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header2.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header3.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header4.xml" ContentType="application/vnd.openxmlformats-officedocument.wordprocessingml.head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header5.xml" ContentType="application/vnd.openxmlformats-officedocument.wordprocessingml.head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header6.xml" ContentType="application/vnd.openxmlformats-officedocument.wordprocessingml.head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shape style="position:absolute;margin-left:494.100006pt;margin-top:784.249756pt;width:101.220007pt;height:57.75pt;mso-position-horizontal-relative:page;mso-position-vertical-relative:page;z-index:0" type="#_x0000_t75" stroked="false">
            <v:imagedata r:id="rId6" o:titl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p>
      <w:pPr>
        <w:spacing w:line="621" w:lineRule="exact" w:before="0"/>
        <w:ind w:left="1177" w:right="1247" w:firstLine="0"/>
        <w:jc w:val="left"/>
        <w:rPr>
          <w:rFonts w:ascii="黑体" w:hAnsi="黑体" w:cs="黑体" w:eastAsia="黑体" w:hint="default"/>
          <w:sz w:val="52"/>
          <w:szCs w:val="52"/>
        </w:rPr>
      </w:pPr>
      <w:r>
        <w:rPr>
          <w:rFonts w:ascii="黑体" w:hAnsi="黑体" w:cs="黑体" w:eastAsia="黑体" w:hint="default"/>
          <w:sz w:val="52"/>
          <w:szCs w:val="52"/>
        </w:rPr>
        <w:t>江苏三友集团股份有限公司</w:t>
      </w:r>
    </w:p>
    <w:p>
      <w:pPr>
        <w:spacing w:line="240" w:lineRule="auto" w:before="3"/>
        <w:rPr>
          <w:rFonts w:ascii="黑体" w:hAnsi="黑体" w:cs="黑体" w:eastAsia="黑体" w:hint="default"/>
          <w:sz w:val="67"/>
          <w:szCs w:val="67"/>
        </w:rPr>
      </w:pPr>
    </w:p>
    <w:p>
      <w:pPr>
        <w:spacing w:before="0"/>
        <w:ind w:left="2219" w:right="1247" w:firstLine="0"/>
        <w:jc w:val="left"/>
        <w:rPr>
          <w:rFonts w:ascii="黑体" w:hAnsi="黑体" w:cs="黑体" w:eastAsia="黑体" w:hint="default"/>
          <w:sz w:val="52"/>
          <w:szCs w:val="52"/>
        </w:rPr>
      </w:pPr>
      <w:r>
        <w:rPr>
          <w:rFonts w:ascii="黑体" w:hAnsi="黑体" w:cs="黑体" w:eastAsia="黑体" w:hint="default"/>
          <w:sz w:val="52"/>
          <w:szCs w:val="52"/>
        </w:rPr>
        <w:t>2011</w:t>
      </w:r>
      <w:r>
        <w:rPr>
          <w:rFonts w:ascii="黑体" w:hAnsi="黑体" w:cs="黑体" w:eastAsia="黑体" w:hint="default"/>
          <w:spacing w:val="-130"/>
          <w:sz w:val="52"/>
          <w:szCs w:val="52"/>
        </w:rPr>
        <w:t> </w:t>
      </w:r>
      <w:r>
        <w:rPr>
          <w:rFonts w:ascii="黑体" w:hAnsi="黑体" w:cs="黑体" w:eastAsia="黑体" w:hint="default"/>
          <w:sz w:val="52"/>
          <w:szCs w:val="52"/>
        </w:rPr>
        <w:t>年年度报告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21"/>
          <w:szCs w:val="21"/>
        </w:rPr>
      </w:pPr>
    </w:p>
    <w:p>
      <w:pPr>
        <w:spacing w:line="1375" w:lineRule="exact"/>
        <w:ind w:left="3085" w:right="0" w:firstLine="0"/>
        <w:rPr>
          <w:rFonts w:ascii="黑体" w:hAnsi="黑体" w:cs="黑体" w:eastAsia="黑体" w:hint="default"/>
          <w:sz w:val="20"/>
          <w:szCs w:val="20"/>
        </w:rPr>
      </w:pPr>
      <w:r>
        <w:rPr>
          <w:rFonts w:ascii="黑体" w:hAnsi="黑体" w:cs="黑体" w:eastAsia="黑体" w:hint="default"/>
          <w:position w:val="-27"/>
          <w:sz w:val="20"/>
          <w:szCs w:val="20"/>
        </w:rPr>
        <w:drawing>
          <wp:inline distT="0" distB="0" distL="0" distR="0">
            <wp:extent cx="1529456" cy="873251"/>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529456" cy="873251"/>
                    </a:xfrm>
                    <a:prstGeom prst="rect">
                      <a:avLst/>
                    </a:prstGeom>
                  </pic:spPr>
                </pic:pic>
              </a:graphicData>
            </a:graphic>
          </wp:inline>
        </w:drawing>
      </w:r>
      <w:r>
        <w:rPr>
          <w:rFonts w:ascii="黑体" w:hAnsi="黑体" w:cs="黑体" w:eastAsia="黑体" w:hint="default"/>
          <w:position w:val="-27"/>
          <w:sz w:val="20"/>
          <w:szCs w:val="20"/>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20"/>
          <w:szCs w:val="20"/>
        </w:rPr>
      </w:pPr>
    </w:p>
    <w:p>
      <w:pPr>
        <w:spacing w:line="539" w:lineRule="exact" w:before="0"/>
        <w:ind w:left="2754" w:right="1247" w:firstLine="0"/>
        <w:jc w:val="left"/>
        <w:rPr>
          <w:rFonts w:ascii="黑体" w:hAnsi="黑体" w:cs="黑体" w:eastAsia="黑体" w:hint="default"/>
          <w:sz w:val="44"/>
          <w:szCs w:val="44"/>
        </w:rPr>
      </w:pPr>
      <w:r>
        <w:rPr>
          <w:rFonts w:ascii="黑体" w:hAnsi="黑体" w:cs="黑体" w:eastAsia="黑体" w:hint="default"/>
          <w:sz w:val="44"/>
          <w:szCs w:val="44"/>
        </w:rPr>
        <w:t>二○一二年三月</w:t>
      </w:r>
    </w:p>
    <w:p>
      <w:pPr>
        <w:spacing w:after="0" w:line="539" w:lineRule="exact"/>
        <w:jc w:val="left"/>
        <w:rPr>
          <w:rFonts w:ascii="黑体" w:hAnsi="黑体" w:cs="黑体" w:eastAsia="黑体" w:hint="default"/>
          <w:sz w:val="44"/>
          <w:szCs w:val="44"/>
        </w:rPr>
        <w:sectPr>
          <w:headerReference w:type="default" r:id="rId5"/>
          <w:type w:val="continuous"/>
          <w:pgSz w:w="11910" w:h="16850"/>
          <w:pgMar w:header="882" w:top="1180" w:bottom="0" w:left="1660" w:right="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before="34"/>
        <w:ind w:left="3301" w:right="1247" w:firstLine="0"/>
        <w:jc w:val="left"/>
        <w:rPr>
          <w:rFonts w:ascii="Malgun Gothic" w:hAnsi="Malgun Gothic" w:cs="Malgun Gothic" w:eastAsia="Malgun Gothic" w:hint="default"/>
          <w:sz w:val="36"/>
          <w:szCs w:val="36"/>
        </w:rPr>
      </w:pPr>
      <w:r>
        <w:rPr>
          <w:rFonts w:ascii="Malgun Gothic" w:hAnsi="Malgun Gothic" w:cs="Malgun Gothic" w:eastAsia="Malgun Gothic" w:hint="default"/>
          <w:b/>
          <w:bCs/>
          <w:sz w:val="36"/>
          <w:szCs w:val="36"/>
        </w:rPr>
        <w:t>重 要 提 </w:t>
      </w:r>
      <w:r>
        <w:rPr>
          <w:rFonts w:ascii="Malgun Gothic" w:hAnsi="Malgun Gothic" w:cs="Malgun Gothic" w:eastAsia="Malgun Gothic" w:hint="default"/>
          <w:b/>
          <w:bCs/>
          <w:spacing w:val="39"/>
          <w:sz w:val="36"/>
          <w:szCs w:val="36"/>
        </w:rPr>
        <w:t> </w:t>
      </w:r>
      <w:r>
        <w:rPr>
          <w:rFonts w:ascii="Malgun Gothic" w:hAnsi="Malgun Gothic" w:cs="Malgun Gothic" w:eastAsia="Malgun Gothic" w:hint="default"/>
          <w:b/>
          <w:bCs/>
          <w:sz w:val="36"/>
          <w:szCs w:val="36"/>
        </w:rPr>
        <w:t>示</w:t>
      </w:r>
      <w:r>
        <w:rPr>
          <w:rFonts w:ascii="Malgun Gothic" w:hAnsi="Malgun Gothic" w:cs="Malgun Gothic" w:eastAsia="Malgun Gothic" w:hint="default"/>
          <w:sz w:val="36"/>
          <w:szCs w:val="36"/>
        </w:rPr>
      </w:r>
    </w:p>
    <w:p>
      <w:pPr>
        <w:spacing w:line="240" w:lineRule="auto" w:before="5"/>
        <w:rPr>
          <w:rFonts w:ascii="Malgun Gothic" w:hAnsi="Malgun Gothic" w:cs="Malgun Gothic" w:eastAsia="Malgun Gothic" w:hint="default"/>
          <w:b/>
          <w:bCs/>
          <w:sz w:val="46"/>
          <w:szCs w:val="46"/>
        </w:rPr>
      </w:pPr>
    </w:p>
    <w:p>
      <w:pPr>
        <w:pStyle w:val="Heading3"/>
        <w:spacing w:line="408" w:lineRule="auto" w:before="0"/>
        <w:ind w:right="1794"/>
        <w:jc w:val="both"/>
      </w:pPr>
      <w:r>
        <w:rPr>
          <w:spacing w:val="-5"/>
        </w:rPr>
        <w:t>本公司董事会、监事会及董事、监事、高级管理人员保证本报告</w:t>
      </w:r>
      <w:r>
        <w:rPr>
          <w:w w:val="100"/>
        </w:rPr>
        <w:t> </w:t>
      </w:r>
      <w:r>
        <w:rPr>
          <w:spacing w:val="-4"/>
        </w:rPr>
        <w:t>所载资料不存在任何虚假记载、误导性陈述或者重大遗漏，并对其内</w:t>
      </w:r>
      <w:r>
        <w:rPr>
          <w:spacing w:val="-114"/>
        </w:rPr>
        <w:t> </w:t>
      </w:r>
      <w:r>
        <w:rPr>
          <w:spacing w:val="-114"/>
        </w:rPr>
      </w:r>
      <w:r>
        <w:rPr/>
        <w:t>容的真实性、准确性和完整性承担个别及连带责任。</w:t>
      </w:r>
    </w:p>
    <w:p>
      <w:pPr>
        <w:pStyle w:val="Heading3"/>
        <w:spacing w:line="408" w:lineRule="auto"/>
        <w:ind w:right="1247"/>
        <w:jc w:val="left"/>
      </w:pPr>
      <w:r>
        <w:rPr>
          <w:spacing w:val="-9"/>
        </w:rPr>
        <w:t>没有董事、监事、高级管理人员对本报告内容的真实性、准确性、</w:t>
      </w:r>
      <w:r>
        <w:rPr>
          <w:w w:val="100"/>
        </w:rPr>
        <w:t> </w:t>
      </w:r>
      <w:r>
        <w:rPr/>
        <w:t>完整性无法保证或存在异议。</w:t>
      </w:r>
    </w:p>
    <w:p>
      <w:pPr>
        <w:pStyle w:val="Heading3"/>
        <w:spacing w:line="408" w:lineRule="auto"/>
        <w:ind w:right="1247"/>
        <w:jc w:val="left"/>
      </w:pPr>
      <w:r>
        <w:rPr>
          <w:spacing w:val="-1"/>
        </w:rPr>
        <w:t>全体董事均出席了审议公司</w:t>
      </w:r>
      <w:r>
        <w:rPr>
          <w:rFonts w:ascii="宋体" w:hAnsi="宋体" w:cs="宋体" w:eastAsia="宋体" w:hint="default"/>
          <w:spacing w:val="-1"/>
        </w:rPr>
        <w:t>2011</w:t>
      </w:r>
      <w:r>
        <w:rPr>
          <w:spacing w:val="-1"/>
        </w:rPr>
        <w:t>年年度报告的第四届董事会第</w:t>
      </w:r>
      <w:r>
        <w:rPr>
          <w:w w:val="100"/>
        </w:rPr>
        <w:t> </w:t>
      </w:r>
      <w:r>
        <w:rPr/>
        <w:t>八次会议。</w:t>
      </w:r>
    </w:p>
    <w:p>
      <w:pPr>
        <w:spacing w:line="240" w:lineRule="auto" w:before="2"/>
        <w:rPr>
          <w:rFonts w:ascii="宋体" w:hAnsi="宋体" w:cs="宋体" w:eastAsia="宋体" w:hint="default"/>
          <w:sz w:val="20"/>
          <w:szCs w:val="20"/>
        </w:rPr>
      </w:pPr>
    </w:p>
    <w:p>
      <w:pPr>
        <w:pStyle w:val="Heading3"/>
        <w:spacing w:line="408" w:lineRule="auto" w:before="0"/>
        <w:ind w:right="1247"/>
        <w:jc w:val="left"/>
      </w:pPr>
      <w:r>
        <w:rPr>
          <w:spacing w:val="-5"/>
        </w:rPr>
        <w:t>国富浩华会计师事务所（特殊普通合伙）为本公司出具了标准无</w:t>
      </w:r>
      <w:r>
        <w:rPr>
          <w:w w:val="100"/>
        </w:rPr>
        <w:t> </w:t>
      </w:r>
      <w:r>
        <w:rPr/>
        <w:t>保留意见的审计报告。</w:t>
      </w:r>
    </w:p>
    <w:p>
      <w:pPr>
        <w:pStyle w:val="Heading3"/>
        <w:spacing w:line="408" w:lineRule="auto"/>
        <w:ind w:right="1247"/>
        <w:jc w:val="left"/>
      </w:pPr>
      <w:r>
        <w:rPr>
          <w:spacing w:val="-5"/>
        </w:rPr>
        <w:t>公司董事长葛秋先生、主管会计工作的负责人帅建先生、会计机</w:t>
      </w:r>
      <w:r>
        <w:rPr>
          <w:w w:val="100"/>
        </w:rPr>
        <w:t> </w:t>
      </w:r>
      <w:r>
        <w:rPr>
          <w:spacing w:val="-9"/>
          <w:w w:val="100"/>
        </w:rPr>
        <w:t>构负责人张松先生声明：保证年度报告中财务会计报告的真实、完整。</w:t>
      </w:r>
    </w:p>
    <w:p>
      <w:pPr>
        <w:spacing w:after="0" w:line="408" w:lineRule="auto"/>
        <w:jc w:val="left"/>
        <w:sectPr>
          <w:footerReference w:type="default" r:id="rId8"/>
          <w:pgSz w:w="11910" w:h="16850"/>
          <w:pgMar w:footer="970" w:header="882" w:top="1180" w:bottom="116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tabs>
          <w:tab w:pos="904" w:val="left" w:leader="none"/>
        </w:tabs>
        <w:spacing w:line="460" w:lineRule="exact" w:before="0"/>
        <w:ind w:left="0" w:right="1656"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2096" w:val="left" w:leader="none"/>
              <w:tab w:pos="8189" w:val="left" w:leader="dot"/>
            </w:tabs>
            <w:spacing w:line="240" w:lineRule="auto" w:before="529"/>
            <w:ind w:right="1247"/>
            <w:jc w:val="left"/>
            <w:rPr>
              <w:rFonts w:ascii="Times New Roman" w:hAnsi="Times New Roman" w:cs="Times New Roman" w:eastAsia="Times New Roman" w:hint="default"/>
            </w:rPr>
          </w:pPr>
          <w:hyperlink w:history="true" w:anchor="_TOC_250010">
            <w:r>
              <w:rPr/>
              <w:t>第一节</w:t>
              <w:tab/>
            </w:r>
            <w:r>
              <w:rPr>
                <w:spacing w:val="-1"/>
              </w:rPr>
              <w:t>公司基本情况简介</w:t>
            </w:r>
            <w:r>
              <w:rPr>
                <w:rFonts w:ascii="Times New Roman" w:hAnsi="Times New Roman" w:cs="Times New Roman" w:eastAsia="Times New Roman" w:hint="default"/>
                <w:spacing w:val="-1"/>
              </w:rPr>
              <w:tab/>
              <w:t>3</w:t>
            </w:r>
            <w:r>
              <w:rPr>
                <w:rFonts w:ascii="Times New Roman" w:hAnsi="Times New Roman" w:cs="Times New Roman" w:eastAsia="Times New Roman" w:hint="default"/>
              </w:rPr>
            </w:r>
          </w:hyperlink>
        </w:p>
        <w:p>
          <w:pPr>
            <w:pStyle w:val="TOC1"/>
            <w:tabs>
              <w:tab w:pos="2096" w:val="left" w:leader="none"/>
              <w:tab w:pos="8189" w:val="left" w:leader="dot"/>
            </w:tabs>
            <w:spacing w:line="240" w:lineRule="auto"/>
            <w:ind w:right="1247"/>
            <w:jc w:val="left"/>
            <w:rPr>
              <w:rFonts w:ascii="Times New Roman" w:hAnsi="Times New Roman" w:cs="Times New Roman" w:eastAsia="Times New Roman" w:hint="default"/>
            </w:rPr>
          </w:pPr>
          <w:hyperlink w:history="true" w:anchor="_TOC_250009">
            <w:r>
              <w:rPr/>
              <w:t>第二节</w:t>
              <w:tab/>
            </w:r>
            <w:r>
              <w:rPr>
                <w:spacing w:val="-1"/>
              </w:rPr>
              <w:t>会计数据和业务数据摘要</w:t>
            </w:r>
            <w:r>
              <w:rPr>
                <w:rFonts w:ascii="Times New Roman" w:hAnsi="Times New Roman" w:cs="Times New Roman" w:eastAsia="Times New Roman" w:hint="default"/>
                <w:spacing w:val="-1"/>
              </w:rPr>
              <w:tab/>
            </w:r>
            <w:r>
              <w:rPr>
                <w:rFonts w:ascii="Times New Roman" w:hAnsi="Times New Roman" w:cs="Times New Roman" w:eastAsia="Times New Roman" w:hint="default"/>
              </w:rPr>
              <w:t>6</w:t>
            </w:r>
          </w:hyperlink>
        </w:p>
        <w:p>
          <w:pPr>
            <w:pStyle w:val="TOC1"/>
            <w:tabs>
              <w:tab w:pos="2096" w:val="left" w:leader="none"/>
              <w:tab w:pos="8189" w:val="left" w:leader="dot"/>
            </w:tabs>
            <w:spacing w:line="240" w:lineRule="auto" w:before="537"/>
            <w:ind w:right="1247"/>
            <w:jc w:val="left"/>
            <w:rPr>
              <w:rFonts w:ascii="Times New Roman" w:hAnsi="Times New Roman" w:cs="Times New Roman" w:eastAsia="Times New Roman" w:hint="default"/>
            </w:rPr>
          </w:pPr>
          <w:hyperlink w:history="true" w:anchor="_TOC_250008">
            <w:r>
              <w:rPr/>
              <w:t>第三节</w:t>
              <w:tab/>
            </w:r>
            <w:r>
              <w:rPr>
                <w:spacing w:val="-1"/>
              </w:rPr>
              <w:t>股本变动及股东情况</w:t>
            </w:r>
            <w:r>
              <w:rPr>
                <w:rFonts w:ascii="Times New Roman" w:hAnsi="Times New Roman" w:cs="Times New Roman" w:eastAsia="Times New Roman" w:hint="default"/>
                <w:spacing w:val="-1"/>
              </w:rPr>
              <w:tab/>
            </w:r>
            <w:r>
              <w:rPr>
                <w:rFonts w:ascii="Times New Roman" w:hAnsi="Times New Roman" w:cs="Times New Roman" w:eastAsia="Times New Roman" w:hint="default"/>
              </w:rPr>
              <w:t>8</w:t>
            </w:r>
          </w:hyperlink>
        </w:p>
        <w:p>
          <w:pPr>
            <w:pStyle w:val="TOC1"/>
            <w:tabs>
              <w:tab w:pos="2096" w:val="left" w:leader="none"/>
              <w:tab w:pos="8119" w:val="left" w:leader="dot"/>
            </w:tabs>
            <w:spacing w:line="240" w:lineRule="auto"/>
            <w:ind w:right="1247"/>
            <w:jc w:val="left"/>
            <w:rPr>
              <w:rFonts w:ascii="Times New Roman" w:hAnsi="Times New Roman" w:cs="Times New Roman" w:eastAsia="Times New Roman" w:hint="default"/>
            </w:rPr>
          </w:pPr>
          <w:hyperlink w:history="true" w:anchor="_TOC_250007">
            <w:r>
              <w:rPr/>
              <w:t>第四节</w:t>
              <w:tab/>
            </w:r>
            <w:r>
              <w:rPr>
                <w:spacing w:val="-1"/>
              </w:rPr>
              <w:t>董事、监事、高级管理人员和员工情况</w:t>
            </w:r>
            <w:r>
              <w:rPr>
                <w:rFonts w:ascii="Times New Roman" w:hAnsi="Times New Roman" w:cs="Times New Roman" w:eastAsia="Times New Roman" w:hint="default"/>
                <w:spacing w:val="-1"/>
              </w:rPr>
              <w:tab/>
              <w:t>12</w:t>
            </w:r>
          </w:hyperlink>
        </w:p>
        <w:p>
          <w:pPr>
            <w:pStyle w:val="TOC1"/>
            <w:tabs>
              <w:tab w:pos="2096" w:val="left" w:leader="none"/>
              <w:tab w:pos="8119" w:val="left" w:leader="dot"/>
            </w:tabs>
            <w:spacing w:line="240" w:lineRule="auto"/>
            <w:ind w:right="1247"/>
            <w:jc w:val="left"/>
            <w:rPr>
              <w:rFonts w:ascii="Times New Roman" w:hAnsi="Times New Roman" w:cs="Times New Roman" w:eastAsia="Times New Roman" w:hint="default"/>
            </w:rPr>
          </w:pPr>
          <w:hyperlink w:history="true" w:anchor="_TOC_250006">
            <w:r>
              <w:rPr/>
              <w:t>第五节</w:t>
              <w:tab/>
              <w:t>公司治理结构</w:t>
            </w:r>
            <w:r>
              <w:rPr>
                <w:rFonts w:ascii="Times New Roman" w:hAnsi="Times New Roman" w:cs="Times New Roman" w:eastAsia="Times New Roman" w:hint="default"/>
              </w:rPr>
              <w:tab/>
              <w:t>18</w:t>
            </w:r>
          </w:hyperlink>
        </w:p>
        <w:p>
          <w:pPr>
            <w:pStyle w:val="TOC1"/>
            <w:tabs>
              <w:tab w:pos="2096" w:val="left" w:leader="none"/>
              <w:tab w:pos="8049" w:val="left" w:leader="dot"/>
            </w:tabs>
            <w:spacing w:line="240" w:lineRule="auto"/>
            <w:ind w:right="1247"/>
            <w:jc w:val="left"/>
            <w:rPr>
              <w:rFonts w:ascii="Times New Roman" w:hAnsi="Times New Roman" w:cs="Times New Roman" w:eastAsia="Times New Roman" w:hint="default"/>
            </w:rPr>
          </w:pPr>
          <w:hyperlink w:history="true" w:anchor="_TOC_250005">
            <w:r>
              <w:rPr/>
              <w:t>第六节</w:t>
              <w:tab/>
              <w:t>内部控制</w:t>
            </w:r>
            <w:r>
              <w:rPr>
                <w:rFonts w:ascii="Times New Roman" w:hAnsi="Times New Roman" w:cs="Times New Roman" w:eastAsia="Times New Roman" w:hint="default"/>
              </w:rPr>
              <w:tab/>
              <w:t>25</w:t>
            </w:r>
          </w:hyperlink>
        </w:p>
        <w:p>
          <w:pPr>
            <w:pStyle w:val="TOC1"/>
            <w:tabs>
              <w:tab w:pos="2096" w:val="left" w:leader="none"/>
              <w:tab w:pos="8119" w:val="left" w:leader="dot"/>
            </w:tabs>
            <w:spacing w:line="240" w:lineRule="auto" w:before="537"/>
            <w:ind w:right="1247"/>
            <w:jc w:val="left"/>
            <w:rPr>
              <w:rFonts w:ascii="Times New Roman" w:hAnsi="Times New Roman" w:cs="Times New Roman" w:eastAsia="Times New Roman" w:hint="default"/>
            </w:rPr>
          </w:pPr>
          <w:hyperlink w:history="true" w:anchor="_TOC_250004">
            <w:r>
              <w:rPr/>
              <w:t>第七节</w:t>
              <w:tab/>
            </w:r>
            <w:r>
              <w:rPr>
                <w:spacing w:val="-1"/>
              </w:rPr>
              <w:t>股东大会情况简介</w:t>
            </w:r>
            <w:r>
              <w:rPr>
                <w:rFonts w:ascii="Times New Roman" w:hAnsi="Times New Roman" w:cs="Times New Roman" w:eastAsia="Times New Roman" w:hint="default"/>
                <w:spacing w:val="-1"/>
              </w:rPr>
              <w:tab/>
            </w:r>
            <w:r>
              <w:rPr>
                <w:rFonts w:ascii="Times New Roman" w:hAnsi="Times New Roman" w:cs="Times New Roman" w:eastAsia="Times New Roman" w:hint="default"/>
                <w:spacing w:val="-2"/>
              </w:rPr>
              <w:t>32</w:t>
            </w:r>
            <w:r>
              <w:rPr>
                <w:rFonts w:ascii="Times New Roman" w:hAnsi="Times New Roman" w:cs="Times New Roman" w:eastAsia="Times New Roman" w:hint="default"/>
              </w:rPr>
            </w:r>
          </w:hyperlink>
        </w:p>
        <w:p>
          <w:pPr>
            <w:pStyle w:val="TOC1"/>
            <w:tabs>
              <w:tab w:pos="2096" w:val="left" w:leader="none"/>
              <w:tab w:pos="8119" w:val="left" w:leader="dot"/>
            </w:tabs>
            <w:spacing w:line="240" w:lineRule="auto"/>
            <w:ind w:right="1247"/>
            <w:jc w:val="left"/>
            <w:rPr>
              <w:rFonts w:ascii="Times New Roman" w:hAnsi="Times New Roman" w:cs="Times New Roman" w:eastAsia="Times New Roman" w:hint="default"/>
            </w:rPr>
          </w:pPr>
          <w:hyperlink w:history="true" w:anchor="_TOC_250003">
            <w:r>
              <w:rPr/>
              <w:t>第八节</w:t>
              <w:tab/>
              <w:t>董事会报告</w:t>
            </w:r>
            <w:r>
              <w:rPr>
                <w:rFonts w:ascii="Times New Roman" w:hAnsi="Times New Roman" w:cs="Times New Roman" w:eastAsia="Times New Roman" w:hint="default"/>
              </w:rPr>
              <w:tab/>
              <w:t>34</w:t>
            </w:r>
          </w:hyperlink>
        </w:p>
        <w:p>
          <w:pPr>
            <w:pStyle w:val="TOC1"/>
            <w:tabs>
              <w:tab w:pos="2096" w:val="left" w:leader="none"/>
              <w:tab w:pos="8121" w:val="left" w:leader="dot"/>
            </w:tabs>
            <w:spacing w:line="240" w:lineRule="auto"/>
            <w:ind w:right="1247"/>
            <w:jc w:val="left"/>
            <w:rPr>
              <w:rFonts w:ascii="Times New Roman" w:hAnsi="Times New Roman" w:cs="Times New Roman" w:eastAsia="Times New Roman" w:hint="default"/>
            </w:rPr>
          </w:pPr>
          <w:hyperlink w:history="true" w:anchor="_TOC_250002">
            <w:r>
              <w:rPr/>
              <w:t>第九节</w:t>
              <w:tab/>
              <w:t>监事会报告</w:t>
            </w:r>
            <w:r>
              <w:rPr>
                <w:rFonts w:ascii="Times New Roman" w:hAnsi="Times New Roman" w:cs="Times New Roman" w:eastAsia="Times New Roman" w:hint="default"/>
              </w:rPr>
              <w:tab/>
              <w:t>64</w:t>
            </w:r>
          </w:hyperlink>
        </w:p>
        <w:p>
          <w:pPr>
            <w:pStyle w:val="TOC1"/>
            <w:tabs>
              <w:tab w:pos="2096" w:val="left" w:leader="none"/>
              <w:tab w:pos="8119" w:val="left" w:leader="dot"/>
            </w:tabs>
            <w:spacing w:line="240" w:lineRule="auto"/>
            <w:ind w:right="1247"/>
            <w:jc w:val="left"/>
            <w:rPr>
              <w:rFonts w:ascii="Times New Roman" w:hAnsi="Times New Roman" w:cs="Times New Roman" w:eastAsia="Times New Roman" w:hint="default"/>
            </w:rPr>
          </w:pPr>
          <w:hyperlink w:history="true" w:anchor="_TOC_250001">
            <w:r>
              <w:rPr/>
              <w:t>第十节</w:t>
              <w:tab/>
              <w:t>重要事项</w:t>
            </w:r>
            <w:r>
              <w:rPr>
                <w:rFonts w:ascii="Times New Roman" w:hAnsi="Times New Roman" w:cs="Times New Roman" w:eastAsia="Times New Roman" w:hint="default"/>
              </w:rPr>
              <w:tab/>
              <w:t>67</w:t>
            </w:r>
          </w:hyperlink>
        </w:p>
        <w:p>
          <w:pPr>
            <w:pStyle w:val="TOC1"/>
            <w:tabs>
              <w:tab w:pos="8069" w:val="left" w:leader="dot"/>
            </w:tabs>
            <w:spacing w:line="240" w:lineRule="auto" w:before="537"/>
            <w:ind w:right="1247"/>
            <w:jc w:val="left"/>
            <w:rPr>
              <w:rFonts w:ascii="Times New Roman" w:hAnsi="Times New Roman" w:cs="Times New Roman" w:eastAsia="Times New Roman" w:hint="default"/>
            </w:rPr>
          </w:pPr>
          <w:r>
            <w:rPr/>
            <w:t>第十一节</w:t>
          </w:r>
          <w:r>
            <w:rPr>
              <w:spacing w:val="-2"/>
            </w:rPr>
            <w:t> </w:t>
          </w:r>
          <w:r>
            <w:rPr/>
            <w:t>财务报告（已经审计）</w:t>
          </w:r>
          <w:r>
            <w:rPr>
              <w:rFonts w:ascii="Times New Roman" w:hAnsi="Times New Roman" w:cs="Times New Roman" w:eastAsia="Times New Roman" w:hint="default"/>
            </w:rPr>
            <w:tab/>
            <w:t>79</w:t>
          </w:r>
        </w:p>
        <w:p>
          <w:pPr>
            <w:pStyle w:val="TOC1"/>
            <w:tabs>
              <w:tab w:pos="7999" w:val="left" w:leader="dot"/>
            </w:tabs>
            <w:spacing w:line="240" w:lineRule="auto"/>
            <w:ind w:right="1247"/>
            <w:jc w:val="left"/>
            <w:rPr>
              <w:rFonts w:ascii="Times New Roman" w:hAnsi="Times New Roman" w:cs="Times New Roman" w:eastAsia="Times New Roman" w:hint="default"/>
            </w:rPr>
          </w:pPr>
          <w:hyperlink w:history="true" w:anchor="_TOC_250000">
            <w:r>
              <w:rPr/>
              <w:t>第十二节</w:t>
            </w:r>
            <w:r>
              <w:rPr>
                <w:spacing w:val="2"/>
              </w:rPr>
              <w:t> </w:t>
            </w:r>
            <w:r>
              <w:rPr/>
              <w:t>备查文件</w:t>
            </w:r>
            <w:r>
              <w:rPr>
                <w:rFonts w:ascii="Times New Roman" w:hAnsi="Times New Roman" w:cs="Times New Roman" w:eastAsia="Times New Roman" w:hint="default"/>
              </w:rPr>
              <w:tab/>
              <w:t>150</w:t>
            </w:r>
          </w:hyperlink>
        </w:p>
      </w:sdtContent>
    </w:sdt>
    <w:p>
      <w:pPr>
        <w:spacing w:after="0" w:line="240" w:lineRule="auto"/>
        <w:jc w:val="left"/>
        <w:rPr>
          <w:rFonts w:ascii="Times New Roman" w:hAnsi="Times New Roman" w:cs="Times New Roman" w:eastAsia="Times New Roman" w:hint="default"/>
        </w:rPr>
        <w:sectPr>
          <w:footerReference w:type="default" r:id="rId9"/>
          <w:pgSz w:w="11910" w:h="16850"/>
          <w:pgMar w:footer="970" w:header="882" w:top="1180" w:bottom="1160" w:left="1660" w:right="0"/>
        </w:sectPr>
      </w:pPr>
    </w:p>
    <w:p>
      <w:pPr>
        <w:spacing w:line="240" w:lineRule="auto" w:before="0"/>
        <w:rPr>
          <w:rFonts w:ascii="Times New Roman" w:hAnsi="Times New Roman" w:cs="Times New Roman" w:eastAsia="Times New Roman" w:hint="default"/>
          <w:sz w:val="30"/>
          <w:szCs w:val="30"/>
        </w:rPr>
      </w:pPr>
    </w:p>
    <w:p>
      <w:pPr>
        <w:spacing w:line="240" w:lineRule="auto" w:before="0"/>
        <w:rPr>
          <w:rFonts w:ascii="Times New Roman" w:hAnsi="Times New Roman" w:cs="Times New Roman" w:eastAsia="Times New Roman" w:hint="default"/>
          <w:sz w:val="30"/>
          <w:szCs w:val="30"/>
        </w:rPr>
      </w:pPr>
    </w:p>
    <w:p>
      <w:pPr>
        <w:pStyle w:val="Heading1"/>
        <w:tabs>
          <w:tab w:pos="3678" w:val="left" w:leader="none"/>
        </w:tabs>
        <w:spacing w:line="240" w:lineRule="auto" w:before="244"/>
        <w:ind w:left="2325" w:right="1247"/>
        <w:jc w:val="left"/>
        <w:rPr>
          <w:b w:val="0"/>
          <w:bCs w:val="0"/>
        </w:rPr>
      </w:pPr>
      <w:bookmarkStart w:name="_TOC_250010" w:id="1"/>
      <w:r>
        <w:rPr>
          <w:w w:val="95"/>
        </w:rPr>
        <w:t>第一节</w:t>
        <w:tab/>
      </w:r>
      <w:r>
        <w:rPr/>
        <w:t>公司基本情况简介</w:t>
      </w:r>
      <w:bookmarkEnd w:id="1"/>
      <w:r>
        <w:rPr>
          <w:b w:val="0"/>
          <w:bCs w:val="0"/>
        </w:rPr>
      </w:r>
    </w:p>
    <w:p>
      <w:pPr>
        <w:spacing w:line="240" w:lineRule="auto" w:before="5"/>
        <w:rPr>
          <w:rFonts w:ascii="宋体" w:hAnsi="宋体" w:cs="宋体" w:eastAsia="宋体" w:hint="default"/>
          <w:b/>
          <w:bCs/>
          <w:sz w:val="39"/>
          <w:szCs w:val="39"/>
        </w:rPr>
      </w:pPr>
    </w:p>
    <w:p>
      <w:pPr>
        <w:pStyle w:val="BodyText"/>
        <w:spacing w:line="357" w:lineRule="auto" w:before="0"/>
        <w:ind w:left="618" w:right="4927" w:hanging="480"/>
        <w:jc w:val="left"/>
        <w:rPr>
          <w:rFonts w:ascii="宋体" w:hAnsi="宋体" w:cs="宋体" w:eastAsia="宋体" w:hint="default"/>
        </w:rPr>
      </w:pPr>
      <w:r>
        <w:rPr/>
        <w:t>一、中文名称：江苏三友集团股份有限公司 英文名称：</w:t>
      </w:r>
      <w:r>
        <w:rPr>
          <w:rFonts w:ascii="宋体" w:hAnsi="宋体" w:cs="宋体" w:eastAsia="宋体" w:hint="default"/>
        </w:rPr>
        <w:t>JIANGSU SANYOU GROUP</w:t>
      </w:r>
      <w:r>
        <w:rPr>
          <w:rFonts w:ascii="宋体" w:hAnsi="宋体" w:cs="宋体" w:eastAsia="宋体" w:hint="default"/>
          <w:spacing w:val="1"/>
        </w:rPr>
        <w:t> </w:t>
      </w:r>
      <w:r>
        <w:rPr>
          <w:rFonts w:ascii="宋体" w:hAnsi="宋体" w:cs="宋体" w:eastAsia="宋体" w:hint="default"/>
        </w:rPr>
        <w:t>CO.,LTD.</w:t>
      </w:r>
    </w:p>
    <w:p>
      <w:pPr>
        <w:pStyle w:val="BodyText"/>
        <w:spacing w:line="357" w:lineRule="auto"/>
        <w:ind w:left="618" w:right="6728"/>
        <w:jc w:val="left"/>
        <w:rPr>
          <w:rFonts w:ascii="宋体" w:hAnsi="宋体" w:cs="宋体" w:eastAsia="宋体" w:hint="default"/>
        </w:rPr>
      </w:pPr>
      <w:r>
        <w:rPr/>
        <w:t>中文简称：江苏三友 英文简称：</w:t>
      </w:r>
      <w:r>
        <w:rPr>
          <w:rFonts w:ascii="宋体" w:hAnsi="宋体" w:cs="宋体" w:eastAsia="宋体" w:hint="default"/>
        </w:rPr>
        <w:t>JIANGSU SANYOU</w:t>
      </w:r>
    </w:p>
    <w:p>
      <w:pPr>
        <w:pStyle w:val="BodyText"/>
        <w:spacing w:line="357" w:lineRule="auto" w:before="37"/>
        <w:ind w:right="3608"/>
        <w:jc w:val="left"/>
      </w:pPr>
      <w:r>
        <w:rPr/>
        <w:t>二、公司法定代表人：葛 秋 三、公司董事会秘书、证券事务代表及投资者关系管理负责人</w:t>
      </w:r>
    </w:p>
    <w:tbl>
      <w:tblPr>
        <w:tblW w:w="0" w:type="auto"/>
        <w:jc w:val="left"/>
        <w:tblInd w:w="673" w:type="dxa"/>
        <w:tblLayout w:type="fixed"/>
        <w:tblCellMar>
          <w:top w:w="0" w:type="dxa"/>
          <w:left w:w="0" w:type="dxa"/>
          <w:bottom w:w="0" w:type="dxa"/>
          <w:right w:w="0" w:type="dxa"/>
        </w:tblCellMar>
        <w:tblLook w:val="01E0"/>
      </w:tblPr>
      <w:tblGrid>
        <w:gridCol w:w="1298"/>
        <w:gridCol w:w="2153"/>
        <w:gridCol w:w="2158"/>
        <w:gridCol w:w="2151"/>
      </w:tblGrid>
      <w:tr>
        <w:trPr>
          <w:trHeight w:val="576" w:hRule="exact"/>
        </w:trPr>
        <w:tc>
          <w:tcPr>
            <w:tcW w:w="12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631" w:val="left" w:leader="none"/>
              </w:tabs>
              <w:spacing w:line="240" w:lineRule="auto" w:before="112"/>
              <w:ind w:right="221"/>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2"/>
              <w:ind w:right="437"/>
              <w:jc w:val="right"/>
              <w:rPr>
                <w:rFonts w:ascii="宋体" w:hAnsi="宋体" w:cs="宋体" w:eastAsia="宋体" w:hint="default"/>
                <w:sz w:val="21"/>
                <w:szCs w:val="21"/>
              </w:rPr>
            </w:pPr>
            <w:r>
              <w:rPr>
                <w:rFonts w:ascii="宋体" w:hAnsi="宋体" w:cs="宋体" w:eastAsia="宋体" w:hint="default"/>
                <w:spacing w:val="-1"/>
                <w:sz w:val="21"/>
                <w:szCs w:val="21"/>
              </w:rPr>
              <w:t>董事会秘书</w:t>
            </w:r>
          </w:p>
        </w:tc>
        <w:tc>
          <w:tcPr>
            <w:tcW w:w="21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7"/>
              <w:ind w:left="547" w:right="0"/>
              <w:jc w:val="left"/>
              <w:rPr>
                <w:rFonts w:ascii="宋体" w:hAnsi="宋体" w:cs="宋体" w:eastAsia="宋体" w:hint="default"/>
                <w:sz w:val="21"/>
                <w:szCs w:val="21"/>
              </w:rPr>
            </w:pPr>
            <w:r>
              <w:rPr>
                <w:rFonts w:ascii="宋体" w:hAnsi="宋体" w:cs="宋体" w:eastAsia="宋体" w:hint="default"/>
                <w:sz w:val="21"/>
                <w:szCs w:val="21"/>
              </w:rPr>
              <w:t>证券事务代表</w:t>
            </w:r>
          </w:p>
        </w:tc>
        <w:tc>
          <w:tcPr>
            <w:tcW w:w="21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before="40"/>
              <w:ind w:left="544" w:right="540"/>
              <w:jc w:val="left"/>
              <w:rPr>
                <w:rFonts w:ascii="宋体" w:hAnsi="宋体" w:cs="宋体" w:eastAsia="宋体" w:hint="default"/>
                <w:sz w:val="21"/>
                <w:szCs w:val="21"/>
              </w:rPr>
            </w:pPr>
            <w:r>
              <w:rPr>
                <w:rFonts w:ascii="宋体" w:hAnsi="宋体" w:cs="宋体" w:eastAsia="宋体" w:hint="default"/>
                <w:sz w:val="21"/>
                <w:szCs w:val="21"/>
              </w:rPr>
              <w:t>投资者关系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管理负责人</w:t>
            </w:r>
          </w:p>
        </w:tc>
      </w:tr>
      <w:tr>
        <w:trPr>
          <w:trHeight w:val="578" w:hRule="exact"/>
        </w:trPr>
        <w:tc>
          <w:tcPr>
            <w:tcW w:w="12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631" w:val="left" w:leader="none"/>
              </w:tabs>
              <w:spacing w:line="240" w:lineRule="auto" w:before="114"/>
              <w:ind w:right="221"/>
              <w:jc w:val="right"/>
              <w:rPr>
                <w:rFonts w:ascii="宋体" w:hAnsi="宋体" w:cs="宋体" w:eastAsia="宋体" w:hint="default"/>
                <w:sz w:val="21"/>
                <w:szCs w:val="21"/>
              </w:rPr>
            </w:pPr>
            <w:r>
              <w:rPr>
                <w:rFonts w:ascii="宋体" w:hAnsi="宋体" w:cs="宋体" w:eastAsia="宋体" w:hint="default"/>
                <w:sz w:val="21"/>
                <w:szCs w:val="21"/>
              </w:rPr>
              <w:t>姓</w:t>
              <w:tab/>
              <w:t>名</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21"/>
                <w:szCs w:val="21"/>
              </w:rPr>
            </w:pPr>
            <w:r>
              <w:rPr>
                <w:rFonts w:ascii="宋体" w:hAnsi="宋体" w:cs="宋体" w:eastAsia="宋体" w:hint="default"/>
                <w:sz w:val="21"/>
                <w:szCs w:val="21"/>
              </w:rPr>
              <w:t>陈</w:t>
            </w:r>
            <w:r>
              <w:rPr>
                <w:rFonts w:ascii="宋体" w:hAnsi="宋体" w:cs="宋体" w:eastAsia="宋体" w:hint="default"/>
                <w:spacing w:val="2"/>
                <w:sz w:val="21"/>
                <w:szCs w:val="21"/>
              </w:rPr>
              <w:t> </w:t>
            </w:r>
            <w:r>
              <w:rPr>
                <w:rFonts w:ascii="宋体" w:hAnsi="宋体" w:cs="宋体" w:eastAsia="宋体" w:hint="default"/>
                <w:sz w:val="21"/>
                <w:szCs w:val="21"/>
              </w:rPr>
              <w:t>坚</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21"/>
                <w:szCs w:val="21"/>
              </w:rPr>
            </w:pPr>
            <w:r>
              <w:rPr>
                <w:rFonts w:ascii="宋体" w:hAnsi="宋体" w:cs="宋体" w:eastAsia="宋体" w:hint="default"/>
                <w:sz w:val="21"/>
                <w:szCs w:val="21"/>
              </w:rPr>
              <w:t>翁</w:t>
            </w:r>
            <w:r>
              <w:rPr>
                <w:rFonts w:ascii="宋体" w:hAnsi="宋体" w:cs="宋体" w:eastAsia="宋体" w:hint="default"/>
                <w:spacing w:val="2"/>
                <w:sz w:val="21"/>
                <w:szCs w:val="21"/>
              </w:rPr>
              <w:t> </w:t>
            </w:r>
            <w:r>
              <w:rPr>
                <w:rFonts w:ascii="宋体" w:hAnsi="宋体" w:cs="宋体" w:eastAsia="宋体" w:hint="default"/>
                <w:sz w:val="21"/>
                <w:szCs w:val="21"/>
              </w:rPr>
              <w:t>薇</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21"/>
                <w:szCs w:val="21"/>
              </w:rPr>
            </w:pPr>
            <w:r>
              <w:rPr>
                <w:rFonts w:ascii="宋体" w:hAnsi="宋体" w:cs="宋体" w:eastAsia="宋体" w:hint="default"/>
                <w:sz w:val="21"/>
                <w:szCs w:val="21"/>
              </w:rPr>
              <w:t>陈</w:t>
            </w:r>
            <w:r>
              <w:rPr>
                <w:rFonts w:ascii="宋体" w:hAnsi="宋体" w:cs="宋体" w:eastAsia="宋体" w:hint="default"/>
                <w:spacing w:val="3"/>
                <w:sz w:val="21"/>
                <w:szCs w:val="21"/>
              </w:rPr>
              <w:t> </w:t>
            </w:r>
            <w:r>
              <w:rPr>
                <w:rFonts w:ascii="宋体" w:hAnsi="宋体" w:cs="宋体" w:eastAsia="宋体" w:hint="default"/>
                <w:sz w:val="21"/>
                <w:szCs w:val="21"/>
              </w:rPr>
              <w:t>坚</w:t>
            </w:r>
          </w:p>
        </w:tc>
      </w:tr>
      <w:tr>
        <w:trPr>
          <w:trHeight w:val="576" w:hRule="exact"/>
        </w:trPr>
        <w:tc>
          <w:tcPr>
            <w:tcW w:w="12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2"/>
              <w:ind w:right="221"/>
              <w:jc w:val="right"/>
              <w:rPr>
                <w:rFonts w:ascii="宋体" w:hAnsi="宋体" w:cs="宋体" w:eastAsia="宋体" w:hint="default"/>
                <w:sz w:val="21"/>
                <w:szCs w:val="21"/>
              </w:rPr>
            </w:pPr>
            <w:r>
              <w:rPr>
                <w:rFonts w:ascii="宋体" w:hAnsi="宋体" w:cs="宋体" w:eastAsia="宋体" w:hint="default"/>
                <w:spacing w:val="-1"/>
                <w:sz w:val="21"/>
                <w:szCs w:val="21"/>
              </w:rPr>
              <w:t>联系地址</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0"/>
              <w:ind w:left="334" w:right="335" w:firstLine="105"/>
              <w:jc w:val="left"/>
              <w:rPr>
                <w:rFonts w:ascii="宋体" w:hAnsi="宋体" w:cs="宋体" w:eastAsia="宋体" w:hint="default"/>
                <w:sz w:val="21"/>
                <w:szCs w:val="21"/>
              </w:rPr>
            </w:pPr>
            <w:r>
              <w:rPr>
                <w:rFonts w:ascii="宋体" w:hAnsi="宋体" w:cs="宋体" w:eastAsia="宋体" w:hint="default"/>
                <w:sz w:val="21"/>
                <w:szCs w:val="21"/>
              </w:rPr>
              <w:t>江苏省南通市</w:t>
            </w:r>
            <w:r>
              <w:rPr>
                <w:rFonts w:ascii="宋体" w:hAnsi="宋体" w:cs="宋体" w:eastAsia="宋体" w:hint="default"/>
                <w:w w:val="100"/>
                <w:sz w:val="21"/>
                <w:szCs w:val="21"/>
              </w:rPr>
              <w:t> </w:t>
            </w:r>
            <w:r>
              <w:rPr>
                <w:rFonts w:ascii="宋体" w:hAnsi="宋体" w:cs="宋体" w:eastAsia="宋体" w:hint="default"/>
                <w:sz w:val="21"/>
                <w:szCs w:val="21"/>
              </w:rPr>
              <w:t>人民东路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218 </w:t>
            </w:r>
            <w:r>
              <w:rPr>
                <w:rFonts w:ascii="宋体" w:hAnsi="宋体" w:cs="宋体" w:eastAsia="宋体" w:hint="default"/>
                <w:sz w:val="21"/>
                <w:szCs w:val="21"/>
              </w:rPr>
              <w:t>号</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0"/>
              <w:ind w:left="336" w:right="336" w:firstLine="105"/>
              <w:jc w:val="left"/>
              <w:rPr>
                <w:rFonts w:ascii="宋体" w:hAnsi="宋体" w:cs="宋体" w:eastAsia="宋体" w:hint="default"/>
                <w:sz w:val="21"/>
                <w:szCs w:val="21"/>
              </w:rPr>
            </w:pPr>
            <w:r>
              <w:rPr>
                <w:rFonts w:ascii="宋体" w:hAnsi="宋体" w:cs="宋体" w:eastAsia="宋体" w:hint="default"/>
                <w:sz w:val="21"/>
                <w:szCs w:val="21"/>
              </w:rPr>
              <w:t>江苏省南通市</w:t>
            </w:r>
            <w:r>
              <w:rPr>
                <w:rFonts w:ascii="宋体" w:hAnsi="宋体" w:cs="宋体" w:eastAsia="宋体" w:hint="default"/>
                <w:w w:val="100"/>
                <w:sz w:val="21"/>
                <w:szCs w:val="21"/>
              </w:rPr>
              <w:t> </w:t>
            </w:r>
            <w:r>
              <w:rPr>
                <w:rFonts w:ascii="宋体" w:hAnsi="宋体" w:cs="宋体" w:eastAsia="宋体" w:hint="default"/>
                <w:sz w:val="21"/>
                <w:szCs w:val="21"/>
              </w:rPr>
              <w:t>人民东路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218 </w:t>
            </w:r>
            <w:r>
              <w:rPr>
                <w:rFonts w:ascii="宋体" w:hAnsi="宋体" w:cs="宋体" w:eastAsia="宋体" w:hint="default"/>
                <w:sz w:val="21"/>
                <w:szCs w:val="21"/>
              </w:rPr>
              <w:t>号</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0"/>
              <w:ind w:left="333" w:right="331" w:firstLine="105"/>
              <w:jc w:val="left"/>
              <w:rPr>
                <w:rFonts w:ascii="宋体" w:hAnsi="宋体" w:cs="宋体" w:eastAsia="宋体" w:hint="default"/>
                <w:sz w:val="21"/>
                <w:szCs w:val="21"/>
              </w:rPr>
            </w:pPr>
            <w:r>
              <w:rPr>
                <w:rFonts w:ascii="宋体" w:hAnsi="宋体" w:cs="宋体" w:eastAsia="宋体" w:hint="default"/>
                <w:sz w:val="21"/>
                <w:szCs w:val="21"/>
              </w:rPr>
              <w:t>江苏省南通市</w:t>
            </w:r>
            <w:r>
              <w:rPr>
                <w:rFonts w:ascii="宋体" w:hAnsi="宋体" w:cs="宋体" w:eastAsia="宋体" w:hint="default"/>
                <w:w w:val="100"/>
                <w:sz w:val="21"/>
                <w:szCs w:val="21"/>
              </w:rPr>
              <w:t> </w:t>
            </w:r>
            <w:r>
              <w:rPr>
                <w:rFonts w:ascii="宋体" w:hAnsi="宋体" w:cs="宋体" w:eastAsia="宋体" w:hint="default"/>
                <w:sz w:val="21"/>
                <w:szCs w:val="21"/>
              </w:rPr>
              <w:t>人民东路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218 </w:t>
            </w:r>
            <w:r>
              <w:rPr>
                <w:rFonts w:ascii="宋体" w:hAnsi="宋体" w:cs="宋体" w:eastAsia="宋体" w:hint="default"/>
                <w:sz w:val="21"/>
                <w:szCs w:val="21"/>
              </w:rPr>
              <w:t>号</w:t>
            </w:r>
          </w:p>
        </w:tc>
      </w:tr>
      <w:tr>
        <w:trPr>
          <w:trHeight w:val="578" w:hRule="exact"/>
        </w:trPr>
        <w:tc>
          <w:tcPr>
            <w:tcW w:w="12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631" w:val="left" w:leader="none"/>
              </w:tabs>
              <w:spacing w:line="240" w:lineRule="auto" w:before="114"/>
              <w:ind w:right="221"/>
              <w:jc w:val="right"/>
              <w:rPr>
                <w:rFonts w:ascii="宋体" w:hAnsi="宋体" w:cs="宋体" w:eastAsia="宋体" w:hint="default"/>
                <w:sz w:val="21"/>
                <w:szCs w:val="21"/>
              </w:rPr>
            </w:pPr>
            <w:r>
              <w:rPr>
                <w:rFonts w:ascii="宋体" w:hAnsi="宋体" w:cs="宋体" w:eastAsia="宋体" w:hint="default"/>
                <w:sz w:val="21"/>
                <w:szCs w:val="21"/>
              </w:rPr>
              <w:t>电</w:t>
              <w:tab/>
              <w:t>话</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86"/>
              <w:jc w:val="right"/>
              <w:rPr>
                <w:rFonts w:ascii="宋体" w:hAnsi="宋体" w:cs="宋体" w:eastAsia="宋体" w:hint="default"/>
                <w:sz w:val="21"/>
                <w:szCs w:val="21"/>
              </w:rPr>
            </w:pPr>
            <w:r>
              <w:rPr>
                <w:rFonts w:ascii="宋体"/>
                <w:spacing w:val="-1"/>
                <w:sz w:val="21"/>
              </w:rPr>
              <w:t>0513-85238163</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88" w:right="0"/>
              <w:jc w:val="left"/>
              <w:rPr>
                <w:rFonts w:ascii="宋体" w:hAnsi="宋体" w:cs="宋体" w:eastAsia="宋体" w:hint="default"/>
                <w:sz w:val="21"/>
                <w:szCs w:val="21"/>
              </w:rPr>
            </w:pPr>
            <w:r>
              <w:rPr>
                <w:rFonts w:ascii="宋体"/>
                <w:sz w:val="21"/>
              </w:rPr>
              <w:t>0513-85238163</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21"/>
                <w:szCs w:val="21"/>
              </w:rPr>
            </w:pPr>
            <w:r>
              <w:rPr>
                <w:rFonts w:ascii="宋体"/>
                <w:sz w:val="21"/>
              </w:rPr>
              <w:t>0513-85238163</w:t>
            </w:r>
          </w:p>
        </w:tc>
      </w:tr>
      <w:tr>
        <w:trPr>
          <w:trHeight w:val="576" w:hRule="exact"/>
        </w:trPr>
        <w:tc>
          <w:tcPr>
            <w:tcW w:w="12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631" w:val="left" w:leader="none"/>
              </w:tabs>
              <w:spacing w:line="240" w:lineRule="auto" w:before="112"/>
              <w:ind w:right="221"/>
              <w:jc w:val="right"/>
              <w:rPr>
                <w:rFonts w:ascii="宋体" w:hAnsi="宋体" w:cs="宋体" w:eastAsia="宋体" w:hint="default"/>
                <w:sz w:val="21"/>
                <w:szCs w:val="21"/>
              </w:rPr>
            </w:pPr>
            <w:r>
              <w:rPr>
                <w:rFonts w:ascii="宋体" w:hAnsi="宋体" w:cs="宋体" w:eastAsia="宋体" w:hint="default"/>
                <w:sz w:val="21"/>
                <w:szCs w:val="21"/>
              </w:rPr>
              <w:t>传</w:t>
              <w:tab/>
              <w:t>真</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386"/>
              <w:jc w:val="right"/>
              <w:rPr>
                <w:rFonts w:ascii="宋体" w:hAnsi="宋体" w:cs="宋体" w:eastAsia="宋体" w:hint="default"/>
                <w:sz w:val="21"/>
                <w:szCs w:val="21"/>
              </w:rPr>
            </w:pPr>
            <w:r>
              <w:rPr>
                <w:rFonts w:ascii="宋体"/>
                <w:spacing w:val="-1"/>
                <w:sz w:val="21"/>
              </w:rPr>
              <w:t>0513-85238129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88" w:right="0"/>
              <w:jc w:val="left"/>
              <w:rPr>
                <w:rFonts w:ascii="宋体" w:hAnsi="宋体" w:cs="宋体" w:eastAsia="宋体" w:hint="default"/>
                <w:sz w:val="21"/>
                <w:szCs w:val="21"/>
              </w:rPr>
            </w:pPr>
            <w:r>
              <w:rPr>
                <w:rFonts w:ascii="宋体"/>
                <w:sz w:val="21"/>
              </w:rPr>
              <w:t>0513-85238129</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0513-85238129</w:t>
            </w:r>
          </w:p>
        </w:tc>
      </w:tr>
      <w:tr>
        <w:trPr>
          <w:trHeight w:val="578" w:hRule="exact"/>
        </w:trPr>
        <w:tc>
          <w:tcPr>
            <w:tcW w:w="12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2"/>
              <w:ind w:right="221"/>
              <w:jc w:val="right"/>
              <w:rPr>
                <w:rFonts w:ascii="宋体" w:hAnsi="宋体" w:cs="宋体" w:eastAsia="宋体" w:hint="default"/>
                <w:sz w:val="21"/>
                <w:szCs w:val="21"/>
              </w:rPr>
            </w:pPr>
            <w:r>
              <w:rPr>
                <w:rFonts w:ascii="宋体" w:hAnsi="宋体" w:cs="宋体" w:eastAsia="宋体" w:hint="default"/>
                <w:spacing w:val="-1"/>
                <w:sz w:val="21"/>
                <w:szCs w:val="21"/>
              </w:rPr>
              <w:t>电子信箱</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sz w:val="21"/>
              </w:rPr>
              <w:t>chenjian</w:t>
            </w:r>
          </w:p>
          <w:p>
            <w:pPr>
              <w:pStyle w:val="TableParagraph"/>
              <w:spacing w:line="257" w:lineRule="exact"/>
              <w:ind w:right="0"/>
              <w:jc w:val="center"/>
              <w:rPr>
                <w:rFonts w:ascii="宋体" w:hAnsi="宋体" w:cs="宋体" w:eastAsia="宋体" w:hint="default"/>
                <w:sz w:val="21"/>
                <w:szCs w:val="21"/>
              </w:rPr>
            </w:pPr>
            <w:r>
              <w:rPr>
                <w:rFonts w:ascii="宋体"/>
                <w:sz w:val="21"/>
              </w:rPr>
              <w:t>@sanyougroup.com</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sz w:val="21"/>
              </w:rPr>
              <w:t>wengwei</w:t>
            </w:r>
          </w:p>
          <w:p>
            <w:pPr>
              <w:pStyle w:val="TableParagraph"/>
              <w:spacing w:line="257" w:lineRule="exact"/>
              <w:ind w:right="0"/>
              <w:jc w:val="center"/>
              <w:rPr>
                <w:rFonts w:ascii="宋体" w:hAnsi="宋体" w:cs="宋体" w:eastAsia="宋体" w:hint="default"/>
                <w:sz w:val="21"/>
                <w:szCs w:val="21"/>
              </w:rPr>
            </w:pPr>
            <w:r>
              <w:rPr>
                <w:rFonts w:ascii="宋体"/>
                <w:sz w:val="21"/>
              </w:rPr>
              <w:t>@sanyougroup.com</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 w:right="0"/>
              <w:jc w:val="center"/>
              <w:rPr>
                <w:rFonts w:ascii="宋体" w:hAnsi="宋体" w:cs="宋体" w:eastAsia="宋体" w:hint="default"/>
                <w:sz w:val="21"/>
                <w:szCs w:val="21"/>
              </w:rPr>
            </w:pPr>
            <w:r>
              <w:rPr>
                <w:rFonts w:ascii="宋体"/>
                <w:sz w:val="21"/>
              </w:rPr>
              <w:t>chenjian</w:t>
            </w:r>
          </w:p>
          <w:p>
            <w:pPr>
              <w:pStyle w:val="TableParagraph"/>
              <w:spacing w:line="257" w:lineRule="exact"/>
              <w:ind w:left="2" w:right="0"/>
              <w:jc w:val="center"/>
              <w:rPr>
                <w:rFonts w:ascii="宋体" w:hAnsi="宋体" w:cs="宋体" w:eastAsia="宋体" w:hint="default"/>
                <w:sz w:val="21"/>
                <w:szCs w:val="21"/>
              </w:rPr>
            </w:pPr>
            <w:r>
              <w:rPr>
                <w:rFonts w:ascii="宋体"/>
                <w:sz w:val="21"/>
              </w:rPr>
              <w:t>@sanyougroup.com</w:t>
            </w:r>
          </w:p>
        </w:tc>
      </w:tr>
    </w:tbl>
    <w:p>
      <w:pPr>
        <w:spacing w:line="240" w:lineRule="auto" w:before="8"/>
        <w:rPr>
          <w:rFonts w:ascii="宋体" w:hAnsi="宋体" w:cs="宋体" w:eastAsia="宋体" w:hint="default"/>
          <w:sz w:val="18"/>
          <w:szCs w:val="18"/>
        </w:rPr>
      </w:pPr>
    </w:p>
    <w:p>
      <w:pPr>
        <w:pStyle w:val="BodyText"/>
        <w:spacing w:line="240" w:lineRule="auto" w:before="26"/>
        <w:ind w:right="1247"/>
        <w:jc w:val="left"/>
      </w:pPr>
      <w:r>
        <w:rPr/>
        <w:t>四、公司注册地址：江苏省南通市人民东路</w:t>
      </w:r>
      <w:r>
        <w:rPr>
          <w:spacing w:val="-60"/>
        </w:rPr>
        <w:t> </w:t>
      </w:r>
      <w:r>
        <w:rPr>
          <w:rFonts w:ascii="宋体" w:hAnsi="宋体" w:cs="宋体" w:eastAsia="宋体" w:hint="default"/>
        </w:rPr>
        <w:t>218</w:t>
      </w:r>
      <w:r>
        <w:rPr>
          <w:rFonts w:ascii="宋体" w:hAnsi="宋体" w:cs="宋体" w:eastAsia="宋体" w:hint="default"/>
          <w:spacing w:val="-60"/>
        </w:rPr>
        <w:t> </w:t>
      </w:r>
      <w:r>
        <w:rPr/>
        <w:t>号</w:t>
      </w:r>
    </w:p>
    <w:p>
      <w:pPr>
        <w:pStyle w:val="BodyText"/>
        <w:spacing w:line="350" w:lineRule="auto" w:before="77"/>
        <w:ind w:left="618" w:right="4807"/>
        <w:jc w:val="left"/>
        <w:rPr>
          <w:rFonts w:ascii="宋体" w:hAnsi="宋体" w:cs="宋体" w:eastAsia="宋体" w:hint="default"/>
        </w:rPr>
      </w:pPr>
      <w:r>
        <w:rPr/>
        <w:t>公司办公地址：江苏省南通市人民东路</w:t>
      </w:r>
      <w:r>
        <w:rPr>
          <w:spacing w:val="-59"/>
        </w:rPr>
        <w:t> </w:t>
      </w:r>
      <w:r>
        <w:rPr>
          <w:rFonts w:ascii="Times New Roman" w:hAnsi="Times New Roman" w:cs="Times New Roman" w:eastAsia="Times New Roman" w:hint="default"/>
        </w:rPr>
        <w:t>218 </w:t>
      </w:r>
      <w:r>
        <w:rPr/>
        <w:t>号 邮政编码：</w:t>
      </w:r>
      <w:r>
        <w:rPr>
          <w:rFonts w:ascii="宋体" w:hAnsi="宋体" w:cs="宋体" w:eastAsia="宋体" w:hint="default"/>
        </w:rPr>
        <w:t>226008 </w:t>
      </w:r>
      <w:r>
        <w:rPr/>
        <w:t>公司互联网网址：</w:t>
      </w:r>
      <w:hyperlink r:id="rId11">
        <w:r>
          <w:rPr>
            <w:rFonts w:ascii="宋体" w:hAnsi="宋体" w:cs="宋体" w:eastAsia="宋体" w:hint="default"/>
          </w:rPr>
          <w:t>www.sanyougroup.com</w:t>
        </w:r>
      </w:hyperlink>
      <w:r>
        <w:rPr>
          <w:rFonts w:ascii="宋体" w:hAnsi="宋体" w:cs="宋体" w:eastAsia="宋体" w:hint="default"/>
        </w:rPr>
        <w:t> </w:t>
      </w:r>
      <w:r>
        <w:rPr/>
        <w:t>公司电子信箱：</w:t>
      </w:r>
      <w:hyperlink r:id="rId12">
        <w:r>
          <w:rPr>
            <w:rFonts w:ascii="宋体" w:hAnsi="宋体" w:cs="宋体" w:eastAsia="宋体" w:hint="default"/>
          </w:rPr>
          <w:t>jssy@sanyougroup.com</w:t>
        </w:r>
      </w:hyperlink>
    </w:p>
    <w:p>
      <w:pPr>
        <w:pStyle w:val="BodyText"/>
        <w:spacing w:line="357" w:lineRule="auto" w:before="44"/>
        <w:ind w:left="618" w:right="2527" w:hanging="480"/>
        <w:jc w:val="left"/>
      </w:pPr>
      <w:r>
        <w:rPr>
          <w:spacing w:val="-5"/>
        </w:rPr>
        <w:t>五、公司选定的中国证监会指定信息披露报纸：《证券时报》</w:t>
      </w:r>
      <w:r>
        <w:rPr>
          <w:spacing w:val="-105"/>
        </w:rPr>
        <w:t> </w:t>
      </w:r>
      <w:r>
        <w:rPr>
          <w:spacing w:val="-105"/>
        </w:rPr>
      </w:r>
      <w:r>
        <w:rPr/>
        <w:t>登载年度报告的网站网址：巨潮资讯网</w:t>
      </w:r>
      <w:r>
        <w:rPr>
          <w:spacing w:val="1"/>
        </w:rPr>
        <w:t> </w:t>
      </w:r>
      <w:hyperlink r:id="rId13">
        <w:r>
          <w:rPr>
            <w:rFonts w:ascii="宋体" w:hAnsi="宋体" w:cs="宋体" w:eastAsia="宋体" w:hint="default"/>
          </w:rPr>
          <w:t>ht</w:t>
        </w:r>
      </w:hyperlink>
      <w:hyperlink r:id="rId13">
        <w:r>
          <w:rPr>
            <w:rFonts w:ascii="宋体" w:hAnsi="宋体" w:cs="宋体" w:eastAsia="宋体" w:hint="default"/>
          </w:rPr>
          <w:t>tp://www.cninfo.com.cn</w:t>
        </w:r>
      </w:hyperlink>
      <w:r>
        <w:rPr>
          <w:rFonts w:ascii="宋体" w:hAnsi="宋体" w:cs="宋体" w:eastAsia="宋体" w:hint="default"/>
        </w:rPr>
        <w:t> </w:t>
      </w:r>
      <w:r>
        <w:rPr/>
        <w:t>公司年度报告备置地点：深圳证券交易所、公司证券投资部</w:t>
      </w:r>
    </w:p>
    <w:p>
      <w:pPr>
        <w:pStyle w:val="BodyText"/>
        <w:spacing w:line="357" w:lineRule="auto"/>
        <w:ind w:left="618" w:right="5048" w:hanging="480"/>
        <w:jc w:val="left"/>
      </w:pPr>
      <w:r>
        <w:rPr/>
        <w:t>六、公司股票上市证券交易所：深圳证券交易所 股票简称：江苏三友</w:t>
      </w:r>
    </w:p>
    <w:p>
      <w:pPr>
        <w:pStyle w:val="BodyText"/>
        <w:spacing w:line="240" w:lineRule="auto"/>
        <w:ind w:left="618" w:right="1247"/>
        <w:jc w:val="left"/>
        <w:rPr>
          <w:rFonts w:ascii="宋体" w:hAnsi="宋体" w:cs="宋体" w:eastAsia="宋体" w:hint="default"/>
        </w:rPr>
      </w:pPr>
      <w:r>
        <w:rPr/>
        <w:t>股票代码：</w:t>
      </w:r>
      <w:r>
        <w:rPr>
          <w:rFonts w:ascii="宋体" w:hAnsi="宋体" w:cs="宋体" w:eastAsia="宋体" w:hint="default"/>
        </w:rPr>
        <w:t>002044</w:t>
      </w:r>
    </w:p>
    <w:p>
      <w:pPr>
        <w:spacing w:after="0" w:line="240" w:lineRule="auto"/>
        <w:jc w:val="left"/>
        <w:rPr>
          <w:rFonts w:ascii="宋体" w:hAnsi="宋体" w:cs="宋体" w:eastAsia="宋体" w:hint="default"/>
        </w:rPr>
        <w:sectPr>
          <w:footerReference w:type="default" r:id="rId10"/>
          <w:pgSz w:w="11910" w:h="16850"/>
          <w:pgMar w:footer="970" w:header="882" w:top="1180" w:bottom="1160" w:left="1660" w:right="0"/>
        </w:sectPr>
      </w:pPr>
    </w:p>
    <w:p>
      <w:pPr>
        <w:spacing w:line="240" w:lineRule="auto" w:before="7"/>
        <w:rPr>
          <w:rFonts w:ascii="宋体" w:hAnsi="宋体" w:cs="宋体" w:eastAsia="宋体" w:hint="default"/>
          <w:sz w:val="19"/>
          <w:szCs w:val="19"/>
        </w:rPr>
      </w:pPr>
    </w:p>
    <w:p>
      <w:pPr>
        <w:pStyle w:val="BodyText"/>
        <w:spacing w:line="240" w:lineRule="auto" w:before="26"/>
        <w:ind w:right="1247"/>
        <w:jc w:val="left"/>
      </w:pPr>
      <w:r>
        <w:rPr/>
        <w:t>七、其他有关资料</w:t>
      </w:r>
    </w:p>
    <w:p>
      <w:pPr>
        <w:pStyle w:val="BodyText"/>
        <w:spacing w:line="240" w:lineRule="auto" w:before="154"/>
        <w:ind w:left="618" w:right="1247"/>
        <w:jc w:val="left"/>
      </w:pPr>
      <w:r>
        <w:rPr>
          <w:rFonts w:ascii="Times New Roman" w:hAnsi="Times New Roman" w:cs="Times New Roman" w:eastAsia="Times New Roman" w:hint="default"/>
        </w:rPr>
        <w:t>1</w:t>
      </w:r>
      <w:r>
        <w:rPr/>
        <w:t>、公司首次注册登记日期：</w:t>
      </w:r>
      <w:r>
        <w:rPr>
          <w:rFonts w:ascii="宋体" w:hAnsi="宋体" w:cs="宋体" w:eastAsia="宋体" w:hint="default"/>
        </w:rPr>
        <w:t>1991</w:t>
      </w:r>
      <w:r>
        <w:rPr>
          <w:rFonts w:ascii="宋体" w:hAnsi="宋体" w:cs="宋体" w:eastAsia="宋体" w:hint="default"/>
          <w:spacing w:val="-60"/>
        </w:rPr>
        <w:t> </w:t>
      </w:r>
      <w:r>
        <w:rPr/>
        <w:t>年</w:t>
      </w:r>
      <w:r>
        <w:rPr>
          <w:spacing w:val="-60"/>
        </w:rPr>
        <w:t> </w:t>
      </w:r>
      <w:r>
        <w:rPr>
          <w:rFonts w:ascii="宋体" w:hAnsi="宋体" w:cs="宋体" w:eastAsia="宋体" w:hint="default"/>
        </w:rPr>
        <w:t>01</w:t>
      </w:r>
      <w:r>
        <w:rPr>
          <w:rFonts w:ascii="宋体" w:hAnsi="宋体" w:cs="宋体" w:eastAsia="宋体" w:hint="default"/>
          <w:spacing w:val="-60"/>
        </w:rPr>
        <w:t> </w:t>
      </w:r>
      <w:r>
        <w:rPr/>
        <w:t>月</w:t>
      </w:r>
      <w:r>
        <w:rPr>
          <w:spacing w:val="-60"/>
        </w:rPr>
        <w:t> </w:t>
      </w:r>
      <w:r>
        <w:rPr>
          <w:rFonts w:ascii="宋体" w:hAnsi="宋体" w:cs="宋体" w:eastAsia="宋体" w:hint="default"/>
        </w:rPr>
        <w:t>22</w:t>
      </w:r>
      <w:r>
        <w:rPr>
          <w:rFonts w:ascii="宋体" w:hAnsi="宋体" w:cs="宋体" w:eastAsia="宋体" w:hint="default"/>
          <w:spacing w:val="-60"/>
        </w:rPr>
        <w:t> </w:t>
      </w:r>
      <w:r>
        <w:rPr/>
        <w:t>日</w:t>
      </w:r>
    </w:p>
    <w:p>
      <w:pPr>
        <w:pStyle w:val="BodyText"/>
        <w:spacing w:line="357" w:lineRule="auto" w:before="135"/>
        <w:ind w:left="978" w:right="4148"/>
        <w:jc w:val="left"/>
      </w:pPr>
      <w:r>
        <w:rPr/>
        <w:t>最近一次变更注册登记日期：</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08</w:t>
      </w:r>
      <w:r>
        <w:rPr>
          <w:rFonts w:ascii="宋体" w:hAnsi="宋体" w:cs="宋体" w:eastAsia="宋体" w:hint="default"/>
          <w:spacing w:val="-60"/>
        </w:rPr>
        <w:t> </w:t>
      </w:r>
      <w:r>
        <w:rPr/>
        <w:t>月</w:t>
      </w:r>
      <w:r>
        <w:rPr>
          <w:spacing w:val="-60"/>
        </w:rPr>
        <w:t> </w:t>
      </w:r>
      <w:r>
        <w:rPr>
          <w:rFonts w:ascii="宋体" w:hAnsi="宋体" w:cs="宋体" w:eastAsia="宋体" w:hint="default"/>
        </w:rPr>
        <w:t>02</w:t>
      </w:r>
      <w:r>
        <w:rPr>
          <w:rFonts w:ascii="宋体" w:hAnsi="宋体" w:cs="宋体" w:eastAsia="宋体" w:hint="default"/>
          <w:spacing w:val="-60"/>
        </w:rPr>
        <w:t> </w:t>
      </w:r>
      <w:r>
        <w:rPr/>
        <w:t>日 公司注册登记地点：江苏省工商行政管理局</w:t>
      </w:r>
    </w:p>
    <w:p>
      <w:pPr>
        <w:pStyle w:val="BodyText"/>
        <w:spacing w:line="240" w:lineRule="auto"/>
        <w:ind w:left="618" w:right="1247"/>
        <w:jc w:val="left"/>
        <w:rPr>
          <w:rFonts w:ascii="宋体" w:hAnsi="宋体" w:cs="宋体" w:eastAsia="宋体" w:hint="default"/>
        </w:rPr>
      </w:pPr>
      <w:r>
        <w:rPr>
          <w:rFonts w:ascii="宋体" w:hAnsi="宋体" w:cs="宋体" w:eastAsia="宋体" w:hint="default"/>
        </w:rPr>
        <w:t>2</w:t>
      </w:r>
      <w:r>
        <w:rPr/>
        <w:t>、公司企业法人营业执照注册号：</w:t>
      </w:r>
      <w:r>
        <w:rPr>
          <w:rFonts w:ascii="宋体" w:hAnsi="宋体" w:cs="宋体" w:eastAsia="宋体" w:hint="default"/>
        </w:rPr>
        <w:t>320000400000850</w:t>
      </w:r>
    </w:p>
    <w:p>
      <w:pPr>
        <w:pStyle w:val="BodyText"/>
        <w:spacing w:line="240" w:lineRule="auto" w:before="154"/>
        <w:ind w:left="618" w:right="1247"/>
        <w:jc w:val="left"/>
        <w:rPr>
          <w:rFonts w:ascii="宋体" w:hAnsi="宋体" w:cs="宋体" w:eastAsia="宋体" w:hint="default"/>
        </w:rPr>
      </w:pPr>
      <w:r>
        <w:rPr>
          <w:rFonts w:ascii="宋体" w:hAnsi="宋体" w:cs="宋体" w:eastAsia="宋体" w:hint="default"/>
        </w:rPr>
        <w:t>3</w:t>
      </w:r>
      <w:r>
        <w:rPr/>
        <w:t>、公司税务登记证号码：</w:t>
      </w:r>
      <w:r>
        <w:rPr>
          <w:rFonts w:ascii="宋体" w:hAnsi="宋体" w:cs="宋体" w:eastAsia="宋体" w:hint="default"/>
        </w:rPr>
        <w:t>320601608304061</w:t>
      </w:r>
    </w:p>
    <w:p>
      <w:pPr>
        <w:pStyle w:val="BodyText"/>
        <w:spacing w:line="240" w:lineRule="auto" w:before="204"/>
        <w:ind w:left="618" w:right="1247"/>
        <w:jc w:val="left"/>
        <w:rPr>
          <w:rFonts w:ascii="宋体" w:hAnsi="宋体" w:cs="宋体" w:eastAsia="宋体" w:hint="default"/>
        </w:rPr>
      </w:pPr>
      <w:r>
        <w:rPr>
          <w:rFonts w:ascii="宋体" w:hAnsi="宋体" w:cs="宋体" w:eastAsia="宋体" w:hint="default"/>
        </w:rPr>
        <w:t>4</w:t>
      </w:r>
      <w:r>
        <w:rPr/>
        <w:t>、组织机构代码：</w:t>
      </w:r>
      <w:r>
        <w:rPr>
          <w:rFonts w:ascii="宋体" w:hAnsi="宋体" w:cs="宋体" w:eastAsia="宋体" w:hint="default"/>
        </w:rPr>
        <w:t>60830406-1</w:t>
      </w:r>
    </w:p>
    <w:p>
      <w:pPr>
        <w:pStyle w:val="BodyText"/>
        <w:spacing w:line="396" w:lineRule="auto" w:before="205"/>
        <w:ind w:left="978" w:right="1928" w:hanging="360"/>
        <w:jc w:val="left"/>
      </w:pPr>
      <w:r>
        <w:rPr>
          <w:rFonts w:ascii="宋体" w:hAnsi="宋体" w:cs="宋体" w:eastAsia="宋体" w:hint="default"/>
        </w:rPr>
        <w:t>5</w:t>
      </w:r>
      <w:r>
        <w:rPr/>
        <w:t>、公司聘请的会计师事务所：国富浩华会计师事务所（特殊普通合伙） 会计师事务所办公地址：北京市海淀区西四环中路</w:t>
      </w:r>
      <w:r>
        <w:rPr>
          <w:spacing w:val="-60"/>
        </w:rPr>
        <w:t> </w:t>
      </w:r>
      <w:r>
        <w:rPr>
          <w:rFonts w:ascii="宋体" w:hAnsi="宋体" w:cs="宋体" w:eastAsia="宋体" w:hint="default"/>
        </w:rPr>
        <w:t>16</w:t>
      </w:r>
      <w:r>
        <w:rPr>
          <w:rFonts w:ascii="宋体" w:hAnsi="宋体" w:cs="宋体" w:eastAsia="宋体" w:hint="default"/>
          <w:spacing w:val="-60"/>
        </w:rPr>
        <w:t> </w:t>
      </w:r>
      <w:r>
        <w:rPr/>
        <w:t>号院</w:t>
      </w:r>
      <w:r>
        <w:rPr>
          <w:spacing w:val="-60"/>
        </w:rPr>
        <w:t> </w:t>
      </w:r>
      <w:r>
        <w:rPr>
          <w:rFonts w:ascii="宋体" w:hAnsi="宋体" w:cs="宋体" w:eastAsia="宋体" w:hint="default"/>
        </w:rPr>
        <w:t>2</w:t>
      </w:r>
      <w:r>
        <w:rPr>
          <w:rFonts w:ascii="宋体" w:hAnsi="宋体" w:cs="宋体" w:eastAsia="宋体" w:hint="default"/>
          <w:spacing w:val="-60"/>
        </w:rPr>
        <w:t> </w:t>
      </w:r>
      <w:r>
        <w:rPr/>
        <w:t>号楼</w:t>
      </w:r>
      <w:r>
        <w:rPr>
          <w:spacing w:val="-60"/>
        </w:rPr>
        <w:t> </w:t>
      </w:r>
      <w:r>
        <w:rPr>
          <w:rFonts w:ascii="宋体" w:hAnsi="宋体" w:cs="宋体" w:eastAsia="宋体" w:hint="default"/>
        </w:rPr>
        <w:t>4</w:t>
      </w:r>
      <w:r>
        <w:rPr>
          <w:rFonts w:ascii="宋体" w:hAnsi="宋体" w:cs="宋体" w:eastAsia="宋体" w:hint="default"/>
          <w:spacing w:val="-60"/>
        </w:rPr>
        <w:t> </w:t>
      </w:r>
      <w:r>
        <w:rPr/>
        <w:t>层 签字会计师姓名：陈荣芳、宗泽</w:t>
      </w:r>
    </w:p>
    <w:p>
      <w:pPr>
        <w:pStyle w:val="BodyText"/>
        <w:spacing w:line="417" w:lineRule="auto" w:before="48"/>
        <w:ind w:left="618" w:right="1808" w:hanging="480"/>
        <w:jc w:val="left"/>
        <w:rPr>
          <w:rFonts w:ascii="宋体" w:hAnsi="宋体" w:cs="宋体" w:eastAsia="宋体" w:hint="default"/>
        </w:rPr>
      </w:pPr>
      <w:r>
        <w:rPr/>
        <w:t>八、公司历史沿革 </w:t>
      </w:r>
      <w:r>
        <w:rPr>
          <w:rFonts w:ascii="宋体" w:hAnsi="宋体" w:cs="宋体" w:eastAsia="宋体" w:hint="default"/>
        </w:rPr>
        <w:t>1</w:t>
      </w:r>
      <w:r>
        <w:rPr/>
        <w:t>、江苏三友集团股份有限公司是经国家外经贸部外经贸资二函</w:t>
      </w:r>
      <w:r>
        <w:rPr>
          <w:rFonts w:ascii="宋体" w:hAnsi="宋体" w:cs="宋体" w:eastAsia="宋体" w:hint="default"/>
        </w:rPr>
        <w:t>[2001]1039</w:t>
      </w:r>
    </w:p>
    <w:p>
      <w:pPr>
        <w:pStyle w:val="BodyText"/>
        <w:spacing w:line="290" w:lineRule="exact" w:before="0"/>
        <w:ind w:right="1247"/>
        <w:jc w:val="left"/>
      </w:pPr>
      <w:r>
        <w:rPr/>
        <w:t>号文批准，由南通友谊实业有限公司、日本三轮株式会社、株式会社飞马日本、</w:t>
      </w:r>
    </w:p>
    <w:p>
      <w:pPr>
        <w:pStyle w:val="BodyText"/>
        <w:spacing w:line="357" w:lineRule="auto" w:before="154"/>
        <w:ind w:right="1247"/>
        <w:jc w:val="left"/>
      </w:pPr>
      <w:r>
        <w:rPr>
          <w:spacing w:val="-3"/>
        </w:rPr>
        <w:t>上海得鸿科贸有限公司、南通热电厂将其共同投资的江苏三友集团有限公司依法</w:t>
      </w:r>
      <w:r>
        <w:rPr>
          <w:spacing w:val="-102"/>
        </w:rPr>
        <w:t> </w:t>
      </w:r>
      <w:r>
        <w:rPr>
          <w:spacing w:val="-102"/>
        </w:rPr>
      </w:r>
      <w:r>
        <w:rPr/>
        <w:t>变更的股份有限公司。</w:t>
      </w:r>
    </w:p>
    <w:p>
      <w:pPr>
        <w:pStyle w:val="BodyText"/>
        <w:spacing w:line="357" w:lineRule="auto" w:before="115"/>
        <w:ind w:right="1688" w:firstLine="479"/>
        <w:jc w:val="left"/>
      </w:pPr>
      <w:r>
        <w:rPr/>
        <w:t>公司在国家工商行政管理局注册登记，并于</w:t>
      </w:r>
      <w:r>
        <w:rPr>
          <w:rFonts w:ascii="宋体" w:hAnsi="宋体" w:cs="宋体" w:eastAsia="宋体" w:hint="default"/>
        </w:rPr>
        <w:t>2001</w:t>
      </w:r>
      <w:r>
        <w:rPr/>
        <w:t>年</w:t>
      </w:r>
      <w:r>
        <w:rPr>
          <w:rFonts w:ascii="宋体" w:hAnsi="宋体" w:cs="宋体" w:eastAsia="宋体" w:hint="default"/>
        </w:rPr>
        <w:t>11</w:t>
      </w:r>
      <w:r>
        <w:rPr/>
        <w:t>月</w:t>
      </w:r>
      <w:r>
        <w:rPr>
          <w:rFonts w:ascii="宋体" w:hAnsi="宋体" w:cs="宋体" w:eastAsia="宋体" w:hint="default"/>
        </w:rPr>
        <w:t>8</w:t>
      </w:r>
      <w:r>
        <w:rPr/>
        <w:t>日取得了企业法人 </w:t>
      </w:r>
      <w:r>
        <w:rPr>
          <w:spacing w:val="-3"/>
        </w:rPr>
        <w:t>营业执照。营业执照号码为：企股国字第</w:t>
      </w:r>
      <w:r>
        <w:rPr>
          <w:rFonts w:ascii="宋体" w:hAnsi="宋体" w:cs="宋体" w:eastAsia="宋体" w:hint="default"/>
          <w:spacing w:val="-3"/>
        </w:rPr>
        <w:t>000891</w:t>
      </w:r>
      <w:r>
        <w:rPr>
          <w:spacing w:val="-3"/>
        </w:rPr>
        <w:t>号；法定代表人：张璞；注册资</w:t>
      </w:r>
      <w:r>
        <w:rPr>
          <w:spacing w:val="-92"/>
        </w:rPr>
        <w:t> </w:t>
      </w:r>
      <w:r>
        <w:rPr>
          <w:spacing w:val="-92"/>
        </w:rPr>
      </w:r>
      <w:r>
        <w:rPr/>
        <w:t>本：</w:t>
      </w:r>
      <w:r>
        <w:rPr>
          <w:rFonts w:ascii="宋体" w:hAnsi="宋体" w:cs="宋体" w:eastAsia="宋体" w:hint="default"/>
        </w:rPr>
        <w:t>8,000</w:t>
      </w:r>
      <w:r>
        <w:rPr/>
        <w:t>万元人民币；住所：江苏南通市新桥路</w:t>
      </w:r>
      <w:r>
        <w:rPr>
          <w:rFonts w:ascii="宋体" w:hAnsi="宋体" w:cs="宋体" w:eastAsia="宋体" w:hint="default"/>
        </w:rPr>
        <w:t>5</w:t>
      </w:r>
      <w:r>
        <w:rPr/>
        <w:t>号；经营范围：设计、生产、 销售各式服装、服饰及原辅材料；纺织服装类产品的科技开发。</w:t>
      </w:r>
    </w:p>
    <w:p>
      <w:pPr>
        <w:pStyle w:val="BodyText"/>
        <w:spacing w:line="357" w:lineRule="auto" w:before="115"/>
        <w:ind w:right="1791" w:firstLine="479"/>
        <w:jc w:val="both"/>
      </w:pPr>
      <w:r>
        <w:rPr>
          <w:rFonts w:ascii="宋体" w:hAnsi="宋体" w:cs="宋体" w:eastAsia="宋体" w:hint="default"/>
        </w:rPr>
        <w:t>2</w:t>
      </w:r>
      <w:r>
        <w:rPr/>
        <w:t>、经中国证监会（证监发行字【</w:t>
      </w:r>
      <w:r>
        <w:rPr>
          <w:rFonts w:ascii="宋体" w:hAnsi="宋体" w:cs="宋体" w:eastAsia="宋体" w:hint="default"/>
        </w:rPr>
        <w:t>2005</w:t>
      </w:r>
      <w:r>
        <w:rPr/>
        <w:t>】</w:t>
      </w:r>
      <w:r>
        <w:rPr>
          <w:rFonts w:ascii="宋体" w:hAnsi="宋体" w:cs="宋体" w:eastAsia="宋体" w:hint="default"/>
        </w:rPr>
        <w:t>12</w:t>
      </w:r>
      <w:r>
        <w:rPr/>
        <w:t>号文）核准，公司于</w:t>
      </w:r>
      <w:r>
        <w:rPr>
          <w:rFonts w:ascii="宋体" w:hAnsi="宋体" w:cs="宋体" w:eastAsia="宋体" w:hint="default"/>
        </w:rPr>
        <w:t>2005</w:t>
      </w:r>
      <w:r>
        <w:rPr/>
        <w:t>年</w:t>
      </w:r>
      <w:r>
        <w:rPr>
          <w:rFonts w:ascii="宋体" w:hAnsi="宋体" w:cs="宋体" w:eastAsia="宋体" w:hint="default"/>
        </w:rPr>
        <w:t>4</w:t>
      </w:r>
      <w:r>
        <w:rPr/>
        <w:t>月</w:t>
      </w:r>
      <w:r>
        <w:rPr>
          <w:rFonts w:ascii="宋体" w:hAnsi="宋体" w:cs="宋体" w:eastAsia="宋体" w:hint="default"/>
        </w:rPr>
        <w:t>7 </w:t>
      </w:r>
      <w:r>
        <w:rPr/>
        <w:t>日向社会公众首次公开发行人民币普通股</w:t>
      </w:r>
      <w:r>
        <w:rPr>
          <w:rFonts w:ascii="宋体" w:hAnsi="宋体" w:cs="宋体" w:eastAsia="宋体" w:hint="default"/>
        </w:rPr>
        <w:t>4,500</w:t>
      </w:r>
      <w:r>
        <w:rPr/>
        <w:t>万股，并于</w:t>
      </w:r>
      <w:r>
        <w:rPr>
          <w:rFonts w:ascii="宋体" w:hAnsi="宋体" w:cs="宋体" w:eastAsia="宋体" w:hint="default"/>
        </w:rPr>
        <w:t>2005</w:t>
      </w:r>
      <w:r>
        <w:rPr/>
        <w:t>年</w:t>
      </w:r>
      <w:r>
        <w:rPr>
          <w:rFonts w:ascii="宋体" w:hAnsi="宋体" w:cs="宋体" w:eastAsia="宋体" w:hint="default"/>
        </w:rPr>
        <w:t>12</w:t>
      </w:r>
      <w:r>
        <w:rPr/>
        <w:t>月</w:t>
      </w:r>
      <w:r>
        <w:rPr>
          <w:rFonts w:ascii="宋体" w:hAnsi="宋体" w:cs="宋体" w:eastAsia="宋体" w:hint="default"/>
        </w:rPr>
        <w:t>29</w:t>
      </w:r>
      <w:r>
        <w:rPr/>
        <w:t>日在江 </w:t>
      </w:r>
      <w:r>
        <w:rPr>
          <w:spacing w:val="-3"/>
        </w:rPr>
        <w:t>苏省工商行政管理局依法办理了相关变更登记手续。变更登记后，公司注册资本</w:t>
      </w:r>
      <w:r>
        <w:rPr>
          <w:spacing w:val="-103"/>
        </w:rPr>
        <w:t> </w:t>
      </w:r>
      <w:r>
        <w:rPr>
          <w:spacing w:val="-103"/>
        </w:rPr>
      </w:r>
      <w:r>
        <w:rPr>
          <w:spacing w:val="-3"/>
        </w:rPr>
        <w:t>为</w:t>
      </w:r>
      <w:r>
        <w:rPr>
          <w:rFonts w:ascii="宋体" w:hAnsi="宋体" w:cs="宋体" w:eastAsia="宋体" w:hint="default"/>
          <w:spacing w:val="-3"/>
        </w:rPr>
        <w:t>12,500</w:t>
      </w:r>
      <w:r>
        <w:rPr>
          <w:spacing w:val="-3"/>
        </w:rPr>
        <w:t>万元，企业法人营业执照注册号由企股国副字第</w:t>
      </w:r>
      <w:r>
        <w:rPr>
          <w:rFonts w:ascii="宋体" w:hAnsi="宋体" w:cs="宋体" w:eastAsia="宋体" w:hint="default"/>
          <w:spacing w:val="-3"/>
        </w:rPr>
        <w:t>000891</w:t>
      </w:r>
      <w:r>
        <w:rPr>
          <w:spacing w:val="-3"/>
        </w:rPr>
        <w:t>号变更为企股苏</w:t>
      </w:r>
      <w:r>
        <w:rPr>
          <w:spacing w:val="-84"/>
        </w:rPr>
        <w:t> </w:t>
      </w:r>
      <w:r>
        <w:rPr/>
        <w:t>总副字第</w:t>
      </w:r>
      <w:r>
        <w:rPr>
          <w:rFonts w:ascii="宋体" w:hAnsi="宋体" w:cs="宋体" w:eastAsia="宋体" w:hint="default"/>
        </w:rPr>
        <w:t>000319</w:t>
      </w:r>
      <w:r>
        <w:rPr/>
        <w:t>号。</w:t>
      </w:r>
    </w:p>
    <w:p>
      <w:pPr>
        <w:pStyle w:val="BodyText"/>
        <w:spacing w:line="357" w:lineRule="auto" w:before="115"/>
        <w:ind w:right="1247" w:firstLine="479"/>
        <w:jc w:val="left"/>
      </w:pPr>
      <w:r>
        <w:rPr>
          <w:rFonts w:ascii="宋体" w:hAnsi="宋体" w:cs="宋体" w:eastAsia="宋体" w:hint="default"/>
          <w:spacing w:val="-6"/>
        </w:rPr>
        <w:t>3</w:t>
      </w:r>
      <w:r>
        <w:rPr>
          <w:spacing w:val="-6"/>
        </w:rPr>
        <w:t>、</w:t>
      </w:r>
      <w:r>
        <w:rPr>
          <w:rFonts w:ascii="宋体" w:hAnsi="宋体" w:cs="宋体" w:eastAsia="宋体" w:hint="default"/>
          <w:spacing w:val="-6"/>
        </w:rPr>
        <w:t>2007</w:t>
      </w:r>
      <w:r>
        <w:rPr>
          <w:spacing w:val="-6"/>
        </w:rPr>
        <w:t>年</w:t>
      </w:r>
      <w:r>
        <w:rPr>
          <w:rFonts w:ascii="宋体" w:hAnsi="宋体" w:cs="宋体" w:eastAsia="宋体" w:hint="default"/>
          <w:spacing w:val="-6"/>
        </w:rPr>
        <w:t>4</w:t>
      </w:r>
      <w:r>
        <w:rPr>
          <w:spacing w:val="-6"/>
        </w:rPr>
        <w:t>月</w:t>
      </w:r>
      <w:r>
        <w:rPr>
          <w:rFonts w:ascii="宋体" w:hAnsi="宋体" w:cs="宋体" w:eastAsia="宋体" w:hint="default"/>
          <w:spacing w:val="-6"/>
        </w:rPr>
        <w:t>12</w:t>
      </w:r>
      <w:r>
        <w:rPr>
          <w:spacing w:val="-6"/>
        </w:rPr>
        <w:t>日，公司在江苏省工商行政管理局办理了工商变更登记手续。</w:t>
      </w:r>
      <w:r>
        <w:rPr/>
        <w:t> 变更登记后，公司住所变更为：江苏南通市人民东路</w:t>
      </w:r>
      <w:r>
        <w:rPr>
          <w:rFonts w:ascii="宋体" w:hAnsi="宋体" w:cs="宋体" w:eastAsia="宋体" w:hint="default"/>
        </w:rPr>
        <w:t>218</w:t>
      </w:r>
      <w:r>
        <w:rPr/>
        <w:t>号。企业法人营业执照 注册号由企股苏总副字第</w:t>
      </w:r>
      <w:r>
        <w:rPr>
          <w:rFonts w:ascii="宋体" w:hAnsi="宋体" w:cs="宋体" w:eastAsia="宋体" w:hint="default"/>
        </w:rPr>
        <w:t>000319</w:t>
      </w:r>
      <w:r>
        <w:rPr/>
        <w:t>号变更为</w:t>
      </w:r>
      <w:r>
        <w:rPr>
          <w:rFonts w:ascii="宋体" w:hAnsi="宋体" w:cs="宋体" w:eastAsia="宋体" w:hint="default"/>
        </w:rPr>
        <w:t>320000400000850</w:t>
      </w:r>
      <w:r>
        <w:rPr/>
        <w:t>。</w:t>
      </w:r>
    </w:p>
    <w:p>
      <w:pPr>
        <w:pStyle w:val="BodyText"/>
        <w:spacing w:line="240" w:lineRule="auto" w:before="115"/>
        <w:ind w:left="618" w:right="1247"/>
        <w:jc w:val="left"/>
      </w:pPr>
      <w:r>
        <w:rPr>
          <w:rFonts w:ascii="宋体" w:hAnsi="宋体" w:cs="宋体" w:eastAsia="宋体" w:hint="default"/>
          <w:spacing w:val="-3"/>
        </w:rPr>
        <w:t>4</w:t>
      </w:r>
      <w:r>
        <w:rPr>
          <w:spacing w:val="-3"/>
        </w:rPr>
        <w:t>、</w:t>
      </w:r>
      <w:r>
        <w:rPr>
          <w:rFonts w:ascii="宋体" w:hAnsi="宋体" w:cs="宋体" w:eastAsia="宋体" w:hint="default"/>
          <w:spacing w:val="-3"/>
        </w:rPr>
        <w:t>2008</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15</w:t>
      </w:r>
      <w:r>
        <w:rPr>
          <w:spacing w:val="-3"/>
        </w:rPr>
        <w:t>日，根据公司</w:t>
      </w:r>
      <w:r>
        <w:rPr>
          <w:rFonts w:ascii="宋体" w:hAnsi="宋体" w:cs="宋体" w:eastAsia="宋体" w:hint="default"/>
          <w:spacing w:val="-3"/>
        </w:rPr>
        <w:t>2007</w:t>
      </w:r>
      <w:r>
        <w:rPr>
          <w:spacing w:val="-3"/>
        </w:rPr>
        <w:t>年年度股东大会决议，公司实施了公积金</w:t>
      </w:r>
    </w:p>
    <w:p>
      <w:pPr>
        <w:spacing w:after="0" w:line="240" w:lineRule="auto"/>
        <w:jc w:val="left"/>
        <w:sectPr>
          <w:footerReference w:type="default" r:id="rId14"/>
          <w:pgSz w:w="11910" w:h="16850"/>
          <w:pgMar w:footer="970" w:header="882" w:top="1180" w:bottom="1160" w:left="1660" w:right="0"/>
        </w:sectPr>
      </w:pPr>
    </w:p>
    <w:p>
      <w:pPr>
        <w:spacing w:line="240" w:lineRule="auto" w:before="7"/>
        <w:rPr>
          <w:rFonts w:ascii="宋体" w:hAnsi="宋体" w:cs="宋体" w:eastAsia="宋体" w:hint="default"/>
          <w:sz w:val="19"/>
          <w:szCs w:val="19"/>
        </w:rPr>
      </w:pPr>
    </w:p>
    <w:p>
      <w:pPr>
        <w:pStyle w:val="BodyText"/>
        <w:spacing w:line="357" w:lineRule="auto" w:before="26"/>
        <w:ind w:right="1776"/>
        <w:jc w:val="left"/>
      </w:pPr>
      <w:r>
        <w:rPr>
          <w:spacing w:val="-2"/>
        </w:rPr>
        <w:t>转增股本，转增后公司总股本增至</w:t>
      </w:r>
      <w:r>
        <w:rPr>
          <w:rFonts w:ascii="宋体" w:hAnsi="宋体" w:cs="宋体" w:eastAsia="宋体" w:hint="default"/>
          <w:spacing w:val="-2"/>
        </w:rPr>
        <w:t>162,500,000</w:t>
      </w:r>
      <w:r>
        <w:rPr>
          <w:spacing w:val="-2"/>
        </w:rPr>
        <w:t>股。公司于</w:t>
      </w:r>
      <w:r>
        <w:rPr>
          <w:rFonts w:ascii="宋体" w:hAnsi="宋体" w:cs="宋体" w:eastAsia="宋体" w:hint="default"/>
          <w:spacing w:val="-2"/>
        </w:rPr>
        <w:t>2008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4</w:t>
      </w:r>
      <w:r>
        <w:rPr>
          <w:spacing w:val="-2"/>
        </w:rPr>
        <w:t>日在江苏</w:t>
      </w:r>
      <w:r>
        <w:rPr/>
        <w:t> 省工商行政管理局办理了相关变更登记手续。变更登记后，公司注册资本为 </w:t>
      </w:r>
      <w:r>
        <w:rPr>
          <w:rFonts w:ascii="宋体" w:hAnsi="宋体" w:cs="宋体" w:eastAsia="宋体" w:hint="default"/>
        </w:rPr>
        <w:t>16,250</w:t>
      </w:r>
      <w:r>
        <w:rPr/>
        <w:t>万元。</w:t>
      </w:r>
    </w:p>
    <w:p>
      <w:pPr>
        <w:pStyle w:val="BodyText"/>
        <w:spacing w:line="355" w:lineRule="auto" w:before="115"/>
        <w:ind w:right="1247" w:firstLine="479"/>
        <w:jc w:val="left"/>
      </w:pPr>
      <w:r>
        <w:rPr>
          <w:rFonts w:ascii="宋体" w:hAnsi="宋体" w:cs="宋体" w:eastAsia="宋体" w:hint="default"/>
          <w:spacing w:val="-6"/>
        </w:rPr>
        <w:t>5</w:t>
      </w:r>
      <w:r>
        <w:rPr>
          <w:spacing w:val="-6"/>
        </w:rPr>
        <w:t>、</w:t>
      </w:r>
      <w:r>
        <w:rPr>
          <w:rFonts w:ascii="宋体" w:hAnsi="宋体" w:cs="宋体" w:eastAsia="宋体" w:hint="default"/>
          <w:spacing w:val="-6"/>
        </w:rPr>
        <w:t>2011</w:t>
      </w:r>
      <w:r>
        <w:rPr>
          <w:spacing w:val="-6"/>
        </w:rPr>
        <w:t>年</w:t>
      </w:r>
      <w:r>
        <w:rPr>
          <w:rFonts w:ascii="宋体" w:hAnsi="宋体" w:cs="宋体" w:eastAsia="宋体" w:hint="default"/>
          <w:spacing w:val="-6"/>
        </w:rPr>
        <w:t>2</w:t>
      </w:r>
      <w:r>
        <w:rPr>
          <w:spacing w:val="-6"/>
        </w:rPr>
        <w:t>月</w:t>
      </w:r>
      <w:r>
        <w:rPr>
          <w:rFonts w:ascii="宋体" w:hAnsi="宋体" w:cs="宋体" w:eastAsia="宋体" w:hint="default"/>
          <w:spacing w:val="-6"/>
        </w:rPr>
        <w:t>28</w:t>
      </w:r>
      <w:r>
        <w:rPr>
          <w:spacing w:val="-6"/>
        </w:rPr>
        <w:t>日，公司在江苏省工商行政管理局办理了工商变更登记手续。</w:t>
      </w:r>
      <w:r>
        <w:rPr/>
        <w:t> 变更登记后，公司法定代表人变更为葛秋。</w:t>
      </w:r>
    </w:p>
    <w:p>
      <w:pPr>
        <w:pStyle w:val="BodyText"/>
        <w:spacing w:line="357" w:lineRule="auto" w:before="118"/>
        <w:ind w:right="1247" w:firstLine="479"/>
        <w:jc w:val="left"/>
      </w:pPr>
      <w:r>
        <w:rPr>
          <w:rFonts w:ascii="宋体" w:hAnsi="宋体" w:cs="宋体" w:eastAsia="宋体" w:hint="default"/>
          <w:spacing w:val="-3"/>
        </w:rPr>
        <w:t>6</w:t>
      </w:r>
      <w:r>
        <w:rPr>
          <w:spacing w:val="-3"/>
        </w:rPr>
        <w:t>、</w:t>
      </w:r>
      <w:r>
        <w:rPr>
          <w:rFonts w:ascii="宋体" w:hAnsi="宋体" w:cs="宋体" w:eastAsia="宋体" w:hint="default"/>
          <w:spacing w:val="-3"/>
        </w:rPr>
        <w:t>2011</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18</w:t>
      </w:r>
      <w:r>
        <w:rPr>
          <w:spacing w:val="-3"/>
        </w:rPr>
        <w:t>日，根据公司</w:t>
      </w:r>
      <w:r>
        <w:rPr>
          <w:rFonts w:ascii="宋体" w:hAnsi="宋体" w:cs="宋体" w:eastAsia="宋体" w:hint="default"/>
          <w:spacing w:val="-3"/>
        </w:rPr>
        <w:t>2010</w:t>
      </w:r>
      <w:r>
        <w:rPr>
          <w:spacing w:val="-3"/>
        </w:rPr>
        <w:t>年年度股东大会决议，公司实施了公积金</w:t>
      </w:r>
      <w:r>
        <w:rPr/>
        <w:t> 转增股本，转增后公司总股本增至</w:t>
      </w:r>
      <w:r>
        <w:rPr>
          <w:rFonts w:ascii="宋体" w:hAnsi="宋体" w:cs="宋体" w:eastAsia="宋体" w:hint="default"/>
        </w:rPr>
        <w:t>224,250,000</w:t>
      </w:r>
      <w:r>
        <w:rPr/>
        <w:t>股。公司于</w:t>
      </w:r>
      <w:r>
        <w:rPr>
          <w:rFonts w:ascii="宋体" w:hAnsi="宋体" w:cs="宋体" w:eastAsia="宋体" w:hint="default"/>
        </w:rPr>
        <w:t>2011</w:t>
      </w:r>
      <w:r>
        <w:rPr/>
        <w:t>年</w:t>
      </w:r>
      <w:r>
        <w:rPr>
          <w:rFonts w:ascii="宋体" w:hAnsi="宋体" w:cs="宋体" w:eastAsia="宋体" w:hint="default"/>
        </w:rPr>
        <w:t>8</w:t>
      </w:r>
      <w:r>
        <w:rPr/>
        <w:t>月</w:t>
      </w:r>
      <w:r>
        <w:rPr>
          <w:rFonts w:ascii="宋体" w:hAnsi="宋体" w:cs="宋体" w:eastAsia="宋体" w:hint="default"/>
        </w:rPr>
        <w:t>2</w:t>
      </w:r>
      <w:r>
        <w:rPr/>
        <w:t>日在江苏 省工商行政管理局办理了相关变更登记手续。变更登记后，公司注册资本为 </w:t>
      </w:r>
      <w:r>
        <w:rPr>
          <w:rFonts w:ascii="宋体" w:hAnsi="宋体" w:cs="宋体" w:eastAsia="宋体" w:hint="default"/>
        </w:rPr>
        <w:t>22,425</w:t>
      </w:r>
      <w:r>
        <w:rPr/>
        <w:t>万元。</w:t>
      </w:r>
    </w:p>
    <w:p>
      <w:pPr>
        <w:pStyle w:val="BodyText"/>
        <w:spacing w:line="355" w:lineRule="auto" w:before="115"/>
        <w:ind w:right="1825" w:firstLine="479"/>
        <w:jc w:val="left"/>
      </w:pPr>
      <w:r>
        <w:rPr/>
        <w:t>在历次变更中，公司税务登记证号码：</w:t>
      </w:r>
      <w:r>
        <w:rPr>
          <w:rFonts w:ascii="宋体" w:hAnsi="宋体" w:cs="宋体" w:eastAsia="宋体" w:hint="default"/>
        </w:rPr>
        <w:t>320601608304061</w:t>
      </w:r>
      <w:r>
        <w:rPr/>
        <w:t>、组织机构代码： </w:t>
      </w:r>
      <w:r>
        <w:rPr>
          <w:rFonts w:ascii="宋体" w:hAnsi="宋体" w:cs="宋体" w:eastAsia="宋体" w:hint="default"/>
        </w:rPr>
        <w:t>60830406-1</w:t>
      </w:r>
      <w:r>
        <w:rPr/>
        <w:t>均未发生变化。</w:t>
      </w:r>
    </w:p>
    <w:p>
      <w:pPr>
        <w:spacing w:after="0" w:line="355" w:lineRule="auto"/>
        <w:jc w:val="left"/>
        <w:sectPr>
          <w:footerReference w:type="default" r:id="rId15"/>
          <w:pgSz w:w="11910" w:h="16850"/>
          <w:pgMar w:footer="970" w:header="882" w:top="1180" w:bottom="116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3251" w:val="left" w:leader="none"/>
        </w:tabs>
        <w:spacing w:line="240" w:lineRule="auto" w:before="149"/>
        <w:ind w:left="2022" w:right="1247"/>
        <w:jc w:val="left"/>
        <w:rPr>
          <w:b w:val="0"/>
          <w:bCs w:val="0"/>
        </w:rPr>
      </w:pPr>
      <w:bookmarkStart w:name="_TOC_250009" w:id="2"/>
      <w:r>
        <w:rPr>
          <w:w w:val="95"/>
        </w:rPr>
        <w:t>第二节</w:t>
        <w:tab/>
      </w:r>
      <w:r>
        <w:rPr/>
        <w:t>会计数据和业务数据摘要</w:t>
      </w:r>
      <w:bookmarkEnd w:id="2"/>
      <w:r>
        <w:rPr>
          <w:b w:val="0"/>
          <w:bCs w:val="0"/>
        </w:rPr>
      </w:r>
    </w:p>
    <w:p>
      <w:pPr>
        <w:spacing w:line="240" w:lineRule="auto" w:before="5"/>
        <w:rPr>
          <w:rFonts w:ascii="宋体" w:hAnsi="宋体" w:cs="宋体" w:eastAsia="宋体" w:hint="default"/>
          <w:b/>
          <w:bCs/>
          <w:sz w:val="39"/>
          <w:szCs w:val="39"/>
        </w:rPr>
      </w:pPr>
    </w:p>
    <w:p>
      <w:pPr>
        <w:pStyle w:val="BodyText"/>
        <w:spacing w:line="240" w:lineRule="auto" w:before="0"/>
        <w:ind w:right="1247"/>
        <w:jc w:val="left"/>
      </w:pPr>
      <w:r>
        <w:rPr/>
        <w:t>一、报告期内主要会计数据</w:t>
      </w:r>
    </w:p>
    <w:p>
      <w:pPr>
        <w:spacing w:line="240" w:lineRule="auto" w:before="8"/>
        <w:rPr>
          <w:rFonts w:ascii="宋体" w:hAnsi="宋体" w:cs="宋体" w:eastAsia="宋体" w:hint="default"/>
          <w:sz w:val="28"/>
          <w:szCs w:val="28"/>
        </w:rPr>
      </w:pPr>
    </w:p>
    <w:p>
      <w:pPr>
        <w:pStyle w:val="BodyText"/>
        <w:spacing w:line="240" w:lineRule="auto" w:before="0"/>
        <w:ind w:left="6292" w:right="1247"/>
        <w:jc w:val="left"/>
      </w:pPr>
      <w:r>
        <w:rPr/>
        <w:t>单位：（人民币）元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2009"/>
        <w:gridCol w:w="1529"/>
        <w:gridCol w:w="1532"/>
        <w:gridCol w:w="1620"/>
        <w:gridCol w:w="1621"/>
      </w:tblGrid>
      <w:tr>
        <w:trPr>
          <w:trHeight w:val="370" w:hRule="exact"/>
        </w:trPr>
        <w:tc>
          <w:tcPr>
            <w:tcW w:w="200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5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4"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left="4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r>
      <w:tr>
        <w:trPr>
          <w:trHeight w:val="173" w:hRule="exact"/>
        </w:trPr>
        <w:tc>
          <w:tcPr>
            <w:tcW w:w="2009" w:type="dxa"/>
            <w:tcBorders>
              <w:top w:val="single" w:sz="4" w:space="0" w:color="000000"/>
              <w:left w:val="single" w:sz="4" w:space="0" w:color="000000"/>
              <w:bottom w:val="nil" w:sz="6" w:space="0" w:color="auto"/>
              <w:right w:val="single" w:sz="4" w:space="0" w:color="000000"/>
            </w:tcBorders>
            <w:shd w:val="clear" w:color="auto" w:fill="DCDCDC"/>
          </w:tcPr>
          <w:p>
            <w:pPr/>
          </w:p>
        </w:tc>
        <w:tc>
          <w:tcPr>
            <w:tcW w:w="1529" w:type="dxa"/>
            <w:vMerge w:val="restart"/>
            <w:tcBorders>
              <w:top w:val="single" w:sz="48" w:space="0" w:color="DCDCDC"/>
              <w:left w:val="single" w:sz="10" w:space="0" w:color="DCDCDC"/>
              <w:right w:val="single" w:sz="4" w:space="0" w:color="000000"/>
            </w:tcBorders>
          </w:tcPr>
          <w:p>
            <w:pPr>
              <w:pStyle w:val="TableParagraph"/>
              <w:spacing w:line="240" w:lineRule="auto" w:before="59"/>
              <w:ind w:left="14" w:right="0"/>
              <w:jc w:val="left"/>
              <w:rPr>
                <w:rFonts w:ascii="宋体" w:hAnsi="宋体" w:cs="宋体" w:eastAsia="宋体" w:hint="default"/>
                <w:sz w:val="21"/>
                <w:szCs w:val="21"/>
              </w:rPr>
            </w:pPr>
            <w:r>
              <w:rPr>
                <w:rFonts w:ascii="宋体"/>
                <w:sz w:val="21"/>
              </w:rPr>
              <w:t>776,359,138.99</w:t>
            </w:r>
          </w:p>
        </w:tc>
        <w:tc>
          <w:tcPr>
            <w:tcW w:w="1532" w:type="dxa"/>
            <w:vMerge w:val="restart"/>
            <w:tcBorders>
              <w:top w:val="single" w:sz="48" w:space="0" w:color="DCDCDC"/>
              <w:left w:val="single" w:sz="4" w:space="0" w:color="000000"/>
              <w:right w:val="single" w:sz="9" w:space="0" w:color="DCDCDC"/>
            </w:tcBorders>
          </w:tcPr>
          <w:p>
            <w:pPr>
              <w:pStyle w:val="TableParagraph"/>
              <w:spacing w:line="240" w:lineRule="auto" w:before="59"/>
              <w:ind w:left="26" w:right="0"/>
              <w:jc w:val="left"/>
              <w:rPr>
                <w:rFonts w:ascii="宋体" w:hAnsi="宋体" w:cs="宋体" w:eastAsia="宋体" w:hint="default"/>
                <w:sz w:val="21"/>
                <w:szCs w:val="21"/>
              </w:rPr>
            </w:pPr>
            <w:r>
              <w:rPr>
                <w:rFonts w:ascii="宋体"/>
                <w:sz w:val="21"/>
              </w:rPr>
              <w:t>554,317,044.60</w:t>
            </w:r>
          </w:p>
        </w:tc>
        <w:tc>
          <w:tcPr>
            <w:tcW w:w="1620" w:type="dxa"/>
            <w:vMerge w:val="restart"/>
            <w:tcBorders>
              <w:top w:val="single" w:sz="4" w:space="0" w:color="000000"/>
              <w:left w:val="single" w:sz="9" w:space="0" w:color="DCDCDC"/>
              <w:right w:val="single" w:sz="10" w:space="0" w:color="DCDCDC"/>
            </w:tcBorders>
          </w:tcPr>
          <w:p>
            <w:pPr>
              <w:pStyle w:val="TableParagraph"/>
              <w:spacing w:line="240" w:lineRule="auto" w:before="115"/>
              <w:ind w:left="949" w:right="0"/>
              <w:jc w:val="left"/>
              <w:rPr>
                <w:rFonts w:ascii="宋体" w:hAnsi="宋体" w:cs="宋体" w:eastAsia="宋体" w:hint="default"/>
                <w:sz w:val="21"/>
                <w:szCs w:val="21"/>
              </w:rPr>
            </w:pPr>
            <w:r>
              <w:rPr>
                <w:rFonts w:ascii="宋体"/>
                <w:sz w:val="21"/>
              </w:rPr>
              <w:t>40.06%</w:t>
            </w:r>
          </w:p>
        </w:tc>
        <w:tc>
          <w:tcPr>
            <w:tcW w:w="1621" w:type="dxa"/>
            <w:vMerge w:val="restart"/>
            <w:tcBorders>
              <w:top w:val="single" w:sz="48" w:space="0" w:color="DCDCDC"/>
              <w:left w:val="single" w:sz="10" w:space="0" w:color="DCDCDC"/>
              <w:right w:val="single" w:sz="4"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sz w:val="21"/>
              </w:rPr>
              <w:t>509,839,028.19</w:t>
            </w:r>
          </w:p>
        </w:tc>
      </w:tr>
      <w:tr>
        <w:trPr>
          <w:trHeight w:val="350" w:hRule="exact"/>
        </w:trPr>
        <w:tc>
          <w:tcPr>
            <w:tcW w:w="200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23" w:right="0"/>
              <w:jc w:val="left"/>
              <w:rPr>
                <w:rFonts w:ascii="宋体" w:hAnsi="宋体" w:cs="宋体" w:eastAsia="宋体" w:hint="default"/>
                <w:sz w:val="21"/>
                <w:szCs w:val="21"/>
              </w:rPr>
            </w:pPr>
            <w:r>
              <w:rPr>
                <w:rFonts w:ascii="宋体" w:hAnsi="宋体" w:cs="宋体" w:eastAsia="宋体" w:hint="default"/>
                <w:sz w:val="21"/>
                <w:szCs w:val="21"/>
              </w:rPr>
              <w:t>营业总收入（元）</w:t>
            </w:r>
          </w:p>
        </w:tc>
        <w:tc>
          <w:tcPr>
            <w:tcW w:w="1529" w:type="dxa"/>
            <w:vMerge/>
            <w:tcBorders>
              <w:left w:val="single" w:sz="10" w:space="0" w:color="DCDCDC"/>
              <w:bottom w:val="single" w:sz="4" w:space="0" w:color="000000"/>
              <w:right w:val="single" w:sz="4" w:space="0" w:color="000000"/>
            </w:tcBorders>
          </w:tcPr>
          <w:p>
            <w:pPr/>
          </w:p>
        </w:tc>
        <w:tc>
          <w:tcPr>
            <w:tcW w:w="1532" w:type="dxa"/>
            <w:vMerge/>
            <w:tcBorders>
              <w:left w:val="single" w:sz="4" w:space="0" w:color="000000"/>
              <w:bottom w:val="single" w:sz="4" w:space="0" w:color="000000"/>
              <w:right w:val="single" w:sz="9" w:space="0" w:color="DCDCDC"/>
            </w:tcBorders>
          </w:tcPr>
          <w:p>
            <w:pPr/>
          </w:p>
        </w:tc>
        <w:tc>
          <w:tcPr>
            <w:tcW w:w="1620" w:type="dxa"/>
            <w:vMerge/>
            <w:tcBorders>
              <w:left w:val="single" w:sz="9" w:space="0" w:color="DCDCDC"/>
              <w:bottom w:val="single" w:sz="4" w:space="0" w:color="000000"/>
              <w:right w:val="single" w:sz="10" w:space="0" w:color="DCDCDC"/>
            </w:tcBorders>
          </w:tcPr>
          <w:p>
            <w:pPr/>
          </w:p>
        </w:tc>
        <w:tc>
          <w:tcPr>
            <w:tcW w:w="1621" w:type="dxa"/>
            <w:vMerge/>
            <w:tcBorders>
              <w:left w:val="single" w:sz="10" w:space="0" w:color="DCDCDC"/>
              <w:bottom w:val="single" w:sz="4" w:space="0" w:color="000000"/>
              <w:right w:val="single" w:sz="4" w:space="0" w:color="000000"/>
            </w:tcBorders>
          </w:tcPr>
          <w:p>
            <w:pPr/>
          </w:p>
        </w:tc>
      </w:tr>
      <w:tr>
        <w:trPr>
          <w:trHeight w:val="113" w:hRule="exact"/>
        </w:trPr>
        <w:tc>
          <w:tcPr>
            <w:tcW w:w="2009" w:type="dxa"/>
            <w:tcBorders>
              <w:top w:val="single" w:sz="4" w:space="0" w:color="000000"/>
              <w:left w:val="single" w:sz="4" w:space="0" w:color="000000"/>
              <w:bottom w:val="nil" w:sz="6" w:space="0" w:color="auto"/>
              <w:right w:val="single" w:sz="4" w:space="0" w:color="000000"/>
            </w:tcBorders>
            <w:shd w:val="clear" w:color="auto" w:fill="DCDCDC"/>
          </w:tcPr>
          <w:p>
            <w:pPr/>
          </w:p>
        </w:tc>
        <w:tc>
          <w:tcPr>
            <w:tcW w:w="1529" w:type="dxa"/>
            <w:vMerge w:val="restart"/>
            <w:tcBorders>
              <w:top w:val="single" w:sz="4" w:space="0" w:color="000000"/>
              <w:left w:val="single" w:sz="10" w:space="0" w:color="DCDCDC"/>
              <w:right w:val="single" w:sz="4" w:space="0" w:color="000000"/>
            </w:tcBorders>
          </w:tcPr>
          <w:p>
            <w:pPr>
              <w:pStyle w:val="TableParagraph"/>
              <w:spacing w:line="240" w:lineRule="auto" w:before="54"/>
              <w:ind w:left="120" w:right="0"/>
              <w:jc w:val="left"/>
              <w:rPr>
                <w:rFonts w:ascii="宋体" w:hAnsi="宋体" w:cs="宋体" w:eastAsia="宋体" w:hint="default"/>
                <w:sz w:val="21"/>
                <w:szCs w:val="21"/>
              </w:rPr>
            </w:pPr>
            <w:r>
              <w:rPr>
                <w:rFonts w:ascii="宋体"/>
                <w:sz w:val="21"/>
              </w:rPr>
              <w:t>77,688,508.07</w:t>
            </w:r>
          </w:p>
        </w:tc>
        <w:tc>
          <w:tcPr>
            <w:tcW w:w="1532" w:type="dxa"/>
            <w:vMerge w:val="restart"/>
            <w:tcBorders>
              <w:top w:val="single" w:sz="4" w:space="0" w:color="000000"/>
              <w:left w:val="single" w:sz="4" w:space="0" w:color="000000"/>
              <w:right w:val="single" w:sz="4" w:space="0" w:color="000000"/>
            </w:tcBorders>
          </w:tcPr>
          <w:p>
            <w:pPr>
              <w:pStyle w:val="TableParagraph"/>
              <w:spacing w:line="240" w:lineRule="auto" w:before="54"/>
              <w:ind w:left="131" w:right="0"/>
              <w:jc w:val="left"/>
              <w:rPr>
                <w:rFonts w:ascii="宋体" w:hAnsi="宋体" w:cs="宋体" w:eastAsia="宋体" w:hint="default"/>
                <w:sz w:val="21"/>
                <w:szCs w:val="21"/>
              </w:rPr>
            </w:pPr>
            <w:r>
              <w:rPr>
                <w:rFonts w:ascii="宋体"/>
                <w:sz w:val="21"/>
              </w:rPr>
              <w:t>32,203,827.26</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54"/>
              <w:ind w:left="851" w:right="0"/>
              <w:jc w:val="left"/>
              <w:rPr>
                <w:rFonts w:ascii="宋体" w:hAnsi="宋体" w:cs="宋体" w:eastAsia="宋体" w:hint="default"/>
                <w:sz w:val="21"/>
                <w:szCs w:val="21"/>
              </w:rPr>
            </w:pPr>
            <w:r>
              <w:rPr>
                <w:rFonts w:ascii="宋体"/>
                <w:sz w:val="21"/>
              </w:rPr>
              <w:t>141.24%</w:t>
            </w:r>
          </w:p>
        </w:tc>
        <w:tc>
          <w:tcPr>
            <w:tcW w:w="1621" w:type="dxa"/>
            <w:vMerge w:val="restart"/>
            <w:tcBorders>
              <w:top w:val="single" w:sz="4" w:space="0" w:color="000000"/>
              <w:left w:val="single" w:sz="4" w:space="0" w:color="000000"/>
              <w:right w:val="single" w:sz="4" w:space="0" w:color="000000"/>
            </w:tcBorders>
          </w:tcPr>
          <w:p>
            <w:pPr>
              <w:pStyle w:val="TableParagraph"/>
              <w:spacing w:line="240" w:lineRule="auto" w:before="54"/>
              <w:ind w:left="220" w:right="0"/>
              <w:jc w:val="left"/>
              <w:rPr>
                <w:rFonts w:ascii="宋体" w:hAnsi="宋体" w:cs="宋体" w:eastAsia="宋体" w:hint="default"/>
                <w:sz w:val="21"/>
                <w:szCs w:val="21"/>
              </w:rPr>
            </w:pPr>
            <w:r>
              <w:rPr>
                <w:rFonts w:ascii="宋体"/>
                <w:sz w:val="21"/>
              </w:rPr>
              <w:t>27,597,275.96</w:t>
            </w:r>
          </w:p>
        </w:tc>
      </w:tr>
      <w:tr>
        <w:trPr>
          <w:trHeight w:val="353" w:hRule="exact"/>
        </w:trPr>
        <w:tc>
          <w:tcPr>
            <w:tcW w:w="200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23" w:right="0"/>
              <w:jc w:val="left"/>
              <w:rPr>
                <w:rFonts w:ascii="宋体" w:hAnsi="宋体" w:cs="宋体" w:eastAsia="宋体" w:hint="default"/>
                <w:sz w:val="21"/>
                <w:szCs w:val="21"/>
              </w:rPr>
            </w:pPr>
            <w:r>
              <w:rPr>
                <w:rFonts w:ascii="宋体" w:hAnsi="宋体" w:cs="宋体" w:eastAsia="宋体" w:hint="default"/>
                <w:sz w:val="21"/>
                <w:szCs w:val="21"/>
              </w:rPr>
              <w:t>营业利润（元）</w:t>
            </w:r>
          </w:p>
        </w:tc>
        <w:tc>
          <w:tcPr>
            <w:tcW w:w="1529" w:type="dxa"/>
            <w:vMerge/>
            <w:tcBorders>
              <w:left w:val="single" w:sz="10" w:space="0" w:color="DCDCDC"/>
              <w:bottom w:val="single" w:sz="4" w:space="0" w:color="000000"/>
              <w:right w:val="single" w:sz="4" w:space="0" w:color="000000"/>
            </w:tcBorders>
          </w:tcPr>
          <w:p>
            <w:pPr/>
          </w:p>
        </w:tc>
        <w:tc>
          <w:tcPr>
            <w:tcW w:w="1532"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1621" w:type="dxa"/>
            <w:vMerge/>
            <w:tcBorders>
              <w:left w:val="single" w:sz="4" w:space="0" w:color="000000"/>
              <w:bottom w:val="single" w:sz="4" w:space="0" w:color="000000"/>
              <w:right w:val="single" w:sz="4" w:space="0" w:color="000000"/>
            </w:tcBorders>
          </w:tcPr>
          <w:p>
            <w:pPr/>
          </w:p>
        </w:tc>
      </w:tr>
      <w:tr>
        <w:trPr>
          <w:trHeight w:val="110" w:hRule="exact"/>
        </w:trPr>
        <w:tc>
          <w:tcPr>
            <w:tcW w:w="2009" w:type="dxa"/>
            <w:tcBorders>
              <w:top w:val="single" w:sz="4" w:space="0" w:color="000000"/>
              <w:left w:val="single" w:sz="4" w:space="0" w:color="000000"/>
              <w:bottom w:val="nil" w:sz="6" w:space="0" w:color="auto"/>
              <w:right w:val="single" w:sz="4" w:space="0" w:color="000000"/>
            </w:tcBorders>
            <w:shd w:val="clear" w:color="auto" w:fill="DCDCDC"/>
          </w:tcPr>
          <w:p>
            <w:pPr/>
          </w:p>
        </w:tc>
        <w:tc>
          <w:tcPr>
            <w:tcW w:w="1529" w:type="dxa"/>
            <w:vMerge w:val="restart"/>
            <w:tcBorders>
              <w:top w:val="single" w:sz="4" w:space="0" w:color="000000"/>
              <w:left w:val="single" w:sz="10" w:space="0" w:color="DCDCDC"/>
              <w:right w:val="single" w:sz="4" w:space="0" w:color="000000"/>
            </w:tcBorders>
          </w:tcPr>
          <w:p>
            <w:pPr>
              <w:pStyle w:val="TableParagraph"/>
              <w:spacing w:line="240" w:lineRule="auto" w:before="52"/>
              <w:ind w:left="120" w:right="0"/>
              <w:jc w:val="left"/>
              <w:rPr>
                <w:rFonts w:ascii="宋体" w:hAnsi="宋体" w:cs="宋体" w:eastAsia="宋体" w:hint="default"/>
                <w:sz w:val="21"/>
                <w:szCs w:val="21"/>
              </w:rPr>
            </w:pPr>
            <w:r>
              <w:rPr>
                <w:rFonts w:ascii="宋体"/>
                <w:sz w:val="21"/>
              </w:rPr>
              <w:t>79,020,280.57</w:t>
            </w:r>
          </w:p>
        </w:tc>
        <w:tc>
          <w:tcPr>
            <w:tcW w:w="1532" w:type="dxa"/>
            <w:vMerge w:val="restart"/>
            <w:tcBorders>
              <w:top w:val="single" w:sz="4" w:space="0" w:color="000000"/>
              <w:left w:val="single" w:sz="4" w:space="0" w:color="000000"/>
              <w:right w:val="single" w:sz="4" w:space="0" w:color="000000"/>
            </w:tcBorders>
          </w:tcPr>
          <w:p>
            <w:pPr>
              <w:pStyle w:val="TableParagraph"/>
              <w:spacing w:line="240" w:lineRule="auto" w:before="52"/>
              <w:ind w:left="131" w:right="0"/>
              <w:jc w:val="left"/>
              <w:rPr>
                <w:rFonts w:ascii="宋体" w:hAnsi="宋体" w:cs="宋体" w:eastAsia="宋体" w:hint="default"/>
                <w:sz w:val="21"/>
                <w:szCs w:val="21"/>
              </w:rPr>
            </w:pPr>
            <w:r>
              <w:rPr>
                <w:rFonts w:ascii="宋体"/>
                <w:sz w:val="21"/>
              </w:rPr>
              <w:t>32,387,201.03</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52"/>
              <w:ind w:left="851" w:right="0"/>
              <w:jc w:val="left"/>
              <w:rPr>
                <w:rFonts w:ascii="宋体" w:hAnsi="宋体" w:cs="宋体" w:eastAsia="宋体" w:hint="default"/>
                <w:sz w:val="21"/>
                <w:szCs w:val="21"/>
              </w:rPr>
            </w:pPr>
            <w:r>
              <w:rPr>
                <w:rFonts w:ascii="宋体"/>
                <w:sz w:val="21"/>
              </w:rPr>
              <w:t>143.99%</w:t>
            </w:r>
          </w:p>
        </w:tc>
        <w:tc>
          <w:tcPr>
            <w:tcW w:w="1621" w:type="dxa"/>
            <w:vMerge w:val="restart"/>
            <w:tcBorders>
              <w:top w:val="single" w:sz="4" w:space="0" w:color="000000"/>
              <w:left w:val="single" w:sz="4" w:space="0" w:color="000000"/>
              <w:right w:val="single" w:sz="4" w:space="0" w:color="000000"/>
            </w:tcBorders>
          </w:tcPr>
          <w:p>
            <w:pPr>
              <w:pStyle w:val="TableParagraph"/>
              <w:spacing w:line="240" w:lineRule="auto" w:before="52"/>
              <w:ind w:left="220" w:right="0"/>
              <w:jc w:val="left"/>
              <w:rPr>
                <w:rFonts w:ascii="宋体" w:hAnsi="宋体" w:cs="宋体" w:eastAsia="宋体" w:hint="default"/>
                <w:sz w:val="21"/>
                <w:szCs w:val="21"/>
              </w:rPr>
            </w:pPr>
            <w:r>
              <w:rPr>
                <w:rFonts w:ascii="宋体"/>
                <w:sz w:val="21"/>
              </w:rPr>
              <w:t>28,814,408.34</w:t>
            </w:r>
          </w:p>
        </w:tc>
      </w:tr>
      <w:tr>
        <w:trPr>
          <w:trHeight w:val="353" w:hRule="exact"/>
        </w:trPr>
        <w:tc>
          <w:tcPr>
            <w:tcW w:w="200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23" w:right="0"/>
              <w:jc w:val="left"/>
              <w:rPr>
                <w:rFonts w:ascii="宋体" w:hAnsi="宋体" w:cs="宋体" w:eastAsia="宋体" w:hint="default"/>
                <w:sz w:val="21"/>
                <w:szCs w:val="21"/>
              </w:rPr>
            </w:pPr>
            <w:r>
              <w:rPr>
                <w:rFonts w:ascii="宋体" w:hAnsi="宋体" w:cs="宋体" w:eastAsia="宋体" w:hint="default"/>
                <w:sz w:val="21"/>
                <w:szCs w:val="21"/>
              </w:rPr>
              <w:t>利润总额（元）</w:t>
            </w:r>
          </w:p>
        </w:tc>
        <w:tc>
          <w:tcPr>
            <w:tcW w:w="1529" w:type="dxa"/>
            <w:vMerge/>
            <w:tcBorders>
              <w:left w:val="single" w:sz="10" w:space="0" w:color="DCDCDC"/>
              <w:bottom w:val="single" w:sz="4" w:space="0" w:color="000000"/>
              <w:right w:val="single" w:sz="4" w:space="0" w:color="000000"/>
            </w:tcBorders>
          </w:tcPr>
          <w:p>
            <w:pPr/>
          </w:p>
        </w:tc>
        <w:tc>
          <w:tcPr>
            <w:tcW w:w="1532"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1621" w:type="dxa"/>
            <w:vMerge/>
            <w:tcBorders>
              <w:left w:val="single" w:sz="4" w:space="0" w:color="000000"/>
              <w:bottom w:val="single" w:sz="4" w:space="0" w:color="000000"/>
              <w:right w:val="single" w:sz="4" w:space="0" w:color="000000"/>
            </w:tcBorders>
          </w:tcPr>
          <w:p>
            <w:pPr/>
          </w:p>
        </w:tc>
      </w:tr>
      <w:tr>
        <w:trPr>
          <w:trHeight w:val="490" w:hRule="exact"/>
        </w:trPr>
        <w:tc>
          <w:tcPr>
            <w:tcW w:w="20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21"/>
              <w:jc w:val="left"/>
              <w:rPr>
                <w:rFonts w:ascii="宋体" w:hAnsi="宋体" w:cs="宋体" w:eastAsia="宋体" w:hint="default"/>
                <w:sz w:val="21"/>
                <w:szCs w:val="21"/>
              </w:rPr>
            </w:pPr>
            <w:r>
              <w:rPr>
                <w:rFonts w:ascii="宋体" w:hAnsi="宋体" w:cs="宋体" w:eastAsia="宋体" w:hint="default"/>
                <w:spacing w:val="4"/>
                <w:sz w:val="21"/>
                <w:szCs w:val="21"/>
              </w:rPr>
              <w:t>归属于上市公司股东</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的净利润（元）</w:t>
            </w:r>
          </w:p>
        </w:tc>
        <w:tc>
          <w:tcPr>
            <w:tcW w:w="152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66"/>
              <w:ind w:left="96" w:right="0"/>
              <w:jc w:val="center"/>
              <w:rPr>
                <w:rFonts w:ascii="宋体" w:hAnsi="宋体" w:cs="宋体" w:eastAsia="宋体" w:hint="default"/>
                <w:sz w:val="21"/>
                <w:szCs w:val="21"/>
              </w:rPr>
            </w:pPr>
            <w:r>
              <w:rPr>
                <w:rFonts w:ascii="宋体"/>
                <w:sz w:val="21"/>
              </w:rPr>
              <w:t>58,920,201.94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9"/>
              <w:jc w:val="right"/>
              <w:rPr>
                <w:rFonts w:ascii="宋体" w:hAnsi="宋体" w:cs="宋体" w:eastAsia="宋体" w:hint="default"/>
                <w:sz w:val="21"/>
                <w:szCs w:val="21"/>
              </w:rPr>
            </w:pPr>
            <w:r>
              <w:rPr>
                <w:rFonts w:ascii="宋体"/>
                <w:spacing w:val="-1"/>
                <w:sz w:val="21"/>
              </w:rPr>
              <w:t>23,212,922.22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9"/>
              <w:jc w:val="right"/>
              <w:rPr>
                <w:rFonts w:ascii="宋体" w:hAnsi="宋体" w:cs="宋体" w:eastAsia="宋体" w:hint="default"/>
                <w:sz w:val="21"/>
                <w:szCs w:val="21"/>
              </w:rPr>
            </w:pPr>
            <w:r>
              <w:rPr>
                <w:rFonts w:ascii="宋体"/>
                <w:spacing w:val="-1"/>
                <w:sz w:val="21"/>
              </w:rPr>
              <w:t>153.83%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0"/>
              <w:jc w:val="right"/>
              <w:rPr>
                <w:rFonts w:ascii="宋体" w:hAnsi="宋体" w:cs="宋体" w:eastAsia="宋体" w:hint="default"/>
                <w:sz w:val="21"/>
                <w:szCs w:val="21"/>
              </w:rPr>
            </w:pPr>
            <w:r>
              <w:rPr>
                <w:rFonts w:ascii="宋体"/>
                <w:spacing w:val="-1"/>
                <w:sz w:val="21"/>
              </w:rPr>
              <w:t>18,982,637.88</w:t>
            </w:r>
          </w:p>
        </w:tc>
      </w:tr>
      <w:tr>
        <w:trPr>
          <w:trHeight w:val="730" w:hRule="exact"/>
        </w:trPr>
        <w:tc>
          <w:tcPr>
            <w:tcW w:w="20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21"/>
              <w:jc w:val="both"/>
              <w:rPr>
                <w:rFonts w:ascii="宋体" w:hAnsi="宋体" w:cs="宋体" w:eastAsia="宋体" w:hint="default"/>
                <w:sz w:val="21"/>
                <w:szCs w:val="21"/>
              </w:rPr>
            </w:pPr>
            <w:r>
              <w:rPr>
                <w:rFonts w:ascii="宋体" w:hAnsi="宋体" w:cs="宋体" w:eastAsia="宋体" w:hint="default"/>
                <w:spacing w:val="4"/>
                <w:sz w:val="21"/>
                <w:szCs w:val="21"/>
              </w:rPr>
              <w:t>归属于上市公司股东</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4"/>
                <w:sz w:val="21"/>
                <w:szCs w:val="21"/>
              </w:rPr>
              <w:t>的扣除非经常性损益</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的净利润（元）</w:t>
            </w:r>
          </w:p>
        </w:tc>
        <w:tc>
          <w:tcPr>
            <w:tcW w:w="1529"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6" w:right="0"/>
              <w:jc w:val="center"/>
              <w:rPr>
                <w:rFonts w:ascii="宋体" w:hAnsi="宋体" w:cs="宋体" w:eastAsia="宋体" w:hint="default"/>
                <w:sz w:val="21"/>
                <w:szCs w:val="21"/>
              </w:rPr>
            </w:pPr>
            <w:r>
              <w:rPr>
                <w:rFonts w:ascii="宋体"/>
                <w:sz w:val="21"/>
              </w:rPr>
              <w:t>56,930,521.01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23,015,054.74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147.36%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18,796,562.36</w:t>
            </w:r>
          </w:p>
        </w:tc>
      </w:tr>
      <w:tr>
        <w:trPr>
          <w:trHeight w:val="551" w:hRule="exact"/>
        </w:trPr>
        <w:tc>
          <w:tcPr>
            <w:tcW w:w="20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21"/>
              <w:jc w:val="left"/>
              <w:rPr>
                <w:rFonts w:ascii="宋体" w:hAnsi="宋体" w:cs="宋体" w:eastAsia="宋体" w:hint="default"/>
                <w:sz w:val="21"/>
                <w:szCs w:val="21"/>
              </w:rPr>
            </w:pPr>
            <w:r>
              <w:rPr>
                <w:rFonts w:ascii="宋体" w:hAnsi="宋体" w:cs="宋体" w:eastAsia="宋体" w:hint="default"/>
                <w:spacing w:val="4"/>
                <w:sz w:val="21"/>
                <w:szCs w:val="21"/>
              </w:rPr>
              <w:t>经营活动产生的现金</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流量净额（元）</w:t>
            </w:r>
          </w:p>
        </w:tc>
        <w:tc>
          <w:tcPr>
            <w:tcW w:w="1529" w:type="dxa"/>
            <w:tcBorders>
              <w:top w:val="single" w:sz="4" w:space="0" w:color="000000"/>
              <w:left w:val="single" w:sz="10" w:space="0" w:color="DCDCDC"/>
              <w:bottom w:val="single" w:sz="53" w:space="0" w:color="DCDCDC"/>
              <w:right w:val="single" w:sz="4" w:space="0" w:color="000000"/>
            </w:tcBorders>
          </w:tcPr>
          <w:p>
            <w:pPr>
              <w:pStyle w:val="TableParagraph"/>
              <w:spacing w:line="240" w:lineRule="auto" w:before="66"/>
              <w:ind w:left="96" w:right="0"/>
              <w:jc w:val="center"/>
              <w:rPr>
                <w:rFonts w:ascii="宋体" w:hAnsi="宋体" w:cs="宋体" w:eastAsia="宋体" w:hint="default"/>
                <w:sz w:val="21"/>
                <w:szCs w:val="21"/>
              </w:rPr>
            </w:pPr>
            <w:r>
              <w:rPr>
                <w:rFonts w:ascii="宋体"/>
                <w:sz w:val="21"/>
              </w:rPr>
              <w:t>63,428,318.07</w:t>
            </w:r>
          </w:p>
        </w:tc>
        <w:tc>
          <w:tcPr>
            <w:tcW w:w="1532" w:type="dxa"/>
            <w:tcBorders>
              <w:top w:val="single" w:sz="4" w:space="0" w:color="000000"/>
              <w:left w:val="single" w:sz="4" w:space="0" w:color="000000"/>
              <w:bottom w:val="single" w:sz="53" w:space="0" w:color="DCDCDC"/>
              <w:right w:val="single" w:sz="9" w:space="0" w:color="DCDCDC"/>
            </w:tcBorders>
          </w:tcPr>
          <w:p>
            <w:pPr>
              <w:pStyle w:val="TableParagraph"/>
              <w:spacing w:line="240" w:lineRule="auto" w:before="66"/>
              <w:ind w:right="13"/>
              <w:jc w:val="right"/>
              <w:rPr>
                <w:rFonts w:ascii="宋体" w:hAnsi="宋体" w:cs="宋体" w:eastAsia="宋体" w:hint="default"/>
                <w:sz w:val="21"/>
                <w:szCs w:val="21"/>
              </w:rPr>
            </w:pPr>
            <w:r>
              <w:rPr>
                <w:rFonts w:ascii="宋体"/>
                <w:spacing w:val="-1"/>
                <w:sz w:val="21"/>
              </w:rPr>
              <w:t>7,395,157.80</w:t>
            </w:r>
          </w:p>
        </w:tc>
        <w:tc>
          <w:tcPr>
            <w:tcW w:w="1620" w:type="dxa"/>
            <w:tcBorders>
              <w:top w:val="single" w:sz="4" w:space="0" w:color="000000"/>
              <w:left w:val="single" w:sz="9" w:space="0" w:color="DCDCDC"/>
              <w:bottom w:val="single" w:sz="4" w:space="0" w:color="000000"/>
              <w:right w:val="single" w:sz="10" w:space="0" w:color="DCDCDC"/>
            </w:tcBorders>
          </w:tcPr>
          <w:p>
            <w:pPr>
              <w:pStyle w:val="TableParagraph"/>
              <w:spacing w:line="240" w:lineRule="auto" w:before="66"/>
              <w:ind w:right="12"/>
              <w:jc w:val="right"/>
              <w:rPr>
                <w:rFonts w:ascii="宋体" w:hAnsi="宋体" w:cs="宋体" w:eastAsia="宋体" w:hint="default"/>
                <w:sz w:val="21"/>
                <w:szCs w:val="21"/>
              </w:rPr>
            </w:pPr>
            <w:r>
              <w:rPr>
                <w:rFonts w:ascii="宋体"/>
                <w:spacing w:val="-1"/>
                <w:sz w:val="21"/>
              </w:rPr>
              <w:t>757.70%</w:t>
            </w:r>
          </w:p>
        </w:tc>
        <w:tc>
          <w:tcPr>
            <w:tcW w:w="1621" w:type="dxa"/>
            <w:tcBorders>
              <w:top w:val="single" w:sz="4" w:space="0" w:color="000000"/>
              <w:left w:val="single" w:sz="10" w:space="0" w:color="DCDCDC"/>
              <w:bottom w:val="single" w:sz="53" w:space="0" w:color="DCDCDC"/>
              <w:right w:val="single" w:sz="4" w:space="0" w:color="000000"/>
            </w:tcBorders>
          </w:tcPr>
          <w:p>
            <w:pPr>
              <w:pStyle w:val="TableParagraph"/>
              <w:spacing w:line="240" w:lineRule="auto" w:before="66"/>
              <w:ind w:right="20"/>
              <w:jc w:val="right"/>
              <w:rPr>
                <w:rFonts w:ascii="宋体" w:hAnsi="宋体" w:cs="宋体" w:eastAsia="宋体" w:hint="default"/>
                <w:sz w:val="21"/>
                <w:szCs w:val="21"/>
              </w:rPr>
            </w:pPr>
            <w:r>
              <w:rPr>
                <w:rFonts w:ascii="宋体"/>
                <w:spacing w:val="-1"/>
                <w:sz w:val="21"/>
              </w:rPr>
              <w:t>40,501,415.05</w:t>
            </w:r>
          </w:p>
        </w:tc>
      </w:tr>
      <w:tr>
        <w:trPr>
          <w:trHeight w:val="371" w:hRule="exact"/>
        </w:trPr>
        <w:tc>
          <w:tcPr>
            <w:tcW w:w="200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w:t>
            </w:r>
          </w:p>
        </w:tc>
        <w:tc>
          <w:tcPr>
            <w:tcW w:w="15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6"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w:t>
            </w:r>
          </w:p>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增减（％）</w:t>
            </w:r>
          </w:p>
        </w:tc>
        <w:tc>
          <w:tcPr>
            <w:tcW w:w="16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5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70" w:hRule="exact"/>
        </w:trPr>
        <w:tc>
          <w:tcPr>
            <w:tcW w:w="2009" w:type="dxa"/>
            <w:tcBorders>
              <w:top w:val="single" w:sz="4" w:space="0" w:color="000000"/>
              <w:left w:val="single" w:sz="4" w:space="0" w:color="000000"/>
              <w:bottom w:val="nil" w:sz="6" w:space="0" w:color="auto"/>
              <w:right w:val="single" w:sz="4" w:space="0" w:color="000000"/>
            </w:tcBorders>
            <w:shd w:val="clear" w:color="auto" w:fill="DCDCDC"/>
          </w:tcPr>
          <w:p>
            <w:pPr/>
          </w:p>
        </w:tc>
        <w:tc>
          <w:tcPr>
            <w:tcW w:w="1529" w:type="dxa"/>
            <w:vMerge w:val="restart"/>
            <w:tcBorders>
              <w:top w:val="single" w:sz="52" w:space="0" w:color="DCDCDC"/>
              <w:left w:val="single" w:sz="10" w:space="0" w:color="DCDCDC"/>
              <w:right w:val="single" w:sz="4" w:space="0" w:color="000000"/>
            </w:tcBorders>
          </w:tcPr>
          <w:p>
            <w:pPr>
              <w:pStyle w:val="TableParagraph"/>
              <w:spacing w:line="240" w:lineRule="auto" w:before="52"/>
              <w:ind w:left="14" w:right="0"/>
              <w:jc w:val="left"/>
              <w:rPr>
                <w:rFonts w:ascii="宋体" w:hAnsi="宋体" w:cs="宋体" w:eastAsia="宋体" w:hint="default"/>
                <w:sz w:val="21"/>
                <w:szCs w:val="21"/>
              </w:rPr>
            </w:pPr>
            <w:r>
              <w:rPr>
                <w:rFonts w:ascii="宋体"/>
                <w:sz w:val="21"/>
              </w:rPr>
              <w:t>566,441,923.80</w:t>
            </w:r>
          </w:p>
        </w:tc>
        <w:tc>
          <w:tcPr>
            <w:tcW w:w="1532" w:type="dxa"/>
            <w:vMerge w:val="restart"/>
            <w:tcBorders>
              <w:top w:val="single" w:sz="52" w:space="0" w:color="DCDCDC"/>
              <w:left w:val="single" w:sz="4" w:space="0" w:color="000000"/>
              <w:right w:val="single" w:sz="9" w:space="0" w:color="DCDCDC"/>
            </w:tcBorders>
          </w:tcPr>
          <w:p>
            <w:pPr>
              <w:pStyle w:val="TableParagraph"/>
              <w:spacing w:line="240" w:lineRule="auto" w:before="52"/>
              <w:ind w:left="26" w:right="0"/>
              <w:jc w:val="left"/>
              <w:rPr>
                <w:rFonts w:ascii="宋体" w:hAnsi="宋体" w:cs="宋体" w:eastAsia="宋体" w:hint="default"/>
                <w:sz w:val="21"/>
                <w:szCs w:val="21"/>
              </w:rPr>
            </w:pPr>
            <w:r>
              <w:rPr>
                <w:rFonts w:ascii="宋体"/>
                <w:sz w:val="21"/>
              </w:rPr>
              <w:t>430,142,697.50</w:t>
            </w:r>
          </w:p>
        </w:tc>
        <w:tc>
          <w:tcPr>
            <w:tcW w:w="1620" w:type="dxa"/>
            <w:vMerge w:val="restart"/>
            <w:tcBorders>
              <w:top w:val="single" w:sz="4" w:space="0" w:color="000000"/>
              <w:left w:val="single" w:sz="9" w:space="0" w:color="DCDCDC"/>
              <w:right w:val="single" w:sz="10" w:space="0" w:color="DCDCDC"/>
            </w:tcBorders>
          </w:tcPr>
          <w:p>
            <w:pPr>
              <w:pStyle w:val="TableParagraph"/>
              <w:spacing w:line="240" w:lineRule="auto" w:before="112"/>
              <w:ind w:left="949" w:right="0"/>
              <w:jc w:val="left"/>
              <w:rPr>
                <w:rFonts w:ascii="宋体" w:hAnsi="宋体" w:cs="宋体" w:eastAsia="宋体" w:hint="default"/>
                <w:sz w:val="21"/>
                <w:szCs w:val="21"/>
              </w:rPr>
            </w:pPr>
            <w:r>
              <w:rPr>
                <w:rFonts w:ascii="宋体"/>
                <w:sz w:val="21"/>
              </w:rPr>
              <w:t>31.69%</w:t>
            </w:r>
          </w:p>
        </w:tc>
        <w:tc>
          <w:tcPr>
            <w:tcW w:w="1621" w:type="dxa"/>
            <w:vMerge w:val="restart"/>
            <w:tcBorders>
              <w:top w:val="single" w:sz="52" w:space="0" w:color="DCDCDC"/>
              <w:left w:val="single" w:sz="10" w:space="0" w:color="DCDCDC"/>
              <w:right w:val="single" w:sz="4" w:space="0" w:color="000000"/>
            </w:tcBorders>
          </w:tcPr>
          <w:p>
            <w:pPr>
              <w:pStyle w:val="TableParagraph"/>
              <w:spacing w:line="240" w:lineRule="auto" w:before="52"/>
              <w:ind w:left="107" w:right="0"/>
              <w:jc w:val="left"/>
              <w:rPr>
                <w:rFonts w:ascii="宋体" w:hAnsi="宋体" w:cs="宋体" w:eastAsia="宋体" w:hint="default"/>
                <w:sz w:val="21"/>
                <w:szCs w:val="21"/>
              </w:rPr>
            </w:pPr>
            <w:r>
              <w:rPr>
                <w:rFonts w:ascii="宋体"/>
                <w:sz w:val="21"/>
              </w:rPr>
              <w:t>447,642,559.65</w:t>
            </w:r>
          </w:p>
        </w:tc>
      </w:tr>
      <w:tr>
        <w:trPr>
          <w:trHeight w:val="353" w:hRule="exact"/>
        </w:trPr>
        <w:tc>
          <w:tcPr>
            <w:tcW w:w="200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23" w:right="0"/>
              <w:jc w:val="left"/>
              <w:rPr>
                <w:rFonts w:ascii="宋体" w:hAnsi="宋体" w:cs="宋体" w:eastAsia="宋体" w:hint="default"/>
                <w:sz w:val="21"/>
                <w:szCs w:val="21"/>
              </w:rPr>
            </w:pPr>
            <w:r>
              <w:rPr>
                <w:rFonts w:ascii="宋体" w:hAnsi="宋体" w:cs="宋体" w:eastAsia="宋体" w:hint="default"/>
                <w:sz w:val="21"/>
                <w:szCs w:val="21"/>
              </w:rPr>
              <w:t>资产总额（元）</w:t>
            </w:r>
          </w:p>
        </w:tc>
        <w:tc>
          <w:tcPr>
            <w:tcW w:w="1529" w:type="dxa"/>
            <w:vMerge/>
            <w:tcBorders>
              <w:left w:val="single" w:sz="10" w:space="0" w:color="DCDCDC"/>
              <w:bottom w:val="single" w:sz="4" w:space="0" w:color="000000"/>
              <w:right w:val="single" w:sz="4" w:space="0" w:color="000000"/>
            </w:tcBorders>
          </w:tcPr>
          <w:p>
            <w:pPr/>
          </w:p>
        </w:tc>
        <w:tc>
          <w:tcPr>
            <w:tcW w:w="1532" w:type="dxa"/>
            <w:vMerge/>
            <w:tcBorders>
              <w:left w:val="single" w:sz="4" w:space="0" w:color="000000"/>
              <w:bottom w:val="single" w:sz="4" w:space="0" w:color="000000"/>
              <w:right w:val="single" w:sz="9" w:space="0" w:color="DCDCDC"/>
            </w:tcBorders>
          </w:tcPr>
          <w:p>
            <w:pPr/>
          </w:p>
        </w:tc>
        <w:tc>
          <w:tcPr>
            <w:tcW w:w="1620" w:type="dxa"/>
            <w:vMerge/>
            <w:tcBorders>
              <w:left w:val="single" w:sz="9" w:space="0" w:color="DCDCDC"/>
              <w:bottom w:val="single" w:sz="4" w:space="0" w:color="000000"/>
              <w:right w:val="single" w:sz="10" w:space="0" w:color="DCDCDC"/>
            </w:tcBorders>
          </w:tcPr>
          <w:p>
            <w:pPr/>
          </w:p>
        </w:tc>
        <w:tc>
          <w:tcPr>
            <w:tcW w:w="1621" w:type="dxa"/>
            <w:vMerge/>
            <w:tcBorders>
              <w:left w:val="single" w:sz="10" w:space="0" w:color="DCDCDC"/>
              <w:bottom w:val="single" w:sz="4" w:space="0" w:color="000000"/>
              <w:right w:val="single" w:sz="4" w:space="0" w:color="000000"/>
            </w:tcBorders>
          </w:tcPr>
          <w:p>
            <w:pPr/>
          </w:p>
        </w:tc>
      </w:tr>
      <w:tr>
        <w:trPr>
          <w:trHeight w:val="113" w:hRule="exact"/>
        </w:trPr>
        <w:tc>
          <w:tcPr>
            <w:tcW w:w="2009" w:type="dxa"/>
            <w:tcBorders>
              <w:top w:val="single" w:sz="4" w:space="0" w:color="000000"/>
              <w:left w:val="single" w:sz="4" w:space="0" w:color="000000"/>
              <w:bottom w:val="nil" w:sz="6" w:space="0" w:color="auto"/>
              <w:right w:val="single" w:sz="4" w:space="0" w:color="000000"/>
            </w:tcBorders>
            <w:shd w:val="clear" w:color="auto" w:fill="DCDCDC"/>
          </w:tcPr>
          <w:p>
            <w:pPr/>
          </w:p>
        </w:tc>
        <w:tc>
          <w:tcPr>
            <w:tcW w:w="1529" w:type="dxa"/>
            <w:vMerge w:val="restart"/>
            <w:tcBorders>
              <w:top w:val="single" w:sz="4" w:space="0" w:color="000000"/>
              <w:left w:val="single" w:sz="10" w:space="0" w:color="DCDCDC"/>
              <w:right w:val="single" w:sz="4" w:space="0" w:color="000000"/>
            </w:tcBorders>
          </w:tcPr>
          <w:p>
            <w:pPr>
              <w:pStyle w:val="TableParagraph"/>
              <w:spacing w:line="240" w:lineRule="auto" w:before="54"/>
              <w:ind w:left="14" w:right="0"/>
              <w:jc w:val="left"/>
              <w:rPr>
                <w:rFonts w:ascii="宋体" w:hAnsi="宋体" w:cs="宋体" w:eastAsia="宋体" w:hint="default"/>
                <w:sz w:val="21"/>
                <w:szCs w:val="21"/>
              </w:rPr>
            </w:pPr>
            <w:r>
              <w:rPr>
                <w:rFonts w:ascii="宋体"/>
                <w:sz w:val="21"/>
              </w:rPr>
              <w:t>170,556,984.44</w:t>
            </w:r>
          </w:p>
        </w:tc>
        <w:tc>
          <w:tcPr>
            <w:tcW w:w="1532" w:type="dxa"/>
            <w:vMerge w:val="restart"/>
            <w:tcBorders>
              <w:top w:val="single" w:sz="4" w:space="0" w:color="000000"/>
              <w:left w:val="single" w:sz="4" w:space="0" w:color="000000"/>
              <w:right w:val="single" w:sz="4" w:space="0" w:color="000000"/>
            </w:tcBorders>
          </w:tcPr>
          <w:p>
            <w:pPr>
              <w:pStyle w:val="TableParagraph"/>
              <w:spacing w:line="240" w:lineRule="auto" w:before="54"/>
              <w:ind w:left="131" w:right="0"/>
              <w:jc w:val="left"/>
              <w:rPr>
                <w:rFonts w:ascii="宋体" w:hAnsi="宋体" w:cs="宋体" w:eastAsia="宋体" w:hint="default"/>
                <w:sz w:val="21"/>
                <w:szCs w:val="21"/>
              </w:rPr>
            </w:pPr>
            <w:r>
              <w:rPr>
                <w:rFonts w:ascii="宋体"/>
                <w:sz w:val="21"/>
              </w:rPr>
              <w:t>82,520,254.72</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54"/>
              <w:ind w:left="851" w:right="0"/>
              <w:jc w:val="left"/>
              <w:rPr>
                <w:rFonts w:ascii="宋体" w:hAnsi="宋体" w:cs="宋体" w:eastAsia="宋体" w:hint="default"/>
                <w:sz w:val="21"/>
                <w:szCs w:val="21"/>
              </w:rPr>
            </w:pPr>
            <w:r>
              <w:rPr>
                <w:rFonts w:ascii="宋体"/>
                <w:sz w:val="21"/>
              </w:rPr>
              <w:t>106.68%</w:t>
            </w:r>
          </w:p>
        </w:tc>
        <w:tc>
          <w:tcPr>
            <w:tcW w:w="1621" w:type="dxa"/>
            <w:vMerge w:val="restart"/>
            <w:tcBorders>
              <w:top w:val="single" w:sz="4" w:space="0" w:color="000000"/>
              <w:left w:val="single" w:sz="4" w:space="0" w:color="000000"/>
              <w:right w:val="single" w:sz="4" w:space="0" w:color="000000"/>
            </w:tcBorders>
          </w:tcPr>
          <w:p>
            <w:pPr>
              <w:pStyle w:val="TableParagraph"/>
              <w:spacing w:line="240" w:lineRule="auto" w:before="54"/>
              <w:ind w:left="115" w:right="0"/>
              <w:jc w:val="left"/>
              <w:rPr>
                <w:rFonts w:ascii="宋体" w:hAnsi="宋体" w:cs="宋体" w:eastAsia="宋体" w:hint="default"/>
                <w:sz w:val="21"/>
                <w:szCs w:val="21"/>
              </w:rPr>
            </w:pPr>
            <w:r>
              <w:rPr>
                <w:rFonts w:ascii="宋体"/>
                <w:sz w:val="21"/>
              </w:rPr>
              <w:t>108,962,914.71</w:t>
            </w:r>
          </w:p>
        </w:tc>
      </w:tr>
      <w:tr>
        <w:trPr>
          <w:trHeight w:val="350" w:hRule="exact"/>
        </w:trPr>
        <w:tc>
          <w:tcPr>
            <w:tcW w:w="200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23" w:right="0"/>
              <w:jc w:val="left"/>
              <w:rPr>
                <w:rFonts w:ascii="宋体" w:hAnsi="宋体" w:cs="宋体" w:eastAsia="宋体" w:hint="default"/>
                <w:sz w:val="21"/>
                <w:szCs w:val="21"/>
              </w:rPr>
            </w:pPr>
            <w:r>
              <w:rPr>
                <w:rFonts w:ascii="宋体" w:hAnsi="宋体" w:cs="宋体" w:eastAsia="宋体" w:hint="default"/>
                <w:sz w:val="21"/>
                <w:szCs w:val="21"/>
              </w:rPr>
              <w:t>负债总额（元）</w:t>
            </w:r>
          </w:p>
        </w:tc>
        <w:tc>
          <w:tcPr>
            <w:tcW w:w="1529" w:type="dxa"/>
            <w:vMerge/>
            <w:tcBorders>
              <w:left w:val="single" w:sz="10" w:space="0" w:color="DCDCDC"/>
              <w:bottom w:val="single" w:sz="4" w:space="0" w:color="000000"/>
              <w:right w:val="single" w:sz="4" w:space="0" w:color="000000"/>
            </w:tcBorders>
          </w:tcPr>
          <w:p>
            <w:pPr/>
          </w:p>
        </w:tc>
        <w:tc>
          <w:tcPr>
            <w:tcW w:w="1532"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1621" w:type="dxa"/>
            <w:vMerge/>
            <w:tcBorders>
              <w:left w:val="single" w:sz="4" w:space="0" w:color="000000"/>
              <w:bottom w:val="single" w:sz="4" w:space="0" w:color="000000"/>
              <w:right w:val="single" w:sz="4" w:space="0" w:color="000000"/>
            </w:tcBorders>
          </w:tcPr>
          <w:p>
            <w:pPr/>
          </w:p>
        </w:tc>
      </w:tr>
      <w:tr>
        <w:trPr>
          <w:trHeight w:val="241" w:hRule="exact"/>
        </w:trPr>
        <w:tc>
          <w:tcPr>
            <w:tcW w:w="2009"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22"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归属于上市公司股东</w:t>
            </w:r>
          </w:p>
        </w:tc>
        <w:tc>
          <w:tcPr>
            <w:tcW w:w="1529" w:type="dxa"/>
            <w:vMerge w:val="restart"/>
            <w:tcBorders>
              <w:top w:val="single" w:sz="4" w:space="0" w:color="000000"/>
              <w:left w:val="single" w:sz="10" w:space="0" w:color="DCDCDC"/>
              <w:right w:val="single" w:sz="4" w:space="0" w:color="000000"/>
            </w:tcBorders>
          </w:tcPr>
          <w:p>
            <w:pPr>
              <w:pStyle w:val="TableParagraph"/>
              <w:spacing w:line="240" w:lineRule="auto" w:before="66"/>
              <w:ind w:left="14" w:right="0"/>
              <w:jc w:val="left"/>
              <w:rPr>
                <w:rFonts w:ascii="宋体" w:hAnsi="宋体" w:cs="宋体" w:eastAsia="宋体" w:hint="default"/>
                <w:sz w:val="21"/>
                <w:szCs w:val="21"/>
              </w:rPr>
            </w:pPr>
            <w:r>
              <w:rPr>
                <w:rFonts w:ascii="宋体"/>
                <w:sz w:val="21"/>
              </w:rPr>
              <w:t>378,699,830.55</w:t>
            </w:r>
          </w:p>
        </w:tc>
        <w:tc>
          <w:tcPr>
            <w:tcW w:w="1532" w:type="dxa"/>
            <w:vMerge w:val="restart"/>
            <w:tcBorders>
              <w:top w:val="single" w:sz="4" w:space="0" w:color="000000"/>
              <w:left w:val="single" w:sz="4" w:space="0" w:color="000000"/>
              <w:right w:val="single" w:sz="4" w:space="0" w:color="000000"/>
            </w:tcBorders>
          </w:tcPr>
          <w:p>
            <w:pPr>
              <w:pStyle w:val="TableParagraph"/>
              <w:spacing w:line="240" w:lineRule="auto" w:before="66"/>
              <w:ind w:left="26" w:right="0"/>
              <w:jc w:val="left"/>
              <w:rPr>
                <w:rFonts w:ascii="宋体" w:hAnsi="宋体" w:cs="宋体" w:eastAsia="宋体" w:hint="default"/>
                <w:sz w:val="21"/>
                <w:szCs w:val="21"/>
              </w:rPr>
            </w:pPr>
            <w:r>
              <w:rPr>
                <w:rFonts w:ascii="宋体"/>
                <w:sz w:val="21"/>
              </w:rPr>
              <w:t>327,904,628.61</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66"/>
              <w:ind w:left="955" w:right="0"/>
              <w:jc w:val="left"/>
              <w:rPr>
                <w:rFonts w:ascii="宋体" w:hAnsi="宋体" w:cs="宋体" w:eastAsia="宋体" w:hint="default"/>
                <w:sz w:val="21"/>
                <w:szCs w:val="21"/>
              </w:rPr>
            </w:pPr>
            <w:r>
              <w:rPr>
                <w:rFonts w:ascii="宋体"/>
                <w:sz w:val="21"/>
              </w:rPr>
              <w:t>15.49%</w:t>
            </w:r>
          </w:p>
        </w:tc>
        <w:tc>
          <w:tcPr>
            <w:tcW w:w="1621" w:type="dxa"/>
            <w:vMerge w:val="restart"/>
            <w:tcBorders>
              <w:top w:val="single" w:sz="4" w:space="0" w:color="000000"/>
              <w:left w:val="single" w:sz="4" w:space="0" w:color="000000"/>
              <w:right w:val="single" w:sz="4" w:space="0" w:color="000000"/>
            </w:tcBorders>
          </w:tcPr>
          <w:p>
            <w:pPr>
              <w:pStyle w:val="TableParagraph"/>
              <w:spacing w:line="240" w:lineRule="auto" w:before="66"/>
              <w:ind w:left="115" w:right="0"/>
              <w:jc w:val="left"/>
              <w:rPr>
                <w:rFonts w:ascii="宋体" w:hAnsi="宋体" w:cs="宋体" w:eastAsia="宋体" w:hint="default"/>
                <w:sz w:val="21"/>
                <w:szCs w:val="21"/>
              </w:rPr>
            </w:pPr>
            <w:r>
              <w:rPr>
                <w:rFonts w:ascii="宋体"/>
                <w:sz w:val="21"/>
              </w:rPr>
              <w:t>317,713,628.37</w:t>
            </w:r>
          </w:p>
        </w:tc>
      </w:tr>
      <w:tr>
        <w:trPr>
          <w:trHeight w:val="249" w:hRule="exact"/>
        </w:trPr>
        <w:tc>
          <w:tcPr>
            <w:tcW w:w="200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5" w:lineRule="exact"/>
              <w:ind w:left="23" w:right="0"/>
              <w:jc w:val="left"/>
              <w:rPr>
                <w:rFonts w:ascii="宋体" w:hAnsi="宋体" w:cs="宋体" w:eastAsia="宋体" w:hint="default"/>
                <w:sz w:val="21"/>
                <w:szCs w:val="21"/>
              </w:rPr>
            </w:pPr>
            <w:r>
              <w:rPr>
                <w:rFonts w:ascii="宋体" w:hAnsi="宋体" w:cs="宋体" w:eastAsia="宋体" w:hint="default"/>
                <w:sz w:val="21"/>
                <w:szCs w:val="21"/>
              </w:rPr>
              <w:t>的所有者权益（元）</w:t>
            </w:r>
          </w:p>
        </w:tc>
        <w:tc>
          <w:tcPr>
            <w:tcW w:w="1529" w:type="dxa"/>
            <w:vMerge/>
            <w:tcBorders>
              <w:left w:val="single" w:sz="10" w:space="0" w:color="DCDCDC"/>
              <w:bottom w:val="single" w:sz="4" w:space="0" w:color="000000"/>
              <w:right w:val="single" w:sz="4" w:space="0" w:color="000000"/>
            </w:tcBorders>
          </w:tcPr>
          <w:p>
            <w:pPr/>
          </w:p>
        </w:tc>
        <w:tc>
          <w:tcPr>
            <w:tcW w:w="1532"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1621" w:type="dxa"/>
            <w:vMerge/>
            <w:tcBorders>
              <w:left w:val="single" w:sz="4" w:space="0" w:color="000000"/>
              <w:bottom w:val="single" w:sz="4" w:space="0" w:color="000000"/>
              <w:right w:val="single" w:sz="4" w:space="0" w:color="000000"/>
            </w:tcBorders>
          </w:tcPr>
          <w:p>
            <w:pPr/>
          </w:p>
        </w:tc>
      </w:tr>
      <w:tr>
        <w:trPr>
          <w:trHeight w:val="113" w:hRule="exact"/>
        </w:trPr>
        <w:tc>
          <w:tcPr>
            <w:tcW w:w="2009" w:type="dxa"/>
            <w:tcBorders>
              <w:top w:val="single" w:sz="4" w:space="0" w:color="000000"/>
              <w:left w:val="single" w:sz="4" w:space="0" w:color="000000"/>
              <w:bottom w:val="nil" w:sz="6" w:space="0" w:color="auto"/>
              <w:right w:val="single" w:sz="4" w:space="0" w:color="000000"/>
            </w:tcBorders>
            <w:shd w:val="clear" w:color="auto" w:fill="DCDCDC"/>
          </w:tcPr>
          <w:p>
            <w:pPr/>
          </w:p>
        </w:tc>
        <w:tc>
          <w:tcPr>
            <w:tcW w:w="1529" w:type="dxa"/>
            <w:vMerge w:val="restart"/>
            <w:tcBorders>
              <w:top w:val="single" w:sz="4" w:space="0" w:color="000000"/>
              <w:left w:val="single" w:sz="10" w:space="0" w:color="DCDCDC"/>
              <w:right w:val="single" w:sz="4" w:space="0" w:color="000000"/>
            </w:tcBorders>
          </w:tcPr>
          <w:p>
            <w:pPr>
              <w:pStyle w:val="TableParagraph"/>
              <w:spacing w:line="240" w:lineRule="auto" w:before="54"/>
              <w:ind w:left="14" w:right="0"/>
              <w:jc w:val="left"/>
              <w:rPr>
                <w:rFonts w:ascii="宋体" w:hAnsi="宋体" w:cs="宋体" w:eastAsia="宋体" w:hint="default"/>
                <w:sz w:val="21"/>
                <w:szCs w:val="21"/>
              </w:rPr>
            </w:pPr>
            <w:r>
              <w:rPr>
                <w:rFonts w:ascii="宋体"/>
                <w:sz w:val="21"/>
              </w:rPr>
              <w:t>224,250,000.00</w:t>
            </w:r>
          </w:p>
        </w:tc>
        <w:tc>
          <w:tcPr>
            <w:tcW w:w="1532" w:type="dxa"/>
            <w:vMerge w:val="restart"/>
            <w:tcBorders>
              <w:top w:val="single" w:sz="4" w:space="0" w:color="000000"/>
              <w:left w:val="single" w:sz="4" w:space="0" w:color="000000"/>
              <w:right w:val="single" w:sz="4" w:space="0" w:color="000000"/>
            </w:tcBorders>
          </w:tcPr>
          <w:p>
            <w:pPr>
              <w:pStyle w:val="TableParagraph"/>
              <w:spacing w:line="240" w:lineRule="auto" w:before="54"/>
              <w:ind w:left="26" w:right="0"/>
              <w:jc w:val="left"/>
              <w:rPr>
                <w:rFonts w:ascii="宋体" w:hAnsi="宋体" w:cs="宋体" w:eastAsia="宋体" w:hint="default"/>
                <w:sz w:val="21"/>
                <w:szCs w:val="21"/>
              </w:rPr>
            </w:pPr>
            <w:r>
              <w:rPr>
                <w:rFonts w:ascii="宋体"/>
                <w:sz w:val="21"/>
              </w:rPr>
              <w:t>162,500,000.00</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54"/>
              <w:ind w:left="955" w:right="0"/>
              <w:jc w:val="left"/>
              <w:rPr>
                <w:rFonts w:ascii="宋体" w:hAnsi="宋体" w:cs="宋体" w:eastAsia="宋体" w:hint="default"/>
                <w:sz w:val="21"/>
                <w:szCs w:val="21"/>
              </w:rPr>
            </w:pPr>
            <w:r>
              <w:rPr>
                <w:rFonts w:ascii="宋体"/>
                <w:sz w:val="21"/>
              </w:rPr>
              <w:t>38.00%</w:t>
            </w:r>
          </w:p>
        </w:tc>
        <w:tc>
          <w:tcPr>
            <w:tcW w:w="1621" w:type="dxa"/>
            <w:vMerge w:val="restart"/>
            <w:tcBorders>
              <w:top w:val="single" w:sz="4" w:space="0" w:color="000000"/>
              <w:left w:val="single" w:sz="4" w:space="0" w:color="000000"/>
              <w:right w:val="single" w:sz="4" w:space="0" w:color="000000"/>
            </w:tcBorders>
          </w:tcPr>
          <w:p>
            <w:pPr>
              <w:pStyle w:val="TableParagraph"/>
              <w:spacing w:line="240" w:lineRule="auto" w:before="54"/>
              <w:ind w:left="115" w:right="0"/>
              <w:jc w:val="left"/>
              <w:rPr>
                <w:rFonts w:ascii="宋体" w:hAnsi="宋体" w:cs="宋体" w:eastAsia="宋体" w:hint="default"/>
                <w:sz w:val="21"/>
                <w:szCs w:val="21"/>
              </w:rPr>
            </w:pPr>
            <w:r>
              <w:rPr>
                <w:rFonts w:ascii="宋体"/>
                <w:sz w:val="21"/>
              </w:rPr>
              <w:t>162,500,000.00</w:t>
            </w:r>
          </w:p>
        </w:tc>
      </w:tr>
      <w:tr>
        <w:trPr>
          <w:trHeight w:val="353" w:hRule="exact"/>
        </w:trPr>
        <w:tc>
          <w:tcPr>
            <w:tcW w:w="200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23" w:right="0"/>
              <w:jc w:val="left"/>
              <w:rPr>
                <w:rFonts w:ascii="宋体" w:hAnsi="宋体" w:cs="宋体" w:eastAsia="宋体" w:hint="default"/>
                <w:sz w:val="21"/>
                <w:szCs w:val="21"/>
              </w:rPr>
            </w:pPr>
            <w:r>
              <w:rPr>
                <w:rFonts w:ascii="宋体" w:hAnsi="宋体" w:cs="宋体" w:eastAsia="宋体" w:hint="default"/>
                <w:sz w:val="21"/>
                <w:szCs w:val="21"/>
              </w:rPr>
              <w:t>总股本（股）</w:t>
            </w:r>
          </w:p>
        </w:tc>
        <w:tc>
          <w:tcPr>
            <w:tcW w:w="1529" w:type="dxa"/>
            <w:vMerge/>
            <w:tcBorders>
              <w:left w:val="single" w:sz="10" w:space="0" w:color="DCDCDC"/>
              <w:bottom w:val="single" w:sz="4" w:space="0" w:color="000000"/>
              <w:right w:val="single" w:sz="4" w:space="0" w:color="000000"/>
            </w:tcBorders>
          </w:tcPr>
          <w:p>
            <w:pPr/>
          </w:p>
        </w:tc>
        <w:tc>
          <w:tcPr>
            <w:tcW w:w="1532"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1621"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26"/>
        <w:ind w:right="1247"/>
        <w:jc w:val="left"/>
      </w:pPr>
      <w:r>
        <w:rPr/>
        <w:t>二、报告期内主要财务指标</w:t>
      </w:r>
    </w:p>
    <w:p>
      <w:pPr>
        <w:pStyle w:val="BodyText"/>
        <w:spacing w:line="240" w:lineRule="auto" w:before="118"/>
        <w:ind w:left="6292" w:right="1247"/>
        <w:jc w:val="left"/>
      </w:pPr>
      <w:r>
        <w:rPr/>
        <w:t>单位：（人民币）元</w:t>
      </w:r>
    </w:p>
    <w:p>
      <w:pPr>
        <w:spacing w:line="240" w:lineRule="auto" w:before="3"/>
        <w:rPr>
          <w:rFonts w:ascii="宋体" w:hAnsi="宋体" w:cs="宋体" w:eastAsia="宋体" w:hint="default"/>
          <w:sz w:val="16"/>
          <w:szCs w:val="16"/>
        </w:rPr>
      </w:pPr>
    </w:p>
    <w:tbl>
      <w:tblPr>
        <w:tblW w:w="0" w:type="auto"/>
        <w:jc w:val="left"/>
        <w:tblInd w:w="122" w:type="dxa"/>
        <w:tblLayout w:type="fixed"/>
        <w:tblCellMar>
          <w:top w:w="0" w:type="dxa"/>
          <w:left w:w="0" w:type="dxa"/>
          <w:bottom w:w="0" w:type="dxa"/>
          <w:right w:w="0" w:type="dxa"/>
        </w:tblCellMar>
        <w:tblLook w:val="01E0"/>
      </w:tblPr>
      <w:tblGrid>
        <w:gridCol w:w="2597"/>
        <w:gridCol w:w="338"/>
        <w:gridCol w:w="922"/>
        <w:gridCol w:w="1080"/>
        <w:gridCol w:w="2161"/>
        <w:gridCol w:w="1260"/>
      </w:tblGrid>
      <w:tr>
        <w:trPr>
          <w:trHeight w:val="356" w:hRule="exact"/>
        </w:trPr>
        <w:tc>
          <w:tcPr>
            <w:tcW w:w="259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2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22"/>
              <w:jc w:val="right"/>
              <w:rPr>
                <w:rFonts w:ascii="宋体" w:hAnsi="宋体" w:cs="宋体" w:eastAsia="宋体" w:hint="default"/>
                <w:sz w:val="21"/>
                <w:szCs w:val="21"/>
              </w:rPr>
            </w:pPr>
            <w:r>
              <w:rPr>
                <w:rFonts w:ascii="宋体" w:hAnsi="宋体" w:cs="宋体" w:eastAsia="宋体" w:hint="default"/>
                <w:spacing w:val="-2"/>
                <w:sz w:val="21"/>
                <w:szCs w:val="21"/>
              </w:rPr>
              <w:t>本年比上年增减（％）</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166" w:hRule="exact"/>
        </w:trPr>
        <w:tc>
          <w:tcPr>
            <w:tcW w:w="2597"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gridSpan w:val="2"/>
            <w:vMerge w:val="restart"/>
            <w:tcBorders>
              <w:top w:val="single" w:sz="46" w:space="0" w:color="DCDCDC"/>
              <w:left w:val="single" w:sz="9" w:space="0" w:color="DCDCDC"/>
              <w:right w:val="single" w:sz="4" w:space="0" w:color="000000"/>
            </w:tcBorders>
          </w:tcPr>
          <w:p>
            <w:pPr>
              <w:pStyle w:val="TableParagraph"/>
              <w:spacing w:line="240" w:lineRule="auto" w:before="54"/>
              <w:ind w:left="800" w:right="0"/>
              <w:jc w:val="left"/>
              <w:rPr>
                <w:rFonts w:ascii="宋体" w:hAnsi="宋体" w:cs="宋体" w:eastAsia="宋体" w:hint="default"/>
                <w:sz w:val="21"/>
                <w:szCs w:val="21"/>
              </w:rPr>
            </w:pPr>
            <w:r>
              <w:rPr>
                <w:rFonts w:ascii="宋体"/>
                <w:sz w:val="21"/>
              </w:rPr>
              <w:t>0.26</w:t>
            </w:r>
          </w:p>
        </w:tc>
        <w:tc>
          <w:tcPr>
            <w:tcW w:w="1080" w:type="dxa"/>
            <w:vMerge w:val="restart"/>
            <w:tcBorders>
              <w:top w:val="single" w:sz="46" w:space="0" w:color="DCDCDC"/>
              <w:left w:val="single" w:sz="4" w:space="0" w:color="000000"/>
              <w:right w:val="single" w:sz="4" w:space="0" w:color="000000"/>
            </w:tcBorders>
          </w:tcPr>
          <w:p>
            <w:pPr>
              <w:pStyle w:val="TableParagraph"/>
              <w:spacing w:line="240" w:lineRule="auto" w:before="54"/>
              <w:ind w:left="626" w:right="0"/>
              <w:jc w:val="left"/>
              <w:rPr>
                <w:rFonts w:ascii="宋体" w:hAnsi="宋体" w:cs="宋体" w:eastAsia="宋体" w:hint="default"/>
                <w:sz w:val="21"/>
                <w:szCs w:val="21"/>
              </w:rPr>
            </w:pPr>
            <w:r>
              <w:rPr>
                <w:rFonts w:ascii="宋体"/>
                <w:sz w:val="21"/>
              </w:rPr>
              <w:t>0.10</w:t>
            </w:r>
          </w:p>
        </w:tc>
        <w:tc>
          <w:tcPr>
            <w:tcW w:w="2161" w:type="dxa"/>
            <w:vMerge w:val="restart"/>
            <w:tcBorders>
              <w:top w:val="single" w:sz="46" w:space="0" w:color="DCDCDC"/>
              <w:left w:val="single" w:sz="4" w:space="0" w:color="000000"/>
              <w:right w:val="single" w:sz="4" w:space="0" w:color="000000"/>
            </w:tcBorders>
          </w:tcPr>
          <w:p>
            <w:pPr>
              <w:pStyle w:val="TableParagraph"/>
              <w:spacing w:line="240" w:lineRule="auto" w:before="54"/>
              <w:ind w:left="1391" w:right="0"/>
              <w:jc w:val="left"/>
              <w:rPr>
                <w:rFonts w:ascii="宋体" w:hAnsi="宋体" w:cs="宋体" w:eastAsia="宋体" w:hint="default"/>
                <w:sz w:val="21"/>
                <w:szCs w:val="21"/>
              </w:rPr>
            </w:pPr>
            <w:r>
              <w:rPr>
                <w:rFonts w:ascii="宋体"/>
                <w:sz w:val="21"/>
              </w:rPr>
              <w:t>160.00%</w:t>
            </w:r>
          </w:p>
        </w:tc>
        <w:tc>
          <w:tcPr>
            <w:tcW w:w="1260" w:type="dxa"/>
            <w:vMerge w:val="restart"/>
            <w:tcBorders>
              <w:top w:val="single" w:sz="46" w:space="0" w:color="DCDCDC"/>
              <w:left w:val="single" w:sz="4" w:space="0" w:color="000000"/>
              <w:right w:val="single" w:sz="4" w:space="0" w:color="000000"/>
            </w:tcBorders>
          </w:tcPr>
          <w:p>
            <w:pPr>
              <w:pStyle w:val="TableParagraph"/>
              <w:spacing w:line="240" w:lineRule="auto" w:before="54"/>
              <w:ind w:left="806" w:right="0"/>
              <w:jc w:val="left"/>
              <w:rPr>
                <w:rFonts w:ascii="宋体" w:hAnsi="宋体" w:cs="宋体" w:eastAsia="宋体" w:hint="default"/>
                <w:sz w:val="21"/>
                <w:szCs w:val="21"/>
              </w:rPr>
            </w:pPr>
            <w:r>
              <w:rPr>
                <w:rFonts w:ascii="宋体"/>
                <w:sz w:val="21"/>
              </w:rPr>
              <w:t>0.08</w:t>
            </w:r>
          </w:p>
        </w:tc>
      </w:tr>
      <w:tr>
        <w:trPr>
          <w:trHeight w:val="353" w:hRule="exact"/>
        </w:trPr>
        <w:tc>
          <w:tcPr>
            <w:tcW w:w="259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37" w:lineRule="exact"/>
              <w:ind w:left="21"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60" w:type="dxa"/>
            <w:gridSpan w:val="2"/>
            <w:vMerge/>
            <w:tcBorders>
              <w:left w:val="single" w:sz="9" w:space="0" w:color="DCDCDC"/>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2161"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r>
        <w:trPr>
          <w:trHeight w:val="110" w:hRule="exact"/>
        </w:trPr>
        <w:tc>
          <w:tcPr>
            <w:tcW w:w="2597"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gridSpan w:val="2"/>
            <w:vMerge w:val="restart"/>
            <w:tcBorders>
              <w:top w:val="single" w:sz="4" w:space="0" w:color="000000"/>
              <w:left w:val="single" w:sz="13" w:space="0" w:color="DCDCDC"/>
              <w:right w:val="single" w:sz="4" w:space="0" w:color="000000"/>
            </w:tcBorders>
          </w:tcPr>
          <w:p>
            <w:pPr>
              <w:pStyle w:val="TableParagraph"/>
              <w:spacing w:line="240" w:lineRule="auto" w:before="52"/>
              <w:ind w:left="794" w:right="0"/>
              <w:jc w:val="left"/>
              <w:rPr>
                <w:rFonts w:ascii="宋体" w:hAnsi="宋体" w:cs="宋体" w:eastAsia="宋体" w:hint="default"/>
                <w:sz w:val="21"/>
                <w:szCs w:val="21"/>
              </w:rPr>
            </w:pPr>
            <w:r>
              <w:rPr>
                <w:rFonts w:ascii="宋体"/>
                <w:sz w:val="21"/>
              </w:rPr>
              <w:t>0.26</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52"/>
              <w:ind w:left="626" w:right="0"/>
              <w:jc w:val="left"/>
              <w:rPr>
                <w:rFonts w:ascii="宋体" w:hAnsi="宋体" w:cs="宋体" w:eastAsia="宋体" w:hint="default"/>
                <w:sz w:val="21"/>
                <w:szCs w:val="21"/>
              </w:rPr>
            </w:pPr>
            <w:r>
              <w:rPr>
                <w:rFonts w:ascii="宋体"/>
                <w:sz w:val="21"/>
              </w:rPr>
              <w:t>0.10</w:t>
            </w:r>
          </w:p>
        </w:tc>
        <w:tc>
          <w:tcPr>
            <w:tcW w:w="2161" w:type="dxa"/>
            <w:vMerge w:val="restart"/>
            <w:tcBorders>
              <w:top w:val="single" w:sz="4" w:space="0" w:color="000000"/>
              <w:left w:val="single" w:sz="4" w:space="0" w:color="000000"/>
              <w:right w:val="single" w:sz="4" w:space="0" w:color="000000"/>
            </w:tcBorders>
          </w:tcPr>
          <w:p>
            <w:pPr>
              <w:pStyle w:val="TableParagraph"/>
              <w:spacing w:line="240" w:lineRule="auto" w:before="52"/>
              <w:ind w:left="1391" w:right="0"/>
              <w:jc w:val="left"/>
              <w:rPr>
                <w:rFonts w:ascii="宋体" w:hAnsi="宋体" w:cs="宋体" w:eastAsia="宋体" w:hint="default"/>
                <w:sz w:val="21"/>
                <w:szCs w:val="21"/>
              </w:rPr>
            </w:pPr>
            <w:r>
              <w:rPr>
                <w:rFonts w:ascii="宋体"/>
                <w:sz w:val="21"/>
              </w:rPr>
              <w:t>160.00%</w:t>
            </w:r>
          </w:p>
        </w:tc>
        <w:tc>
          <w:tcPr>
            <w:tcW w:w="1260" w:type="dxa"/>
            <w:vMerge w:val="restart"/>
            <w:tcBorders>
              <w:top w:val="single" w:sz="4" w:space="0" w:color="000000"/>
              <w:left w:val="single" w:sz="4" w:space="0" w:color="000000"/>
              <w:right w:val="single" w:sz="4" w:space="0" w:color="000000"/>
            </w:tcBorders>
          </w:tcPr>
          <w:p>
            <w:pPr>
              <w:pStyle w:val="TableParagraph"/>
              <w:spacing w:line="262" w:lineRule="exact"/>
              <w:ind w:left="806" w:right="0"/>
              <w:jc w:val="left"/>
              <w:rPr>
                <w:rFonts w:ascii="宋体" w:hAnsi="宋体" w:cs="宋体" w:eastAsia="宋体" w:hint="default"/>
                <w:sz w:val="21"/>
                <w:szCs w:val="21"/>
              </w:rPr>
            </w:pPr>
            <w:r>
              <w:rPr>
                <w:rFonts w:ascii="宋体"/>
                <w:sz w:val="21"/>
              </w:rPr>
              <w:t>0.08</w:t>
            </w:r>
          </w:p>
        </w:tc>
      </w:tr>
      <w:tr>
        <w:trPr>
          <w:trHeight w:val="353" w:hRule="exact"/>
        </w:trPr>
        <w:tc>
          <w:tcPr>
            <w:tcW w:w="259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37" w:lineRule="exact"/>
              <w:ind w:left="21"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60" w:type="dxa"/>
            <w:gridSpan w:val="2"/>
            <w:vMerge/>
            <w:tcBorders>
              <w:left w:val="single" w:sz="13" w:space="0" w:color="DCDCDC"/>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2161"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r>
        <w:trPr>
          <w:trHeight w:val="490" w:hRule="exact"/>
        </w:trPr>
        <w:tc>
          <w:tcPr>
            <w:tcW w:w="25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1" w:right="41"/>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扣除非经常性损益后的基本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6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66"/>
              <w:ind w:left="794" w:right="0"/>
              <w:jc w:val="left"/>
              <w:rPr>
                <w:rFonts w:ascii="宋体" w:hAnsi="宋体" w:cs="宋体" w:eastAsia="宋体" w:hint="default"/>
                <w:sz w:val="21"/>
                <w:szCs w:val="21"/>
              </w:rPr>
            </w:pPr>
            <w:r>
              <w:rPr>
                <w:rFonts w:ascii="宋体"/>
                <w:sz w:val="21"/>
              </w:rPr>
              <w:t>0.25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1"/>
              <w:jc w:val="right"/>
              <w:rPr>
                <w:rFonts w:ascii="宋体" w:hAnsi="宋体" w:cs="宋体" w:eastAsia="宋体" w:hint="default"/>
                <w:sz w:val="21"/>
                <w:szCs w:val="21"/>
              </w:rPr>
            </w:pPr>
            <w:r>
              <w:rPr>
                <w:rFonts w:ascii="宋体"/>
                <w:sz w:val="21"/>
              </w:rPr>
              <w:t>0.10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0"/>
              <w:jc w:val="right"/>
              <w:rPr>
                <w:rFonts w:ascii="宋体" w:hAnsi="宋体" w:cs="宋体" w:eastAsia="宋体" w:hint="default"/>
                <w:sz w:val="21"/>
                <w:szCs w:val="21"/>
              </w:rPr>
            </w:pPr>
            <w:r>
              <w:rPr>
                <w:rFonts w:ascii="宋体"/>
                <w:spacing w:val="-1"/>
                <w:sz w:val="21"/>
              </w:rPr>
              <w:t>150.00%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z w:val="21"/>
              </w:rPr>
              <w:t>0.08</w:t>
            </w:r>
          </w:p>
        </w:tc>
      </w:tr>
      <w:tr>
        <w:trPr>
          <w:trHeight w:val="463" w:hRule="exact"/>
        </w:trPr>
        <w:tc>
          <w:tcPr>
            <w:tcW w:w="2597" w:type="dxa"/>
            <w:tcBorders>
              <w:top w:val="single" w:sz="47" w:space="0" w:color="DCDCDC"/>
              <w:left w:val="single" w:sz="12" w:space="0" w:color="DCDCDC"/>
              <w:bottom w:val="single" w:sz="46" w:space="0" w:color="DCDCDC"/>
              <w:right w:val="single" w:sz="13" w:space="0" w:color="DCDCDC"/>
            </w:tcBorders>
          </w:tcPr>
          <w:p>
            <w:pPr>
              <w:pStyle w:val="TableParagraph"/>
              <w:spacing w:line="240" w:lineRule="auto"/>
              <w:ind w:left="1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53"/>
                <w:w w:val="100"/>
                <w:sz w:val="21"/>
                <w:szCs w:val="21"/>
                <w:shd w:fill="DCDCDC" w:color="auto" w:val="clear"/>
              </w:rPr>
              <w:t> </w:t>
            </w:r>
            <w:r>
              <w:rPr>
                <w:rFonts w:ascii="宋体" w:hAnsi="宋体" w:cs="宋体" w:eastAsia="宋体" w:hint="default"/>
                <w:w w:val="100"/>
                <w:sz w:val="21"/>
                <w:szCs w:val="21"/>
                <w:shd w:fill="DCDCDC" w:color="auto" w:val="clear"/>
              </w:rPr>
              <w:t>加权</w:t>
            </w:r>
            <w:r>
              <w:rPr>
                <w:rFonts w:ascii="宋体" w:hAnsi="宋体" w:cs="宋体" w:eastAsia="宋体" w:hint="default"/>
                <w:spacing w:val="-3"/>
                <w:w w:val="100"/>
                <w:sz w:val="21"/>
                <w:szCs w:val="21"/>
                <w:shd w:fill="DCDCDC" w:color="auto" w:val="clear"/>
              </w:rPr>
              <w:t>平</w:t>
            </w:r>
            <w:r>
              <w:rPr>
                <w:rFonts w:ascii="宋体" w:hAnsi="宋体" w:cs="宋体" w:eastAsia="宋体" w:hint="default"/>
                <w:w w:val="100"/>
                <w:sz w:val="21"/>
                <w:szCs w:val="21"/>
                <w:shd w:fill="DCDCDC" w:color="auto" w:val="clear"/>
              </w:rPr>
              <w:t>均</w:t>
            </w:r>
            <w:r>
              <w:rPr>
                <w:rFonts w:ascii="宋体" w:hAnsi="宋体" w:cs="宋体" w:eastAsia="宋体" w:hint="default"/>
                <w:spacing w:val="-3"/>
                <w:w w:val="100"/>
                <w:sz w:val="21"/>
                <w:szCs w:val="21"/>
                <w:shd w:fill="DCDCDC" w:color="auto" w:val="clear"/>
              </w:rPr>
              <w:t>净</w:t>
            </w:r>
            <w:r>
              <w:rPr>
                <w:rFonts w:ascii="宋体" w:hAnsi="宋体" w:cs="宋体" w:eastAsia="宋体" w:hint="default"/>
                <w:w w:val="100"/>
                <w:sz w:val="21"/>
                <w:szCs w:val="21"/>
                <w:shd w:fill="DCDCDC" w:color="auto" w:val="clear"/>
              </w:rPr>
              <w:t>资</w:t>
            </w:r>
            <w:r>
              <w:rPr>
                <w:rFonts w:ascii="宋体" w:hAnsi="宋体" w:cs="宋体" w:eastAsia="宋体" w:hint="default"/>
                <w:spacing w:val="-3"/>
                <w:w w:val="100"/>
                <w:sz w:val="21"/>
                <w:szCs w:val="21"/>
                <w:shd w:fill="DCDCDC" w:color="auto" w:val="clear"/>
              </w:rPr>
              <w:t>产</w:t>
            </w:r>
            <w:r>
              <w:rPr>
                <w:rFonts w:ascii="宋体" w:hAnsi="宋体" w:cs="宋体" w:eastAsia="宋体" w:hint="default"/>
                <w:w w:val="100"/>
                <w:sz w:val="21"/>
                <w:szCs w:val="21"/>
                <w:shd w:fill="DCDCDC" w:color="auto" w:val="clear"/>
              </w:rPr>
              <w:t>收</w:t>
            </w:r>
            <w:r>
              <w:rPr>
                <w:rFonts w:ascii="宋体" w:hAnsi="宋体" w:cs="宋体" w:eastAsia="宋体" w:hint="default"/>
                <w:spacing w:val="-3"/>
                <w:w w:val="100"/>
                <w:sz w:val="21"/>
                <w:szCs w:val="21"/>
                <w:shd w:fill="DCDCDC" w:color="auto" w:val="clear"/>
              </w:rPr>
              <w:t>益</w:t>
            </w:r>
            <w:r>
              <w:rPr>
                <w:rFonts w:ascii="宋体" w:hAnsi="宋体" w:cs="宋体" w:eastAsia="宋体" w:hint="default"/>
                <w:spacing w:val="-87"/>
                <w:w w:val="100"/>
                <w:sz w:val="21"/>
                <w:szCs w:val="21"/>
                <w:shd w:fill="DCDCDC" w:color="auto" w:val="clear"/>
              </w:rPr>
              <w:t>率</w:t>
            </w:r>
            <w:r>
              <w:rPr>
                <w:rFonts w:ascii="宋体" w:hAnsi="宋体" w:cs="宋体" w:eastAsia="宋体" w:hint="default"/>
                <w:w w:val="100"/>
                <w:sz w:val="21"/>
                <w:szCs w:val="21"/>
                <w:shd w:fill="DCDCDC" w:color="auto" w:val="clear"/>
              </w:rPr>
              <w:t>（％</w:t>
            </w:r>
            <w:r>
              <w:rPr>
                <w:rFonts w:ascii="宋体" w:hAnsi="宋体" w:cs="宋体" w:eastAsia="宋体" w:hint="default"/>
                <w:w w:val="100"/>
                <w:sz w:val="21"/>
                <w:szCs w:val="21"/>
              </w:rPr>
            </w:r>
          </w:p>
        </w:tc>
        <w:tc>
          <w:tcPr>
            <w:tcW w:w="338" w:type="dxa"/>
            <w:tcBorders>
              <w:top w:val="single" w:sz="4" w:space="0" w:color="000000"/>
              <w:left w:val="single" w:sz="13" w:space="0" w:color="DCDCDC"/>
              <w:bottom w:val="single" w:sz="4" w:space="0" w:color="000000"/>
              <w:right w:val="nil" w:sz="6" w:space="0" w:color="auto"/>
            </w:tcBorders>
          </w:tcPr>
          <w:p>
            <w:pPr>
              <w:pStyle w:val="TableParagraph"/>
              <w:spacing w:line="240" w:lineRule="auto" w:before="54"/>
              <w:ind w:left="-152"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w w:val="100"/>
                <w:sz w:val="21"/>
                <w:szCs w:val="21"/>
                <w:shd w:fill="DCDCDC" w:color="auto" w:val="clear"/>
              </w:rPr>
              <w:t>）</w:t>
            </w:r>
            <w:r>
              <w:rPr>
                <w:rFonts w:ascii="宋体" w:hAnsi="宋体" w:cs="宋体" w:eastAsia="宋体" w:hint="default"/>
                <w:w w:val="100"/>
                <w:sz w:val="21"/>
                <w:szCs w:val="21"/>
              </w:rPr>
            </w:r>
          </w:p>
        </w:tc>
        <w:tc>
          <w:tcPr>
            <w:tcW w:w="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261" w:right="0"/>
              <w:jc w:val="left"/>
              <w:rPr>
                <w:rFonts w:ascii="宋体" w:hAnsi="宋体" w:cs="宋体" w:eastAsia="宋体" w:hint="default"/>
                <w:sz w:val="21"/>
                <w:szCs w:val="21"/>
              </w:rPr>
            </w:pPr>
            <w:r>
              <w:rPr>
                <w:rFonts w:ascii="宋体"/>
                <w:sz w:val="21"/>
              </w:rPr>
              <w:t>16.71%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宋体" w:hAnsi="宋体" w:cs="宋体" w:eastAsia="宋体" w:hint="default"/>
                <w:sz w:val="21"/>
                <w:szCs w:val="21"/>
              </w:rPr>
            </w:pPr>
            <w:r>
              <w:rPr>
                <w:rFonts w:ascii="宋体"/>
                <w:sz w:val="21"/>
              </w:rPr>
              <w:t>7.19%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
              <w:jc w:val="right"/>
              <w:rPr>
                <w:rFonts w:ascii="宋体" w:hAnsi="宋体" w:cs="宋体" w:eastAsia="宋体" w:hint="default"/>
                <w:sz w:val="21"/>
                <w:szCs w:val="21"/>
              </w:rPr>
            </w:pPr>
            <w:r>
              <w:rPr>
                <w:rFonts w:ascii="宋体"/>
                <w:sz w:val="21"/>
              </w:rPr>
              <w:t>9.52%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宋体" w:hAnsi="宋体" w:cs="宋体" w:eastAsia="宋体" w:hint="default"/>
                <w:sz w:val="21"/>
                <w:szCs w:val="21"/>
              </w:rPr>
            </w:pPr>
            <w:r>
              <w:rPr>
                <w:rFonts w:ascii="宋体"/>
                <w:sz w:val="21"/>
              </w:rPr>
              <w:t>6.08%</w:t>
            </w:r>
          </w:p>
        </w:tc>
      </w:tr>
      <w:tr>
        <w:trPr>
          <w:trHeight w:val="492" w:hRule="exact"/>
        </w:trPr>
        <w:tc>
          <w:tcPr>
            <w:tcW w:w="25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before="2"/>
              <w:ind w:left="21" w:right="41"/>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扣除非经常性损益后的加权</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平均净资产收益率（％）</w:t>
            </w:r>
          </w:p>
        </w:tc>
        <w:tc>
          <w:tcPr>
            <w:tcW w:w="126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69"/>
              <w:ind w:left="583" w:right="0"/>
              <w:jc w:val="left"/>
              <w:rPr>
                <w:rFonts w:ascii="宋体" w:hAnsi="宋体" w:cs="宋体" w:eastAsia="宋体" w:hint="default"/>
                <w:sz w:val="21"/>
                <w:szCs w:val="21"/>
              </w:rPr>
            </w:pPr>
            <w:r>
              <w:rPr>
                <w:rFonts w:ascii="宋体"/>
                <w:sz w:val="21"/>
              </w:rPr>
              <w:t>16.14%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1"/>
              <w:jc w:val="right"/>
              <w:rPr>
                <w:rFonts w:ascii="宋体" w:hAnsi="宋体" w:cs="宋体" w:eastAsia="宋体" w:hint="default"/>
                <w:sz w:val="21"/>
                <w:szCs w:val="21"/>
              </w:rPr>
            </w:pPr>
            <w:r>
              <w:rPr>
                <w:rFonts w:ascii="宋体"/>
                <w:sz w:val="21"/>
              </w:rPr>
              <w:t>7.13%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宋体" w:hAnsi="宋体" w:cs="宋体" w:eastAsia="宋体" w:hint="default"/>
                <w:sz w:val="21"/>
                <w:szCs w:val="21"/>
              </w:rPr>
            </w:pPr>
            <w:r>
              <w:rPr>
                <w:rFonts w:ascii="宋体"/>
                <w:sz w:val="21"/>
              </w:rPr>
              <w:t>9.01%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9"/>
              <w:jc w:val="right"/>
              <w:rPr>
                <w:rFonts w:ascii="宋体" w:hAnsi="宋体" w:cs="宋体" w:eastAsia="宋体" w:hint="default"/>
                <w:sz w:val="21"/>
                <w:szCs w:val="21"/>
              </w:rPr>
            </w:pPr>
            <w:r>
              <w:rPr>
                <w:rFonts w:ascii="宋体"/>
                <w:sz w:val="21"/>
              </w:rPr>
              <w:t>6.02%</w:t>
            </w:r>
          </w:p>
        </w:tc>
      </w:tr>
      <w:tr>
        <w:trPr>
          <w:trHeight w:val="490" w:hRule="exact"/>
        </w:trPr>
        <w:tc>
          <w:tcPr>
            <w:tcW w:w="25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21"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60"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66"/>
              <w:ind w:left="794" w:right="0"/>
              <w:jc w:val="left"/>
              <w:rPr>
                <w:rFonts w:ascii="宋体" w:hAnsi="宋体" w:cs="宋体" w:eastAsia="宋体" w:hint="default"/>
                <w:sz w:val="21"/>
                <w:szCs w:val="21"/>
              </w:rPr>
            </w:pPr>
            <w:r>
              <w:rPr>
                <w:rFonts w:ascii="宋体"/>
                <w:sz w:val="21"/>
              </w:rPr>
              <w:t>0.28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1"/>
              <w:jc w:val="right"/>
              <w:rPr>
                <w:rFonts w:ascii="宋体" w:hAnsi="宋体" w:cs="宋体" w:eastAsia="宋体" w:hint="default"/>
                <w:sz w:val="21"/>
                <w:szCs w:val="21"/>
              </w:rPr>
            </w:pPr>
            <w:r>
              <w:rPr>
                <w:rFonts w:ascii="宋体"/>
                <w:sz w:val="21"/>
              </w:rPr>
              <w:t>0.05</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0"/>
              <w:jc w:val="right"/>
              <w:rPr>
                <w:rFonts w:ascii="宋体" w:hAnsi="宋体" w:cs="宋体" w:eastAsia="宋体" w:hint="default"/>
                <w:sz w:val="21"/>
                <w:szCs w:val="21"/>
              </w:rPr>
            </w:pPr>
            <w:r>
              <w:rPr>
                <w:rFonts w:ascii="宋体"/>
                <w:spacing w:val="-1"/>
                <w:sz w:val="21"/>
              </w:rPr>
              <w:t>460.00%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9"/>
              <w:jc w:val="right"/>
              <w:rPr>
                <w:rFonts w:ascii="宋体" w:hAnsi="宋体" w:cs="宋体" w:eastAsia="宋体" w:hint="default"/>
                <w:sz w:val="21"/>
                <w:szCs w:val="21"/>
              </w:rPr>
            </w:pPr>
            <w:r>
              <w:rPr>
                <w:rFonts w:ascii="宋体"/>
                <w:sz w:val="21"/>
              </w:rPr>
              <w:t>0.25</w:t>
            </w:r>
          </w:p>
        </w:tc>
      </w:tr>
    </w:tbl>
    <w:p>
      <w:pPr>
        <w:spacing w:after="0" w:line="240" w:lineRule="auto"/>
        <w:jc w:val="right"/>
        <w:rPr>
          <w:rFonts w:ascii="宋体" w:hAnsi="宋体" w:cs="宋体" w:eastAsia="宋体" w:hint="default"/>
          <w:sz w:val="21"/>
          <w:szCs w:val="21"/>
        </w:rPr>
        <w:sectPr>
          <w:footerReference w:type="default" r:id="rId16"/>
          <w:pgSz w:w="11910" w:h="16850"/>
          <w:pgMar w:footer="970" w:header="882" w:top="1180" w:bottom="1160" w:left="1660" w:right="0"/>
        </w:sectPr>
      </w:pPr>
    </w:p>
    <w:p>
      <w:pPr>
        <w:spacing w:line="240" w:lineRule="auto" w:before="7"/>
        <w:rPr>
          <w:rFonts w:ascii="宋体" w:hAnsi="宋体" w:cs="宋体" w:eastAsia="宋体" w:hint="default"/>
          <w:sz w:val="18"/>
          <w:szCs w:val="18"/>
        </w:rPr>
      </w:pPr>
    </w:p>
    <w:tbl>
      <w:tblPr>
        <w:tblW w:w="0" w:type="auto"/>
        <w:jc w:val="left"/>
        <w:tblInd w:w="133" w:type="dxa"/>
        <w:tblLayout w:type="fixed"/>
        <w:tblCellMar>
          <w:top w:w="0" w:type="dxa"/>
          <w:left w:w="0" w:type="dxa"/>
          <w:bottom w:w="0" w:type="dxa"/>
          <w:right w:w="0" w:type="dxa"/>
        </w:tblCellMar>
        <w:tblLook w:val="01E0"/>
      </w:tblPr>
      <w:tblGrid>
        <w:gridCol w:w="2597"/>
        <w:gridCol w:w="1260"/>
        <w:gridCol w:w="1080"/>
        <w:gridCol w:w="2161"/>
        <w:gridCol w:w="1260"/>
      </w:tblGrid>
      <w:tr>
        <w:trPr>
          <w:trHeight w:val="125" w:hRule="exact"/>
        </w:trPr>
        <w:tc>
          <w:tcPr>
            <w:tcW w:w="2597"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2161" w:type="dxa"/>
            <w:vMerge w:val="restart"/>
            <w:tcBorders>
              <w:top w:val="single" w:sz="4" w:space="0" w:color="000000"/>
              <w:left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本年末比上年末增减</w:t>
            </w:r>
          </w:p>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05" w:hRule="exact"/>
        </w:trPr>
        <w:tc>
          <w:tcPr>
            <w:tcW w:w="2597"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17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right="87"/>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2161" w:type="dxa"/>
            <w:vMerge/>
            <w:tcBorders>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177"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550" w:hRule="exact"/>
        </w:trPr>
        <w:tc>
          <w:tcPr>
            <w:tcW w:w="25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before="60"/>
              <w:ind w:left="21" w:right="41"/>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归属于上市公司股东的每股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60" w:type="dxa"/>
            <w:tcBorders>
              <w:top w:val="single" w:sz="52" w:space="0" w:color="DCDCDC"/>
              <w:left w:val="single" w:sz="13" w:space="0" w:color="DCDCDC"/>
              <w:bottom w:val="single" w:sz="4" w:space="0" w:color="000000"/>
              <w:right w:val="single" w:sz="4" w:space="0" w:color="000000"/>
            </w:tcBorders>
          </w:tcPr>
          <w:p>
            <w:pPr>
              <w:pStyle w:val="TableParagraph"/>
              <w:spacing w:line="240" w:lineRule="auto" w:before="66"/>
              <w:ind w:left="794" w:right="0"/>
              <w:jc w:val="left"/>
              <w:rPr>
                <w:rFonts w:ascii="宋体" w:hAnsi="宋体" w:cs="宋体" w:eastAsia="宋体" w:hint="default"/>
                <w:sz w:val="21"/>
                <w:szCs w:val="21"/>
              </w:rPr>
            </w:pPr>
            <w:r>
              <w:rPr>
                <w:rFonts w:ascii="宋体"/>
                <w:sz w:val="21"/>
              </w:rPr>
              <w:t>1.69</w:t>
            </w:r>
          </w:p>
        </w:tc>
        <w:tc>
          <w:tcPr>
            <w:tcW w:w="1080" w:type="dxa"/>
            <w:tcBorders>
              <w:top w:val="single" w:sz="52" w:space="0" w:color="DCDCDC"/>
              <w:left w:val="single" w:sz="4" w:space="0" w:color="000000"/>
              <w:bottom w:val="single" w:sz="4" w:space="0" w:color="000000"/>
              <w:right w:val="single" w:sz="9" w:space="0" w:color="DCDCDC"/>
            </w:tcBorders>
          </w:tcPr>
          <w:p>
            <w:pPr>
              <w:pStyle w:val="TableParagraph"/>
              <w:spacing w:line="240" w:lineRule="auto" w:before="66"/>
              <w:ind w:right="14"/>
              <w:jc w:val="right"/>
              <w:rPr>
                <w:rFonts w:ascii="宋体" w:hAnsi="宋体" w:cs="宋体" w:eastAsia="宋体" w:hint="default"/>
                <w:sz w:val="21"/>
                <w:szCs w:val="21"/>
              </w:rPr>
            </w:pPr>
            <w:r>
              <w:rPr>
                <w:rFonts w:ascii="宋体"/>
                <w:sz w:val="21"/>
              </w:rPr>
              <w:t>2.02</w:t>
            </w:r>
          </w:p>
        </w:tc>
        <w:tc>
          <w:tcPr>
            <w:tcW w:w="2161" w:type="dxa"/>
            <w:tcBorders>
              <w:top w:val="single" w:sz="4" w:space="0" w:color="000000"/>
              <w:left w:val="single" w:sz="9" w:space="0" w:color="DCDCDC"/>
              <w:bottom w:val="single" w:sz="4" w:space="0" w:color="000000"/>
              <w:right w:val="single" w:sz="13" w:space="0" w:color="DCDCDC"/>
            </w:tcBorders>
          </w:tcPr>
          <w:p>
            <w:pPr>
              <w:pStyle w:val="TableParagraph"/>
              <w:spacing w:line="240" w:lineRule="auto" w:before="126"/>
              <w:ind w:left="1385" w:right="0"/>
              <w:jc w:val="left"/>
              <w:rPr>
                <w:rFonts w:ascii="宋体" w:hAnsi="宋体" w:cs="宋体" w:eastAsia="宋体" w:hint="default"/>
                <w:sz w:val="21"/>
                <w:szCs w:val="21"/>
              </w:rPr>
            </w:pPr>
            <w:r>
              <w:rPr>
                <w:rFonts w:ascii="宋体"/>
                <w:sz w:val="21"/>
              </w:rPr>
              <w:t>-16.34%</w:t>
            </w:r>
          </w:p>
        </w:tc>
        <w:tc>
          <w:tcPr>
            <w:tcW w:w="1260" w:type="dxa"/>
            <w:tcBorders>
              <w:top w:val="single" w:sz="52" w:space="0" w:color="DCDCDC"/>
              <w:left w:val="single" w:sz="13" w:space="0" w:color="DCDCDC"/>
              <w:bottom w:val="single" w:sz="4" w:space="0" w:color="000000"/>
              <w:right w:val="single" w:sz="4" w:space="0" w:color="000000"/>
            </w:tcBorders>
          </w:tcPr>
          <w:p>
            <w:pPr>
              <w:pStyle w:val="TableParagraph"/>
              <w:spacing w:line="240" w:lineRule="auto" w:before="66"/>
              <w:ind w:left="794" w:right="0"/>
              <w:jc w:val="left"/>
              <w:rPr>
                <w:rFonts w:ascii="宋体" w:hAnsi="宋体" w:cs="宋体" w:eastAsia="宋体" w:hint="default"/>
                <w:sz w:val="21"/>
                <w:szCs w:val="21"/>
              </w:rPr>
            </w:pPr>
            <w:r>
              <w:rPr>
                <w:rFonts w:ascii="宋体"/>
                <w:sz w:val="21"/>
              </w:rPr>
              <w:t>1.96</w:t>
            </w:r>
          </w:p>
        </w:tc>
      </w:tr>
      <w:tr>
        <w:trPr>
          <w:trHeight w:val="113" w:hRule="exact"/>
        </w:trPr>
        <w:tc>
          <w:tcPr>
            <w:tcW w:w="2597"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vMerge w:val="restart"/>
            <w:tcBorders>
              <w:top w:val="single" w:sz="4" w:space="0" w:color="000000"/>
              <w:left w:val="single" w:sz="13" w:space="0" w:color="DCDCDC"/>
              <w:right w:val="single" w:sz="4" w:space="0" w:color="000000"/>
            </w:tcBorders>
          </w:tcPr>
          <w:p>
            <w:pPr>
              <w:pStyle w:val="TableParagraph"/>
              <w:spacing w:line="240" w:lineRule="auto" w:before="54"/>
              <w:ind w:left="583" w:right="0"/>
              <w:jc w:val="left"/>
              <w:rPr>
                <w:rFonts w:ascii="宋体" w:hAnsi="宋体" w:cs="宋体" w:eastAsia="宋体" w:hint="default"/>
                <w:sz w:val="21"/>
                <w:szCs w:val="21"/>
              </w:rPr>
            </w:pPr>
            <w:r>
              <w:rPr>
                <w:rFonts w:ascii="宋体"/>
                <w:sz w:val="21"/>
              </w:rPr>
              <w:t>30.11%</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54"/>
              <w:ind w:left="415" w:right="0"/>
              <w:jc w:val="left"/>
              <w:rPr>
                <w:rFonts w:ascii="宋体" w:hAnsi="宋体" w:cs="宋体" w:eastAsia="宋体" w:hint="default"/>
                <w:sz w:val="21"/>
                <w:szCs w:val="21"/>
              </w:rPr>
            </w:pPr>
            <w:r>
              <w:rPr>
                <w:rFonts w:ascii="宋体"/>
                <w:sz w:val="21"/>
              </w:rPr>
              <w:t>19.18%</w:t>
            </w:r>
          </w:p>
        </w:tc>
        <w:tc>
          <w:tcPr>
            <w:tcW w:w="2161" w:type="dxa"/>
            <w:vMerge w:val="restart"/>
            <w:tcBorders>
              <w:top w:val="single" w:sz="4" w:space="0" w:color="000000"/>
              <w:left w:val="single" w:sz="4" w:space="0" w:color="000000"/>
              <w:right w:val="single" w:sz="4" w:space="0" w:color="000000"/>
            </w:tcBorders>
          </w:tcPr>
          <w:p>
            <w:pPr>
              <w:pStyle w:val="TableParagraph"/>
              <w:spacing w:line="240" w:lineRule="auto" w:before="54"/>
              <w:ind w:right="20"/>
              <w:jc w:val="right"/>
              <w:rPr>
                <w:rFonts w:ascii="宋体" w:hAnsi="宋体" w:cs="宋体" w:eastAsia="宋体" w:hint="default"/>
                <w:sz w:val="21"/>
                <w:szCs w:val="21"/>
              </w:rPr>
            </w:pPr>
            <w:r>
              <w:rPr>
                <w:rFonts w:ascii="宋体"/>
                <w:sz w:val="21"/>
              </w:rPr>
              <w:t>10.93%</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54"/>
              <w:ind w:left="595" w:right="0"/>
              <w:jc w:val="left"/>
              <w:rPr>
                <w:rFonts w:ascii="宋体" w:hAnsi="宋体" w:cs="宋体" w:eastAsia="宋体" w:hint="default"/>
                <w:sz w:val="21"/>
                <w:szCs w:val="21"/>
              </w:rPr>
            </w:pPr>
            <w:r>
              <w:rPr>
                <w:rFonts w:ascii="宋体"/>
                <w:sz w:val="21"/>
              </w:rPr>
              <w:t>24.34%</w:t>
            </w:r>
          </w:p>
        </w:tc>
      </w:tr>
      <w:tr>
        <w:trPr>
          <w:trHeight w:val="353" w:hRule="exact"/>
        </w:trPr>
        <w:tc>
          <w:tcPr>
            <w:tcW w:w="259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21"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260" w:type="dxa"/>
            <w:vMerge/>
            <w:tcBorders>
              <w:left w:val="single" w:sz="13" w:space="0" w:color="DCDCDC"/>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2161"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bl>
    <w:p>
      <w:pPr>
        <w:pStyle w:val="BodyText"/>
        <w:spacing w:line="273" w:lineRule="exact" w:before="0"/>
        <w:ind w:right="1247"/>
        <w:jc w:val="left"/>
      </w:pPr>
      <w:r>
        <w:rPr/>
        <w:t>注：根据《公开发行证券的公司信息披露编报规则第</w:t>
      </w:r>
      <w:r>
        <w:rPr>
          <w:rFonts w:ascii="宋体" w:hAnsi="宋体" w:cs="宋体" w:eastAsia="宋体" w:hint="default"/>
        </w:rPr>
        <w:t>9</w:t>
      </w:r>
      <w:r>
        <w:rPr/>
        <w:t>号》：计算净资产收益率</w:t>
      </w:r>
    </w:p>
    <w:p>
      <w:pPr>
        <w:pStyle w:val="BodyText"/>
        <w:spacing w:line="313" w:lineRule="exact" w:before="0"/>
        <w:ind w:right="1247"/>
        <w:jc w:val="left"/>
      </w:pPr>
      <w:r>
        <w:rPr/>
        <w:t>和每股收益。</w:t>
      </w:r>
    </w:p>
    <w:p>
      <w:pPr>
        <w:spacing w:line="240" w:lineRule="auto" w:before="9"/>
        <w:rPr>
          <w:rFonts w:ascii="宋体" w:hAnsi="宋体" w:cs="宋体" w:eastAsia="宋体" w:hint="default"/>
          <w:sz w:val="21"/>
          <w:szCs w:val="21"/>
        </w:rPr>
      </w:pPr>
    </w:p>
    <w:p>
      <w:pPr>
        <w:pStyle w:val="BodyText"/>
        <w:spacing w:line="240" w:lineRule="auto" w:before="26"/>
        <w:ind w:right="1247"/>
        <w:jc w:val="left"/>
      </w:pPr>
      <w:r>
        <w:rPr/>
        <w:t>三、非经常性损益项目</w:t>
      </w:r>
    </w:p>
    <w:p>
      <w:pPr>
        <w:pStyle w:val="BodyText"/>
        <w:spacing w:line="240" w:lineRule="auto" w:before="118"/>
        <w:ind w:left="6155" w:right="1247"/>
        <w:jc w:val="left"/>
      </w:pPr>
      <w:r>
        <w:rPr/>
        <w:t>单位：（人民币）元</w:t>
      </w:r>
    </w:p>
    <w:p>
      <w:pPr>
        <w:spacing w:line="240" w:lineRule="auto" w:before="1"/>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3831"/>
        <w:gridCol w:w="1659"/>
        <w:gridCol w:w="1411"/>
        <w:gridCol w:w="1441"/>
      </w:tblGrid>
      <w:tr>
        <w:trPr>
          <w:trHeight w:val="464" w:hRule="exact"/>
        </w:trPr>
        <w:tc>
          <w:tcPr>
            <w:tcW w:w="38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4"/>
              <w:ind w:left="1067"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4"/>
              <w:ind w:left="27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4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4"/>
              <w:ind w:left="14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4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4"/>
              <w:ind w:left="166"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463"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1"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21"/>
                <w:szCs w:val="21"/>
              </w:rPr>
            </w:pPr>
            <w:r>
              <w:rPr>
                <w:rFonts w:ascii="宋体"/>
                <w:spacing w:val="-1"/>
                <w:sz w:val="21"/>
              </w:rPr>
              <w:t>2,646,386.32</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宋体" w:hAnsi="宋体" w:cs="宋体" w:eastAsia="宋体" w:hint="default"/>
                <w:sz w:val="21"/>
                <w:szCs w:val="21"/>
              </w:rPr>
            </w:pPr>
            <w:r>
              <w:rPr>
                <w:rFonts w:ascii="宋体"/>
                <w:spacing w:val="-1"/>
                <w:sz w:val="21"/>
              </w:rPr>
              <w:t>-247,069.70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21"/>
                <w:szCs w:val="21"/>
              </w:rPr>
            </w:pPr>
            <w:r>
              <w:rPr>
                <w:rFonts w:ascii="宋体"/>
                <w:spacing w:val="-1"/>
                <w:sz w:val="21"/>
              </w:rPr>
              <w:t>-2,189,885.93</w:t>
            </w:r>
          </w:p>
        </w:tc>
      </w:tr>
      <w:tr>
        <w:trPr>
          <w:trHeight w:val="972"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1" w:right="7"/>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计入当期损益的政府补助，但与公司正常</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经营业务密切相关，符合国家政策规定、</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10"/>
                <w:sz w:val="21"/>
                <w:szCs w:val="21"/>
              </w:rPr>
              <w:t>按照一定标准定额或定量持续享受的政</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府补助除外</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1,203,586.39</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904,150.00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2,637,363.61</w:t>
            </w:r>
          </w:p>
        </w:tc>
      </w:tr>
      <w:tr>
        <w:trPr>
          <w:trHeight w:val="490"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7"/>
              <w:jc w:val="left"/>
              <w:rPr>
                <w:rFonts w:ascii="宋体" w:hAnsi="宋体" w:cs="宋体" w:eastAsia="宋体" w:hint="default"/>
                <w:sz w:val="21"/>
                <w:szCs w:val="21"/>
              </w:rPr>
            </w:pPr>
            <w:r>
              <w:rPr>
                <w:rFonts w:ascii="宋体" w:hAnsi="宋体" w:cs="宋体" w:eastAsia="宋体" w:hint="default"/>
                <w:spacing w:val="10"/>
                <w:sz w:val="21"/>
                <w:szCs w:val="21"/>
              </w:rPr>
              <w:t>除上述各项之外的其他营业外收入和支</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出</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7"/>
              <w:jc w:val="right"/>
              <w:rPr>
                <w:rFonts w:ascii="宋体" w:hAnsi="宋体" w:cs="宋体" w:eastAsia="宋体" w:hint="default"/>
                <w:sz w:val="21"/>
                <w:szCs w:val="21"/>
              </w:rPr>
            </w:pPr>
            <w:r>
              <w:rPr>
                <w:rFonts w:ascii="宋体"/>
                <w:spacing w:val="-1"/>
                <w:sz w:val="21"/>
              </w:rPr>
              <w:t>-682,408.20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9"/>
              <w:jc w:val="right"/>
              <w:rPr>
                <w:rFonts w:ascii="宋体" w:hAnsi="宋体" w:cs="宋体" w:eastAsia="宋体" w:hint="default"/>
                <w:sz w:val="21"/>
                <w:szCs w:val="21"/>
              </w:rPr>
            </w:pPr>
            <w:r>
              <w:rPr>
                <w:rFonts w:ascii="宋体"/>
                <w:spacing w:val="-1"/>
                <w:sz w:val="21"/>
              </w:rPr>
              <w:t>-473,706.53</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7"/>
              <w:jc w:val="right"/>
              <w:rPr>
                <w:rFonts w:ascii="宋体" w:hAnsi="宋体" w:cs="宋体" w:eastAsia="宋体" w:hint="default"/>
                <w:sz w:val="21"/>
                <w:szCs w:val="21"/>
              </w:rPr>
            </w:pPr>
            <w:r>
              <w:rPr>
                <w:rFonts w:ascii="宋体"/>
                <w:spacing w:val="-1"/>
                <w:sz w:val="21"/>
              </w:rPr>
              <w:t>769,654.70</w:t>
            </w:r>
          </w:p>
        </w:tc>
      </w:tr>
      <w:tr>
        <w:trPr>
          <w:trHeight w:val="463"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1"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21"/>
                <w:szCs w:val="21"/>
              </w:rPr>
            </w:pPr>
            <w:r>
              <w:rPr>
                <w:rFonts w:ascii="宋体"/>
                <w:spacing w:val="-1"/>
                <w:sz w:val="21"/>
              </w:rPr>
              <w:t>-779,745.55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宋体" w:hAnsi="宋体" w:cs="宋体" w:eastAsia="宋体" w:hint="default"/>
                <w:sz w:val="21"/>
                <w:szCs w:val="21"/>
              </w:rPr>
            </w:pPr>
            <w:r>
              <w:rPr>
                <w:rFonts w:ascii="宋体"/>
                <w:spacing w:val="-1"/>
                <w:sz w:val="21"/>
              </w:rPr>
              <w:t>-45,843.42</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21"/>
                <w:szCs w:val="21"/>
              </w:rPr>
            </w:pPr>
            <w:r>
              <w:rPr>
                <w:rFonts w:ascii="宋体"/>
                <w:spacing w:val="-1"/>
                <w:sz w:val="21"/>
              </w:rPr>
              <w:t>-308,200.26</w:t>
            </w:r>
          </w:p>
        </w:tc>
      </w:tr>
      <w:tr>
        <w:trPr>
          <w:trHeight w:val="463"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1"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21"/>
                <w:szCs w:val="21"/>
              </w:rPr>
            </w:pPr>
            <w:r>
              <w:rPr>
                <w:rFonts w:ascii="宋体"/>
                <w:spacing w:val="-1"/>
                <w:sz w:val="21"/>
              </w:rPr>
              <w:t>-398,138.03</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宋体" w:hAnsi="宋体" w:cs="宋体" w:eastAsia="宋体" w:hint="default"/>
                <w:sz w:val="21"/>
                <w:szCs w:val="21"/>
              </w:rPr>
            </w:pPr>
            <w:r>
              <w:rPr>
                <w:rFonts w:ascii="宋体"/>
                <w:spacing w:val="-1"/>
                <w:sz w:val="21"/>
              </w:rPr>
              <w:t>60,337.13</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21"/>
                <w:szCs w:val="21"/>
              </w:rPr>
            </w:pPr>
            <w:r>
              <w:rPr>
                <w:rFonts w:ascii="宋体"/>
                <w:spacing w:val="-1"/>
                <w:sz w:val="21"/>
              </w:rPr>
              <w:t>-722,856.60</w:t>
            </w:r>
          </w:p>
        </w:tc>
      </w:tr>
      <w:tr>
        <w:trPr>
          <w:trHeight w:val="466" w:hRule="exact"/>
        </w:trPr>
        <w:tc>
          <w:tcPr>
            <w:tcW w:w="38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2" w:val="left" w:leader="none"/>
              </w:tabs>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21"/>
                <w:szCs w:val="21"/>
              </w:rPr>
            </w:pPr>
            <w:r>
              <w:rPr>
                <w:rFonts w:ascii="宋体"/>
                <w:spacing w:val="-1"/>
                <w:sz w:val="21"/>
              </w:rPr>
              <w:t>1,989,680.93</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宋体" w:hAnsi="宋体" w:cs="宋体" w:eastAsia="宋体" w:hint="default"/>
                <w:sz w:val="21"/>
                <w:szCs w:val="21"/>
              </w:rPr>
            </w:pPr>
            <w:r>
              <w:rPr>
                <w:rFonts w:ascii="宋体"/>
                <w:spacing w:val="-1"/>
                <w:sz w:val="21"/>
              </w:rPr>
              <w:t>197,867.48</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21"/>
                <w:szCs w:val="21"/>
              </w:rPr>
            </w:pPr>
            <w:r>
              <w:rPr>
                <w:rFonts w:ascii="宋体"/>
                <w:spacing w:val="-1"/>
                <w:sz w:val="21"/>
              </w:rPr>
              <w:t>186,075.52</w:t>
            </w:r>
          </w:p>
        </w:tc>
      </w:tr>
    </w:tbl>
    <w:p>
      <w:pPr>
        <w:spacing w:after="0" w:line="240" w:lineRule="auto"/>
        <w:jc w:val="right"/>
        <w:rPr>
          <w:rFonts w:ascii="宋体" w:hAnsi="宋体" w:cs="宋体" w:eastAsia="宋体" w:hint="default"/>
          <w:sz w:val="21"/>
          <w:szCs w:val="21"/>
        </w:rPr>
        <w:sectPr>
          <w:footerReference w:type="default" r:id="rId17"/>
          <w:pgSz w:w="11910" w:h="16850"/>
          <w:pgMar w:footer="970" w:header="882" w:top="1180" w:bottom="116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3541" w:val="left" w:leader="none"/>
        </w:tabs>
        <w:spacing w:line="240" w:lineRule="auto" w:before="161"/>
        <w:ind w:left="2337" w:right="1247"/>
        <w:jc w:val="left"/>
        <w:rPr>
          <w:b w:val="0"/>
          <w:bCs w:val="0"/>
        </w:rPr>
      </w:pPr>
      <w:bookmarkStart w:name="_TOC_250008" w:id="3"/>
      <w:r>
        <w:rPr>
          <w:w w:val="95"/>
        </w:rPr>
        <w:t>第三节</w:t>
        <w:tab/>
      </w:r>
      <w:r>
        <w:rPr/>
        <w:t>股本变动及股东情况</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footerReference w:type="default" r:id="rId18"/>
          <w:pgSz w:w="11910" w:h="16850"/>
          <w:pgMar w:footer="970" w:header="882" w:top="1180" w:bottom="1160" w:left="1660" w:right="0"/>
        </w:sectPr>
      </w:pPr>
    </w:p>
    <w:p>
      <w:pPr>
        <w:pStyle w:val="BodyText"/>
        <w:spacing w:line="240" w:lineRule="auto" w:before="26"/>
        <w:ind w:right="0"/>
        <w:jc w:val="center"/>
      </w:pPr>
      <w:r>
        <w:rPr>
          <w:spacing w:val="-1"/>
        </w:rPr>
        <w:t>一、公司股本变动情况</w:t>
      </w:r>
    </w:p>
    <w:p>
      <w:pPr>
        <w:pStyle w:val="BodyText"/>
        <w:spacing w:line="240" w:lineRule="auto" w:before="74"/>
        <w:ind w:left="56" w:right="0"/>
        <w:jc w:val="cente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股份变动情况表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pStyle w:val="BodyText"/>
        <w:spacing w:line="240" w:lineRule="auto" w:before="178"/>
        <w:ind w:right="0"/>
        <w:jc w:val="left"/>
      </w:pPr>
      <w:r>
        <w:rPr/>
        <w:t>单位：股</w:t>
      </w:r>
    </w:p>
    <w:p>
      <w:pPr>
        <w:spacing w:after="0" w:line="240" w:lineRule="auto"/>
        <w:jc w:val="left"/>
        <w:sectPr>
          <w:type w:val="continuous"/>
          <w:pgSz w:w="11910" w:h="16850"/>
          <w:pgMar w:top="1180" w:bottom="0" w:left="1660" w:right="0"/>
          <w:cols w:num="2" w:equalWidth="0">
            <w:col w:w="2539" w:space="4805"/>
            <w:col w:w="2906"/>
          </w:cols>
        </w:sectPr>
      </w:pPr>
    </w:p>
    <w:p>
      <w:pPr>
        <w:spacing w:line="240" w:lineRule="auto" w:before="13"/>
        <w:rPr>
          <w:rFonts w:ascii="宋体" w:hAnsi="宋体" w:cs="宋体" w:eastAsia="宋体" w:hint="default"/>
          <w:sz w:val="19"/>
          <w:szCs w:val="19"/>
        </w:rPr>
      </w:pPr>
    </w:p>
    <w:tbl>
      <w:tblPr>
        <w:tblW w:w="0" w:type="auto"/>
        <w:jc w:val="left"/>
        <w:tblInd w:w="122" w:type="dxa"/>
        <w:tblLayout w:type="fixed"/>
        <w:tblCellMar>
          <w:top w:w="0" w:type="dxa"/>
          <w:left w:w="0" w:type="dxa"/>
          <w:bottom w:w="0" w:type="dxa"/>
          <w:right w:w="0" w:type="dxa"/>
        </w:tblCellMar>
        <w:tblLook w:val="01E0"/>
      </w:tblPr>
      <w:tblGrid>
        <w:gridCol w:w="1639"/>
        <w:gridCol w:w="1061"/>
        <w:gridCol w:w="720"/>
        <w:gridCol w:w="540"/>
        <w:gridCol w:w="360"/>
        <w:gridCol w:w="900"/>
        <w:gridCol w:w="1080"/>
        <w:gridCol w:w="1081"/>
        <w:gridCol w:w="1080"/>
        <w:gridCol w:w="720"/>
      </w:tblGrid>
      <w:tr>
        <w:trPr>
          <w:trHeight w:val="352" w:hRule="exact"/>
        </w:trPr>
        <w:tc>
          <w:tcPr>
            <w:tcW w:w="1639" w:type="dxa"/>
            <w:tcBorders>
              <w:top w:val="single" w:sz="4" w:space="0" w:color="000000"/>
              <w:left w:val="single" w:sz="4" w:space="0" w:color="000000"/>
              <w:bottom w:val="nil" w:sz="6" w:space="0" w:color="auto"/>
              <w:right w:val="single" w:sz="4" w:space="0" w:color="000000"/>
            </w:tcBorders>
            <w:shd w:val="clear" w:color="auto" w:fill="DCDCDC"/>
          </w:tcPr>
          <w:p>
            <w:pPr/>
          </w:p>
        </w:tc>
        <w:tc>
          <w:tcPr>
            <w:tcW w:w="178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358"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961"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0" w:lineRule="exact"/>
              <w:ind w:left="933"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367"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86" w:hRule="exact"/>
        </w:trPr>
        <w:tc>
          <w:tcPr>
            <w:tcW w:w="1639" w:type="dxa"/>
            <w:tcBorders>
              <w:top w:val="nil" w:sz="6" w:space="0" w:color="auto"/>
              <w:left w:val="single" w:sz="4" w:space="0" w:color="000000"/>
              <w:bottom w:val="single" w:sz="4" w:space="0" w:color="FFFFFF"/>
              <w:right w:val="single" w:sz="4" w:space="0" w:color="000000"/>
            </w:tcBorders>
            <w:shd w:val="clear" w:color="auto" w:fill="DCDCDC"/>
          </w:tcPr>
          <w:p>
            <w:pPr/>
          </w:p>
        </w:tc>
        <w:tc>
          <w:tcPr>
            <w:tcW w:w="1061" w:type="dxa"/>
            <w:tcBorders>
              <w:top w:val="single" w:sz="4" w:space="0" w:color="000000"/>
              <w:left w:val="single" w:sz="4" w:space="0" w:color="000000"/>
              <w:bottom w:val="single" w:sz="4" w:space="0" w:color="FFFFFF"/>
              <w:right w:val="single" w:sz="4" w:space="0" w:color="000000"/>
            </w:tcBorders>
            <w:shd w:val="clear" w:color="auto" w:fill="DCDCDC"/>
          </w:tcPr>
          <w:p>
            <w:pPr/>
          </w:p>
        </w:tc>
        <w:tc>
          <w:tcPr>
            <w:tcW w:w="720" w:type="dxa"/>
            <w:tcBorders>
              <w:top w:val="single" w:sz="4" w:space="0" w:color="000000"/>
              <w:left w:val="single" w:sz="4" w:space="0" w:color="000000"/>
              <w:bottom w:val="single" w:sz="4" w:space="0" w:color="FFFFFF"/>
              <w:right w:val="single" w:sz="4" w:space="0" w:color="000000"/>
            </w:tcBorders>
            <w:shd w:val="clear" w:color="auto" w:fill="DCDCDC"/>
          </w:tcPr>
          <w:p>
            <w:pPr/>
          </w:p>
        </w:tc>
        <w:tc>
          <w:tcPr>
            <w:tcW w:w="540" w:type="dxa"/>
            <w:vMerge w:val="restart"/>
            <w:tcBorders>
              <w:top w:val="single" w:sz="47" w:space="0" w:color="DCDCDC"/>
              <w:left w:val="single" w:sz="10" w:space="0" w:color="DCDCDC"/>
              <w:right w:val="single" w:sz="10" w:space="0" w:color="DCDCDC"/>
            </w:tcBorders>
          </w:tcPr>
          <w:p>
            <w:pPr>
              <w:pStyle w:val="TableParagraph"/>
              <w:spacing w:line="226" w:lineRule="exact"/>
              <w:ind w:left="45" w:right="0"/>
              <w:jc w:val="left"/>
              <w:rPr>
                <w:rFonts w:ascii="宋体" w:hAnsi="宋体" w:cs="宋体" w:eastAsia="宋体" w:hint="default"/>
                <w:sz w:val="21"/>
                <w:szCs w:val="21"/>
              </w:rPr>
            </w:pPr>
            <w:r>
              <w:rPr>
                <w:rFonts w:ascii="宋体" w:hAnsi="宋体" w:cs="宋体" w:eastAsia="宋体" w:hint="default"/>
                <w:sz w:val="21"/>
                <w:szCs w:val="21"/>
              </w:rPr>
              <w:t>发行</w:t>
            </w:r>
          </w:p>
        </w:tc>
        <w:tc>
          <w:tcPr>
            <w:tcW w:w="360" w:type="dxa"/>
            <w:vMerge w:val="restart"/>
            <w:tcBorders>
              <w:top w:val="single" w:sz="47" w:space="0" w:color="DCDCDC"/>
              <w:left w:val="single" w:sz="10" w:space="0" w:color="DCDCDC"/>
              <w:right w:val="single" w:sz="10" w:space="0" w:color="DCDCDC"/>
            </w:tcBorders>
          </w:tcPr>
          <w:p>
            <w:pPr>
              <w:pStyle w:val="TableParagraph"/>
              <w:spacing w:line="226" w:lineRule="exact"/>
              <w:ind w:left="59" w:right="0"/>
              <w:jc w:val="left"/>
              <w:rPr>
                <w:rFonts w:ascii="宋体" w:hAnsi="宋体" w:cs="宋体" w:eastAsia="宋体" w:hint="default"/>
                <w:sz w:val="21"/>
                <w:szCs w:val="21"/>
              </w:rPr>
            </w:pPr>
            <w:r>
              <w:rPr>
                <w:rFonts w:ascii="宋体" w:hAnsi="宋体" w:cs="宋体" w:eastAsia="宋体" w:hint="default"/>
                <w:w w:val="100"/>
                <w:sz w:val="21"/>
                <w:szCs w:val="21"/>
              </w:rPr>
              <w:t>送</w:t>
            </w:r>
          </w:p>
        </w:tc>
        <w:tc>
          <w:tcPr>
            <w:tcW w:w="90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before="58"/>
              <w:ind w:left="338" w:right="22" w:hanging="315"/>
              <w:jc w:val="left"/>
              <w:rPr>
                <w:rFonts w:ascii="宋体" w:hAnsi="宋体" w:cs="宋体" w:eastAsia="宋体" w:hint="default"/>
                <w:sz w:val="21"/>
                <w:szCs w:val="21"/>
              </w:rPr>
            </w:pPr>
            <w:r>
              <w:rPr>
                <w:rFonts w:ascii="宋体" w:hAnsi="宋体" w:cs="宋体" w:eastAsia="宋体" w:hint="default"/>
                <w:sz w:val="21"/>
                <w:szCs w:val="21"/>
              </w:rPr>
              <w:t>公积金转</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1"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4" w:hRule="exact"/>
        </w:trPr>
        <w:tc>
          <w:tcPr>
            <w:tcW w:w="1639" w:type="dxa"/>
            <w:vMerge w:val="restart"/>
            <w:tcBorders>
              <w:top w:val="single" w:sz="4" w:space="0" w:color="FFFFFF"/>
              <w:left w:val="single" w:sz="4" w:space="0" w:color="000000"/>
              <w:right w:val="single" w:sz="4" w:space="0" w:color="000000"/>
            </w:tcBorders>
            <w:shd w:val="clear" w:color="auto" w:fill="DCDCDC"/>
          </w:tcPr>
          <w:p>
            <w:pPr/>
          </w:p>
        </w:tc>
        <w:tc>
          <w:tcPr>
            <w:tcW w:w="1061" w:type="dxa"/>
            <w:vMerge w:val="restart"/>
            <w:tcBorders>
              <w:top w:val="single" w:sz="4" w:space="0" w:color="FFFFFF"/>
              <w:left w:val="single" w:sz="4" w:space="0" w:color="000000"/>
              <w:right w:val="single" w:sz="4" w:space="0" w:color="000000"/>
            </w:tcBorders>
            <w:shd w:val="clear" w:color="auto" w:fill="DCDCDC"/>
          </w:tcPr>
          <w:p>
            <w:pPr>
              <w:pStyle w:val="TableParagraph"/>
              <w:spacing w:line="214" w:lineRule="exact"/>
              <w:ind w:left="314"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20" w:type="dxa"/>
            <w:vMerge w:val="restart"/>
            <w:tcBorders>
              <w:top w:val="single" w:sz="4" w:space="0" w:color="FFFFFF"/>
              <w:left w:val="single" w:sz="4" w:space="0" w:color="000000"/>
              <w:right w:val="single" w:sz="4" w:space="0" w:color="000000"/>
            </w:tcBorders>
            <w:shd w:val="clear" w:color="auto" w:fill="DCDCDC"/>
          </w:tcPr>
          <w:p>
            <w:pPr>
              <w:pStyle w:val="TableParagraph"/>
              <w:spacing w:line="214" w:lineRule="exact"/>
              <w:ind w:left="14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40" w:type="dxa"/>
            <w:vMerge/>
            <w:tcBorders>
              <w:left w:val="single" w:sz="10" w:space="0" w:color="DCDCDC"/>
              <w:bottom w:val="nil" w:sz="6" w:space="0" w:color="auto"/>
              <w:right w:val="single" w:sz="10" w:space="0" w:color="DCDCDC"/>
            </w:tcBorders>
          </w:tcPr>
          <w:p>
            <w:pPr/>
          </w:p>
        </w:tc>
        <w:tc>
          <w:tcPr>
            <w:tcW w:w="360" w:type="dxa"/>
            <w:vMerge/>
            <w:tcBorders>
              <w:left w:val="single" w:sz="10" w:space="0" w:color="DCDCDC"/>
              <w:bottom w:val="nil" w:sz="6" w:space="0" w:color="auto"/>
              <w:right w:val="single" w:sz="10" w:space="0" w:color="DCDCDC"/>
            </w:tcBorders>
          </w:tcPr>
          <w:p>
            <w:pPr/>
          </w:p>
        </w:tc>
        <w:tc>
          <w:tcPr>
            <w:tcW w:w="900" w:type="dxa"/>
            <w:vMerge/>
            <w:tcBorders>
              <w:left w:val="single" w:sz="4" w:space="0" w:color="000000"/>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19" w:lineRule="exact"/>
              <w:ind w:left="3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81" w:type="dxa"/>
            <w:vMerge w:val="restart"/>
            <w:tcBorders>
              <w:top w:val="nil" w:sz="6" w:space="0" w:color="auto"/>
              <w:left w:val="single" w:sz="4" w:space="0" w:color="000000"/>
              <w:right w:val="single" w:sz="4" w:space="0" w:color="000000"/>
            </w:tcBorders>
            <w:shd w:val="clear" w:color="auto" w:fill="DCDCDC"/>
          </w:tcPr>
          <w:p>
            <w:pPr>
              <w:pStyle w:val="TableParagraph"/>
              <w:spacing w:line="219" w:lineRule="exact"/>
              <w:ind w:left="32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19" w:lineRule="exact"/>
              <w:ind w:left="32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20" w:type="dxa"/>
            <w:vMerge w:val="restart"/>
            <w:tcBorders>
              <w:top w:val="nil" w:sz="6" w:space="0" w:color="auto"/>
              <w:left w:val="single" w:sz="4" w:space="0" w:color="000000"/>
              <w:right w:val="single" w:sz="4" w:space="0" w:color="000000"/>
            </w:tcBorders>
            <w:shd w:val="clear" w:color="auto" w:fill="DCDCDC"/>
          </w:tcPr>
          <w:p>
            <w:pPr>
              <w:pStyle w:val="TableParagraph"/>
              <w:spacing w:line="219" w:lineRule="exact"/>
              <w:ind w:left="144"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249" w:hRule="exact"/>
        </w:trPr>
        <w:tc>
          <w:tcPr>
            <w:tcW w:w="1639" w:type="dxa"/>
            <w:vMerge/>
            <w:tcBorders>
              <w:left w:val="single" w:sz="4" w:space="0" w:color="000000"/>
              <w:bottom w:val="single" w:sz="4" w:space="0" w:color="000000"/>
              <w:right w:val="single" w:sz="4" w:space="0" w:color="000000"/>
            </w:tcBorders>
            <w:shd w:val="clear" w:color="auto" w:fill="DCDCDC"/>
          </w:tcPr>
          <w:p>
            <w:pPr/>
          </w:p>
        </w:tc>
        <w:tc>
          <w:tcPr>
            <w:tcW w:w="1061" w:type="dxa"/>
            <w:vMerge/>
            <w:tcBorders>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c>
          <w:tcPr>
            <w:tcW w:w="5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5" w:lineRule="exact"/>
              <w:ind w:left="52"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3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5" w:lineRule="exact"/>
              <w:ind w:left="67"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900"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1081"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r>
      <w:tr>
        <w:trPr>
          <w:trHeight w:val="490" w:hRule="exact"/>
        </w:trPr>
        <w:tc>
          <w:tcPr>
            <w:tcW w:w="16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1" w:right="21"/>
              <w:jc w:val="left"/>
              <w:rPr>
                <w:rFonts w:ascii="宋体" w:hAnsi="宋体" w:cs="宋体" w:eastAsia="宋体" w:hint="default"/>
                <w:sz w:val="21"/>
                <w:szCs w:val="21"/>
              </w:rPr>
            </w:pPr>
            <w:r>
              <w:rPr>
                <w:rFonts w:ascii="宋体" w:hAnsi="宋体" w:cs="宋体" w:eastAsia="宋体" w:hint="default"/>
                <w:spacing w:val="-14"/>
                <w:w w:val="100"/>
                <w:sz w:val="21"/>
                <w:szCs w:val="21"/>
              </w:rPr>
              <w:t>一、有限售条件股</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份</w:t>
            </w:r>
          </w:p>
        </w:tc>
        <w:tc>
          <w:tcPr>
            <w:tcW w:w="1061" w:type="dxa"/>
            <w:tcBorders>
              <w:top w:val="single" w:sz="52" w:space="0" w:color="DCDCDC"/>
              <w:left w:val="single" w:sz="13" w:space="0" w:color="DCDCDC"/>
              <w:bottom w:val="single" w:sz="4" w:space="0" w:color="000000"/>
              <w:right w:val="single" w:sz="4" w:space="0" w:color="000000"/>
            </w:tcBorders>
          </w:tcPr>
          <w:p>
            <w:pPr>
              <w:pStyle w:val="TableParagraph"/>
              <w:spacing w:line="240" w:lineRule="auto" w:before="41"/>
              <w:ind w:left="9" w:right="0"/>
              <w:jc w:val="left"/>
              <w:rPr>
                <w:rFonts w:ascii="宋体" w:hAnsi="宋体" w:cs="宋体" w:eastAsia="宋体" w:hint="default"/>
                <w:sz w:val="18"/>
                <w:szCs w:val="18"/>
              </w:rPr>
            </w:pPr>
            <w:r>
              <w:rPr>
                <w:rFonts w:ascii="宋体"/>
                <w:sz w:val="18"/>
              </w:rPr>
              <w:t>44,525,000</w:t>
            </w:r>
          </w:p>
        </w:tc>
        <w:tc>
          <w:tcPr>
            <w:tcW w:w="720" w:type="dxa"/>
            <w:tcBorders>
              <w:top w:val="single" w:sz="52" w:space="0" w:color="DCDCDC"/>
              <w:left w:val="single" w:sz="4" w:space="0" w:color="000000"/>
              <w:bottom w:val="single" w:sz="4" w:space="0" w:color="000000"/>
              <w:right w:val="single" w:sz="4" w:space="0" w:color="000000"/>
            </w:tcBorders>
          </w:tcPr>
          <w:p>
            <w:pPr>
              <w:pStyle w:val="TableParagraph"/>
              <w:spacing w:line="240" w:lineRule="auto" w:before="41"/>
              <w:ind w:right="21"/>
              <w:jc w:val="right"/>
              <w:rPr>
                <w:rFonts w:ascii="宋体" w:hAnsi="宋体" w:cs="宋体" w:eastAsia="宋体" w:hint="default"/>
                <w:sz w:val="18"/>
                <w:szCs w:val="18"/>
              </w:rPr>
            </w:pPr>
            <w:r>
              <w:rPr>
                <w:rFonts w:ascii="宋体"/>
                <w:spacing w:val="-1"/>
                <w:sz w:val="18"/>
              </w:rPr>
              <w:t>27.40%</w:t>
            </w: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1"/>
              <w:jc w:val="right"/>
              <w:rPr>
                <w:rFonts w:ascii="宋体" w:hAnsi="宋体" w:cs="宋体" w:eastAsia="宋体" w:hint="default"/>
                <w:sz w:val="18"/>
                <w:szCs w:val="18"/>
              </w:rPr>
            </w:pPr>
            <w:r>
              <w:rPr>
                <w:rFonts w:ascii="Times New Roman"/>
                <w:spacing w:val="-1"/>
                <w:sz w:val="21"/>
              </w:rPr>
              <w:t>+</w:t>
            </w:r>
            <w:r>
              <w:rPr>
                <w:rFonts w:ascii="宋体"/>
                <w:spacing w:val="-1"/>
                <w:sz w:val="18"/>
              </w:rPr>
              <w:t>16,919,5</w:t>
            </w:r>
          </w:p>
          <w:p>
            <w:pPr>
              <w:pStyle w:val="TableParagraph"/>
              <w:spacing w:line="228" w:lineRule="exact"/>
              <w:ind w:right="19"/>
              <w:jc w:val="right"/>
              <w:rPr>
                <w:rFonts w:ascii="宋体" w:hAnsi="宋体" w:cs="宋体" w:eastAsia="宋体" w:hint="default"/>
                <w:sz w:val="18"/>
                <w:szCs w:val="18"/>
              </w:rPr>
            </w:pPr>
            <w:r>
              <w:rPr>
                <w:rFonts w:ascii="宋体"/>
                <w:sz w:val="18"/>
              </w:rPr>
              <w:t>00</w:t>
            </w:r>
          </w:p>
        </w:tc>
        <w:tc>
          <w:tcPr>
            <w:tcW w:w="1080" w:type="dxa"/>
            <w:tcBorders>
              <w:top w:val="single" w:sz="52" w:space="0" w:color="DCDCDC"/>
              <w:left w:val="single" w:sz="4" w:space="0" w:color="000000"/>
              <w:bottom w:val="single" w:sz="4" w:space="0" w:color="000000"/>
              <w:right w:val="single" w:sz="4" w:space="0" w:color="000000"/>
            </w:tcBorders>
          </w:tcPr>
          <w:p>
            <w:pPr>
              <w:pStyle w:val="TableParagraph"/>
              <w:spacing w:line="240" w:lineRule="auto" w:before="41"/>
              <w:ind w:left="21" w:right="0"/>
              <w:jc w:val="left"/>
              <w:rPr>
                <w:rFonts w:ascii="宋体" w:hAnsi="宋体" w:cs="宋体" w:eastAsia="宋体" w:hint="default"/>
                <w:sz w:val="18"/>
                <w:szCs w:val="18"/>
              </w:rPr>
            </w:pPr>
            <w:r>
              <w:rPr>
                <w:rFonts w:ascii="宋体"/>
                <w:sz w:val="18"/>
              </w:rPr>
              <w:t>+6,847,974</w:t>
            </w:r>
          </w:p>
        </w:tc>
        <w:tc>
          <w:tcPr>
            <w:tcW w:w="1081" w:type="dxa"/>
            <w:tcBorders>
              <w:top w:val="single" w:sz="52" w:space="0" w:color="DCDCDC"/>
              <w:left w:val="single" w:sz="4" w:space="0" w:color="000000"/>
              <w:bottom w:val="single" w:sz="4" w:space="0" w:color="000000"/>
              <w:right w:val="single" w:sz="4" w:space="0" w:color="000000"/>
            </w:tcBorders>
          </w:tcPr>
          <w:p>
            <w:pPr>
              <w:pStyle w:val="TableParagraph"/>
              <w:spacing w:line="240" w:lineRule="auto" w:before="41"/>
              <w:ind w:right="34"/>
              <w:jc w:val="center"/>
              <w:rPr>
                <w:rFonts w:ascii="宋体" w:hAnsi="宋体" w:cs="宋体" w:eastAsia="宋体" w:hint="default"/>
                <w:sz w:val="18"/>
                <w:szCs w:val="18"/>
              </w:rPr>
            </w:pPr>
            <w:r>
              <w:rPr>
                <w:rFonts w:ascii="宋体"/>
                <w:sz w:val="18"/>
              </w:rPr>
              <w:t>+23,767,474</w:t>
            </w:r>
          </w:p>
        </w:tc>
        <w:tc>
          <w:tcPr>
            <w:tcW w:w="1080" w:type="dxa"/>
            <w:tcBorders>
              <w:top w:val="single" w:sz="52" w:space="0" w:color="DCDCDC"/>
              <w:left w:val="single" w:sz="4" w:space="0" w:color="000000"/>
              <w:bottom w:val="single" w:sz="4" w:space="0" w:color="000000"/>
              <w:right w:val="single" w:sz="4" w:space="0" w:color="000000"/>
            </w:tcBorders>
          </w:tcPr>
          <w:p>
            <w:pPr>
              <w:pStyle w:val="TableParagraph"/>
              <w:spacing w:line="240" w:lineRule="auto" w:before="41"/>
              <w:ind w:left="122" w:right="0"/>
              <w:jc w:val="center"/>
              <w:rPr>
                <w:rFonts w:ascii="宋体" w:hAnsi="宋体" w:cs="宋体" w:eastAsia="宋体" w:hint="default"/>
                <w:sz w:val="18"/>
                <w:szCs w:val="18"/>
              </w:rPr>
            </w:pPr>
            <w:r>
              <w:rPr>
                <w:rFonts w:ascii="宋体"/>
                <w:sz w:val="18"/>
              </w:rPr>
              <w:t>68,292,474</w:t>
            </w:r>
          </w:p>
        </w:tc>
        <w:tc>
          <w:tcPr>
            <w:tcW w:w="720" w:type="dxa"/>
            <w:tcBorders>
              <w:top w:val="single" w:sz="52" w:space="0" w:color="DCDCDC"/>
              <w:left w:val="single" w:sz="4" w:space="0" w:color="000000"/>
              <w:bottom w:val="single" w:sz="4" w:space="0" w:color="000000"/>
              <w:right w:val="single" w:sz="4" w:space="0" w:color="000000"/>
            </w:tcBorders>
          </w:tcPr>
          <w:p>
            <w:pPr>
              <w:pStyle w:val="TableParagraph"/>
              <w:spacing w:line="240" w:lineRule="auto" w:before="41"/>
              <w:ind w:right="21"/>
              <w:jc w:val="right"/>
              <w:rPr>
                <w:rFonts w:ascii="宋体" w:hAnsi="宋体" w:cs="宋体" w:eastAsia="宋体" w:hint="default"/>
                <w:sz w:val="18"/>
                <w:szCs w:val="18"/>
              </w:rPr>
            </w:pPr>
            <w:r>
              <w:rPr>
                <w:rFonts w:ascii="宋体"/>
                <w:spacing w:val="-1"/>
                <w:sz w:val="18"/>
              </w:rPr>
              <w:t>30.45%</w:t>
            </w:r>
          </w:p>
        </w:tc>
      </w:tr>
      <w:tr>
        <w:trPr>
          <w:trHeight w:val="113" w:hRule="exact"/>
        </w:trPr>
        <w:tc>
          <w:tcPr>
            <w:tcW w:w="1639" w:type="dxa"/>
            <w:tcBorders>
              <w:top w:val="single" w:sz="4" w:space="0" w:color="000000"/>
              <w:left w:val="single" w:sz="4" w:space="0" w:color="000000"/>
              <w:bottom w:val="nil" w:sz="6" w:space="0" w:color="auto"/>
              <w:right w:val="single" w:sz="4" w:space="0" w:color="000000"/>
            </w:tcBorders>
            <w:shd w:val="clear" w:color="auto" w:fill="DCDCDC"/>
          </w:tcPr>
          <w:p>
            <w:pPr/>
          </w:p>
        </w:tc>
        <w:tc>
          <w:tcPr>
            <w:tcW w:w="1061" w:type="dxa"/>
            <w:vMerge w:val="restart"/>
            <w:tcBorders>
              <w:top w:val="single" w:sz="4" w:space="0" w:color="000000"/>
              <w:left w:val="single" w:sz="13" w:space="0" w:color="DCDCDC"/>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36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1081"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r>
      <w:tr>
        <w:trPr>
          <w:trHeight w:val="353" w:hRule="exact"/>
        </w:trPr>
        <w:tc>
          <w:tcPr>
            <w:tcW w:w="163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37"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061" w:type="dxa"/>
            <w:vMerge/>
            <w:tcBorders>
              <w:left w:val="single" w:sz="13" w:space="0" w:color="DCDCDC"/>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36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81"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r>
      <w:tr>
        <w:trPr>
          <w:trHeight w:val="463" w:hRule="exact"/>
        </w:trPr>
        <w:tc>
          <w:tcPr>
            <w:tcW w:w="1639" w:type="dxa"/>
            <w:tcBorders>
              <w:top w:val="single" w:sz="43" w:space="0" w:color="DCDCDC"/>
              <w:left w:val="single" w:sz="12" w:space="0" w:color="DCDCDC"/>
              <w:bottom w:val="single" w:sz="95" w:space="0" w:color="DCDCDC"/>
              <w:right w:val="single" w:sz="13" w:space="0" w:color="DCDCDC"/>
            </w:tcBorders>
          </w:tcPr>
          <w:p>
            <w:pPr>
              <w:pStyle w:val="TableParagraph"/>
              <w:spacing w:line="240" w:lineRule="auto" w:before="3"/>
              <w:ind w:right="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1"/>
                <w:sz w:val="21"/>
                <w:szCs w:val="21"/>
                <w:shd w:fill="DCDCDC" w:color="auto" w:val="clear"/>
              </w:rPr>
              <w:t>2</w:t>
            </w:r>
            <w:r>
              <w:rPr>
                <w:rFonts w:ascii="宋体" w:hAnsi="宋体" w:cs="宋体" w:eastAsia="宋体" w:hint="default"/>
                <w:spacing w:val="-1"/>
                <w:sz w:val="21"/>
                <w:szCs w:val="21"/>
                <w:shd w:fill="DCDCDC" w:color="auto" w:val="clear"/>
              </w:rPr>
              <w:t>、国有法人持股</w:t>
            </w:r>
            <w:r>
              <w:rPr>
                <w:rFonts w:ascii="宋体" w:hAnsi="宋体" w:cs="宋体" w:eastAsia="宋体" w:hint="default"/>
                <w:spacing w:val="-1"/>
                <w:sz w:val="21"/>
                <w:szCs w:val="21"/>
              </w:rPr>
            </w:r>
            <w:r>
              <w:rPr>
                <w:rFonts w:ascii="宋体" w:hAnsi="宋体" w:cs="宋体" w:eastAsia="宋体" w:hint="default"/>
                <w:sz w:val="21"/>
                <w:szCs w:val="21"/>
              </w:rPr>
            </w:r>
          </w:p>
        </w:tc>
        <w:tc>
          <w:tcPr>
            <w:tcW w:w="1061" w:type="dxa"/>
            <w:tcBorders>
              <w:top w:val="single" w:sz="4" w:space="0" w:color="000000"/>
              <w:left w:val="single" w:sz="13"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639" w:type="dxa"/>
            <w:tcBorders>
              <w:top w:val="single" w:sz="95" w:space="0" w:color="DCDCDC"/>
              <w:left w:val="single" w:sz="12" w:space="0" w:color="DCDCDC"/>
              <w:bottom w:val="single" w:sz="48" w:space="0" w:color="DCDCDC"/>
              <w:right w:val="single" w:sz="13" w:space="0" w:color="DCDCDC"/>
            </w:tcBorders>
          </w:tcPr>
          <w:p>
            <w:pPr>
              <w:pStyle w:val="TableParagraph"/>
              <w:spacing w:line="243" w:lineRule="exact"/>
              <w:ind w:right="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1"/>
                <w:sz w:val="21"/>
                <w:szCs w:val="21"/>
                <w:shd w:fill="DCDCDC" w:color="auto" w:val="clear"/>
              </w:rPr>
              <w:t>3</w:t>
            </w:r>
            <w:r>
              <w:rPr>
                <w:rFonts w:ascii="宋体" w:hAnsi="宋体" w:cs="宋体" w:eastAsia="宋体" w:hint="default"/>
                <w:spacing w:val="-1"/>
                <w:sz w:val="21"/>
                <w:szCs w:val="21"/>
                <w:shd w:fill="DCDCDC" w:color="auto" w:val="clear"/>
              </w:rPr>
              <w:t>、其他内资持股</w:t>
            </w:r>
            <w:r>
              <w:rPr>
                <w:rFonts w:ascii="宋体" w:hAnsi="宋体" w:cs="宋体" w:eastAsia="宋体" w:hint="default"/>
                <w:spacing w:val="-1"/>
                <w:sz w:val="21"/>
                <w:szCs w:val="21"/>
              </w:rPr>
            </w:r>
            <w:r>
              <w:rPr>
                <w:rFonts w:ascii="宋体" w:hAnsi="宋体" w:cs="宋体" w:eastAsia="宋体" w:hint="default"/>
                <w:sz w:val="21"/>
                <w:szCs w:val="21"/>
              </w:rPr>
            </w:r>
          </w:p>
        </w:tc>
        <w:tc>
          <w:tcPr>
            <w:tcW w:w="106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1"/>
              <w:ind w:left="9" w:right="0"/>
              <w:jc w:val="left"/>
              <w:rPr>
                <w:rFonts w:ascii="宋体" w:hAnsi="宋体" w:cs="宋体" w:eastAsia="宋体" w:hint="default"/>
                <w:sz w:val="18"/>
                <w:szCs w:val="18"/>
              </w:rPr>
            </w:pPr>
            <w:r>
              <w:rPr>
                <w:rFonts w:ascii="宋体"/>
                <w:sz w:val="18"/>
              </w:rPr>
              <w:t>44,525,000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18"/>
                <w:szCs w:val="18"/>
              </w:rPr>
            </w:pPr>
            <w:r>
              <w:rPr>
                <w:rFonts w:ascii="宋体"/>
                <w:spacing w:val="-1"/>
                <w:sz w:val="18"/>
              </w:rPr>
              <w:t>27.40%</w:t>
            </w: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1"/>
              <w:jc w:val="right"/>
              <w:rPr>
                <w:rFonts w:ascii="宋体" w:hAnsi="宋体" w:cs="宋体" w:eastAsia="宋体" w:hint="default"/>
                <w:sz w:val="18"/>
                <w:szCs w:val="18"/>
              </w:rPr>
            </w:pPr>
            <w:r>
              <w:rPr>
                <w:rFonts w:ascii="Times New Roman"/>
                <w:spacing w:val="-1"/>
                <w:sz w:val="21"/>
              </w:rPr>
              <w:t>+</w:t>
            </w:r>
            <w:r>
              <w:rPr>
                <w:rFonts w:ascii="宋体"/>
                <w:spacing w:val="-1"/>
                <w:sz w:val="18"/>
              </w:rPr>
              <w:t>16,919,5</w:t>
            </w:r>
          </w:p>
          <w:p>
            <w:pPr>
              <w:pStyle w:val="TableParagraph"/>
              <w:spacing w:line="228" w:lineRule="exact"/>
              <w:ind w:right="19"/>
              <w:jc w:val="right"/>
              <w:rPr>
                <w:rFonts w:ascii="宋体" w:hAnsi="宋体" w:cs="宋体" w:eastAsia="宋体" w:hint="default"/>
                <w:sz w:val="18"/>
                <w:szCs w:val="18"/>
              </w:rPr>
            </w:pPr>
            <w:r>
              <w:rPr>
                <w:rFonts w:ascii="宋体"/>
                <w:sz w:val="18"/>
              </w:rPr>
              <w:t>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 w:right="0"/>
              <w:jc w:val="left"/>
              <w:rPr>
                <w:rFonts w:ascii="宋体" w:hAnsi="宋体" w:cs="宋体" w:eastAsia="宋体" w:hint="default"/>
                <w:sz w:val="18"/>
                <w:szCs w:val="18"/>
              </w:rPr>
            </w:pPr>
            <w:r>
              <w:rPr>
                <w:rFonts w:ascii="宋体"/>
                <w:sz w:val="18"/>
              </w:rPr>
              <w:t>+6,847,974</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4"/>
              <w:jc w:val="center"/>
              <w:rPr>
                <w:rFonts w:ascii="宋体" w:hAnsi="宋体" w:cs="宋体" w:eastAsia="宋体" w:hint="default"/>
                <w:sz w:val="18"/>
                <w:szCs w:val="18"/>
              </w:rPr>
            </w:pPr>
            <w:r>
              <w:rPr>
                <w:rFonts w:ascii="宋体"/>
                <w:sz w:val="18"/>
              </w:rPr>
              <w:t>+23,767,474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2" w:right="0"/>
              <w:jc w:val="center"/>
              <w:rPr>
                <w:rFonts w:ascii="宋体" w:hAnsi="宋体" w:cs="宋体" w:eastAsia="宋体" w:hint="default"/>
                <w:sz w:val="18"/>
                <w:szCs w:val="18"/>
              </w:rPr>
            </w:pPr>
            <w:r>
              <w:rPr>
                <w:rFonts w:ascii="宋体"/>
                <w:sz w:val="18"/>
              </w:rPr>
              <w:t>68,292,474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18"/>
                <w:szCs w:val="18"/>
              </w:rPr>
            </w:pPr>
            <w:r>
              <w:rPr>
                <w:rFonts w:ascii="宋体"/>
                <w:spacing w:val="-1"/>
                <w:sz w:val="18"/>
              </w:rPr>
              <w:t>30.45%</w:t>
            </w:r>
          </w:p>
        </w:tc>
      </w:tr>
      <w:tr>
        <w:trPr>
          <w:trHeight w:val="730" w:hRule="exact"/>
        </w:trPr>
        <w:tc>
          <w:tcPr>
            <w:tcW w:w="16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27" w:right="0"/>
              <w:jc w:val="left"/>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40" w:lineRule="exact" w:before="36"/>
              <w:ind w:left="21" w:right="132" w:firstLine="419"/>
              <w:jc w:val="left"/>
              <w:rPr>
                <w:rFonts w:ascii="宋体" w:hAnsi="宋体" w:cs="宋体" w:eastAsia="宋体" w:hint="default"/>
                <w:sz w:val="21"/>
                <w:szCs w:val="21"/>
              </w:rPr>
            </w:pPr>
            <w:r>
              <w:rPr>
                <w:rFonts w:ascii="宋体" w:hAnsi="宋体" w:cs="宋体" w:eastAsia="宋体" w:hint="default"/>
                <w:sz w:val="21"/>
                <w:szCs w:val="21"/>
              </w:rPr>
              <w:t>境内非国有</w:t>
            </w:r>
            <w:r>
              <w:rPr>
                <w:rFonts w:ascii="宋体" w:hAnsi="宋体" w:cs="宋体" w:eastAsia="宋体" w:hint="default"/>
                <w:w w:val="100"/>
                <w:sz w:val="21"/>
                <w:szCs w:val="21"/>
              </w:rPr>
              <w:t> </w:t>
            </w:r>
            <w:r>
              <w:rPr>
                <w:rFonts w:ascii="宋体" w:hAnsi="宋体" w:cs="宋体" w:eastAsia="宋体" w:hint="default"/>
                <w:sz w:val="21"/>
                <w:szCs w:val="21"/>
              </w:rPr>
              <w:t>法人持股</w:t>
            </w:r>
          </w:p>
        </w:tc>
        <w:tc>
          <w:tcPr>
            <w:tcW w:w="106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9" w:right="0"/>
              <w:jc w:val="left"/>
              <w:rPr>
                <w:rFonts w:ascii="宋体" w:hAnsi="宋体" w:cs="宋体" w:eastAsia="宋体" w:hint="default"/>
                <w:sz w:val="18"/>
                <w:szCs w:val="18"/>
              </w:rPr>
            </w:pPr>
            <w:r>
              <w:rPr>
                <w:rFonts w:ascii="宋体"/>
                <w:sz w:val="18"/>
              </w:rPr>
              <w:t>44,525,000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27.40%</w:t>
            </w: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before="101"/>
              <w:ind w:right="21"/>
              <w:jc w:val="right"/>
              <w:rPr>
                <w:rFonts w:ascii="宋体" w:hAnsi="宋体" w:cs="宋体" w:eastAsia="宋体" w:hint="default"/>
                <w:sz w:val="18"/>
                <w:szCs w:val="18"/>
              </w:rPr>
            </w:pPr>
            <w:r>
              <w:rPr>
                <w:rFonts w:ascii="Times New Roman"/>
                <w:spacing w:val="-1"/>
                <w:sz w:val="21"/>
              </w:rPr>
              <w:t>+</w:t>
            </w:r>
            <w:r>
              <w:rPr>
                <w:rFonts w:ascii="宋体"/>
                <w:spacing w:val="-1"/>
                <w:sz w:val="18"/>
              </w:rPr>
              <w:t>16,919,5</w:t>
            </w:r>
          </w:p>
          <w:p>
            <w:pPr>
              <w:pStyle w:val="TableParagraph"/>
              <w:spacing w:line="228" w:lineRule="exact"/>
              <w:ind w:right="19"/>
              <w:jc w:val="right"/>
              <w:rPr>
                <w:rFonts w:ascii="宋体" w:hAnsi="宋体" w:cs="宋体" w:eastAsia="宋体" w:hint="default"/>
                <w:sz w:val="18"/>
                <w:szCs w:val="18"/>
              </w:rPr>
            </w:pPr>
            <w:r>
              <w:rPr>
                <w:rFonts w:ascii="宋体"/>
                <w:sz w:val="18"/>
              </w:rPr>
              <w:t>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8"/>
                <w:szCs w:val="18"/>
              </w:rPr>
            </w:pPr>
            <w:r>
              <w:rPr>
                <w:rFonts w:ascii="Times New Roman"/>
                <w:sz w:val="21"/>
              </w:rPr>
              <w:t>+</w:t>
            </w:r>
            <w:r>
              <w:rPr>
                <w:rFonts w:ascii="宋体"/>
                <w:sz w:val="18"/>
              </w:rPr>
              <w:t>16,919,500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22" w:right="0"/>
              <w:jc w:val="center"/>
              <w:rPr>
                <w:rFonts w:ascii="宋体" w:hAnsi="宋体" w:cs="宋体" w:eastAsia="宋体" w:hint="default"/>
                <w:sz w:val="18"/>
                <w:szCs w:val="18"/>
              </w:rPr>
            </w:pPr>
            <w:r>
              <w:rPr>
                <w:rFonts w:ascii="宋体"/>
                <w:sz w:val="18"/>
              </w:rPr>
              <w:t>61,444,500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27.40%</w:t>
            </w:r>
          </w:p>
        </w:tc>
      </w:tr>
      <w:tr>
        <w:trPr>
          <w:trHeight w:val="492" w:hRule="exact"/>
        </w:trPr>
        <w:tc>
          <w:tcPr>
            <w:tcW w:w="16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before="2"/>
              <w:ind w:left="21" w:right="132" w:firstLine="422"/>
              <w:jc w:val="left"/>
              <w:rPr>
                <w:rFonts w:ascii="宋体" w:hAnsi="宋体" w:cs="宋体" w:eastAsia="宋体" w:hint="default"/>
                <w:sz w:val="21"/>
                <w:szCs w:val="21"/>
              </w:rPr>
            </w:pPr>
            <w:r>
              <w:rPr>
                <w:rFonts w:ascii="宋体" w:hAnsi="宋体" w:cs="宋体" w:eastAsia="宋体" w:hint="default"/>
                <w:sz w:val="21"/>
                <w:szCs w:val="21"/>
              </w:rPr>
              <w:t>境内自然人</w:t>
            </w:r>
            <w:r>
              <w:rPr>
                <w:rFonts w:ascii="宋体" w:hAnsi="宋体" w:cs="宋体" w:eastAsia="宋体" w:hint="default"/>
                <w:w w:val="100"/>
                <w:sz w:val="21"/>
                <w:szCs w:val="21"/>
              </w:rPr>
              <w:t> </w:t>
            </w:r>
            <w:r>
              <w:rPr>
                <w:rFonts w:ascii="宋体" w:hAnsi="宋体" w:cs="宋体" w:eastAsia="宋体" w:hint="default"/>
                <w:sz w:val="21"/>
                <w:szCs w:val="21"/>
              </w:rPr>
              <w:t>持股</w:t>
            </w:r>
          </w:p>
        </w:tc>
        <w:tc>
          <w:tcPr>
            <w:tcW w:w="1061" w:type="dxa"/>
            <w:tcBorders>
              <w:top w:val="single" w:sz="4" w:space="0" w:color="000000"/>
              <w:left w:val="single" w:sz="13"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1" w:right="0"/>
              <w:jc w:val="left"/>
              <w:rPr>
                <w:rFonts w:ascii="宋体" w:hAnsi="宋体" w:cs="宋体" w:eastAsia="宋体" w:hint="default"/>
                <w:sz w:val="18"/>
                <w:szCs w:val="18"/>
              </w:rPr>
            </w:pPr>
            <w:r>
              <w:rPr>
                <w:rFonts w:ascii="宋体"/>
                <w:sz w:val="18"/>
              </w:rPr>
              <w:t>+6,847,974</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25"/>
              <w:jc w:val="center"/>
              <w:rPr>
                <w:rFonts w:ascii="宋体" w:hAnsi="宋体" w:cs="宋体" w:eastAsia="宋体" w:hint="default"/>
                <w:sz w:val="18"/>
                <w:szCs w:val="18"/>
              </w:rPr>
            </w:pPr>
            <w:r>
              <w:rPr>
                <w:rFonts w:ascii="宋体"/>
                <w:sz w:val="18"/>
              </w:rPr>
              <w:t>+6,847,974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11" w:right="0"/>
              <w:jc w:val="center"/>
              <w:rPr>
                <w:rFonts w:ascii="宋体" w:hAnsi="宋体" w:cs="宋体" w:eastAsia="宋体" w:hint="default"/>
                <w:sz w:val="18"/>
                <w:szCs w:val="18"/>
              </w:rPr>
            </w:pPr>
            <w:r>
              <w:rPr>
                <w:rFonts w:ascii="宋体"/>
                <w:sz w:val="18"/>
              </w:rPr>
              <w:t>6,847,974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宋体" w:hAnsi="宋体" w:cs="宋体" w:eastAsia="宋体" w:hint="default"/>
                <w:sz w:val="18"/>
                <w:szCs w:val="18"/>
              </w:rPr>
            </w:pPr>
            <w:r>
              <w:rPr>
                <w:rFonts w:ascii="宋体"/>
                <w:sz w:val="18"/>
              </w:rPr>
              <w:t>3.05%</w:t>
            </w:r>
          </w:p>
        </w:tc>
      </w:tr>
      <w:tr>
        <w:trPr>
          <w:trHeight w:val="110" w:hRule="exact"/>
        </w:trPr>
        <w:tc>
          <w:tcPr>
            <w:tcW w:w="1639" w:type="dxa"/>
            <w:tcBorders>
              <w:top w:val="single" w:sz="4" w:space="0" w:color="000000"/>
              <w:left w:val="single" w:sz="4" w:space="0" w:color="000000"/>
              <w:bottom w:val="nil" w:sz="6" w:space="0" w:color="auto"/>
              <w:right w:val="single" w:sz="4" w:space="0" w:color="000000"/>
            </w:tcBorders>
            <w:shd w:val="clear" w:color="auto" w:fill="DCDCDC"/>
          </w:tcPr>
          <w:p>
            <w:pPr/>
          </w:p>
        </w:tc>
        <w:tc>
          <w:tcPr>
            <w:tcW w:w="1061" w:type="dxa"/>
            <w:vMerge w:val="restart"/>
            <w:tcBorders>
              <w:top w:val="single" w:sz="4" w:space="0" w:color="000000"/>
              <w:left w:val="single" w:sz="13" w:space="0" w:color="DCDCDC"/>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36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1081"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r>
      <w:tr>
        <w:trPr>
          <w:trHeight w:val="353" w:hRule="exact"/>
        </w:trPr>
        <w:tc>
          <w:tcPr>
            <w:tcW w:w="163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3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061" w:type="dxa"/>
            <w:vMerge/>
            <w:tcBorders>
              <w:left w:val="single" w:sz="13" w:space="0" w:color="DCDCDC"/>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36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81"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r>
      <w:tr>
        <w:trPr>
          <w:trHeight w:val="490" w:hRule="exact"/>
        </w:trPr>
        <w:tc>
          <w:tcPr>
            <w:tcW w:w="16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27" w:right="237"/>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w w:val="100"/>
                <w:sz w:val="21"/>
                <w:szCs w:val="21"/>
              </w:rPr>
              <w:t> </w:t>
            </w:r>
            <w:r>
              <w:rPr>
                <w:rFonts w:ascii="宋体" w:hAnsi="宋体" w:cs="宋体" w:eastAsia="宋体" w:hint="default"/>
                <w:sz w:val="21"/>
                <w:szCs w:val="21"/>
              </w:rPr>
              <w:t>境外法人持股</w:t>
            </w:r>
          </w:p>
        </w:tc>
        <w:tc>
          <w:tcPr>
            <w:tcW w:w="1061" w:type="dxa"/>
            <w:tcBorders>
              <w:top w:val="single" w:sz="4" w:space="0" w:color="000000"/>
              <w:left w:val="single" w:sz="13"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113" w:hRule="exact"/>
        </w:trPr>
        <w:tc>
          <w:tcPr>
            <w:tcW w:w="1639" w:type="dxa"/>
            <w:tcBorders>
              <w:top w:val="single" w:sz="4" w:space="0" w:color="000000"/>
              <w:left w:val="single" w:sz="4" w:space="0" w:color="000000"/>
              <w:bottom w:val="nil" w:sz="6" w:space="0" w:color="auto"/>
              <w:right w:val="single" w:sz="4" w:space="0" w:color="000000"/>
            </w:tcBorders>
            <w:shd w:val="clear" w:color="auto" w:fill="DCDCDC"/>
          </w:tcPr>
          <w:p>
            <w:pPr/>
          </w:p>
        </w:tc>
        <w:tc>
          <w:tcPr>
            <w:tcW w:w="1061" w:type="dxa"/>
            <w:vMerge w:val="restart"/>
            <w:tcBorders>
              <w:top w:val="single" w:sz="4" w:space="0" w:color="000000"/>
              <w:left w:val="single" w:sz="13" w:space="0" w:color="DCDCDC"/>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36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1081"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r>
      <w:tr>
        <w:trPr>
          <w:trHeight w:val="350" w:hRule="exact"/>
        </w:trPr>
        <w:tc>
          <w:tcPr>
            <w:tcW w:w="163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right="28"/>
              <w:jc w:val="right"/>
              <w:rPr>
                <w:rFonts w:ascii="宋体" w:hAnsi="宋体" w:cs="宋体" w:eastAsia="宋体" w:hint="default"/>
                <w:sz w:val="21"/>
                <w:szCs w:val="21"/>
              </w:rPr>
            </w:pPr>
            <w:r>
              <w:rPr>
                <w:rFonts w:ascii="宋体" w:hAnsi="宋体" w:cs="宋体" w:eastAsia="宋体" w:hint="default"/>
                <w:spacing w:val="-2"/>
                <w:sz w:val="21"/>
                <w:szCs w:val="21"/>
              </w:rPr>
              <w:t>境外自然人持股</w:t>
            </w:r>
          </w:p>
        </w:tc>
        <w:tc>
          <w:tcPr>
            <w:tcW w:w="1061" w:type="dxa"/>
            <w:vMerge/>
            <w:tcBorders>
              <w:left w:val="single" w:sz="13" w:space="0" w:color="DCDCDC"/>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36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81"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r>
      <w:tr>
        <w:trPr>
          <w:trHeight w:val="113" w:hRule="exact"/>
        </w:trPr>
        <w:tc>
          <w:tcPr>
            <w:tcW w:w="1639" w:type="dxa"/>
            <w:tcBorders>
              <w:top w:val="single" w:sz="4" w:space="0" w:color="000000"/>
              <w:left w:val="single" w:sz="4" w:space="0" w:color="000000"/>
              <w:bottom w:val="nil" w:sz="6" w:space="0" w:color="auto"/>
              <w:right w:val="single" w:sz="4" w:space="0" w:color="000000"/>
            </w:tcBorders>
            <w:shd w:val="clear" w:color="auto" w:fill="DCDCDC"/>
          </w:tcPr>
          <w:p>
            <w:pPr/>
          </w:p>
        </w:tc>
        <w:tc>
          <w:tcPr>
            <w:tcW w:w="1061" w:type="dxa"/>
            <w:vMerge w:val="restart"/>
            <w:tcBorders>
              <w:top w:val="single" w:sz="4" w:space="0" w:color="000000"/>
              <w:left w:val="single" w:sz="13" w:space="0" w:color="DCDCDC"/>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36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1081"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r>
      <w:tr>
        <w:trPr>
          <w:trHeight w:val="353" w:hRule="exact"/>
        </w:trPr>
        <w:tc>
          <w:tcPr>
            <w:tcW w:w="163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37"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061" w:type="dxa"/>
            <w:vMerge/>
            <w:tcBorders>
              <w:left w:val="single" w:sz="13" w:space="0" w:color="DCDCDC"/>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36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81"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r>
      <w:tr>
        <w:trPr>
          <w:trHeight w:val="490" w:hRule="exact"/>
        </w:trPr>
        <w:tc>
          <w:tcPr>
            <w:tcW w:w="16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1" w:right="21"/>
              <w:jc w:val="left"/>
              <w:rPr>
                <w:rFonts w:ascii="宋体" w:hAnsi="宋体" w:cs="宋体" w:eastAsia="宋体" w:hint="default"/>
                <w:sz w:val="21"/>
                <w:szCs w:val="21"/>
              </w:rPr>
            </w:pPr>
            <w:r>
              <w:rPr>
                <w:rFonts w:ascii="宋体" w:hAnsi="宋体" w:cs="宋体" w:eastAsia="宋体" w:hint="default"/>
                <w:spacing w:val="-14"/>
                <w:w w:val="100"/>
                <w:sz w:val="21"/>
                <w:szCs w:val="21"/>
              </w:rPr>
              <w:t>二、无限售条件股</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份</w:t>
            </w:r>
          </w:p>
        </w:tc>
        <w:tc>
          <w:tcPr>
            <w:tcW w:w="106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sz w:val="18"/>
              </w:rPr>
              <w:t>117,975,000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18"/>
                <w:szCs w:val="18"/>
              </w:rPr>
            </w:pPr>
            <w:r>
              <w:rPr>
                <w:rFonts w:ascii="宋体"/>
                <w:sz w:val="18"/>
              </w:rPr>
              <w:t>72.60%</w:t>
            </w: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1"/>
              <w:jc w:val="right"/>
              <w:rPr>
                <w:rFonts w:ascii="宋体" w:hAnsi="宋体" w:cs="宋体" w:eastAsia="宋体" w:hint="default"/>
                <w:sz w:val="18"/>
                <w:szCs w:val="18"/>
              </w:rPr>
            </w:pPr>
            <w:r>
              <w:rPr>
                <w:rFonts w:ascii="宋体"/>
                <w:spacing w:val="-1"/>
                <w:sz w:val="18"/>
              </w:rPr>
              <w:t>+44,830,5</w:t>
            </w:r>
          </w:p>
          <w:p>
            <w:pPr>
              <w:pStyle w:val="TableParagraph"/>
              <w:spacing w:line="240" w:lineRule="auto" w:before="4"/>
              <w:ind w:right="19"/>
              <w:jc w:val="right"/>
              <w:rPr>
                <w:rFonts w:ascii="宋体" w:hAnsi="宋体" w:cs="宋体" w:eastAsia="宋体" w:hint="default"/>
                <w:sz w:val="18"/>
                <w:szCs w:val="18"/>
              </w:rPr>
            </w:pPr>
            <w:r>
              <w:rPr>
                <w:rFonts w:ascii="宋体"/>
                <w:sz w:val="18"/>
              </w:rPr>
              <w:t>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 w:right="0"/>
              <w:jc w:val="left"/>
              <w:rPr>
                <w:rFonts w:ascii="宋体" w:hAnsi="宋体" w:cs="宋体" w:eastAsia="宋体" w:hint="default"/>
                <w:sz w:val="18"/>
                <w:szCs w:val="18"/>
              </w:rPr>
            </w:pPr>
            <w:r>
              <w:rPr>
                <w:rFonts w:ascii="宋体"/>
                <w:sz w:val="18"/>
              </w:rPr>
              <w:t>-6,847,974</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4"/>
              <w:jc w:val="center"/>
              <w:rPr>
                <w:rFonts w:ascii="宋体" w:hAnsi="宋体" w:cs="宋体" w:eastAsia="宋体" w:hint="default"/>
                <w:sz w:val="18"/>
                <w:szCs w:val="18"/>
              </w:rPr>
            </w:pPr>
            <w:r>
              <w:rPr>
                <w:rFonts w:ascii="宋体"/>
                <w:sz w:val="18"/>
              </w:rPr>
              <w:t>+37,982,526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1" w:right="0"/>
              <w:jc w:val="center"/>
              <w:rPr>
                <w:rFonts w:ascii="宋体" w:hAnsi="宋体" w:cs="宋体" w:eastAsia="宋体" w:hint="default"/>
                <w:sz w:val="18"/>
                <w:szCs w:val="18"/>
              </w:rPr>
            </w:pPr>
            <w:r>
              <w:rPr>
                <w:rFonts w:ascii="宋体"/>
                <w:sz w:val="18"/>
              </w:rPr>
              <w:t>155,957,526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18"/>
                <w:szCs w:val="18"/>
              </w:rPr>
            </w:pPr>
            <w:r>
              <w:rPr>
                <w:rFonts w:ascii="宋体"/>
                <w:sz w:val="18"/>
              </w:rPr>
              <w:t>69.55%</w:t>
            </w:r>
          </w:p>
        </w:tc>
      </w:tr>
      <w:tr>
        <w:trPr>
          <w:trHeight w:val="490" w:hRule="exact"/>
        </w:trPr>
        <w:tc>
          <w:tcPr>
            <w:tcW w:w="1639" w:type="dxa"/>
            <w:tcBorders>
              <w:top w:val="single" w:sz="52" w:space="0" w:color="DCDCDC"/>
              <w:left w:val="single" w:sz="12" w:space="0" w:color="DCDCDC"/>
              <w:bottom w:val="single" w:sz="52" w:space="0" w:color="DCDCDC"/>
              <w:right w:val="single" w:sz="13" w:space="0" w:color="DCDCDC"/>
            </w:tcBorders>
          </w:tcPr>
          <w:p>
            <w:pPr>
              <w:pStyle w:val="TableParagraph"/>
              <w:spacing w:line="240" w:lineRule="auto" w:before="6"/>
              <w:ind w:right="9"/>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1"/>
                <w:sz w:val="21"/>
                <w:szCs w:val="21"/>
                <w:shd w:fill="DCDCDC" w:color="auto" w:val="clear"/>
              </w:rPr>
              <w:t>1</w:t>
            </w:r>
            <w:r>
              <w:rPr>
                <w:rFonts w:ascii="宋体" w:hAnsi="宋体" w:cs="宋体" w:eastAsia="宋体" w:hint="default"/>
                <w:spacing w:val="-1"/>
                <w:sz w:val="21"/>
                <w:szCs w:val="21"/>
                <w:shd w:fill="DCDCDC" w:color="auto" w:val="clear"/>
              </w:rPr>
              <w:t>、人民币普通股</w:t>
            </w:r>
            <w:r>
              <w:rPr>
                <w:rFonts w:ascii="宋体" w:hAnsi="宋体" w:cs="宋体" w:eastAsia="宋体" w:hint="default"/>
                <w:spacing w:val="-1"/>
                <w:sz w:val="21"/>
                <w:szCs w:val="21"/>
              </w:rPr>
            </w:r>
            <w:r>
              <w:rPr>
                <w:rFonts w:ascii="宋体" w:hAnsi="宋体" w:cs="宋体" w:eastAsia="宋体" w:hint="default"/>
                <w:sz w:val="21"/>
                <w:szCs w:val="21"/>
              </w:rPr>
            </w:r>
          </w:p>
        </w:tc>
        <w:tc>
          <w:tcPr>
            <w:tcW w:w="106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1"/>
              <w:ind w:left="23" w:right="0"/>
              <w:jc w:val="left"/>
              <w:rPr>
                <w:rFonts w:ascii="宋体" w:hAnsi="宋体" w:cs="宋体" w:eastAsia="宋体" w:hint="default"/>
                <w:sz w:val="18"/>
                <w:szCs w:val="18"/>
              </w:rPr>
            </w:pPr>
            <w:r>
              <w:rPr>
                <w:rFonts w:ascii="宋体"/>
                <w:sz w:val="18"/>
              </w:rPr>
              <w:t>117,975,000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18"/>
                <w:szCs w:val="18"/>
              </w:rPr>
            </w:pPr>
            <w:r>
              <w:rPr>
                <w:rFonts w:ascii="宋体"/>
                <w:sz w:val="18"/>
              </w:rPr>
              <w:t>72.60%</w:t>
            </w: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1"/>
              <w:jc w:val="right"/>
              <w:rPr>
                <w:rFonts w:ascii="宋体" w:hAnsi="宋体" w:cs="宋体" w:eastAsia="宋体" w:hint="default"/>
                <w:sz w:val="18"/>
                <w:szCs w:val="18"/>
              </w:rPr>
            </w:pPr>
            <w:r>
              <w:rPr>
                <w:rFonts w:ascii="宋体"/>
                <w:spacing w:val="-1"/>
                <w:sz w:val="18"/>
              </w:rPr>
              <w:t>+44,830,5</w:t>
            </w:r>
          </w:p>
          <w:p>
            <w:pPr>
              <w:pStyle w:val="TableParagraph"/>
              <w:spacing w:line="240" w:lineRule="auto" w:before="4"/>
              <w:ind w:right="19"/>
              <w:jc w:val="right"/>
              <w:rPr>
                <w:rFonts w:ascii="宋体" w:hAnsi="宋体" w:cs="宋体" w:eastAsia="宋体" w:hint="default"/>
                <w:sz w:val="18"/>
                <w:szCs w:val="18"/>
              </w:rPr>
            </w:pPr>
            <w:r>
              <w:rPr>
                <w:rFonts w:ascii="宋体"/>
                <w:sz w:val="18"/>
              </w:rPr>
              <w:t>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 w:right="0"/>
              <w:jc w:val="left"/>
              <w:rPr>
                <w:rFonts w:ascii="宋体" w:hAnsi="宋体" w:cs="宋体" w:eastAsia="宋体" w:hint="default"/>
                <w:sz w:val="18"/>
                <w:szCs w:val="18"/>
              </w:rPr>
            </w:pPr>
            <w:r>
              <w:rPr>
                <w:rFonts w:ascii="宋体"/>
                <w:sz w:val="18"/>
              </w:rPr>
              <w:t>-6,847,974</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4"/>
              <w:jc w:val="center"/>
              <w:rPr>
                <w:rFonts w:ascii="宋体" w:hAnsi="宋体" w:cs="宋体" w:eastAsia="宋体" w:hint="default"/>
                <w:sz w:val="18"/>
                <w:szCs w:val="18"/>
              </w:rPr>
            </w:pPr>
            <w:r>
              <w:rPr>
                <w:rFonts w:ascii="宋体"/>
                <w:sz w:val="18"/>
              </w:rPr>
              <w:t>+37,982,526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1" w:right="0"/>
              <w:jc w:val="center"/>
              <w:rPr>
                <w:rFonts w:ascii="宋体" w:hAnsi="宋体" w:cs="宋体" w:eastAsia="宋体" w:hint="default"/>
                <w:sz w:val="18"/>
                <w:szCs w:val="18"/>
              </w:rPr>
            </w:pPr>
            <w:r>
              <w:rPr>
                <w:rFonts w:ascii="宋体"/>
                <w:sz w:val="18"/>
              </w:rPr>
              <w:t>155,957,526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18"/>
                <w:szCs w:val="18"/>
              </w:rPr>
            </w:pPr>
            <w:r>
              <w:rPr>
                <w:rFonts w:ascii="宋体"/>
                <w:sz w:val="18"/>
              </w:rPr>
              <w:t>69.55%</w:t>
            </w:r>
          </w:p>
        </w:tc>
      </w:tr>
      <w:tr>
        <w:trPr>
          <w:trHeight w:val="490" w:hRule="exact"/>
        </w:trPr>
        <w:tc>
          <w:tcPr>
            <w:tcW w:w="16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1" w:right="28"/>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w:t>
            </w:r>
            <w:r>
              <w:rPr>
                <w:rFonts w:ascii="宋体" w:hAnsi="宋体" w:cs="宋体" w:eastAsia="宋体" w:hint="default"/>
                <w:w w:val="100"/>
                <w:sz w:val="21"/>
                <w:szCs w:val="21"/>
              </w:rPr>
              <w:t> </w:t>
            </w:r>
            <w:r>
              <w:rPr>
                <w:rFonts w:ascii="宋体" w:hAnsi="宋体" w:cs="宋体" w:eastAsia="宋体" w:hint="default"/>
                <w:sz w:val="21"/>
                <w:szCs w:val="21"/>
              </w:rPr>
              <w:t>资股</w:t>
            </w:r>
          </w:p>
        </w:tc>
        <w:tc>
          <w:tcPr>
            <w:tcW w:w="1061" w:type="dxa"/>
            <w:tcBorders>
              <w:top w:val="single" w:sz="4" w:space="0" w:color="000000"/>
              <w:left w:val="single" w:sz="13"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6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9" w:lineRule="auto"/>
              <w:ind w:left="21" w:right="28"/>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w:t>
            </w:r>
            <w:r>
              <w:rPr>
                <w:rFonts w:ascii="宋体" w:hAnsi="宋体" w:cs="宋体" w:eastAsia="宋体" w:hint="default"/>
                <w:w w:val="100"/>
                <w:sz w:val="21"/>
                <w:szCs w:val="21"/>
              </w:rPr>
              <w:t> </w:t>
            </w:r>
            <w:r>
              <w:rPr>
                <w:rFonts w:ascii="宋体" w:hAnsi="宋体" w:cs="宋体" w:eastAsia="宋体" w:hint="default"/>
                <w:sz w:val="21"/>
                <w:szCs w:val="21"/>
              </w:rPr>
              <w:t>资股</w:t>
            </w:r>
          </w:p>
        </w:tc>
        <w:tc>
          <w:tcPr>
            <w:tcW w:w="1061" w:type="dxa"/>
            <w:tcBorders>
              <w:top w:val="single" w:sz="4" w:space="0" w:color="000000"/>
              <w:left w:val="single" w:sz="13"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113" w:hRule="exact"/>
        </w:trPr>
        <w:tc>
          <w:tcPr>
            <w:tcW w:w="1639" w:type="dxa"/>
            <w:tcBorders>
              <w:top w:val="single" w:sz="4" w:space="0" w:color="000000"/>
              <w:left w:val="single" w:sz="4" w:space="0" w:color="000000"/>
              <w:bottom w:val="nil" w:sz="6" w:space="0" w:color="auto"/>
              <w:right w:val="single" w:sz="4" w:space="0" w:color="000000"/>
            </w:tcBorders>
            <w:shd w:val="clear" w:color="auto" w:fill="DCDCDC"/>
          </w:tcPr>
          <w:p>
            <w:pPr/>
          </w:p>
        </w:tc>
        <w:tc>
          <w:tcPr>
            <w:tcW w:w="1061" w:type="dxa"/>
            <w:vMerge w:val="restart"/>
            <w:tcBorders>
              <w:top w:val="single" w:sz="4" w:space="0" w:color="000000"/>
              <w:left w:val="single" w:sz="13" w:space="0" w:color="DCDCDC"/>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36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1081"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r>
      <w:tr>
        <w:trPr>
          <w:trHeight w:val="353" w:hRule="exact"/>
        </w:trPr>
        <w:tc>
          <w:tcPr>
            <w:tcW w:w="163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37"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061" w:type="dxa"/>
            <w:vMerge/>
            <w:tcBorders>
              <w:left w:val="single" w:sz="13" w:space="0" w:color="DCDCDC"/>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36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81"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r>
      <w:tr>
        <w:trPr>
          <w:trHeight w:val="197" w:hRule="exact"/>
        </w:trPr>
        <w:tc>
          <w:tcPr>
            <w:tcW w:w="1639" w:type="dxa"/>
            <w:tcBorders>
              <w:top w:val="single" w:sz="4" w:space="0" w:color="000000"/>
              <w:left w:val="single" w:sz="4" w:space="0" w:color="000000"/>
              <w:bottom w:val="nil" w:sz="6" w:space="0" w:color="auto"/>
              <w:right w:val="single" w:sz="4" w:space="0" w:color="000000"/>
            </w:tcBorders>
            <w:shd w:val="clear" w:color="auto" w:fill="DCDCDC"/>
          </w:tcPr>
          <w:p>
            <w:pPr/>
          </w:p>
        </w:tc>
        <w:tc>
          <w:tcPr>
            <w:tcW w:w="1061" w:type="dxa"/>
            <w:vMerge w:val="restart"/>
            <w:tcBorders>
              <w:top w:val="single" w:sz="4" w:space="0" w:color="000000"/>
              <w:left w:val="single" w:sz="9" w:space="0" w:color="DCDCDC"/>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9" w:right="0"/>
              <w:jc w:val="left"/>
              <w:rPr>
                <w:rFonts w:ascii="宋体" w:hAnsi="宋体" w:cs="宋体" w:eastAsia="宋体" w:hint="default"/>
                <w:sz w:val="18"/>
                <w:szCs w:val="18"/>
              </w:rPr>
            </w:pPr>
            <w:r>
              <w:rPr>
                <w:rFonts w:ascii="宋体"/>
                <w:sz w:val="18"/>
              </w:rPr>
              <w:t>162,500,000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5" w:right="0"/>
              <w:jc w:val="left"/>
              <w:rPr>
                <w:rFonts w:ascii="宋体" w:hAnsi="宋体" w:cs="宋体" w:eastAsia="宋体" w:hint="default"/>
                <w:sz w:val="18"/>
                <w:szCs w:val="18"/>
              </w:rPr>
            </w:pPr>
            <w:r>
              <w:rPr>
                <w:rFonts w:ascii="宋体"/>
                <w:sz w:val="18"/>
              </w:rPr>
              <w:t>100.00%</w:t>
            </w:r>
          </w:p>
        </w:tc>
        <w:tc>
          <w:tcPr>
            <w:tcW w:w="540" w:type="dxa"/>
            <w:vMerge w:val="restart"/>
            <w:tcBorders>
              <w:top w:val="single" w:sz="4" w:space="0" w:color="000000"/>
              <w:left w:val="single" w:sz="4" w:space="0" w:color="000000"/>
              <w:right w:val="single" w:sz="4" w:space="0" w:color="000000"/>
            </w:tcBorders>
          </w:tcPr>
          <w:p>
            <w:pPr/>
          </w:p>
        </w:tc>
        <w:tc>
          <w:tcPr>
            <w:tcW w:w="36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+61,750,0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1080" w:type="dxa"/>
            <w:vMerge w:val="restart"/>
            <w:tcBorders>
              <w:top w:val="single" w:sz="4" w:space="0" w:color="000000"/>
              <w:left w:val="single" w:sz="4" w:space="0" w:color="000000"/>
              <w:right w:val="single" w:sz="4" w:space="0" w:color="000000"/>
            </w:tcBorders>
          </w:tcPr>
          <w:p>
            <w:pPr/>
          </w:p>
        </w:tc>
        <w:tc>
          <w:tcPr>
            <w:tcW w:w="108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5" w:right="0"/>
              <w:jc w:val="left"/>
              <w:rPr>
                <w:rFonts w:ascii="宋体" w:hAnsi="宋体" w:cs="宋体" w:eastAsia="宋体" w:hint="default"/>
                <w:sz w:val="18"/>
                <w:szCs w:val="18"/>
              </w:rPr>
            </w:pPr>
            <w:r>
              <w:rPr>
                <w:rFonts w:ascii="宋体"/>
                <w:sz w:val="18"/>
              </w:rPr>
              <w:t>+61,750,000</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5" w:right="0"/>
              <w:jc w:val="left"/>
              <w:rPr>
                <w:rFonts w:ascii="宋体" w:hAnsi="宋体" w:cs="宋体" w:eastAsia="宋体" w:hint="default"/>
                <w:sz w:val="18"/>
                <w:szCs w:val="18"/>
              </w:rPr>
            </w:pPr>
            <w:r>
              <w:rPr>
                <w:rFonts w:ascii="宋体"/>
                <w:sz w:val="18"/>
              </w:rPr>
              <w:t>224,250,000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5" w:right="0"/>
              <w:jc w:val="left"/>
              <w:rPr>
                <w:rFonts w:ascii="宋体" w:hAnsi="宋体" w:cs="宋体" w:eastAsia="宋体" w:hint="default"/>
                <w:sz w:val="18"/>
                <w:szCs w:val="18"/>
              </w:rPr>
            </w:pPr>
            <w:r>
              <w:rPr>
                <w:rFonts w:ascii="宋体"/>
                <w:sz w:val="18"/>
              </w:rPr>
              <w:t>100.00%</w:t>
            </w:r>
          </w:p>
        </w:tc>
      </w:tr>
      <w:tr>
        <w:trPr>
          <w:trHeight w:val="240" w:hRule="exact"/>
        </w:trPr>
        <w:tc>
          <w:tcPr>
            <w:tcW w:w="163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22" w:lineRule="exact"/>
              <w:ind w:left="2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061" w:type="dxa"/>
            <w:vMerge/>
            <w:tcBorders>
              <w:left w:val="single" w:sz="9" w:space="0" w:color="DCDCDC"/>
              <w:right w:val="single" w:sz="4" w:space="0" w:color="000000"/>
            </w:tcBorders>
          </w:tcPr>
          <w:p>
            <w:pPr/>
          </w:p>
        </w:tc>
        <w:tc>
          <w:tcPr>
            <w:tcW w:w="72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36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r>
      <w:tr>
        <w:trPr>
          <w:trHeight w:val="197" w:hRule="exact"/>
        </w:trPr>
        <w:tc>
          <w:tcPr>
            <w:tcW w:w="1639" w:type="dxa"/>
            <w:tcBorders>
              <w:top w:val="nil" w:sz="6" w:space="0" w:color="auto"/>
              <w:left w:val="single" w:sz="4" w:space="0" w:color="000000"/>
              <w:bottom w:val="single" w:sz="4" w:space="0" w:color="000000"/>
              <w:right w:val="single" w:sz="4" w:space="0" w:color="000000"/>
            </w:tcBorders>
            <w:shd w:val="clear" w:color="auto" w:fill="DCDCDC"/>
          </w:tcPr>
          <w:p>
            <w:pPr/>
          </w:p>
        </w:tc>
        <w:tc>
          <w:tcPr>
            <w:tcW w:w="1061" w:type="dxa"/>
            <w:vMerge/>
            <w:tcBorders>
              <w:left w:val="single" w:sz="9" w:space="0" w:color="DCDCDC"/>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36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81"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r>
    </w:tbl>
    <w:p>
      <w:pPr>
        <w:pStyle w:val="BodyText"/>
        <w:spacing w:line="273" w:lineRule="exact" w:before="0"/>
        <w:ind w:right="1247"/>
        <w:jc w:val="left"/>
      </w:pPr>
      <w:r>
        <w:rPr/>
        <w:t>（二）</w:t>
      </w:r>
      <w:r>
        <w:rPr>
          <w:spacing w:val="-1"/>
        </w:rPr>
        <w:t> </w:t>
      </w:r>
      <w:r>
        <w:rPr/>
        <w:t>限售股份变动情况：</w:t>
      </w:r>
    </w:p>
    <w:p>
      <w:pPr>
        <w:pStyle w:val="BodyText"/>
        <w:spacing w:line="313" w:lineRule="exact" w:before="0"/>
        <w:ind w:left="0" w:right="1791"/>
        <w:jc w:val="right"/>
      </w:pPr>
      <w:r>
        <w:rPr/>
        <w:t>单位：股</w:t>
      </w:r>
    </w:p>
    <w:p>
      <w:pPr>
        <w:spacing w:line="240" w:lineRule="auto" w:before="12"/>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254"/>
        <w:gridCol w:w="1123"/>
        <w:gridCol w:w="900"/>
        <w:gridCol w:w="1152"/>
        <w:gridCol w:w="1284"/>
        <w:gridCol w:w="1047"/>
        <w:gridCol w:w="1450"/>
      </w:tblGrid>
      <w:tr>
        <w:trPr>
          <w:trHeight w:val="490" w:hRule="exact"/>
        </w:trPr>
        <w:tc>
          <w:tcPr>
            <w:tcW w:w="22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700"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12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345" w:right="132" w:hanging="209"/>
              <w:jc w:val="left"/>
              <w:rPr>
                <w:rFonts w:ascii="宋体" w:hAnsi="宋体" w:cs="宋体" w:eastAsia="宋体" w:hint="default"/>
                <w:sz w:val="21"/>
                <w:szCs w:val="21"/>
              </w:rPr>
            </w:pPr>
            <w:r>
              <w:rPr>
                <w:rFonts w:ascii="宋体" w:hAnsi="宋体" w:cs="宋体" w:eastAsia="宋体" w:hint="default"/>
                <w:sz w:val="21"/>
                <w:szCs w:val="21"/>
              </w:rPr>
              <w:t>年初限售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21"/>
              <w:jc w:val="left"/>
              <w:rPr>
                <w:rFonts w:ascii="宋体" w:hAnsi="宋体" w:cs="宋体" w:eastAsia="宋体" w:hint="default"/>
                <w:sz w:val="21"/>
                <w:szCs w:val="21"/>
              </w:rPr>
            </w:pPr>
            <w:r>
              <w:rPr>
                <w:rFonts w:ascii="宋体" w:hAnsi="宋体" w:cs="宋体" w:eastAsia="宋体" w:hint="default"/>
                <w:sz w:val="21"/>
                <w:szCs w:val="21"/>
              </w:rPr>
              <w:t>本年解除</w:t>
            </w:r>
            <w:r>
              <w:rPr>
                <w:rFonts w:ascii="宋体" w:hAnsi="宋体" w:cs="宋体" w:eastAsia="宋体" w:hint="default"/>
                <w:w w:val="100"/>
                <w:sz w:val="21"/>
                <w:szCs w:val="21"/>
              </w:rPr>
              <w:t> </w:t>
            </w:r>
            <w:r>
              <w:rPr>
                <w:rFonts w:ascii="宋体" w:hAnsi="宋体" w:cs="宋体" w:eastAsia="宋体" w:hint="default"/>
                <w:sz w:val="21"/>
                <w:szCs w:val="21"/>
              </w:rPr>
              <w:t>限售股数</w:t>
            </w:r>
          </w:p>
        </w:tc>
        <w:tc>
          <w:tcPr>
            <w:tcW w:w="11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54" w:right="43" w:hanging="212"/>
              <w:jc w:val="left"/>
              <w:rPr>
                <w:rFonts w:ascii="宋体" w:hAnsi="宋体" w:cs="宋体" w:eastAsia="宋体" w:hint="default"/>
                <w:sz w:val="21"/>
                <w:szCs w:val="21"/>
              </w:rPr>
            </w:pPr>
            <w:r>
              <w:rPr>
                <w:rFonts w:ascii="宋体" w:hAnsi="宋体" w:cs="宋体" w:eastAsia="宋体" w:hint="default"/>
                <w:sz w:val="21"/>
                <w:szCs w:val="21"/>
              </w:rPr>
              <w:t>本年增加限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2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24" w:right="213" w:hanging="209"/>
              <w:jc w:val="left"/>
              <w:rPr>
                <w:rFonts w:ascii="宋体" w:hAnsi="宋体" w:cs="宋体" w:eastAsia="宋体" w:hint="default"/>
                <w:sz w:val="21"/>
                <w:szCs w:val="21"/>
              </w:rPr>
            </w:pPr>
            <w:r>
              <w:rPr>
                <w:rFonts w:ascii="宋体" w:hAnsi="宋体" w:cs="宋体" w:eastAsia="宋体" w:hint="default"/>
                <w:sz w:val="21"/>
                <w:szCs w:val="21"/>
              </w:rPr>
              <w:t>年末限售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0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4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408"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南通友谊实业有限公司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44,525,000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w w:val="100"/>
                <w:sz w:val="21"/>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5" w:right="0"/>
              <w:jc w:val="center"/>
              <w:rPr>
                <w:rFonts w:ascii="宋体" w:hAnsi="宋体" w:cs="宋体" w:eastAsia="宋体" w:hint="default"/>
                <w:sz w:val="21"/>
                <w:szCs w:val="21"/>
              </w:rPr>
            </w:pPr>
            <w:r>
              <w:rPr>
                <w:rFonts w:ascii="宋体"/>
                <w:sz w:val="21"/>
              </w:rPr>
              <w:t>16,919,500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61,444,500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承诺限售</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2012.3.26</w:t>
            </w:r>
          </w:p>
        </w:tc>
      </w:tr>
      <w:tr>
        <w:trPr>
          <w:trHeight w:val="408"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赵建军</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w w:val="100"/>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w w:val="100"/>
                <w:sz w:val="21"/>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0" w:right="0"/>
              <w:jc w:val="center"/>
              <w:rPr>
                <w:rFonts w:ascii="宋体" w:hAnsi="宋体" w:cs="宋体" w:eastAsia="宋体" w:hint="default"/>
                <w:sz w:val="21"/>
                <w:szCs w:val="21"/>
              </w:rPr>
            </w:pPr>
            <w:r>
              <w:rPr>
                <w:rFonts w:ascii="宋体"/>
                <w:sz w:val="21"/>
              </w:rPr>
              <w:t>6,847,974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6,847,974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承诺限售</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2012.9.27</w:t>
            </w:r>
          </w:p>
        </w:tc>
      </w:tr>
    </w:tbl>
    <w:p>
      <w:pPr>
        <w:spacing w:after="0" w:line="240" w:lineRule="auto"/>
        <w:jc w:val="center"/>
        <w:rPr>
          <w:rFonts w:ascii="宋体" w:hAnsi="宋体" w:cs="宋体" w:eastAsia="宋体" w:hint="default"/>
          <w:sz w:val="21"/>
          <w:szCs w:val="21"/>
        </w:rPr>
        <w:sectPr>
          <w:type w:val="continuous"/>
          <w:pgSz w:w="11910" w:h="16850"/>
          <w:pgMar w:top="1180" w:bottom="0" w:left="1660" w:right="0"/>
        </w:sectPr>
      </w:pPr>
    </w:p>
    <w:p>
      <w:pPr>
        <w:spacing w:line="240" w:lineRule="auto" w:before="7"/>
        <w:rPr>
          <w:rFonts w:ascii="宋体" w:hAnsi="宋体" w:cs="宋体" w:eastAsia="宋体"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2254"/>
        <w:gridCol w:w="1123"/>
        <w:gridCol w:w="900"/>
        <w:gridCol w:w="1152"/>
        <w:gridCol w:w="1284"/>
        <w:gridCol w:w="1047"/>
        <w:gridCol w:w="1450"/>
      </w:tblGrid>
      <w:tr>
        <w:trPr>
          <w:trHeight w:val="408" w:hRule="exact"/>
        </w:trPr>
        <w:tc>
          <w:tcPr>
            <w:tcW w:w="22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4" w:val="left" w:leader="none"/>
              </w:tabs>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8" w:right="0"/>
              <w:jc w:val="left"/>
              <w:rPr>
                <w:rFonts w:ascii="宋体" w:hAnsi="宋体" w:cs="宋体" w:eastAsia="宋体" w:hint="default"/>
                <w:sz w:val="21"/>
                <w:szCs w:val="21"/>
              </w:rPr>
            </w:pPr>
            <w:r>
              <w:rPr>
                <w:rFonts w:ascii="宋体"/>
                <w:sz w:val="21"/>
              </w:rPr>
              <w:t>44,525,000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w w:val="100"/>
                <w:sz w:val="21"/>
              </w:rPr>
              <w:t>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7" w:right="0"/>
              <w:jc w:val="left"/>
              <w:rPr>
                <w:rFonts w:ascii="宋体" w:hAnsi="宋体" w:cs="宋体" w:eastAsia="宋体" w:hint="default"/>
                <w:sz w:val="21"/>
                <w:szCs w:val="21"/>
              </w:rPr>
            </w:pPr>
            <w:r>
              <w:rPr>
                <w:rFonts w:ascii="宋体"/>
                <w:sz w:val="21"/>
              </w:rPr>
              <w:t>23,767,474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9" w:right="0"/>
              <w:jc w:val="left"/>
              <w:rPr>
                <w:rFonts w:ascii="宋体" w:hAnsi="宋体" w:cs="宋体" w:eastAsia="宋体" w:hint="default"/>
                <w:sz w:val="21"/>
                <w:szCs w:val="21"/>
              </w:rPr>
            </w:pPr>
            <w:r>
              <w:rPr>
                <w:rFonts w:ascii="宋体"/>
                <w:sz w:val="21"/>
              </w:rPr>
              <w:t>68,292,474</w:t>
            </w:r>
          </w:p>
        </w:tc>
        <w:tc>
          <w:tcPr>
            <w:tcW w:w="10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right="2"/>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4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6"/>
              <w:ind w:right="2"/>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pStyle w:val="BodyText"/>
        <w:spacing w:line="357" w:lineRule="auto" w:before="39"/>
        <w:ind w:right="1247" w:firstLine="479"/>
        <w:jc w:val="left"/>
      </w:pPr>
      <w:r>
        <w:rPr>
          <w:spacing w:val="4"/>
        </w:rPr>
        <w:t>公司控股股东南通友谊实业有限公司持有公司有限售条件的流通股因报告</w:t>
      </w:r>
      <w:r>
        <w:rPr/>
        <w:t> 期内公司实施了公积金转增股本而增加至</w:t>
      </w:r>
      <w:r>
        <w:rPr>
          <w:spacing w:val="-60"/>
        </w:rPr>
        <w:t> </w:t>
      </w:r>
      <w:r>
        <w:rPr>
          <w:rFonts w:ascii="宋体" w:hAnsi="宋体" w:cs="宋体" w:eastAsia="宋体" w:hint="default"/>
        </w:rPr>
        <w:t>61,444,500</w:t>
      </w:r>
      <w:r>
        <w:rPr>
          <w:rFonts w:ascii="宋体" w:hAnsi="宋体" w:cs="宋体" w:eastAsia="宋体" w:hint="default"/>
          <w:spacing w:val="-60"/>
        </w:rPr>
        <w:t> </w:t>
      </w:r>
      <w:r>
        <w:rPr/>
        <w:t>股。</w:t>
      </w:r>
    </w:p>
    <w:p>
      <w:pPr>
        <w:pStyle w:val="BodyText"/>
        <w:spacing w:line="240" w:lineRule="auto"/>
        <w:ind w:left="618" w:right="1247"/>
        <w:jc w:val="left"/>
      </w:pPr>
      <w:r>
        <w:rPr>
          <w:rFonts w:ascii="宋体" w:hAnsi="宋体" w:cs="宋体" w:eastAsia="宋体" w:hint="default"/>
        </w:rPr>
        <w:t>2011</w:t>
      </w:r>
      <w:r>
        <w:rPr>
          <w:rFonts w:ascii="宋体" w:hAnsi="宋体" w:cs="宋体" w:eastAsia="宋体" w:hint="default"/>
          <w:spacing w:val="-66"/>
        </w:rPr>
        <w:t> </w:t>
      </w:r>
      <w:r>
        <w:rPr/>
        <w:t>年</w:t>
      </w:r>
      <w:r>
        <w:rPr>
          <w:spacing w:val="-66"/>
        </w:rPr>
        <w:t> </w:t>
      </w:r>
      <w:r>
        <w:rPr>
          <w:rFonts w:ascii="宋体" w:hAnsi="宋体" w:cs="宋体" w:eastAsia="宋体" w:hint="default"/>
        </w:rPr>
        <w:t>9</w:t>
      </w:r>
      <w:r>
        <w:rPr>
          <w:rFonts w:ascii="宋体" w:hAnsi="宋体" w:cs="宋体" w:eastAsia="宋体" w:hint="default"/>
          <w:spacing w:val="-66"/>
        </w:rPr>
        <w:t> </w:t>
      </w:r>
      <w:r>
        <w:rPr/>
        <w:t>月</w:t>
      </w:r>
      <w:r>
        <w:rPr>
          <w:spacing w:val="-66"/>
        </w:rPr>
        <w:t> </w:t>
      </w:r>
      <w:r>
        <w:rPr>
          <w:rFonts w:ascii="宋体" w:hAnsi="宋体" w:cs="宋体" w:eastAsia="宋体" w:hint="default"/>
        </w:rPr>
        <w:t>28</w:t>
      </w:r>
      <w:r>
        <w:rPr>
          <w:rFonts w:ascii="宋体" w:hAnsi="宋体" w:cs="宋体" w:eastAsia="宋体" w:hint="default"/>
          <w:spacing w:val="-66"/>
        </w:rPr>
        <w:t> </w:t>
      </w:r>
      <w:r>
        <w:rPr/>
        <w:t>日，本公司接到流通股股东赵建军先生的承诺函。赵建军先</w:t>
      </w:r>
    </w:p>
    <w:p>
      <w:pPr>
        <w:pStyle w:val="BodyText"/>
        <w:spacing w:line="240" w:lineRule="auto" w:before="154"/>
        <w:ind w:right="0"/>
        <w:jc w:val="both"/>
      </w:pPr>
      <w:r>
        <w:rPr/>
        <w:t>生承诺：在</w:t>
      </w:r>
      <w:r>
        <w:rPr>
          <w:spacing w:val="-49"/>
        </w:rPr>
        <w:t> </w:t>
      </w: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9</w:t>
      </w:r>
      <w:r>
        <w:rPr>
          <w:rFonts w:ascii="宋体" w:hAnsi="宋体" w:cs="宋体" w:eastAsia="宋体" w:hint="default"/>
          <w:spacing w:val="-46"/>
        </w:rPr>
        <w:t> </w:t>
      </w:r>
      <w:r>
        <w:rPr/>
        <w:t>月</w:t>
      </w:r>
      <w:r>
        <w:rPr>
          <w:spacing w:val="-48"/>
        </w:rPr>
        <w:t> </w:t>
      </w:r>
      <w:r>
        <w:rPr>
          <w:rFonts w:ascii="宋体" w:hAnsi="宋体" w:cs="宋体" w:eastAsia="宋体" w:hint="default"/>
        </w:rPr>
        <w:t>28</w:t>
      </w:r>
      <w:r>
        <w:rPr>
          <w:rFonts w:ascii="宋体" w:hAnsi="宋体" w:cs="宋体" w:eastAsia="宋体" w:hint="default"/>
          <w:spacing w:val="-48"/>
        </w:rPr>
        <w:t> </w:t>
      </w:r>
      <w:r>
        <w:rPr/>
        <w:t>日至</w:t>
      </w:r>
      <w:r>
        <w:rPr>
          <w:spacing w:val="-48"/>
        </w:rPr>
        <w:t> </w:t>
      </w:r>
      <w:r>
        <w:rPr>
          <w:rFonts w:ascii="宋体" w:hAnsi="宋体" w:cs="宋体" w:eastAsia="宋体" w:hint="default"/>
        </w:rPr>
        <w:t>2012</w:t>
      </w:r>
      <w:r>
        <w:rPr>
          <w:rFonts w:ascii="宋体" w:hAnsi="宋体" w:cs="宋体" w:eastAsia="宋体" w:hint="default"/>
          <w:spacing w:val="-46"/>
        </w:rPr>
        <w:t> </w:t>
      </w:r>
      <w:r>
        <w:rPr/>
        <w:t>年</w:t>
      </w:r>
      <w:r>
        <w:rPr>
          <w:spacing w:val="-48"/>
        </w:rPr>
        <w:t> </w:t>
      </w:r>
      <w:r>
        <w:rPr>
          <w:rFonts w:ascii="宋体" w:hAnsi="宋体" w:cs="宋体" w:eastAsia="宋体" w:hint="default"/>
        </w:rPr>
        <w:t>9</w:t>
      </w:r>
      <w:r>
        <w:rPr>
          <w:rFonts w:ascii="宋体" w:hAnsi="宋体" w:cs="宋体" w:eastAsia="宋体" w:hint="default"/>
          <w:spacing w:val="-46"/>
        </w:rPr>
        <w:t> </w:t>
      </w:r>
      <w:r>
        <w:rPr/>
        <w:t>月</w:t>
      </w:r>
      <w:r>
        <w:rPr>
          <w:spacing w:val="-48"/>
        </w:rPr>
        <w:t> </w:t>
      </w:r>
      <w:r>
        <w:rPr>
          <w:rFonts w:ascii="宋体" w:hAnsi="宋体" w:cs="宋体" w:eastAsia="宋体" w:hint="default"/>
        </w:rPr>
        <w:t>27</w:t>
      </w:r>
      <w:r>
        <w:rPr>
          <w:rFonts w:ascii="宋体" w:hAnsi="宋体" w:cs="宋体" w:eastAsia="宋体" w:hint="default"/>
          <w:spacing w:val="-48"/>
        </w:rPr>
        <w:t> </w:t>
      </w:r>
      <w:r>
        <w:rPr/>
        <w:t>日之间，将不会对其所持有的</w:t>
      </w:r>
    </w:p>
    <w:p>
      <w:pPr>
        <w:pStyle w:val="BodyText"/>
        <w:spacing w:line="240" w:lineRule="auto" w:before="154"/>
        <w:ind w:right="0"/>
        <w:jc w:val="both"/>
      </w:pPr>
      <w:r>
        <w:rPr>
          <w:rFonts w:ascii="宋体" w:hAnsi="宋体" w:cs="宋体" w:eastAsia="宋体" w:hint="default"/>
        </w:rPr>
        <w:t>6,847,974</w:t>
      </w:r>
      <w:r>
        <w:rPr>
          <w:rFonts w:ascii="宋体" w:hAnsi="宋体" w:cs="宋体" w:eastAsia="宋体" w:hint="default"/>
          <w:spacing w:val="-86"/>
        </w:rPr>
        <w:t> </w:t>
      </w:r>
      <w:r>
        <w:rPr/>
        <w:t>股江苏三友普通股股票通过证券交易系统上市交易或通过其他任何方</w:t>
      </w:r>
    </w:p>
    <w:p>
      <w:pPr>
        <w:pStyle w:val="BodyText"/>
        <w:spacing w:line="240" w:lineRule="auto" w:before="154"/>
        <w:ind w:right="0"/>
        <w:jc w:val="both"/>
      </w:pPr>
      <w:r>
        <w:rPr/>
        <w:t>式转让</w:t>
      </w:r>
      <w:r>
        <w:rPr>
          <w:spacing w:val="-120"/>
        </w:rPr>
        <w:t>。</w:t>
      </w:r>
      <w:r>
        <w:rPr/>
        <w:t>（详见公司</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日发布的《股东追加承诺公告</w:t>
      </w:r>
      <w:r>
        <w:rPr>
          <w:spacing w:val="-120"/>
        </w:rPr>
        <w:t>》</w:t>
      </w:r>
      <w:r>
        <w:rPr/>
        <w:t>，公告编号：</w:t>
      </w:r>
    </w:p>
    <w:p>
      <w:pPr>
        <w:pStyle w:val="BodyText"/>
        <w:spacing w:line="240" w:lineRule="auto" w:before="154"/>
        <w:ind w:right="0"/>
        <w:jc w:val="both"/>
      </w:pPr>
      <w:r>
        <w:rPr>
          <w:rFonts w:ascii="宋体" w:hAnsi="宋体" w:cs="宋体" w:eastAsia="宋体" w:hint="default"/>
        </w:rPr>
        <w:t>20</w:t>
      </w:r>
      <w:r>
        <w:rPr>
          <w:rFonts w:ascii="宋体" w:hAnsi="宋体" w:cs="宋体" w:eastAsia="宋体" w:hint="default"/>
          <w:spacing w:val="-1"/>
        </w:rPr>
        <w:t>1</w:t>
      </w:r>
      <w:r>
        <w:rPr>
          <w:rFonts w:ascii="宋体" w:hAnsi="宋体" w:cs="宋体" w:eastAsia="宋体" w:hint="default"/>
        </w:rPr>
        <w:t>1-022</w:t>
      </w:r>
      <w:r>
        <w:rPr>
          <w:spacing w:val="-120"/>
        </w:rPr>
        <w:t>）</w:t>
      </w:r>
      <w:r>
        <w:rPr>
          <w:spacing w:val="-87"/>
        </w:rPr>
        <w:t>。</w:t>
      </w:r>
      <w:r>
        <w:rPr/>
        <w:t>公司董事会受赵建军先生的委托于</w:t>
      </w:r>
      <w:r>
        <w:rPr>
          <w:spacing w:val="-59"/>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11</w:t>
      </w:r>
      <w:r>
        <w:rPr>
          <w:rFonts w:ascii="宋体" w:hAnsi="宋体" w:cs="宋体" w:eastAsia="宋体" w:hint="default"/>
          <w:spacing w:val="-60"/>
        </w:rPr>
        <w:t> </w:t>
      </w:r>
      <w:r>
        <w:rPr/>
        <w:t>日在深圳证券登</w:t>
      </w:r>
    </w:p>
    <w:p>
      <w:pPr>
        <w:pStyle w:val="BodyText"/>
        <w:spacing w:line="357" w:lineRule="auto" w:before="154"/>
        <w:ind w:right="1788"/>
        <w:jc w:val="both"/>
      </w:pPr>
      <w:r>
        <w:rPr/>
        <w:t>记结算有限公司办理了该部分股份的限售锁定工作（详见公司</w:t>
      </w:r>
      <w:r>
        <w:rPr>
          <w:spacing w:val="-40"/>
        </w:rPr>
        <w:t> </w:t>
      </w:r>
      <w:r>
        <w:rPr>
          <w:rFonts w:ascii="宋体" w:hAnsi="宋体" w:cs="宋体" w:eastAsia="宋体" w:hint="default"/>
        </w:rPr>
        <w:t>2011</w:t>
      </w:r>
      <w:r>
        <w:rPr>
          <w:rFonts w:ascii="宋体" w:hAnsi="宋体" w:cs="宋体" w:eastAsia="宋体" w:hint="default"/>
          <w:spacing w:val="-41"/>
        </w:rPr>
        <w:t> </w:t>
      </w:r>
      <w:r>
        <w:rPr/>
        <w:t>年</w:t>
      </w:r>
      <w:r>
        <w:rPr>
          <w:spacing w:val="-41"/>
        </w:rPr>
        <w:t> </w:t>
      </w:r>
      <w:r>
        <w:rPr>
          <w:rFonts w:ascii="宋体" w:hAnsi="宋体" w:cs="宋体" w:eastAsia="宋体" w:hint="default"/>
        </w:rPr>
        <w:t>10</w:t>
      </w:r>
      <w:r>
        <w:rPr>
          <w:rFonts w:ascii="宋体" w:hAnsi="宋体" w:cs="宋体" w:eastAsia="宋体" w:hint="default"/>
          <w:spacing w:val="-41"/>
        </w:rPr>
        <w:t> </w:t>
      </w:r>
      <w:r>
        <w:rPr/>
        <w:t>月</w:t>
      </w:r>
      <w:r>
        <w:rPr>
          <w:spacing w:val="-41"/>
        </w:rPr>
        <w:t> </w:t>
      </w:r>
      <w:r>
        <w:rPr>
          <w:rFonts w:ascii="宋体" w:hAnsi="宋体" w:cs="宋体" w:eastAsia="宋体" w:hint="default"/>
        </w:rPr>
        <w:t>13 </w:t>
      </w:r>
      <w:r>
        <w:rPr>
          <w:spacing w:val="-7"/>
        </w:rPr>
        <w:t>日发布的《关于完成股份锁定登记的公告》，公告编号：</w:t>
      </w:r>
      <w:r>
        <w:rPr>
          <w:rFonts w:ascii="宋体" w:hAnsi="宋体" w:cs="宋体" w:eastAsia="宋体" w:hint="default"/>
          <w:spacing w:val="-7"/>
        </w:rPr>
        <w:t>2011-024</w:t>
      </w:r>
      <w:r>
        <w:rPr>
          <w:spacing w:val="-7"/>
        </w:rPr>
        <w:t>）。</w:t>
      </w:r>
      <w:r>
        <w:rPr/>
      </w:r>
    </w:p>
    <w:p>
      <w:pPr>
        <w:pStyle w:val="BodyText"/>
        <w:spacing w:line="357" w:lineRule="auto"/>
        <w:ind w:right="1778" w:firstLine="479"/>
        <w:jc w:val="left"/>
      </w:pPr>
      <w:r>
        <w:rPr/>
        <w:t>截至</w:t>
      </w:r>
      <w:r>
        <w:rPr>
          <w:spacing w:val="-59"/>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4"/>
        </w:rPr>
        <w:t>日，公司有限售条件流通股为</w:t>
      </w:r>
      <w:r>
        <w:rPr>
          <w:spacing w:val="-59"/>
        </w:rPr>
        <w:t> </w:t>
      </w:r>
      <w:r>
        <w:rPr>
          <w:rFonts w:ascii="宋体" w:hAnsi="宋体" w:cs="宋体" w:eastAsia="宋体" w:hint="default"/>
        </w:rPr>
        <w:t>68,292,474</w:t>
      </w:r>
      <w:r>
        <w:rPr>
          <w:rFonts w:ascii="宋体" w:hAnsi="宋体" w:cs="宋体" w:eastAsia="宋体" w:hint="default"/>
          <w:spacing w:val="-59"/>
        </w:rPr>
        <w:t> </w:t>
      </w:r>
      <w:r>
        <w:rPr>
          <w:spacing w:val="-9"/>
        </w:rPr>
        <w:t>股，占公司</w:t>
      </w:r>
      <w:r>
        <w:rPr/>
        <w:t> 总股本的</w:t>
      </w:r>
      <w:r>
        <w:rPr>
          <w:spacing w:val="-61"/>
        </w:rPr>
        <w:t> </w:t>
      </w:r>
      <w:r>
        <w:rPr>
          <w:rFonts w:ascii="宋体" w:hAnsi="宋体" w:cs="宋体" w:eastAsia="宋体" w:hint="default"/>
        </w:rPr>
        <w:t>30.45%</w:t>
      </w:r>
      <w:r>
        <w:rPr/>
        <w:t>。</w:t>
      </w:r>
    </w:p>
    <w:p>
      <w:pPr>
        <w:pStyle w:val="BodyText"/>
        <w:spacing w:line="417" w:lineRule="auto" w:before="192"/>
        <w:ind w:left="618" w:right="4088" w:hanging="480"/>
        <w:jc w:val="left"/>
      </w:pPr>
      <w:r>
        <w:rPr/>
        <w:t>二、股票发行和上市情况 </w:t>
      </w:r>
      <w:r>
        <w:rPr>
          <w:rFonts w:ascii="宋体" w:hAnsi="宋体" w:cs="宋体" w:eastAsia="宋体" w:hint="default"/>
        </w:rPr>
        <w:t>1</w:t>
      </w:r>
      <w:r>
        <w:rPr/>
        <w:t>、至报告期末为止的前</w:t>
      </w:r>
      <w:r>
        <w:rPr>
          <w:rFonts w:ascii="宋体" w:hAnsi="宋体" w:cs="宋体" w:eastAsia="宋体" w:hint="default"/>
        </w:rPr>
        <w:t>3</w:t>
      </w:r>
      <w:r>
        <w:rPr/>
        <w:t>年内公司无证券发行情况。</w:t>
      </w:r>
    </w:p>
    <w:p>
      <w:pPr>
        <w:pStyle w:val="BodyText"/>
        <w:spacing w:line="288" w:lineRule="exact" w:before="0"/>
        <w:ind w:right="1247" w:firstLine="479"/>
        <w:jc w:val="left"/>
      </w:pPr>
      <w:r>
        <w:rPr>
          <w:rFonts w:ascii="宋体" w:hAnsi="宋体" w:cs="宋体" w:eastAsia="宋体" w:hint="default"/>
          <w:spacing w:val="-3"/>
        </w:rPr>
        <w:t>2</w:t>
      </w:r>
      <w:r>
        <w:rPr>
          <w:spacing w:val="-3"/>
        </w:rPr>
        <w:t>、</w:t>
      </w:r>
      <w:r>
        <w:rPr>
          <w:rFonts w:ascii="宋体" w:hAnsi="宋体" w:cs="宋体" w:eastAsia="宋体" w:hint="default"/>
          <w:spacing w:val="-3"/>
        </w:rPr>
        <w:t>2011</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18</w:t>
      </w:r>
      <w:r>
        <w:rPr>
          <w:spacing w:val="-3"/>
        </w:rPr>
        <w:t>日，根据公司</w:t>
      </w:r>
      <w:r>
        <w:rPr>
          <w:rFonts w:ascii="宋体" w:hAnsi="宋体" w:cs="宋体" w:eastAsia="宋体" w:hint="default"/>
          <w:spacing w:val="-3"/>
        </w:rPr>
        <w:t>2010</w:t>
      </w:r>
      <w:r>
        <w:rPr>
          <w:spacing w:val="-3"/>
        </w:rPr>
        <w:t>年年度股东大会决议，公司实施了公积金</w:t>
      </w:r>
    </w:p>
    <w:p>
      <w:pPr>
        <w:pStyle w:val="BodyText"/>
        <w:spacing w:line="357" w:lineRule="auto" w:before="154"/>
        <w:ind w:right="1824"/>
        <w:jc w:val="both"/>
      </w:pPr>
      <w:r>
        <w:rPr/>
        <w:t>转增股本。转增方案为：以公司</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162,500,000</w:t>
      </w:r>
      <w:r>
        <w:rPr/>
        <w:t>股为基数， 以资本公积金转增股本，向全体股东每</w:t>
      </w:r>
      <w:r>
        <w:rPr>
          <w:rFonts w:ascii="宋体" w:hAnsi="宋体" w:cs="宋体" w:eastAsia="宋体" w:hint="default"/>
        </w:rPr>
        <w:t>10</w:t>
      </w:r>
      <w:r>
        <w:rPr/>
        <w:t>股转增</w:t>
      </w:r>
      <w:r>
        <w:rPr>
          <w:rFonts w:ascii="宋体" w:hAnsi="宋体" w:cs="宋体" w:eastAsia="宋体" w:hint="default"/>
        </w:rPr>
        <w:t>3.8</w:t>
      </w:r>
      <w:r>
        <w:rPr/>
        <w:t>股，转增后公司总股本增至 </w:t>
      </w:r>
      <w:r>
        <w:rPr>
          <w:rFonts w:ascii="宋体" w:hAnsi="宋体" w:cs="宋体" w:eastAsia="宋体" w:hint="default"/>
        </w:rPr>
        <w:t>224,250,000</w:t>
      </w:r>
      <w:r>
        <w:rPr/>
        <w:t>股。本次转增流通股上市日为</w:t>
      </w: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18</w:t>
      </w:r>
      <w:r>
        <w:rPr/>
        <w:t>日。</w:t>
      </w:r>
    </w:p>
    <w:p>
      <w:pPr>
        <w:pStyle w:val="BodyText"/>
        <w:spacing w:line="357" w:lineRule="auto"/>
        <w:ind w:right="7089" w:firstLine="479"/>
        <w:jc w:val="left"/>
      </w:pPr>
      <w:r>
        <w:rPr>
          <w:rFonts w:ascii="宋体" w:hAnsi="宋体" w:cs="宋体" w:eastAsia="宋体" w:hint="default"/>
        </w:rPr>
        <w:t>3</w:t>
      </w:r>
      <w:r>
        <w:rPr/>
        <w:t>、公司无内部职工股。 三、股东情况</w:t>
      </w:r>
    </w:p>
    <w:p>
      <w:pPr>
        <w:pStyle w:val="BodyText"/>
        <w:spacing w:line="240" w:lineRule="auto"/>
        <w:ind w:left="318" w:right="1247"/>
        <w:jc w:val="left"/>
      </w:pPr>
      <w:r>
        <w:rPr>
          <w:rFonts w:ascii="宋体" w:hAnsi="宋体" w:cs="宋体" w:eastAsia="宋体" w:hint="default"/>
        </w:rPr>
        <w:t>1</w:t>
      </w:r>
      <w:r>
        <w:rPr/>
        <w:t>、报告期末公司股东总数</w:t>
      </w:r>
    </w:p>
    <w:p>
      <w:pPr>
        <w:pStyle w:val="BodyText"/>
        <w:spacing w:line="240" w:lineRule="auto" w:before="154"/>
        <w:ind w:left="858" w:right="1247"/>
        <w:jc w:val="left"/>
      </w:pPr>
      <w:r>
        <w:rPr/>
        <w:t>截止</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日，公司股东总数为</w:t>
      </w:r>
      <w:r>
        <w:rPr>
          <w:spacing w:val="-60"/>
        </w:rPr>
        <w:t> </w:t>
      </w:r>
      <w:r>
        <w:rPr>
          <w:rFonts w:ascii="宋体" w:hAnsi="宋体" w:cs="宋体" w:eastAsia="宋体" w:hint="default"/>
        </w:rPr>
        <w:t>7,625</w:t>
      </w:r>
      <w:r>
        <w:rPr>
          <w:rFonts w:ascii="宋体" w:hAnsi="宋体" w:cs="宋体" w:eastAsia="宋体" w:hint="default"/>
          <w:spacing w:val="-60"/>
        </w:rPr>
        <w:t> </w:t>
      </w:r>
      <w:r>
        <w:rPr/>
        <w:t>户。</w:t>
      </w:r>
    </w:p>
    <w:p>
      <w:pPr>
        <w:spacing w:before="103"/>
        <w:ind w:left="0" w:right="2208"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2"/>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2638"/>
        <w:gridCol w:w="1706"/>
        <w:gridCol w:w="797"/>
        <w:gridCol w:w="103"/>
        <w:gridCol w:w="977"/>
        <w:gridCol w:w="1261"/>
        <w:gridCol w:w="1154"/>
      </w:tblGrid>
      <w:tr>
        <w:trPr>
          <w:trHeight w:val="410" w:hRule="exact"/>
        </w:trPr>
        <w:tc>
          <w:tcPr>
            <w:tcW w:w="5245"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报告期末股东总数</w:t>
            </w:r>
          </w:p>
        </w:tc>
        <w:tc>
          <w:tcPr>
            <w:tcW w:w="3392" w:type="dxa"/>
            <w:gridSpan w:val="3"/>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7,625</w:t>
            </w:r>
            <w:r>
              <w:rPr>
                <w:rFonts w:ascii="宋体" w:hAnsi="宋体" w:cs="宋体" w:eastAsia="宋体" w:hint="default"/>
                <w:spacing w:val="-50"/>
                <w:sz w:val="21"/>
                <w:szCs w:val="21"/>
              </w:rPr>
              <w:t> </w:t>
            </w:r>
            <w:r>
              <w:rPr>
                <w:rFonts w:ascii="宋体" w:hAnsi="宋体" w:cs="宋体" w:eastAsia="宋体" w:hint="default"/>
                <w:sz w:val="21"/>
                <w:szCs w:val="21"/>
              </w:rPr>
              <w:t>户</w:t>
            </w:r>
          </w:p>
        </w:tc>
      </w:tr>
      <w:tr>
        <w:trPr>
          <w:trHeight w:val="464" w:hRule="exact"/>
        </w:trPr>
        <w:tc>
          <w:tcPr>
            <w:tcW w:w="5245"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172" w:right="0"/>
              <w:jc w:val="left"/>
              <w:rPr>
                <w:rFonts w:ascii="宋体" w:hAnsi="宋体" w:cs="宋体" w:eastAsia="宋体" w:hint="default"/>
                <w:sz w:val="21"/>
                <w:szCs w:val="21"/>
              </w:rPr>
            </w:pPr>
            <w:r>
              <w:rPr>
                <w:rFonts w:ascii="宋体" w:hAnsi="宋体" w:cs="宋体" w:eastAsia="宋体" w:hint="default"/>
                <w:sz w:val="21"/>
                <w:szCs w:val="21"/>
              </w:rPr>
              <w:t>年度报告公布日前一月末股东总数（</w:t>
            </w: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pacing w:val="-3"/>
                <w:sz w:val="21"/>
                <w:szCs w:val="21"/>
              </w:rPr>
              <w:t>月末）</w:t>
            </w:r>
            <w:r>
              <w:rPr>
                <w:rFonts w:ascii="宋体" w:hAnsi="宋体" w:cs="宋体" w:eastAsia="宋体" w:hint="default"/>
                <w:sz w:val="21"/>
                <w:szCs w:val="21"/>
              </w:rPr>
            </w:r>
          </w:p>
        </w:tc>
        <w:tc>
          <w:tcPr>
            <w:tcW w:w="3392" w:type="dxa"/>
            <w:gridSpan w:val="3"/>
            <w:tcBorders>
              <w:top w:val="single" w:sz="4" w:space="0" w:color="000000"/>
              <w:left w:val="single" w:sz="13" w:space="0" w:color="DCDCDC"/>
              <w:bottom w:val="single" w:sz="47" w:space="0" w:color="DCDCDC"/>
              <w:right w:val="single" w:sz="4" w:space="0" w:color="000000"/>
            </w:tcBorders>
          </w:tcPr>
          <w:p>
            <w:pPr>
              <w:pStyle w:val="TableParagraph"/>
              <w:spacing w:line="240" w:lineRule="auto" w:before="53"/>
              <w:ind w:right="5"/>
              <w:jc w:val="center"/>
              <w:rPr>
                <w:rFonts w:ascii="宋体" w:hAnsi="宋体" w:cs="宋体" w:eastAsia="宋体" w:hint="default"/>
                <w:sz w:val="21"/>
                <w:szCs w:val="21"/>
              </w:rPr>
            </w:pPr>
            <w:r>
              <w:rPr>
                <w:rFonts w:ascii="宋体" w:hAnsi="宋体" w:cs="宋体" w:eastAsia="宋体" w:hint="default"/>
                <w:sz w:val="21"/>
                <w:szCs w:val="21"/>
              </w:rPr>
              <w:t>9,836</w:t>
            </w:r>
            <w:r>
              <w:rPr>
                <w:rFonts w:ascii="宋体" w:hAnsi="宋体" w:cs="宋体" w:eastAsia="宋体" w:hint="default"/>
                <w:spacing w:val="-50"/>
                <w:sz w:val="21"/>
                <w:szCs w:val="21"/>
              </w:rPr>
              <w:t> </w:t>
            </w:r>
            <w:r>
              <w:rPr>
                <w:rFonts w:ascii="宋体" w:hAnsi="宋体" w:cs="宋体" w:eastAsia="宋体" w:hint="default"/>
                <w:sz w:val="21"/>
                <w:szCs w:val="21"/>
              </w:rPr>
              <w:t>户</w:t>
            </w:r>
          </w:p>
        </w:tc>
      </w:tr>
      <w:tr>
        <w:trPr>
          <w:trHeight w:val="406" w:hRule="exact"/>
        </w:trPr>
        <w:tc>
          <w:tcPr>
            <w:tcW w:w="8637"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名股东持股情况</w:t>
            </w:r>
          </w:p>
        </w:tc>
      </w:tr>
      <w:tr>
        <w:trPr>
          <w:trHeight w:val="182" w:hRule="exact"/>
        </w:trPr>
        <w:tc>
          <w:tcPr>
            <w:tcW w:w="2638" w:type="dxa"/>
            <w:tcBorders>
              <w:top w:val="single" w:sz="4" w:space="0" w:color="000000"/>
              <w:left w:val="single" w:sz="4" w:space="0" w:color="000000"/>
              <w:bottom w:val="nil" w:sz="6" w:space="0" w:color="auto"/>
              <w:right w:val="single" w:sz="4" w:space="0" w:color="000000"/>
            </w:tcBorders>
            <w:shd w:val="clear" w:color="auto" w:fill="DCDCDC"/>
          </w:tcPr>
          <w:p>
            <w:pPr/>
          </w:p>
        </w:tc>
        <w:tc>
          <w:tcPr>
            <w:tcW w:w="1706" w:type="dxa"/>
            <w:tcBorders>
              <w:top w:val="single" w:sz="4" w:space="0" w:color="000000"/>
              <w:left w:val="single" w:sz="4" w:space="0" w:color="000000"/>
              <w:bottom w:val="nil" w:sz="6" w:space="0" w:color="auto"/>
              <w:right w:val="single" w:sz="4" w:space="0" w:color="000000"/>
            </w:tcBorders>
            <w:shd w:val="clear" w:color="auto" w:fill="DCDCDC"/>
          </w:tcPr>
          <w:p>
            <w:pPr/>
          </w:p>
        </w:tc>
        <w:tc>
          <w:tcPr>
            <w:tcW w:w="79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before="57"/>
              <w:ind w:left="180" w:right="182"/>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p>
        </w:tc>
        <w:tc>
          <w:tcPr>
            <w:tcW w:w="108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261" w:type="dxa"/>
            <w:vMerge w:val="restart"/>
            <w:tcBorders>
              <w:top w:val="single" w:sz="46" w:space="0" w:color="DCDCDC"/>
              <w:left w:val="nil" w:sz="6" w:space="0" w:color="auto"/>
              <w:right w:val="single" w:sz="22" w:space="0" w:color="DCDCDC"/>
            </w:tcBorders>
          </w:tcPr>
          <w:p>
            <w:pPr>
              <w:pStyle w:val="TableParagraph"/>
              <w:spacing w:line="226"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持有有限售</w:t>
            </w:r>
          </w:p>
        </w:tc>
        <w:tc>
          <w:tcPr>
            <w:tcW w:w="1154" w:type="dxa"/>
            <w:vMerge w:val="restart"/>
            <w:tcBorders>
              <w:top w:val="single" w:sz="46" w:space="0" w:color="DCDCDC"/>
              <w:left w:val="single" w:sz="22" w:space="0" w:color="DCDCDC"/>
              <w:right w:val="single" w:sz="13" w:space="0" w:color="DCDCDC"/>
            </w:tcBorders>
          </w:tcPr>
          <w:p>
            <w:pPr>
              <w:pStyle w:val="TableParagraph"/>
              <w:spacing w:line="226" w:lineRule="exact"/>
              <w:ind w:left="22" w:right="0"/>
              <w:jc w:val="left"/>
              <w:rPr>
                <w:rFonts w:ascii="宋体" w:hAnsi="宋体" w:cs="宋体" w:eastAsia="宋体" w:hint="default"/>
                <w:sz w:val="21"/>
                <w:szCs w:val="21"/>
              </w:rPr>
            </w:pPr>
            <w:r>
              <w:rPr>
                <w:rFonts w:ascii="宋体" w:hAnsi="宋体" w:cs="宋体" w:eastAsia="宋体" w:hint="default"/>
                <w:sz w:val="21"/>
                <w:szCs w:val="21"/>
              </w:rPr>
              <w:t>质押或冻结</w:t>
            </w:r>
          </w:p>
        </w:tc>
      </w:tr>
      <w:tr>
        <w:trPr>
          <w:trHeight w:val="116" w:hRule="exact"/>
        </w:trPr>
        <w:tc>
          <w:tcPr>
            <w:tcW w:w="2638" w:type="dxa"/>
            <w:vMerge w:val="restart"/>
            <w:tcBorders>
              <w:top w:val="nil" w:sz="6" w:space="0" w:color="auto"/>
              <w:left w:val="single" w:sz="4" w:space="0" w:color="000000"/>
              <w:right w:val="single" w:sz="4" w:space="0" w:color="000000"/>
            </w:tcBorders>
            <w:shd w:val="clear" w:color="auto" w:fill="DCDCDC"/>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706" w:type="dxa"/>
            <w:vMerge w:val="restart"/>
            <w:tcBorders>
              <w:top w:val="nil" w:sz="6" w:space="0" w:color="auto"/>
              <w:left w:val="single" w:sz="4" w:space="0" w:color="000000"/>
              <w:right w:val="single" w:sz="4" w:space="0" w:color="000000"/>
            </w:tcBorders>
            <w:shd w:val="clear" w:color="auto" w:fill="DCDCDC"/>
          </w:tcPr>
          <w:p>
            <w:pPr>
              <w:pStyle w:val="TableParagraph"/>
              <w:spacing w:line="222" w:lineRule="exact"/>
              <w:ind w:left="429"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797" w:type="dxa"/>
            <w:vMerge/>
            <w:tcBorders>
              <w:left w:val="single" w:sz="4" w:space="0" w:color="000000"/>
              <w:right w:val="single" w:sz="4" w:space="0" w:color="000000"/>
            </w:tcBorders>
            <w:shd w:val="clear" w:color="auto" w:fill="DCDCDC"/>
          </w:tcPr>
          <w:p>
            <w:pPr/>
          </w:p>
        </w:tc>
        <w:tc>
          <w:tcPr>
            <w:tcW w:w="1080"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22" w:lineRule="exact"/>
              <w:ind w:left="112"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261" w:type="dxa"/>
            <w:vMerge/>
            <w:tcBorders>
              <w:left w:val="nil" w:sz="6" w:space="0" w:color="auto"/>
              <w:bottom w:val="nil" w:sz="6" w:space="0" w:color="auto"/>
              <w:right w:val="single" w:sz="22" w:space="0" w:color="DCDCDC"/>
            </w:tcBorders>
          </w:tcPr>
          <w:p>
            <w:pPr/>
          </w:p>
        </w:tc>
        <w:tc>
          <w:tcPr>
            <w:tcW w:w="1154" w:type="dxa"/>
            <w:vMerge/>
            <w:tcBorders>
              <w:left w:val="single" w:sz="22" w:space="0" w:color="DCDCDC"/>
              <w:bottom w:val="nil" w:sz="6" w:space="0" w:color="auto"/>
              <w:right w:val="single" w:sz="13" w:space="0" w:color="DCDCDC"/>
            </w:tcBorders>
          </w:tcPr>
          <w:p>
            <w:pPr/>
          </w:p>
        </w:tc>
      </w:tr>
      <w:tr>
        <w:trPr>
          <w:trHeight w:val="249" w:hRule="exact"/>
        </w:trPr>
        <w:tc>
          <w:tcPr>
            <w:tcW w:w="2638" w:type="dxa"/>
            <w:vMerge/>
            <w:tcBorders>
              <w:left w:val="single" w:sz="4" w:space="0" w:color="000000"/>
              <w:bottom w:val="single" w:sz="4" w:space="0" w:color="000000"/>
              <w:right w:val="single" w:sz="4" w:space="0" w:color="000000"/>
            </w:tcBorders>
            <w:shd w:val="clear" w:color="auto" w:fill="DCDCDC"/>
          </w:tcPr>
          <w:p>
            <w:pPr/>
          </w:p>
        </w:tc>
        <w:tc>
          <w:tcPr>
            <w:tcW w:w="1706" w:type="dxa"/>
            <w:vMerge/>
            <w:tcBorders>
              <w:left w:val="single" w:sz="4" w:space="0" w:color="000000"/>
              <w:bottom w:val="single" w:sz="4" w:space="0" w:color="000000"/>
              <w:right w:val="single" w:sz="4" w:space="0" w:color="000000"/>
            </w:tcBorders>
            <w:shd w:val="clear" w:color="auto" w:fill="DCDCDC"/>
          </w:tcPr>
          <w:p>
            <w:pPr/>
          </w:p>
        </w:tc>
        <w:tc>
          <w:tcPr>
            <w:tcW w:w="797" w:type="dxa"/>
            <w:vMerge/>
            <w:tcBorders>
              <w:left w:val="single" w:sz="4" w:space="0" w:color="000000"/>
              <w:bottom w:val="single" w:sz="4" w:space="0" w:color="000000"/>
              <w:right w:val="single" w:sz="4" w:space="0" w:color="000000"/>
            </w:tcBorders>
            <w:shd w:val="clear" w:color="auto" w:fill="DCDCDC"/>
          </w:tcPr>
          <w:p>
            <w:pPr/>
          </w:p>
        </w:tc>
        <w:tc>
          <w:tcPr>
            <w:tcW w:w="1080" w:type="dxa"/>
            <w:gridSpan w:val="2"/>
            <w:vMerge/>
            <w:tcBorders>
              <w:left w:val="single" w:sz="4" w:space="0" w:color="000000"/>
              <w:bottom w:val="single" w:sz="4" w:space="0" w:color="000000"/>
              <w:right w:val="single" w:sz="4" w:space="0" w:color="000000"/>
            </w:tcBorders>
            <w:shd w:val="clear" w:color="auto" w:fill="DCDCDC"/>
          </w:tcPr>
          <w:p>
            <w:pPr/>
          </w:p>
        </w:tc>
        <w:tc>
          <w:tcPr>
            <w:tcW w:w="126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5" w:lineRule="exact"/>
              <w:ind w:left="-8" w:right="-5"/>
              <w:jc w:val="right"/>
              <w:rPr>
                <w:rFonts w:ascii="宋体" w:hAnsi="宋体" w:cs="宋体" w:eastAsia="宋体" w:hint="default"/>
                <w:sz w:val="21"/>
                <w:szCs w:val="21"/>
              </w:rPr>
            </w:pPr>
            <w:r>
              <w:rPr>
                <w:rFonts w:ascii="宋体" w:hAnsi="宋体" w:cs="宋体" w:eastAsia="宋体" w:hint="default"/>
                <w:spacing w:val="-1"/>
                <w:sz w:val="21"/>
                <w:szCs w:val="21"/>
              </w:rPr>
              <w:t>条件股份数量</w:t>
            </w:r>
          </w:p>
        </w:tc>
        <w:tc>
          <w:tcPr>
            <w:tcW w:w="1154"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5" w:lineRule="exact"/>
              <w:ind w:right="43"/>
              <w:jc w:val="right"/>
              <w:rPr>
                <w:rFonts w:ascii="宋体" w:hAnsi="宋体" w:cs="宋体" w:eastAsia="宋体" w:hint="default"/>
                <w:sz w:val="21"/>
                <w:szCs w:val="21"/>
              </w:rPr>
            </w:pPr>
            <w:r>
              <w:rPr>
                <w:rFonts w:ascii="宋体" w:hAnsi="宋体" w:cs="宋体" w:eastAsia="宋体" w:hint="default"/>
                <w:spacing w:val="-1"/>
                <w:sz w:val="21"/>
                <w:szCs w:val="21"/>
              </w:rPr>
              <w:t>的股份数量</w:t>
            </w:r>
          </w:p>
        </w:tc>
      </w:tr>
      <w:tr>
        <w:trPr>
          <w:trHeight w:val="466" w:hRule="exact"/>
        </w:trPr>
        <w:tc>
          <w:tcPr>
            <w:tcW w:w="2638" w:type="dxa"/>
            <w:tcBorders>
              <w:top w:val="single" w:sz="48" w:space="0" w:color="DCDCDC"/>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南通友谊实业有限公司</w:t>
            </w:r>
          </w:p>
        </w:tc>
        <w:tc>
          <w:tcPr>
            <w:tcW w:w="1706" w:type="dxa"/>
            <w:tcBorders>
              <w:top w:val="single" w:sz="48" w:space="0" w:color="DCDCDC"/>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center"/>
              <w:rPr>
                <w:rFonts w:ascii="宋体" w:hAnsi="宋体" w:cs="宋体" w:eastAsia="宋体" w:hint="default"/>
                <w:sz w:val="21"/>
                <w:szCs w:val="21"/>
              </w:rPr>
            </w:pPr>
            <w:r>
              <w:rPr>
                <w:rFonts w:ascii="宋体"/>
                <w:sz w:val="21"/>
              </w:rPr>
              <w:t>27.40%</w:t>
            </w:r>
          </w:p>
        </w:tc>
        <w:tc>
          <w:tcPr>
            <w:tcW w:w="1080" w:type="dxa"/>
            <w:gridSpan w:val="2"/>
            <w:tcBorders>
              <w:top w:val="single" w:sz="48" w:space="0" w:color="DCDCDC"/>
              <w:left w:val="single" w:sz="4" w:space="0" w:color="000000"/>
              <w:bottom w:val="single" w:sz="4" w:space="0" w:color="000000"/>
              <w:right w:val="single" w:sz="4" w:space="0" w:color="000000"/>
            </w:tcBorders>
          </w:tcPr>
          <w:p>
            <w:pPr>
              <w:pStyle w:val="TableParagraph"/>
              <w:spacing w:line="274" w:lineRule="exact"/>
              <w:ind w:left="-5" w:right="0"/>
              <w:jc w:val="left"/>
              <w:rPr>
                <w:rFonts w:ascii="宋体" w:hAnsi="宋体" w:cs="宋体" w:eastAsia="宋体" w:hint="default"/>
                <w:sz w:val="21"/>
                <w:szCs w:val="21"/>
              </w:rPr>
            </w:pPr>
            <w:r>
              <w:rPr>
                <w:rFonts w:ascii="宋体"/>
                <w:sz w:val="21"/>
              </w:rPr>
              <w:t>61,444,500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宋体" w:hAnsi="宋体" w:cs="宋体" w:eastAsia="宋体" w:hint="default"/>
                <w:sz w:val="21"/>
                <w:szCs w:val="21"/>
              </w:rPr>
            </w:pPr>
            <w:r>
              <w:rPr>
                <w:rFonts w:ascii="宋体"/>
                <w:spacing w:val="-1"/>
                <w:sz w:val="21"/>
              </w:rPr>
              <w:t>61,444,500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65"/>
              <w:jc w:val="right"/>
              <w:rPr>
                <w:rFonts w:ascii="宋体" w:hAnsi="宋体" w:cs="宋体" w:eastAsia="宋体" w:hint="default"/>
                <w:sz w:val="21"/>
                <w:szCs w:val="21"/>
              </w:rPr>
            </w:pPr>
            <w:r>
              <w:rPr>
                <w:rFonts w:ascii="宋体"/>
                <w:spacing w:val="-1"/>
                <w:sz w:val="21"/>
              </w:rPr>
              <w:t>15,180,000</w:t>
            </w:r>
          </w:p>
        </w:tc>
      </w:tr>
      <w:tr>
        <w:trPr>
          <w:trHeight w:val="463" w:hRule="exact"/>
        </w:trPr>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21"/>
                <w:szCs w:val="21"/>
              </w:rPr>
            </w:pPr>
            <w:r>
              <w:rPr>
                <w:rFonts w:ascii="宋体" w:hAnsi="宋体" w:cs="宋体" w:eastAsia="宋体" w:hint="default"/>
                <w:sz w:val="21"/>
                <w:szCs w:val="21"/>
              </w:rPr>
              <w:t>日本三轮株式会社</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21"/>
                <w:szCs w:val="21"/>
              </w:rPr>
            </w:pPr>
            <w:r>
              <w:rPr>
                <w:rFonts w:ascii="宋体" w:hAnsi="宋体" w:cs="宋体" w:eastAsia="宋体" w:hint="default"/>
                <w:sz w:val="21"/>
                <w:szCs w:val="21"/>
              </w:rPr>
              <w:t>境外法人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center"/>
              <w:rPr>
                <w:rFonts w:ascii="宋体" w:hAnsi="宋体" w:cs="宋体" w:eastAsia="宋体" w:hint="default"/>
                <w:sz w:val="21"/>
                <w:szCs w:val="21"/>
              </w:rPr>
            </w:pPr>
            <w:r>
              <w:rPr>
                <w:rFonts w:ascii="宋体"/>
                <w:sz w:val="21"/>
              </w:rPr>
              <w:t>11.56%</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 w:right="0"/>
              <w:jc w:val="left"/>
              <w:rPr>
                <w:rFonts w:ascii="宋体" w:hAnsi="宋体" w:cs="宋体" w:eastAsia="宋体" w:hint="default"/>
                <w:sz w:val="21"/>
                <w:szCs w:val="21"/>
              </w:rPr>
            </w:pPr>
            <w:r>
              <w:rPr>
                <w:rFonts w:ascii="宋体"/>
                <w:sz w:val="21"/>
              </w:rPr>
              <w:t>25,930,200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1"/>
              <w:jc w:val="right"/>
              <w:rPr>
                <w:rFonts w:ascii="宋体" w:hAnsi="宋体" w:cs="宋体" w:eastAsia="宋体" w:hint="default"/>
                <w:sz w:val="21"/>
                <w:szCs w:val="21"/>
              </w:rPr>
            </w:pPr>
            <w:r>
              <w:rPr>
                <w:rFonts w:ascii="宋体"/>
                <w:w w:val="100"/>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7"/>
              <w:jc w:val="right"/>
              <w:rPr>
                <w:rFonts w:ascii="宋体" w:hAnsi="宋体" w:cs="宋体" w:eastAsia="宋体" w:hint="default"/>
                <w:sz w:val="21"/>
                <w:szCs w:val="21"/>
              </w:rPr>
            </w:pPr>
            <w:r>
              <w:rPr>
                <w:rFonts w:ascii="宋体"/>
                <w:w w:val="100"/>
                <w:sz w:val="21"/>
              </w:rPr>
              <w:t>0</w:t>
            </w:r>
          </w:p>
        </w:tc>
      </w:tr>
    </w:tbl>
    <w:p>
      <w:pPr>
        <w:spacing w:after="0" w:line="240" w:lineRule="auto"/>
        <w:jc w:val="right"/>
        <w:rPr>
          <w:rFonts w:ascii="宋体" w:hAnsi="宋体" w:cs="宋体" w:eastAsia="宋体" w:hint="default"/>
          <w:sz w:val="21"/>
          <w:szCs w:val="21"/>
        </w:rPr>
        <w:sectPr>
          <w:footerReference w:type="default" r:id="rId19"/>
          <w:pgSz w:w="11910" w:h="16850"/>
          <w:pgMar w:footer="970" w:header="882" w:top="1180" w:bottom="1160" w:left="1660" w:right="0"/>
        </w:sectPr>
      </w:pPr>
    </w:p>
    <w:p>
      <w:pPr>
        <w:spacing w:line="240" w:lineRule="auto" w:before="7"/>
        <w:rPr>
          <w:rFonts w:ascii="宋体" w:hAnsi="宋体" w:cs="宋体" w:eastAsia="宋体" w:hint="default"/>
          <w:sz w:val="18"/>
          <w:szCs w:val="18"/>
        </w:rPr>
      </w:pPr>
    </w:p>
    <w:tbl>
      <w:tblPr>
        <w:tblW w:w="0" w:type="auto"/>
        <w:jc w:val="left"/>
        <w:tblInd w:w="133" w:type="dxa"/>
        <w:tblLayout w:type="fixed"/>
        <w:tblCellMar>
          <w:top w:w="0" w:type="dxa"/>
          <w:left w:w="0" w:type="dxa"/>
          <w:bottom w:w="0" w:type="dxa"/>
          <w:right w:w="0" w:type="dxa"/>
        </w:tblCellMar>
        <w:tblLook w:val="01E0"/>
      </w:tblPr>
      <w:tblGrid>
        <w:gridCol w:w="2341"/>
        <w:gridCol w:w="298"/>
        <w:gridCol w:w="1706"/>
        <w:gridCol w:w="797"/>
        <w:gridCol w:w="619"/>
        <w:gridCol w:w="461"/>
        <w:gridCol w:w="980"/>
        <w:gridCol w:w="281"/>
        <w:gridCol w:w="1154"/>
      </w:tblGrid>
      <w:tr>
        <w:trPr>
          <w:trHeight w:val="490" w:hRule="exact"/>
        </w:trPr>
        <w:tc>
          <w:tcPr>
            <w:tcW w:w="2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21"/>
                <w:szCs w:val="21"/>
              </w:rPr>
            </w:pPr>
            <w:r>
              <w:rPr>
                <w:rFonts w:ascii="宋体" w:hAnsi="宋体" w:cs="宋体" w:eastAsia="宋体" w:hint="default"/>
                <w:spacing w:val="2"/>
                <w:sz w:val="21"/>
                <w:szCs w:val="21"/>
              </w:rPr>
              <w:t>申银万国证券股份有限公司</w:t>
            </w:r>
          </w:p>
          <w:p>
            <w:pPr>
              <w:pStyle w:val="TableParagraph"/>
              <w:spacing w:line="258" w:lineRule="exact"/>
              <w:ind w:left="21" w:right="0"/>
              <w:jc w:val="left"/>
              <w:rPr>
                <w:rFonts w:ascii="宋体" w:hAnsi="宋体" w:cs="宋体" w:eastAsia="宋体" w:hint="default"/>
                <w:sz w:val="21"/>
                <w:szCs w:val="21"/>
              </w:rPr>
            </w:pPr>
            <w:r>
              <w:rPr>
                <w:rFonts w:ascii="宋体" w:hAnsi="宋体" w:cs="宋体" w:eastAsia="宋体" w:hint="default"/>
                <w:sz w:val="21"/>
                <w:szCs w:val="21"/>
              </w:rPr>
              <w:t>客户信用交易担保证券账户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3"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宋体" w:hAnsi="宋体" w:cs="宋体" w:eastAsia="宋体" w:hint="default"/>
                <w:sz w:val="21"/>
                <w:szCs w:val="21"/>
              </w:rPr>
            </w:pPr>
            <w:r>
              <w:rPr>
                <w:rFonts w:ascii="宋体"/>
                <w:sz w:val="21"/>
              </w:rPr>
              <w:t>3.83%</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0" w:right="0"/>
              <w:jc w:val="left"/>
              <w:rPr>
                <w:rFonts w:ascii="宋体" w:hAnsi="宋体" w:cs="宋体" w:eastAsia="宋体" w:hint="default"/>
                <w:sz w:val="21"/>
                <w:szCs w:val="21"/>
              </w:rPr>
            </w:pPr>
            <w:r>
              <w:rPr>
                <w:rFonts w:ascii="宋体"/>
                <w:sz w:val="21"/>
              </w:rPr>
              <w:t>8,594,928</w:t>
            </w:r>
          </w:p>
        </w:tc>
        <w:tc>
          <w:tcPr>
            <w:tcW w:w="1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71"/>
              <w:jc w:val="right"/>
              <w:rPr>
                <w:rFonts w:ascii="宋体" w:hAnsi="宋体" w:cs="宋体" w:eastAsia="宋体" w:hint="default"/>
                <w:sz w:val="21"/>
                <w:szCs w:val="21"/>
              </w:rPr>
            </w:pPr>
            <w:r>
              <w:rPr>
                <w:rFonts w:ascii="宋体"/>
                <w:w w:val="100"/>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67"/>
              <w:jc w:val="right"/>
              <w:rPr>
                <w:rFonts w:ascii="宋体" w:hAnsi="宋体" w:cs="宋体" w:eastAsia="宋体" w:hint="default"/>
                <w:sz w:val="21"/>
                <w:szCs w:val="21"/>
              </w:rPr>
            </w:pPr>
            <w:r>
              <w:rPr>
                <w:rFonts w:ascii="宋体"/>
                <w:w w:val="100"/>
                <w:sz w:val="21"/>
              </w:rPr>
              <w:t>0</w:t>
            </w:r>
          </w:p>
        </w:tc>
      </w:tr>
      <w:tr>
        <w:trPr>
          <w:trHeight w:val="490" w:hRule="exact"/>
        </w:trPr>
        <w:tc>
          <w:tcPr>
            <w:tcW w:w="2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22"/>
              <w:jc w:val="left"/>
              <w:rPr>
                <w:rFonts w:ascii="宋体" w:hAnsi="宋体" w:cs="宋体" w:eastAsia="宋体" w:hint="default"/>
                <w:sz w:val="21"/>
                <w:szCs w:val="21"/>
              </w:rPr>
            </w:pPr>
            <w:r>
              <w:rPr>
                <w:rFonts w:ascii="宋体" w:hAnsi="宋体" w:cs="宋体" w:eastAsia="宋体" w:hint="default"/>
                <w:spacing w:val="2"/>
                <w:sz w:val="21"/>
                <w:szCs w:val="21"/>
              </w:rPr>
              <w:t>中国工商银行－中银收益混</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合型证券投资基金</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宋体" w:hAnsi="宋体" w:cs="宋体" w:eastAsia="宋体" w:hint="default"/>
                <w:sz w:val="21"/>
                <w:szCs w:val="21"/>
              </w:rPr>
            </w:pPr>
            <w:r>
              <w:rPr>
                <w:rFonts w:ascii="宋体"/>
                <w:sz w:val="21"/>
              </w:rPr>
              <w:t>3.10%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sz w:val="21"/>
              </w:rPr>
              <w:t>6,943,305</w:t>
            </w:r>
          </w:p>
        </w:tc>
        <w:tc>
          <w:tcPr>
            <w:tcW w:w="1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71"/>
              <w:jc w:val="right"/>
              <w:rPr>
                <w:rFonts w:ascii="宋体" w:hAnsi="宋体" w:cs="宋体" w:eastAsia="宋体" w:hint="default"/>
                <w:sz w:val="21"/>
                <w:szCs w:val="21"/>
              </w:rPr>
            </w:pPr>
            <w:r>
              <w:rPr>
                <w:rFonts w:ascii="宋体"/>
                <w:w w:val="100"/>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67"/>
              <w:jc w:val="right"/>
              <w:rPr>
                <w:rFonts w:ascii="宋体" w:hAnsi="宋体" w:cs="宋体" w:eastAsia="宋体" w:hint="default"/>
                <w:sz w:val="21"/>
                <w:szCs w:val="21"/>
              </w:rPr>
            </w:pPr>
            <w:r>
              <w:rPr>
                <w:rFonts w:ascii="宋体"/>
                <w:w w:val="100"/>
                <w:sz w:val="21"/>
              </w:rPr>
              <w:t>0</w:t>
            </w:r>
          </w:p>
        </w:tc>
      </w:tr>
      <w:tr>
        <w:trPr>
          <w:trHeight w:val="466" w:hRule="exact"/>
        </w:trPr>
        <w:tc>
          <w:tcPr>
            <w:tcW w:w="2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1" w:right="0"/>
              <w:jc w:val="left"/>
              <w:rPr>
                <w:rFonts w:ascii="宋体" w:hAnsi="宋体" w:cs="宋体" w:eastAsia="宋体" w:hint="default"/>
                <w:sz w:val="21"/>
                <w:szCs w:val="21"/>
              </w:rPr>
            </w:pPr>
            <w:r>
              <w:rPr>
                <w:rFonts w:ascii="宋体" w:hAnsi="宋体" w:cs="宋体" w:eastAsia="宋体" w:hint="default"/>
                <w:sz w:val="21"/>
                <w:szCs w:val="21"/>
              </w:rPr>
              <w:t>赵建军</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宋体" w:hAnsi="宋体" w:cs="宋体" w:eastAsia="宋体" w:hint="default"/>
                <w:sz w:val="21"/>
                <w:szCs w:val="21"/>
              </w:rPr>
            </w:pPr>
            <w:r>
              <w:rPr>
                <w:rFonts w:ascii="宋体"/>
                <w:sz w:val="21"/>
              </w:rPr>
              <w:t>3.05%</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sz w:val="21"/>
              </w:rPr>
              <w:t>6,847,974</w:t>
            </w:r>
          </w:p>
        </w:tc>
        <w:tc>
          <w:tcPr>
            <w:tcW w:w="1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2" w:right="0"/>
              <w:jc w:val="left"/>
              <w:rPr>
                <w:rFonts w:ascii="宋体" w:hAnsi="宋体" w:cs="宋体" w:eastAsia="宋体" w:hint="default"/>
                <w:sz w:val="21"/>
                <w:szCs w:val="21"/>
              </w:rPr>
            </w:pPr>
            <w:r>
              <w:rPr>
                <w:rFonts w:ascii="宋体"/>
                <w:sz w:val="21"/>
              </w:rPr>
              <w:t>6,847,974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65"/>
              <w:jc w:val="right"/>
              <w:rPr>
                <w:rFonts w:ascii="宋体" w:hAnsi="宋体" w:cs="宋体" w:eastAsia="宋体" w:hint="default"/>
                <w:sz w:val="21"/>
                <w:szCs w:val="21"/>
              </w:rPr>
            </w:pPr>
            <w:r>
              <w:rPr>
                <w:rFonts w:ascii="宋体"/>
                <w:spacing w:val="-1"/>
                <w:sz w:val="21"/>
              </w:rPr>
              <w:t>6,847,974</w:t>
            </w:r>
          </w:p>
        </w:tc>
      </w:tr>
      <w:tr>
        <w:trPr>
          <w:trHeight w:val="463" w:hRule="exact"/>
        </w:trPr>
        <w:tc>
          <w:tcPr>
            <w:tcW w:w="2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21"/>
                <w:szCs w:val="21"/>
              </w:rPr>
            </w:pPr>
            <w:r>
              <w:rPr>
                <w:rFonts w:ascii="宋体" w:hAnsi="宋体" w:cs="宋体" w:eastAsia="宋体" w:hint="default"/>
                <w:sz w:val="21"/>
                <w:szCs w:val="21"/>
              </w:rPr>
              <w:t>株式会社飞马日本</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21"/>
                <w:szCs w:val="21"/>
              </w:rPr>
            </w:pPr>
            <w:r>
              <w:rPr>
                <w:rFonts w:ascii="宋体" w:hAnsi="宋体" w:cs="宋体" w:eastAsia="宋体" w:hint="default"/>
                <w:sz w:val="21"/>
                <w:szCs w:val="21"/>
              </w:rPr>
              <w:t>境外法人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21"/>
                <w:szCs w:val="21"/>
              </w:rPr>
            </w:pPr>
            <w:r>
              <w:rPr>
                <w:rFonts w:ascii="宋体"/>
                <w:sz w:val="21"/>
              </w:rPr>
              <w:t>3.04%</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0" w:right="0"/>
              <w:jc w:val="left"/>
              <w:rPr>
                <w:rFonts w:ascii="宋体" w:hAnsi="宋体" w:cs="宋体" w:eastAsia="宋体" w:hint="default"/>
                <w:sz w:val="21"/>
                <w:szCs w:val="21"/>
              </w:rPr>
            </w:pPr>
            <w:r>
              <w:rPr>
                <w:rFonts w:ascii="宋体"/>
                <w:sz w:val="21"/>
              </w:rPr>
              <w:t>6,822,168</w:t>
            </w:r>
          </w:p>
        </w:tc>
        <w:tc>
          <w:tcPr>
            <w:tcW w:w="1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1"/>
              <w:jc w:val="right"/>
              <w:rPr>
                <w:rFonts w:ascii="宋体" w:hAnsi="宋体" w:cs="宋体" w:eastAsia="宋体" w:hint="default"/>
                <w:sz w:val="21"/>
                <w:szCs w:val="21"/>
              </w:rPr>
            </w:pPr>
            <w:r>
              <w:rPr>
                <w:rFonts w:ascii="宋体"/>
                <w:w w:val="100"/>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7"/>
              <w:jc w:val="right"/>
              <w:rPr>
                <w:rFonts w:ascii="宋体" w:hAnsi="宋体" w:cs="宋体" w:eastAsia="宋体" w:hint="default"/>
                <w:sz w:val="21"/>
                <w:szCs w:val="21"/>
              </w:rPr>
            </w:pPr>
            <w:r>
              <w:rPr>
                <w:rFonts w:ascii="宋体"/>
                <w:w w:val="100"/>
                <w:sz w:val="21"/>
              </w:rPr>
              <w:t>0</w:t>
            </w:r>
          </w:p>
        </w:tc>
      </w:tr>
      <w:tr>
        <w:trPr>
          <w:trHeight w:val="463" w:hRule="exact"/>
        </w:trPr>
        <w:tc>
          <w:tcPr>
            <w:tcW w:w="2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1" w:right="0"/>
              <w:jc w:val="left"/>
              <w:rPr>
                <w:rFonts w:ascii="宋体" w:hAnsi="宋体" w:cs="宋体" w:eastAsia="宋体" w:hint="default"/>
                <w:sz w:val="21"/>
                <w:szCs w:val="21"/>
              </w:rPr>
            </w:pPr>
            <w:r>
              <w:rPr>
                <w:rFonts w:ascii="宋体" w:hAnsi="宋体" w:cs="宋体" w:eastAsia="宋体" w:hint="default"/>
                <w:sz w:val="21"/>
                <w:szCs w:val="21"/>
              </w:rPr>
              <w:t>朱艳云</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宋体" w:hAnsi="宋体" w:cs="宋体" w:eastAsia="宋体" w:hint="default"/>
                <w:sz w:val="21"/>
                <w:szCs w:val="21"/>
              </w:rPr>
            </w:pPr>
            <w:r>
              <w:rPr>
                <w:rFonts w:ascii="宋体"/>
                <w:sz w:val="21"/>
              </w:rPr>
              <w:t>2.45%</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sz w:val="21"/>
              </w:rPr>
              <w:t>5,500,000</w:t>
            </w:r>
          </w:p>
        </w:tc>
        <w:tc>
          <w:tcPr>
            <w:tcW w:w="1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71"/>
              <w:jc w:val="right"/>
              <w:rPr>
                <w:rFonts w:ascii="宋体" w:hAnsi="宋体" w:cs="宋体" w:eastAsia="宋体" w:hint="default"/>
                <w:sz w:val="21"/>
                <w:szCs w:val="21"/>
              </w:rPr>
            </w:pPr>
            <w:r>
              <w:rPr>
                <w:rFonts w:ascii="宋体"/>
                <w:w w:val="100"/>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67"/>
              <w:jc w:val="right"/>
              <w:rPr>
                <w:rFonts w:ascii="宋体" w:hAnsi="宋体" w:cs="宋体" w:eastAsia="宋体" w:hint="default"/>
                <w:sz w:val="21"/>
                <w:szCs w:val="21"/>
              </w:rPr>
            </w:pPr>
            <w:r>
              <w:rPr>
                <w:rFonts w:ascii="宋体"/>
                <w:w w:val="100"/>
                <w:sz w:val="21"/>
              </w:rPr>
              <w:t>0</w:t>
            </w:r>
          </w:p>
        </w:tc>
      </w:tr>
      <w:tr>
        <w:trPr>
          <w:trHeight w:val="490" w:hRule="exact"/>
        </w:trPr>
        <w:tc>
          <w:tcPr>
            <w:tcW w:w="2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22"/>
              <w:jc w:val="left"/>
              <w:rPr>
                <w:rFonts w:ascii="宋体" w:hAnsi="宋体" w:cs="宋体" w:eastAsia="宋体" w:hint="default"/>
                <w:sz w:val="21"/>
                <w:szCs w:val="21"/>
              </w:rPr>
            </w:pPr>
            <w:r>
              <w:rPr>
                <w:rFonts w:ascii="宋体" w:hAnsi="宋体" w:cs="宋体" w:eastAsia="宋体" w:hint="default"/>
                <w:spacing w:val="2"/>
                <w:sz w:val="21"/>
                <w:szCs w:val="21"/>
              </w:rPr>
              <w:t>招行银行－中银价值精选灵</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活配置混合型证券投资基金</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宋体" w:hAnsi="宋体" w:cs="宋体" w:eastAsia="宋体" w:hint="default"/>
                <w:sz w:val="21"/>
                <w:szCs w:val="21"/>
              </w:rPr>
            </w:pPr>
            <w:r>
              <w:rPr>
                <w:rFonts w:ascii="宋体"/>
                <w:sz w:val="21"/>
              </w:rPr>
              <w:t>1.58%</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sz w:val="21"/>
              </w:rPr>
              <w:t>3,540,056</w:t>
            </w:r>
          </w:p>
        </w:tc>
        <w:tc>
          <w:tcPr>
            <w:tcW w:w="1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71"/>
              <w:jc w:val="right"/>
              <w:rPr>
                <w:rFonts w:ascii="宋体" w:hAnsi="宋体" w:cs="宋体" w:eastAsia="宋体" w:hint="default"/>
                <w:sz w:val="21"/>
                <w:szCs w:val="21"/>
              </w:rPr>
            </w:pPr>
            <w:r>
              <w:rPr>
                <w:rFonts w:ascii="宋体"/>
                <w:w w:val="100"/>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67"/>
              <w:jc w:val="right"/>
              <w:rPr>
                <w:rFonts w:ascii="宋体" w:hAnsi="宋体" w:cs="宋体" w:eastAsia="宋体" w:hint="default"/>
                <w:sz w:val="21"/>
                <w:szCs w:val="21"/>
              </w:rPr>
            </w:pPr>
            <w:r>
              <w:rPr>
                <w:rFonts w:ascii="宋体"/>
                <w:w w:val="100"/>
                <w:sz w:val="21"/>
              </w:rPr>
              <w:t>0</w:t>
            </w:r>
          </w:p>
        </w:tc>
      </w:tr>
      <w:tr>
        <w:trPr>
          <w:trHeight w:val="492" w:hRule="exact"/>
        </w:trPr>
        <w:tc>
          <w:tcPr>
            <w:tcW w:w="2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1" w:right="22"/>
              <w:jc w:val="left"/>
              <w:rPr>
                <w:rFonts w:ascii="宋体" w:hAnsi="宋体" w:cs="宋体" w:eastAsia="宋体" w:hint="default"/>
                <w:sz w:val="21"/>
                <w:szCs w:val="21"/>
              </w:rPr>
            </w:pPr>
            <w:r>
              <w:rPr>
                <w:rFonts w:ascii="宋体" w:hAnsi="宋体" w:cs="宋体" w:eastAsia="宋体" w:hint="default"/>
                <w:spacing w:val="2"/>
                <w:sz w:val="21"/>
                <w:szCs w:val="21"/>
              </w:rPr>
              <w:t>中国建设银行－华夏优势增</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长股票型证券投资基金</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3"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3"/>
              <w:jc w:val="right"/>
              <w:rPr>
                <w:rFonts w:ascii="宋体" w:hAnsi="宋体" w:cs="宋体" w:eastAsia="宋体" w:hint="default"/>
                <w:sz w:val="21"/>
                <w:szCs w:val="21"/>
              </w:rPr>
            </w:pPr>
            <w:r>
              <w:rPr>
                <w:rFonts w:ascii="宋体"/>
                <w:sz w:val="21"/>
              </w:rPr>
              <w:t>1.54%</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0" w:right="0"/>
              <w:jc w:val="left"/>
              <w:rPr>
                <w:rFonts w:ascii="宋体" w:hAnsi="宋体" w:cs="宋体" w:eastAsia="宋体" w:hint="default"/>
                <w:sz w:val="21"/>
                <w:szCs w:val="21"/>
              </w:rPr>
            </w:pPr>
            <w:r>
              <w:rPr>
                <w:rFonts w:ascii="宋体"/>
                <w:sz w:val="21"/>
              </w:rPr>
              <w:t>3,458,952</w:t>
            </w:r>
          </w:p>
        </w:tc>
        <w:tc>
          <w:tcPr>
            <w:tcW w:w="1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71"/>
              <w:jc w:val="right"/>
              <w:rPr>
                <w:rFonts w:ascii="宋体" w:hAnsi="宋体" w:cs="宋体" w:eastAsia="宋体" w:hint="default"/>
                <w:sz w:val="21"/>
                <w:szCs w:val="21"/>
              </w:rPr>
            </w:pPr>
            <w:r>
              <w:rPr>
                <w:rFonts w:ascii="宋体"/>
                <w:w w:val="100"/>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67"/>
              <w:jc w:val="right"/>
              <w:rPr>
                <w:rFonts w:ascii="宋体" w:hAnsi="宋体" w:cs="宋体" w:eastAsia="宋体" w:hint="default"/>
                <w:sz w:val="21"/>
                <w:szCs w:val="21"/>
              </w:rPr>
            </w:pPr>
            <w:r>
              <w:rPr>
                <w:rFonts w:ascii="宋体"/>
                <w:w w:val="100"/>
                <w:sz w:val="21"/>
              </w:rPr>
              <w:t>0</w:t>
            </w:r>
          </w:p>
        </w:tc>
      </w:tr>
      <w:tr>
        <w:trPr>
          <w:trHeight w:val="730" w:hRule="exact"/>
        </w:trPr>
        <w:tc>
          <w:tcPr>
            <w:tcW w:w="26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21"/>
                <w:szCs w:val="21"/>
              </w:rPr>
            </w:pPr>
            <w:r>
              <w:rPr>
                <w:rFonts w:ascii="宋体" w:hAnsi="宋体" w:cs="宋体" w:eastAsia="宋体" w:hint="default"/>
                <w:spacing w:val="2"/>
                <w:sz w:val="21"/>
                <w:szCs w:val="21"/>
              </w:rPr>
              <w:t>中国人寿保险股份有限公司</w:t>
            </w:r>
          </w:p>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 分 红 － 个 人 分 </w:t>
            </w:r>
            <w:r>
              <w:rPr>
                <w:rFonts w:ascii="宋体" w:hAnsi="宋体" w:cs="宋体" w:eastAsia="宋体" w:hint="default"/>
                <w:spacing w:val="54"/>
                <w:sz w:val="21"/>
                <w:szCs w:val="21"/>
              </w:rPr>
              <w:t> </w:t>
            </w:r>
            <w:r>
              <w:rPr>
                <w:rFonts w:ascii="宋体" w:hAnsi="宋体" w:cs="宋体" w:eastAsia="宋体" w:hint="default"/>
                <w:sz w:val="21"/>
                <w:szCs w:val="21"/>
              </w:rPr>
              <w:t>红</w:t>
            </w:r>
          </w:p>
          <w:p>
            <w:pPr>
              <w:pStyle w:val="TableParagraph"/>
              <w:spacing w:line="273"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-005L-FH002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深</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21"/>
                <w:szCs w:val="21"/>
              </w:rPr>
            </w:pPr>
            <w:r>
              <w:rPr>
                <w:rFonts w:ascii="宋体"/>
                <w:sz w:val="21"/>
              </w:rPr>
              <w:t>1.52%</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sz w:val="21"/>
              </w:rPr>
              <w:t>3,404,060</w:t>
            </w:r>
          </w:p>
        </w:tc>
        <w:tc>
          <w:tcPr>
            <w:tcW w:w="1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71"/>
              <w:jc w:val="right"/>
              <w:rPr>
                <w:rFonts w:ascii="宋体" w:hAnsi="宋体" w:cs="宋体" w:eastAsia="宋体" w:hint="default"/>
                <w:sz w:val="21"/>
                <w:szCs w:val="21"/>
              </w:rPr>
            </w:pPr>
            <w:r>
              <w:rPr>
                <w:rFonts w:ascii="宋体"/>
                <w:w w:val="100"/>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67"/>
              <w:jc w:val="right"/>
              <w:rPr>
                <w:rFonts w:ascii="宋体" w:hAnsi="宋体" w:cs="宋体" w:eastAsia="宋体" w:hint="default"/>
                <w:sz w:val="21"/>
                <w:szCs w:val="21"/>
              </w:rPr>
            </w:pPr>
            <w:r>
              <w:rPr>
                <w:rFonts w:ascii="宋体"/>
                <w:w w:val="100"/>
                <w:sz w:val="21"/>
              </w:rPr>
              <w:t>0</w:t>
            </w:r>
          </w:p>
        </w:tc>
      </w:tr>
      <w:tr>
        <w:trPr>
          <w:trHeight w:val="463" w:hRule="exact"/>
        </w:trPr>
        <w:tc>
          <w:tcPr>
            <w:tcW w:w="8637"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4"/>
              <w:ind w:left="2789"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名无限售条件股东持股情况</w:t>
            </w:r>
          </w:p>
        </w:tc>
      </w:tr>
      <w:tr>
        <w:trPr>
          <w:trHeight w:val="490" w:hRule="exact"/>
        </w:trPr>
        <w:tc>
          <w:tcPr>
            <w:tcW w:w="5761"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44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87" w:right="82" w:hanging="104"/>
              <w:jc w:val="left"/>
              <w:rPr>
                <w:rFonts w:ascii="宋体" w:hAnsi="宋体" w:cs="宋体" w:eastAsia="宋体" w:hint="default"/>
                <w:sz w:val="21"/>
                <w:szCs w:val="21"/>
              </w:rPr>
            </w:pPr>
            <w:r>
              <w:rPr>
                <w:rFonts w:ascii="宋体" w:hAnsi="宋体" w:cs="宋体" w:eastAsia="宋体" w:hint="default"/>
                <w:sz w:val="21"/>
                <w:szCs w:val="21"/>
              </w:rPr>
              <w:t>持有无限售条</w:t>
            </w:r>
            <w:r>
              <w:rPr>
                <w:rFonts w:ascii="宋体" w:hAnsi="宋体" w:cs="宋体" w:eastAsia="宋体" w:hint="default"/>
                <w:w w:val="100"/>
                <w:sz w:val="21"/>
                <w:szCs w:val="21"/>
              </w:rPr>
              <w:t> </w:t>
            </w:r>
            <w:r>
              <w:rPr>
                <w:rFonts w:ascii="宋体" w:hAnsi="宋体" w:cs="宋体" w:eastAsia="宋体" w:hint="default"/>
                <w:sz w:val="21"/>
                <w:szCs w:val="21"/>
              </w:rPr>
              <w:t>件股份数量</w:t>
            </w:r>
          </w:p>
        </w:tc>
        <w:tc>
          <w:tcPr>
            <w:tcW w:w="143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6"/>
              <w:ind w:left="290" w:right="0"/>
              <w:jc w:val="left"/>
              <w:rPr>
                <w:rFonts w:ascii="宋体" w:hAnsi="宋体" w:cs="宋体" w:eastAsia="宋体" w:hint="default"/>
                <w:sz w:val="21"/>
                <w:szCs w:val="21"/>
              </w:rPr>
            </w:pPr>
            <w:r>
              <w:rPr>
                <w:rFonts w:ascii="宋体" w:hAnsi="宋体" w:cs="宋体" w:eastAsia="宋体" w:hint="default"/>
                <w:sz w:val="21"/>
                <w:szCs w:val="21"/>
              </w:rPr>
              <w:t>股份种类</w:t>
            </w:r>
          </w:p>
        </w:tc>
      </w:tr>
      <w:tr>
        <w:trPr>
          <w:trHeight w:val="466" w:hRule="exact"/>
        </w:trPr>
        <w:tc>
          <w:tcPr>
            <w:tcW w:w="57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1" w:right="0"/>
              <w:jc w:val="left"/>
              <w:rPr>
                <w:rFonts w:ascii="宋体" w:hAnsi="宋体" w:cs="宋体" w:eastAsia="宋体" w:hint="default"/>
                <w:sz w:val="21"/>
                <w:szCs w:val="21"/>
              </w:rPr>
            </w:pPr>
            <w:r>
              <w:rPr>
                <w:rFonts w:ascii="宋体" w:hAnsi="宋体" w:cs="宋体" w:eastAsia="宋体" w:hint="default"/>
                <w:sz w:val="21"/>
                <w:szCs w:val="21"/>
              </w:rPr>
              <w:t>日本三轮株式会社</w:t>
            </w:r>
          </w:p>
        </w:tc>
        <w:tc>
          <w:tcPr>
            <w:tcW w:w="1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55" w:right="0"/>
              <w:jc w:val="left"/>
              <w:rPr>
                <w:rFonts w:ascii="宋体" w:hAnsi="宋体" w:cs="宋体" w:eastAsia="宋体" w:hint="default"/>
                <w:sz w:val="21"/>
                <w:szCs w:val="21"/>
              </w:rPr>
            </w:pPr>
            <w:r>
              <w:rPr>
                <w:rFonts w:ascii="宋体"/>
                <w:sz w:val="21"/>
              </w:rPr>
              <w:t>25,930,200</w:t>
            </w:r>
          </w:p>
        </w:tc>
        <w:tc>
          <w:tcPr>
            <w:tcW w:w="14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8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63" w:hRule="exact"/>
        </w:trPr>
        <w:tc>
          <w:tcPr>
            <w:tcW w:w="57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21"/>
                <w:szCs w:val="21"/>
              </w:rPr>
            </w:pPr>
            <w:r>
              <w:rPr>
                <w:rFonts w:ascii="宋体" w:hAnsi="宋体" w:cs="宋体" w:eastAsia="宋体" w:hint="default"/>
                <w:sz w:val="21"/>
                <w:szCs w:val="21"/>
              </w:rPr>
              <w:t>申银万国证券股份有限公司客户信用交易担保证券账户</w:t>
            </w:r>
          </w:p>
        </w:tc>
        <w:tc>
          <w:tcPr>
            <w:tcW w:w="1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0" w:right="0"/>
              <w:jc w:val="left"/>
              <w:rPr>
                <w:rFonts w:ascii="宋体" w:hAnsi="宋体" w:cs="宋体" w:eastAsia="宋体" w:hint="default"/>
                <w:sz w:val="21"/>
                <w:szCs w:val="21"/>
              </w:rPr>
            </w:pPr>
            <w:r>
              <w:rPr>
                <w:rFonts w:ascii="宋体"/>
                <w:sz w:val="21"/>
              </w:rPr>
              <w:t>8,594,928</w:t>
            </w:r>
          </w:p>
        </w:tc>
        <w:tc>
          <w:tcPr>
            <w:tcW w:w="14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63" w:hRule="exact"/>
        </w:trPr>
        <w:tc>
          <w:tcPr>
            <w:tcW w:w="57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1" w:right="0"/>
              <w:jc w:val="left"/>
              <w:rPr>
                <w:rFonts w:ascii="宋体" w:hAnsi="宋体" w:cs="宋体" w:eastAsia="宋体" w:hint="default"/>
                <w:sz w:val="21"/>
                <w:szCs w:val="21"/>
              </w:rPr>
            </w:pPr>
            <w:r>
              <w:rPr>
                <w:rFonts w:ascii="宋体" w:hAnsi="宋体" w:cs="宋体" w:eastAsia="宋体" w:hint="default"/>
                <w:sz w:val="21"/>
                <w:szCs w:val="21"/>
              </w:rPr>
              <w:t>中国工商银行－中银收益混合型证券投资基金</w:t>
            </w:r>
          </w:p>
        </w:tc>
        <w:tc>
          <w:tcPr>
            <w:tcW w:w="1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60" w:right="0"/>
              <w:jc w:val="left"/>
              <w:rPr>
                <w:rFonts w:ascii="宋体" w:hAnsi="宋体" w:cs="宋体" w:eastAsia="宋体" w:hint="default"/>
                <w:sz w:val="21"/>
                <w:szCs w:val="21"/>
              </w:rPr>
            </w:pPr>
            <w:r>
              <w:rPr>
                <w:rFonts w:ascii="宋体"/>
                <w:sz w:val="21"/>
              </w:rPr>
              <w:t>6,943,305</w:t>
            </w:r>
          </w:p>
        </w:tc>
        <w:tc>
          <w:tcPr>
            <w:tcW w:w="14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8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66" w:hRule="exact"/>
        </w:trPr>
        <w:tc>
          <w:tcPr>
            <w:tcW w:w="57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1" w:right="0"/>
              <w:jc w:val="left"/>
              <w:rPr>
                <w:rFonts w:ascii="宋体" w:hAnsi="宋体" w:cs="宋体" w:eastAsia="宋体" w:hint="default"/>
                <w:sz w:val="21"/>
                <w:szCs w:val="21"/>
              </w:rPr>
            </w:pPr>
            <w:r>
              <w:rPr>
                <w:rFonts w:ascii="宋体" w:hAnsi="宋体" w:cs="宋体" w:eastAsia="宋体" w:hint="default"/>
                <w:sz w:val="21"/>
                <w:szCs w:val="21"/>
              </w:rPr>
              <w:t>株式会社飞马日本</w:t>
            </w:r>
          </w:p>
        </w:tc>
        <w:tc>
          <w:tcPr>
            <w:tcW w:w="1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60" w:right="0"/>
              <w:jc w:val="left"/>
              <w:rPr>
                <w:rFonts w:ascii="宋体" w:hAnsi="宋体" w:cs="宋体" w:eastAsia="宋体" w:hint="default"/>
                <w:sz w:val="21"/>
                <w:szCs w:val="21"/>
              </w:rPr>
            </w:pPr>
            <w:r>
              <w:rPr>
                <w:rFonts w:ascii="宋体"/>
                <w:sz w:val="21"/>
              </w:rPr>
              <w:t>6,822,168</w:t>
            </w:r>
          </w:p>
        </w:tc>
        <w:tc>
          <w:tcPr>
            <w:tcW w:w="14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8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64" w:hRule="exact"/>
        </w:trPr>
        <w:tc>
          <w:tcPr>
            <w:tcW w:w="57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21"/>
                <w:szCs w:val="21"/>
              </w:rPr>
            </w:pPr>
            <w:r>
              <w:rPr>
                <w:rFonts w:ascii="宋体" w:hAnsi="宋体" w:cs="宋体" w:eastAsia="宋体" w:hint="default"/>
                <w:sz w:val="21"/>
                <w:szCs w:val="21"/>
              </w:rPr>
              <w:t>朱艳云</w:t>
            </w:r>
          </w:p>
        </w:tc>
        <w:tc>
          <w:tcPr>
            <w:tcW w:w="1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0" w:right="0"/>
              <w:jc w:val="left"/>
              <w:rPr>
                <w:rFonts w:ascii="宋体" w:hAnsi="宋体" w:cs="宋体" w:eastAsia="宋体" w:hint="default"/>
                <w:sz w:val="21"/>
                <w:szCs w:val="21"/>
              </w:rPr>
            </w:pPr>
            <w:r>
              <w:rPr>
                <w:rFonts w:ascii="宋体"/>
                <w:sz w:val="21"/>
              </w:rPr>
              <w:t>5,500,000</w:t>
            </w:r>
          </w:p>
        </w:tc>
        <w:tc>
          <w:tcPr>
            <w:tcW w:w="14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63" w:hRule="exact"/>
        </w:trPr>
        <w:tc>
          <w:tcPr>
            <w:tcW w:w="57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1" w:right="0"/>
              <w:jc w:val="left"/>
              <w:rPr>
                <w:rFonts w:ascii="宋体" w:hAnsi="宋体" w:cs="宋体" w:eastAsia="宋体" w:hint="default"/>
                <w:sz w:val="21"/>
                <w:szCs w:val="21"/>
              </w:rPr>
            </w:pPr>
            <w:r>
              <w:rPr>
                <w:rFonts w:ascii="宋体" w:hAnsi="宋体" w:cs="宋体" w:eastAsia="宋体" w:hint="default"/>
                <w:sz w:val="21"/>
                <w:szCs w:val="21"/>
              </w:rPr>
              <w:t>招行银行－中银价值精选灵活配置混合型证券投资基金</w:t>
            </w:r>
          </w:p>
        </w:tc>
        <w:tc>
          <w:tcPr>
            <w:tcW w:w="1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60" w:right="0"/>
              <w:jc w:val="left"/>
              <w:rPr>
                <w:rFonts w:ascii="宋体" w:hAnsi="宋体" w:cs="宋体" w:eastAsia="宋体" w:hint="default"/>
                <w:sz w:val="21"/>
                <w:szCs w:val="21"/>
              </w:rPr>
            </w:pPr>
            <w:r>
              <w:rPr>
                <w:rFonts w:ascii="宋体"/>
                <w:sz w:val="21"/>
              </w:rPr>
              <w:t>3,540,056</w:t>
            </w:r>
          </w:p>
        </w:tc>
        <w:tc>
          <w:tcPr>
            <w:tcW w:w="14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8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66" w:hRule="exact"/>
        </w:trPr>
        <w:tc>
          <w:tcPr>
            <w:tcW w:w="57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1" w:right="0"/>
              <w:jc w:val="left"/>
              <w:rPr>
                <w:rFonts w:ascii="宋体" w:hAnsi="宋体" w:cs="宋体" w:eastAsia="宋体" w:hint="default"/>
                <w:sz w:val="21"/>
                <w:szCs w:val="21"/>
              </w:rPr>
            </w:pPr>
            <w:r>
              <w:rPr>
                <w:rFonts w:ascii="宋体" w:hAnsi="宋体" w:cs="宋体" w:eastAsia="宋体" w:hint="default"/>
                <w:sz w:val="21"/>
                <w:szCs w:val="21"/>
              </w:rPr>
              <w:t>中国建设银行－华夏优势增长股票型证券投资基金</w:t>
            </w:r>
          </w:p>
        </w:tc>
        <w:tc>
          <w:tcPr>
            <w:tcW w:w="1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60" w:right="0"/>
              <w:jc w:val="left"/>
              <w:rPr>
                <w:rFonts w:ascii="宋体" w:hAnsi="宋体" w:cs="宋体" w:eastAsia="宋体" w:hint="default"/>
                <w:sz w:val="21"/>
                <w:szCs w:val="21"/>
              </w:rPr>
            </w:pPr>
            <w:r>
              <w:rPr>
                <w:rFonts w:ascii="宋体"/>
                <w:sz w:val="21"/>
              </w:rPr>
              <w:t>3,458,952</w:t>
            </w:r>
          </w:p>
        </w:tc>
        <w:tc>
          <w:tcPr>
            <w:tcW w:w="14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8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63" w:hRule="exact"/>
        </w:trPr>
        <w:tc>
          <w:tcPr>
            <w:tcW w:w="57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21"/>
                <w:szCs w:val="21"/>
              </w:rPr>
            </w:pPr>
            <w:r>
              <w:rPr>
                <w:rFonts w:ascii="宋体" w:hAnsi="宋体" w:cs="宋体" w:eastAsia="宋体" w:hint="default"/>
                <w:spacing w:val="-2"/>
                <w:sz w:val="21"/>
                <w:szCs w:val="21"/>
              </w:rPr>
              <w:t>中国人寿保险股份有限公司－分红－个人分红</w:t>
            </w:r>
            <w:r>
              <w:rPr>
                <w:rFonts w:ascii="Times New Roman" w:hAnsi="Times New Roman" w:cs="Times New Roman" w:eastAsia="Times New Roman" w:hint="default"/>
                <w:spacing w:val="-2"/>
                <w:sz w:val="21"/>
                <w:szCs w:val="21"/>
              </w:rPr>
              <w:t>-005L-FH002</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深</w:t>
            </w:r>
          </w:p>
        </w:tc>
        <w:tc>
          <w:tcPr>
            <w:tcW w:w="1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0" w:right="0"/>
              <w:jc w:val="left"/>
              <w:rPr>
                <w:rFonts w:ascii="宋体" w:hAnsi="宋体" w:cs="宋体" w:eastAsia="宋体" w:hint="default"/>
                <w:sz w:val="21"/>
                <w:szCs w:val="21"/>
              </w:rPr>
            </w:pPr>
            <w:r>
              <w:rPr>
                <w:rFonts w:ascii="宋体"/>
                <w:sz w:val="21"/>
              </w:rPr>
              <w:t>3,404,060</w:t>
            </w:r>
          </w:p>
        </w:tc>
        <w:tc>
          <w:tcPr>
            <w:tcW w:w="14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63" w:hRule="exact"/>
        </w:trPr>
        <w:tc>
          <w:tcPr>
            <w:tcW w:w="57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1" w:right="0"/>
              <w:jc w:val="left"/>
              <w:rPr>
                <w:rFonts w:ascii="宋体" w:hAnsi="宋体" w:cs="宋体" w:eastAsia="宋体" w:hint="default"/>
                <w:sz w:val="21"/>
                <w:szCs w:val="21"/>
              </w:rPr>
            </w:pPr>
            <w:r>
              <w:rPr>
                <w:rFonts w:ascii="宋体" w:hAnsi="宋体" w:cs="宋体" w:eastAsia="宋体" w:hint="default"/>
                <w:sz w:val="21"/>
                <w:szCs w:val="21"/>
              </w:rPr>
              <w:t>未来资产基金管理公司</w:t>
            </w:r>
            <w:r>
              <w:rPr>
                <w:rFonts w:ascii="Times New Roman" w:hAnsi="Times New Roman" w:cs="Times New Roman" w:eastAsia="Times New Roman" w:hint="default"/>
                <w:sz w:val="21"/>
                <w:szCs w:val="21"/>
              </w:rPr>
              <w:t>-</w:t>
            </w:r>
            <w:r>
              <w:rPr>
                <w:rFonts w:ascii="宋体" w:hAnsi="宋体" w:cs="宋体" w:eastAsia="宋体" w:hint="default"/>
                <w:sz w:val="21"/>
                <w:szCs w:val="21"/>
              </w:rPr>
              <w:t>未来资产中国</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股股票型母投资信托</w:t>
            </w:r>
          </w:p>
        </w:tc>
        <w:tc>
          <w:tcPr>
            <w:tcW w:w="1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60" w:right="0"/>
              <w:jc w:val="left"/>
              <w:rPr>
                <w:rFonts w:ascii="宋体" w:hAnsi="宋体" w:cs="宋体" w:eastAsia="宋体" w:hint="default"/>
                <w:sz w:val="21"/>
                <w:szCs w:val="21"/>
              </w:rPr>
            </w:pPr>
            <w:r>
              <w:rPr>
                <w:rFonts w:ascii="宋体"/>
                <w:sz w:val="21"/>
              </w:rPr>
              <w:t>3,401,517</w:t>
            </w:r>
          </w:p>
        </w:tc>
        <w:tc>
          <w:tcPr>
            <w:tcW w:w="14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8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66" w:hRule="exact"/>
        </w:trPr>
        <w:tc>
          <w:tcPr>
            <w:tcW w:w="57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1" w:right="0"/>
              <w:jc w:val="left"/>
              <w:rPr>
                <w:rFonts w:ascii="宋体" w:hAnsi="宋体" w:cs="宋体" w:eastAsia="宋体" w:hint="default"/>
                <w:sz w:val="21"/>
                <w:szCs w:val="21"/>
              </w:rPr>
            </w:pPr>
            <w:r>
              <w:rPr>
                <w:rFonts w:ascii="宋体" w:hAnsi="宋体" w:cs="宋体" w:eastAsia="宋体" w:hint="default"/>
                <w:sz w:val="21"/>
                <w:szCs w:val="21"/>
              </w:rPr>
              <w:t>中国银河证券股份有限公司客户信用交易担保证券账户</w:t>
            </w:r>
          </w:p>
        </w:tc>
        <w:tc>
          <w:tcPr>
            <w:tcW w:w="14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60" w:right="0"/>
              <w:jc w:val="left"/>
              <w:rPr>
                <w:rFonts w:ascii="宋体" w:hAnsi="宋体" w:cs="宋体" w:eastAsia="宋体" w:hint="default"/>
                <w:sz w:val="21"/>
                <w:szCs w:val="21"/>
              </w:rPr>
            </w:pPr>
            <w:r>
              <w:rPr>
                <w:rFonts w:ascii="宋体"/>
                <w:sz w:val="21"/>
              </w:rPr>
              <w:t>2,500,500</w:t>
            </w:r>
          </w:p>
        </w:tc>
        <w:tc>
          <w:tcPr>
            <w:tcW w:w="14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8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1210" w:hRule="exact"/>
        </w:trPr>
        <w:tc>
          <w:tcPr>
            <w:tcW w:w="23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exact"/>
              <w:ind w:left="427" w:right="216" w:hanging="209"/>
              <w:jc w:val="left"/>
              <w:rPr>
                <w:rFonts w:ascii="宋体" w:hAnsi="宋体" w:cs="宋体" w:eastAsia="宋体" w:hint="default"/>
                <w:sz w:val="21"/>
                <w:szCs w:val="21"/>
              </w:rPr>
            </w:pPr>
            <w:r>
              <w:rPr>
                <w:rFonts w:ascii="宋体" w:hAnsi="宋体" w:cs="宋体" w:eastAsia="宋体" w:hint="default"/>
                <w:sz w:val="21"/>
                <w:szCs w:val="21"/>
              </w:rPr>
              <w:t>上述股东关联关系或</w:t>
            </w:r>
            <w:r>
              <w:rPr>
                <w:rFonts w:ascii="宋体" w:hAnsi="宋体" w:cs="宋体" w:eastAsia="宋体" w:hint="default"/>
                <w:w w:val="100"/>
                <w:sz w:val="21"/>
                <w:szCs w:val="21"/>
              </w:rPr>
              <w:t> </w:t>
            </w:r>
            <w:r>
              <w:rPr>
                <w:rFonts w:ascii="宋体" w:hAnsi="宋体" w:cs="宋体" w:eastAsia="宋体" w:hint="default"/>
                <w:sz w:val="21"/>
                <w:szCs w:val="21"/>
              </w:rPr>
              <w:t>一致行动的说明</w:t>
            </w:r>
          </w:p>
        </w:tc>
        <w:tc>
          <w:tcPr>
            <w:tcW w:w="629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17"/>
              <w:jc w:val="left"/>
              <w:rPr>
                <w:rFonts w:ascii="宋体" w:hAnsi="宋体" w:cs="宋体" w:eastAsia="宋体" w:hint="default"/>
                <w:sz w:val="21"/>
                <w:szCs w:val="21"/>
              </w:rPr>
            </w:pPr>
            <w:r>
              <w:rPr>
                <w:rFonts w:ascii="宋体" w:hAnsi="宋体" w:cs="宋体" w:eastAsia="宋体" w:hint="default"/>
                <w:sz w:val="21"/>
                <w:szCs w:val="21"/>
              </w:rPr>
              <w:t>公司前</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名股东中，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名有限售条件的流通股股东南通友谊实业有</w:t>
            </w:r>
            <w:r>
              <w:rPr>
                <w:rFonts w:ascii="宋体" w:hAnsi="宋体" w:cs="宋体" w:eastAsia="宋体" w:hint="default"/>
                <w:w w:val="100"/>
                <w:sz w:val="21"/>
                <w:szCs w:val="21"/>
              </w:rPr>
              <w:t> </w:t>
            </w:r>
            <w:r>
              <w:rPr>
                <w:rFonts w:ascii="宋体" w:hAnsi="宋体" w:cs="宋体" w:eastAsia="宋体" w:hint="default"/>
                <w:sz w:val="21"/>
                <w:szCs w:val="21"/>
              </w:rPr>
              <w:t>限公司与其余 </w:t>
            </w:r>
            <w:r>
              <w:rPr>
                <w:rFonts w:ascii="宋体" w:hAnsi="宋体" w:cs="宋体" w:eastAsia="宋体" w:hint="default"/>
                <w:sz w:val="21"/>
                <w:szCs w:val="21"/>
              </w:rPr>
              <w:t>9</w:t>
            </w:r>
            <w:r>
              <w:rPr>
                <w:rFonts w:ascii="宋体" w:hAnsi="宋体" w:cs="宋体" w:eastAsia="宋体" w:hint="default"/>
                <w:spacing w:val="-79"/>
                <w:sz w:val="21"/>
                <w:szCs w:val="21"/>
              </w:rPr>
              <w:t> </w:t>
            </w:r>
            <w:r>
              <w:rPr>
                <w:rFonts w:ascii="宋体" w:hAnsi="宋体" w:cs="宋体" w:eastAsia="宋体" w:hint="default"/>
                <w:spacing w:val="-4"/>
                <w:sz w:val="21"/>
                <w:szCs w:val="21"/>
              </w:rPr>
              <w:t>名流通股股东之间不存在关联关系，也不属于《上市</w:t>
            </w:r>
          </w:p>
          <w:p>
            <w:pPr>
              <w:pStyle w:val="TableParagraph"/>
              <w:spacing w:line="240" w:lineRule="exact"/>
              <w:ind w:left="21" w:right="17"/>
              <w:jc w:val="left"/>
              <w:rPr>
                <w:rFonts w:ascii="宋体" w:hAnsi="宋体" w:cs="宋体" w:eastAsia="宋体" w:hint="default"/>
                <w:sz w:val="21"/>
                <w:szCs w:val="21"/>
              </w:rPr>
            </w:pPr>
            <w:r>
              <w:rPr>
                <w:rFonts w:ascii="宋体" w:hAnsi="宋体" w:cs="宋体" w:eastAsia="宋体" w:hint="default"/>
                <w:spacing w:val="-4"/>
                <w:sz w:val="21"/>
                <w:szCs w:val="21"/>
              </w:rPr>
              <w:t>公司股东持股变动信息披露管理办法》中规定的一致行动人；未知其</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余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名流通股股东之间是否存在关联关系，也未知其是否属于《上</w:t>
            </w:r>
            <w:r>
              <w:rPr>
                <w:rFonts w:ascii="宋体" w:hAnsi="宋体" w:cs="宋体" w:eastAsia="宋体" w:hint="default"/>
                <w:w w:val="100"/>
                <w:sz w:val="21"/>
                <w:szCs w:val="21"/>
              </w:rPr>
              <w:t> </w:t>
            </w:r>
            <w:r>
              <w:rPr>
                <w:rFonts w:ascii="宋体" w:hAnsi="宋体" w:cs="宋体" w:eastAsia="宋体" w:hint="default"/>
                <w:sz w:val="21"/>
                <w:szCs w:val="21"/>
              </w:rPr>
              <w:t>市公司股东持股变动信息披露管理办法》中规定的一致行动人。</w:t>
            </w:r>
          </w:p>
        </w:tc>
      </w:tr>
    </w:tbl>
    <w:p>
      <w:pPr>
        <w:spacing w:line="240" w:lineRule="auto" w:before="11"/>
        <w:rPr>
          <w:rFonts w:ascii="宋体" w:hAnsi="宋体" w:cs="宋体" w:eastAsia="宋体" w:hint="default"/>
          <w:sz w:val="24"/>
          <w:szCs w:val="24"/>
        </w:rPr>
      </w:pPr>
    </w:p>
    <w:p>
      <w:pPr>
        <w:pStyle w:val="BodyText"/>
        <w:spacing w:line="338" w:lineRule="auto" w:before="26"/>
        <w:ind w:left="618" w:right="1787" w:hanging="240"/>
        <w:jc w:val="left"/>
      </w:pPr>
      <w:r>
        <w:rPr>
          <w:rFonts w:ascii="Times New Roman" w:hAnsi="Times New Roman" w:cs="Times New Roman" w:eastAsia="Times New Roman" w:hint="default"/>
        </w:rPr>
        <w:t>2</w:t>
      </w:r>
      <w:r>
        <w:rPr/>
        <w:t>、公司控股股东情况 </w:t>
      </w:r>
      <w:r>
        <w:rPr>
          <w:spacing w:val="-3"/>
        </w:rPr>
        <w:t>报告期内，公司控股股东未发生变化，为南通友谊实业有限公司。南通友谊</w:t>
      </w:r>
    </w:p>
    <w:p>
      <w:pPr>
        <w:pStyle w:val="BodyText"/>
        <w:spacing w:line="357" w:lineRule="auto" w:before="55"/>
        <w:ind w:right="2168"/>
        <w:jc w:val="left"/>
      </w:pPr>
      <w:r>
        <w:rPr/>
        <w:t>实业有限公司持有公司有限售条件的流通股</w:t>
      </w:r>
      <w:r>
        <w:rPr>
          <w:rFonts w:ascii="宋体" w:hAnsi="宋体" w:cs="宋体" w:eastAsia="宋体" w:hint="default"/>
        </w:rPr>
        <w:t>61,444,500</w:t>
      </w:r>
      <w:r>
        <w:rPr/>
        <w:t>股，占公司总股本的 </w:t>
      </w:r>
      <w:r>
        <w:rPr>
          <w:rFonts w:ascii="宋体" w:hAnsi="宋体" w:cs="宋体" w:eastAsia="宋体" w:hint="default"/>
        </w:rPr>
        <w:t>27.40%</w:t>
      </w:r>
      <w:r>
        <w:rPr/>
        <w:t>，其中质押的股份数量为</w:t>
      </w:r>
      <w:r>
        <w:rPr>
          <w:rFonts w:ascii="宋体" w:hAnsi="宋体" w:cs="宋体" w:eastAsia="宋体" w:hint="default"/>
        </w:rPr>
        <w:t>15,180,000</w:t>
      </w:r>
      <w:r>
        <w:rPr/>
        <w:t>股，占公司总股本的</w:t>
      </w:r>
      <w:r>
        <w:rPr>
          <w:rFonts w:ascii="宋体" w:hAnsi="宋体" w:cs="宋体" w:eastAsia="宋体" w:hint="default"/>
        </w:rPr>
        <w:t>6.77%</w:t>
      </w:r>
      <w:r>
        <w:rPr/>
        <w:t>。</w:t>
      </w:r>
    </w:p>
    <w:p>
      <w:pPr>
        <w:pStyle w:val="BodyText"/>
        <w:spacing w:line="240" w:lineRule="auto"/>
        <w:ind w:left="618" w:right="1247"/>
        <w:jc w:val="left"/>
      </w:pPr>
      <w:r>
        <w:rPr/>
        <w:t>公司名称：南通友谊实业有限公司</w:t>
      </w:r>
    </w:p>
    <w:p>
      <w:pPr>
        <w:pStyle w:val="BodyText"/>
        <w:tabs>
          <w:tab w:pos="1337" w:val="left" w:leader="none"/>
        </w:tabs>
        <w:spacing w:line="240" w:lineRule="auto" w:before="154"/>
        <w:ind w:left="618" w:right="1247"/>
        <w:jc w:val="left"/>
      </w:pPr>
      <w:r>
        <w:rPr/>
        <w:t>住</w:t>
        <w:tab/>
        <w:t>所：江苏省南通市外环北路</w:t>
      </w:r>
      <w:r>
        <w:rPr>
          <w:spacing w:val="-60"/>
        </w:rPr>
        <w:t> </w:t>
      </w:r>
      <w:r>
        <w:rPr>
          <w:rFonts w:ascii="宋体" w:hAnsi="宋体" w:cs="宋体" w:eastAsia="宋体" w:hint="default"/>
        </w:rPr>
        <w:t>208</w:t>
      </w:r>
      <w:r>
        <w:rPr>
          <w:rFonts w:ascii="宋体" w:hAnsi="宋体" w:cs="宋体" w:eastAsia="宋体" w:hint="default"/>
          <w:spacing w:val="-60"/>
        </w:rPr>
        <w:t> </w:t>
      </w:r>
      <w:r>
        <w:rPr/>
        <w:t>号</w:t>
      </w:r>
    </w:p>
    <w:p>
      <w:pPr>
        <w:spacing w:line="240" w:lineRule="auto" w:before="10"/>
        <w:rPr>
          <w:rFonts w:ascii="宋体" w:hAnsi="宋体" w:cs="宋体" w:eastAsia="宋体" w:hint="default"/>
          <w:sz w:val="20"/>
          <w:szCs w:val="20"/>
        </w:rPr>
      </w:pPr>
    </w:p>
    <w:p>
      <w:pPr>
        <w:spacing w:before="0"/>
        <w:ind w:left="0" w:right="1653" w:firstLine="0"/>
        <w:jc w:val="center"/>
        <w:rPr>
          <w:rFonts w:ascii="宋体" w:hAnsi="宋体" w:cs="宋体" w:eastAsia="宋体" w:hint="default"/>
          <w:sz w:val="18"/>
          <w:szCs w:val="18"/>
        </w:rPr>
      </w:pPr>
      <w:r>
        <w:rPr/>
        <w:pict>
          <v:shape style="position:absolute;margin-left:494.100006pt;margin-top:3.431507pt;width:101.220007pt;height:57.75pt;mso-position-horizontal-relative:page;mso-position-vertical-relative:paragraph;z-index:1048" type="#_x0000_t75" stroked="false">
            <v:imagedata r:id="rId6" o:title=""/>
          </v:shape>
        </w:pict>
      </w:r>
      <w:r>
        <w:rPr>
          <w:rFonts w:ascii="宋体" w:hAnsi="宋体" w:cs="宋体" w:eastAsia="宋体" w:hint="default"/>
          <w:sz w:val="18"/>
          <w:szCs w:val="18"/>
        </w:rPr>
        <w:t>１０</w:t>
      </w:r>
    </w:p>
    <w:p>
      <w:pPr>
        <w:spacing w:after="0"/>
        <w:jc w:val="center"/>
        <w:rPr>
          <w:rFonts w:ascii="宋体" w:hAnsi="宋体" w:cs="宋体" w:eastAsia="宋体" w:hint="default"/>
          <w:sz w:val="18"/>
          <w:szCs w:val="18"/>
        </w:rPr>
        <w:sectPr>
          <w:footerReference w:type="default" r:id="rId20"/>
          <w:pgSz w:w="11910" w:h="16850"/>
          <w:pgMar w:footer="0" w:header="882" w:top="1180" w:bottom="0" w:left="1660" w:right="0"/>
        </w:sectPr>
      </w:pPr>
    </w:p>
    <w:p>
      <w:pPr>
        <w:spacing w:line="240" w:lineRule="auto" w:before="7"/>
        <w:rPr>
          <w:rFonts w:ascii="宋体" w:hAnsi="宋体" w:cs="宋体" w:eastAsia="宋体" w:hint="default"/>
          <w:sz w:val="19"/>
          <w:szCs w:val="19"/>
        </w:rPr>
      </w:pPr>
    </w:p>
    <w:p>
      <w:pPr>
        <w:pStyle w:val="BodyText"/>
        <w:spacing w:line="357" w:lineRule="auto" w:before="26"/>
        <w:ind w:left="618" w:right="6385"/>
        <w:jc w:val="left"/>
        <w:rPr>
          <w:rFonts w:ascii="宋体" w:hAnsi="宋体" w:cs="宋体" w:eastAsia="宋体" w:hint="default"/>
        </w:rPr>
      </w:pPr>
      <w:r>
        <w:rPr/>
        <w:t>法定代表人：张璞 成立日期：</w:t>
      </w:r>
      <w:r>
        <w:rPr>
          <w:rFonts w:ascii="宋体" w:hAnsi="宋体" w:cs="宋体" w:eastAsia="宋体" w:hint="default"/>
        </w:rPr>
        <w:t>1982</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 注册资本：人民币</w:t>
      </w:r>
      <w:r>
        <w:rPr>
          <w:spacing w:val="-60"/>
        </w:rPr>
        <w:t> </w:t>
      </w:r>
      <w:r>
        <w:rPr>
          <w:rFonts w:ascii="宋体" w:hAnsi="宋体" w:cs="宋体" w:eastAsia="宋体" w:hint="default"/>
        </w:rPr>
        <w:t>12,800</w:t>
      </w:r>
      <w:r>
        <w:rPr>
          <w:rFonts w:ascii="宋体" w:hAnsi="宋体" w:cs="宋体" w:eastAsia="宋体" w:hint="default"/>
          <w:spacing w:val="-60"/>
        </w:rPr>
        <w:t> </w:t>
      </w:r>
      <w:r>
        <w:rPr/>
        <w:t>万元 企业类型：有限责任公司 组织机构代码：</w:t>
      </w:r>
      <w:r>
        <w:rPr>
          <w:rFonts w:ascii="宋体" w:hAnsi="宋体" w:cs="宋体" w:eastAsia="宋体" w:hint="default"/>
        </w:rPr>
        <w:t>13829952-7</w:t>
      </w:r>
    </w:p>
    <w:p>
      <w:pPr>
        <w:pStyle w:val="BodyText"/>
        <w:spacing w:line="357" w:lineRule="auto"/>
        <w:ind w:right="1247" w:firstLine="479"/>
        <w:jc w:val="left"/>
      </w:pPr>
      <w:r>
        <w:rPr>
          <w:spacing w:val="-7"/>
        </w:rPr>
        <w:t>经营范围：国内贸易（国家禁止或限制经营的项目除外；国家有专项规定的，</w:t>
      </w:r>
      <w:r>
        <w:rPr/>
        <w:t> </w:t>
      </w:r>
      <w:r>
        <w:rPr>
          <w:spacing w:val="-3"/>
        </w:rPr>
        <w:t>取得相应许可后经营），自营和代理各类商品及技术的进出口业务（国家限定企</w:t>
      </w:r>
      <w:r>
        <w:rPr>
          <w:spacing w:val="-110"/>
        </w:rPr>
        <w:t> </w:t>
      </w:r>
      <w:r>
        <w:rPr>
          <w:spacing w:val="-110"/>
        </w:rPr>
      </w:r>
      <w:r>
        <w:rPr>
          <w:spacing w:val="-7"/>
        </w:rPr>
        <w:t>业经营或禁止进出口的商品和技术除外）。</w:t>
      </w:r>
    </w:p>
    <w:p>
      <w:pPr>
        <w:pStyle w:val="BodyText"/>
        <w:spacing w:line="357" w:lineRule="auto" w:before="37"/>
        <w:ind w:left="618" w:right="1775" w:hanging="240"/>
        <w:jc w:val="left"/>
      </w:pPr>
      <w:r>
        <w:rPr>
          <w:rFonts w:ascii="宋体" w:hAnsi="宋体" w:cs="宋体" w:eastAsia="宋体" w:hint="default"/>
        </w:rPr>
        <w:t>3</w:t>
      </w:r>
      <w:r>
        <w:rPr/>
        <w:t>、公司实际控制人情况 报告期内，公司的实际控制人未发生变更，仍为张璞先生。 张璞先生，中国国籍，</w:t>
      </w:r>
      <w:r>
        <w:rPr>
          <w:rFonts w:ascii="宋体" w:hAnsi="宋体" w:cs="宋体" w:eastAsia="宋体" w:hint="default"/>
        </w:rPr>
        <w:t>1958 </w:t>
      </w:r>
      <w:r>
        <w:rPr/>
        <w:t>年 </w:t>
      </w:r>
      <w:r>
        <w:rPr>
          <w:rFonts w:ascii="宋体" w:hAnsi="宋体" w:cs="宋体" w:eastAsia="宋体" w:hint="default"/>
        </w:rPr>
        <w:t>2</w:t>
      </w:r>
      <w:r>
        <w:rPr>
          <w:rFonts w:ascii="宋体" w:hAnsi="宋体" w:cs="宋体" w:eastAsia="宋体" w:hint="default"/>
          <w:spacing w:val="-87"/>
        </w:rPr>
        <w:t> </w:t>
      </w:r>
      <w:r>
        <w:rPr/>
        <w:t>月出生，经济学硕士，现任控股股东南通</w:t>
      </w:r>
    </w:p>
    <w:p>
      <w:pPr>
        <w:pStyle w:val="BodyText"/>
        <w:spacing w:line="357" w:lineRule="auto"/>
        <w:ind w:left="618" w:right="5288" w:hanging="480"/>
        <w:jc w:val="left"/>
      </w:pPr>
      <w:r>
        <w:rPr/>
        <w:t>友谊实业有限公司法人代表、董事长。 公司与实际控制人之间的产权和控制关系</w:t>
      </w:r>
    </w:p>
    <w:p>
      <w:pPr>
        <w:spacing w:line="240" w:lineRule="auto" w:before="8"/>
        <w:rPr>
          <w:rFonts w:ascii="宋体" w:hAnsi="宋体" w:cs="宋体" w:eastAsia="宋体" w:hint="default"/>
          <w:sz w:val="21"/>
          <w:szCs w:val="21"/>
        </w:rPr>
      </w:pPr>
    </w:p>
    <w:p>
      <w:pPr>
        <w:spacing w:line="634" w:lineRule="exact"/>
        <w:ind w:left="1398"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206.45pt;height:31.7pt;mso-position-horizontal-relative:char;mso-position-vertical-relative:line" type="#_x0000_t202" filled="false" stroked="true" strokeweight=".48001pt" strokecolor="#000000">
            <w10:anchorlock/>
            <v:textbox inset="0,0,0,0">
              <w:txbxContent>
                <w:p>
                  <w:pPr>
                    <w:pStyle w:val="BodyText"/>
                    <w:tabs>
                      <w:tab w:pos="720" w:val="left" w:leader="none"/>
                    </w:tabs>
                    <w:spacing w:line="240" w:lineRule="auto" w:before="195"/>
                    <w:ind w:left="120" w:right="0"/>
                    <w:jc w:val="center"/>
                  </w:pPr>
                  <w:r>
                    <w:rPr/>
                    <w:t>张</w:t>
                    <w:tab/>
                    <w:t>璞</w:t>
                  </w:r>
                </w:p>
              </w:txbxContent>
            </v:textbox>
          </v:shape>
        </w:pict>
      </w:r>
      <w:r>
        <w:rPr>
          <w:rFonts w:ascii="宋体" w:hAnsi="宋体" w:cs="宋体" w:eastAsia="宋体" w:hint="default"/>
          <w:position w:val="-12"/>
          <w:sz w:val="20"/>
          <w:szCs w:val="20"/>
        </w:rPr>
      </w:r>
    </w:p>
    <w:p>
      <w:pPr>
        <w:spacing w:line="240" w:lineRule="auto" w:before="4"/>
        <w:rPr>
          <w:rFonts w:ascii="宋体" w:hAnsi="宋体" w:cs="宋体" w:eastAsia="宋体" w:hint="default"/>
          <w:sz w:val="13"/>
          <w:szCs w:val="13"/>
        </w:rPr>
      </w:pPr>
    </w:p>
    <w:p>
      <w:pPr>
        <w:pStyle w:val="BodyText"/>
        <w:spacing w:line="240" w:lineRule="auto" w:before="26"/>
        <w:ind w:left="0" w:right="1596"/>
        <w:jc w:val="center"/>
        <w:rPr>
          <w:rFonts w:ascii="宋体" w:hAnsi="宋体" w:cs="宋体" w:eastAsia="宋体" w:hint="default"/>
        </w:rPr>
      </w:pPr>
      <w:r>
        <w:rPr/>
        <w:pict>
          <v:group style="position:absolute;margin-left:257.850006pt;margin-top:-8.564378pt;width:6pt;height:31.7pt;mso-position-horizontal-relative:page;mso-position-vertical-relative:paragraph;z-index:-751600" coordorigin="5157,-171" coordsize="120,634">
            <v:shape style="position:absolute;left:5157;top:-171;width:120;height:634" coordorigin="5157,-171" coordsize="120,634" path="m5207,343l5157,343,5217,463,5262,373,5211,373,5207,368,5207,343xe" filled="true" fillcolor="#000000" stroked="false">
              <v:path arrowok="t"/>
              <v:fill type="solid"/>
            </v:shape>
            <v:shape style="position:absolute;left:5157;top:-171;width:120;height:634" coordorigin="5157,-171" coordsize="120,634" path="m5223,-171l5211,-171,5207,-167,5207,368,5211,373,5223,373,5227,368,5227,-167,5223,-171xe" filled="true" fillcolor="#000000" stroked="false">
              <v:path arrowok="t"/>
              <v:fill type="solid"/>
            </v:shape>
            <v:shape style="position:absolute;left:5157;top:-171;width:120;height:634" coordorigin="5157,-171" coordsize="120,634" path="m5277,343l5227,343,5227,368,5223,373,5262,373,5277,343xe" filled="true" fillcolor="#000000" stroked="false">
              <v:path arrowok="t"/>
              <v:fill type="solid"/>
            </v:shape>
            <w10:wrap type="none"/>
          </v:group>
        </w:pict>
      </w:r>
      <w:r>
        <w:rPr>
          <w:rFonts w:ascii="宋体"/>
        </w:rPr>
        <w:t>30.00%</w:t>
      </w:r>
    </w:p>
    <w:p>
      <w:pPr>
        <w:spacing w:line="240" w:lineRule="auto" w:before="2"/>
        <w:rPr>
          <w:rFonts w:ascii="宋体" w:hAnsi="宋体" w:cs="宋体" w:eastAsia="宋体" w:hint="default"/>
          <w:sz w:val="9"/>
          <w:szCs w:val="9"/>
        </w:rPr>
      </w:pPr>
    </w:p>
    <w:p>
      <w:pPr>
        <w:spacing w:line="633" w:lineRule="exact"/>
        <w:ind w:left="1398"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207.05pt;height:31.7pt;mso-position-horizontal-relative:char;mso-position-vertical-relative:line" type="#_x0000_t202" filled="false" stroked="true" strokeweight=".48001pt" strokecolor="#000000">
            <w10:anchorlock/>
            <v:textbox inset="0,0,0,0">
              <w:txbxContent>
                <w:p>
                  <w:pPr>
                    <w:pStyle w:val="BodyText"/>
                    <w:spacing w:line="240" w:lineRule="auto" w:before="195"/>
                    <w:ind w:left="924" w:right="0"/>
                    <w:jc w:val="left"/>
                  </w:pPr>
                  <w:r>
                    <w:rPr/>
                    <w:t>南通友谊实业有限公司</w:t>
                  </w:r>
                </w:p>
              </w:txbxContent>
            </v:textbox>
          </v:shape>
        </w:pict>
      </w:r>
      <w:r>
        <w:rPr>
          <w:rFonts w:ascii="宋体" w:hAnsi="宋体" w:cs="宋体" w:eastAsia="宋体" w:hint="default"/>
          <w:position w:val="-12"/>
          <w:sz w:val="20"/>
          <w:szCs w:val="20"/>
        </w:rPr>
      </w:r>
    </w:p>
    <w:p>
      <w:pPr>
        <w:spacing w:line="240" w:lineRule="auto" w:before="4"/>
        <w:rPr>
          <w:rFonts w:ascii="宋体" w:hAnsi="宋体" w:cs="宋体" w:eastAsia="宋体" w:hint="default"/>
          <w:sz w:val="13"/>
          <w:szCs w:val="13"/>
        </w:rPr>
      </w:pPr>
    </w:p>
    <w:p>
      <w:pPr>
        <w:pStyle w:val="BodyText"/>
        <w:spacing w:line="240" w:lineRule="auto" w:before="26"/>
        <w:ind w:left="0" w:right="1533"/>
        <w:jc w:val="center"/>
        <w:rPr>
          <w:rFonts w:ascii="宋体" w:hAnsi="宋体" w:cs="宋体" w:eastAsia="宋体" w:hint="default"/>
        </w:rPr>
      </w:pPr>
      <w:r>
        <w:rPr/>
        <w:pict>
          <v:group style="position:absolute;margin-left:257.850006pt;margin-top:-8.524363pt;width:6pt;height:31.7pt;mso-position-horizontal-relative:page;mso-position-vertical-relative:paragraph;z-index:-751576" coordorigin="5157,-170" coordsize="120,634">
            <v:shape style="position:absolute;left:5157;top:-170;width:120;height:634" coordorigin="5157,-170" coordsize="120,634" path="m5207,344l5157,344,5217,464,5262,374,5211,374,5207,369,5207,344xe" filled="true" fillcolor="#000000" stroked="false">
              <v:path arrowok="t"/>
              <v:fill type="solid"/>
            </v:shape>
            <v:shape style="position:absolute;left:5157;top:-170;width:120;height:634" coordorigin="5157,-170" coordsize="120,634" path="m5223,-170l5211,-170,5207,-166,5207,369,5211,374,5223,374,5227,369,5227,-166,5223,-170xe" filled="true" fillcolor="#000000" stroked="false">
              <v:path arrowok="t"/>
              <v:fill type="solid"/>
            </v:shape>
            <v:shape style="position:absolute;left:5157;top:-170;width:120;height:634" coordorigin="5157,-170" coordsize="120,634" path="m5277,344l5227,344,5227,369,5223,374,5262,374,5277,344xe" filled="true" fillcolor="#000000" stroked="false">
              <v:path arrowok="t"/>
              <v:fill type="solid"/>
            </v:shape>
            <w10:wrap type="none"/>
          </v:group>
        </w:pict>
      </w:r>
      <w:r>
        <w:rPr>
          <w:rFonts w:ascii="宋体"/>
        </w:rPr>
        <w:t>27.40%</w:t>
      </w:r>
    </w:p>
    <w:p>
      <w:pPr>
        <w:spacing w:line="240" w:lineRule="auto" w:before="2"/>
        <w:rPr>
          <w:rFonts w:ascii="宋体" w:hAnsi="宋体" w:cs="宋体" w:eastAsia="宋体" w:hint="default"/>
          <w:sz w:val="9"/>
          <w:szCs w:val="9"/>
        </w:rPr>
      </w:pPr>
    </w:p>
    <w:p>
      <w:pPr>
        <w:spacing w:line="636" w:lineRule="exact"/>
        <w:ind w:left="1398"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207.05pt;height:31.8pt;mso-position-horizontal-relative:char;mso-position-vertical-relative:line" type="#_x0000_t202" filled="false" stroked="true" strokeweight=".48001pt" strokecolor="#000000">
            <w10:anchorlock/>
            <v:textbox inset="0,0,0,0">
              <w:txbxContent>
                <w:p>
                  <w:pPr>
                    <w:pStyle w:val="BodyText"/>
                    <w:spacing w:line="240" w:lineRule="auto" w:before="195"/>
                    <w:ind w:left="744" w:right="0"/>
                    <w:jc w:val="left"/>
                  </w:pPr>
                  <w:r>
                    <w:rPr/>
                    <w:t>江苏三友集团股份有限公司</w:t>
                  </w:r>
                </w:p>
              </w:txbxContent>
            </v:textbox>
          </v:shape>
        </w:pict>
      </w:r>
      <w:r>
        <w:rPr>
          <w:rFonts w:ascii="宋体" w:hAnsi="宋体" w:cs="宋体" w:eastAsia="宋体" w:hint="default"/>
          <w:position w:val="-12"/>
          <w:sz w:val="20"/>
          <w:szCs w:val="20"/>
        </w:rPr>
      </w:r>
    </w:p>
    <w:p>
      <w:pPr>
        <w:spacing w:line="240" w:lineRule="auto" w:before="4"/>
        <w:rPr>
          <w:rFonts w:ascii="宋体" w:hAnsi="宋体" w:cs="宋体" w:eastAsia="宋体" w:hint="default"/>
          <w:sz w:val="13"/>
          <w:szCs w:val="13"/>
        </w:rPr>
      </w:pPr>
    </w:p>
    <w:p>
      <w:pPr>
        <w:pStyle w:val="BodyText"/>
        <w:spacing w:line="338" w:lineRule="auto" w:before="26"/>
        <w:ind w:left="622" w:right="1775" w:hanging="245"/>
        <w:jc w:val="left"/>
      </w:pPr>
      <w:r>
        <w:rPr>
          <w:rFonts w:ascii="Times New Roman" w:hAnsi="Times New Roman" w:cs="Times New Roman" w:eastAsia="Times New Roman" w:hint="default"/>
        </w:rPr>
        <w:t>4</w:t>
      </w:r>
      <w:r>
        <w:rPr/>
        <w:t>、其它持股在</w:t>
      </w:r>
      <w:r>
        <w:rPr>
          <w:spacing w:val="-60"/>
        </w:rPr>
        <w:t> </w:t>
      </w:r>
      <w:r>
        <w:rPr>
          <w:rFonts w:ascii="宋体" w:hAnsi="宋体" w:cs="宋体" w:eastAsia="宋体" w:hint="default"/>
        </w:rPr>
        <w:t>10%</w:t>
      </w:r>
      <w:r>
        <w:rPr/>
        <w:t>以上（含</w:t>
      </w:r>
      <w:r>
        <w:rPr>
          <w:spacing w:val="-60"/>
        </w:rPr>
        <w:t> </w:t>
      </w:r>
      <w:r>
        <w:rPr>
          <w:rFonts w:ascii="宋体" w:hAnsi="宋体" w:cs="宋体" w:eastAsia="宋体" w:hint="default"/>
        </w:rPr>
        <w:t>10%</w:t>
      </w:r>
      <w:r>
        <w:rPr/>
        <w:t>）的法人股东情况 日本三轮株式会社持有公司无限售条件的流通股 </w:t>
      </w:r>
      <w:r>
        <w:rPr>
          <w:rFonts w:ascii="宋体" w:hAnsi="宋体" w:cs="宋体" w:eastAsia="宋体" w:hint="default"/>
        </w:rPr>
        <w:t>25,930,200</w:t>
      </w:r>
      <w:r>
        <w:rPr>
          <w:rFonts w:ascii="宋体" w:hAnsi="宋体" w:cs="宋体" w:eastAsia="宋体" w:hint="default"/>
          <w:spacing w:val="-91"/>
        </w:rPr>
        <w:t> </w:t>
      </w:r>
      <w:r>
        <w:rPr/>
        <w:t>股，占公司总</w:t>
      </w:r>
    </w:p>
    <w:p>
      <w:pPr>
        <w:pStyle w:val="BodyText"/>
        <w:spacing w:line="240" w:lineRule="auto" w:before="55"/>
        <w:ind w:left="142" w:right="0"/>
        <w:jc w:val="both"/>
      </w:pPr>
      <w:r>
        <w:rPr/>
        <w:t>股本的</w:t>
      </w:r>
      <w:r>
        <w:rPr>
          <w:spacing w:val="-61"/>
        </w:rPr>
        <w:t> </w:t>
      </w:r>
      <w:r>
        <w:rPr>
          <w:rFonts w:ascii="宋体" w:hAnsi="宋体" w:cs="宋体" w:eastAsia="宋体" w:hint="default"/>
        </w:rPr>
        <w:t>11.56%</w:t>
      </w:r>
      <w:r>
        <w:rPr/>
        <w:t>。</w:t>
      </w:r>
    </w:p>
    <w:p>
      <w:pPr>
        <w:pStyle w:val="BodyText"/>
        <w:spacing w:line="240" w:lineRule="auto" w:before="154"/>
        <w:ind w:left="618" w:right="1247"/>
        <w:jc w:val="left"/>
      </w:pPr>
      <w:r>
        <w:rPr/>
        <w:t>日本三轮株式会社是在日本登记注册的一家有限公司，成立于</w:t>
      </w:r>
      <w:r>
        <w:rPr>
          <w:spacing w:val="-52"/>
        </w:rPr>
        <w:t> </w:t>
      </w:r>
      <w:r>
        <w:rPr>
          <w:rFonts w:ascii="宋体" w:hAnsi="宋体" w:cs="宋体" w:eastAsia="宋体" w:hint="default"/>
        </w:rPr>
        <w:t>1985</w:t>
      </w:r>
      <w:r>
        <w:rPr>
          <w:rFonts w:ascii="宋体" w:hAnsi="宋体" w:cs="宋体" w:eastAsia="宋体" w:hint="default"/>
          <w:spacing w:val="-51"/>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w:t>
      </w:r>
    </w:p>
    <w:p>
      <w:pPr>
        <w:pStyle w:val="BodyText"/>
        <w:spacing w:line="357" w:lineRule="auto" w:before="154"/>
        <w:ind w:right="1788"/>
        <w:jc w:val="both"/>
      </w:pPr>
      <w:r>
        <w:rPr>
          <w:rFonts w:ascii="宋体" w:hAnsi="宋体" w:cs="宋体" w:eastAsia="宋体" w:hint="default"/>
        </w:rPr>
        <w:t>26</w:t>
      </w:r>
      <w:r>
        <w:rPr>
          <w:rFonts w:ascii="宋体" w:hAnsi="宋体" w:cs="宋体" w:eastAsia="宋体" w:hint="default"/>
          <w:spacing w:val="-41"/>
        </w:rPr>
        <w:t> </w:t>
      </w:r>
      <w:r>
        <w:rPr/>
        <w:t>日，住所为：日本岐阜县关市千疋</w:t>
      </w:r>
      <w:r>
        <w:rPr>
          <w:spacing w:val="-41"/>
        </w:rPr>
        <w:t> </w:t>
      </w:r>
      <w:r>
        <w:rPr>
          <w:rFonts w:ascii="宋体" w:hAnsi="宋体" w:cs="宋体" w:eastAsia="宋体" w:hint="default"/>
        </w:rPr>
        <w:t>805</w:t>
      </w:r>
      <w:r>
        <w:rPr>
          <w:rFonts w:ascii="宋体" w:hAnsi="宋体" w:cs="宋体" w:eastAsia="宋体" w:hint="default"/>
          <w:spacing w:val="-41"/>
        </w:rPr>
        <w:t> </w:t>
      </w:r>
      <w:r>
        <w:rPr/>
        <w:t>番地，注册资本为</w:t>
      </w:r>
      <w:r>
        <w:rPr>
          <w:spacing w:val="-41"/>
        </w:rPr>
        <w:t> </w:t>
      </w:r>
      <w:r>
        <w:rPr>
          <w:rFonts w:ascii="宋体" w:hAnsi="宋体" w:cs="宋体" w:eastAsia="宋体" w:hint="default"/>
        </w:rPr>
        <w:t>1,000</w:t>
      </w:r>
      <w:r>
        <w:rPr>
          <w:rFonts w:ascii="宋体" w:hAnsi="宋体" w:cs="宋体" w:eastAsia="宋体" w:hint="default"/>
          <w:spacing w:val="-41"/>
        </w:rPr>
        <w:t> </w:t>
      </w:r>
      <w:r>
        <w:rPr/>
        <w:t>万日元，法 </w:t>
      </w:r>
      <w:r>
        <w:rPr>
          <w:spacing w:val="-3"/>
        </w:rPr>
        <w:t>人代表为三轮明，主要从事男装、女装、其它各种衣料品的制造、加工、进出口</w:t>
      </w:r>
      <w:r>
        <w:rPr>
          <w:spacing w:val="-100"/>
        </w:rPr>
        <w:t> </w:t>
      </w:r>
      <w:r>
        <w:rPr>
          <w:spacing w:val="-100"/>
        </w:rPr>
      </w:r>
      <w:r>
        <w:rPr/>
        <w:t>和销售等业务。</w:t>
      </w:r>
    </w:p>
    <w:p>
      <w:pPr>
        <w:spacing w:after="0" w:line="357" w:lineRule="auto"/>
        <w:jc w:val="both"/>
        <w:sectPr>
          <w:footerReference w:type="default" r:id="rId21"/>
          <w:pgSz w:w="11910" w:h="16850"/>
          <w:pgMar w:footer="970" w:header="882" w:top="1180" w:bottom="1160" w:left="1660" w:right="0"/>
        </w:sectPr>
      </w:pPr>
    </w:p>
    <w:p>
      <w:pPr>
        <w:spacing w:line="240" w:lineRule="auto" w:before="2"/>
        <w:rPr>
          <w:rFonts w:ascii="宋体" w:hAnsi="宋体" w:cs="宋体" w:eastAsia="宋体" w:hint="default"/>
          <w:sz w:val="23"/>
          <w:szCs w:val="23"/>
        </w:rPr>
      </w:pPr>
    </w:p>
    <w:p>
      <w:pPr>
        <w:pStyle w:val="Heading1"/>
        <w:tabs>
          <w:tab w:pos="2336" w:val="left" w:leader="none"/>
        </w:tabs>
        <w:spacing w:line="240" w:lineRule="auto"/>
        <w:ind w:left="1131" w:right="1247"/>
        <w:jc w:val="left"/>
        <w:rPr>
          <w:b w:val="0"/>
          <w:bCs w:val="0"/>
        </w:rPr>
      </w:pPr>
      <w:bookmarkStart w:name="_TOC_250007" w:id="4"/>
      <w:r>
        <w:rPr>
          <w:w w:val="95"/>
        </w:rPr>
        <w:t>第四节</w:t>
        <w:tab/>
      </w:r>
      <w:r>
        <w:rPr/>
        <w:t>董事、监事、高级管理人员和员工情况</w:t>
      </w:r>
      <w:bookmarkEnd w:id="4"/>
      <w:r>
        <w:rPr>
          <w:b w:val="0"/>
          <w:bCs w:val="0"/>
        </w:rPr>
      </w:r>
    </w:p>
    <w:p>
      <w:pPr>
        <w:spacing w:line="240" w:lineRule="auto" w:before="0"/>
        <w:rPr>
          <w:rFonts w:ascii="宋体" w:hAnsi="宋体" w:cs="宋体" w:eastAsia="宋体" w:hint="default"/>
          <w:b/>
          <w:bCs/>
          <w:sz w:val="30"/>
          <w:szCs w:val="30"/>
        </w:rPr>
      </w:pPr>
    </w:p>
    <w:p>
      <w:pPr>
        <w:spacing w:line="240" w:lineRule="auto" w:before="4"/>
        <w:rPr>
          <w:rFonts w:ascii="宋体" w:hAnsi="宋体" w:cs="宋体" w:eastAsia="宋体" w:hint="default"/>
          <w:b/>
          <w:bCs/>
          <w:sz w:val="21"/>
          <w:szCs w:val="21"/>
        </w:rPr>
      </w:pPr>
    </w:p>
    <w:p>
      <w:pPr>
        <w:pStyle w:val="BodyText"/>
        <w:spacing w:line="357" w:lineRule="auto" w:before="0"/>
        <w:ind w:left="498" w:right="4928" w:hanging="360"/>
        <w:jc w:val="left"/>
      </w:pPr>
      <w:r>
        <w:rPr/>
        <w:t>一、董事、监事、高级管理人员的情况 </w:t>
      </w:r>
      <w:r>
        <w:rPr>
          <w:rFonts w:ascii="宋体" w:hAnsi="宋体" w:cs="宋体" w:eastAsia="宋体" w:hint="default"/>
        </w:rPr>
        <w:t>1</w:t>
      </w:r>
      <w:r>
        <w:rPr/>
        <w:t>、基本情况 本公司董事、监事、高级管理人员的任职情况</w:t>
      </w:r>
    </w:p>
    <w:tbl>
      <w:tblPr>
        <w:tblW w:w="0" w:type="auto"/>
        <w:jc w:val="left"/>
        <w:tblInd w:w="133" w:type="dxa"/>
        <w:tblLayout w:type="fixed"/>
        <w:tblCellMar>
          <w:top w:w="0" w:type="dxa"/>
          <w:left w:w="0" w:type="dxa"/>
          <w:bottom w:w="0" w:type="dxa"/>
          <w:right w:w="0" w:type="dxa"/>
        </w:tblCellMar>
        <w:tblLook w:val="01E0"/>
      </w:tblPr>
      <w:tblGrid>
        <w:gridCol w:w="720"/>
        <w:gridCol w:w="1441"/>
        <w:gridCol w:w="540"/>
        <w:gridCol w:w="540"/>
        <w:gridCol w:w="1800"/>
        <w:gridCol w:w="1800"/>
        <w:gridCol w:w="721"/>
        <w:gridCol w:w="720"/>
        <w:gridCol w:w="540"/>
      </w:tblGrid>
      <w:tr>
        <w:trPr>
          <w:trHeight w:val="490" w:hRule="exact"/>
        </w:trPr>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姓</w:t>
            </w:r>
            <w:r>
              <w:rPr>
                <w:rFonts w:ascii="宋体" w:hAnsi="宋体" w:cs="宋体" w:eastAsia="宋体" w:hint="default"/>
                <w:spacing w:val="2"/>
                <w:sz w:val="21"/>
                <w:szCs w:val="21"/>
              </w:rPr>
              <w:t> </w:t>
            </w:r>
            <w:r>
              <w:rPr>
                <w:rFonts w:ascii="宋体" w:hAnsi="宋体" w:cs="宋体" w:eastAsia="宋体" w:hint="default"/>
                <w:sz w:val="21"/>
                <w:szCs w:val="21"/>
              </w:rPr>
              <w:t>名</w:t>
            </w:r>
          </w:p>
        </w:tc>
        <w:tc>
          <w:tcPr>
            <w:tcW w:w="14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4"/>
              <w:ind w:left="451" w:right="0"/>
              <w:jc w:val="left"/>
              <w:rPr>
                <w:rFonts w:ascii="宋体" w:hAnsi="宋体" w:cs="宋体" w:eastAsia="宋体" w:hint="default"/>
                <w:sz w:val="21"/>
                <w:szCs w:val="21"/>
              </w:rPr>
            </w:pPr>
            <w:r>
              <w:rPr>
                <w:rFonts w:ascii="宋体" w:hAnsi="宋体" w:cs="宋体" w:eastAsia="宋体" w:hint="default"/>
                <w:sz w:val="21"/>
                <w:szCs w:val="21"/>
              </w:rPr>
              <w:t>职</w:t>
            </w:r>
            <w:r>
              <w:rPr>
                <w:rFonts w:ascii="宋体" w:hAnsi="宋体" w:cs="宋体" w:eastAsia="宋体" w:hint="default"/>
                <w:spacing w:val="2"/>
                <w:sz w:val="21"/>
                <w:szCs w:val="21"/>
              </w:rPr>
              <w:t> </w:t>
            </w:r>
            <w:r>
              <w:rPr>
                <w:rFonts w:ascii="宋体" w:hAnsi="宋体" w:cs="宋体" w:eastAsia="宋体" w:hint="default"/>
                <w:sz w:val="21"/>
                <w:szCs w:val="21"/>
              </w:rPr>
              <w:t>务</w:t>
            </w:r>
          </w:p>
        </w:tc>
        <w:tc>
          <w:tcPr>
            <w:tcW w:w="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7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right="0"/>
              <w:jc w:val="center"/>
              <w:rPr>
                <w:rFonts w:ascii="宋体" w:hAnsi="宋体" w:cs="宋体" w:eastAsia="宋体" w:hint="default"/>
                <w:sz w:val="21"/>
                <w:szCs w:val="21"/>
              </w:rPr>
            </w:pPr>
            <w:r>
              <w:rPr>
                <w:rFonts w:ascii="宋体" w:hAnsi="宋体" w:cs="宋体" w:eastAsia="宋体" w:hint="default"/>
                <w:sz w:val="21"/>
                <w:szCs w:val="21"/>
              </w:rPr>
              <w:t>年初持</w:t>
            </w:r>
          </w:p>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right="0"/>
              <w:jc w:val="center"/>
              <w:rPr>
                <w:rFonts w:ascii="宋体" w:hAnsi="宋体" w:cs="宋体" w:eastAsia="宋体" w:hint="default"/>
                <w:sz w:val="21"/>
                <w:szCs w:val="21"/>
              </w:rPr>
            </w:pPr>
            <w:r>
              <w:rPr>
                <w:rFonts w:ascii="宋体" w:hAnsi="宋体" w:cs="宋体" w:eastAsia="宋体" w:hint="default"/>
                <w:sz w:val="21"/>
                <w:szCs w:val="21"/>
              </w:rPr>
              <w:t>年末持</w:t>
            </w:r>
          </w:p>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52" w:right="0"/>
              <w:jc w:val="left"/>
              <w:rPr>
                <w:rFonts w:ascii="宋体" w:hAnsi="宋体" w:cs="宋体" w:eastAsia="宋体" w:hint="default"/>
                <w:sz w:val="21"/>
                <w:szCs w:val="21"/>
              </w:rPr>
            </w:pPr>
            <w:r>
              <w:rPr>
                <w:rFonts w:ascii="宋体" w:hAnsi="宋体" w:cs="宋体" w:eastAsia="宋体" w:hint="default"/>
                <w:sz w:val="21"/>
                <w:szCs w:val="21"/>
              </w:rPr>
              <w:t>变动</w:t>
            </w:r>
          </w:p>
          <w:p>
            <w:pPr>
              <w:pStyle w:val="TableParagraph"/>
              <w:spacing w:line="257" w:lineRule="exact"/>
              <w:ind w:left="52" w:right="0"/>
              <w:jc w:val="left"/>
              <w:rPr>
                <w:rFonts w:ascii="宋体" w:hAnsi="宋体" w:cs="宋体" w:eastAsia="宋体" w:hint="default"/>
                <w:sz w:val="21"/>
                <w:szCs w:val="21"/>
              </w:rPr>
            </w:pPr>
            <w:r>
              <w:rPr>
                <w:rFonts w:ascii="宋体" w:hAnsi="宋体" w:cs="宋体" w:eastAsia="宋体" w:hint="default"/>
                <w:sz w:val="21"/>
                <w:szCs w:val="21"/>
              </w:rPr>
              <w:t>原因</w:t>
            </w:r>
          </w:p>
        </w:tc>
      </w:tr>
      <w:tr>
        <w:trPr>
          <w:trHeight w:val="46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葛</w:t>
              <w:tab/>
              <w:t>秋</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sz w:val="21"/>
              </w:rPr>
              <w:t>58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1"/>
                <w:szCs w:val="21"/>
              </w:rPr>
            </w:pPr>
            <w:r>
              <w:rPr>
                <w:rFonts w:ascii="宋体"/>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1"/>
                <w:szCs w:val="21"/>
              </w:rPr>
            </w:pPr>
            <w:r>
              <w:rPr>
                <w:rFonts w:ascii="宋体"/>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9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21"/>
                <w:szCs w:val="21"/>
              </w:rPr>
            </w:pPr>
            <w:r>
              <w:rPr>
                <w:rFonts w:ascii="宋体" w:hAnsi="宋体" w:cs="宋体" w:eastAsia="宋体" w:hint="default"/>
                <w:sz w:val="21"/>
                <w:szCs w:val="21"/>
              </w:rPr>
              <w:t>盛东林</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564"/>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w w:val="100"/>
                <w:sz w:val="21"/>
                <w:szCs w:val="21"/>
              </w:rPr>
              <w:t> </w:t>
            </w:r>
            <w:r>
              <w:rPr>
                <w:rFonts w:ascii="宋体" w:hAnsi="宋体" w:cs="宋体" w:eastAsia="宋体" w:hint="default"/>
                <w:sz w:val="21"/>
                <w:szCs w:val="21"/>
              </w:rPr>
              <w:t>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21"/>
                <w:szCs w:val="21"/>
              </w:rPr>
            </w:pPr>
            <w:r>
              <w:rPr>
                <w:rFonts w:ascii="宋体"/>
                <w:sz w:val="21"/>
              </w:rPr>
              <w:t>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
              <w:jc w:val="center"/>
              <w:rPr>
                <w:rFonts w:ascii="宋体" w:hAnsi="宋体" w:cs="宋体" w:eastAsia="宋体" w:hint="default"/>
                <w:sz w:val="21"/>
                <w:szCs w:val="21"/>
              </w:rPr>
            </w:pPr>
            <w:r>
              <w:rPr>
                <w:rFonts w:ascii="宋体"/>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
              <w:jc w:val="center"/>
              <w:rPr>
                <w:rFonts w:ascii="宋体" w:hAnsi="宋体" w:cs="宋体" w:eastAsia="宋体" w:hint="default"/>
                <w:sz w:val="21"/>
                <w:szCs w:val="21"/>
              </w:rPr>
            </w:pPr>
            <w:r>
              <w:rPr>
                <w:rFonts w:ascii="宋体"/>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9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陈</w:t>
              <w:tab/>
              <w:t>坚</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董事</w:t>
            </w:r>
            <w:r>
              <w:rPr>
                <w:rFonts w:ascii="宋体" w:hAnsi="宋体" w:cs="宋体" w:eastAsia="宋体" w:hint="default"/>
                <w:spacing w:val="-89"/>
                <w:w w:val="100"/>
                <w:sz w:val="21"/>
                <w:szCs w:val="21"/>
              </w:rPr>
              <w:t>、</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会秘</w:t>
            </w:r>
          </w:p>
          <w:p>
            <w:pPr>
              <w:pStyle w:val="TableParagraph"/>
              <w:spacing w:line="257" w:lineRule="exact"/>
              <w:ind w:left="21" w:right="0"/>
              <w:jc w:val="left"/>
              <w:rPr>
                <w:rFonts w:ascii="宋体" w:hAnsi="宋体" w:cs="宋体" w:eastAsia="宋体" w:hint="default"/>
                <w:sz w:val="21"/>
                <w:szCs w:val="21"/>
              </w:rPr>
            </w:pPr>
            <w:r>
              <w:rPr>
                <w:rFonts w:ascii="宋体" w:hAnsi="宋体" w:cs="宋体" w:eastAsia="宋体" w:hint="default"/>
                <w:sz w:val="21"/>
                <w:szCs w:val="21"/>
              </w:rPr>
              <w:t>书、副总经理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40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6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朱永平</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sz w:val="21"/>
              </w:rPr>
              <w:t>55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1"/>
                <w:szCs w:val="21"/>
              </w:rPr>
            </w:pPr>
            <w:r>
              <w:rPr>
                <w:rFonts w:ascii="宋体"/>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1"/>
                <w:szCs w:val="21"/>
              </w:rPr>
            </w:pPr>
            <w:r>
              <w:rPr>
                <w:rFonts w:ascii="宋体"/>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6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朱</w:t>
              <w:tab/>
              <w:t>萍</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sz w:val="21"/>
              </w:rPr>
              <w:t>66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1"/>
                <w:szCs w:val="21"/>
              </w:rPr>
            </w:pPr>
            <w:r>
              <w:rPr>
                <w:rFonts w:ascii="宋体"/>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1"/>
                <w:szCs w:val="21"/>
              </w:rPr>
            </w:pPr>
            <w:r>
              <w:rPr>
                <w:rFonts w:ascii="宋体"/>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6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孔</w:t>
              <w:tab/>
              <w:t>平</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sz w:val="21"/>
              </w:rPr>
              <w:t>71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1"/>
                <w:szCs w:val="21"/>
              </w:rPr>
            </w:pPr>
            <w:r>
              <w:rPr>
                <w:rFonts w:ascii="宋体"/>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1"/>
                <w:szCs w:val="21"/>
              </w:rPr>
            </w:pPr>
            <w:r>
              <w:rPr>
                <w:rFonts w:ascii="宋体"/>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6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田</w:t>
              <w:tab/>
              <w:t>进</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sz w:val="21"/>
              </w:rPr>
              <w:t>54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1"/>
                <w:szCs w:val="21"/>
              </w:rPr>
            </w:pPr>
            <w:r>
              <w:rPr>
                <w:rFonts w:ascii="宋体"/>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1"/>
                <w:szCs w:val="21"/>
              </w:rPr>
            </w:pPr>
            <w:r>
              <w:rPr>
                <w:rFonts w:ascii="宋体"/>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6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蔡国新</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sz w:val="21"/>
              </w:rPr>
              <w:t>45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1"/>
                <w:szCs w:val="21"/>
              </w:rPr>
            </w:pPr>
            <w:r>
              <w:rPr>
                <w:rFonts w:ascii="宋体"/>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1"/>
                <w:szCs w:val="21"/>
              </w:rPr>
            </w:pPr>
            <w:r>
              <w:rPr>
                <w:rFonts w:ascii="宋体"/>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6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史</w:t>
              <w:tab/>
              <w:t>节</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sz w:val="21"/>
              </w:rPr>
              <w:t>55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1"/>
                <w:szCs w:val="21"/>
              </w:rPr>
            </w:pPr>
            <w:r>
              <w:rPr>
                <w:rFonts w:ascii="宋体"/>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1"/>
                <w:szCs w:val="21"/>
              </w:rPr>
            </w:pPr>
            <w:r>
              <w:rPr>
                <w:rFonts w:ascii="宋体"/>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6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周静雯</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sz w:val="21"/>
              </w:rPr>
              <w:t>54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1"/>
                <w:szCs w:val="21"/>
              </w:rPr>
            </w:pPr>
            <w:r>
              <w:rPr>
                <w:rFonts w:ascii="宋体"/>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1"/>
                <w:szCs w:val="21"/>
              </w:rPr>
            </w:pPr>
            <w:r>
              <w:rPr>
                <w:rFonts w:ascii="宋体"/>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6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成建良</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sz w:val="21"/>
              </w:rPr>
              <w:t>52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1"/>
                <w:szCs w:val="21"/>
              </w:rPr>
            </w:pPr>
            <w:r>
              <w:rPr>
                <w:rFonts w:ascii="宋体"/>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1"/>
                <w:szCs w:val="21"/>
              </w:rPr>
            </w:pPr>
            <w:r>
              <w:rPr>
                <w:rFonts w:ascii="宋体"/>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6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沈永炎</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sz w:val="21"/>
              </w:rPr>
              <w:t>57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1"/>
                <w:szCs w:val="21"/>
              </w:rPr>
            </w:pPr>
            <w:r>
              <w:rPr>
                <w:rFonts w:ascii="宋体"/>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1"/>
                <w:szCs w:val="21"/>
              </w:rPr>
            </w:pPr>
            <w:r>
              <w:rPr>
                <w:rFonts w:ascii="宋体"/>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9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帅</w:t>
              <w:tab/>
              <w:t>建</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1" w:right="0"/>
              <w:jc w:val="left"/>
              <w:rPr>
                <w:rFonts w:ascii="宋体" w:hAnsi="宋体" w:cs="宋体" w:eastAsia="宋体" w:hint="default"/>
                <w:sz w:val="21"/>
                <w:szCs w:val="21"/>
              </w:rPr>
            </w:pPr>
            <w:r>
              <w:rPr>
                <w:rFonts w:ascii="宋体" w:hAnsi="宋体" w:cs="宋体" w:eastAsia="宋体" w:hint="default"/>
                <w:sz w:val="21"/>
                <w:szCs w:val="21"/>
              </w:rPr>
              <w:t>总会计师</w:t>
            </w:r>
          </w:p>
          <w:p>
            <w:pPr>
              <w:pStyle w:val="TableParagraph"/>
              <w:spacing w:line="257" w:lineRule="exact"/>
              <w:ind w:left="21" w:right="0"/>
              <w:jc w:val="left"/>
              <w:rPr>
                <w:rFonts w:ascii="宋体" w:hAnsi="宋体" w:cs="宋体" w:eastAsia="宋体" w:hint="default"/>
                <w:sz w:val="21"/>
                <w:szCs w:val="21"/>
              </w:rPr>
            </w:pPr>
            <w:r>
              <w:rPr>
                <w:rFonts w:ascii="宋体" w:hAnsi="宋体" w:cs="宋体" w:eastAsia="宋体" w:hint="default"/>
                <w:sz w:val="21"/>
                <w:szCs w:val="21"/>
              </w:rPr>
              <w:t>财务负责人</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45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w w:val="100"/>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40" w:lineRule="auto"/>
        <w:ind w:left="498" w:right="1247"/>
        <w:jc w:val="left"/>
      </w:pPr>
      <w:r>
        <w:rPr>
          <w:rFonts w:ascii="宋体" w:hAnsi="宋体" w:cs="宋体" w:eastAsia="宋体" w:hint="default"/>
        </w:rPr>
        <w:t>2</w:t>
      </w:r>
      <w:r>
        <w:rPr/>
        <w:t>、现任董事、监事、高级管理人员最近</w:t>
      </w:r>
      <w:r>
        <w:rPr>
          <w:spacing w:val="-59"/>
        </w:rPr>
        <w:t> </w:t>
      </w:r>
      <w:r>
        <w:rPr>
          <w:rFonts w:ascii="宋体" w:hAnsi="宋体" w:cs="宋体" w:eastAsia="宋体" w:hint="default"/>
        </w:rPr>
        <w:t>5</w:t>
      </w:r>
      <w:r>
        <w:rPr>
          <w:rFonts w:ascii="宋体" w:hAnsi="宋体" w:cs="宋体" w:eastAsia="宋体" w:hint="default"/>
          <w:spacing w:val="-60"/>
        </w:rPr>
        <w:t> </w:t>
      </w:r>
      <w:r>
        <w:rPr/>
        <w:t>年的主要工作经历</w:t>
      </w:r>
    </w:p>
    <w:p>
      <w:pPr>
        <w:pStyle w:val="BodyText"/>
        <w:spacing w:line="240" w:lineRule="auto" w:before="74"/>
        <w:ind w:left="498" w:right="1247"/>
        <w:jc w:val="left"/>
      </w:pPr>
      <w:r>
        <w:rPr/>
        <w:t>（</w:t>
      </w:r>
      <w:r>
        <w:rPr>
          <w:rFonts w:ascii="宋体" w:hAnsi="宋体" w:cs="宋体" w:eastAsia="宋体" w:hint="default"/>
        </w:rPr>
        <w:t>1</w:t>
      </w:r>
      <w:r>
        <w:rPr/>
        <w:t>）公司董事、监事及高级管理人员在股东单位的任职情况</w:t>
      </w:r>
    </w:p>
    <w:p>
      <w:pPr>
        <w:spacing w:line="240" w:lineRule="auto" w:before="10"/>
        <w:rPr>
          <w:rFonts w:ascii="宋体" w:hAnsi="宋体" w:cs="宋体" w:eastAsia="宋体" w:hint="default"/>
          <w:sz w:val="26"/>
          <w:szCs w:val="26"/>
        </w:rPr>
      </w:pPr>
    </w:p>
    <w:tbl>
      <w:tblPr>
        <w:tblW w:w="0" w:type="auto"/>
        <w:jc w:val="left"/>
        <w:tblInd w:w="135" w:type="dxa"/>
        <w:tblLayout w:type="fixed"/>
        <w:tblCellMar>
          <w:top w:w="0" w:type="dxa"/>
          <w:left w:w="0" w:type="dxa"/>
          <w:bottom w:w="0" w:type="dxa"/>
          <w:right w:w="0" w:type="dxa"/>
        </w:tblCellMar>
        <w:tblLook w:val="01E0"/>
      </w:tblPr>
      <w:tblGrid>
        <w:gridCol w:w="1260"/>
        <w:gridCol w:w="2521"/>
        <w:gridCol w:w="1620"/>
        <w:gridCol w:w="3421"/>
      </w:tblGrid>
      <w:tr>
        <w:trPr>
          <w:trHeight w:val="459" w:hRule="exact"/>
        </w:trPr>
        <w:tc>
          <w:tcPr>
            <w:tcW w:w="126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tabs>
                <w:tab w:pos="424" w:val="left" w:leader="none"/>
              </w:tabs>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姓</w:t>
              <w:tab/>
              <w:t>名</w:t>
            </w:r>
          </w:p>
        </w:tc>
        <w:tc>
          <w:tcPr>
            <w:tcW w:w="252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任职的股东单位</w:t>
            </w:r>
          </w:p>
        </w:tc>
        <w:tc>
          <w:tcPr>
            <w:tcW w:w="162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tabs>
                <w:tab w:pos="425" w:val="left" w:leader="none"/>
              </w:tabs>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职</w:t>
              <w:tab/>
              <w:t>务</w:t>
            </w:r>
          </w:p>
        </w:tc>
        <w:tc>
          <w:tcPr>
            <w:tcW w:w="342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任职期间</w:t>
            </w:r>
          </w:p>
        </w:tc>
      </w:tr>
      <w:tr>
        <w:trPr>
          <w:trHeight w:val="461" w:hRule="exact"/>
        </w:trPr>
        <w:tc>
          <w:tcPr>
            <w:tcW w:w="1260" w:type="dxa"/>
            <w:tcBorders>
              <w:top w:val="single" w:sz="2" w:space="0" w:color="000000"/>
              <w:left w:val="single" w:sz="2" w:space="0" w:color="000000"/>
              <w:bottom w:val="single" w:sz="2" w:space="0" w:color="000000"/>
              <w:right w:val="single" w:sz="2" w:space="0" w:color="000000"/>
            </w:tcBorders>
          </w:tcPr>
          <w:p>
            <w:pPr>
              <w:pStyle w:val="TableParagraph"/>
              <w:tabs>
                <w:tab w:pos="424" w:val="left" w:leader="none"/>
              </w:tabs>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葛</w:t>
              <w:tab/>
              <w:t>秋</w:t>
            </w:r>
          </w:p>
        </w:tc>
        <w:tc>
          <w:tcPr>
            <w:tcW w:w="25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南通友谊实业有限公司</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tabs>
                <w:tab w:pos="425" w:val="left" w:leader="none"/>
              </w:tabs>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董</w:t>
              <w:tab/>
              <w:t>事</w:t>
            </w:r>
          </w:p>
        </w:tc>
        <w:tc>
          <w:tcPr>
            <w:tcW w:w="3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55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2013</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p>
        </w:tc>
      </w:tr>
      <w:tr>
        <w:trPr>
          <w:trHeight w:val="458" w:hRule="exact"/>
        </w:trPr>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盛东林</w:t>
            </w:r>
          </w:p>
        </w:tc>
        <w:tc>
          <w:tcPr>
            <w:tcW w:w="25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南通友谊实业有限公司</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tabs>
                <w:tab w:pos="425" w:val="left" w:leader="none"/>
              </w:tabs>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董</w:t>
              <w:tab/>
              <w:t>事</w:t>
            </w:r>
          </w:p>
        </w:tc>
        <w:tc>
          <w:tcPr>
            <w:tcW w:w="3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55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2013</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p>
        </w:tc>
      </w:tr>
      <w:tr>
        <w:trPr>
          <w:trHeight w:val="458" w:hRule="exact"/>
        </w:trPr>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成建良</w:t>
            </w:r>
          </w:p>
        </w:tc>
        <w:tc>
          <w:tcPr>
            <w:tcW w:w="25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南通友谊实业有限公司</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tabs>
                <w:tab w:pos="425" w:val="left" w:leader="none"/>
              </w:tabs>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董</w:t>
              <w:tab/>
              <w:t>事</w:t>
            </w:r>
          </w:p>
        </w:tc>
        <w:tc>
          <w:tcPr>
            <w:tcW w:w="3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55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2013</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p>
        </w:tc>
      </w:tr>
      <w:tr>
        <w:trPr>
          <w:trHeight w:val="458" w:hRule="exact"/>
        </w:trPr>
        <w:tc>
          <w:tcPr>
            <w:tcW w:w="1260" w:type="dxa"/>
            <w:tcBorders>
              <w:top w:val="single" w:sz="2" w:space="0" w:color="000000"/>
              <w:left w:val="single" w:sz="2" w:space="0" w:color="000000"/>
              <w:bottom w:val="single" w:sz="2" w:space="0" w:color="000000"/>
              <w:right w:val="single" w:sz="2" w:space="0" w:color="000000"/>
            </w:tcBorders>
          </w:tcPr>
          <w:p>
            <w:pPr>
              <w:pStyle w:val="TableParagraph"/>
              <w:tabs>
                <w:tab w:pos="424" w:val="left" w:leader="none"/>
              </w:tabs>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史</w:t>
              <w:tab/>
              <w:t>节</w:t>
            </w:r>
          </w:p>
        </w:tc>
        <w:tc>
          <w:tcPr>
            <w:tcW w:w="25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日本三轮株式会社</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中国事务所所长</w:t>
            </w:r>
          </w:p>
        </w:tc>
        <w:tc>
          <w:tcPr>
            <w:tcW w:w="3421" w:type="dxa"/>
            <w:tcBorders>
              <w:top w:val="single" w:sz="2" w:space="0" w:color="000000"/>
              <w:left w:val="single" w:sz="2" w:space="0" w:color="000000"/>
              <w:bottom w:val="single" w:sz="2" w:space="0" w:color="000000"/>
              <w:right w:val="single" w:sz="2" w:space="0" w:color="000000"/>
            </w:tcBorders>
          </w:tcPr>
          <w:p>
            <w:pPr>
              <w:pStyle w:val="TableParagraph"/>
              <w:tabs>
                <w:tab w:pos="2417" w:val="left" w:leader="none"/>
              </w:tabs>
              <w:spacing w:line="240" w:lineRule="auto" w:before="57"/>
              <w:ind w:left="631" w:right="0"/>
              <w:jc w:val="left"/>
              <w:rPr>
                <w:rFonts w:ascii="宋体" w:hAnsi="宋体" w:cs="宋体" w:eastAsia="宋体" w:hint="default"/>
                <w:sz w:val="21"/>
                <w:szCs w:val="21"/>
              </w:rPr>
            </w:pPr>
            <w:r>
              <w:rPr>
                <w:rFonts w:ascii="宋体" w:hAnsi="宋体" w:cs="宋体" w:eastAsia="宋体" w:hint="default"/>
                <w:spacing w:val="-1"/>
                <w:sz w:val="21"/>
                <w:szCs w:val="21"/>
              </w:rPr>
              <w:t>2010</w:t>
            </w:r>
            <w:r>
              <w:rPr>
                <w:rFonts w:ascii="宋体" w:hAnsi="宋体" w:cs="宋体" w:eastAsia="宋体" w:hint="default"/>
                <w:spacing w:val="-1"/>
                <w:sz w:val="21"/>
                <w:szCs w:val="21"/>
              </w:rPr>
              <w:t>年</w:t>
            </w:r>
            <w:r>
              <w:rPr>
                <w:rFonts w:ascii="宋体" w:hAnsi="宋体" w:cs="宋体" w:eastAsia="宋体" w:hint="default"/>
                <w:spacing w:val="-1"/>
                <w:sz w:val="21"/>
                <w:szCs w:val="21"/>
              </w:rPr>
              <w:t>3</w:t>
            </w:r>
            <w:r>
              <w:rPr>
                <w:rFonts w:ascii="宋体" w:hAnsi="宋体" w:cs="宋体" w:eastAsia="宋体" w:hint="default"/>
                <w:spacing w:val="-1"/>
                <w:sz w:val="21"/>
                <w:szCs w:val="21"/>
              </w:rPr>
              <w:t>月——至</w:t>
              <w:tab/>
            </w:r>
            <w:r>
              <w:rPr>
                <w:rFonts w:ascii="宋体" w:hAnsi="宋体" w:cs="宋体" w:eastAsia="宋体" w:hint="default"/>
                <w:sz w:val="21"/>
                <w:szCs w:val="21"/>
              </w:rPr>
              <w:t>今</w:t>
            </w:r>
          </w:p>
        </w:tc>
      </w:tr>
      <w:tr>
        <w:trPr>
          <w:trHeight w:val="461" w:hRule="exact"/>
        </w:trPr>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周静雯</w:t>
            </w:r>
          </w:p>
        </w:tc>
        <w:tc>
          <w:tcPr>
            <w:tcW w:w="25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南通友谊实业有限公司</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tabs>
                <w:tab w:pos="425" w:val="left" w:leader="none"/>
              </w:tabs>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监</w:t>
              <w:tab/>
              <w:t>事</w:t>
            </w:r>
          </w:p>
        </w:tc>
        <w:tc>
          <w:tcPr>
            <w:tcW w:w="3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55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2013</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p>
        </w:tc>
      </w:tr>
    </w:tbl>
    <w:p>
      <w:pPr>
        <w:pStyle w:val="BodyText"/>
        <w:spacing w:line="357" w:lineRule="auto" w:before="39"/>
        <w:ind w:right="1776" w:firstLine="479"/>
        <w:jc w:val="left"/>
      </w:pPr>
      <w:r>
        <w:rPr/>
        <w:t>（</w:t>
      </w:r>
      <w:r>
        <w:rPr>
          <w:rFonts w:ascii="宋体" w:hAnsi="宋体" w:cs="宋体" w:eastAsia="宋体" w:hint="default"/>
        </w:rPr>
        <w:t>2</w:t>
      </w:r>
      <w:r>
        <w:rPr/>
        <w:t>）董事、监事、高级管理人员最近 </w:t>
      </w:r>
      <w:r>
        <w:rPr>
          <w:rFonts w:ascii="宋体" w:hAnsi="宋体" w:cs="宋体" w:eastAsia="宋体" w:hint="default"/>
        </w:rPr>
        <w:t>5</w:t>
      </w:r>
      <w:r>
        <w:rPr>
          <w:rFonts w:ascii="宋体" w:hAnsi="宋体" w:cs="宋体" w:eastAsia="宋体" w:hint="default"/>
          <w:spacing w:val="-87"/>
        </w:rPr>
        <w:t> </w:t>
      </w:r>
      <w:r>
        <w:rPr/>
        <w:t>年的主要工作经历和在除股东单位 外的其它单位的任职或兼职情况</w:t>
      </w:r>
    </w:p>
    <w:p>
      <w:pPr>
        <w:spacing w:after="0" w:line="357" w:lineRule="auto"/>
        <w:jc w:val="left"/>
        <w:sectPr>
          <w:footerReference w:type="default" r:id="rId22"/>
          <w:pgSz w:w="11910" w:h="16850"/>
          <w:pgMar w:footer="970" w:header="882" w:top="1180" w:bottom="1160" w:left="1660" w:right="0"/>
        </w:sectPr>
      </w:pPr>
    </w:p>
    <w:p>
      <w:pPr>
        <w:spacing w:line="240" w:lineRule="auto" w:before="7"/>
        <w:rPr>
          <w:rFonts w:ascii="宋体" w:hAnsi="宋体" w:cs="宋体" w:eastAsia="宋体" w:hint="default"/>
          <w:sz w:val="19"/>
          <w:szCs w:val="19"/>
        </w:rPr>
      </w:pPr>
    </w:p>
    <w:p>
      <w:pPr>
        <w:pStyle w:val="BodyText"/>
        <w:tabs>
          <w:tab w:pos="1097" w:val="left" w:leader="none"/>
        </w:tabs>
        <w:spacing w:line="357" w:lineRule="auto" w:before="26"/>
        <w:ind w:right="1669" w:firstLine="479"/>
        <w:jc w:val="left"/>
      </w:pPr>
      <w:r>
        <w:rPr/>
        <w:t>葛</w:t>
        <w:tab/>
        <w:t>秋 </w:t>
      </w:r>
      <w:r>
        <w:rPr>
          <w:spacing w:val="-5"/>
        </w:rPr>
        <w:t>先生：中国国籍，</w:t>
      </w:r>
      <w:r>
        <w:rPr>
          <w:rFonts w:ascii="宋体" w:hAnsi="宋体" w:cs="宋体" w:eastAsia="宋体" w:hint="default"/>
          <w:spacing w:val="-5"/>
        </w:rPr>
        <w:t>1954</w:t>
      </w:r>
      <w:r>
        <w:rPr>
          <w:rFonts w:ascii="宋体" w:hAnsi="宋体" w:cs="宋体" w:eastAsia="宋体" w:hint="default"/>
          <w:spacing w:val="-45"/>
        </w:rPr>
        <w:t> </w:t>
      </w:r>
      <w:r>
        <w:rPr>
          <w:spacing w:val="-5"/>
        </w:rPr>
        <w:t>年出生，中共党员，大专学历，助理工程师。</w:t>
      </w:r>
      <w:r>
        <w:rPr/>
        <w:t> </w:t>
      </w:r>
      <w:r>
        <w:rPr>
          <w:spacing w:val="-3"/>
        </w:rPr>
        <w:t>现任江苏三友集团股份有限公司法人代表、董事长；控股子公司：南通纽恩时装</w:t>
      </w:r>
      <w:r>
        <w:rPr>
          <w:spacing w:val="-102"/>
        </w:rPr>
        <w:t> </w:t>
      </w:r>
      <w:r>
        <w:rPr>
          <w:spacing w:val="-102"/>
        </w:rPr>
      </w:r>
      <w:r>
        <w:rPr>
          <w:spacing w:val="-3"/>
        </w:rPr>
        <w:t>有限公司董事，南通萨贝妮娜服饰营销有限公司董事，江苏北斗科技有限公司董</w:t>
      </w:r>
      <w:r>
        <w:rPr>
          <w:spacing w:val="-103"/>
        </w:rPr>
        <w:t> </w:t>
      </w:r>
      <w:r>
        <w:rPr>
          <w:spacing w:val="-103"/>
        </w:rPr>
      </w:r>
      <w:r>
        <w:rPr>
          <w:spacing w:val="-3"/>
        </w:rPr>
        <w:t>事、法人代表。历任南通市友谊服装厂厂长助理，南通三友时装有限公司驻日本</w:t>
      </w:r>
      <w:r>
        <w:rPr>
          <w:spacing w:val="-102"/>
        </w:rPr>
        <w:t> </w:t>
      </w:r>
      <w:r>
        <w:rPr>
          <w:spacing w:val="-102"/>
        </w:rPr>
      </w:r>
      <w:r>
        <w:rPr>
          <w:spacing w:val="-6"/>
        </w:rPr>
        <w:t>事务所所长，南通三和时装有限公司副总经理，江苏三友集团有限公司副总经理。</w:t>
      </w:r>
    </w:p>
    <w:p>
      <w:pPr>
        <w:pStyle w:val="BodyText"/>
        <w:spacing w:line="357" w:lineRule="auto"/>
        <w:ind w:right="1706" w:firstLine="479"/>
        <w:jc w:val="both"/>
      </w:pPr>
      <w:r>
        <w:rPr/>
        <w:t>盛东林 先生：中国国籍，</w:t>
      </w:r>
      <w:r>
        <w:rPr>
          <w:rFonts w:ascii="宋体" w:hAnsi="宋体" w:cs="宋体" w:eastAsia="宋体" w:hint="default"/>
        </w:rPr>
        <w:t>1966</w:t>
      </w:r>
      <w:r>
        <w:rPr>
          <w:rFonts w:ascii="宋体" w:hAnsi="宋体" w:cs="宋体" w:eastAsia="宋体" w:hint="default"/>
          <w:spacing w:val="-77"/>
        </w:rPr>
        <w:t> </w:t>
      </w:r>
      <w:r>
        <w:rPr/>
        <w:t>年出生，中共党员，经济学硕士，高级经济 </w:t>
      </w:r>
      <w:r>
        <w:rPr>
          <w:spacing w:val="-3"/>
        </w:rPr>
        <w:t>师。现任江苏三友集团股份有限公司副董事长、总经理；控股子公司：江苏三友</w:t>
      </w:r>
      <w:r>
        <w:rPr>
          <w:spacing w:val="-104"/>
        </w:rPr>
        <w:t> </w:t>
      </w:r>
      <w:r>
        <w:rPr>
          <w:spacing w:val="-104"/>
        </w:rPr>
      </w:r>
      <w:r>
        <w:rPr>
          <w:spacing w:val="-3"/>
        </w:rPr>
        <w:t>集团南通色织有限公司董事、法人代表，南通三友环保科技有限公司董事，南通</w:t>
      </w:r>
      <w:r>
        <w:rPr>
          <w:spacing w:val="-102"/>
        </w:rPr>
        <w:t> </w:t>
      </w:r>
      <w:r>
        <w:rPr>
          <w:spacing w:val="-102"/>
        </w:rPr>
      </w:r>
      <w:r>
        <w:rPr>
          <w:spacing w:val="-3"/>
        </w:rPr>
        <w:t>萨贝妮娜服饰营销有限公司董事，江苏北斗科技有限公司董事。历任江苏大生集</w:t>
      </w:r>
      <w:r>
        <w:rPr>
          <w:spacing w:val="-103"/>
        </w:rPr>
        <w:t> </w:t>
      </w:r>
      <w:r>
        <w:rPr>
          <w:spacing w:val="-103"/>
        </w:rPr>
      </w:r>
      <w:r>
        <w:rPr>
          <w:spacing w:val="-3"/>
        </w:rPr>
        <w:t>团企划人员、营销主管，南通纺织工业局局长办公室秘书，南通纺织控股公司办</w:t>
      </w:r>
      <w:r>
        <w:rPr>
          <w:spacing w:val="-102"/>
        </w:rPr>
        <w:t> </w:t>
      </w:r>
      <w:r>
        <w:rPr>
          <w:spacing w:val="-102"/>
        </w:rPr>
      </w:r>
      <w:r>
        <w:rPr/>
        <w:t>公室副主任，江苏三友集团股份有限公司总经理助理、董事会秘书、副总经理。</w:t>
      </w:r>
    </w:p>
    <w:p>
      <w:pPr>
        <w:pStyle w:val="BodyText"/>
        <w:spacing w:line="357" w:lineRule="auto"/>
        <w:ind w:right="1789" w:firstLine="479"/>
        <w:jc w:val="both"/>
      </w:pPr>
      <w:r>
        <w:rPr/>
        <w:t>陈 坚 先生：中国国籍，</w:t>
      </w:r>
      <w:r>
        <w:rPr>
          <w:rFonts w:ascii="宋体" w:hAnsi="宋体" w:cs="宋体" w:eastAsia="宋体" w:hint="default"/>
        </w:rPr>
        <w:t>1972</w:t>
      </w:r>
      <w:r>
        <w:rPr>
          <w:rFonts w:ascii="宋体" w:hAnsi="宋体" w:cs="宋体" w:eastAsia="宋体" w:hint="default"/>
          <w:spacing w:val="-85"/>
        </w:rPr>
        <w:t> </w:t>
      </w:r>
      <w:r>
        <w:rPr/>
        <w:t>年出生，中共党员，本科学历。现任江苏三 </w:t>
      </w:r>
      <w:r>
        <w:rPr>
          <w:spacing w:val="-3"/>
        </w:rPr>
        <w:t>友集团股份有限公司董事、董事会秘书、副总经理；控股子公司：江苏三友环保</w:t>
      </w:r>
      <w:r>
        <w:rPr>
          <w:spacing w:val="-103"/>
        </w:rPr>
        <w:t> </w:t>
      </w:r>
      <w:r>
        <w:rPr>
          <w:spacing w:val="-103"/>
        </w:rPr>
      </w:r>
      <w:r>
        <w:rPr>
          <w:spacing w:val="-3"/>
        </w:rPr>
        <w:t>能源科技有限公司董事；南通萨贝妮娜服饰营销有限公司董事。历任江苏三友集</w:t>
      </w:r>
      <w:r>
        <w:rPr>
          <w:spacing w:val="-103"/>
        </w:rPr>
        <w:t> </w:t>
      </w:r>
      <w:r>
        <w:rPr>
          <w:spacing w:val="-103"/>
        </w:rPr>
      </w:r>
      <w:r>
        <w:rPr>
          <w:spacing w:val="-3"/>
        </w:rPr>
        <w:t>团股份有限公司生产贸易部经理助理、副经理，证券投资部经理、董秘助理、总</w:t>
      </w:r>
      <w:r>
        <w:rPr>
          <w:spacing w:val="-103"/>
        </w:rPr>
        <w:t> </w:t>
      </w:r>
      <w:r>
        <w:rPr>
          <w:spacing w:val="-103"/>
        </w:rPr>
      </w:r>
      <w:r>
        <w:rPr/>
        <w:t>经理助理。</w:t>
      </w:r>
    </w:p>
    <w:p>
      <w:pPr>
        <w:pStyle w:val="BodyText"/>
        <w:spacing w:line="357" w:lineRule="auto"/>
        <w:ind w:right="1688" w:firstLine="479"/>
        <w:jc w:val="left"/>
        <w:rPr>
          <w:sz w:val="21"/>
          <w:szCs w:val="21"/>
        </w:rPr>
      </w:pPr>
      <w:r>
        <w:rPr/>
        <w:t>朱永平 先生：中国国籍，</w:t>
      </w:r>
      <w:r>
        <w:rPr>
          <w:rFonts w:ascii="宋体" w:hAnsi="宋体" w:cs="宋体" w:eastAsia="宋体" w:hint="default"/>
        </w:rPr>
        <w:t>1957</w:t>
      </w:r>
      <w:r>
        <w:rPr>
          <w:rFonts w:ascii="宋体" w:hAnsi="宋体" w:cs="宋体" w:eastAsia="宋体" w:hint="default"/>
          <w:spacing w:val="-81"/>
        </w:rPr>
        <w:t> </w:t>
      </w:r>
      <w:r>
        <w:rPr/>
        <w:t>年出生，大专学历。现任江苏三友集团股份 </w:t>
      </w:r>
      <w:r>
        <w:rPr>
          <w:spacing w:val="-3"/>
        </w:rPr>
        <w:t>有限公司董事；上海得鸿科贸有限公司董事长；上海绿丹兰置业有限公司副董事</w:t>
      </w:r>
      <w:r>
        <w:rPr>
          <w:spacing w:val="-103"/>
        </w:rPr>
        <w:t> </w:t>
      </w:r>
      <w:r>
        <w:rPr>
          <w:spacing w:val="-103"/>
        </w:rPr>
      </w:r>
      <w:r>
        <w:rPr/>
        <w:t>长。历任南通市川港建设工程公司副总经理，南通市川港工业总公司副总经理， 江苏三友集团有限公司董事，上海得鸿科贸有限公司总经理</w:t>
      </w:r>
      <w:r>
        <w:rPr>
          <w:sz w:val="21"/>
          <w:szCs w:val="21"/>
        </w:rPr>
        <w:t>。</w:t>
      </w:r>
    </w:p>
    <w:p>
      <w:pPr>
        <w:pStyle w:val="BodyText"/>
        <w:tabs>
          <w:tab w:pos="1097" w:val="left" w:leader="none"/>
        </w:tabs>
        <w:spacing w:line="357" w:lineRule="auto"/>
        <w:ind w:right="1675" w:firstLine="479"/>
        <w:jc w:val="left"/>
      </w:pPr>
      <w:r>
        <w:rPr/>
        <w:t>朱</w:t>
        <w:tab/>
        <w:t>萍</w:t>
      </w:r>
      <w:r>
        <w:rPr>
          <w:spacing w:val="-10"/>
        </w:rPr>
        <w:t> </w:t>
      </w:r>
      <w:r>
        <w:rPr/>
        <w:t>女士：中国国籍，</w:t>
      </w:r>
      <w:r>
        <w:rPr>
          <w:rFonts w:ascii="宋体" w:hAnsi="宋体" w:cs="宋体" w:eastAsia="宋体" w:hint="default"/>
        </w:rPr>
        <w:t>1946</w:t>
      </w:r>
      <w:r>
        <w:rPr>
          <w:rFonts w:ascii="宋体" w:hAnsi="宋体" w:cs="宋体" w:eastAsia="宋体" w:hint="default"/>
          <w:spacing w:val="-65"/>
        </w:rPr>
        <w:t> </w:t>
      </w:r>
      <w:r>
        <w:rPr/>
        <w:t>年出生，本科学历，高级工程师，</w:t>
      </w:r>
      <w:r>
        <w:rPr>
          <w:rFonts w:ascii="宋体" w:hAnsi="宋体" w:cs="宋体" w:eastAsia="宋体" w:hint="default"/>
        </w:rPr>
        <w:t>2008</w:t>
      </w:r>
      <w:r>
        <w:rPr>
          <w:rFonts w:ascii="宋体" w:hAnsi="宋体" w:cs="宋体" w:eastAsia="宋体" w:hint="default"/>
          <w:spacing w:val="-65"/>
        </w:rPr>
        <w:t> </w:t>
      </w:r>
      <w:r>
        <w:rPr/>
        <w:t>年</w:t>
      </w:r>
      <w:r>
        <w:rPr>
          <w:spacing w:val="-65"/>
        </w:rPr>
        <w:t> </w:t>
      </w:r>
      <w:r>
        <w:rPr>
          <w:rFonts w:ascii="宋体" w:hAnsi="宋体" w:cs="宋体" w:eastAsia="宋体" w:hint="default"/>
        </w:rPr>
        <w:t>7 </w:t>
      </w:r>
      <w:r>
        <w:rPr>
          <w:spacing w:val="-4"/>
        </w:rPr>
        <w:t>月份取得深圳证券交易所独立董事资格证书（第十八期），</w:t>
      </w:r>
      <w:r>
        <w:rPr>
          <w:rFonts w:ascii="宋体" w:hAnsi="宋体" w:cs="宋体" w:eastAsia="宋体" w:hint="default"/>
          <w:spacing w:val="-4"/>
        </w:rPr>
        <w:t>2011</w:t>
      </w:r>
      <w:r>
        <w:rPr>
          <w:rFonts w:ascii="宋体" w:hAnsi="宋体" w:cs="宋体" w:eastAsia="宋体" w:hint="default"/>
        </w:rPr>
        <w:t> </w:t>
      </w:r>
      <w:r>
        <w:rPr/>
        <w:t>年 </w:t>
      </w:r>
      <w:r>
        <w:rPr>
          <w:rFonts w:ascii="宋体" w:hAnsi="宋体" w:cs="宋体" w:eastAsia="宋体" w:hint="default"/>
        </w:rPr>
        <w:t>11</w:t>
      </w:r>
      <w:r>
        <w:rPr>
          <w:rFonts w:ascii="宋体" w:hAnsi="宋体" w:cs="宋体" w:eastAsia="宋体" w:hint="default"/>
          <w:spacing w:val="-87"/>
        </w:rPr>
        <w:t> </w:t>
      </w:r>
      <w:r>
        <w:rPr/>
        <w:t>月份参加 </w:t>
      </w:r>
      <w:r>
        <w:rPr>
          <w:spacing w:val="-3"/>
        </w:rPr>
        <w:t>了深圳证券交易所举办的独立董事后续培训。现任江苏三友集团股份有限公司独</w:t>
      </w:r>
      <w:r>
        <w:rPr>
          <w:spacing w:val="-102"/>
        </w:rPr>
        <w:t> </w:t>
      </w:r>
      <w:r>
        <w:rPr>
          <w:spacing w:val="-102"/>
        </w:rPr>
      </w:r>
      <w:r>
        <w:rPr>
          <w:spacing w:val="-6"/>
        </w:rPr>
        <w:t>立董事；南通市纺织工程学会名誉理事长。历任南通市纺织工业局副局长、局长、</w:t>
      </w:r>
      <w:r>
        <w:rPr>
          <w:spacing w:val="-114"/>
        </w:rPr>
        <w:t> </w:t>
      </w:r>
      <w:r>
        <w:rPr>
          <w:spacing w:val="-114"/>
        </w:rPr>
      </w:r>
      <w:r>
        <w:rPr>
          <w:spacing w:val="-3"/>
        </w:rPr>
        <w:t>党工委书记；南通市纺织控股公司董事长、总经理、党委书记；江苏大生集团董</w:t>
      </w:r>
      <w:r>
        <w:rPr>
          <w:spacing w:val="-103"/>
        </w:rPr>
        <w:t> </w:t>
      </w:r>
      <w:r>
        <w:rPr>
          <w:spacing w:val="-103"/>
        </w:rPr>
      </w:r>
      <w:r>
        <w:rPr>
          <w:spacing w:val="-3"/>
        </w:rPr>
        <w:t>事长、党委书记；南通市纺织行业管理办公室主任；南通市人大常委会人代委主</w:t>
      </w:r>
      <w:r>
        <w:rPr>
          <w:spacing w:val="-102"/>
        </w:rPr>
        <w:t> </w:t>
      </w:r>
      <w:r>
        <w:rPr>
          <w:spacing w:val="-102"/>
        </w:rPr>
      </w:r>
      <w:r>
        <w:rPr>
          <w:spacing w:val="-3"/>
        </w:rPr>
        <w:t>任、副秘书长兼办公室主任。曾兼任过全国纺织工程学会理事、江苏省纺织工程</w:t>
      </w:r>
      <w:r>
        <w:rPr>
          <w:spacing w:val="-102"/>
        </w:rPr>
        <w:t> </w:t>
      </w:r>
      <w:r>
        <w:rPr>
          <w:spacing w:val="-102"/>
        </w:rPr>
      </w:r>
      <w:r>
        <w:rPr>
          <w:spacing w:val="-3"/>
        </w:rPr>
        <w:t>学会副理事长、南通市纺织工程学会理事长、江苏省女职工委员会委员、南通市</w:t>
      </w:r>
      <w:r>
        <w:rPr>
          <w:spacing w:val="-102"/>
        </w:rPr>
        <w:t> </w:t>
      </w:r>
      <w:r>
        <w:rPr>
          <w:spacing w:val="-102"/>
        </w:rPr>
      </w:r>
      <w:r>
        <w:rPr>
          <w:spacing w:val="-3"/>
        </w:rPr>
        <w:t>跨世纪学科带头人评审委员会委员、南通市科学技术委员会委员、南通市科协常</w:t>
      </w:r>
    </w:p>
    <w:p>
      <w:pPr>
        <w:spacing w:after="0" w:line="357" w:lineRule="auto"/>
        <w:jc w:val="left"/>
        <w:sectPr>
          <w:footerReference w:type="default" r:id="rId23"/>
          <w:pgSz w:w="11910" w:h="16850"/>
          <w:pgMar w:footer="970" w:header="882" w:top="1180" w:bottom="1160" w:left="1660" w:right="0"/>
        </w:sectPr>
      </w:pPr>
    </w:p>
    <w:p>
      <w:pPr>
        <w:spacing w:line="240" w:lineRule="auto" w:before="7"/>
        <w:rPr>
          <w:rFonts w:ascii="宋体" w:hAnsi="宋体" w:cs="宋体" w:eastAsia="宋体" w:hint="default"/>
          <w:sz w:val="19"/>
          <w:szCs w:val="19"/>
        </w:rPr>
      </w:pPr>
    </w:p>
    <w:p>
      <w:pPr>
        <w:pStyle w:val="BodyText"/>
        <w:spacing w:line="357" w:lineRule="auto" w:before="26"/>
        <w:ind w:right="1247"/>
        <w:jc w:val="left"/>
      </w:pPr>
      <w:r>
        <w:rPr>
          <w:spacing w:val="-3"/>
        </w:rPr>
        <w:t>务理事。曾经当选为江苏省第九次党代会代表；第九届全国人大代表；南通市第</w:t>
      </w:r>
      <w:r>
        <w:rPr>
          <w:spacing w:val="-102"/>
        </w:rPr>
        <w:t> </w:t>
      </w:r>
      <w:r>
        <w:rPr>
          <w:spacing w:val="-102"/>
        </w:rPr>
      </w:r>
      <w:r>
        <w:rPr/>
        <w:t>十一届、十二届人大代表、人大常委会委员。</w:t>
      </w:r>
    </w:p>
    <w:p>
      <w:pPr>
        <w:pStyle w:val="BodyText"/>
        <w:spacing w:line="357" w:lineRule="auto"/>
        <w:ind w:right="1790" w:firstLine="479"/>
        <w:jc w:val="both"/>
      </w:pPr>
      <w:r>
        <w:rPr/>
        <w:t>孔 平 女士：中国国籍，</w:t>
      </w:r>
      <w:r>
        <w:rPr>
          <w:rFonts w:ascii="宋体" w:hAnsi="宋体" w:cs="宋体" w:eastAsia="宋体" w:hint="default"/>
        </w:rPr>
        <w:t>1941</w:t>
      </w:r>
      <w:r>
        <w:rPr>
          <w:rFonts w:ascii="宋体" w:hAnsi="宋体" w:cs="宋体" w:eastAsia="宋体" w:hint="default"/>
          <w:spacing w:val="27"/>
        </w:rPr>
        <w:t> </w:t>
      </w:r>
      <w:r>
        <w:rPr/>
        <w:t>年出生，本科学历</w:t>
      </w:r>
      <w:r>
        <w:rPr>
          <w:rFonts w:ascii="宋体" w:hAnsi="宋体" w:cs="宋体" w:eastAsia="宋体" w:hint="default"/>
        </w:rPr>
        <w:t>,</w:t>
      </w:r>
      <w:r>
        <w:rPr/>
        <w:t>中国注册会计师、高级 </w:t>
      </w:r>
      <w:r>
        <w:rPr>
          <w:spacing w:val="-12"/>
        </w:rPr>
        <w:t>会计师，</w:t>
      </w:r>
      <w:r>
        <w:rPr>
          <w:rFonts w:ascii="宋体" w:hAnsi="宋体" w:cs="宋体" w:eastAsia="宋体" w:hint="default"/>
          <w:spacing w:val="-12"/>
        </w:rPr>
        <w:t>2008</w:t>
      </w:r>
      <w:r>
        <w:rPr>
          <w:rFonts w:ascii="宋体" w:hAnsi="宋体" w:cs="宋体" w:eastAsia="宋体" w:hint="default"/>
          <w:spacing w:val="-57"/>
        </w:rPr>
        <w:t> </w:t>
      </w:r>
      <w:r>
        <w:rPr/>
        <w:t>年</w:t>
      </w:r>
      <w:r>
        <w:rPr>
          <w:spacing w:val="-57"/>
        </w:rPr>
        <w:t> </w:t>
      </w:r>
      <w:r>
        <w:rPr>
          <w:rFonts w:ascii="宋体" w:hAnsi="宋体" w:cs="宋体" w:eastAsia="宋体" w:hint="default"/>
        </w:rPr>
        <w:t>7</w:t>
      </w:r>
      <w:r>
        <w:rPr>
          <w:rFonts w:ascii="宋体" w:hAnsi="宋体" w:cs="宋体" w:eastAsia="宋体" w:hint="default"/>
          <w:spacing w:val="-57"/>
        </w:rPr>
        <w:t> </w:t>
      </w:r>
      <w:r>
        <w:rPr>
          <w:spacing w:val="-10"/>
        </w:rPr>
        <w:t>月份取得深圳证券交易所独立董事资格证书（第十八期），</w:t>
      </w:r>
      <w:r>
        <w:rPr>
          <w:rFonts w:ascii="宋体" w:hAnsi="宋体" w:cs="宋体" w:eastAsia="宋体" w:hint="default"/>
          <w:spacing w:val="-10"/>
        </w:rPr>
        <w:t>2011</w:t>
      </w:r>
      <w:r>
        <w:rPr>
          <w:rFonts w:ascii="宋体" w:hAnsi="宋体" w:cs="宋体" w:eastAsia="宋体" w:hint="default"/>
        </w:rPr>
        <w:t> </w:t>
      </w:r>
      <w:r>
        <w:rPr/>
        <w:t>年 </w:t>
      </w:r>
      <w:r>
        <w:rPr>
          <w:rFonts w:ascii="宋体" w:hAnsi="宋体" w:cs="宋体" w:eastAsia="宋体" w:hint="default"/>
        </w:rPr>
        <w:t>11</w:t>
      </w:r>
      <w:r>
        <w:rPr>
          <w:rFonts w:ascii="宋体" w:hAnsi="宋体" w:cs="宋体" w:eastAsia="宋体" w:hint="default"/>
          <w:spacing w:val="-88"/>
        </w:rPr>
        <w:t> </w:t>
      </w:r>
      <w:r>
        <w:rPr/>
        <w:t>月份参加了深圳证券交易所举办的独立董事后续培训。现任江苏三友集团 </w:t>
      </w:r>
      <w:r>
        <w:rPr>
          <w:spacing w:val="-3"/>
        </w:rPr>
        <w:t>股份有限公司独立董事；南通市新江海联合会计师事务所注册会计师。历任南通</w:t>
      </w:r>
      <w:r>
        <w:rPr>
          <w:spacing w:val="-101"/>
        </w:rPr>
        <w:t> </w:t>
      </w:r>
      <w:r>
        <w:rPr>
          <w:spacing w:val="-101"/>
        </w:rPr>
      </w:r>
      <w:r>
        <w:rPr>
          <w:spacing w:val="-3"/>
        </w:rPr>
        <w:t>市外贸局、外经委财务科会计、付科长、科长；南通市审计局副局长；中国银行</w:t>
      </w:r>
      <w:r>
        <w:rPr>
          <w:spacing w:val="-100"/>
        </w:rPr>
        <w:t> </w:t>
      </w:r>
      <w:r>
        <w:rPr>
          <w:spacing w:val="-100"/>
        </w:rPr>
      </w:r>
      <w:r>
        <w:rPr/>
        <w:t>南通分行副行长。</w:t>
      </w:r>
    </w:p>
    <w:p>
      <w:pPr>
        <w:pStyle w:val="BodyText"/>
        <w:spacing w:line="357" w:lineRule="auto" w:before="37"/>
        <w:ind w:right="1765" w:firstLine="479"/>
        <w:jc w:val="both"/>
      </w:pPr>
      <w:r>
        <w:rPr/>
        <w:t>田 进 先生：中国国籍，</w:t>
      </w:r>
      <w:r>
        <w:rPr>
          <w:rFonts w:ascii="宋体" w:hAnsi="宋体" w:cs="宋体" w:eastAsia="宋体" w:hint="default"/>
        </w:rPr>
        <w:t>1958</w:t>
      </w:r>
      <w:r>
        <w:rPr>
          <w:rFonts w:ascii="宋体" w:hAnsi="宋体" w:cs="宋体" w:eastAsia="宋体" w:hint="default"/>
          <w:spacing w:val="-60"/>
        </w:rPr>
        <w:t> </w:t>
      </w:r>
      <w:r>
        <w:rPr/>
        <w:t>年出生，大专学历，助理工程师、经济师， </w:t>
      </w:r>
      <w:r>
        <w:rPr>
          <w:rFonts w:ascii="宋体" w:hAnsi="宋体" w:cs="宋体" w:eastAsia="宋体" w:hint="default"/>
        </w:rPr>
        <w:t>2010</w:t>
      </w:r>
      <w:r>
        <w:rPr>
          <w:rFonts w:ascii="宋体" w:hAnsi="宋体" w:cs="宋体" w:eastAsia="宋体" w:hint="default"/>
          <w:spacing w:val="-61"/>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spacing w:val="-5"/>
        </w:rPr>
        <w:t>月份取得上海证券交易所独立董事资格证书（第十五期），</w:t>
      </w:r>
      <w:r>
        <w:rPr>
          <w:rFonts w:ascii="宋体" w:hAnsi="宋体" w:cs="宋体" w:eastAsia="宋体" w:hint="default"/>
          <w:spacing w:val="-5"/>
        </w:rPr>
        <w:t>2011</w:t>
      </w:r>
      <w:r>
        <w:rPr>
          <w:rFonts w:ascii="宋体" w:hAnsi="宋体" w:cs="宋体" w:eastAsia="宋体" w:hint="default"/>
          <w:spacing w:val="-60"/>
        </w:rPr>
        <w:t> </w:t>
      </w:r>
      <w:r>
        <w:rPr/>
        <w:t>年</w:t>
      </w:r>
      <w:r>
        <w:rPr>
          <w:spacing w:val="-60"/>
        </w:rPr>
        <w:t> </w:t>
      </w:r>
      <w:r>
        <w:rPr>
          <w:rFonts w:ascii="宋体" w:hAnsi="宋体" w:cs="宋体" w:eastAsia="宋体" w:hint="default"/>
        </w:rPr>
        <w:t>11 </w:t>
      </w:r>
      <w:r>
        <w:rPr>
          <w:spacing w:val="-3"/>
        </w:rPr>
        <w:t>月份参加了深圳证券交易所举办的独立董事后续培训。现任江苏三友集团股份有</w:t>
      </w:r>
      <w:r>
        <w:rPr>
          <w:spacing w:val="-102"/>
        </w:rPr>
        <w:t> </w:t>
      </w:r>
      <w:r>
        <w:rPr>
          <w:spacing w:val="-102"/>
        </w:rPr>
      </w:r>
      <w:r>
        <w:rPr>
          <w:spacing w:val="-3"/>
        </w:rPr>
        <w:t>限公司独立董事；中国人民银行如皋支行货币信贷与统计股副股长（正股级）。</w:t>
      </w:r>
      <w:r>
        <w:rPr>
          <w:spacing w:val="-110"/>
        </w:rPr>
        <w:t> </w:t>
      </w:r>
      <w:r>
        <w:rPr>
          <w:spacing w:val="-110"/>
        </w:rPr>
      </w:r>
      <w:r>
        <w:rPr>
          <w:spacing w:val="-3"/>
        </w:rPr>
        <w:t>历任江苏如皋白蒲小学教师；江苏如皋钢模板厂（原如皋城西农机厂）工人、技</w:t>
      </w:r>
      <w:r>
        <w:rPr>
          <w:spacing w:val="-103"/>
        </w:rPr>
        <w:t> </w:t>
      </w:r>
      <w:r>
        <w:rPr>
          <w:spacing w:val="-103"/>
        </w:rPr>
      </w:r>
      <w:r>
        <w:rPr/>
        <w:t>术员；中国人民银行如皋支行行员、副股级科员、副股长。</w:t>
      </w:r>
    </w:p>
    <w:p>
      <w:pPr>
        <w:pStyle w:val="BodyText"/>
        <w:spacing w:line="357" w:lineRule="auto"/>
        <w:ind w:right="1655" w:firstLine="479"/>
        <w:jc w:val="left"/>
      </w:pPr>
      <w:r>
        <w:rPr/>
        <w:t>蔡国新 </w:t>
      </w:r>
      <w:r>
        <w:rPr>
          <w:spacing w:val="-5"/>
        </w:rPr>
        <w:t>先生：中国国籍，</w:t>
      </w:r>
      <w:r>
        <w:rPr>
          <w:rFonts w:ascii="宋体" w:hAnsi="宋体" w:cs="宋体" w:eastAsia="宋体" w:hint="default"/>
          <w:spacing w:val="-5"/>
        </w:rPr>
        <w:t>1967</w:t>
      </w:r>
      <w:r>
        <w:rPr>
          <w:rFonts w:ascii="宋体" w:hAnsi="宋体" w:cs="宋体" w:eastAsia="宋体" w:hint="default"/>
          <w:spacing w:val="-46"/>
        </w:rPr>
        <w:t> </w:t>
      </w:r>
      <w:r>
        <w:rPr>
          <w:spacing w:val="-5"/>
        </w:rPr>
        <w:t>年出生，中共党员，本科学历，高级经济师。</w:t>
      </w:r>
      <w:r>
        <w:rPr/>
        <w:t> </w:t>
      </w:r>
      <w:r>
        <w:rPr>
          <w:spacing w:val="-3"/>
        </w:rPr>
        <w:t>现任江苏三友集团股份有限公司监事会主席、党委副书记、纪委副书记、工会主</w:t>
      </w:r>
      <w:r>
        <w:rPr>
          <w:spacing w:val="-102"/>
        </w:rPr>
        <w:t> </w:t>
      </w:r>
      <w:r>
        <w:rPr>
          <w:spacing w:val="-102"/>
        </w:rPr>
      </w:r>
      <w:r>
        <w:rPr>
          <w:spacing w:val="-3"/>
        </w:rPr>
        <w:t>席；控股子公司南通三明时装有限公司董事。历任江苏三友集团股份有限公司生</w:t>
      </w:r>
      <w:r>
        <w:rPr>
          <w:spacing w:val="-103"/>
        </w:rPr>
        <w:t> </w:t>
      </w:r>
      <w:r>
        <w:rPr>
          <w:spacing w:val="-103"/>
        </w:rPr>
      </w:r>
      <w:r>
        <w:rPr>
          <w:spacing w:val="-3"/>
        </w:rPr>
        <w:t>产贸易部副经理，控股子公司南通三明时装有限公司副总经理、党支部书记、工</w:t>
      </w:r>
      <w:r>
        <w:rPr>
          <w:spacing w:val="-102"/>
        </w:rPr>
        <w:t> </w:t>
      </w:r>
      <w:r>
        <w:rPr>
          <w:spacing w:val="-102"/>
        </w:rPr>
      </w:r>
      <w:r>
        <w:rPr/>
        <w:t>会主席。</w:t>
      </w:r>
    </w:p>
    <w:p>
      <w:pPr>
        <w:pStyle w:val="BodyText"/>
        <w:spacing w:line="357" w:lineRule="auto"/>
        <w:ind w:right="1792" w:firstLine="479"/>
        <w:jc w:val="both"/>
      </w:pPr>
      <w:r>
        <w:rPr/>
        <w:t>史 节 先生：中国国籍，</w:t>
      </w:r>
      <w:r>
        <w:rPr>
          <w:rFonts w:ascii="宋体" w:hAnsi="宋体" w:cs="宋体" w:eastAsia="宋体" w:hint="default"/>
        </w:rPr>
        <w:t>1957</w:t>
      </w:r>
      <w:r>
        <w:rPr>
          <w:rFonts w:ascii="宋体" w:hAnsi="宋体" w:cs="宋体" w:eastAsia="宋体" w:hint="default"/>
          <w:spacing w:val="-90"/>
        </w:rPr>
        <w:t> </w:t>
      </w:r>
      <w:r>
        <w:rPr/>
        <w:t>年出生，经济学硕士。现任江苏三友集团股 </w:t>
      </w:r>
      <w:r>
        <w:rPr>
          <w:spacing w:val="-3"/>
        </w:rPr>
        <w:t>份有限公司监事。历任首都钢铁公司日语教师；江苏三友集团股份有限公司证券</w:t>
      </w:r>
      <w:r>
        <w:rPr>
          <w:spacing w:val="-103"/>
        </w:rPr>
        <w:t> </w:t>
      </w:r>
      <w:r>
        <w:rPr>
          <w:spacing w:val="-103"/>
        </w:rPr>
      </w:r>
      <w:r>
        <w:rPr/>
        <w:t>事务代表。</w:t>
      </w:r>
    </w:p>
    <w:p>
      <w:pPr>
        <w:pStyle w:val="BodyText"/>
        <w:spacing w:line="357" w:lineRule="auto" w:before="37"/>
        <w:ind w:right="1655" w:firstLine="479"/>
        <w:jc w:val="left"/>
      </w:pPr>
      <w:r>
        <w:rPr/>
        <w:t>周静雯 </w:t>
      </w:r>
      <w:r>
        <w:rPr>
          <w:spacing w:val="-5"/>
        </w:rPr>
        <w:t>女士：中国国籍，</w:t>
      </w:r>
      <w:r>
        <w:rPr>
          <w:rFonts w:ascii="宋体" w:hAnsi="宋体" w:cs="宋体" w:eastAsia="宋体" w:hint="default"/>
          <w:spacing w:val="-5"/>
        </w:rPr>
        <w:t>1958</w:t>
      </w:r>
      <w:r>
        <w:rPr>
          <w:rFonts w:ascii="宋体" w:hAnsi="宋体" w:cs="宋体" w:eastAsia="宋体" w:hint="default"/>
          <w:spacing w:val="-46"/>
        </w:rPr>
        <w:t> </w:t>
      </w:r>
      <w:r>
        <w:rPr>
          <w:spacing w:val="-5"/>
        </w:rPr>
        <w:t>年出生，中共党员，本科学历，高级经济师。</w:t>
      </w:r>
      <w:r>
        <w:rPr/>
        <w:t> </w:t>
      </w:r>
      <w:r>
        <w:rPr>
          <w:spacing w:val="-3"/>
        </w:rPr>
        <w:t>现任江苏三友集团股份有限公司监事（职工推选），江苏三友集团股份有限公司</w:t>
      </w:r>
      <w:r>
        <w:rPr>
          <w:spacing w:val="-102"/>
        </w:rPr>
        <w:t> </w:t>
      </w:r>
      <w:r>
        <w:rPr>
          <w:spacing w:val="-102"/>
        </w:rPr>
      </w:r>
      <w:r>
        <w:rPr>
          <w:spacing w:val="-3"/>
        </w:rPr>
        <w:t>审计部经理；控股子公司：南通三明时装有限公司监事，南通萨贝妮娜服饰营销</w:t>
      </w:r>
      <w:r>
        <w:rPr>
          <w:spacing w:val="-102"/>
        </w:rPr>
        <w:t> </w:t>
      </w:r>
      <w:r>
        <w:rPr>
          <w:spacing w:val="-102"/>
        </w:rPr>
      </w:r>
      <w:r>
        <w:rPr>
          <w:spacing w:val="-3"/>
        </w:rPr>
        <w:t>有限公司监事。历任南通市友谊服装厂财务科副科长，南通三和时装有限公司财</w:t>
      </w:r>
      <w:r>
        <w:rPr>
          <w:spacing w:val="-103"/>
        </w:rPr>
        <w:t> </w:t>
      </w:r>
      <w:r>
        <w:rPr>
          <w:spacing w:val="-103"/>
        </w:rPr>
      </w:r>
      <w:r>
        <w:rPr/>
        <w:t>务部经理，江苏三友集团有限公司监事。</w:t>
      </w:r>
    </w:p>
    <w:p>
      <w:pPr>
        <w:pStyle w:val="BodyText"/>
        <w:spacing w:line="357" w:lineRule="auto"/>
        <w:ind w:right="1789" w:firstLine="479"/>
        <w:jc w:val="both"/>
      </w:pPr>
      <w:r>
        <w:rPr/>
        <w:t>成建良 先生：中国国籍，</w:t>
      </w:r>
      <w:r>
        <w:rPr>
          <w:rFonts w:ascii="宋体" w:hAnsi="宋体" w:cs="宋体" w:eastAsia="宋体" w:hint="default"/>
        </w:rPr>
        <w:t>1960</w:t>
      </w:r>
      <w:r>
        <w:rPr>
          <w:rFonts w:ascii="宋体" w:hAnsi="宋体" w:cs="宋体" w:eastAsia="宋体" w:hint="default"/>
          <w:spacing w:val="-84"/>
        </w:rPr>
        <w:t> </w:t>
      </w:r>
      <w:r>
        <w:rPr/>
        <w:t>年出生，中共党员，高中学历。现任江苏三 </w:t>
      </w:r>
      <w:r>
        <w:rPr>
          <w:spacing w:val="-3"/>
        </w:rPr>
        <w:t>友集团股份有限公司副总经理；控股子公司：南通三明时装有限公司董事，南通</w:t>
      </w:r>
    </w:p>
    <w:p>
      <w:pPr>
        <w:spacing w:after="0" w:line="357" w:lineRule="auto"/>
        <w:jc w:val="both"/>
        <w:sectPr>
          <w:footerReference w:type="default" r:id="rId24"/>
          <w:pgSz w:w="11910" w:h="16850"/>
          <w:pgMar w:footer="970" w:header="882" w:top="1180" w:bottom="1160" w:left="1660" w:right="0"/>
        </w:sectPr>
      </w:pPr>
    </w:p>
    <w:p>
      <w:pPr>
        <w:spacing w:line="240" w:lineRule="auto" w:before="7"/>
        <w:rPr>
          <w:rFonts w:ascii="宋体" w:hAnsi="宋体" w:cs="宋体" w:eastAsia="宋体" w:hint="default"/>
          <w:sz w:val="19"/>
          <w:szCs w:val="19"/>
        </w:rPr>
      </w:pPr>
    </w:p>
    <w:p>
      <w:pPr>
        <w:pStyle w:val="BodyText"/>
        <w:spacing w:line="357" w:lineRule="auto" w:before="26"/>
        <w:ind w:right="1792"/>
        <w:jc w:val="both"/>
      </w:pPr>
      <w:r>
        <w:rPr>
          <w:spacing w:val="-3"/>
        </w:rPr>
        <w:t>萨贝妮娜服饰营销有限公司董事、法人代表；江苏北斗科技有限公司监事。历任</w:t>
      </w:r>
      <w:r>
        <w:rPr>
          <w:spacing w:val="-102"/>
        </w:rPr>
        <w:t> </w:t>
      </w:r>
      <w:r>
        <w:rPr>
          <w:spacing w:val="-102"/>
        </w:rPr>
      </w:r>
      <w:r>
        <w:rPr>
          <w:spacing w:val="-3"/>
        </w:rPr>
        <w:t>江苏三友集团有限公司生产贸易部经理、副总经理；控股子公司南通三明时装有</w:t>
      </w:r>
      <w:r>
        <w:rPr>
          <w:spacing w:val="-103"/>
        </w:rPr>
        <w:t> </w:t>
      </w:r>
      <w:r>
        <w:rPr>
          <w:spacing w:val="-103"/>
        </w:rPr>
      </w:r>
      <w:r>
        <w:rPr/>
        <w:t>限公司总经理。</w:t>
      </w:r>
    </w:p>
    <w:p>
      <w:pPr>
        <w:pStyle w:val="BodyText"/>
        <w:spacing w:line="357" w:lineRule="auto"/>
        <w:ind w:right="1655" w:firstLine="479"/>
        <w:jc w:val="left"/>
      </w:pPr>
      <w:r>
        <w:rPr/>
        <w:t>沈永炎 </w:t>
      </w:r>
      <w:r>
        <w:rPr>
          <w:spacing w:val="-5"/>
        </w:rPr>
        <w:t>先生：中国国籍，</w:t>
      </w:r>
      <w:r>
        <w:rPr>
          <w:rFonts w:ascii="宋体" w:hAnsi="宋体" w:cs="宋体" w:eastAsia="宋体" w:hint="default"/>
          <w:spacing w:val="-5"/>
        </w:rPr>
        <w:t>1955</w:t>
      </w:r>
      <w:r>
        <w:rPr>
          <w:rFonts w:ascii="宋体" w:hAnsi="宋体" w:cs="宋体" w:eastAsia="宋体" w:hint="default"/>
          <w:spacing w:val="-46"/>
        </w:rPr>
        <w:t> </w:t>
      </w:r>
      <w:r>
        <w:rPr>
          <w:spacing w:val="-5"/>
        </w:rPr>
        <w:t>年出生，中共党员，中专学历，助理工程师。</w:t>
      </w:r>
      <w:r>
        <w:rPr/>
        <w:t> </w:t>
      </w:r>
      <w:r>
        <w:rPr>
          <w:spacing w:val="-3"/>
        </w:rPr>
        <w:t>现任江苏三友集团股份有限公司副总经理，控股子公司：南通纽恩时装有限公司</w:t>
      </w:r>
      <w:r>
        <w:rPr>
          <w:spacing w:val="-103"/>
        </w:rPr>
        <w:t> </w:t>
      </w:r>
      <w:r>
        <w:rPr>
          <w:spacing w:val="-103"/>
        </w:rPr>
      </w:r>
      <w:r>
        <w:rPr>
          <w:spacing w:val="-3"/>
        </w:rPr>
        <w:t>董事；南通三友环保科技有限公司董事、法人代表。历任南通市友谊服装厂总经</w:t>
      </w:r>
      <w:r>
        <w:rPr>
          <w:spacing w:val="-102"/>
        </w:rPr>
        <w:t> </w:t>
      </w:r>
      <w:r>
        <w:rPr>
          <w:spacing w:val="-102"/>
        </w:rPr>
      </w:r>
      <w:r>
        <w:rPr/>
        <w:t>理助理，江苏三友集团有限公司副总经理。</w:t>
      </w:r>
    </w:p>
    <w:p>
      <w:pPr>
        <w:pStyle w:val="BodyText"/>
        <w:tabs>
          <w:tab w:pos="1097" w:val="left" w:leader="none"/>
        </w:tabs>
        <w:spacing w:line="357" w:lineRule="auto"/>
        <w:ind w:right="1669" w:firstLine="479"/>
        <w:jc w:val="left"/>
      </w:pPr>
      <w:r>
        <w:rPr/>
        <w:t>帅</w:t>
        <w:tab/>
        <w:t>建 </w:t>
      </w:r>
      <w:r>
        <w:rPr>
          <w:spacing w:val="-5"/>
        </w:rPr>
        <w:t>先生：中国国籍，</w:t>
      </w:r>
      <w:r>
        <w:rPr>
          <w:rFonts w:ascii="宋体" w:hAnsi="宋体" w:cs="宋体" w:eastAsia="宋体" w:hint="default"/>
          <w:spacing w:val="-5"/>
        </w:rPr>
        <w:t>1967</w:t>
      </w:r>
      <w:r>
        <w:rPr>
          <w:rFonts w:ascii="宋体" w:hAnsi="宋体" w:cs="宋体" w:eastAsia="宋体" w:hint="default"/>
          <w:spacing w:val="-45"/>
        </w:rPr>
        <w:t> </w:t>
      </w:r>
      <w:r>
        <w:rPr>
          <w:spacing w:val="-5"/>
        </w:rPr>
        <w:t>年出生，中共党员，本科学历，高级会计师。</w:t>
      </w:r>
      <w:r>
        <w:rPr/>
        <w:t> </w:t>
      </w:r>
      <w:r>
        <w:rPr>
          <w:spacing w:val="-3"/>
        </w:rPr>
        <w:t>现任江苏三友集团股份有限公司总会计师、财务负责人；控股子公司：南通三明</w:t>
      </w:r>
      <w:r>
        <w:rPr>
          <w:spacing w:val="-101"/>
        </w:rPr>
        <w:t> </w:t>
      </w:r>
      <w:r>
        <w:rPr>
          <w:spacing w:val="-101"/>
        </w:rPr>
      </w:r>
      <w:r>
        <w:rPr>
          <w:spacing w:val="-3"/>
        </w:rPr>
        <w:t>时装有限公司董事，江苏三友环保能源科技有限公司监事；江苏三友集团南通色</w:t>
      </w:r>
      <w:r>
        <w:rPr>
          <w:spacing w:val="-102"/>
        </w:rPr>
        <w:t> </w:t>
      </w:r>
      <w:r>
        <w:rPr>
          <w:spacing w:val="-102"/>
        </w:rPr>
      </w:r>
      <w:r>
        <w:rPr>
          <w:spacing w:val="-3"/>
        </w:rPr>
        <w:t>织有限公司监事；南通三友环保科技有限公司监事。历任江苏三友集团有限公司</w:t>
      </w:r>
      <w:r>
        <w:rPr>
          <w:spacing w:val="-103"/>
        </w:rPr>
        <w:t> </w:t>
      </w:r>
      <w:r>
        <w:rPr>
          <w:spacing w:val="-103"/>
        </w:rPr>
      </w:r>
      <w:r>
        <w:rPr/>
        <w:t>财务部经理、总会计师。</w:t>
      </w:r>
    </w:p>
    <w:p>
      <w:pPr>
        <w:pStyle w:val="BodyText"/>
        <w:spacing w:line="240" w:lineRule="auto"/>
        <w:ind w:left="618" w:right="1247"/>
        <w:jc w:val="left"/>
      </w:pPr>
      <w:r>
        <w:rPr>
          <w:rFonts w:ascii="宋体" w:hAnsi="宋体" w:cs="宋体" w:eastAsia="宋体" w:hint="default"/>
        </w:rPr>
        <w:t>3</w:t>
      </w:r>
      <w:r>
        <w:rPr/>
        <w:t>、董事、监事和高级管理人员年度报酬情况</w:t>
      </w:r>
    </w:p>
    <w:p>
      <w:pPr>
        <w:pStyle w:val="BodyText"/>
        <w:spacing w:line="357" w:lineRule="auto" w:before="154"/>
        <w:ind w:right="1792" w:firstLine="359"/>
        <w:jc w:val="both"/>
      </w:pPr>
      <w:r>
        <w:rPr>
          <w:spacing w:val="-3"/>
        </w:rPr>
        <w:t>（</w:t>
      </w:r>
      <w:r>
        <w:rPr>
          <w:rFonts w:ascii="宋体" w:hAnsi="宋体" w:cs="宋体" w:eastAsia="宋体" w:hint="default"/>
          <w:spacing w:val="-3"/>
        </w:rPr>
        <w:t>1</w:t>
      </w:r>
      <w:r>
        <w:rPr>
          <w:spacing w:val="-3"/>
        </w:rPr>
        <w:t>）报酬的决策程序和报酬确定依据：在年度股东大会审批的薪酬分配方案</w:t>
      </w:r>
      <w:r>
        <w:rPr/>
        <w:t> </w:t>
      </w:r>
      <w:r>
        <w:rPr>
          <w:spacing w:val="-3"/>
        </w:rPr>
        <w:t>额度范围内授权公司董事长按公司内部董事、监事和高级管理人员的分工，根据</w:t>
      </w:r>
      <w:r>
        <w:rPr>
          <w:spacing w:val="-103"/>
        </w:rPr>
        <w:t> </w:t>
      </w:r>
      <w:r>
        <w:rPr>
          <w:spacing w:val="-103"/>
        </w:rPr>
      </w:r>
      <w:r>
        <w:rPr/>
        <w:t>其履行职责情况及年度经营业绩完成情况等进行发放。</w:t>
      </w:r>
    </w:p>
    <w:p>
      <w:pPr>
        <w:pStyle w:val="BodyText"/>
        <w:spacing w:line="240" w:lineRule="auto"/>
        <w:ind w:left="498" w:right="1247"/>
        <w:jc w:val="left"/>
      </w:pPr>
      <w:r>
        <w:rPr/>
        <w:t>（</w:t>
      </w:r>
      <w:r>
        <w:rPr>
          <w:rFonts w:ascii="宋体" w:hAnsi="宋体" w:cs="宋体" w:eastAsia="宋体" w:hint="default"/>
        </w:rPr>
        <w:t>2</w:t>
      </w:r>
      <w:r>
        <w:rPr/>
        <w:t>）公司 </w:t>
      </w:r>
      <w:r>
        <w:rPr>
          <w:rFonts w:ascii="宋体" w:hAnsi="宋体" w:cs="宋体" w:eastAsia="宋体" w:hint="default"/>
        </w:rPr>
        <w:t>2010</w:t>
      </w:r>
      <w:r>
        <w:rPr>
          <w:rFonts w:ascii="宋体" w:hAnsi="宋体" w:cs="宋体" w:eastAsia="宋体" w:hint="default"/>
          <w:spacing w:val="-87"/>
        </w:rPr>
        <w:t> </w:t>
      </w:r>
      <w:r>
        <w:rPr/>
        <w:t>年第二次临时股东大会审议通过公司第四届董事会独立董事</w:t>
      </w:r>
    </w:p>
    <w:p>
      <w:pPr>
        <w:pStyle w:val="BodyText"/>
        <w:spacing w:line="357" w:lineRule="auto" w:before="154"/>
        <w:ind w:right="1792"/>
        <w:jc w:val="both"/>
      </w:pPr>
      <w:r>
        <w:rPr/>
        <w:t>年度津贴为每人</w:t>
      </w:r>
      <w:r>
        <w:rPr>
          <w:spacing w:val="-54"/>
        </w:rPr>
        <w:t> </w:t>
      </w:r>
      <w:r>
        <w:rPr>
          <w:rFonts w:ascii="宋体" w:hAnsi="宋体" w:cs="宋体" w:eastAsia="宋体" w:hint="default"/>
        </w:rPr>
        <w:t>3.00</w:t>
      </w:r>
      <w:r>
        <w:rPr>
          <w:rFonts w:ascii="宋体" w:hAnsi="宋体" w:cs="宋体" w:eastAsia="宋体" w:hint="default"/>
          <w:spacing w:val="-53"/>
        </w:rPr>
        <w:t> </w:t>
      </w:r>
      <w:r>
        <w:rPr>
          <w:spacing w:val="-4"/>
        </w:rPr>
        <w:t>万元</w:t>
      </w:r>
      <w:r>
        <w:rPr>
          <w:rFonts w:ascii="宋体" w:hAnsi="宋体" w:cs="宋体" w:eastAsia="宋体" w:hint="default"/>
          <w:spacing w:val="-4"/>
        </w:rPr>
        <w:t>/</w:t>
      </w:r>
      <w:r>
        <w:rPr>
          <w:spacing w:val="-4"/>
        </w:rPr>
        <w:t>年，公司负责独立董事为参加会议发生的差旅费、办</w:t>
      </w:r>
      <w:r>
        <w:rPr/>
        <w:t> 公费等履职费用。</w:t>
      </w:r>
    </w:p>
    <w:p>
      <w:pPr>
        <w:pStyle w:val="BodyText"/>
        <w:spacing w:line="240" w:lineRule="auto"/>
        <w:ind w:left="498" w:right="1247"/>
        <w:jc w:val="left"/>
      </w:pPr>
      <w:r>
        <w:rPr/>
        <w:pict>
          <v:shape style="position:absolute;margin-left:368.225372pt;margin-top:35.73563pt;width:143.35pt;height:12pt;mso-position-horizontal-relative:page;mso-position-vertical-relative:paragraph;z-index:-751552" type="#_x0000_t202" filled="false" stroked="false">
            <v:textbox inset="0,0,0,0">
              <w:txbxContent>
                <w:p>
                  <w:pPr>
                    <w:spacing w:line="222"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税前）</w:t>
                  </w:r>
                </w:p>
              </w:txbxContent>
            </v:textbox>
            <w10:wrap type="none"/>
          </v:shape>
        </w:pict>
      </w:r>
      <w:r>
        <w:rPr/>
        <w:t>（</w:t>
      </w:r>
      <w:r>
        <w:rPr>
          <w:rFonts w:ascii="宋体" w:hAnsi="宋体" w:cs="宋体" w:eastAsia="宋体" w:hint="default"/>
        </w:rPr>
        <w:t>3</w:t>
      </w:r>
      <w:r>
        <w:rPr/>
        <w:t>）报告期内，董事、监事和高级管理人员从公司获得报酬情况</w:t>
      </w:r>
    </w:p>
    <w:p>
      <w:pPr>
        <w:spacing w:line="240" w:lineRule="auto" w:before="10"/>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080"/>
        <w:gridCol w:w="2701"/>
        <w:gridCol w:w="2340"/>
        <w:gridCol w:w="2341"/>
      </w:tblGrid>
      <w:tr>
        <w:trPr>
          <w:trHeight w:val="490" w:hRule="exact"/>
        </w:trPr>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2" w:val="left" w:leader="none"/>
              </w:tabs>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姓</w:t>
              <w:tab/>
              <w:t>名</w:t>
            </w:r>
          </w:p>
        </w:tc>
        <w:tc>
          <w:tcPr>
            <w:tcW w:w="27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2" w:val="left" w:leader="none"/>
              </w:tabs>
              <w:spacing w:line="240" w:lineRule="auto" w:before="66"/>
              <w:ind w:right="1"/>
              <w:jc w:val="center"/>
              <w:rPr>
                <w:rFonts w:ascii="宋体" w:hAnsi="宋体" w:cs="宋体" w:eastAsia="宋体" w:hint="default"/>
                <w:sz w:val="21"/>
                <w:szCs w:val="21"/>
              </w:rPr>
            </w:pPr>
            <w:r>
              <w:rPr>
                <w:rFonts w:ascii="宋体" w:hAnsi="宋体" w:cs="宋体" w:eastAsia="宋体" w:hint="default"/>
                <w:sz w:val="21"/>
                <w:szCs w:val="21"/>
              </w:rPr>
              <w:t>职</w:t>
              <w:tab/>
              <w:t>务</w:t>
            </w:r>
          </w:p>
        </w:tc>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1" w:right="113" w:firstLine="91"/>
              <w:jc w:val="left"/>
              <w:rPr>
                <w:rFonts w:ascii="宋体" w:hAnsi="宋体" w:cs="宋体" w:eastAsia="宋体" w:hint="default"/>
                <w:sz w:val="21"/>
                <w:szCs w:val="21"/>
              </w:rPr>
            </w:pPr>
            <w:r>
              <w:rPr>
                <w:rFonts w:ascii="宋体" w:hAnsi="宋体" w:cs="宋体" w:eastAsia="宋体" w:hint="default"/>
                <w:spacing w:val="-2"/>
                <w:sz w:val="21"/>
                <w:szCs w:val="21"/>
              </w:rPr>
              <w:t>报告期内从公司领取的</w:t>
            </w:r>
            <w:r>
              <w:rPr>
                <w:rFonts w:ascii="宋体" w:hAnsi="宋体" w:cs="宋体" w:eastAsia="宋体" w:hint="default"/>
                <w:w w:val="100"/>
                <w:sz w:val="21"/>
                <w:szCs w:val="21"/>
              </w:rPr>
              <w:t> </w:t>
            </w:r>
            <w:r>
              <w:rPr>
                <w:rFonts w:ascii="宋体" w:hAnsi="宋体" w:cs="宋体" w:eastAsia="宋体" w:hint="default"/>
                <w:spacing w:val="-16"/>
                <w:w w:val="100"/>
                <w:sz w:val="21"/>
                <w:szCs w:val="21"/>
              </w:rPr>
              <w:t>报酬总额（万元）（</w:t>
            </w:r>
          </w:p>
        </w:tc>
        <w:tc>
          <w:tcPr>
            <w:tcW w:w="23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323" w:right="115" w:hanging="212"/>
              <w:jc w:val="left"/>
              <w:rPr>
                <w:rFonts w:ascii="宋体" w:hAnsi="宋体" w:cs="宋体" w:eastAsia="宋体" w:hint="default"/>
                <w:sz w:val="21"/>
                <w:szCs w:val="21"/>
              </w:rPr>
            </w:pPr>
            <w:r>
              <w:rPr>
                <w:rFonts w:ascii="宋体" w:hAnsi="宋体" w:cs="宋体" w:eastAsia="宋体" w:hint="default"/>
                <w:spacing w:val="-2"/>
                <w:sz w:val="21"/>
                <w:szCs w:val="21"/>
              </w:rPr>
              <w:t>是否在股东单位或其他</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关联单位领取薪酬</w:t>
            </w:r>
          </w:p>
        </w:tc>
      </w:tr>
      <w:tr>
        <w:trPr>
          <w:trHeight w:val="35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葛</w:t>
              <w:tab/>
              <w:t>秋</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9"/>
              <w:jc w:val="right"/>
              <w:rPr>
                <w:rFonts w:ascii="宋体" w:hAnsi="宋体" w:cs="宋体" w:eastAsia="宋体" w:hint="default"/>
                <w:sz w:val="21"/>
                <w:szCs w:val="21"/>
              </w:rPr>
            </w:pPr>
            <w:r>
              <w:rPr>
                <w:rFonts w:ascii="宋体"/>
                <w:sz w:val="21"/>
              </w:rPr>
              <w:t>29.85</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5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盛东林</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副董事长、总经理</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9"/>
              <w:jc w:val="right"/>
              <w:rPr>
                <w:rFonts w:ascii="宋体" w:hAnsi="宋体" w:cs="宋体" w:eastAsia="宋体" w:hint="default"/>
                <w:sz w:val="21"/>
                <w:szCs w:val="21"/>
              </w:rPr>
            </w:pPr>
            <w:r>
              <w:rPr>
                <w:rFonts w:ascii="宋体"/>
                <w:sz w:val="21"/>
              </w:rPr>
              <w:t>26.16</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5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陈</w:t>
              <w:tab/>
              <w:t>坚</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pacing w:val="-8"/>
                <w:sz w:val="21"/>
                <w:szCs w:val="21"/>
              </w:rPr>
              <w:t>董事、董事会秘书、副总经理</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9"/>
              <w:jc w:val="right"/>
              <w:rPr>
                <w:rFonts w:ascii="宋体" w:hAnsi="宋体" w:cs="宋体" w:eastAsia="宋体" w:hint="default"/>
                <w:sz w:val="21"/>
                <w:szCs w:val="21"/>
              </w:rPr>
            </w:pPr>
            <w:r>
              <w:rPr>
                <w:rFonts w:ascii="宋体"/>
                <w:sz w:val="21"/>
              </w:rPr>
              <w:t>19.21</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朱永平</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9"/>
              <w:jc w:val="right"/>
              <w:rPr>
                <w:rFonts w:ascii="宋体" w:hAnsi="宋体" w:cs="宋体" w:eastAsia="宋体" w:hint="default"/>
                <w:sz w:val="21"/>
                <w:szCs w:val="21"/>
              </w:rPr>
            </w:pPr>
            <w:r>
              <w:rPr>
                <w:rFonts w:ascii="宋体"/>
                <w:sz w:val="21"/>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5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朱</w:t>
              <w:tab/>
              <w:t>萍</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9"/>
              <w:jc w:val="right"/>
              <w:rPr>
                <w:rFonts w:ascii="宋体" w:hAnsi="宋体" w:cs="宋体" w:eastAsia="宋体" w:hint="default"/>
                <w:sz w:val="21"/>
                <w:szCs w:val="21"/>
              </w:rPr>
            </w:pPr>
            <w:r>
              <w:rPr>
                <w:rFonts w:ascii="宋体"/>
                <w:sz w:val="21"/>
              </w:rPr>
              <w:t>3.00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5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孔</w:t>
              <w:tab/>
              <w:t>平</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9"/>
              <w:jc w:val="right"/>
              <w:rPr>
                <w:rFonts w:ascii="宋体" w:hAnsi="宋体" w:cs="宋体" w:eastAsia="宋体" w:hint="default"/>
                <w:sz w:val="21"/>
                <w:szCs w:val="21"/>
              </w:rPr>
            </w:pPr>
            <w:r>
              <w:rPr>
                <w:rFonts w:ascii="宋体"/>
                <w:sz w:val="21"/>
              </w:rPr>
              <w:t>3.00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5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田</w:t>
              <w:tab/>
              <w:t>进</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1"/>
                <w:szCs w:val="21"/>
              </w:rPr>
            </w:pPr>
            <w:r>
              <w:rPr>
                <w:rFonts w:ascii="宋体"/>
                <w:sz w:val="21"/>
              </w:rPr>
              <w:t>3.00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5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蔡国新</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1"/>
                <w:szCs w:val="21"/>
              </w:rPr>
            </w:pPr>
            <w:r>
              <w:rPr>
                <w:rFonts w:ascii="宋体"/>
                <w:sz w:val="21"/>
              </w:rPr>
              <w:t>13.78</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5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史</w:t>
              <w:tab/>
              <w:t>节</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1"/>
                <w:szCs w:val="21"/>
              </w:rPr>
            </w:pPr>
            <w:r>
              <w:rPr>
                <w:rFonts w:ascii="宋体"/>
                <w:sz w:val="21"/>
              </w:rPr>
              <w:t>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4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周静雯</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1"/>
                <w:szCs w:val="21"/>
              </w:rPr>
            </w:pPr>
            <w:r>
              <w:rPr>
                <w:rFonts w:ascii="宋体"/>
                <w:sz w:val="21"/>
              </w:rPr>
              <w:t>18.38</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5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成建良</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1"/>
                <w:szCs w:val="21"/>
              </w:rPr>
            </w:pPr>
            <w:r>
              <w:rPr>
                <w:rFonts w:ascii="宋体"/>
                <w:sz w:val="21"/>
              </w:rPr>
              <w:t>20.44</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72" w:lineRule="exact"/>
        <w:jc w:val="center"/>
        <w:rPr>
          <w:rFonts w:ascii="宋体" w:hAnsi="宋体" w:cs="宋体" w:eastAsia="宋体" w:hint="default"/>
          <w:sz w:val="21"/>
          <w:szCs w:val="21"/>
        </w:rPr>
        <w:sectPr>
          <w:footerReference w:type="default" r:id="rId25"/>
          <w:pgSz w:w="11910" w:h="16850"/>
          <w:pgMar w:footer="970" w:header="882" w:top="1180" w:bottom="1160" w:left="1660" w:right="0"/>
        </w:sectPr>
      </w:pPr>
    </w:p>
    <w:p>
      <w:pPr>
        <w:spacing w:line="240" w:lineRule="auto" w:before="7"/>
        <w:rPr>
          <w:rFonts w:ascii="宋体" w:hAnsi="宋体" w:cs="宋体" w:eastAsia="宋体" w:hint="default"/>
          <w:sz w:val="18"/>
          <w:szCs w:val="18"/>
        </w:rPr>
      </w:pPr>
    </w:p>
    <w:tbl>
      <w:tblPr>
        <w:tblW w:w="0" w:type="auto"/>
        <w:jc w:val="left"/>
        <w:tblInd w:w="133" w:type="dxa"/>
        <w:tblLayout w:type="fixed"/>
        <w:tblCellMar>
          <w:top w:w="0" w:type="dxa"/>
          <w:left w:w="0" w:type="dxa"/>
          <w:bottom w:w="0" w:type="dxa"/>
          <w:right w:w="0" w:type="dxa"/>
        </w:tblCellMar>
        <w:tblLook w:val="01E0"/>
      </w:tblPr>
      <w:tblGrid>
        <w:gridCol w:w="1080"/>
        <w:gridCol w:w="2701"/>
        <w:gridCol w:w="2340"/>
        <w:gridCol w:w="2341"/>
      </w:tblGrid>
      <w:tr>
        <w:trPr>
          <w:trHeight w:val="35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沈永炎</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1"/>
                <w:szCs w:val="21"/>
              </w:rPr>
            </w:pPr>
            <w:r>
              <w:rPr>
                <w:rFonts w:ascii="宋体"/>
                <w:sz w:val="21"/>
              </w:rPr>
              <w:t>21.08</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5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5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帅</w:t>
              <w:tab/>
              <w:t>建</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z w:val="21"/>
                <w:szCs w:val="21"/>
              </w:rPr>
              <w:t>总会计师、财务负责人</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1"/>
                <w:szCs w:val="21"/>
              </w:rPr>
            </w:pPr>
            <w:r>
              <w:rPr>
                <w:rFonts w:ascii="宋体"/>
                <w:sz w:val="21"/>
              </w:rPr>
              <w:t>22.78</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5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50" w:hRule="exact"/>
        </w:trPr>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2" w:val="left" w:leader="none"/>
              </w:tabs>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70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9"/>
              <w:jc w:val="right"/>
              <w:rPr>
                <w:rFonts w:ascii="宋体" w:hAnsi="宋体" w:cs="宋体" w:eastAsia="宋体" w:hint="default"/>
                <w:sz w:val="21"/>
                <w:szCs w:val="21"/>
              </w:rPr>
            </w:pPr>
            <w:r>
              <w:rPr>
                <w:rFonts w:ascii="宋体"/>
                <w:sz w:val="21"/>
              </w:rPr>
              <w:t>180.68</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111" w:right="0"/>
              <w:jc w:val="left"/>
              <w:rPr>
                <w:rFonts w:ascii="宋体" w:hAnsi="宋体" w:cs="宋体" w:eastAsia="宋体" w:hint="default"/>
                <w:sz w:val="21"/>
                <w:szCs w:val="21"/>
              </w:rPr>
            </w:pPr>
            <w:r>
              <w:rPr>
                <w:rFonts w:ascii="宋体"/>
                <w:w w:val="100"/>
                <w:sz w:val="21"/>
              </w:rPr>
              <w:t>-</w:t>
            </w:r>
          </w:p>
        </w:tc>
      </w:tr>
    </w:tbl>
    <w:p>
      <w:pPr>
        <w:pStyle w:val="BodyText"/>
        <w:spacing w:line="357" w:lineRule="auto" w:before="39"/>
        <w:ind w:right="1247" w:firstLine="479"/>
        <w:jc w:val="left"/>
      </w:pPr>
      <w:r>
        <w:rPr>
          <w:spacing w:val="-6"/>
        </w:rPr>
        <w:t>报告期内，公司董事、监事和高级管理人员合计在公司领取报酬</w:t>
      </w:r>
      <w:r>
        <w:rPr>
          <w:rFonts w:ascii="宋体" w:hAnsi="宋体" w:cs="宋体" w:eastAsia="宋体" w:hint="default"/>
          <w:spacing w:val="-6"/>
        </w:rPr>
        <w:t>180.68</w:t>
      </w:r>
      <w:r>
        <w:rPr>
          <w:spacing w:val="-6"/>
        </w:rPr>
        <w:t>万元，</w:t>
      </w:r>
      <w:r>
        <w:rPr/>
        <w:t> 比去年同期</w:t>
      </w:r>
      <w:r>
        <w:rPr>
          <w:rFonts w:ascii="宋体" w:hAnsi="宋体" w:cs="宋体" w:eastAsia="宋体" w:hint="default"/>
        </w:rPr>
        <w:t>127.24</w:t>
      </w:r>
      <w:r>
        <w:rPr/>
        <w:t>万元增加了</w:t>
      </w:r>
      <w:r>
        <w:rPr>
          <w:rFonts w:ascii="宋体" w:hAnsi="宋体" w:cs="宋体" w:eastAsia="宋体" w:hint="default"/>
        </w:rPr>
        <w:t>42.00%</w:t>
      </w:r>
      <w:r>
        <w:rPr/>
        <w:t>。</w:t>
      </w:r>
    </w:p>
    <w:p>
      <w:pPr>
        <w:pStyle w:val="BodyText"/>
        <w:spacing w:line="357" w:lineRule="auto"/>
        <w:ind w:left="618" w:right="3488"/>
        <w:jc w:val="left"/>
      </w:pPr>
      <w:r>
        <w:rPr>
          <w:rFonts w:ascii="宋体" w:hAnsi="宋体" w:cs="宋体" w:eastAsia="宋体" w:hint="default"/>
        </w:rPr>
        <w:t>4</w:t>
      </w:r>
      <w:r>
        <w:rPr/>
        <w:t>、报告期内，董事、监事、高级管理人员变动情况及原因 报告期内，公司董事、监事、高级管理人员未发生变动。</w:t>
      </w:r>
    </w:p>
    <w:p>
      <w:pPr>
        <w:pStyle w:val="BodyText"/>
        <w:spacing w:line="240" w:lineRule="auto"/>
        <w:ind w:right="1247"/>
        <w:jc w:val="left"/>
      </w:pPr>
      <w:r>
        <w:rPr/>
        <w:t>二、员工情况</w:t>
      </w:r>
    </w:p>
    <w:p>
      <w:pPr>
        <w:pStyle w:val="BodyText"/>
        <w:spacing w:line="240" w:lineRule="auto" w:before="154"/>
        <w:ind w:left="618" w:right="1247"/>
        <w:jc w:val="left"/>
      </w:pPr>
      <w:r>
        <w:rPr>
          <w:rFonts w:ascii="宋体" w:hAnsi="宋体" w:cs="宋体" w:eastAsia="宋体" w:hint="default"/>
        </w:rPr>
        <w:t>1</w:t>
      </w:r>
      <w:r>
        <w:rPr/>
        <w:t>、截止</w:t>
      </w:r>
      <w:r>
        <w:rPr>
          <w:spacing w:val="-64"/>
        </w:rPr>
        <w:t> </w:t>
      </w:r>
      <w:r>
        <w:rPr>
          <w:rFonts w:ascii="宋体" w:hAnsi="宋体" w:cs="宋体" w:eastAsia="宋体" w:hint="default"/>
        </w:rPr>
        <w:t>2011</w:t>
      </w:r>
      <w:r>
        <w:rPr>
          <w:rFonts w:ascii="宋体" w:hAnsi="宋体" w:cs="宋体" w:eastAsia="宋体" w:hint="default"/>
          <w:spacing w:val="-64"/>
        </w:rPr>
        <w:t> </w:t>
      </w:r>
      <w:r>
        <w:rPr/>
        <w:t>年</w:t>
      </w:r>
      <w:r>
        <w:rPr>
          <w:spacing w:val="-64"/>
        </w:rPr>
        <w:t> </w:t>
      </w:r>
      <w:r>
        <w:rPr>
          <w:rFonts w:ascii="宋体" w:hAnsi="宋体" w:cs="宋体" w:eastAsia="宋体" w:hint="default"/>
        </w:rPr>
        <w:t>12</w:t>
      </w:r>
      <w:r>
        <w:rPr>
          <w:rFonts w:ascii="宋体" w:hAnsi="宋体" w:cs="宋体" w:eastAsia="宋体" w:hint="default"/>
          <w:spacing w:val="-64"/>
        </w:rPr>
        <w:t> </w:t>
      </w:r>
      <w:r>
        <w:rPr/>
        <w:t>月</w:t>
      </w:r>
      <w:r>
        <w:rPr>
          <w:spacing w:val="-64"/>
        </w:rPr>
        <w:t> </w:t>
      </w:r>
      <w:r>
        <w:rPr>
          <w:rFonts w:ascii="宋体" w:hAnsi="宋体" w:cs="宋体" w:eastAsia="宋体" w:hint="default"/>
        </w:rPr>
        <w:t>31</w:t>
      </w:r>
      <w:r>
        <w:rPr>
          <w:rFonts w:ascii="宋体" w:hAnsi="宋体" w:cs="宋体" w:eastAsia="宋体" w:hint="default"/>
          <w:spacing w:val="-64"/>
        </w:rPr>
        <w:t> </w:t>
      </w:r>
      <w:r>
        <w:rPr/>
        <w:t>日，公司员工人数为</w:t>
      </w:r>
      <w:r>
        <w:rPr>
          <w:spacing w:val="-8"/>
        </w:rPr>
        <w:t> </w:t>
      </w:r>
      <w:r>
        <w:rPr>
          <w:rFonts w:ascii="宋体" w:hAnsi="宋体" w:cs="宋体" w:eastAsia="宋体" w:hint="default"/>
        </w:rPr>
        <w:t>1726</w:t>
      </w:r>
      <w:r>
        <w:rPr>
          <w:rFonts w:ascii="宋体" w:hAnsi="宋体" w:cs="宋体" w:eastAsia="宋体" w:hint="default"/>
          <w:spacing w:val="-64"/>
        </w:rPr>
        <w:t> </w:t>
      </w:r>
      <w:r>
        <w:rPr/>
        <w:t>人，其中：生产管理人</w:t>
      </w:r>
    </w:p>
    <w:p>
      <w:pPr>
        <w:pStyle w:val="BodyText"/>
        <w:spacing w:line="240" w:lineRule="auto" w:before="154"/>
        <w:ind w:right="1247"/>
        <w:jc w:val="left"/>
      </w:pPr>
      <w:r>
        <w:rPr/>
        <w:t>员</w:t>
      </w:r>
      <w:r>
        <w:rPr>
          <w:spacing w:val="-56"/>
        </w:rPr>
        <w:t> </w:t>
      </w:r>
      <w:r>
        <w:rPr>
          <w:rFonts w:ascii="宋体" w:hAnsi="宋体" w:cs="宋体" w:eastAsia="宋体" w:hint="default"/>
        </w:rPr>
        <w:t>35</w:t>
      </w:r>
      <w:r>
        <w:rPr>
          <w:rFonts w:ascii="宋体" w:hAnsi="宋体" w:cs="宋体" w:eastAsia="宋体" w:hint="default"/>
          <w:spacing w:val="-56"/>
        </w:rPr>
        <w:t> </w:t>
      </w:r>
      <w:r>
        <w:rPr/>
        <w:t>人，销售管理人员</w:t>
      </w:r>
      <w:r>
        <w:rPr>
          <w:spacing w:val="-55"/>
        </w:rPr>
        <w:t> </w:t>
      </w:r>
      <w:r>
        <w:rPr>
          <w:rFonts w:ascii="宋体" w:hAnsi="宋体" w:cs="宋体" w:eastAsia="宋体" w:hint="default"/>
        </w:rPr>
        <w:t>34</w:t>
      </w:r>
      <w:r>
        <w:rPr>
          <w:rFonts w:ascii="宋体" w:hAnsi="宋体" w:cs="宋体" w:eastAsia="宋体" w:hint="default"/>
          <w:spacing w:val="-56"/>
        </w:rPr>
        <w:t> </w:t>
      </w:r>
      <w:r>
        <w:rPr/>
        <w:t>人，技术管理人员</w:t>
      </w:r>
      <w:r>
        <w:rPr>
          <w:spacing w:val="-55"/>
        </w:rPr>
        <w:t> </w:t>
      </w:r>
      <w:r>
        <w:rPr>
          <w:rFonts w:ascii="宋体" w:hAnsi="宋体" w:cs="宋体" w:eastAsia="宋体" w:hint="default"/>
        </w:rPr>
        <w:t>146</w:t>
      </w:r>
      <w:r>
        <w:rPr>
          <w:rFonts w:ascii="宋体" w:hAnsi="宋体" w:cs="宋体" w:eastAsia="宋体" w:hint="default"/>
          <w:spacing w:val="-56"/>
        </w:rPr>
        <w:t> </w:t>
      </w:r>
      <w:r>
        <w:rPr/>
        <w:t>人，财务管理人员</w:t>
      </w:r>
      <w:r>
        <w:rPr>
          <w:spacing w:val="-55"/>
        </w:rPr>
        <w:t> </w:t>
      </w:r>
      <w:r>
        <w:rPr>
          <w:rFonts w:ascii="宋体" w:hAnsi="宋体" w:cs="宋体" w:eastAsia="宋体" w:hint="default"/>
        </w:rPr>
        <w:t>30</w:t>
      </w:r>
      <w:r>
        <w:rPr>
          <w:rFonts w:ascii="宋体" w:hAnsi="宋体" w:cs="宋体" w:eastAsia="宋体" w:hint="default"/>
          <w:spacing w:val="-56"/>
        </w:rPr>
        <w:t> </w:t>
      </w:r>
      <w:r>
        <w:rPr/>
        <w:t>人，行</w:t>
      </w:r>
    </w:p>
    <w:p>
      <w:pPr>
        <w:pStyle w:val="BodyText"/>
        <w:spacing w:line="240" w:lineRule="auto" w:before="154"/>
        <w:ind w:right="1247"/>
        <w:jc w:val="left"/>
      </w:pPr>
      <w:r>
        <w:rPr/>
        <w:t>政管理人员</w:t>
      </w:r>
      <w:r>
        <w:rPr>
          <w:spacing w:val="-61"/>
        </w:rPr>
        <w:t> </w:t>
      </w:r>
      <w:r>
        <w:rPr>
          <w:rFonts w:ascii="宋体" w:hAnsi="宋体" w:cs="宋体" w:eastAsia="宋体" w:hint="default"/>
        </w:rPr>
        <w:t>35</w:t>
      </w:r>
      <w:r>
        <w:rPr>
          <w:rFonts w:ascii="宋体" w:hAnsi="宋体" w:cs="宋体" w:eastAsia="宋体" w:hint="default"/>
          <w:spacing w:val="-60"/>
        </w:rPr>
        <w:t> </w:t>
      </w:r>
      <w:r>
        <w:rPr/>
        <w:t>人，生产工人</w:t>
      </w:r>
      <w:r>
        <w:rPr>
          <w:spacing w:val="-60"/>
        </w:rPr>
        <w:t> </w:t>
      </w:r>
      <w:r>
        <w:rPr>
          <w:rFonts w:ascii="宋体" w:hAnsi="宋体" w:cs="宋体" w:eastAsia="宋体" w:hint="default"/>
        </w:rPr>
        <w:t>1446</w:t>
      </w:r>
      <w:r>
        <w:rPr>
          <w:rFonts w:ascii="宋体" w:hAnsi="宋体" w:cs="宋体" w:eastAsia="宋体" w:hint="default"/>
          <w:spacing w:val="-60"/>
        </w:rPr>
        <w:t> </w:t>
      </w:r>
      <w:r>
        <w:rPr/>
        <w:t>人。</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26"/>
          <w:pgSz w:w="11910" w:h="16850"/>
          <w:pgMar w:footer="970" w:header="882" w:top="1180" w:bottom="1160" w:left="1660" w:right="0"/>
        </w:sectPr>
      </w:pPr>
    </w:p>
    <w:p>
      <w:pPr>
        <w:spacing w:line="240" w:lineRule="auto" w:before="4"/>
        <w:rPr>
          <w:rFonts w:ascii="宋体" w:hAnsi="宋体" w:cs="宋体" w:eastAsia="宋体" w:hint="default"/>
          <w:sz w:val="24"/>
          <w:szCs w:val="24"/>
        </w:rPr>
      </w:pPr>
    </w:p>
    <w:p>
      <w:pPr>
        <w:spacing w:line="224" w:lineRule="exact" w:before="0"/>
        <w:ind w:left="2989" w:right="0" w:hanging="132"/>
        <w:jc w:val="left"/>
        <w:rPr>
          <w:rFonts w:ascii="宋体" w:hAnsi="宋体" w:cs="宋体" w:eastAsia="宋体" w:hint="default"/>
          <w:sz w:val="18"/>
          <w:szCs w:val="18"/>
        </w:rPr>
      </w:pPr>
      <w:r>
        <w:rPr/>
        <w:pict>
          <v:group style="position:absolute;margin-left:179.081253pt;margin-top:10.79009pt;width:242.95pt;height:220.8pt;mso-position-horizontal-relative:page;mso-position-vertical-relative:paragraph;z-index:-751528" coordorigin="3582,216" coordsize="4859,4416">
            <v:group style="position:absolute;left:3591;top:247;width:4839;height:4375" coordorigin="3591,247" coordsize="4839,4375">
              <v:shape style="position:absolute;left:3591;top:247;width:4839;height:4375" coordorigin="3591,247" coordsize="4839,4375" path="m3591,4621l8430,4621,8430,247,3591,247,3591,4621xe" filled="true" fillcolor="#c0c0c0" stroked="false">
                <v:path arrowok="t"/>
                <v:fill type="solid"/>
              </v:shape>
            </v:group>
            <v:group style="position:absolute;left:3591;top:247;width:4839;height:4375" coordorigin="3591,247" coordsize="4839,4375">
              <v:shape style="position:absolute;left:3591;top:247;width:4839;height:4375" coordorigin="3591,247" coordsize="4839,4375" path="m3591,4621l8430,4621,8430,247,3591,247,3591,4621xe" filled="false" stroked="true" strokeweight=".958871pt" strokecolor="#000000">
                <v:path arrowok="t"/>
              </v:shape>
              <v:shape style="position:absolute;left:3831;top:216;width:4221;height:4322" type="#_x0000_t75" stroked="false">
                <v:imagedata r:id="rId27" o:title=""/>
              </v:shape>
            </v:group>
            <w10:wrap type="none"/>
          </v:group>
        </w:pict>
      </w:r>
      <w:r>
        <w:rPr>
          <w:rFonts w:ascii="宋体" w:hAnsi="宋体" w:cs="宋体" w:eastAsia="宋体" w:hint="default"/>
          <w:w w:val="95"/>
          <w:sz w:val="18"/>
          <w:szCs w:val="18"/>
        </w:rPr>
        <w:t>生产管理人员</w:t>
      </w:r>
      <w:r>
        <w:rPr>
          <w:rFonts w:ascii="宋体" w:hAnsi="宋体" w:cs="宋体" w:eastAsia="宋体" w:hint="default"/>
          <w:spacing w:val="-35"/>
          <w:w w:val="95"/>
          <w:sz w:val="18"/>
          <w:szCs w:val="18"/>
        </w:rPr>
        <w:t> </w:t>
      </w:r>
      <w:r>
        <w:rPr>
          <w:rFonts w:ascii="宋体" w:hAnsi="宋体" w:cs="宋体" w:eastAsia="宋体" w:hint="default"/>
          <w:sz w:val="18"/>
          <w:szCs w:val="18"/>
        </w:rPr>
        <w:t>35人,占2%</w:t>
      </w:r>
    </w:p>
    <w:p>
      <w:pPr>
        <w:spacing w:line="224" w:lineRule="exact" w:before="85"/>
        <w:ind w:left="125" w:right="-18" w:firstLine="47"/>
        <w:jc w:val="left"/>
        <w:rPr>
          <w:rFonts w:ascii="宋体" w:hAnsi="宋体" w:cs="宋体" w:eastAsia="宋体" w:hint="default"/>
          <w:sz w:val="18"/>
          <w:szCs w:val="18"/>
        </w:rPr>
      </w:pPr>
      <w:r>
        <w:rPr/>
        <w:br w:type="column"/>
      </w:r>
      <w:r>
        <w:rPr>
          <w:rFonts w:ascii="宋体" w:hAnsi="宋体" w:cs="宋体" w:eastAsia="宋体" w:hint="default"/>
          <w:sz w:val="18"/>
          <w:szCs w:val="18"/>
        </w:rPr>
        <w:t>销售人员</w:t>
      </w:r>
      <w:r>
        <w:rPr>
          <w:rFonts w:ascii="宋体" w:hAnsi="宋体" w:cs="宋体" w:eastAsia="宋体" w:hint="default"/>
          <w:w w:val="99"/>
          <w:sz w:val="18"/>
          <w:szCs w:val="18"/>
        </w:rPr>
        <w:t> </w:t>
      </w:r>
      <w:r>
        <w:rPr>
          <w:rFonts w:ascii="宋体" w:hAnsi="宋体" w:cs="宋体" w:eastAsia="宋体" w:hint="default"/>
          <w:sz w:val="18"/>
          <w:szCs w:val="18"/>
        </w:rPr>
        <w:t>34人,占2%</w:t>
      </w:r>
    </w:p>
    <w:p>
      <w:pPr>
        <w:spacing w:line="224" w:lineRule="exact" w:before="75"/>
        <w:ind w:left="426" w:right="3854" w:hanging="87"/>
        <w:jc w:val="left"/>
        <w:rPr>
          <w:rFonts w:ascii="宋体" w:hAnsi="宋体" w:cs="宋体" w:eastAsia="宋体" w:hint="default"/>
          <w:sz w:val="18"/>
          <w:szCs w:val="18"/>
        </w:rPr>
      </w:pPr>
      <w:r>
        <w:rPr/>
        <w:br w:type="column"/>
      </w:r>
      <w:r>
        <w:rPr>
          <w:rFonts w:ascii="宋体" w:hAnsi="宋体" w:cs="宋体" w:eastAsia="宋体" w:hint="default"/>
          <w:sz w:val="18"/>
          <w:szCs w:val="18"/>
        </w:rPr>
        <w:t>技术管理人员</w:t>
      </w:r>
      <w:r>
        <w:rPr>
          <w:rFonts w:ascii="宋体" w:hAnsi="宋体" w:cs="宋体" w:eastAsia="宋体" w:hint="default"/>
          <w:w w:val="99"/>
          <w:sz w:val="18"/>
          <w:szCs w:val="18"/>
        </w:rPr>
        <w:t> </w:t>
      </w:r>
      <w:r>
        <w:rPr>
          <w:rFonts w:ascii="宋体" w:hAnsi="宋体" w:cs="宋体" w:eastAsia="宋体" w:hint="default"/>
          <w:sz w:val="18"/>
          <w:szCs w:val="18"/>
        </w:rPr>
        <w:t>146人,占8%</w:t>
      </w:r>
    </w:p>
    <w:p>
      <w:pPr>
        <w:spacing w:after="0" w:line="224" w:lineRule="exact"/>
        <w:jc w:val="left"/>
        <w:rPr>
          <w:rFonts w:ascii="宋体" w:hAnsi="宋体" w:cs="宋体" w:eastAsia="宋体" w:hint="default"/>
          <w:sz w:val="18"/>
          <w:szCs w:val="18"/>
        </w:rPr>
        <w:sectPr>
          <w:type w:val="continuous"/>
          <w:pgSz w:w="11910" w:h="16850"/>
          <w:pgMar w:top="1180" w:bottom="0" w:left="1660" w:right="0"/>
          <w:cols w:num="3" w:equalWidth="0">
            <w:col w:w="3936" w:space="40"/>
            <w:col w:w="938" w:space="40"/>
            <w:col w:w="5296"/>
          </w:cols>
        </w:sectPr>
      </w:pPr>
    </w:p>
    <w:p>
      <w:pPr>
        <w:spacing w:line="224" w:lineRule="exact" w:before="160"/>
        <w:ind w:left="6430" w:right="2848" w:hanging="132"/>
        <w:jc w:val="left"/>
        <w:rPr>
          <w:rFonts w:ascii="宋体" w:hAnsi="宋体" w:cs="宋体" w:eastAsia="宋体" w:hint="default"/>
          <w:sz w:val="18"/>
          <w:szCs w:val="18"/>
        </w:rPr>
      </w:pPr>
      <w:r>
        <w:rPr>
          <w:rFonts w:ascii="宋体" w:hAnsi="宋体" w:cs="宋体" w:eastAsia="宋体" w:hint="default"/>
          <w:sz w:val="18"/>
          <w:szCs w:val="18"/>
        </w:rPr>
        <w:t>财务管理人员</w:t>
      </w:r>
      <w:r>
        <w:rPr>
          <w:rFonts w:ascii="宋体" w:hAnsi="宋体" w:cs="宋体" w:eastAsia="宋体" w:hint="default"/>
          <w:w w:val="99"/>
          <w:sz w:val="18"/>
          <w:szCs w:val="18"/>
        </w:rPr>
        <w:t> </w:t>
      </w:r>
      <w:r>
        <w:rPr>
          <w:rFonts w:ascii="宋体" w:hAnsi="宋体" w:cs="宋体" w:eastAsia="宋体" w:hint="default"/>
          <w:sz w:val="18"/>
          <w:szCs w:val="18"/>
        </w:rPr>
        <w:t>30人,占2%</w:t>
      </w:r>
    </w:p>
    <w:p>
      <w:pPr>
        <w:spacing w:line="240" w:lineRule="auto" w:before="2"/>
        <w:rPr>
          <w:rFonts w:ascii="宋体" w:hAnsi="宋体" w:cs="宋体" w:eastAsia="宋体" w:hint="default"/>
          <w:sz w:val="13"/>
          <w:szCs w:val="13"/>
        </w:rPr>
      </w:pPr>
    </w:p>
    <w:p>
      <w:pPr>
        <w:spacing w:line="224" w:lineRule="exact" w:before="0"/>
        <w:ind w:left="6624" w:right="2654" w:hanging="132"/>
        <w:jc w:val="left"/>
        <w:rPr>
          <w:rFonts w:ascii="宋体" w:hAnsi="宋体" w:cs="宋体" w:eastAsia="宋体" w:hint="default"/>
          <w:sz w:val="18"/>
          <w:szCs w:val="18"/>
        </w:rPr>
      </w:pPr>
      <w:r>
        <w:rPr>
          <w:rFonts w:ascii="宋体" w:hAnsi="宋体" w:cs="宋体" w:eastAsia="宋体" w:hint="default"/>
          <w:sz w:val="18"/>
          <w:szCs w:val="18"/>
        </w:rPr>
        <w:t>行政管理人员</w:t>
      </w:r>
      <w:r>
        <w:rPr>
          <w:rFonts w:ascii="宋体" w:hAnsi="宋体" w:cs="宋体" w:eastAsia="宋体" w:hint="default"/>
          <w:w w:val="99"/>
          <w:sz w:val="18"/>
          <w:szCs w:val="18"/>
        </w:rPr>
        <w:t> </w:t>
      </w:r>
      <w:r>
        <w:rPr>
          <w:rFonts w:ascii="宋体" w:hAnsi="宋体" w:cs="宋体" w:eastAsia="宋体" w:hint="default"/>
          <w:sz w:val="18"/>
          <w:szCs w:val="18"/>
        </w:rPr>
        <w:t>35人,占2%</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line="224" w:lineRule="exact" w:before="0"/>
        <w:ind w:left="3229" w:right="5917" w:firstLine="184"/>
        <w:jc w:val="left"/>
        <w:rPr>
          <w:rFonts w:ascii="宋体" w:hAnsi="宋体" w:cs="宋体" w:eastAsia="宋体" w:hint="default"/>
          <w:sz w:val="18"/>
          <w:szCs w:val="18"/>
        </w:rPr>
      </w:pPr>
      <w:r>
        <w:rPr>
          <w:rFonts w:ascii="宋体" w:hAnsi="宋体" w:cs="宋体" w:eastAsia="宋体" w:hint="default"/>
          <w:sz w:val="18"/>
          <w:szCs w:val="18"/>
        </w:rPr>
        <w:t>生产工人</w:t>
      </w:r>
      <w:r>
        <w:rPr>
          <w:rFonts w:ascii="宋体" w:hAnsi="宋体" w:cs="宋体" w:eastAsia="宋体" w:hint="default"/>
          <w:w w:val="99"/>
          <w:sz w:val="18"/>
          <w:szCs w:val="18"/>
        </w:rPr>
        <w:t> </w:t>
      </w:r>
      <w:r>
        <w:rPr>
          <w:rFonts w:ascii="宋体" w:hAnsi="宋体" w:cs="宋体" w:eastAsia="宋体" w:hint="default"/>
          <w:sz w:val="18"/>
          <w:szCs w:val="18"/>
        </w:rPr>
        <w:t>1446人,占84%</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tbl>
      <w:tblPr>
        <w:tblW w:w="0" w:type="auto"/>
        <w:jc w:val="left"/>
        <w:tblInd w:w="1572" w:type="dxa"/>
        <w:tblLayout w:type="fixed"/>
        <w:tblCellMar>
          <w:top w:w="0" w:type="dxa"/>
          <w:left w:w="0" w:type="dxa"/>
          <w:bottom w:w="0" w:type="dxa"/>
          <w:right w:w="0" w:type="dxa"/>
        </w:tblCellMar>
        <w:tblLook w:val="01E0"/>
      </w:tblPr>
      <w:tblGrid>
        <w:gridCol w:w="1864"/>
        <w:gridCol w:w="1850"/>
        <w:gridCol w:w="1832"/>
      </w:tblGrid>
      <w:tr>
        <w:trPr>
          <w:trHeight w:val="368" w:hRule="exact"/>
        </w:trPr>
        <w:tc>
          <w:tcPr>
            <w:tcW w:w="1864" w:type="dxa"/>
            <w:tcBorders>
              <w:top w:val="single" w:sz="8" w:space="0" w:color="000000"/>
              <w:left w:val="single" w:sz="8" w:space="0" w:color="000000"/>
              <w:bottom w:val="nil" w:sz="6" w:space="0" w:color="auto"/>
              <w:right w:val="nil" w:sz="6" w:space="0" w:color="auto"/>
            </w:tcBorders>
          </w:tcPr>
          <w:p>
            <w:pPr>
              <w:pStyle w:val="TableParagraph"/>
              <w:spacing w:line="303" w:lineRule="exact"/>
              <w:ind w:right="90"/>
              <w:jc w:val="right"/>
              <w:rPr>
                <w:rFonts w:ascii="宋体" w:hAnsi="宋体" w:cs="宋体" w:eastAsia="宋体" w:hint="default"/>
                <w:sz w:val="24"/>
                <w:szCs w:val="24"/>
              </w:rPr>
            </w:pPr>
            <w:r>
              <w:rPr>
                <w:rFonts w:ascii="宋体" w:hAnsi="宋体" w:cs="宋体" w:eastAsia="宋体" w:hint="default"/>
                <w:w w:val="95"/>
                <w:sz w:val="24"/>
                <w:szCs w:val="24"/>
              </w:rPr>
              <w:t>生产管理人员</w:t>
            </w:r>
            <w:r>
              <w:rPr>
                <w:rFonts w:ascii="宋体" w:hAnsi="宋体" w:cs="宋体" w:eastAsia="宋体" w:hint="default"/>
                <w:sz w:val="24"/>
                <w:szCs w:val="24"/>
              </w:rPr>
            </w:r>
          </w:p>
        </w:tc>
        <w:tc>
          <w:tcPr>
            <w:tcW w:w="1850" w:type="dxa"/>
            <w:tcBorders>
              <w:top w:val="single" w:sz="8" w:space="0" w:color="000000"/>
              <w:left w:val="nil" w:sz="6" w:space="0" w:color="auto"/>
              <w:bottom w:val="nil" w:sz="6" w:space="0" w:color="auto"/>
              <w:right w:val="nil" w:sz="6" w:space="0" w:color="auto"/>
            </w:tcBorders>
          </w:tcPr>
          <w:p>
            <w:pPr>
              <w:pStyle w:val="TableParagraph"/>
              <w:spacing w:line="303" w:lineRule="exact"/>
              <w:ind w:left="319" w:right="0"/>
              <w:jc w:val="left"/>
              <w:rPr>
                <w:rFonts w:ascii="宋体" w:hAnsi="宋体" w:cs="宋体" w:eastAsia="宋体" w:hint="default"/>
                <w:sz w:val="24"/>
                <w:szCs w:val="24"/>
              </w:rPr>
            </w:pPr>
            <w:r>
              <w:rPr>
                <w:rFonts w:ascii="宋体" w:hAnsi="宋体" w:cs="宋体" w:eastAsia="宋体" w:hint="default"/>
                <w:sz w:val="24"/>
                <w:szCs w:val="24"/>
              </w:rPr>
              <w:t>销售人员</w:t>
            </w:r>
          </w:p>
        </w:tc>
        <w:tc>
          <w:tcPr>
            <w:tcW w:w="1832" w:type="dxa"/>
            <w:tcBorders>
              <w:top w:val="single" w:sz="8" w:space="0" w:color="000000"/>
              <w:left w:val="nil" w:sz="6" w:space="0" w:color="auto"/>
              <w:bottom w:val="nil" w:sz="6" w:space="0" w:color="auto"/>
              <w:right w:val="single" w:sz="8" w:space="0" w:color="000000"/>
            </w:tcBorders>
          </w:tcPr>
          <w:p>
            <w:pPr>
              <w:pStyle w:val="TableParagraph"/>
              <w:spacing w:line="303" w:lineRule="exact"/>
              <w:ind w:left="320" w:right="0"/>
              <w:jc w:val="left"/>
              <w:rPr>
                <w:rFonts w:ascii="宋体" w:hAnsi="宋体" w:cs="宋体" w:eastAsia="宋体" w:hint="default"/>
                <w:sz w:val="24"/>
                <w:szCs w:val="24"/>
              </w:rPr>
            </w:pPr>
            <w:r>
              <w:rPr>
                <w:rFonts w:ascii="宋体" w:hAnsi="宋体" w:cs="宋体" w:eastAsia="宋体" w:hint="default"/>
                <w:sz w:val="24"/>
                <w:szCs w:val="24"/>
              </w:rPr>
              <w:t>技术管理人员</w:t>
            </w:r>
          </w:p>
        </w:tc>
      </w:tr>
      <w:tr>
        <w:trPr>
          <w:trHeight w:val="372" w:hRule="exact"/>
        </w:trPr>
        <w:tc>
          <w:tcPr>
            <w:tcW w:w="1864" w:type="dxa"/>
            <w:tcBorders>
              <w:top w:val="nil" w:sz="6" w:space="0" w:color="auto"/>
              <w:left w:val="single" w:sz="8" w:space="0" w:color="000000"/>
              <w:bottom w:val="single" w:sz="8" w:space="0" w:color="000000"/>
              <w:right w:val="nil" w:sz="6" w:space="0" w:color="auto"/>
            </w:tcBorders>
          </w:tcPr>
          <w:p>
            <w:pPr>
              <w:pStyle w:val="TableParagraph"/>
              <w:spacing w:line="295" w:lineRule="exact"/>
              <w:ind w:right="90"/>
              <w:jc w:val="right"/>
              <w:rPr>
                <w:rFonts w:ascii="宋体" w:hAnsi="宋体" w:cs="宋体" w:eastAsia="宋体" w:hint="default"/>
                <w:sz w:val="24"/>
                <w:szCs w:val="24"/>
              </w:rPr>
            </w:pPr>
            <w:r>
              <w:rPr>
                <w:rFonts w:ascii="宋体" w:hAnsi="宋体" w:cs="宋体" w:eastAsia="宋体" w:hint="default"/>
                <w:w w:val="95"/>
                <w:sz w:val="24"/>
                <w:szCs w:val="24"/>
              </w:rPr>
              <w:t>财务管理人员</w:t>
            </w:r>
            <w:r>
              <w:rPr>
                <w:rFonts w:ascii="宋体" w:hAnsi="宋体" w:cs="宋体" w:eastAsia="宋体" w:hint="default"/>
                <w:sz w:val="24"/>
                <w:szCs w:val="24"/>
              </w:rPr>
            </w:r>
          </w:p>
        </w:tc>
        <w:tc>
          <w:tcPr>
            <w:tcW w:w="1850" w:type="dxa"/>
            <w:tcBorders>
              <w:top w:val="nil" w:sz="6" w:space="0" w:color="auto"/>
              <w:left w:val="nil" w:sz="6" w:space="0" w:color="auto"/>
              <w:bottom w:val="single" w:sz="8" w:space="0" w:color="000000"/>
              <w:right w:val="nil" w:sz="6" w:space="0" w:color="auto"/>
            </w:tcBorders>
          </w:tcPr>
          <w:p>
            <w:pPr>
              <w:pStyle w:val="TableParagraph"/>
              <w:spacing w:line="295" w:lineRule="exact"/>
              <w:ind w:left="319" w:right="0"/>
              <w:jc w:val="left"/>
              <w:rPr>
                <w:rFonts w:ascii="宋体" w:hAnsi="宋体" w:cs="宋体" w:eastAsia="宋体" w:hint="default"/>
                <w:sz w:val="24"/>
                <w:szCs w:val="24"/>
              </w:rPr>
            </w:pPr>
            <w:r>
              <w:rPr>
                <w:rFonts w:ascii="宋体" w:hAnsi="宋体" w:cs="宋体" w:eastAsia="宋体" w:hint="default"/>
                <w:sz w:val="24"/>
                <w:szCs w:val="24"/>
              </w:rPr>
              <w:t>行政管理人员</w:t>
            </w:r>
          </w:p>
        </w:tc>
        <w:tc>
          <w:tcPr>
            <w:tcW w:w="1832" w:type="dxa"/>
            <w:tcBorders>
              <w:top w:val="nil" w:sz="6" w:space="0" w:color="auto"/>
              <w:left w:val="nil" w:sz="6" w:space="0" w:color="auto"/>
              <w:bottom w:val="single" w:sz="8" w:space="0" w:color="000000"/>
              <w:right w:val="single" w:sz="8" w:space="0" w:color="000000"/>
            </w:tcBorders>
          </w:tcPr>
          <w:p>
            <w:pPr>
              <w:pStyle w:val="TableParagraph"/>
              <w:spacing w:line="295" w:lineRule="exact"/>
              <w:ind w:left="320" w:right="0"/>
              <w:jc w:val="left"/>
              <w:rPr>
                <w:rFonts w:ascii="宋体" w:hAnsi="宋体" w:cs="宋体" w:eastAsia="宋体" w:hint="default"/>
                <w:sz w:val="24"/>
                <w:szCs w:val="24"/>
              </w:rPr>
            </w:pPr>
            <w:r>
              <w:rPr>
                <w:rFonts w:ascii="宋体" w:hAnsi="宋体" w:cs="宋体" w:eastAsia="宋体" w:hint="default"/>
                <w:sz w:val="24"/>
                <w:szCs w:val="24"/>
              </w:rPr>
              <w:t>生产工人</w:t>
            </w:r>
          </w:p>
        </w:tc>
      </w:tr>
    </w:tbl>
    <w:p>
      <w:pPr>
        <w:spacing w:line="240" w:lineRule="auto" w:before="2"/>
        <w:rPr>
          <w:rFonts w:ascii="宋体" w:hAnsi="宋体" w:cs="宋体" w:eastAsia="宋体" w:hint="default"/>
          <w:sz w:val="18"/>
          <w:szCs w:val="18"/>
        </w:rPr>
      </w:pPr>
    </w:p>
    <w:p>
      <w:pPr>
        <w:spacing w:before="36"/>
        <w:ind w:left="3217" w:right="1247" w:firstLine="0"/>
        <w:jc w:val="left"/>
        <w:rPr>
          <w:rFonts w:ascii="宋体" w:hAnsi="宋体" w:cs="宋体" w:eastAsia="宋体" w:hint="default"/>
          <w:sz w:val="21"/>
          <w:szCs w:val="21"/>
        </w:rPr>
      </w:pPr>
      <w:r>
        <w:rPr/>
        <w:pict>
          <v:group style="position:absolute;margin-left:167.472351pt;margin-top:-44.680195pt;width:8.75pt;height:8.8pt;mso-position-horizontal-relative:page;mso-position-vertical-relative:paragraph;z-index:-751504" coordorigin="3349,-894" coordsize="175,176">
            <v:group style="position:absolute;left:3359;top:-884;width:156;height:157" coordorigin="3359,-884" coordsize="156,157">
              <v:shape style="position:absolute;left:3359;top:-884;width:156;height:157" coordorigin="3359,-884" coordsize="156,157" path="m3359,-728l3515,-728,3515,-884,3359,-884,3359,-728xe" filled="true" fillcolor="#9999ff" stroked="false">
                <v:path arrowok="t"/>
                <v:fill type="solid"/>
              </v:shape>
            </v:group>
            <v:group style="position:absolute;left:3359;top:-884;width:156;height:157" coordorigin="3359,-884" coordsize="156,157">
              <v:shape style="position:absolute;left:3359;top:-884;width:156;height:157" coordorigin="3359,-884" coordsize="156,157" path="m3359,-728l3515,-728,3515,-884,3359,-884,3359,-728xe" filled="false" stroked="true" strokeweight=".958733pt" strokecolor="#000000">
                <v:path arrowok="t"/>
              </v:shape>
            </v:group>
            <w10:wrap type="none"/>
          </v:group>
        </w:pict>
      </w:r>
      <w:r>
        <w:rPr/>
        <w:pict>
          <v:group style="position:absolute;margin-left:259.891388pt;margin-top:-44.680195pt;width:8.75pt;height:8.8pt;mso-position-horizontal-relative:page;mso-position-vertical-relative:paragraph;z-index:-751480" coordorigin="5198,-894" coordsize="175,176">
            <v:group style="position:absolute;left:5207;top:-884;width:156;height:157" coordorigin="5207,-884" coordsize="156,157">
              <v:shape style="position:absolute;left:5207;top:-884;width:156;height:157" coordorigin="5207,-884" coordsize="156,157" path="m5207,-728l5363,-728,5363,-884,5207,-884,5207,-728xe" filled="true" fillcolor="#993366" stroked="false">
                <v:path arrowok="t"/>
                <v:fill type="solid"/>
              </v:shape>
            </v:group>
            <v:group style="position:absolute;left:5207;top:-884;width:156;height:157" coordorigin="5207,-884" coordsize="156,157">
              <v:shape style="position:absolute;left:5207;top:-884;width:156;height:157" coordorigin="5207,-884" coordsize="156,157" path="m5207,-728l5363,-728,5363,-884,5207,-884,5207,-728xe" filled="false" stroked="true" strokeweight=".958733pt" strokecolor="#000000">
                <v:path arrowok="t"/>
              </v:shape>
            </v:group>
            <w10:wrap type="none"/>
          </v:group>
        </w:pict>
      </w:r>
      <w:r>
        <w:rPr/>
        <w:pict>
          <v:group style="position:absolute;margin-left:352.424133pt;margin-top:-44.680195pt;width:8.75pt;height:8.8pt;mso-position-horizontal-relative:page;mso-position-vertical-relative:paragraph;z-index:-751456" coordorigin="7048,-894" coordsize="175,176">
            <v:group style="position:absolute;left:7058;top:-884;width:156;height:157" coordorigin="7058,-884" coordsize="156,157">
              <v:shape style="position:absolute;left:7058;top:-884;width:156;height:157" coordorigin="7058,-884" coordsize="156,157" path="m7058,-728l7214,-728,7214,-884,7058,-884,7058,-728xe" filled="true" fillcolor="#ffffcc" stroked="false">
                <v:path arrowok="t"/>
                <v:fill type="solid"/>
              </v:shape>
            </v:group>
            <v:group style="position:absolute;left:7058;top:-884;width:156;height:157" coordorigin="7058,-884" coordsize="156,157">
              <v:shape style="position:absolute;left:7058;top:-884;width:156;height:157" coordorigin="7058,-884" coordsize="156,157" path="m7058,-728l7214,-728,7214,-884,7058,-884,7058,-728xe" filled="false" stroked="true" strokeweight=".958733pt" strokecolor="#000000">
                <v:path arrowok="t"/>
              </v:shape>
            </v:group>
            <w10:wrap type="none"/>
          </v:group>
        </w:pict>
      </w:r>
      <w:r>
        <w:rPr/>
        <w:pict>
          <v:group style="position:absolute;margin-left:167.472336pt;margin-top:-27.135487pt;width:8.75pt;height:8.8pt;mso-position-horizontal-relative:page;mso-position-vertical-relative:paragraph;z-index:-751432" coordorigin="3349,-543" coordsize="175,176">
            <v:group style="position:absolute;left:3359;top:-533;width:156;height:156" coordorigin="3359,-533" coordsize="156,156">
              <v:shape style="position:absolute;left:3359;top:-533;width:156;height:156" coordorigin="3359,-533" coordsize="156,156" path="m3359,-377l3515,-377,3515,-533,3359,-533,3359,-377xe" filled="true" fillcolor="#ccffff" stroked="false">
                <v:path arrowok="t"/>
                <v:fill type="solid"/>
              </v:shape>
            </v:group>
            <v:group style="position:absolute;left:3359;top:-533;width:156;height:156" coordorigin="3359,-533" coordsize="156,156">
              <v:shape style="position:absolute;left:3359;top:-533;width:156;height:156" coordorigin="3359,-533" coordsize="156,156" path="m3359,-377l3515,-377,3515,-533,3359,-533,3359,-377xe" filled="false" stroked="true" strokeweight=".958737pt" strokecolor="#000000">
                <v:path arrowok="t"/>
              </v:shape>
            </v:group>
            <w10:wrap type="none"/>
          </v:group>
        </w:pict>
      </w:r>
      <w:r>
        <w:rPr/>
        <w:pict>
          <v:group style="position:absolute;margin-left:259.891388pt;margin-top:-27.135487pt;width:8.75pt;height:8.8pt;mso-position-horizontal-relative:page;mso-position-vertical-relative:paragraph;z-index:-751408" coordorigin="5198,-543" coordsize="175,176">
            <v:group style="position:absolute;left:5207;top:-533;width:156;height:156" coordorigin="5207,-533" coordsize="156,156">
              <v:shape style="position:absolute;left:5207;top:-533;width:156;height:156" coordorigin="5207,-533" coordsize="156,156" path="m5207,-377l5363,-377,5363,-533,5207,-533,5207,-377xe" filled="true" fillcolor="#660066" stroked="false">
                <v:path arrowok="t"/>
                <v:fill type="solid"/>
              </v:shape>
            </v:group>
            <v:group style="position:absolute;left:5207;top:-533;width:156;height:156" coordorigin="5207,-533" coordsize="156,156">
              <v:shape style="position:absolute;left:5207;top:-533;width:156;height:156" coordorigin="5207,-533" coordsize="156,156" path="m5207,-377l5363,-377,5363,-533,5207,-533,5207,-377xe" filled="false" stroked="true" strokeweight=".958737pt" strokecolor="#000000">
                <v:path arrowok="t"/>
              </v:shape>
            </v:group>
            <w10:wrap type="none"/>
          </v:group>
        </w:pict>
      </w:r>
      <w:r>
        <w:rPr/>
        <w:pict>
          <v:group style="position:absolute;margin-left:352.424133pt;margin-top:-27.135487pt;width:8.75pt;height:8.8pt;mso-position-horizontal-relative:page;mso-position-vertical-relative:paragraph;z-index:-751384" coordorigin="7048,-543" coordsize="175,176">
            <v:group style="position:absolute;left:7058;top:-533;width:156;height:156" coordorigin="7058,-533" coordsize="156,156">
              <v:shape style="position:absolute;left:7058;top:-533;width:156;height:156" coordorigin="7058,-533" coordsize="156,156" path="m7058,-377l7214,-377,7214,-533,7058,-533,7058,-377xe" filled="true" fillcolor="#ff8080" stroked="false">
                <v:path arrowok="t"/>
                <v:fill type="solid"/>
              </v:shape>
            </v:group>
            <v:group style="position:absolute;left:7058;top:-533;width:156;height:156" coordorigin="7058,-533" coordsize="156,156">
              <v:shape style="position:absolute;left:7058;top:-533;width:156;height:156" coordorigin="7058,-533" coordsize="156,156" path="m7058,-377l7214,-377,7214,-533,7058,-533,7058,-377xe" filled="false" stroked="true" strokeweight=".958737pt" strokecolor="#000000">
                <v:path arrowok="t"/>
              </v:shape>
            </v:group>
            <w10:wrap type="none"/>
          </v:group>
        </w:pict>
      </w:r>
      <w:r>
        <w:rPr>
          <w:rFonts w:ascii="宋体" w:hAnsi="宋体" w:cs="宋体" w:eastAsia="宋体" w:hint="default"/>
          <w:sz w:val="21"/>
          <w:szCs w:val="21"/>
        </w:rPr>
        <w:t>图表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员工构成情况图</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5"/>
          <w:szCs w:val="25"/>
        </w:rPr>
      </w:pPr>
    </w:p>
    <w:p>
      <w:pPr>
        <w:pStyle w:val="BodyText"/>
        <w:spacing w:line="240" w:lineRule="auto" w:before="0"/>
        <w:ind w:left="618" w:right="1247"/>
        <w:jc w:val="left"/>
      </w:pPr>
      <w:r>
        <w:rPr>
          <w:rFonts w:ascii="宋体" w:hAnsi="宋体" w:cs="宋体" w:eastAsia="宋体" w:hint="default"/>
        </w:rPr>
        <w:t>2</w:t>
      </w:r>
      <w:r>
        <w:rPr/>
        <w:t>、员工受教育程度构成如下：本科及大专</w:t>
      </w:r>
      <w:r>
        <w:rPr>
          <w:spacing w:val="-51"/>
        </w:rPr>
        <w:t> </w:t>
      </w:r>
      <w:r>
        <w:rPr>
          <w:rFonts w:ascii="宋体" w:hAnsi="宋体" w:cs="宋体" w:eastAsia="宋体" w:hint="default"/>
        </w:rPr>
        <w:t>118</w:t>
      </w:r>
      <w:r>
        <w:rPr>
          <w:rFonts w:ascii="宋体" w:hAnsi="宋体" w:cs="宋体" w:eastAsia="宋体" w:hint="default"/>
          <w:spacing w:val="-52"/>
        </w:rPr>
        <w:t> </w:t>
      </w:r>
      <w:r>
        <w:rPr/>
        <w:t>人，中专</w:t>
      </w:r>
      <w:r>
        <w:rPr>
          <w:spacing w:val="-52"/>
        </w:rPr>
        <w:t> </w:t>
      </w:r>
      <w:r>
        <w:rPr>
          <w:rFonts w:ascii="宋体" w:hAnsi="宋体" w:cs="宋体" w:eastAsia="宋体" w:hint="default"/>
        </w:rPr>
        <w:t>347</w:t>
      </w:r>
      <w:r>
        <w:rPr>
          <w:rFonts w:ascii="宋体" w:hAnsi="宋体" w:cs="宋体" w:eastAsia="宋体" w:hint="default"/>
          <w:spacing w:val="-52"/>
        </w:rPr>
        <w:t> </w:t>
      </w:r>
      <w:r>
        <w:rPr/>
        <w:t>人，中专以下</w:t>
      </w:r>
    </w:p>
    <w:p>
      <w:pPr>
        <w:pStyle w:val="BodyText"/>
        <w:spacing w:line="240" w:lineRule="auto" w:before="154"/>
        <w:ind w:right="1247"/>
        <w:jc w:val="left"/>
      </w:pPr>
      <w:r>
        <w:rPr>
          <w:rFonts w:ascii="宋体" w:hAnsi="宋体" w:cs="宋体" w:eastAsia="宋体" w:hint="default"/>
        </w:rPr>
        <w:t>1261</w:t>
      </w:r>
      <w:r>
        <w:rPr>
          <w:rFonts w:ascii="宋体" w:hAnsi="宋体" w:cs="宋体" w:eastAsia="宋体" w:hint="default"/>
          <w:spacing w:val="-61"/>
        </w:rPr>
        <w:t> </w:t>
      </w:r>
      <w:r>
        <w:rPr/>
        <w:t>人。</w:t>
      </w:r>
    </w:p>
    <w:p>
      <w:pPr>
        <w:spacing w:after="0" w:line="240" w:lineRule="auto"/>
        <w:jc w:val="left"/>
        <w:sectPr>
          <w:type w:val="continuous"/>
          <w:pgSz w:w="11910" w:h="16850"/>
          <w:pgMar w:top="1180" w:bottom="0" w:left="166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line="224" w:lineRule="exact" w:before="0"/>
        <w:ind w:left="4177" w:right="4660" w:firstLine="0"/>
        <w:jc w:val="center"/>
        <w:rPr>
          <w:rFonts w:ascii="宋体" w:hAnsi="宋体" w:cs="宋体" w:eastAsia="宋体" w:hint="default"/>
          <w:sz w:val="18"/>
          <w:szCs w:val="18"/>
        </w:rPr>
      </w:pPr>
      <w:r>
        <w:rPr>
          <w:rFonts w:ascii="宋体" w:hAnsi="宋体" w:cs="宋体" w:eastAsia="宋体" w:hint="default"/>
          <w:w w:val="95"/>
          <w:sz w:val="18"/>
          <w:szCs w:val="18"/>
        </w:rPr>
        <w:t>大专、本科及以上</w:t>
      </w:r>
      <w:r>
        <w:rPr>
          <w:rFonts w:ascii="宋体" w:hAnsi="宋体" w:cs="宋体" w:eastAsia="宋体" w:hint="default"/>
          <w:spacing w:val="-21"/>
          <w:w w:val="95"/>
          <w:sz w:val="18"/>
          <w:szCs w:val="18"/>
        </w:rPr>
        <w:t> </w:t>
      </w:r>
      <w:r>
        <w:rPr>
          <w:rFonts w:ascii="宋体" w:hAnsi="宋体" w:cs="宋体" w:eastAsia="宋体" w:hint="default"/>
          <w:sz w:val="18"/>
          <w:szCs w:val="18"/>
        </w:rPr>
        <w:t>118人,占7%</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44"/>
        <w:ind w:left="6492" w:right="1247" w:firstLine="0"/>
        <w:jc w:val="left"/>
        <w:rPr>
          <w:rFonts w:ascii="宋体" w:hAnsi="宋体" w:cs="宋体" w:eastAsia="宋体" w:hint="default"/>
          <w:sz w:val="18"/>
          <w:szCs w:val="18"/>
        </w:rPr>
      </w:pPr>
      <w:r>
        <w:rPr/>
        <w:pict>
          <v:group style="position:absolute;margin-left:179.081253pt;margin-top:-35.292622pt;width:242.8pt;height:219.6pt;mso-position-horizontal-relative:page;mso-position-vertical-relative:paragraph;z-index:-751336" coordorigin="3582,-706" coordsize="4856,4392">
            <v:group style="position:absolute;left:3591;top:-696;width:4837;height:4372" coordorigin="3591,-696" coordsize="4837,4372">
              <v:shape style="position:absolute;left:3591;top:-696;width:4837;height:4372" coordorigin="3591,-696" coordsize="4837,4372" path="m3591,3676l8428,3676,8428,-696,3591,-696,3591,3676xe" filled="true" fillcolor="#c0c0c0" stroked="false">
                <v:path arrowok="t"/>
                <v:fill type="solid"/>
              </v:shape>
            </v:group>
            <v:group style="position:absolute;left:3591;top:-696;width:4837;height:4372" coordorigin="3591,-696" coordsize="4837,4372">
              <v:shape style="position:absolute;left:3591;top:-696;width:4837;height:4372" coordorigin="3591,-696" coordsize="4837,4372" path="m3591,3676l8428,3676,8428,-696,3591,-696,3591,3676xe" filled="false" stroked="true" strokeweight=".958871pt" strokecolor="#000000">
                <v:path arrowok="t"/>
              </v:shape>
              <v:shape style="position:absolute;left:3706;top:-655;width:4671;height:4168" type="#_x0000_t75" stroked="false">
                <v:imagedata r:id="rId29" o:title=""/>
              </v:shape>
            </v:group>
            <w10:wrap type="none"/>
          </v:group>
        </w:pict>
      </w:r>
      <w:r>
        <w:rPr>
          <w:rFonts w:ascii="宋体" w:hAnsi="宋体" w:cs="宋体" w:eastAsia="宋体" w:hint="default"/>
          <w:sz w:val="18"/>
          <w:szCs w:val="18"/>
        </w:rPr>
        <w:t>中专347人,占20%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line="224" w:lineRule="exact" w:before="75"/>
        <w:ind w:left="3396" w:right="5930" w:hanging="450"/>
        <w:jc w:val="left"/>
        <w:rPr>
          <w:rFonts w:ascii="宋体" w:hAnsi="宋体" w:cs="宋体" w:eastAsia="宋体" w:hint="default"/>
          <w:sz w:val="18"/>
          <w:szCs w:val="18"/>
        </w:rPr>
      </w:pPr>
      <w:r>
        <w:rPr>
          <w:rFonts w:ascii="宋体" w:hAnsi="宋体" w:cs="宋体" w:eastAsia="宋体" w:hint="default"/>
          <w:sz w:val="18"/>
          <w:szCs w:val="18"/>
        </w:rPr>
        <w:t>中专以下1261人,</w:t>
      </w:r>
      <w:r>
        <w:rPr>
          <w:rFonts w:ascii="宋体" w:hAnsi="宋体" w:cs="宋体" w:eastAsia="宋体" w:hint="default"/>
          <w:w w:val="99"/>
          <w:sz w:val="18"/>
          <w:szCs w:val="18"/>
        </w:rPr>
        <w:t> </w:t>
      </w:r>
      <w:r>
        <w:rPr>
          <w:rFonts w:ascii="宋体" w:hAnsi="宋体" w:cs="宋体" w:eastAsia="宋体" w:hint="default"/>
          <w:sz w:val="18"/>
          <w:szCs w:val="18"/>
        </w:rPr>
        <w:t>占73%</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line="739" w:lineRule="exact"/>
        <w:ind w:left="1581" w:right="0" w:firstLine="0"/>
        <w:rPr>
          <w:rFonts w:ascii="宋体" w:hAnsi="宋体" w:cs="宋体" w:eastAsia="宋体" w:hint="default"/>
          <w:sz w:val="20"/>
          <w:szCs w:val="20"/>
        </w:rPr>
      </w:pPr>
      <w:r>
        <w:rPr>
          <w:rFonts w:ascii="宋体" w:hAnsi="宋体" w:cs="宋体" w:eastAsia="宋体" w:hint="default"/>
          <w:position w:val="-14"/>
          <w:sz w:val="20"/>
          <w:szCs w:val="20"/>
        </w:rPr>
        <w:pict>
          <v:shape style="width:277.25pt;height:37pt;mso-position-horizontal-relative:char;mso-position-vertical-relative:line" type="#_x0000_t202" filled="false" stroked="true" strokeweight=".959994pt" strokecolor="#000000">
            <w10:anchorlock/>
            <v:textbox inset="0,0,0,0">
              <w:txbxContent>
                <w:p>
                  <w:pPr>
                    <w:pStyle w:val="BodyText"/>
                    <w:tabs>
                      <w:tab w:pos="3134" w:val="left" w:leader="none"/>
                      <w:tab w:pos="4345" w:val="left" w:leader="none"/>
                    </w:tabs>
                    <w:spacing w:line="240" w:lineRule="auto" w:before="164"/>
                    <w:ind w:left="485" w:right="0"/>
                    <w:jc w:val="left"/>
                  </w:pPr>
                  <w:r>
                    <w:rPr>
                      <w:w w:val="95"/>
                    </w:rPr>
                    <w:t>大专、本科及以上</w:t>
                    <w:tab/>
                    <w:t>中专</w:t>
                    <w:tab/>
                  </w:r>
                  <w:r>
                    <w:rPr/>
                    <w:t>中专以下</w:t>
                  </w:r>
                </w:p>
              </w:txbxContent>
            </v:textbox>
          </v:shape>
        </w:pict>
      </w:r>
      <w:r>
        <w:rPr>
          <w:rFonts w:ascii="宋体" w:hAnsi="宋体" w:cs="宋体" w:eastAsia="宋体" w:hint="default"/>
          <w:position w:val="-14"/>
          <w:sz w:val="20"/>
          <w:szCs w:val="20"/>
        </w:rPr>
      </w:r>
    </w:p>
    <w:p>
      <w:pPr>
        <w:spacing w:line="240" w:lineRule="auto" w:before="8"/>
        <w:rPr>
          <w:rFonts w:ascii="宋体" w:hAnsi="宋体" w:cs="宋体" w:eastAsia="宋体" w:hint="default"/>
          <w:sz w:val="19"/>
          <w:szCs w:val="19"/>
        </w:rPr>
      </w:pPr>
    </w:p>
    <w:p>
      <w:pPr>
        <w:spacing w:before="36"/>
        <w:ind w:left="2824" w:right="1247" w:firstLine="0"/>
        <w:jc w:val="left"/>
        <w:rPr>
          <w:rFonts w:ascii="宋体" w:hAnsi="宋体" w:cs="宋体" w:eastAsia="宋体" w:hint="default"/>
          <w:sz w:val="21"/>
          <w:szCs w:val="21"/>
        </w:rPr>
      </w:pPr>
      <w:r>
        <w:rPr/>
        <w:pict>
          <v:group style="position:absolute;margin-left:175.490921pt;margin-top:-35.855831pt;width:8.75pt;height:8.8pt;mso-position-horizontal-relative:page;mso-position-vertical-relative:paragraph;z-index:-751312" coordorigin="3510,-717" coordsize="175,176">
            <v:group style="position:absolute;left:3519;top:-708;width:156;height:156" coordorigin="3519,-708" coordsize="156,156">
              <v:shape style="position:absolute;left:3519;top:-708;width:156;height:156" coordorigin="3519,-708" coordsize="156,156" path="m3519,-552l3675,-552,3675,-708,3519,-708,3519,-552xe" filled="true" fillcolor="#9999ff" stroked="false">
                <v:path arrowok="t"/>
                <v:fill type="solid"/>
              </v:shape>
            </v:group>
            <v:group style="position:absolute;left:3519;top:-708;width:156;height:156" coordorigin="3519,-708" coordsize="156,156">
              <v:shape style="position:absolute;left:3519;top:-708;width:156;height:156" coordorigin="3519,-708" coordsize="156,156" path="m3519,-552l3675,-552,3675,-708,3519,-708,3519,-552xe" filled="false" stroked="true" strokeweight=".958737pt" strokecolor="#000000">
                <v:path arrowok="t"/>
              </v:shape>
            </v:group>
            <w10:wrap type="none"/>
          </v:group>
        </w:pict>
      </w:r>
      <w:r>
        <w:rPr/>
        <w:pict>
          <v:group style="position:absolute;margin-left:307.903107pt;margin-top:-35.855831pt;width:8.75pt;height:8.8pt;mso-position-horizontal-relative:page;mso-position-vertical-relative:paragraph;z-index:-751288" coordorigin="6158,-717" coordsize="175,176">
            <v:group style="position:absolute;left:6168;top:-708;width:156;height:156" coordorigin="6168,-708" coordsize="156,156">
              <v:shape style="position:absolute;left:6168;top:-708;width:156;height:156" coordorigin="6168,-708" coordsize="156,156" path="m6168,-552l6323,-552,6323,-708,6168,-708,6168,-552xe" filled="true" fillcolor="#993366" stroked="false">
                <v:path arrowok="t"/>
                <v:fill type="solid"/>
              </v:shape>
            </v:group>
            <v:group style="position:absolute;left:6168;top:-708;width:156;height:156" coordorigin="6168,-708" coordsize="156,156">
              <v:shape style="position:absolute;left:6168;top:-708;width:156;height:156" coordorigin="6168,-708" coordsize="156,156" path="m6168,-552l6323,-552,6323,-708,6168,-708,6168,-552xe" filled="false" stroked="true" strokeweight=".958737pt" strokecolor="#000000">
                <v:path arrowok="t"/>
              </v:shape>
            </v:group>
            <w10:wrap type="none"/>
          </v:group>
        </w:pict>
      </w:r>
      <w:r>
        <w:rPr/>
        <w:pict>
          <v:group style="position:absolute;margin-left:368.461273pt;margin-top:-35.855835pt;width:8.8pt;height:8.8pt;mso-position-horizontal-relative:page;mso-position-vertical-relative:paragraph;z-index:-751264" coordorigin="7369,-717" coordsize="176,176">
            <v:group style="position:absolute;left:7379;top:-708;width:157;height:156" coordorigin="7379,-708" coordsize="157,156">
              <v:shape style="position:absolute;left:7379;top:-708;width:157;height:156" coordorigin="7379,-708" coordsize="157,156" path="m7379,-552l7535,-552,7535,-708,7379,-708,7379,-552xe" filled="true" fillcolor="#ffffcc" stroked="false">
                <v:path arrowok="t"/>
                <v:fill type="solid"/>
              </v:shape>
            </v:group>
            <v:group style="position:absolute;left:7379;top:-708;width:157;height:156" coordorigin="7379,-708" coordsize="157,156">
              <v:shape style="position:absolute;left:7379;top:-708;width:157;height:156" coordorigin="7379,-708" coordsize="157,156" path="m7379,-552l7535,-552,7535,-708,7379,-708,7379,-552xe" filled="false" stroked="true" strokeweight=".958741pt" strokecolor="#000000">
                <v:path arrowok="t"/>
              </v:shape>
            </v:group>
            <w10:wrap type="none"/>
          </v:group>
        </w:pict>
      </w:r>
      <w:r>
        <w:rPr>
          <w:rFonts w:ascii="宋体" w:hAnsi="宋体" w:cs="宋体" w:eastAsia="宋体" w:hint="default"/>
          <w:sz w:val="21"/>
          <w:szCs w:val="21"/>
        </w:rPr>
        <w:t>图表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员工受教育程度构成情况</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5"/>
          <w:szCs w:val="25"/>
        </w:rPr>
      </w:pPr>
    </w:p>
    <w:p>
      <w:pPr>
        <w:pStyle w:val="BodyText"/>
        <w:spacing w:line="240" w:lineRule="auto" w:before="0"/>
        <w:ind w:left="618" w:right="1247"/>
        <w:jc w:val="left"/>
      </w:pPr>
      <w:r>
        <w:rPr>
          <w:rFonts w:ascii="宋体" w:hAnsi="宋体" w:cs="宋体" w:eastAsia="宋体" w:hint="default"/>
        </w:rPr>
        <w:t>3</w:t>
      </w:r>
      <w:r>
        <w:rPr/>
        <w:t>、公司没有需承担费用的离退休职工。</w:t>
      </w:r>
    </w:p>
    <w:p>
      <w:pPr>
        <w:spacing w:after="0" w:line="240" w:lineRule="auto"/>
        <w:jc w:val="left"/>
        <w:sectPr>
          <w:footerReference w:type="default" r:id="rId28"/>
          <w:pgSz w:w="11910" w:h="16850"/>
          <w:pgMar w:footer="970" w:header="882" w:top="1180" w:bottom="116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130" w:val="left" w:leader="none"/>
        </w:tabs>
        <w:spacing w:line="240" w:lineRule="auto" w:before="149"/>
        <w:ind w:left="2928" w:right="1664"/>
        <w:jc w:val="left"/>
        <w:rPr>
          <w:b w:val="0"/>
          <w:bCs w:val="0"/>
        </w:rPr>
      </w:pPr>
      <w:bookmarkStart w:name="_TOC_250006" w:id="5"/>
      <w:r>
        <w:rPr>
          <w:w w:val="95"/>
        </w:rPr>
        <w:t>第五节</w:t>
        <w:tab/>
      </w:r>
      <w:r>
        <w:rPr/>
        <w:t>公司治理结构</w:t>
      </w:r>
      <w:bookmarkEnd w:id="5"/>
      <w:r>
        <w:rPr>
          <w:b w:val="0"/>
          <w:bCs w:val="0"/>
        </w:rPr>
      </w:r>
    </w:p>
    <w:p>
      <w:pPr>
        <w:pStyle w:val="BodyText"/>
        <w:spacing w:line="357" w:lineRule="auto" w:before="203"/>
        <w:ind w:left="758" w:right="1664" w:hanging="480"/>
        <w:jc w:val="left"/>
      </w:pPr>
      <w:r>
        <w:rPr/>
        <w:t>一、公司治理基本情况 </w:t>
      </w:r>
      <w:r>
        <w:rPr>
          <w:spacing w:val="-17"/>
        </w:rPr>
        <w:t>报告期内，公司严格按照《公司法》、《证券法》、《上市公司治理准则》等法</w:t>
      </w:r>
    </w:p>
    <w:p>
      <w:pPr>
        <w:pStyle w:val="BodyText"/>
        <w:spacing w:line="357" w:lineRule="auto"/>
        <w:ind w:left="278" w:right="1792"/>
        <w:jc w:val="both"/>
      </w:pPr>
      <w:r>
        <w:rPr>
          <w:spacing w:val="-3"/>
        </w:rPr>
        <w:t>律法规和规范性文件的要求，不断的完善公司法人治理结构，积极开展投资者关</w:t>
      </w:r>
      <w:r>
        <w:rPr>
          <w:spacing w:val="-103"/>
        </w:rPr>
        <w:t> </w:t>
      </w:r>
      <w:r>
        <w:rPr>
          <w:spacing w:val="-103"/>
        </w:rPr>
      </w:r>
      <w:r>
        <w:rPr>
          <w:spacing w:val="-3"/>
        </w:rPr>
        <w:t>系管理工作，建立健全内部控制制度体系，不断推进公司治理水平的提升，保证</w:t>
      </w:r>
      <w:r>
        <w:rPr>
          <w:spacing w:val="-102"/>
        </w:rPr>
        <w:t> </w:t>
      </w:r>
      <w:r>
        <w:rPr>
          <w:spacing w:val="-102"/>
        </w:rPr>
      </w:r>
      <w:r>
        <w:rPr>
          <w:spacing w:val="-3"/>
        </w:rPr>
        <w:t>公司高效、规范的运作。截至报告期末，公司治理的实际状况基本符合中国证监</w:t>
      </w:r>
      <w:r>
        <w:rPr>
          <w:spacing w:val="-102"/>
        </w:rPr>
        <w:t> </w:t>
      </w:r>
      <w:r>
        <w:rPr>
          <w:spacing w:val="-102"/>
        </w:rPr>
      </w:r>
      <w:r>
        <w:rPr/>
        <w:t>会、深圳证券交易所发布的有关上市公司治理的规范性文件的要求。</w:t>
      </w:r>
    </w:p>
    <w:p>
      <w:pPr>
        <w:pStyle w:val="BodyText"/>
        <w:spacing w:line="240" w:lineRule="auto"/>
        <w:ind w:left="758" w:right="1664"/>
        <w:jc w:val="left"/>
      </w:pPr>
      <w:r>
        <w:rPr/>
        <w:t>上市后公司经股东大会或董事会审议通过正在执行的制度：</w:t>
      </w:r>
    </w:p>
    <w:p>
      <w:pPr>
        <w:spacing w:line="240" w:lineRule="auto" w:before="10"/>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6090"/>
        <w:gridCol w:w="1268"/>
        <w:gridCol w:w="1301"/>
      </w:tblGrid>
      <w:tr>
        <w:trPr>
          <w:trHeight w:val="478" w:hRule="exact"/>
        </w:trPr>
        <w:tc>
          <w:tcPr>
            <w:tcW w:w="609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公司已建立制度</w:t>
            </w:r>
          </w:p>
        </w:tc>
        <w:tc>
          <w:tcPr>
            <w:tcW w:w="126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披露时间</w:t>
            </w:r>
          </w:p>
        </w:tc>
        <w:tc>
          <w:tcPr>
            <w:tcW w:w="130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披露媒体</w:t>
            </w:r>
          </w:p>
        </w:tc>
      </w:tr>
      <w:tr>
        <w:trPr>
          <w:trHeight w:val="322"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 w:right="0"/>
              <w:jc w:val="left"/>
              <w:rPr>
                <w:rFonts w:ascii="宋体" w:hAnsi="宋体" w:cs="宋体" w:eastAsia="宋体" w:hint="default"/>
                <w:sz w:val="21"/>
                <w:szCs w:val="21"/>
              </w:rPr>
            </w:pPr>
            <w:r>
              <w:rPr>
                <w:rFonts w:ascii="宋体" w:hAnsi="宋体" w:cs="宋体" w:eastAsia="宋体" w:hint="default"/>
                <w:sz w:val="21"/>
                <w:szCs w:val="21"/>
              </w:rPr>
              <w:t>《董事会秘书工作细则》</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2006-7-27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 w:right="0"/>
              <w:jc w:val="left"/>
              <w:rPr>
                <w:rFonts w:ascii="宋体" w:hAnsi="宋体" w:cs="宋体" w:eastAsia="宋体" w:hint="default"/>
                <w:sz w:val="21"/>
                <w:szCs w:val="21"/>
              </w:rPr>
            </w:pPr>
            <w:r>
              <w:rPr>
                <w:rFonts w:ascii="宋体" w:hAnsi="宋体" w:cs="宋体" w:eastAsia="宋体" w:hint="default"/>
                <w:sz w:val="21"/>
                <w:szCs w:val="21"/>
              </w:rPr>
              <w:t>《董事会审计委员会议事规则》</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2006-7-27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3"/>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4"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0" w:right="0"/>
              <w:jc w:val="left"/>
              <w:rPr>
                <w:rFonts w:ascii="宋体" w:hAnsi="宋体" w:cs="宋体" w:eastAsia="宋体" w:hint="default"/>
                <w:sz w:val="21"/>
                <w:szCs w:val="21"/>
              </w:rPr>
            </w:pPr>
            <w:r>
              <w:rPr>
                <w:rFonts w:ascii="宋体" w:hAnsi="宋体" w:cs="宋体" w:eastAsia="宋体" w:hint="default"/>
                <w:sz w:val="21"/>
                <w:szCs w:val="21"/>
              </w:rPr>
              <w:t>《董事会提名委员会议事规则》</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sz w:val="21"/>
              </w:rPr>
              <w:t>2006-7-27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3"/>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 w:right="0"/>
              <w:jc w:val="left"/>
              <w:rPr>
                <w:rFonts w:ascii="宋体" w:hAnsi="宋体" w:cs="宋体" w:eastAsia="宋体" w:hint="default"/>
                <w:sz w:val="21"/>
                <w:szCs w:val="21"/>
              </w:rPr>
            </w:pPr>
            <w:r>
              <w:rPr>
                <w:rFonts w:ascii="宋体" w:hAnsi="宋体" w:cs="宋体" w:eastAsia="宋体" w:hint="default"/>
                <w:sz w:val="21"/>
                <w:szCs w:val="21"/>
              </w:rPr>
              <w:t>《董事会战略委员会议事规则》</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2006-7-27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3"/>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 w:right="0"/>
              <w:jc w:val="left"/>
              <w:rPr>
                <w:rFonts w:ascii="宋体" w:hAnsi="宋体" w:cs="宋体" w:eastAsia="宋体" w:hint="default"/>
                <w:sz w:val="21"/>
                <w:szCs w:val="21"/>
              </w:rPr>
            </w:pPr>
            <w:r>
              <w:rPr>
                <w:rFonts w:ascii="宋体" w:hAnsi="宋体" w:cs="宋体" w:eastAsia="宋体" w:hint="default"/>
                <w:sz w:val="21"/>
                <w:szCs w:val="21"/>
              </w:rPr>
              <w:t>《董事会薪酬与考核委员会议事规则》</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2006-7-27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3"/>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 w:right="0"/>
              <w:jc w:val="left"/>
              <w:rPr>
                <w:rFonts w:ascii="宋体" w:hAnsi="宋体" w:cs="宋体" w:eastAsia="宋体" w:hint="default"/>
                <w:sz w:val="21"/>
                <w:szCs w:val="21"/>
              </w:rPr>
            </w:pPr>
            <w:r>
              <w:rPr>
                <w:rFonts w:ascii="宋体" w:hAnsi="宋体" w:cs="宋体" w:eastAsia="宋体" w:hint="default"/>
                <w:sz w:val="21"/>
                <w:szCs w:val="21"/>
              </w:rPr>
              <w:t>《关联交易决策与控制制度》</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2007-3-29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3"/>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50" w:right="0"/>
              <w:jc w:val="left"/>
              <w:rPr>
                <w:rFonts w:ascii="宋体" w:hAnsi="宋体" w:cs="宋体" w:eastAsia="宋体" w:hint="default"/>
                <w:sz w:val="21"/>
                <w:szCs w:val="21"/>
              </w:rPr>
            </w:pPr>
            <w:r>
              <w:rPr>
                <w:rFonts w:ascii="宋体" w:hAnsi="宋体" w:cs="宋体" w:eastAsia="宋体" w:hint="default"/>
                <w:sz w:val="21"/>
                <w:szCs w:val="21"/>
              </w:rPr>
              <w:t>《会计政策、会计估计及合并报表编制方法》</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sz w:val="21"/>
              </w:rPr>
              <w:t>2007-4-27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3"/>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 w:right="0"/>
              <w:jc w:val="left"/>
              <w:rPr>
                <w:rFonts w:ascii="宋体" w:hAnsi="宋体" w:cs="宋体" w:eastAsia="宋体" w:hint="default"/>
                <w:sz w:val="21"/>
                <w:szCs w:val="21"/>
              </w:rPr>
            </w:pPr>
            <w:r>
              <w:rPr>
                <w:rFonts w:ascii="宋体" w:hAnsi="宋体" w:cs="宋体" w:eastAsia="宋体" w:hint="default"/>
                <w:sz w:val="21"/>
                <w:szCs w:val="21"/>
              </w:rPr>
              <w:t>《财务管理制度》</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2007-6-29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3"/>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4"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0" w:right="0"/>
              <w:jc w:val="left"/>
              <w:rPr>
                <w:rFonts w:ascii="宋体" w:hAnsi="宋体" w:cs="宋体" w:eastAsia="宋体" w:hint="default"/>
                <w:sz w:val="21"/>
                <w:szCs w:val="21"/>
              </w:rPr>
            </w:pPr>
            <w:r>
              <w:rPr>
                <w:rFonts w:ascii="宋体" w:hAnsi="宋体" w:cs="宋体" w:eastAsia="宋体" w:hint="default"/>
                <w:sz w:val="21"/>
                <w:szCs w:val="21"/>
              </w:rPr>
              <w:t>《重大信息内部报告制度》</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sz w:val="21"/>
              </w:rPr>
              <w:t>2007-6-29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3"/>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 w:right="0"/>
              <w:jc w:val="left"/>
              <w:rPr>
                <w:rFonts w:ascii="宋体" w:hAnsi="宋体" w:cs="宋体" w:eastAsia="宋体" w:hint="default"/>
                <w:sz w:val="21"/>
                <w:szCs w:val="21"/>
              </w:rPr>
            </w:pPr>
            <w:r>
              <w:rPr>
                <w:rFonts w:ascii="宋体" w:hAnsi="宋体" w:cs="宋体" w:eastAsia="宋体" w:hint="default"/>
                <w:sz w:val="21"/>
                <w:szCs w:val="21"/>
              </w:rPr>
              <w:t>《总经理工作细则》</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2007-6-29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3"/>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 w:right="0"/>
              <w:jc w:val="left"/>
              <w:rPr>
                <w:rFonts w:ascii="宋体" w:hAnsi="宋体" w:cs="宋体" w:eastAsia="宋体" w:hint="default"/>
                <w:sz w:val="21"/>
                <w:szCs w:val="21"/>
              </w:rPr>
            </w:pPr>
            <w:r>
              <w:rPr>
                <w:rFonts w:ascii="宋体" w:hAnsi="宋体" w:cs="宋体" w:eastAsia="宋体" w:hint="default"/>
                <w:sz w:val="21"/>
                <w:szCs w:val="21"/>
              </w:rPr>
              <w:t>《投资者关系管理制度》</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2007-6-29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3"/>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 w:right="0"/>
              <w:jc w:val="left"/>
              <w:rPr>
                <w:rFonts w:ascii="宋体" w:hAnsi="宋体" w:cs="宋体" w:eastAsia="宋体" w:hint="default"/>
                <w:sz w:val="21"/>
                <w:szCs w:val="21"/>
              </w:rPr>
            </w:pPr>
            <w:r>
              <w:rPr>
                <w:rFonts w:ascii="宋体" w:hAnsi="宋体" w:cs="宋体" w:eastAsia="宋体" w:hint="default"/>
                <w:sz w:val="21"/>
                <w:szCs w:val="21"/>
              </w:rPr>
              <w:t>《内部控制制度》</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2007-8-10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3"/>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 w:right="0"/>
              <w:jc w:val="left"/>
              <w:rPr>
                <w:rFonts w:ascii="宋体" w:hAnsi="宋体" w:cs="宋体" w:eastAsia="宋体" w:hint="default"/>
                <w:sz w:val="21"/>
                <w:szCs w:val="21"/>
              </w:rPr>
            </w:pPr>
            <w:r>
              <w:rPr>
                <w:rFonts w:ascii="宋体" w:hAnsi="宋体" w:cs="宋体" w:eastAsia="宋体" w:hint="default"/>
                <w:sz w:val="21"/>
                <w:szCs w:val="21"/>
              </w:rPr>
              <w:t>《接待和推广工作制度》</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2007-8-10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3"/>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 w:right="0"/>
              <w:jc w:val="left"/>
              <w:rPr>
                <w:rFonts w:ascii="宋体" w:hAnsi="宋体" w:cs="宋体" w:eastAsia="宋体" w:hint="default"/>
                <w:sz w:val="21"/>
                <w:szCs w:val="21"/>
              </w:rPr>
            </w:pPr>
            <w:r>
              <w:rPr>
                <w:rFonts w:ascii="宋体" w:hAnsi="宋体" w:cs="宋体" w:eastAsia="宋体" w:hint="default"/>
                <w:sz w:val="21"/>
                <w:szCs w:val="21"/>
              </w:rPr>
              <w:t>《独立董事年报工作制度》</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2008-3-29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3"/>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4"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0" w:right="0"/>
              <w:jc w:val="left"/>
              <w:rPr>
                <w:rFonts w:ascii="宋体" w:hAnsi="宋体" w:cs="宋体" w:eastAsia="宋体" w:hint="default"/>
                <w:sz w:val="21"/>
                <w:szCs w:val="21"/>
              </w:rPr>
            </w:pPr>
            <w:r>
              <w:rPr>
                <w:rFonts w:ascii="宋体" w:hAnsi="宋体" w:cs="宋体" w:eastAsia="宋体" w:hint="default"/>
                <w:sz w:val="21"/>
                <w:szCs w:val="21"/>
              </w:rPr>
              <w:t>《内部审计制度》</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sz w:val="21"/>
              </w:rPr>
              <w:t>2008-3-29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3"/>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 w:right="0"/>
              <w:jc w:val="left"/>
              <w:rPr>
                <w:rFonts w:ascii="宋体" w:hAnsi="宋体" w:cs="宋体" w:eastAsia="宋体" w:hint="default"/>
                <w:sz w:val="21"/>
                <w:szCs w:val="21"/>
              </w:rPr>
            </w:pPr>
            <w:r>
              <w:rPr>
                <w:rFonts w:ascii="宋体" w:hAnsi="宋体" w:cs="宋体" w:eastAsia="宋体" w:hint="default"/>
                <w:sz w:val="21"/>
                <w:szCs w:val="21"/>
              </w:rPr>
              <w:t>《审计委员会年报工作规程》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2008-3-29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3"/>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50" w:right="-5"/>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《董事、监事和高级管理人员所持本公司股份及其变动管理办法》</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sz w:val="21"/>
              </w:rPr>
              <w:t>2008-7-9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3"/>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 w:right="0"/>
              <w:jc w:val="left"/>
              <w:rPr>
                <w:rFonts w:ascii="宋体" w:hAnsi="宋体" w:cs="宋体" w:eastAsia="宋体" w:hint="default"/>
                <w:sz w:val="21"/>
                <w:szCs w:val="21"/>
              </w:rPr>
            </w:pPr>
            <w:r>
              <w:rPr>
                <w:rFonts w:ascii="宋体" w:hAnsi="宋体" w:cs="宋体" w:eastAsia="宋体" w:hint="default"/>
                <w:sz w:val="21"/>
                <w:szCs w:val="21"/>
              </w:rPr>
              <w:t>《年报信息披露重大差错责任追究制度》</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2010-3-31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3"/>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 w:right="0"/>
              <w:jc w:val="left"/>
              <w:rPr>
                <w:rFonts w:ascii="宋体" w:hAnsi="宋体" w:cs="宋体" w:eastAsia="宋体" w:hint="default"/>
                <w:sz w:val="21"/>
                <w:szCs w:val="21"/>
              </w:rPr>
            </w:pPr>
            <w:r>
              <w:rPr>
                <w:rFonts w:ascii="宋体" w:hAnsi="宋体" w:cs="宋体" w:eastAsia="宋体" w:hint="default"/>
                <w:sz w:val="21"/>
                <w:szCs w:val="21"/>
              </w:rPr>
              <w:t>《股东大会议事规则》</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2011-10-28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3"/>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 w:right="0"/>
              <w:jc w:val="left"/>
              <w:rPr>
                <w:rFonts w:ascii="宋体" w:hAnsi="宋体" w:cs="宋体" w:eastAsia="宋体" w:hint="default"/>
                <w:sz w:val="21"/>
                <w:szCs w:val="21"/>
              </w:rPr>
            </w:pPr>
            <w:r>
              <w:rPr>
                <w:rFonts w:ascii="宋体" w:hAnsi="宋体" w:cs="宋体" w:eastAsia="宋体" w:hint="default"/>
                <w:sz w:val="21"/>
                <w:szCs w:val="21"/>
              </w:rPr>
              <w:t>《独立董事工作细则》</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2011-10-28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3"/>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4"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0" w:right="0"/>
              <w:jc w:val="left"/>
              <w:rPr>
                <w:rFonts w:ascii="宋体" w:hAnsi="宋体" w:cs="宋体" w:eastAsia="宋体" w:hint="default"/>
                <w:sz w:val="21"/>
                <w:szCs w:val="21"/>
              </w:rPr>
            </w:pPr>
            <w:r>
              <w:rPr>
                <w:rFonts w:ascii="宋体" w:hAnsi="宋体" w:cs="宋体" w:eastAsia="宋体" w:hint="default"/>
                <w:sz w:val="21"/>
                <w:szCs w:val="21"/>
              </w:rPr>
              <w:t>《对外担保管理制度》</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sz w:val="21"/>
              </w:rPr>
              <w:t>2011-10-28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3"/>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 w:right="0"/>
              <w:jc w:val="left"/>
              <w:rPr>
                <w:rFonts w:ascii="宋体" w:hAnsi="宋体" w:cs="宋体" w:eastAsia="宋体" w:hint="default"/>
                <w:sz w:val="21"/>
                <w:szCs w:val="21"/>
              </w:rPr>
            </w:pPr>
            <w:r>
              <w:rPr>
                <w:rFonts w:ascii="宋体" w:hAnsi="宋体" w:cs="宋体" w:eastAsia="宋体" w:hint="default"/>
                <w:sz w:val="21"/>
                <w:szCs w:val="21"/>
              </w:rPr>
              <w:t>《风险投资管理制度》</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2011-10-28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3"/>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 w:right="0"/>
              <w:jc w:val="left"/>
              <w:rPr>
                <w:rFonts w:ascii="宋体" w:hAnsi="宋体" w:cs="宋体" w:eastAsia="宋体" w:hint="default"/>
                <w:sz w:val="21"/>
                <w:szCs w:val="21"/>
              </w:rPr>
            </w:pPr>
            <w:r>
              <w:rPr>
                <w:rFonts w:ascii="宋体" w:hAnsi="宋体" w:cs="宋体" w:eastAsia="宋体" w:hint="default"/>
                <w:sz w:val="21"/>
                <w:szCs w:val="21"/>
              </w:rPr>
              <w:t>《监事会议事规则》</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2011-10-28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3"/>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 w:right="0"/>
              <w:jc w:val="left"/>
              <w:rPr>
                <w:rFonts w:ascii="宋体" w:hAnsi="宋体" w:cs="宋体" w:eastAsia="宋体" w:hint="default"/>
                <w:sz w:val="21"/>
                <w:szCs w:val="21"/>
              </w:rPr>
            </w:pPr>
            <w:r>
              <w:rPr>
                <w:rFonts w:ascii="宋体" w:hAnsi="宋体" w:cs="宋体" w:eastAsia="宋体" w:hint="default"/>
                <w:sz w:val="21"/>
                <w:szCs w:val="21"/>
              </w:rPr>
              <w:t>《募集资金管理办法》</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2011-10-28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3"/>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2011-10-28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3"/>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 w:right="0"/>
              <w:jc w:val="left"/>
              <w:rPr>
                <w:rFonts w:ascii="宋体" w:hAnsi="宋体" w:cs="宋体" w:eastAsia="宋体" w:hint="default"/>
                <w:sz w:val="21"/>
                <w:szCs w:val="21"/>
              </w:rPr>
            </w:pPr>
            <w:r>
              <w:rPr>
                <w:rFonts w:ascii="宋体" w:hAnsi="宋体" w:cs="宋体" w:eastAsia="宋体" w:hint="default"/>
                <w:sz w:val="21"/>
                <w:szCs w:val="21"/>
              </w:rPr>
              <w:t>《董事会议事规则》</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2011-10-28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3"/>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4"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0" w:right="0"/>
              <w:jc w:val="left"/>
              <w:rPr>
                <w:rFonts w:ascii="宋体" w:hAnsi="宋体" w:cs="宋体" w:eastAsia="宋体" w:hint="default"/>
                <w:sz w:val="21"/>
                <w:szCs w:val="21"/>
              </w:rPr>
            </w:pPr>
            <w:r>
              <w:rPr>
                <w:rFonts w:ascii="宋体" w:hAnsi="宋体" w:cs="宋体" w:eastAsia="宋体" w:hint="default"/>
                <w:sz w:val="21"/>
                <w:szCs w:val="21"/>
              </w:rPr>
              <w:t>《子公司管理制度》</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sz w:val="21"/>
              </w:rPr>
              <w:t>2011-10-28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3"/>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65" w:lineRule="exact"/>
        <w:jc w:val="center"/>
        <w:rPr>
          <w:rFonts w:ascii="宋体" w:hAnsi="宋体" w:cs="宋体" w:eastAsia="宋体" w:hint="default"/>
          <w:sz w:val="21"/>
          <w:szCs w:val="21"/>
        </w:rPr>
        <w:sectPr>
          <w:footerReference w:type="default" r:id="rId30"/>
          <w:pgSz w:w="11910" w:h="16850"/>
          <w:pgMar w:footer="970" w:header="882" w:top="1180" w:bottom="1160" w:left="1520" w:right="0"/>
        </w:sectPr>
      </w:pPr>
    </w:p>
    <w:p>
      <w:pPr>
        <w:spacing w:line="240" w:lineRule="auto" w:before="7"/>
        <w:rPr>
          <w:rFonts w:ascii="宋体" w:hAnsi="宋体" w:cs="宋体" w:eastAsia="宋体"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6090"/>
        <w:gridCol w:w="1268"/>
        <w:gridCol w:w="1301"/>
      </w:tblGrid>
      <w:tr>
        <w:trPr>
          <w:trHeight w:val="322"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 w:right="0"/>
              <w:jc w:val="left"/>
              <w:rPr>
                <w:rFonts w:ascii="宋体" w:hAnsi="宋体" w:cs="宋体" w:eastAsia="宋体" w:hint="default"/>
                <w:sz w:val="21"/>
                <w:szCs w:val="21"/>
              </w:rPr>
            </w:pPr>
            <w:r>
              <w:rPr>
                <w:rFonts w:ascii="宋体" w:hAnsi="宋体" w:cs="宋体" w:eastAsia="宋体" w:hint="default"/>
                <w:sz w:val="21"/>
                <w:szCs w:val="21"/>
              </w:rPr>
              <w:t>《信息披露事务管理制度》</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2011-10-28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3"/>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0" w:right="0"/>
              <w:jc w:val="left"/>
              <w:rPr>
                <w:rFonts w:ascii="宋体" w:hAnsi="宋体" w:cs="宋体" w:eastAsia="宋体" w:hint="default"/>
                <w:sz w:val="21"/>
                <w:szCs w:val="21"/>
              </w:rPr>
            </w:pPr>
            <w:r>
              <w:rPr>
                <w:rFonts w:ascii="宋体" w:hAnsi="宋体" w:cs="宋体" w:eastAsia="宋体" w:hint="default"/>
                <w:sz w:val="21"/>
                <w:szCs w:val="21"/>
              </w:rPr>
              <w:t>《内幕信息知情人登记管理制度》</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2011-12-15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3"/>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pStyle w:val="BodyText"/>
        <w:spacing w:line="240" w:lineRule="auto" w:before="39"/>
        <w:ind w:left="758" w:right="1664"/>
        <w:jc w:val="left"/>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41"/>
        </w:rPr>
        <w:t> </w:t>
      </w:r>
      <w:r>
        <w:rPr/>
        <w:t>年</w:t>
      </w:r>
      <w:r>
        <w:rPr>
          <w:spacing w:val="-41"/>
        </w:rPr>
        <w:t> </w:t>
      </w:r>
      <w:r>
        <w:rPr>
          <w:rFonts w:ascii="宋体" w:hAnsi="宋体" w:cs="宋体" w:eastAsia="宋体" w:hint="default"/>
        </w:rPr>
        <w:t>11</w:t>
      </w:r>
      <w:r>
        <w:rPr>
          <w:rFonts w:ascii="宋体" w:hAnsi="宋体" w:cs="宋体" w:eastAsia="宋体" w:hint="default"/>
          <w:spacing w:val="-41"/>
        </w:rPr>
        <w:t> </w:t>
      </w:r>
      <w:r>
        <w:rPr/>
        <w:t>月</w:t>
      </w:r>
      <w:r>
        <w:rPr>
          <w:spacing w:val="-41"/>
        </w:rPr>
        <w:t> </w:t>
      </w:r>
      <w:r>
        <w:rPr>
          <w:rFonts w:ascii="宋体" w:hAnsi="宋体" w:cs="宋体" w:eastAsia="宋体" w:hint="default"/>
        </w:rPr>
        <w:t>30</w:t>
      </w:r>
      <w:r>
        <w:rPr>
          <w:rFonts w:ascii="宋体" w:hAnsi="宋体" w:cs="宋体" w:eastAsia="宋体" w:hint="default"/>
          <w:spacing w:val="-41"/>
        </w:rPr>
        <w:t> </w:t>
      </w:r>
      <w:r>
        <w:rPr/>
        <w:t>日</w:t>
      </w:r>
      <w:r>
        <w:rPr>
          <w:spacing w:val="-3"/>
        </w:rPr>
        <w:t>，</w:t>
      </w:r>
      <w:r>
        <w:rPr/>
        <w:t>公司收到中国证监会《行政处罚决议书</w:t>
      </w:r>
      <w:r>
        <w:rPr>
          <w:spacing w:val="-120"/>
        </w:rPr>
        <w:t>》（</w:t>
      </w:r>
      <w:r>
        <w:rPr>
          <w:spacing w:val="1"/>
        </w:rPr>
        <w:t>【</w:t>
      </w:r>
      <w:r>
        <w:rPr>
          <w:rFonts w:ascii="宋体" w:hAnsi="宋体" w:cs="宋体" w:eastAsia="宋体" w:hint="default"/>
        </w:rPr>
        <w:t>2011</w:t>
      </w:r>
      <w:r>
        <w:rPr/>
        <w:t>】</w:t>
      </w:r>
      <w:r>
        <w:rPr>
          <w:rFonts w:ascii="宋体" w:hAnsi="宋体" w:cs="宋体" w:eastAsia="宋体" w:hint="default"/>
        </w:rPr>
        <w:t>46</w:t>
      </w:r>
    </w:p>
    <w:p>
      <w:pPr>
        <w:pStyle w:val="BodyText"/>
        <w:spacing w:line="240" w:lineRule="auto" w:before="154"/>
        <w:ind w:left="278" w:right="1664"/>
        <w:jc w:val="left"/>
      </w:pPr>
      <w:r>
        <w:rPr/>
        <w:t>号</w:t>
      </w:r>
      <w:r>
        <w:rPr>
          <w:spacing w:val="-120"/>
        </w:rPr>
        <w:t>）</w:t>
      </w:r>
      <w:r>
        <w:rPr>
          <w:spacing w:val="-22"/>
        </w:rPr>
        <w:t>，</w:t>
      </w:r>
      <w:r>
        <w:rPr/>
        <w:t>中国证监会决定</w:t>
      </w:r>
      <w:r>
        <w:rPr>
          <w:spacing w:val="-22"/>
        </w:rPr>
        <w:t>：</w:t>
      </w:r>
      <w:r>
        <w:rPr/>
        <w:t>对江苏三友给予警告</w:t>
      </w:r>
      <w:r>
        <w:rPr>
          <w:spacing w:val="-22"/>
        </w:rPr>
        <w:t>，</w:t>
      </w:r>
      <w:r>
        <w:rPr/>
        <w:t>并处</w:t>
      </w:r>
      <w:r>
        <w:rPr>
          <w:spacing w:val="-60"/>
        </w:rPr>
        <w:t> </w:t>
      </w:r>
      <w:r>
        <w:rPr>
          <w:rFonts w:ascii="宋体" w:hAnsi="宋体" w:cs="宋体" w:eastAsia="宋体" w:hint="default"/>
        </w:rPr>
        <w:t>30</w:t>
      </w:r>
      <w:r>
        <w:rPr>
          <w:rFonts w:ascii="宋体" w:hAnsi="宋体" w:cs="宋体" w:eastAsia="宋体" w:hint="default"/>
          <w:spacing w:val="-60"/>
        </w:rPr>
        <w:t> </w:t>
      </w:r>
      <w:r>
        <w:rPr/>
        <w:t>万元罚款</w:t>
      </w:r>
      <w:r>
        <w:rPr>
          <w:spacing w:val="-22"/>
        </w:rPr>
        <w:t>；</w:t>
      </w:r>
      <w:r>
        <w:rPr/>
        <w:t>对张璞给予警</w:t>
      </w:r>
    </w:p>
    <w:p>
      <w:pPr>
        <w:pStyle w:val="BodyText"/>
        <w:spacing w:line="240" w:lineRule="auto" w:before="154"/>
        <w:ind w:left="278" w:right="1664"/>
        <w:jc w:val="left"/>
      </w:pPr>
      <w:r>
        <w:rPr>
          <w:spacing w:val="-4"/>
        </w:rPr>
        <w:t>告，并处以</w:t>
      </w:r>
      <w:r>
        <w:rPr>
          <w:spacing w:val="-58"/>
        </w:rPr>
        <w:t> </w:t>
      </w:r>
      <w:r>
        <w:rPr>
          <w:rFonts w:ascii="宋体" w:hAnsi="宋体" w:cs="宋体" w:eastAsia="宋体" w:hint="default"/>
        </w:rPr>
        <w:t>20</w:t>
      </w:r>
      <w:r>
        <w:rPr>
          <w:rFonts w:ascii="宋体" w:hAnsi="宋体" w:cs="宋体" w:eastAsia="宋体" w:hint="default"/>
          <w:spacing w:val="-56"/>
        </w:rPr>
        <w:t> </w:t>
      </w:r>
      <w:r>
        <w:rPr>
          <w:spacing w:val="-3"/>
        </w:rPr>
        <w:t>万元罚款；对葛秋、盛东林给予警告，并处以</w:t>
      </w:r>
      <w:r>
        <w:rPr>
          <w:spacing w:val="-55"/>
        </w:rPr>
        <w:t> </w:t>
      </w:r>
      <w:r>
        <w:rPr>
          <w:rFonts w:ascii="宋体" w:hAnsi="宋体" w:cs="宋体" w:eastAsia="宋体" w:hint="default"/>
        </w:rPr>
        <w:t>10</w:t>
      </w:r>
      <w:r>
        <w:rPr>
          <w:rFonts w:ascii="宋体" w:hAnsi="宋体" w:cs="宋体" w:eastAsia="宋体" w:hint="default"/>
          <w:spacing w:val="-56"/>
        </w:rPr>
        <w:t> </w:t>
      </w:r>
      <w:r>
        <w:rPr>
          <w:spacing w:val="-3"/>
        </w:rPr>
        <w:t>万元罚款；对谢</w:t>
      </w:r>
    </w:p>
    <w:p>
      <w:pPr>
        <w:pStyle w:val="BodyText"/>
        <w:spacing w:line="357" w:lineRule="auto" w:before="154"/>
        <w:ind w:left="278" w:right="1664"/>
        <w:jc w:val="left"/>
      </w:pPr>
      <w:r>
        <w:rPr>
          <w:spacing w:val="-3"/>
        </w:rPr>
        <w:t>金华、周静雯、沈永炎、成建良、帅建给予警告，并处以</w:t>
      </w:r>
      <w:r>
        <w:rPr>
          <w:spacing w:val="-56"/>
        </w:rPr>
        <w:t> </w:t>
      </w:r>
      <w:r>
        <w:rPr>
          <w:rFonts w:ascii="宋体" w:hAnsi="宋体" w:cs="宋体" w:eastAsia="宋体" w:hint="default"/>
        </w:rPr>
        <w:t>5</w:t>
      </w:r>
      <w:r>
        <w:rPr>
          <w:rFonts w:ascii="宋体" w:hAnsi="宋体" w:cs="宋体" w:eastAsia="宋体" w:hint="default"/>
          <w:spacing w:val="-56"/>
        </w:rPr>
        <w:t> </w:t>
      </w:r>
      <w:r>
        <w:rPr>
          <w:spacing w:val="-3"/>
        </w:rPr>
        <w:t>万元罚款。此外，张</w:t>
      </w:r>
      <w:r>
        <w:rPr>
          <w:spacing w:val="-111"/>
        </w:rPr>
        <w:t> </w:t>
      </w:r>
      <w:r>
        <w:rPr>
          <w:spacing w:val="-111"/>
        </w:rPr>
      </w:r>
      <w:r>
        <w:rPr>
          <w:spacing w:val="-9"/>
        </w:rPr>
        <w:t>璞收到中国证监会《市场禁入决定书》（【</w:t>
      </w:r>
      <w:r>
        <w:rPr>
          <w:rFonts w:ascii="宋体" w:hAnsi="宋体" w:cs="宋体" w:eastAsia="宋体" w:hint="default"/>
          <w:spacing w:val="-9"/>
        </w:rPr>
        <w:t>2011</w:t>
      </w:r>
      <w:r>
        <w:rPr>
          <w:spacing w:val="-9"/>
        </w:rPr>
        <w:t>】</w:t>
      </w:r>
      <w:r>
        <w:rPr>
          <w:rFonts w:ascii="宋体" w:hAnsi="宋体" w:cs="宋体" w:eastAsia="宋体" w:hint="default"/>
          <w:spacing w:val="-9"/>
        </w:rPr>
        <w:t>7</w:t>
      </w:r>
      <w:r>
        <w:rPr>
          <w:rFonts w:ascii="宋体" w:hAnsi="宋体" w:cs="宋体" w:eastAsia="宋体" w:hint="default"/>
        </w:rPr>
        <w:t> </w:t>
      </w:r>
      <w:r>
        <w:rPr>
          <w:spacing w:val="-9"/>
        </w:rPr>
        <w:t>号），主要内容为：鉴于当事</w:t>
      </w:r>
      <w:r>
        <w:rPr>
          <w:spacing w:val="-112"/>
        </w:rPr>
        <w:t> </w:t>
      </w:r>
      <w:r>
        <w:rPr>
          <w:spacing w:val="-112"/>
        </w:rPr>
      </w:r>
      <w:r>
        <w:rPr>
          <w:spacing w:val="-3"/>
        </w:rPr>
        <w:t>人的违法违规行为，依据原《证券法》第一百七十七条以及《证券法》第一百九</w:t>
      </w:r>
      <w:r>
        <w:rPr>
          <w:spacing w:val="-101"/>
        </w:rPr>
        <w:t> </w:t>
      </w:r>
      <w:r>
        <w:rPr>
          <w:spacing w:val="-101"/>
        </w:rPr>
      </w:r>
      <w:r>
        <w:rPr>
          <w:spacing w:val="-6"/>
        </w:rPr>
        <w:t>十三条的规定，中国证监会已对张璞作出了行政处罚决定。同时，依据《证券法》</w:t>
      </w:r>
      <w:r>
        <w:rPr>
          <w:spacing w:val="-112"/>
        </w:rPr>
        <w:t> </w:t>
      </w:r>
      <w:r>
        <w:rPr>
          <w:spacing w:val="-112"/>
        </w:rPr>
      </w:r>
      <w:r>
        <w:rPr>
          <w:spacing w:val="-3"/>
        </w:rPr>
        <w:t>第二百三十三条以及《证券市场禁入规定》第三条至第五条的规定，决定认定张</w:t>
      </w:r>
      <w:r>
        <w:rPr>
          <w:spacing w:val="-102"/>
        </w:rPr>
        <w:t> </w:t>
      </w:r>
      <w:r>
        <w:rPr>
          <w:spacing w:val="-102"/>
        </w:rPr>
      </w:r>
      <w:r>
        <w:rPr/>
        <w:t>璞为市场禁入者，自中国证监会宣布决定之日起，</w:t>
      </w:r>
      <w:r>
        <w:rPr>
          <w:rFonts w:ascii="宋体" w:hAnsi="宋体" w:cs="宋体" w:eastAsia="宋体" w:hint="default"/>
        </w:rPr>
        <w:t>5</w:t>
      </w:r>
      <w:r>
        <w:rPr>
          <w:rFonts w:ascii="宋体" w:hAnsi="宋体" w:cs="宋体" w:eastAsia="宋体" w:hint="default"/>
          <w:spacing w:val="-70"/>
        </w:rPr>
        <w:t> </w:t>
      </w:r>
      <w:r>
        <w:rPr/>
        <w:t>年内不得从事证券业务或担 任上市公司董事、监事、高级管理人员职务。</w:t>
      </w:r>
    </w:p>
    <w:p>
      <w:pPr>
        <w:pStyle w:val="BodyText"/>
        <w:spacing w:line="357" w:lineRule="auto"/>
        <w:ind w:left="278" w:right="1674" w:firstLine="479"/>
        <w:jc w:val="both"/>
      </w:pPr>
      <w:r>
        <w:rPr>
          <w:spacing w:val="-3"/>
        </w:rPr>
        <w:t>根据《深圳证券交易所中小企业板上市公司规范运作指引》的相关规定，公</w:t>
      </w:r>
      <w:r>
        <w:rPr/>
        <w:t> 司于</w:t>
      </w:r>
      <w:r>
        <w:rPr>
          <w:spacing w:val="-59"/>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7</w:t>
      </w:r>
      <w:r>
        <w:rPr>
          <w:rFonts w:ascii="宋体" w:hAnsi="宋体" w:cs="宋体" w:eastAsia="宋体" w:hint="default"/>
          <w:spacing w:val="-58"/>
        </w:rPr>
        <w:t> </w:t>
      </w:r>
      <w:r>
        <w:rPr>
          <w:spacing w:val="-3"/>
        </w:rPr>
        <w:t>日在全景网投资者互动平台（</w:t>
      </w:r>
      <w:hyperlink r:id="rId32">
        <w:r>
          <w:rPr>
            <w:rFonts w:ascii="宋体" w:hAnsi="宋体" w:cs="宋体" w:eastAsia="宋体" w:hint="default"/>
            <w:spacing w:val="-3"/>
          </w:rPr>
          <w:t>http://irm.p5w.net</w:t>
        </w:r>
      </w:hyperlink>
      <w:r>
        <w:rPr>
          <w:spacing w:val="-3"/>
        </w:rPr>
        <w:t>）举行了</w:t>
      </w:r>
      <w:r>
        <w:rPr>
          <w:spacing w:val="-116"/>
        </w:rPr>
        <w:t> </w:t>
      </w:r>
      <w:r>
        <w:rPr>
          <w:spacing w:val="-116"/>
        </w:rPr>
      </w:r>
      <w:r>
        <w:rPr>
          <w:spacing w:val="-3"/>
        </w:rPr>
        <w:t>公开致歉说明会，公司董事长等相关人员参加了本次说明会，就因控股股东股权</w:t>
      </w:r>
      <w:r>
        <w:rPr>
          <w:spacing w:val="-103"/>
        </w:rPr>
        <w:t> </w:t>
      </w:r>
      <w:r>
        <w:rPr>
          <w:spacing w:val="-103"/>
        </w:rPr>
      </w:r>
      <w:r>
        <w:rPr>
          <w:spacing w:val="15"/>
        </w:rPr>
        <w:t>发生变更而未及时履行信息披露义务收到的中国证监会《行政处罚决定书》</w:t>
      </w:r>
    </w:p>
    <w:p>
      <w:pPr>
        <w:pStyle w:val="BodyText"/>
        <w:spacing w:line="357" w:lineRule="auto"/>
        <w:ind w:left="758" w:right="5590" w:hanging="480"/>
        <w:jc w:val="left"/>
      </w:pPr>
      <w:r>
        <w:rPr>
          <w:spacing w:val="-14"/>
        </w:rPr>
        <w:t>（【</w:t>
      </w:r>
      <w:r>
        <w:rPr>
          <w:rFonts w:ascii="宋体" w:hAnsi="宋体" w:cs="宋体" w:eastAsia="宋体" w:hint="default"/>
          <w:spacing w:val="-14"/>
        </w:rPr>
        <w:t>2011</w:t>
      </w:r>
      <w:r>
        <w:rPr>
          <w:spacing w:val="-14"/>
        </w:rPr>
        <w:t>】</w:t>
      </w:r>
      <w:r>
        <w:rPr>
          <w:rFonts w:ascii="宋体" w:hAnsi="宋体" w:cs="宋体" w:eastAsia="宋体" w:hint="default"/>
          <w:spacing w:val="-14"/>
        </w:rPr>
        <w:t>46</w:t>
      </w:r>
      <w:r>
        <w:rPr>
          <w:rFonts w:ascii="宋体" w:hAnsi="宋体" w:cs="宋体" w:eastAsia="宋体" w:hint="default"/>
          <w:spacing w:val="-56"/>
        </w:rPr>
        <w:t> </w:t>
      </w:r>
      <w:r>
        <w:rPr/>
        <w:t>号）向广大投资者公开致歉。 </w:t>
      </w:r>
      <w:r>
        <w:rPr>
          <w:rFonts w:ascii="宋体" w:hAnsi="宋体" w:cs="宋体" w:eastAsia="宋体" w:hint="default"/>
        </w:rPr>
        <w:t>1</w:t>
      </w:r>
      <w:r>
        <w:rPr/>
        <w:t>、关于股东与股东大会</w:t>
      </w:r>
    </w:p>
    <w:p>
      <w:pPr>
        <w:pStyle w:val="BodyText"/>
        <w:spacing w:line="357" w:lineRule="auto"/>
        <w:ind w:left="278" w:right="1689" w:firstLine="479"/>
        <w:jc w:val="left"/>
      </w:pPr>
      <w:r>
        <w:rPr/>
        <w:t>公司严格按照《上市公司股东大会规范意见》和《公司股东大会议事规则》 </w:t>
      </w:r>
      <w:r>
        <w:rPr>
          <w:spacing w:val="-4"/>
        </w:rPr>
        <w:t>等的规定和要求，规范召集、召开股东大会，表决程序合法，公开、公平、公正</w:t>
      </w:r>
      <w:r>
        <w:rPr>
          <w:spacing w:val="-100"/>
        </w:rPr>
        <w:t> </w:t>
      </w:r>
      <w:r>
        <w:rPr>
          <w:spacing w:val="-100"/>
        </w:rPr>
      </w:r>
      <w:r>
        <w:rPr>
          <w:spacing w:val="-4"/>
        </w:rPr>
        <w:t>的对待所有股东，充分保证广大股东尤其是中小股东的知情权和话语权，确保他</w:t>
      </w:r>
      <w:r>
        <w:rPr>
          <w:spacing w:val="-96"/>
        </w:rPr>
        <w:t> </w:t>
      </w:r>
      <w:r>
        <w:rPr>
          <w:spacing w:val="-96"/>
        </w:rPr>
      </w:r>
      <w:r>
        <w:rPr>
          <w:spacing w:val="-7"/>
        </w:rPr>
        <w:t>们能够充分发表自己的意见、行使自己的权力，不存在损害中小股东利益的情形。</w:t>
      </w:r>
    </w:p>
    <w:p>
      <w:pPr>
        <w:pStyle w:val="BodyText"/>
        <w:spacing w:line="357" w:lineRule="auto"/>
        <w:ind w:left="758" w:right="1787"/>
        <w:jc w:val="left"/>
      </w:pPr>
      <w:r>
        <w:rPr>
          <w:rFonts w:ascii="宋体" w:hAnsi="宋体" w:cs="宋体" w:eastAsia="宋体" w:hint="default"/>
        </w:rPr>
        <w:t>2</w:t>
      </w:r>
      <w:r>
        <w:rPr/>
        <w:t>、关于公司与控股股东 </w:t>
      </w:r>
      <w:r>
        <w:rPr>
          <w:spacing w:val="-3"/>
        </w:rPr>
        <w:t>公司拥有独立的业务和经营能力，在业务、人员、资产、机构、财务上均独</w:t>
      </w:r>
    </w:p>
    <w:p>
      <w:pPr>
        <w:pStyle w:val="BodyText"/>
        <w:spacing w:line="357" w:lineRule="auto"/>
        <w:ind w:left="758" w:right="1787" w:hanging="480"/>
        <w:jc w:val="left"/>
      </w:pPr>
      <w:r>
        <w:rPr/>
        <w:t>立于控股股东，公司董事会、监事会和内部机构独立运作。 </w:t>
      </w:r>
      <w:r>
        <w:rPr>
          <w:spacing w:val="-3"/>
        </w:rPr>
        <w:t>报告期内，公司控股股东严格根据《上市公司治理准则》、《深圳证券交易</w:t>
      </w:r>
    </w:p>
    <w:p>
      <w:pPr>
        <w:pStyle w:val="BodyText"/>
        <w:spacing w:line="357" w:lineRule="auto"/>
        <w:ind w:left="278" w:right="1791"/>
        <w:jc w:val="both"/>
      </w:pPr>
      <w:r>
        <w:rPr>
          <w:spacing w:val="-3"/>
        </w:rPr>
        <w:t>所股票上市规则》、《公司章程》等法律法规及规范性文件的要求，依法行使权</w:t>
      </w:r>
      <w:r>
        <w:rPr>
          <w:spacing w:val="-104"/>
        </w:rPr>
        <w:t> </w:t>
      </w:r>
      <w:r>
        <w:rPr>
          <w:spacing w:val="-104"/>
        </w:rPr>
      </w:r>
      <w:r>
        <w:rPr>
          <w:spacing w:val="-3"/>
        </w:rPr>
        <w:t>利并承担义务，没有超越股东大会直接或间接干预公司的经营决策和经营活动的</w:t>
      </w:r>
      <w:r>
        <w:rPr>
          <w:spacing w:val="-102"/>
        </w:rPr>
        <w:t> </w:t>
      </w:r>
      <w:r>
        <w:rPr>
          <w:spacing w:val="-102"/>
        </w:rPr>
      </w:r>
      <w:r>
        <w:rPr>
          <w:spacing w:val="-3"/>
        </w:rPr>
        <w:t>行为，未发现控股股东占用公司资金、资产情况，公司也不存在向控股股东报送</w:t>
      </w:r>
      <w:r>
        <w:rPr>
          <w:spacing w:val="-102"/>
        </w:rPr>
        <w:t> </w:t>
      </w:r>
      <w:r>
        <w:rPr>
          <w:spacing w:val="-102"/>
        </w:rPr>
      </w:r>
      <w:r>
        <w:rPr/>
        <w:t>未公开信息等行为。</w:t>
      </w:r>
    </w:p>
    <w:p>
      <w:pPr>
        <w:spacing w:after="0" w:line="357" w:lineRule="auto"/>
        <w:jc w:val="both"/>
        <w:sectPr>
          <w:footerReference w:type="default" r:id="rId31"/>
          <w:pgSz w:w="11910" w:h="16850"/>
          <w:pgMar w:footer="970" w:header="882" w:top="1180" w:bottom="1160" w:left="1520" w:right="0"/>
        </w:sectPr>
      </w:pPr>
    </w:p>
    <w:p>
      <w:pPr>
        <w:spacing w:line="240" w:lineRule="auto" w:before="7"/>
        <w:rPr>
          <w:rFonts w:ascii="宋体" w:hAnsi="宋体" w:cs="宋体" w:eastAsia="宋体" w:hint="default"/>
          <w:sz w:val="19"/>
          <w:szCs w:val="19"/>
        </w:rPr>
      </w:pPr>
    </w:p>
    <w:p>
      <w:pPr>
        <w:pStyle w:val="BodyText"/>
        <w:spacing w:line="357" w:lineRule="auto" w:before="26"/>
        <w:ind w:left="618" w:right="1787"/>
        <w:jc w:val="left"/>
      </w:pPr>
      <w:r>
        <w:rPr>
          <w:rFonts w:ascii="宋体" w:hAnsi="宋体" w:cs="宋体" w:eastAsia="宋体" w:hint="default"/>
        </w:rPr>
        <w:t>3</w:t>
      </w:r>
      <w:r>
        <w:rPr/>
        <w:t>、关于董事与董事会 </w:t>
      </w:r>
      <w:r>
        <w:rPr>
          <w:spacing w:val="-3"/>
        </w:rPr>
        <w:t>公司严格按照《公司法》、《公司章程》和《公司董事会议事规则》规定的</w:t>
      </w:r>
    </w:p>
    <w:p>
      <w:pPr>
        <w:pStyle w:val="BodyText"/>
        <w:spacing w:line="357" w:lineRule="auto"/>
        <w:ind w:right="1791"/>
        <w:jc w:val="both"/>
      </w:pPr>
      <w:r>
        <w:rPr>
          <w:spacing w:val="-3"/>
        </w:rPr>
        <w:t>选聘程序选举董事，现有董事</w:t>
      </w:r>
      <w:r>
        <w:rPr>
          <w:rFonts w:ascii="宋体" w:hAnsi="宋体" w:cs="宋体" w:eastAsia="宋体" w:hint="default"/>
          <w:spacing w:val="-3"/>
        </w:rPr>
        <w:t>7</w:t>
      </w:r>
      <w:r>
        <w:rPr>
          <w:spacing w:val="-3"/>
        </w:rPr>
        <w:t>名，其中独立董事</w:t>
      </w:r>
      <w:r>
        <w:rPr>
          <w:rFonts w:ascii="宋体" w:hAnsi="宋体" w:cs="宋体" w:eastAsia="宋体" w:hint="default"/>
          <w:spacing w:val="-3"/>
        </w:rPr>
        <w:t>3</w:t>
      </w:r>
      <w:r>
        <w:rPr>
          <w:spacing w:val="-3"/>
        </w:rPr>
        <w:t>名。公司董事的聘任程序符合</w:t>
      </w:r>
      <w:r>
        <w:rPr>
          <w:spacing w:val="-99"/>
        </w:rPr>
        <w:t> </w:t>
      </w:r>
      <w:r>
        <w:rPr>
          <w:spacing w:val="-99"/>
        </w:rPr>
      </w:r>
      <w:r>
        <w:rPr>
          <w:spacing w:val="-3"/>
        </w:rPr>
        <w:t>法律法规和公司章程的要求。公司全体董事能够依据深圳证券交易所《中小企业</w:t>
      </w:r>
      <w:r>
        <w:rPr>
          <w:spacing w:val="-103"/>
        </w:rPr>
        <w:t> </w:t>
      </w:r>
      <w:r>
        <w:rPr>
          <w:spacing w:val="-103"/>
        </w:rPr>
      </w:r>
      <w:r>
        <w:rPr>
          <w:spacing w:val="-3"/>
        </w:rPr>
        <w:t>板上市公司董事行为指引》、《公司董事会议事规则》、《公司独立董事工作细</w:t>
      </w:r>
      <w:r>
        <w:rPr>
          <w:spacing w:val="-102"/>
        </w:rPr>
        <w:t> </w:t>
      </w:r>
      <w:r>
        <w:rPr>
          <w:spacing w:val="-102"/>
        </w:rPr>
      </w:r>
      <w:r>
        <w:rPr>
          <w:spacing w:val="-3"/>
        </w:rPr>
        <w:t>则》的要求忠实勤勉的履行职责，出席董事会和股东大会，积极参加相关法律法</w:t>
      </w:r>
      <w:r>
        <w:rPr>
          <w:spacing w:val="-102"/>
        </w:rPr>
        <w:t> </w:t>
      </w:r>
      <w:r>
        <w:rPr>
          <w:spacing w:val="-102"/>
        </w:rPr>
      </w:r>
      <w:r>
        <w:rPr>
          <w:spacing w:val="-3"/>
        </w:rPr>
        <w:t>规知识的培训和学习，熟悉并掌握有关法律法规，维护公司与全体股东的合法权</w:t>
      </w:r>
      <w:r>
        <w:rPr>
          <w:spacing w:val="-103"/>
        </w:rPr>
        <w:t> </w:t>
      </w:r>
      <w:r>
        <w:rPr>
          <w:spacing w:val="-103"/>
        </w:rPr>
      </w:r>
      <w:r>
        <w:rPr/>
        <w:t>益。董事会下设的各专门委员会良好的运作，确保了董事会科学的决策。</w:t>
      </w:r>
    </w:p>
    <w:p>
      <w:pPr>
        <w:pStyle w:val="BodyText"/>
        <w:spacing w:line="357" w:lineRule="auto" w:before="37"/>
        <w:ind w:left="618" w:right="1808"/>
        <w:jc w:val="left"/>
      </w:pPr>
      <w:r>
        <w:rPr>
          <w:rFonts w:ascii="宋体" w:hAnsi="宋体" w:cs="宋体" w:eastAsia="宋体" w:hint="default"/>
        </w:rPr>
        <w:t>4</w:t>
      </w:r>
      <w:r>
        <w:rPr/>
        <w:t>、关于监事与监事会 公司监事会由</w:t>
      </w:r>
      <w:r>
        <w:rPr>
          <w:rFonts w:ascii="宋体" w:hAnsi="宋体" w:cs="宋体" w:eastAsia="宋体" w:hint="default"/>
        </w:rPr>
        <w:t>3</w:t>
      </w:r>
      <w:r>
        <w:rPr/>
        <w:t>名监事组成，股东代表监事</w:t>
      </w:r>
      <w:r>
        <w:rPr>
          <w:rFonts w:ascii="宋体" w:hAnsi="宋体" w:cs="宋体" w:eastAsia="宋体" w:hint="default"/>
        </w:rPr>
        <w:t>2</w:t>
      </w:r>
      <w:r>
        <w:rPr/>
        <w:t>人，职工代表监事</w:t>
      </w:r>
      <w:r>
        <w:rPr>
          <w:rFonts w:ascii="宋体" w:hAnsi="宋体" w:cs="宋体" w:eastAsia="宋体" w:hint="default"/>
        </w:rPr>
        <w:t>1</w:t>
      </w:r>
      <w:r>
        <w:rPr/>
        <w:t>人，监事人</w:t>
      </w:r>
    </w:p>
    <w:p>
      <w:pPr>
        <w:pStyle w:val="BodyText"/>
        <w:spacing w:line="357" w:lineRule="auto"/>
        <w:ind w:right="1792"/>
        <w:jc w:val="both"/>
      </w:pPr>
      <w:r>
        <w:rPr>
          <w:spacing w:val="-3"/>
        </w:rPr>
        <w:t>数和人员构成符合法律、法规的要求。公司监事会严格按照《公司章程》、《监</w:t>
      </w:r>
      <w:r>
        <w:rPr>
          <w:spacing w:val="-104"/>
        </w:rPr>
        <w:t> </w:t>
      </w:r>
      <w:r>
        <w:rPr>
          <w:spacing w:val="-104"/>
        </w:rPr>
      </w:r>
      <w:r>
        <w:rPr>
          <w:spacing w:val="-3"/>
        </w:rPr>
        <w:t>事会议事规则》的规定召集、召开监事会会议；公司全体监事能按照中国证监会</w:t>
      </w:r>
      <w:r>
        <w:rPr>
          <w:spacing w:val="-102"/>
        </w:rPr>
        <w:t> </w:t>
      </w:r>
      <w:r>
        <w:rPr>
          <w:spacing w:val="-102"/>
        </w:rPr>
      </w:r>
      <w:r>
        <w:rPr>
          <w:spacing w:val="-3"/>
        </w:rPr>
        <w:t>及深圳证券交易所的相关要求认真、勤勉地履职，对全体股东负责；对公司重大</w:t>
      </w:r>
      <w:r>
        <w:rPr>
          <w:spacing w:val="-102"/>
        </w:rPr>
        <w:t> </w:t>
      </w:r>
      <w:r>
        <w:rPr>
          <w:spacing w:val="-102"/>
        </w:rPr>
      </w:r>
      <w:r>
        <w:rPr>
          <w:spacing w:val="-3"/>
        </w:rPr>
        <w:t>事项、财务状况以及公司董事、经理层和其他高管人员履行职责的合法、合规性</w:t>
      </w:r>
      <w:r>
        <w:rPr>
          <w:spacing w:val="-102"/>
        </w:rPr>
        <w:t> </w:t>
      </w:r>
      <w:r>
        <w:rPr>
          <w:spacing w:val="-102"/>
        </w:rPr>
      </w:r>
      <w:r>
        <w:rPr/>
        <w:t>进行有效监督，维护公司及全体股东的合法权益。</w:t>
      </w:r>
    </w:p>
    <w:p>
      <w:pPr>
        <w:pStyle w:val="BodyText"/>
        <w:spacing w:line="357" w:lineRule="auto"/>
        <w:ind w:left="618" w:right="1787"/>
        <w:jc w:val="left"/>
      </w:pPr>
      <w:r>
        <w:rPr>
          <w:rFonts w:ascii="宋体" w:hAnsi="宋体" w:cs="宋体" w:eastAsia="宋体" w:hint="default"/>
        </w:rPr>
        <w:t>5</w:t>
      </w:r>
      <w:r>
        <w:rPr/>
        <w:t>、关于绩效评价和激励约束机制 </w:t>
      </w:r>
      <w:r>
        <w:rPr>
          <w:spacing w:val="-3"/>
        </w:rPr>
        <w:t>公司已建立了公正透明、有效的绩效评价与激励约束机制，并不断完善。公</w:t>
      </w:r>
    </w:p>
    <w:p>
      <w:pPr>
        <w:pStyle w:val="BodyText"/>
        <w:spacing w:line="357" w:lineRule="auto"/>
        <w:ind w:right="1791"/>
        <w:jc w:val="both"/>
      </w:pPr>
      <w:r>
        <w:rPr>
          <w:spacing w:val="-3"/>
        </w:rPr>
        <w:t>司董事、监事和高级管理人员的薪酬与公司绩效和个人履职情况相挂钩；公司高</w:t>
      </w:r>
      <w:r>
        <w:rPr>
          <w:spacing w:val="-103"/>
        </w:rPr>
        <w:t> </w:t>
      </w:r>
      <w:r>
        <w:rPr>
          <w:spacing w:val="-103"/>
        </w:rPr>
      </w:r>
      <w:r>
        <w:rPr/>
        <w:t>管人员的聘任公开、透明，符合相关法律、法规及规范性文件的规定。</w:t>
      </w:r>
    </w:p>
    <w:p>
      <w:pPr>
        <w:pStyle w:val="BodyText"/>
        <w:spacing w:line="357" w:lineRule="auto"/>
        <w:ind w:left="618" w:right="1787"/>
        <w:jc w:val="left"/>
      </w:pPr>
      <w:r>
        <w:rPr>
          <w:rFonts w:ascii="宋体" w:hAnsi="宋体" w:cs="宋体" w:eastAsia="宋体" w:hint="default"/>
        </w:rPr>
        <w:t>6</w:t>
      </w:r>
      <w:r>
        <w:rPr/>
        <w:t>、关于相关利益者 </w:t>
      </w:r>
      <w:r>
        <w:rPr>
          <w:spacing w:val="-3"/>
        </w:rPr>
        <w:t>公司在注重自身发展的同时，充分尊重和维护相关利益者的合法权益，积极</w:t>
      </w:r>
    </w:p>
    <w:p>
      <w:pPr>
        <w:pStyle w:val="BodyText"/>
        <w:spacing w:line="357" w:lineRule="auto"/>
        <w:ind w:right="1792"/>
        <w:jc w:val="both"/>
      </w:pPr>
      <w:r>
        <w:rPr>
          <w:spacing w:val="-3"/>
        </w:rPr>
        <w:t>与各相关利益者加强沟通和交流，实现公司、股东、员工、客户等各方利益的协</w:t>
      </w:r>
      <w:r>
        <w:rPr>
          <w:spacing w:val="-103"/>
        </w:rPr>
        <w:t> </w:t>
      </w:r>
      <w:r>
        <w:rPr>
          <w:spacing w:val="-103"/>
        </w:rPr>
      </w:r>
      <w:r>
        <w:rPr/>
        <w:t>调平衡，共同促进公司持续、稳健发展。</w:t>
      </w:r>
    </w:p>
    <w:p>
      <w:pPr>
        <w:pStyle w:val="BodyText"/>
        <w:spacing w:line="357" w:lineRule="auto"/>
        <w:ind w:left="618" w:right="1787"/>
        <w:jc w:val="left"/>
      </w:pPr>
      <w:r>
        <w:rPr>
          <w:rFonts w:ascii="宋体" w:hAnsi="宋体" w:cs="宋体" w:eastAsia="宋体" w:hint="default"/>
        </w:rPr>
        <w:t>7</w:t>
      </w:r>
      <w:r>
        <w:rPr/>
        <w:t>、关于信息披露与透明度 </w:t>
      </w:r>
      <w:r>
        <w:rPr>
          <w:spacing w:val="-3"/>
        </w:rPr>
        <w:t>公司信息披露工作由董事会统一领导和管理，董事长为信息披露工作第一责</w:t>
      </w:r>
    </w:p>
    <w:p>
      <w:pPr>
        <w:pStyle w:val="BodyText"/>
        <w:spacing w:line="357" w:lineRule="auto"/>
        <w:ind w:right="1664"/>
        <w:jc w:val="left"/>
      </w:pPr>
      <w:r>
        <w:rPr>
          <w:spacing w:val="-10"/>
        </w:rPr>
        <w:t>任人。董事会秘书作为信息披露工作主要责任人，严格按照有关的法律法规和《公</w:t>
      </w:r>
      <w:r>
        <w:rPr>
          <w:spacing w:val="-85"/>
        </w:rPr>
        <w:t> </w:t>
      </w:r>
      <w:r>
        <w:rPr>
          <w:spacing w:val="-85"/>
        </w:rPr>
      </w:r>
      <w:r>
        <w:rPr>
          <w:spacing w:val="-6"/>
        </w:rPr>
        <w:t>司信息披露事务管理制度》的规定，负责管理信息披露事务与投资者关系的管理，</w:t>
      </w:r>
      <w:r>
        <w:rPr>
          <w:spacing w:val="-112"/>
        </w:rPr>
        <w:t> </w:t>
      </w:r>
      <w:r>
        <w:rPr>
          <w:spacing w:val="-112"/>
        </w:rPr>
      </w:r>
      <w:r>
        <w:rPr>
          <w:spacing w:val="-3"/>
        </w:rPr>
        <w:t>接待股东来访、咨询；及时的在公司指定《证券时报》和巨潮资讯网上真实、准</w:t>
      </w:r>
      <w:r>
        <w:rPr>
          <w:spacing w:val="-100"/>
        </w:rPr>
        <w:t> </w:t>
      </w:r>
      <w:r>
        <w:rPr>
          <w:spacing w:val="-100"/>
        </w:rPr>
      </w:r>
      <w:r>
        <w:rPr/>
        <w:t>确、完整的履行信息披露义务，确保所有投资者公平获取公司信息。报告期内，</w:t>
      </w:r>
    </w:p>
    <w:p>
      <w:pPr>
        <w:spacing w:after="0" w:line="357" w:lineRule="auto"/>
        <w:jc w:val="left"/>
        <w:sectPr>
          <w:footerReference w:type="default" r:id="rId33"/>
          <w:pgSz w:w="11910" w:h="16850"/>
          <w:pgMar w:footer="970" w:header="882" w:top="1180" w:bottom="1160" w:left="1660" w:right="0"/>
        </w:sectPr>
      </w:pPr>
    </w:p>
    <w:p>
      <w:pPr>
        <w:spacing w:line="240" w:lineRule="auto" w:before="7"/>
        <w:rPr>
          <w:rFonts w:ascii="宋体" w:hAnsi="宋体" w:cs="宋体" w:eastAsia="宋体" w:hint="default"/>
          <w:sz w:val="19"/>
          <w:szCs w:val="19"/>
        </w:rPr>
      </w:pPr>
    </w:p>
    <w:p>
      <w:pPr>
        <w:pStyle w:val="BodyText"/>
        <w:spacing w:line="357" w:lineRule="auto" w:before="26"/>
        <w:ind w:right="1664"/>
        <w:jc w:val="left"/>
      </w:pPr>
      <w:r>
        <w:rPr>
          <w:spacing w:val="-3"/>
        </w:rPr>
        <w:t>公司根据相关法律法规及规范性文件的规定，制定了《内幕信息知情人登记管理</w:t>
      </w:r>
      <w:r>
        <w:rPr>
          <w:spacing w:val="-103"/>
        </w:rPr>
        <w:t> </w:t>
      </w:r>
      <w:r>
        <w:rPr>
          <w:spacing w:val="-103"/>
        </w:rPr>
      </w:r>
      <w:r>
        <w:rPr>
          <w:spacing w:val="-3"/>
        </w:rPr>
        <w:t>制度》，根据该制度的要求公司及时向深交所报备公司与特定对象沟通情况及定</w:t>
      </w:r>
      <w:r>
        <w:rPr>
          <w:spacing w:val="-108"/>
        </w:rPr>
        <w:t> </w:t>
      </w:r>
      <w:r>
        <w:rPr>
          <w:spacing w:val="-108"/>
        </w:rPr>
      </w:r>
      <w:r>
        <w:rPr>
          <w:spacing w:val="-6"/>
        </w:rPr>
        <w:t>期报告内幕信息知情人情况。同时，公司通过加强与深交所的经常性联系和沟通，</w:t>
      </w:r>
      <w:r>
        <w:rPr>
          <w:spacing w:val="-112"/>
        </w:rPr>
        <w:t> </w:t>
      </w:r>
      <w:r>
        <w:rPr>
          <w:spacing w:val="-112"/>
        </w:rPr>
      </w:r>
      <w:r>
        <w:rPr>
          <w:spacing w:val="-3"/>
        </w:rPr>
        <w:t>及时、主动地报告公司的有关事项，准确地理解信息披露的要求，使公司透明度</w:t>
      </w:r>
      <w:r>
        <w:rPr>
          <w:spacing w:val="-102"/>
        </w:rPr>
        <w:t> </w:t>
      </w:r>
      <w:r>
        <w:rPr>
          <w:spacing w:val="-102"/>
        </w:rPr>
      </w:r>
      <w:r>
        <w:rPr/>
        <w:t>和信息披露的质量进一步提高。 二、公司董事长、独立董事及其他董事履行职责的情况</w:t>
      </w:r>
    </w:p>
    <w:p>
      <w:pPr>
        <w:pStyle w:val="BodyText"/>
        <w:spacing w:line="355" w:lineRule="auto"/>
        <w:ind w:right="1790" w:firstLine="479"/>
        <w:jc w:val="both"/>
      </w:pPr>
      <w:r>
        <w:rPr>
          <w:rFonts w:ascii="Times New Roman" w:hAnsi="Times New Roman" w:cs="Times New Roman" w:eastAsia="Times New Roman" w:hint="default"/>
          <w:spacing w:val="-7"/>
        </w:rPr>
        <w:t>1</w:t>
      </w:r>
      <w:r>
        <w:rPr>
          <w:spacing w:val="-7"/>
        </w:rPr>
        <w:t>、报告期内，公司全体董事均严格按照《公司法》、深圳证券交易所《中小</w:t>
      </w:r>
      <w:r>
        <w:rPr/>
        <w:t> </w:t>
      </w:r>
      <w:r>
        <w:rPr>
          <w:spacing w:val="-3"/>
        </w:rPr>
        <w:t>企业板块上市公司董事行为指引》及《公司章程》等有关法律、法规的规定和要</w:t>
      </w:r>
      <w:r>
        <w:rPr>
          <w:spacing w:val="-103"/>
        </w:rPr>
        <w:t> </w:t>
      </w:r>
      <w:r>
        <w:rPr>
          <w:spacing w:val="-103"/>
        </w:rPr>
      </w:r>
      <w:r>
        <w:rPr>
          <w:spacing w:val="-3"/>
        </w:rPr>
        <w:t>求，认真履行董事职责，积极参加深圳证券交易所、江苏证监局以及公司组织的</w:t>
      </w:r>
      <w:r>
        <w:rPr>
          <w:spacing w:val="-102"/>
        </w:rPr>
        <w:t> </w:t>
      </w:r>
      <w:r>
        <w:rPr>
          <w:spacing w:val="-102"/>
        </w:rPr>
      </w:r>
      <w:r>
        <w:rPr>
          <w:spacing w:val="-3"/>
        </w:rPr>
        <w:t>各项业务培训，认真学习有关通知和文件，注重提升自身的专业素质，提高了规</w:t>
      </w:r>
      <w:r>
        <w:rPr>
          <w:spacing w:val="-102"/>
        </w:rPr>
        <w:t> </w:t>
      </w:r>
      <w:r>
        <w:rPr>
          <w:spacing w:val="-102"/>
        </w:rPr>
      </w:r>
      <w:r>
        <w:rPr>
          <w:spacing w:val="-3"/>
        </w:rPr>
        <w:t>范运作水平。报告期内，公司全体董事依法出席公司董事会、股东大会等相关会</w:t>
      </w:r>
      <w:r>
        <w:rPr>
          <w:spacing w:val="-102"/>
        </w:rPr>
        <w:t> </w:t>
      </w:r>
      <w:r>
        <w:rPr>
          <w:spacing w:val="-102"/>
        </w:rPr>
      </w:r>
      <w:r>
        <w:rPr>
          <w:spacing w:val="-3"/>
        </w:rPr>
        <w:t>议，审慎审议会议议案，及时了解公司经营状况，发挥各自专业特长，审慎参与</w:t>
      </w:r>
      <w:r>
        <w:rPr>
          <w:spacing w:val="-103"/>
        </w:rPr>
        <w:t> </w:t>
      </w:r>
      <w:r>
        <w:rPr>
          <w:spacing w:val="-103"/>
        </w:rPr>
      </w:r>
      <w:r>
        <w:rPr/>
        <w:t>公司经营决策，切实维护公司和全体投资者利益。</w:t>
      </w:r>
    </w:p>
    <w:p>
      <w:pPr>
        <w:pStyle w:val="BodyText"/>
        <w:spacing w:line="357" w:lineRule="auto" w:before="38"/>
        <w:ind w:right="1664" w:firstLine="479"/>
        <w:jc w:val="left"/>
      </w:pPr>
      <w:r>
        <w:rPr>
          <w:rFonts w:ascii="宋体" w:hAnsi="宋体" w:cs="宋体" w:eastAsia="宋体" w:hint="default"/>
        </w:rPr>
        <w:t>2</w:t>
      </w:r>
      <w:r>
        <w:rPr/>
        <w:t>、报告期内，公司董事长严格按照法律、法规和《公司章程》的要求，依 </w:t>
      </w:r>
      <w:r>
        <w:rPr>
          <w:spacing w:val="-3"/>
        </w:rPr>
        <w:t>法履行职责，加强董事会建设，亲自出席并依法召集、召开董事会会议，严格实</w:t>
      </w:r>
      <w:r>
        <w:rPr>
          <w:spacing w:val="-103"/>
        </w:rPr>
        <w:t> </w:t>
      </w:r>
      <w:r>
        <w:rPr>
          <w:spacing w:val="-103"/>
        </w:rPr>
      </w:r>
      <w:r>
        <w:rPr>
          <w:spacing w:val="-3"/>
        </w:rPr>
        <w:t>施董事会集体决策机制，积极督促董事会决议执行，确保董事会依法正常、规范</w:t>
      </w:r>
      <w:r>
        <w:rPr>
          <w:spacing w:val="-102"/>
        </w:rPr>
        <w:t> </w:t>
      </w:r>
      <w:r>
        <w:rPr>
          <w:spacing w:val="-102"/>
        </w:rPr>
      </w:r>
      <w:r>
        <w:rPr>
          <w:spacing w:val="-3"/>
        </w:rPr>
        <w:t>运作；推动公司各项制度的制定和完善，不断提升公司规范治理水平；积极督促</w:t>
      </w:r>
      <w:r>
        <w:rPr>
          <w:spacing w:val="-102"/>
        </w:rPr>
        <w:t> </w:t>
      </w:r>
      <w:r>
        <w:rPr>
          <w:spacing w:val="-102"/>
        </w:rPr>
      </w:r>
      <w:r>
        <w:rPr>
          <w:spacing w:val="-6"/>
        </w:rPr>
        <w:t>其他董事、高管人员参加监管机构组织的相关培训，提高其依法履职和自律意识；</w:t>
      </w:r>
      <w:r>
        <w:rPr>
          <w:spacing w:val="-112"/>
        </w:rPr>
        <w:t> </w:t>
      </w:r>
      <w:r>
        <w:rPr>
          <w:spacing w:val="-112"/>
        </w:rPr>
      </w:r>
      <w:r>
        <w:rPr/>
        <w:t>充分保证各董事知情权，为全体董事的履行职责创造良好的工作条件。</w:t>
      </w:r>
    </w:p>
    <w:p>
      <w:pPr>
        <w:pStyle w:val="BodyText"/>
        <w:spacing w:line="357" w:lineRule="auto"/>
        <w:ind w:right="1700" w:firstLine="479"/>
        <w:jc w:val="left"/>
      </w:pPr>
      <w:r>
        <w:rPr>
          <w:rFonts w:ascii="宋体" w:hAnsi="宋体" w:cs="宋体" w:eastAsia="宋体" w:hint="default"/>
        </w:rPr>
        <w:t>3</w:t>
      </w:r>
      <w:r>
        <w:rPr/>
        <w:t>、公司现有独立董事三名，均具备独立董事任职资格，其中一名为会计专 </w:t>
      </w:r>
      <w:r>
        <w:rPr>
          <w:spacing w:val="-3"/>
        </w:rPr>
        <w:t>业人士。报告期内，公司独立董事本着对公司和全体股东诚信勤勉的态度，严格</w:t>
      </w:r>
      <w:r>
        <w:rPr>
          <w:spacing w:val="-102"/>
        </w:rPr>
        <w:t> </w:t>
      </w:r>
      <w:r>
        <w:rPr>
          <w:spacing w:val="-102"/>
        </w:rPr>
      </w:r>
      <w:r>
        <w:rPr>
          <w:spacing w:val="-7"/>
        </w:rPr>
        <w:t>按照有关法律、法规和《公司章程》、《独立董事工作细则》的规定，恪尽职守、</w:t>
      </w:r>
      <w:r>
        <w:rPr>
          <w:spacing w:val="-108"/>
        </w:rPr>
        <w:t> </w:t>
      </w:r>
      <w:r>
        <w:rPr>
          <w:spacing w:val="-108"/>
        </w:rPr>
      </w:r>
      <w:r>
        <w:rPr/>
        <w:t>勤勉尽责，积极出席相关会议，亲自出席股东大会</w:t>
      </w:r>
      <w:r>
        <w:rPr>
          <w:spacing w:val="-67"/>
        </w:rPr>
        <w:t> </w:t>
      </w:r>
      <w:r>
        <w:rPr>
          <w:rFonts w:ascii="宋体" w:hAnsi="宋体" w:cs="宋体" w:eastAsia="宋体" w:hint="default"/>
        </w:rPr>
        <w:t>3</w:t>
      </w:r>
      <w:r>
        <w:rPr>
          <w:rFonts w:ascii="宋体" w:hAnsi="宋体" w:cs="宋体" w:eastAsia="宋体" w:hint="default"/>
          <w:spacing w:val="-67"/>
        </w:rPr>
        <w:t> </w:t>
      </w:r>
      <w:r>
        <w:rPr>
          <w:spacing w:val="-5"/>
        </w:rPr>
        <w:t>次，董事会</w:t>
      </w:r>
      <w:r>
        <w:rPr>
          <w:spacing w:val="-67"/>
        </w:rPr>
        <w:t> </w:t>
      </w:r>
      <w:r>
        <w:rPr>
          <w:rFonts w:ascii="宋体" w:hAnsi="宋体" w:cs="宋体" w:eastAsia="宋体" w:hint="default"/>
        </w:rPr>
        <w:t>6</w:t>
      </w:r>
      <w:r>
        <w:rPr>
          <w:rFonts w:ascii="宋体" w:hAnsi="宋体" w:cs="宋体" w:eastAsia="宋体" w:hint="default"/>
          <w:spacing w:val="-67"/>
        </w:rPr>
        <w:t> </w:t>
      </w:r>
      <w:r>
        <w:rPr>
          <w:spacing w:val="-4"/>
        </w:rPr>
        <w:t>次，对会议各</w:t>
      </w:r>
      <w:r>
        <w:rPr/>
        <w:t> </w:t>
      </w:r>
      <w:r>
        <w:rPr>
          <w:spacing w:val="-3"/>
        </w:rPr>
        <w:t>项议案进行认真审议，与董事、监事、管理层进行沟通，共同分析公司所面临的</w:t>
      </w:r>
      <w:r>
        <w:rPr>
          <w:spacing w:val="-103"/>
        </w:rPr>
        <w:t> </w:t>
      </w:r>
      <w:r>
        <w:rPr>
          <w:spacing w:val="-103"/>
        </w:rPr>
      </w:r>
      <w:r>
        <w:rPr>
          <w:spacing w:val="-3"/>
        </w:rPr>
        <w:t>国内外市场形势、行业发展趋势等，并依据自身的专业知识和能力发表独立、客</w:t>
      </w:r>
      <w:r>
        <w:rPr>
          <w:spacing w:val="-102"/>
        </w:rPr>
        <w:t> </w:t>
      </w:r>
      <w:r>
        <w:rPr>
          <w:spacing w:val="-102"/>
        </w:rPr>
      </w:r>
      <w:r>
        <w:rPr>
          <w:spacing w:val="-3"/>
        </w:rPr>
        <w:t>观、公正的意见，为公司经营和发展提出合理化的意见和建议；积极深入公司及</w:t>
      </w:r>
      <w:r>
        <w:rPr>
          <w:spacing w:val="-102"/>
        </w:rPr>
        <w:t> </w:t>
      </w:r>
      <w:r>
        <w:rPr>
          <w:spacing w:val="-102"/>
        </w:rPr>
      </w:r>
      <w:r>
        <w:rPr/>
        <w:t>控股子公司现场调研，每位独立董事到公司现场调查和了解累计均超过 </w:t>
      </w:r>
      <w:r>
        <w:rPr>
          <w:rFonts w:ascii="宋体" w:hAnsi="宋体" w:cs="宋体" w:eastAsia="宋体" w:hint="default"/>
        </w:rPr>
        <w:t>10</w:t>
      </w:r>
      <w:r>
        <w:rPr>
          <w:rFonts w:ascii="宋体" w:hAnsi="宋体" w:cs="宋体" w:eastAsia="宋体" w:hint="default"/>
          <w:spacing w:val="-86"/>
        </w:rPr>
        <w:t> </w:t>
      </w:r>
      <w:r>
        <w:rPr/>
        <w:t>天， </w:t>
      </w:r>
      <w:r>
        <w:rPr>
          <w:spacing w:val="-3"/>
        </w:rPr>
        <w:t>检查公司财务状况及依法运营情况，了解公司内部控制的建设和董事会决议执行</w:t>
      </w:r>
      <w:r>
        <w:rPr>
          <w:spacing w:val="-102"/>
        </w:rPr>
        <w:t> </w:t>
      </w:r>
      <w:r>
        <w:rPr>
          <w:spacing w:val="-102"/>
        </w:rPr>
      </w:r>
      <w:r>
        <w:rPr>
          <w:spacing w:val="-3"/>
        </w:rPr>
        <w:t>情况，认真听取公司管理层对全年经营情况和重大事项进展情况的回报，了解掌</w:t>
      </w:r>
    </w:p>
    <w:p>
      <w:pPr>
        <w:spacing w:after="0" w:line="357" w:lineRule="auto"/>
        <w:jc w:val="left"/>
        <w:sectPr>
          <w:footerReference w:type="default" r:id="rId34"/>
          <w:pgSz w:w="11910" w:h="16850"/>
          <w:pgMar w:footer="970" w:header="882" w:top="1180" w:bottom="1160" w:left="1660" w:right="0"/>
        </w:sectPr>
      </w:pPr>
    </w:p>
    <w:p>
      <w:pPr>
        <w:spacing w:line="240" w:lineRule="auto" w:before="7"/>
        <w:rPr>
          <w:rFonts w:ascii="宋体" w:hAnsi="宋体" w:cs="宋体" w:eastAsia="宋体" w:hint="default"/>
          <w:sz w:val="19"/>
          <w:szCs w:val="19"/>
        </w:rPr>
      </w:pPr>
    </w:p>
    <w:p>
      <w:pPr>
        <w:pStyle w:val="BodyText"/>
        <w:spacing w:line="357" w:lineRule="auto" w:before="26"/>
        <w:ind w:right="1688"/>
        <w:jc w:val="left"/>
      </w:pPr>
      <w:r>
        <w:rPr/>
        <w:t>握 </w:t>
      </w:r>
      <w:r>
        <w:rPr>
          <w:rFonts w:ascii="宋体" w:hAnsi="宋体" w:cs="宋体" w:eastAsia="宋体" w:hint="default"/>
        </w:rPr>
        <w:t>2011</w:t>
      </w:r>
      <w:r>
        <w:rPr>
          <w:rFonts w:ascii="宋体" w:hAnsi="宋体" w:cs="宋体" w:eastAsia="宋体" w:hint="default"/>
          <w:spacing w:val="-88"/>
        </w:rPr>
        <w:t> </w:t>
      </w:r>
      <w:r>
        <w:rPr/>
        <w:t>年年报审计工作安排及审计工作进展情况，仔细审阅相关资料并与年审 </w:t>
      </w:r>
      <w:r>
        <w:rPr>
          <w:spacing w:val="-3"/>
        </w:rPr>
        <w:t>会计师见面，就审计过程中发现的问题进行有效沟通，确保了审计报告全面反映</w:t>
      </w:r>
      <w:r>
        <w:rPr>
          <w:spacing w:val="-103"/>
        </w:rPr>
        <w:t> </w:t>
      </w:r>
      <w:r>
        <w:rPr>
          <w:spacing w:val="-103"/>
        </w:rPr>
      </w:r>
      <w:r>
        <w:rPr/>
        <w:t>公司的真实情况，切实维护了公司及中小股东的合法权益，为公司持续、健康、</w:t>
      </w:r>
      <w:r>
        <w:rPr/>
        <w:t> 稳定发展起到了积极的作用。</w:t>
      </w:r>
    </w:p>
    <w:p>
      <w:pPr>
        <w:pStyle w:val="BodyText"/>
        <w:spacing w:line="357" w:lineRule="auto"/>
        <w:ind w:right="1791" w:firstLine="479"/>
        <w:jc w:val="both"/>
      </w:pPr>
      <w:r>
        <w:rPr>
          <w:spacing w:val="-3"/>
        </w:rPr>
        <w:t>报告期内，公司全体独立董事未提议召开董事会、未提议聘用或解聘会计师</w:t>
      </w:r>
      <w:r>
        <w:rPr/>
        <w:t> </w:t>
      </w:r>
      <w:r>
        <w:rPr>
          <w:spacing w:val="-3"/>
        </w:rPr>
        <w:t>事务所、未独立聘请外部审计机构和咨询机构，期间未对公司董事会、股东大会</w:t>
      </w:r>
      <w:r>
        <w:rPr>
          <w:spacing w:val="-102"/>
        </w:rPr>
        <w:t> </w:t>
      </w:r>
      <w:r>
        <w:rPr>
          <w:spacing w:val="-102"/>
        </w:rPr>
      </w:r>
      <w:r>
        <w:rPr/>
        <w:t>审议的各项议案及公司其他事项提出异议。</w:t>
      </w:r>
    </w:p>
    <w:p>
      <w:pPr>
        <w:pStyle w:val="BodyText"/>
        <w:spacing w:line="357" w:lineRule="auto"/>
        <w:ind w:left="618" w:right="1787"/>
        <w:jc w:val="left"/>
      </w:pPr>
      <w:r>
        <w:rPr>
          <w:rFonts w:ascii="宋体" w:hAnsi="宋体" w:cs="宋体" w:eastAsia="宋体" w:hint="default"/>
        </w:rPr>
        <w:t>4</w:t>
      </w:r>
      <w:r>
        <w:rPr/>
        <w:t>、独立董事在各专门委员会的工作情况。 </w:t>
      </w:r>
      <w:r>
        <w:rPr>
          <w:spacing w:val="-3"/>
        </w:rPr>
        <w:t>报告期内公司独立董事根据公司实际依法召集、召开专门委员会会议，利用</w:t>
      </w:r>
    </w:p>
    <w:p>
      <w:pPr>
        <w:pStyle w:val="BodyText"/>
        <w:spacing w:line="357" w:lineRule="auto"/>
        <w:ind w:right="1791"/>
        <w:jc w:val="both"/>
      </w:pPr>
      <w:r>
        <w:rPr>
          <w:spacing w:val="-3"/>
        </w:rPr>
        <w:t>自身经验和专业知识客观公正的对公司的未来发展，提出科学的建议，对公司的</w:t>
      </w:r>
      <w:r>
        <w:rPr>
          <w:spacing w:val="-102"/>
        </w:rPr>
        <w:t> </w:t>
      </w:r>
      <w:r>
        <w:rPr>
          <w:spacing w:val="-102"/>
        </w:rPr>
      </w:r>
      <w:r>
        <w:rPr>
          <w:spacing w:val="-3"/>
        </w:rPr>
        <w:t>内控进行了监督和考察，科学的决策、有效的监督，较好的促进了公司规范、健</w:t>
      </w:r>
      <w:r>
        <w:rPr>
          <w:spacing w:val="-103"/>
        </w:rPr>
        <w:t> </w:t>
      </w:r>
      <w:r>
        <w:rPr>
          <w:spacing w:val="-103"/>
        </w:rPr>
      </w:r>
      <w:r>
        <w:rPr/>
        <w:t>康、稳定的发展。</w:t>
      </w:r>
    </w:p>
    <w:p>
      <w:pPr>
        <w:pStyle w:val="BodyText"/>
        <w:spacing w:line="357" w:lineRule="auto"/>
        <w:ind w:left="618" w:right="1247"/>
        <w:jc w:val="left"/>
      </w:pPr>
      <w:r>
        <w:rPr/>
        <w:t>（</w:t>
      </w:r>
      <w:r>
        <w:rPr>
          <w:rFonts w:ascii="宋体" w:hAnsi="宋体" w:cs="宋体" w:eastAsia="宋体" w:hint="default"/>
        </w:rPr>
        <w:t>1</w:t>
      </w:r>
      <w:r>
        <w:rPr/>
        <w:t>）薪酬与考核委员会 </w:t>
      </w:r>
      <w:r>
        <w:rPr>
          <w:spacing w:val="-3"/>
        </w:rPr>
        <w:t>报告期内，公司董事会薪酬与考核委员会召开了两次会议，分别为</w:t>
      </w:r>
      <w:r>
        <w:rPr>
          <w:rFonts w:ascii="宋体" w:hAnsi="宋体" w:cs="宋体" w:eastAsia="宋体" w:hint="default"/>
          <w:spacing w:val="-3"/>
        </w:rPr>
        <w:t>2010</w:t>
      </w:r>
      <w:r>
        <w:rPr>
          <w:spacing w:val="-3"/>
        </w:rPr>
        <w:t>年年</w:t>
      </w:r>
    </w:p>
    <w:p>
      <w:pPr>
        <w:pStyle w:val="BodyText"/>
        <w:spacing w:line="357" w:lineRule="auto"/>
        <w:ind w:right="1247"/>
        <w:jc w:val="left"/>
      </w:pPr>
      <w:r>
        <w:rPr>
          <w:spacing w:val="-3"/>
        </w:rPr>
        <w:t>度会议和</w:t>
      </w:r>
      <w:r>
        <w:rPr>
          <w:rFonts w:ascii="宋体" w:hAnsi="宋体" w:cs="宋体" w:eastAsia="宋体" w:hint="default"/>
          <w:spacing w:val="-3"/>
        </w:rPr>
        <w:t>2011</w:t>
      </w:r>
      <w:r>
        <w:rPr>
          <w:spacing w:val="-3"/>
        </w:rPr>
        <w:t>年第一次会议。田进先生主持了会议，朱萍女士、葛秋先生出席了</w:t>
      </w:r>
      <w:r>
        <w:rPr>
          <w:spacing w:val="-97"/>
        </w:rPr>
        <w:t> </w:t>
      </w:r>
      <w:r>
        <w:rPr>
          <w:spacing w:val="-97"/>
        </w:rPr>
      </w:r>
      <w:r>
        <w:rPr>
          <w:spacing w:val="-6"/>
        </w:rPr>
        <w:t>会议。</w:t>
      </w:r>
      <w:r>
        <w:rPr>
          <w:rFonts w:ascii="宋体" w:hAnsi="宋体" w:cs="宋体" w:eastAsia="宋体" w:hint="default"/>
          <w:spacing w:val="-6"/>
        </w:rPr>
        <w:t>2010</w:t>
      </w:r>
      <w:r>
        <w:rPr>
          <w:spacing w:val="-6"/>
        </w:rPr>
        <w:t>年年度会议审议通过了《</w:t>
      </w:r>
      <w:r>
        <w:rPr>
          <w:rFonts w:ascii="宋体" w:hAnsi="宋体" w:cs="宋体" w:eastAsia="宋体" w:hint="default"/>
          <w:spacing w:val="-6"/>
        </w:rPr>
        <w:t>2010</w:t>
      </w:r>
      <w:r>
        <w:rPr>
          <w:spacing w:val="-6"/>
        </w:rPr>
        <w:t>年度公司董事、高管人员薪酬的议案》；</w:t>
      </w:r>
    </w:p>
    <w:p>
      <w:pPr>
        <w:pStyle w:val="BodyText"/>
        <w:spacing w:line="357" w:lineRule="auto"/>
        <w:ind w:right="1247"/>
        <w:jc w:val="left"/>
      </w:pPr>
      <w:r>
        <w:rPr>
          <w:spacing w:val="-3"/>
        </w:rPr>
        <w:t>《公司董事会薪酬与考核委员会</w:t>
      </w:r>
      <w:r>
        <w:rPr>
          <w:rFonts w:ascii="宋体" w:hAnsi="宋体" w:cs="宋体" w:eastAsia="宋体" w:hint="default"/>
          <w:spacing w:val="-3"/>
        </w:rPr>
        <w:t>2011</w:t>
      </w:r>
      <w:r>
        <w:rPr>
          <w:spacing w:val="-3"/>
        </w:rPr>
        <w:t>年工作计划的议案》。</w:t>
      </w:r>
      <w:r>
        <w:rPr>
          <w:rFonts w:ascii="宋体" w:hAnsi="宋体" w:cs="宋体" w:eastAsia="宋体" w:hint="default"/>
          <w:spacing w:val="-3"/>
        </w:rPr>
        <w:t>2011</w:t>
      </w:r>
      <w:r>
        <w:rPr>
          <w:spacing w:val="-3"/>
        </w:rPr>
        <w:t>年第一次会议审</w:t>
      </w:r>
      <w:r>
        <w:rPr>
          <w:spacing w:val="-90"/>
        </w:rPr>
        <w:t> </w:t>
      </w:r>
      <w:r>
        <w:rPr/>
        <w:t>议通过了《关于董事、监事、高管人员薪酬分配方案的议案》。</w:t>
      </w:r>
    </w:p>
    <w:p>
      <w:pPr>
        <w:pStyle w:val="BodyText"/>
        <w:spacing w:line="357" w:lineRule="auto"/>
        <w:ind w:left="498" w:right="1790"/>
        <w:jc w:val="left"/>
      </w:pPr>
      <w:r>
        <w:rPr/>
        <w:t>（</w:t>
      </w:r>
      <w:r>
        <w:rPr>
          <w:rFonts w:ascii="宋体" w:hAnsi="宋体" w:cs="宋体" w:eastAsia="宋体" w:hint="default"/>
        </w:rPr>
        <w:t>2</w:t>
      </w:r>
      <w:r>
        <w:rPr/>
        <w:t>）战略委员会 </w:t>
      </w:r>
      <w:r>
        <w:rPr>
          <w:spacing w:val="-3"/>
        </w:rPr>
        <w:t>报告期内公司董事会战略委员会召开了</w:t>
      </w:r>
      <w:r>
        <w:rPr>
          <w:rFonts w:ascii="宋体" w:hAnsi="宋体" w:cs="宋体" w:eastAsia="宋体" w:hint="default"/>
          <w:spacing w:val="-3"/>
        </w:rPr>
        <w:t>1</w:t>
      </w:r>
      <w:r>
        <w:rPr>
          <w:spacing w:val="-3"/>
        </w:rPr>
        <w:t>次会议，葛秋先生主持了会议，盛东</w:t>
      </w:r>
    </w:p>
    <w:p>
      <w:pPr>
        <w:pStyle w:val="BodyText"/>
        <w:spacing w:line="357" w:lineRule="auto"/>
        <w:ind w:right="1247"/>
        <w:jc w:val="left"/>
      </w:pPr>
      <w:r>
        <w:rPr>
          <w:spacing w:val="-3"/>
        </w:rPr>
        <w:t>林先生、朱萍女士、孔平女士、田进先生出席了会议，会议讨论了公司</w:t>
      </w:r>
      <w:r>
        <w:rPr>
          <w:rFonts w:ascii="宋体" w:hAnsi="宋体" w:cs="宋体" w:eastAsia="宋体" w:hint="default"/>
          <w:spacing w:val="-3"/>
        </w:rPr>
        <w:t>2011</w:t>
      </w:r>
      <w:r>
        <w:rPr>
          <w:spacing w:val="-3"/>
        </w:rPr>
        <w:t>年度</w:t>
      </w:r>
      <w:r>
        <w:rPr>
          <w:spacing w:val="-96"/>
        </w:rPr>
        <w:t> </w:t>
      </w:r>
      <w:r>
        <w:rPr/>
        <w:t>的发展战略。</w:t>
      </w:r>
    </w:p>
    <w:p>
      <w:pPr>
        <w:pStyle w:val="BodyText"/>
        <w:spacing w:line="357" w:lineRule="auto" w:before="37"/>
        <w:ind w:left="498" w:right="1928"/>
        <w:jc w:val="left"/>
      </w:pPr>
      <w:r>
        <w:rPr/>
        <w:t>（</w:t>
      </w:r>
      <w:r>
        <w:rPr>
          <w:rFonts w:ascii="宋体" w:hAnsi="宋体" w:cs="宋体" w:eastAsia="宋体" w:hint="default"/>
        </w:rPr>
        <w:t>3</w:t>
      </w:r>
      <w:r>
        <w:rPr/>
        <w:t>）提名委员会 报告期内公司董事会薪酬与考核委员会召开了</w:t>
      </w:r>
      <w:r>
        <w:rPr>
          <w:rFonts w:ascii="宋体" w:hAnsi="宋体" w:cs="宋体" w:eastAsia="宋体" w:hint="default"/>
        </w:rPr>
        <w:t>1</w:t>
      </w:r>
      <w:r>
        <w:rPr/>
        <w:t>次会议，朱萍女士主持了会</w:t>
      </w:r>
    </w:p>
    <w:p>
      <w:pPr>
        <w:pStyle w:val="BodyText"/>
        <w:spacing w:line="357" w:lineRule="auto"/>
        <w:ind w:right="1247"/>
        <w:jc w:val="left"/>
      </w:pPr>
      <w:r>
        <w:rPr>
          <w:spacing w:val="-3"/>
        </w:rPr>
        <w:t>议，孔平女士、葛秋先生出席了会议。会议审议通过了《关于对公司第四届董事</w:t>
      </w:r>
      <w:r>
        <w:rPr>
          <w:spacing w:val="-103"/>
        </w:rPr>
        <w:t> </w:t>
      </w:r>
      <w:r>
        <w:rPr>
          <w:spacing w:val="-103"/>
        </w:rPr>
      </w:r>
      <w:r>
        <w:rPr/>
        <w:t>会规模和构成情况进行评价的议案》。</w:t>
      </w:r>
    </w:p>
    <w:p>
      <w:pPr>
        <w:pStyle w:val="BodyText"/>
        <w:spacing w:line="357" w:lineRule="auto"/>
        <w:ind w:left="618" w:right="1787" w:hanging="120"/>
        <w:jc w:val="left"/>
      </w:pPr>
      <w:r>
        <w:rPr/>
        <w:t>（</w:t>
      </w:r>
      <w:r>
        <w:rPr>
          <w:rFonts w:ascii="宋体" w:hAnsi="宋体" w:cs="宋体" w:eastAsia="宋体" w:hint="default"/>
        </w:rPr>
        <w:t>4</w:t>
      </w:r>
      <w:r>
        <w:rPr/>
        <w:t>）审计委员会 </w:t>
      </w:r>
      <w:r>
        <w:rPr>
          <w:spacing w:val="-3"/>
        </w:rPr>
        <w:t>报告期内，公司董事会审计委员会对审计部门关于公司经营业绩、募集资金</w:t>
      </w:r>
    </w:p>
    <w:p>
      <w:pPr>
        <w:pStyle w:val="BodyText"/>
        <w:spacing w:line="240" w:lineRule="auto"/>
        <w:ind w:right="1247"/>
        <w:jc w:val="left"/>
      </w:pPr>
      <w:r>
        <w:rPr>
          <w:spacing w:val="-3"/>
        </w:rPr>
        <w:t>使用情况等审计情况进行了检查、指导和监督，听取了审计部门内部审计工作进</w:t>
      </w:r>
    </w:p>
    <w:p>
      <w:pPr>
        <w:spacing w:after="0" w:line="240" w:lineRule="auto"/>
        <w:jc w:val="left"/>
        <w:sectPr>
          <w:footerReference w:type="default" r:id="rId35"/>
          <w:pgSz w:w="11910" w:h="16850"/>
          <w:pgMar w:footer="970" w:header="882" w:top="1180" w:bottom="1160" w:left="1660" w:right="0"/>
        </w:sectPr>
      </w:pPr>
    </w:p>
    <w:p>
      <w:pPr>
        <w:spacing w:line="240" w:lineRule="auto" w:before="7"/>
        <w:rPr>
          <w:rFonts w:ascii="宋体" w:hAnsi="宋体" w:cs="宋体" w:eastAsia="宋体" w:hint="default"/>
          <w:sz w:val="19"/>
          <w:szCs w:val="19"/>
        </w:rPr>
      </w:pPr>
    </w:p>
    <w:p>
      <w:pPr>
        <w:pStyle w:val="BodyText"/>
        <w:spacing w:line="357" w:lineRule="auto" w:before="26"/>
        <w:ind w:left="358" w:right="1791"/>
        <w:jc w:val="both"/>
      </w:pPr>
      <w:r>
        <w:rPr>
          <w:spacing w:val="-3"/>
        </w:rPr>
        <w:t>展情况的工作报告。同时公司董事会审计委员会还严格按照《审计委员会年报工</w:t>
      </w:r>
      <w:r>
        <w:rPr>
          <w:spacing w:val="-102"/>
        </w:rPr>
        <w:t> </w:t>
      </w:r>
      <w:r>
        <w:rPr>
          <w:spacing w:val="-102"/>
        </w:rPr>
      </w:r>
      <w:r>
        <w:rPr>
          <w:spacing w:val="-3"/>
        </w:rPr>
        <w:t>作规程》认真履行年报工作中的职责。截止</w:t>
      </w:r>
      <w:r>
        <w:rPr>
          <w:rFonts w:ascii="宋体" w:hAnsi="宋体" w:cs="宋体" w:eastAsia="宋体" w:hint="default"/>
          <w:spacing w:val="-3"/>
        </w:rPr>
        <w:t>2011</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日，公司董事会审计委</w:t>
      </w:r>
      <w:r>
        <w:rPr>
          <w:spacing w:val="-90"/>
        </w:rPr>
        <w:t> </w:t>
      </w:r>
      <w:r>
        <w:rPr>
          <w:spacing w:val="-90"/>
        </w:rPr>
      </w:r>
      <w:r>
        <w:rPr/>
        <w:t>员会召开了</w:t>
      </w:r>
      <w:r>
        <w:rPr>
          <w:rFonts w:ascii="宋体" w:hAnsi="宋体" w:cs="宋体" w:eastAsia="宋体" w:hint="default"/>
        </w:rPr>
        <w:t>5</w:t>
      </w:r>
      <w:r>
        <w:rPr/>
        <w:t>次会议，孔平女士主持了会议，田进先生、陈坚先生均亲自出席了 会议。</w:t>
      </w:r>
    </w:p>
    <w:p>
      <w:pPr>
        <w:pStyle w:val="BodyText"/>
        <w:spacing w:line="240" w:lineRule="auto"/>
        <w:ind w:left="838" w:right="1788"/>
        <w:jc w:val="left"/>
      </w:pPr>
      <w:r>
        <w:rPr>
          <w:rFonts w:ascii="宋体" w:hAnsi="宋体" w:cs="宋体" w:eastAsia="宋体" w:hint="default"/>
        </w:rPr>
        <w:t>5</w:t>
      </w:r>
      <w:r>
        <w:rPr/>
        <w:t>、报告期内，独立董事发表的独立意见</w:t>
      </w:r>
    </w:p>
    <w:p>
      <w:pPr>
        <w:spacing w:line="240" w:lineRule="auto" w:before="10"/>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6819"/>
        <w:gridCol w:w="1265"/>
        <w:gridCol w:w="682"/>
      </w:tblGrid>
      <w:tr>
        <w:trPr>
          <w:trHeight w:val="478" w:hRule="exact"/>
        </w:trPr>
        <w:tc>
          <w:tcPr>
            <w:tcW w:w="681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已发表的独立意见名称</w:t>
            </w:r>
          </w:p>
        </w:tc>
        <w:tc>
          <w:tcPr>
            <w:tcW w:w="126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时间</w:t>
            </w:r>
          </w:p>
        </w:tc>
        <w:tc>
          <w:tcPr>
            <w:tcW w:w="68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类型</w:t>
            </w:r>
          </w:p>
        </w:tc>
      </w:tr>
      <w:tr>
        <w:trPr>
          <w:trHeight w:val="2818" w:hRule="exact"/>
        </w:trPr>
        <w:tc>
          <w:tcPr>
            <w:tcW w:w="68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、独立董事对公司与关联方资金往来、累计和当期对外担保情况的专项</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说明和独立意见</w:t>
            </w:r>
          </w:p>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、独立董事对关于续聘会计师事务所的独立意见</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、独立董事关于公司</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年度日常关联交易的独立意见</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、独立董事关于公司董事、监事、高管人员薪酬分配方案的独立意见</w:t>
            </w:r>
          </w:p>
          <w:p>
            <w:pPr>
              <w:pStyle w:val="TableParagraph"/>
              <w:spacing w:line="273" w:lineRule="auto" w:before="37"/>
              <w:ind w:left="103" w:right="96"/>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、独立董事对 </w:t>
            </w:r>
            <w:r>
              <w:rPr>
                <w:rFonts w:ascii="宋体" w:hAnsi="宋体" w:cs="宋体" w:eastAsia="宋体" w:hint="default"/>
                <w:sz w:val="21"/>
                <w:szCs w:val="21"/>
              </w:rPr>
              <w:t>2010</w:t>
            </w:r>
            <w:r>
              <w:rPr>
                <w:rFonts w:ascii="宋体" w:hAnsi="宋体" w:cs="宋体" w:eastAsia="宋体" w:hint="default"/>
                <w:spacing w:val="-17"/>
                <w:sz w:val="21"/>
                <w:szCs w:val="21"/>
              </w:rPr>
              <w:t> </w:t>
            </w:r>
            <w:r>
              <w:rPr>
                <w:rFonts w:ascii="宋体" w:hAnsi="宋体" w:cs="宋体" w:eastAsia="宋体" w:hint="default"/>
                <w:sz w:val="21"/>
                <w:szCs w:val="21"/>
              </w:rPr>
              <w:t>年度董事会审计委员会关于内部控制的自我评价报</w:t>
            </w:r>
            <w:r>
              <w:rPr>
                <w:rFonts w:ascii="宋体" w:hAnsi="宋体" w:cs="宋体" w:eastAsia="宋体" w:hint="default"/>
                <w:w w:val="100"/>
                <w:sz w:val="21"/>
                <w:szCs w:val="21"/>
              </w:rPr>
              <w:t> </w:t>
            </w:r>
            <w:r>
              <w:rPr>
                <w:rFonts w:ascii="宋体" w:hAnsi="宋体" w:cs="宋体" w:eastAsia="宋体" w:hint="default"/>
                <w:sz w:val="21"/>
                <w:szCs w:val="21"/>
              </w:rPr>
              <w:t>告的独立意见</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、独立董事对</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年度利润分配及公积金转增股本预案的独立意见</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、独立董事对</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年度募集资金存放与使用的独立意见</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2011-3-26</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73" w:lineRule="auto"/>
              <w:ind w:left="124" w:right="122"/>
              <w:jc w:val="left"/>
              <w:rPr>
                <w:rFonts w:ascii="宋体" w:hAnsi="宋体" w:cs="宋体" w:eastAsia="宋体" w:hint="default"/>
                <w:sz w:val="21"/>
                <w:szCs w:val="21"/>
              </w:rPr>
            </w:pPr>
            <w:r>
              <w:rPr>
                <w:rFonts w:ascii="宋体" w:hAnsi="宋体" w:cs="宋体" w:eastAsia="宋体" w:hint="default"/>
                <w:sz w:val="21"/>
                <w:szCs w:val="21"/>
              </w:rPr>
              <w:t>同意</w:t>
            </w:r>
            <w:r>
              <w:rPr>
                <w:rFonts w:ascii="宋体" w:hAnsi="宋体" w:cs="宋体" w:eastAsia="宋体" w:hint="default"/>
                <w:spacing w:val="-103"/>
                <w:sz w:val="21"/>
                <w:szCs w:val="21"/>
              </w:rPr>
              <w:t> </w:t>
            </w:r>
            <w:r>
              <w:rPr>
                <w:rFonts w:ascii="宋体" w:hAnsi="宋体" w:cs="宋体" w:eastAsia="宋体" w:hint="default"/>
                <w:sz w:val="21"/>
                <w:szCs w:val="21"/>
              </w:rPr>
              <w:t>认可</w:t>
            </w:r>
          </w:p>
        </w:tc>
      </w:tr>
      <w:tr>
        <w:trPr>
          <w:trHeight w:val="466" w:hRule="exact"/>
        </w:trPr>
        <w:tc>
          <w:tcPr>
            <w:tcW w:w="6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46" w:right="0"/>
              <w:jc w:val="left"/>
              <w:rPr>
                <w:rFonts w:ascii="宋体" w:hAnsi="宋体" w:cs="宋体" w:eastAsia="宋体" w:hint="default"/>
                <w:sz w:val="21"/>
                <w:szCs w:val="21"/>
              </w:rPr>
            </w:pPr>
            <w:r>
              <w:rPr>
                <w:rFonts w:ascii="宋体" w:hAnsi="宋体" w:cs="宋体" w:eastAsia="宋体" w:hint="default"/>
                <w:sz w:val="21"/>
                <w:szCs w:val="21"/>
              </w:rPr>
              <w:t>独立董事对公司关联方资金占用和对外担保情况的专项说明和独立意见</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2011-8-27</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认可</w:t>
            </w:r>
          </w:p>
        </w:tc>
      </w:tr>
      <w:tr>
        <w:trPr>
          <w:trHeight w:val="463" w:hRule="exact"/>
        </w:trPr>
        <w:tc>
          <w:tcPr>
            <w:tcW w:w="6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独立董事关于公司变更会计师事务所的独立意见</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sz w:val="21"/>
              </w:rPr>
              <w:t>2011-8-27</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464" w:hRule="exact"/>
        </w:trPr>
        <w:tc>
          <w:tcPr>
            <w:tcW w:w="6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独立董事对公司为控股子公司提供担保的独立意见</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2011-12-14</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同意</w:t>
            </w:r>
          </w:p>
        </w:tc>
      </w:tr>
    </w:tbl>
    <w:p>
      <w:pPr>
        <w:pStyle w:val="BodyText"/>
        <w:spacing w:line="240" w:lineRule="auto" w:before="39"/>
        <w:ind w:left="838" w:right="1788"/>
        <w:jc w:val="left"/>
      </w:pPr>
      <w:r>
        <w:rPr>
          <w:rFonts w:ascii="宋体" w:hAnsi="宋体" w:cs="宋体" w:eastAsia="宋体" w:hint="default"/>
        </w:rPr>
        <w:t>6</w:t>
      </w:r>
      <w:r>
        <w:rPr/>
        <w:t>、报告期内，公司董事出席董事会会议的情况：</w:t>
      </w:r>
    </w:p>
    <w:p>
      <w:pPr>
        <w:spacing w:line="240" w:lineRule="auto" w:before="1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799"/>
        <w:gridCol w:w="1022"/>
        <w:gridCol w:w="721"/>
        <w:gridCol w:w="725"/>
        <w:gridCol w:w="720"/>
        <w:gridCol w:w="1076"/>
        <w:gridCol w:w="1260"/>
        <w:gridCol w:w="720"/>
        <w:gridCol w:w="598"/>
        <w:gridCol w:w="1178"/>
      </w:tblGrid>
      <w:tr>
        <w:trPr>
          <w:trHeight w:val="923" w:hRule="exact"/>
        </w:trPr>
        <w:tc>
          <w:tcPr>
            <w:tcW w:w="79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2" w:lineRule="exact" w:before="179"/>
              <w:ind w:left="225" w:right="139"/>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102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2" w:lineRule="exact" w:before="179"/>
              <w:ind w:left="295" w:right="293"/>
              <w:jc w:val="left"/>
              <w:rPr>
                <w:rFonts w:ascii="宋体" w:hAnsi="宋体" w:cs="宋体" w:eastAsia="宋体" w:hint="default"/>
                <w:sz w:val="21"/>
                <w:szCs w:val="21"/>
              </w:rPr>
            </w:pPr>
            <w:r>
              <w:rPr>
                <w:rFonts w:ascii="宋体" w:hAnsi="宋体" w:cs="宋体" w:eastAsia="宋体" w:hint="default"/>
                <w:sz w:val="21"/>
                <w:szCs w:val="21"/>
              </w:rPr>
              <w:t>具体</w:t>
            </w:r>
            <w:r>
              <w:rPr>
                <w:rFonts w:ascii="宋体" w:hAnsi="宋体" w:cs="宋体" w:eastAsia="宋体" w:hint="default"/>
                <w:spacing w:val="-103"/>
                <w:sz w:val="21"/>
                <w:szCs w:val="21"/>
              </w:rPr>
              <w:t> </w:t>
            </w:r>
            <w:r>
              <w:rPr>
                <w:rFonts w:ascii="宋体" w:hAnsi="宋体" w:cs="宋体" w:eastAsia="宋体" w:hint="default"/>
                <w:sz w:val="21"/>
                <w:szCs w:val="21"/>
              </w:rPr>
              <w:t>职务</w:t>
            </w:r>
          </w:p>
        </w:tc>
        <w:tc>
          <w:tcPr>
            <w:tcW w:w="7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2" w:lineRule="exact" w:before="179"/>
              <w:ind w:left="141" w:right="39" w:hanging="106"/>
              <w:jc w:val="left"/>
              <w:rPr>
                <w:rFonts w:ascii="宋体" w:hAnsi="宋体" w:cs="宋体" w:eastAsia="宋体" w:hint="default"/>
                <w:sz w:val="21"/>
                <w:szCs w:val="21"/>
              </w:rPr>
            </w:pPr>
            <w:r>
              <w:rPr>
                <w:rFonts w:ascii="宋体" w:hAnsi="宋体" w:cs="宋体" w:eastAsia="宋体" w:hint="default"/>
                <w:sz w:val="21"/>
                <w:szCs w:val="21"/>
              </w:rPr>
              <w:t>应出席</w:t>
            </w:r>
            <w:r>
              <w:rPr>
                <w:rFonts w:ascii="宋体" w:hAnsi="宋体" w:cs="宋体" w:eastAsia="宋体" w:hint="default"/>
                <w:spacing w:val="-102"/>
                <w:sz w:val="21"/>
                <w:szCs w:val="21"/>
              </w:rPr>
              <w:t> </w:t>
            </w:r>
            <w:r>
              <w:rPr>
                <w:rFonts w:ascii="宋体" w:hAnsi="宋体" w:cs="宋体" w:eastAsia="宋体" w:hint="default"/>
                <w:sz w:val="21"/>
                <w:szCs w:val="21"/>
              </w:rPr>
              <w:t>次数</w:t>
            </w:r>
          </w:p>
        </w:tc>
        <w:tc>
          <w:tcPr>
            <w:tcW w:w="72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2" w:lineRule="exact" w:before="179"/>
              <w:ind w:left="38" w:right="41" w:hanging="3"/>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72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2" w:lineRule="exact" w:before="179"/>
              <w:ind w:left="36" w:right="38"/>
              <w:jc w:val="left"/>
              <w:rPr>
                <w:rFonts w:ascii="宋体" w:hAnsi="宋体" w:cs="宋体" w:eastAsia="宋体" w:hint="default"/>
                <w:sz w:val="21"/>
                <w:szCs w:val="21"/>
              </w:rPr>
            </w:pPr>
            <w:r>
              <w:rPr>
                <w:rFonts w:ascii="宋体" w:hAnsi="宋体" w:cs="宋体" w:eastAsia="宋体" w:hint="default"/>
                <w:sz w:val="21"/>
                <w:szCs w:val="21"/>
              </w:rPr>
              <w:t>现场出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107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37" w:lineRule="auto" w:before="17"/>
              <w:ind w:left="112" w:right="108"/>
              <w:jc w:val="both"/>
              <w:rPr>
                <w:rFonts w:ascii="宋体" w:hAnsi="宋体" w:cs="宋体" w:eastAsia="宋体" w:hint="default"/>
                <w:sz w:val="21"/>
                <w:szCs w:val="21"/>
              </w:rPr>
            </w:pPr>
            <w:r>
              <w:rPr>
                <w:rFonts w:ascii="宋体" w:hAnsi="宋体" w:cs="宋体" w:eastAsia="宋体" w:hint="default"/>
                <w:sz w:val="21"/>
                <w:szCs w:val="21"/>
              </w:rPr>
              <w:t>以通讯方</w:t>
            </w:r>
            <w:r>
              <w:rPr>
                <w:rFonts w:ascii="宋体" w:hAnsi="宋体" w:cs="宋体" w:eastAsia="宋体" w:hint="default"/>
                <w:w w:val="100"/>
                <w:sz w:val="21"/>
                <w:szCs w:val="21"/>
              </w:rPr>
              <w:t> </w:t>
            </w:r>
            <w:r>
              <w:rPr>
                <w:rFonts w:ascii="宋体" w:hAnsi="宋体" w:cs="宋体" w:eastAsia="宋体" w:hint="default"/>
                <w:sz w:val="21"/>
                <w:szCs w:val="21"/>
              </w:rPr>
              <w:t>式参加会</w:t>
            </w:r>
            <w:r>
              <w:rPr>
                <w:rFonts w:ascii="宋体" w:hAnsi="宋体" w:cs="宋体" w:eastAsia="宋体" w:hint="default"/>
                <w:w w:val="100"/>
                <w:sz w:val="21"/>
                <w:szCs w:val="21"/>
              </w:rPr>
              <w:t> </w:t>
            </w:r>
            <w:r>
              <w:rPr>
                <w:rFonts w:ascii="宋体" w:hAnsi="宋体" w:cs="宋体" w:eastAsia="宋体" w:hint="default"/>
                <w:sz w:val="21"/>
                <w:szCs w:val="21"/>
              </w:rPr>
              <w:t>议次数</w:t>
            </w:r>
          </w:p>
        </w:tc>
        <w:tc>
          <w:tcPr>
            <w:tcW w:w="126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37" w:lineRule="auto" w:before="17"/>
              <w:ind w:left="115" w:right="77" w:firstLine="2"/>
              <w:jc w:val="both"/>
              <w:rPr>
                <w:rFonts w:ascii="宋体" w:hAnsi="宋体" w:cs="宋体" w:eastAsia="宋体" w:hint="default"/>
                <w:sz w:val="21"/>
                <w:szCs w:val="21"/>
              </w:rPr>
            </w:pPr>
            <w:r>
              <w:rPr>
                <w:rFonts w:ascii="宋体" w:hAnsi="宋体" w:cs="宋体" w:eastAsia="宋体" w:hint="default"/>
                <w:sz w:val="21"/>
                <w:szCs w:val="21"/>
              </w:rPr>
              <w:t>现场结合通</w:t>
            </w:r>
            <w:r>
              <w:rPr>
                <w:rFonts w:ascii="宋体" w:hAnsi="宋体" w:cs="宋体" w:eastAsia="宋体" w:hint="default"/>
                <w:w w:val="100"/>
                <w:sz w:val="21"/>
                <w:szCs w:val="21"/>
              </w:rPr>
              <w:t> </w:t>
            </w:r>
            <w:r>
              <w:rPr>
                <w:rFonts w:ascii="宋体" w:hAnsi="宋体" w:cs="宋体" w:eastAsia="宋体" w:hint="default"/>
                <w:sz w:val="21"/>
                <w:szCs w:val="21"/>
              </w:rPr>
              <w:t>讯方式参加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会议次数</w:t>
            </w:r>
          </w:p>
        </w:tc>
        <w:tc>
          <w:tcPr>
            <w:tcW w:w="72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37" w:lineRule="auto" w:before="17"/>
              <w:ind w:left="141" w:right="144"/>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59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2" w:lineRule="exact" w:before="179"/>
              <w:ind w:left="91" w:right="74"/>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17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37" w:lineRule="auto" w:before="17"/>
              <w:ind w:left="55" w:right="57"/>
              <w:jc w:val="center"/>
              <w:rPr>
                <w:rFonts w:ascii="宋体" w:hAnsi="宋体" w:cs="宋体" w:eastAsia="宋体" w:hint="default"/>
                <w:sz w:val="21"/>
                <w:szCs w:val="21"/>
              </w:rPr>
            </w:pPr>
            <w:r>
              <w:rPr>
                <w:rFonts w:ascii="宋体" w:hAnsi="宋体" w:cs="宋体" w:eastAsia="宋体" w:hint="default"/>
                <w:sz w:val="21"/>
                <w:szCs w:val="21"/>
              </w:rPr>
              <w:t>是否连续两</w:t>
            </w:r>
            <w:r>
              <w:rPr>
                <w:rFonts w:ascii="宋体" w:hAnsi="宋体" w:cs="宋体" w:eastAsia="宋体" w:hint="default"/>
                <w:w w:val="100"/>
                <w:sz w:val="21"/>
                <w:szCs w:val="21"/>
              </w:rPr>
              <w:t> </w:t>
            </w:r>
            <w:r>
              <w:rPr>
                <w:rFonts w:ascii="宋体" w:hAnsi="宋体" w:cs="宋体" w:eastAsia="宋体" w:hint="default"/>
                <w:sz w:val="21"/>
                <w:szCs w:val="21"/>
              </w:rPr>
              <w:t>次未亲自出</w:t>
            </w:r>
            <w:r>
              <w:rPr>
                <w:rFonts w:ascii="宋体" w:hAnsi="宋体" w:cs="宋体" w:eastAsia="宋体" w:hint="default"/>
                <w:w w:val="100"/>
                <w:sz w:val="21"/>
                <w:szCs w:val="21"/>
              </w:rPr>
              <w:t> </w:t>
            </w:r>
            <w:r>
              <w:rPr>
                <w:rFonts w:ascii="宋体" w:hAnsi="宋体" w:cs="宋体" w:eastAsia="宋体" w:hint="default"/>
                <w:sz w:val="21"/>
                <w:szCs w:val="21"/>
              </w:rPr>
              <w:t>席会议</w:t>
            </w:r>
          </w:p>
        </w:tc>
      </w:tr>
      <w:tr>
        <w:trPr>
          <w:trHeight w:val="466"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57"/>
              <w:ind w:right="35"/>
              <w:jc w:val="right"/>
              <w:rPr>
                <w:rFonts w:ascii="宋体" w:hAnsi="宋体" w:cs="宋体" w:eastAsia="宋体" w:hint="default"/>
                <w:sz w:val="21"/>
                <w:szCs w:val="21"/>
              </w:rPr>
            </w:pPr>
            <w:r>
              <w:rPr>
                <w:rFonts w:ascii="宋体" w:hAnsi="宋体" w:cs="宋体" w:eastAsia="宋体" w:hint="default"/>
                <w:sz w:val="21"/>
                <w:szCs w:val="21"/>
              </w:rPr>
              <w:t>葛</w:t>
              <w:tab/>
              <w:t>秋</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5"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w w:val="100"/>
                <w:sz w:val="21"/>
              </w:rPr>
              <w:t>6</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宋体" w:hAnsi="宋体" w:cs="宋体" w:eastAsia="宋体" w:hint="default"/>
                <w:sz w:val="21"/>
                <w:szCs w:val="21"/>
              </w:rPr>
            </w:pPr>
            <w:r>
              <w:rPr>
                <w:rFonts w:ascii="宋体"/>
                <w:w w:val="100"/>
                <w:sz w:val="21"/>
              </w:rPr>
              <w:t>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w w:val="100"/>
                <w:sz w:val="21"/>
              </w:rPr>
              <w:t>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5"/>
              <w:jc w:val="center"/>
              <w:rPr>
                <w:rFonts w:ascii="宋体" w:hAnsi="宋体" w:cs="宋体" w:eastAsia="宋体" w:hint="default"/>
                <w:sz w:val="21"/>
                <w:szCs w:val="21"/>
              </w:rPr>
            </w:pPr>
            <w:r>
              <w:rPr>
                <w:rFonts w:ascii="宋体"/>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宋体" w:hAnsi="宋体" w:cs="宋体" w:eastAsia="宋体" w:hint="default"/>
                <w:sz w:val="21"/>
                <w:szCs w:val="21"/>
              </w:rPr>
            </w:pPr>
            <w:r>
              <w:rPr>
                <w:rFonts w:ascii="宋体"/>
                <w:w w:val="100"/>
                <w:sz w:val="21"/>
              </w:rPr>
              <w:t>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68"/>
              <w:jc w:val="right"/>
              <w:rPr>
                <w:rFonts w:ascii="宋体" w:hAnsi="宋体" w:cs="宋体" w:eastAsia="宋体" w:hint="default"/>
                <w:sz w:val="21"/>
                <w:szCs w:val="21"/>
              </w:rPr>
            </w:pPr>
            <w:r>
              <w:rPr>
                <w:rFonts w:ascii="宋体"/>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3"/>
              <w:jc w:val="right"/>
              <w:rPr>
                <w:rFonts w:ascii="宋体" w:hAnsi="宋体" w:cs="宋体" w:eastAsia="宋体" w:hint="default"/>
                <w:sz w:val="21"/>
                <w:szCs w:val="21"/>
              </w:rPr>
            </w:pPr>
            <w:r>
              <w:rPr>
                <w:rFonts w:ascii="宋体" w:hAnsi="宋体" w:cs="宋体" w:eastAsia="宋体" w:hint="default"/>
                <w:sz w:val="21"/>
                <w:szCs w:val="21"/>
              </w:rPr>
              <w:t>盛东林</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40" w:lineRule="auto" w:before="57"/>
              <w:ind w:left="105" w:right="0"/>
              <w:jc w:val="center"/>
              <w:rPr>
                <w:rFonts w:ascii="宋体" w:hAnsi="宋体" w:cs="宋体" w:eastAsia="宋体" w:hint="default"/>
                <w:sz w:val="21"/>
                <w:szCs w:val="21"/>
              </w:rPr>
            </w:pPr>
            <w:r>
              <w:rPr>
                <w:rFonts w:ascii="宋体" w:hAnsi="宋体" w:cs="宋体" w:eastAsia="宋体" w:hint="default"/>
                <w:sz w:val="21"/>
                <w:szCs w:val="21"/>
              </w:rPr>
              <w:t>董</w:t>
              <w:tab/>
              <w:t>事</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w w:val="100"/>
                <w:sz w:val="21"/>
              </w:rPr>
              <w:t>6</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宋体" w:hAnsi="宋体" w:cs="宋体" w:eastAsia="宋体" w:hint="default"/>
                <w:sz w:val="21"/>
                <w:szCs w:val="21"/>
              </w:rPr>
            </w:pPr>
            <w:r>
              <w:rPr>
                <w:rFonts w:ascii="宋体"/>
                <w:w w:val="100"/>
                <w:sz w:val="21"/>
              </w:rPr>
              <w:t>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w w:val="100"/>
                <w:sz w:val="21"/>
              </w:rPr>
              <w:t>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5"/>
              <w:jc w:val="center"/>
              <w:rPr>
                <w:rFonts w:ascii="宋体" w:hAnsi="宋体" w:cs="宋体" w:eastAsia="宋体" w:hint="default"/>
                <w:sz w:val="21"/>
                <w:szCs w:val="21"/>
              </w:rPr>
            </w:pPr>
            <w:r>
              <w:rPr>
                <w:rFonts w:ascii="宋体"/>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宋体" w:hAnsi="宋体" w:cs="宋体" w:eastAsia="宋体" w:hint="default"/>
                <w:sz w:val="21"/>
                <w:szCs w:val="21"/>
              </w:rPr>
            </w:pPr>
            <w:r>
              <w:rPr>
                <w:rFonts w:ascii="宋体"/>
                <w:w w:val="100"/>
                <w:sz w:val="21"/>
              </w:rPr>
              <w:t>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68"/>
              <w:jc w:val="right"/>
              <w:rPr>
                <w:rFonts w:ascii="宋体" w:hAnsi="宋体" w:cs="宋体" w:eastAsia="宋体" w:hint="default"/>
                <w:sz w:val="21"/>
                <w:szCs w:val="21"/>
              </w:rPr>
            </w:pPr>
            <w:r>
              <w:rPr>
                <w:rFonts w:ascii="宋体"/>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3"/>
              <w:jc w:val="right"/>
              <w:rPr>
                <w:rFonts w:ascii="宋体" w:hAnsi="宋体" w:cs="宋体" w:eastAsia="宋体" w:hint="default"/>
                <w:sz w:val="21"/>
                <w:szCs w:val="21"/>
              </w:rPr>
            </w:pPr>
            <w:r>
              <w:rPr>
                <w:rFonts w:ascii="宋体" w:hAnsi="宋体" w:cs="宋体" w:eastAsia="宋体" w:hint="default"/>
                <w:sz w:val="21"/>
                <w:szCs w:val="21"/>
              </w:rPr>
              <w:t>朱永平</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40" w:lineRule="auto" w:before="57"/>
              <w:ind w:left="105" w:right="0"/>
              <w:jc w:val="center"/>
              <w:rPr>
                <w:rFonts w:ascii="宋体" w:hAnsi="宋体" w:cs="宋体" w:eastAsia="宋体" w:hint="default"/>
                <w:sz w:val="21"/>
                <w:szCs w:val="21"/>
              </w:rPr>
            </w:pPr>
            <w:r>
              <w:rPr>
                <w:rFonts w:ascii="宋体" w:hAnsi="宋体" w:cs="宋体" w:eastAsia="宋体" w:hint="default"/>
                <w:sz w:val="21"/>
                <w:szCs w:val="21"/>
              </w:rPr>
              <w:t>董</w:t>
              <w:tab/>
              <w:t>事</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w w:val="100"/>
                <w:sz w:val="21"/>
              </w:rPr>
              <w:t>6</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宋体" w:hAnsi="宋体" w:cs="宋体" w:eastAsia="宋体" w:hint="default"/>
                <w:sz w:val="21"/>
                <w:szCs w:val="21"/>
              </w:rPr>
            </w:pPr>
            <w:r>
              <w:rPr>
                <w:rFonts w:ascii="宋体"/>
                <w:w w:val="100"/>
                <w:sz w:val="21"/>
              </w:rPr>
              <w:t>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w w:val="100"/>
                <w:sz w:val="21"/>
              </w:rPr>
              <w:t>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5"/>
              <w:jc w:val="center"/>
              <w:rPr>
                <w:rFonts w:ascii="宋体" w:hAnsi="宋体" w:cs="宋体" w:eastAsia="宋体" w:hint="default"/>
                <w:sz w:val="21"/>
                <w:szCs w:val="21"/>
              </w:rPr>
            </w:pPr>
            <w:r>
              <w:rPr>
                <w:rFonts w:ascii="宋体"/>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宋体" w:hAnsi="宋体" w:cs="宋体" w:eastAsia="宋体" w:hint="default"/>
                <w:sz w:val="21"/>
                <w:szCs w:val="21"/>
              </w:rPr>
            </w:pPr>
            <w:r>
              <w:rPr>
                <w:rFonts w:ascii="宋体"/>
                <w:w w:val="100"/>
                <w:sz w:val="21"/>
              </w:rPr>
              <w:t>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68"/>
              <w:jc w:val="right"/>
              <w:rPr>
                <w:rFonts w:ascii="宋体" w:hAnsi="宋体" w:cs="宋体" w:eastAsia="宋体" w:hint="default"/>
                <w:sz w:val="21"/>
                <w:szCs w:val="21"/>
              </w:rPr>
            </w:pPr>
            <w:r>
              <w:rPr>
                <w:rFonts w:ascii="宋体"/>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6"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57"/>
              <w:ind w:right="35"/>
              <w:jc w:val="right"/>
              <w:rPr>
                <w:rFonts w:ascii="宋体" w:hAnsi="宋体" w:cs="宋体" w:eastAsia="宋体" w:hint="default"/>
                <w:sz w:val="21"/>
                <w:szCs w:val="21"/>
              </w:rPr>
            </w:pPr>
            <w:r>
              <w:rPr>
                <w:rFonts w:ascii="宋体" w:hAnsi="宋体" w:cs="宋体" w:eastAsia="宋体" w:hint="default"/>
                <w:sz w:val="21"/>
                <w:szCs w:val="21"/>
              </w:rPr>
              <w:t>陈</w:t>
              <w:tab/>
              <w:t>坚</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40" w:lineRule="auto" w:before="57"/>
              <w:ind w:left="105" w:right="0"/>
              <w:jc w:val="center"/>
              <w:rPr>
                <w:rFonts w:ascii="宋体" w:hAnsi="宋体" w:cs="宋体" w:eastAsia="宋体" w:hint="default"/>
                <w:sz w:val="21"/>
                <w:szCs w:val="21"/>
              </w:rPr>
            </w:pPr>
            <w:r>
              <w:rPr>
                <w:rFonts w:ascii="宋体" w:hAnsi="宋体" w:cs="宋体" w:eastAsia="宋体" w:hint="default"/>
                <w:sz w:val="21"/>
                <w:szCs w:val="21"/>
              </w:rPr>
              <w:t>董</w:t>
              <w:tab/>
              <w:t>事</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w w:val="100"/>
                <w:sz w:val="21"/>
              </w:rPr>
              <w:t>6</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宋体" w:hAnsi="宋体" w:cs="宋体" w:eastAsia="宋体" w:hint="default"/>
                <w:sz w:val="21"/>
                <w:szCs w:val="21"/>
              </w:rPr>
            </w:pPr>
            <w:r>
              <w:rPr>
                <w:rFonts w:ascii="宋体"/>
                <w:w w:val="100"/>
                <w:sz w:val="21"/>
              </w:rPr>
              <w:t>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w w:val="100"/>
                <w:sz w:val="21"/>
              </w:rPr>
              <w:t>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5"/>
              <w:jc w:val="center"/>
              <w:rPr>
                <w:rFonts w:ascii="宋体" w:hAnsi="宋体" w:cs="宋体" w:eastAsia="宋体" w:hint="default"/>
                <w:sz w:val="21"/>
                <w:szCs w:val="21"/>
              </w:rPr>
            </w:pPr>
            <w:r>
              <w:rPr>
                <w:rFonts w:ascii="宋体"/>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宋体" w:hAnsi="宋体" w:cs="宋体" w:eastAsia="宋体" w:hint="default"/>
                <w:sz w:val="21"/>
                <w:szCs w:val="21"/>
              </w:rPr>
            </w:pPr>
            <w:r>
              <w:rPr>
                <w:rFonts w:ascii="宋体"/>
                <w:w w:val="100"/>
                <w:sz w:val="21"/>
              </w:rPr>
              <w:t>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68"/>
              <w:jc w:val="right"/>
              <w:rPr>
                <w:rFonts w:ascii="宋体" w:hAnsi="宋体" w:cs="宋体" w:eastAsia="宋体" w:hint="default"/>
                <w:sz w:val="21"/>
                <w:szCs w:val="21"/>
              </w:rPr>
            </w:pPr>
            <w:r>
              <w:rPr>
                <w:rFonts w:ascii="宋体"/>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4"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57"/>
              <w:ind w:right="35"/>
              <w:jc w:val="right"/>
              <w:rPr>
                <w:rFonts w:ascii="宋体" w:hAnsi="宋体" w:cs="宋体" w:eastAsia="宋体" w:hint="default"/>
                <w:sz w:val="21"/>
                <w:szCs w:val="21"/>
              </w:rPr>
            </w:pPr>
            <w:r>
              <w:rPr>
                <w:rFonts w:ascii="宋体" w:hAnsi="宋体" w:cs="宋体" w:eastAsia="宋体" w:hint="default"/>
                <w:sz w:val="21"/>
                <w:szCs w:val="21"/>
              </w:rPr>
              <w:t>朱</w:t>
              <w:tab/>
              <w:t>萍</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8"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w w:val="100"/>
                <w:sz w:val="21"/>
              </w:rPr>
              <w:t>6</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宋体" w:hAnsi="宋体" w:cs="宋体" w:eastAsia="宋体" w:hint="default"/>
                <w:sz w:val="21"/>
                <w:szCs w:val="21"/>
              </w:rPr>
            </w:pPr>
            <w:r>
              <w:rPr>
                <w:rFonts w:ascii="宋体"/>
                <w:w w:val="100"/>
                <w:sz w:val="21"/>
              </w:rPr>
              <w:t>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w w:val="100"/>
                <w:sz w:val="21"/>
              </w:rPr>
              <w:t>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5"/>
              <w:jc w:val="center"/>
              <w:rPr>
                <w:rFonts w:ascii="宋体" w:hAnsi="宋体" w:cs="宋体" w:eastAsia="宋体" w:hint="default"/>
                <w:sz w:val="21"/>
                <w:szCs w:val="21"/>
              </w:rPr>
            </w:pPr>
            <w:r>
              <w:rPr>
                <w:rFonts w:ascii="宋体"/>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宋体" w:hAnsi="宋体" w:cs="宋体" w:eastAsia="宋体" w:hint="default"/>
                <w:sz w:val="21"/>
                <w:szCs w:val="21"/>
              </w:rPr>
            </w:pPr>
            <w:r>
              <w:rPr>
                <w:rFonts w:ascii="宋体"/>
                <w:w w:val="100"/>
                <w:sz w:val="21"/>
              </w:rPr>
              <w:t>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68"/>
              <w:jc w:val="right"/>
              <w:rPr>
                <w:rFonts w:ascii="宋体" w:hAnsi="宋体" w:cs="宋体" w:eastAsia="宋体" w:hint="default"/>
                <w:sz w:val="21"/>
                <w:szCs w:val="21"/>
              </w:rPr>
            </w:pPr>
            <w:r>
              <w:rPr>
                <w:rFonts w:ascii="宋体"/>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57"/>
              <w:ind w:right="35"/>
              <w:jc w:val="right"/>
              <w:rPr>
                <w:rFonts w:ascii="宋体" w:hAnsi="宋体" w:cs="宋体" w:eastAsia="宋体" w:hint="default"/>
                <w:sz w:val="21"/>
                <w:szCs w:val="21"/>
              </w:rPr>
            </w:pPr>
            <w:r>
              <w:rPr>
                <w:rFonts w:ascii="宋体" w:hAnsi="宋体" w:cs="宋体" w:eastAsia="宋体" w:hint="default"/>
                <w:sz w:val="21"/>
                <w:szCs w:val="21"/>
              </w:rPr>
              <w:t>孔</w:t>
              <w:tab/>
              <w:t>平</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8"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w w:val="100"/>
                <w:sz w:val="21"/>
              </w:rPr>
              <w:t>6</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宋体" w:hAnsi="宋体" w:cs="宋体" w:eastAsia="宋体" w:hint="default"/>
                <w:sz w:val="21"/>
                <w:szCs w:val="21"/>
              </w:rPr>
            </w:pPr>
            <w:r>
              <w:rPr>
                <w:rFonts w:ascii="宋体"/>
                <w:w w:val="100"/>
                <w:sz w:val="21"/>
              </w:rPr>
              <w:t>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w w:val="100"/>
                <w:sz w:val="21"/>
              </w:rPr>
              <w:t>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5"/>
              <w:jc w:val="center"/>
              <w:rPr>
                <w:rFonts w:ascii="宋体" w:hAnsi="宋体" w:cs="宋体" w:eastAsia="宋体" w:hint="default"/>
                <w:sz w:val="21"/>
                <w:szCs w:val="21"/>
              </w:rPr>
            </w:pPr>
            <w:r>
              <w:rPr>
                <w:rFonts w:ascii="宋体"/>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宋体" w:hAnsi="宋体" w:cs="宋体" w:eastAsia="宋体" w:hint="default"/>
                <w:sz w:val="21"/>
                <w:szCs w:val="21"/>
              </w:rPr>
            </w:pPr>
            <w:r>
              <w:rPr>
                <w:rFonts w:ascii="宋体"/>
                <w:w w:val="100"/>
                <w:sz w:val="21"/>
              </w:rPr>
              <w:t>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68"/>
              <w:jc w:val="right"/>
              <w:rPr>
                <w:rFonts w:ascii="宋体" w:hAnsi="宋体" w:cs="宋体" w:eastAsia="宋体" w:hint="default"/>
                <w:sz w:val="21"/>
                <w:szCs w:val="21"/>
              </w:rPr>
            </w:pPr>
            <w:r>
              <w:rPr>
                <w:rFonts w:ascii="宋体"/>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66"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57"/>
              <w:ind w:right="35"/>
              <w:jc w:val="right"/>
              <w:rPr>
                <w:rFonts w:ascii="宋体" w:hAnsi="宋体" w:cs="宋体" w:eastAsia="宋体" w:hint="default"/>
                <w:sz w:val="21"/>
                <w:szCs w:val="21"/>
              </w:rPr>
            </w:pPr>
            <w:r>
              <w:rPr>
                <w:rFonts w:ascii="宋体" w:hAnsi="宋体" w:cs="宋体" w:eastAsia="宋体" w:hint="default"/>
                <w:sz w:val="21"/>
                <w:szCs w:val="21"/>
              </w:rPr>
              <w:t>田</w:t>
              <w:tab/>
              <w:t>进</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8"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1"/>
                <w:szCs w:val="21"/>
              </w:rPr>
            </w:pPr>
            <w:r>
              <w:rPr>
                <w:rFonts w:ascii="宋体"/>
                <w:w w:val="100"/>
                <w:sz w:val="21"/>
              </w:rPr>
              <w:t>6</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宋体" w:hAnsi="宋体" w:cs="宋体" w:eastAsia="宋体" w:hint="default"/>
                <w:sz w:val="21"/>
                <w:szCs w:val="21"/>
              </w:rPr>
            </w:pPr>
            <w:r>
              <w:rPr>
                <w:rFonts w:ascii="宋体"/>
                <w:w w:val="100"/>
                <w:sz w:val="21"/>
              </w:rPr>
              <w:t>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w w:val="100"/>
                <w:sz w:val="21"/>
              </w:rPr>
              <w:t>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5"/>
              <w:jc w:val="center"/>
              <w:rPr>
                <w:rFonts w:ascii="宋体" w:hAnsi="宋体" w:cs="宋体" w:eastAsia="宋体" w:hint="default"/>
                <w:sz w:val="21"/>
                <w:szCs w:val="21"/>
              </w:rPr>
            </w:pPr>
            <w:r>
              <w:rPr>
                <w:rFonts w:ascii="宋体"/>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宋体" w:hAnsi="宋体" w:cs="宋体" w:eastAsia="宋体" w:hint="default"/>
                <w:sz w:val="21"/>
                <w:szCs w:val="21"/>
              </w:rPr>
            </w:pPr>
            <w:r>
              <w:rPr>
                <w:rFonts w:ascii="宋体"/>
                <w:w w:val="100"/>
                <w:sz w:val="21"/>
              </w:rPr>
              <w:t>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68"/>
              <w:jc w:val="right"/>
              <w:rPr>
                <w:rFonts w:ascii="宋体" w:hAnsi="宋体" w:cs="宋体" w:eastAsia="宋体" w:hint="default"/>
                <w:sz w:val="21"/>
                <w:szCs w:val="21"/>
              </w:rPr>
            </w:pPr>
            <w:r>
              <w:rPr>
                <w:rFonts w:ascii="宋体"/>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pStyle w:val="BodyText"/>
        <w:spacing w:line="357" w:lineRule="auto" w:before="39"/>
        <w:ind w:left="358" w:right="1788" w:firstLine="479"/>
        <w:jc w:val="left"/>
      </w:pPr>
      <w:r>
        <w:rPr>
          <w:spacing w:val="-3"/>
        </w:rPr>
        <w:t>报告期内，公司独立董事对公司董事会审议的各项议案及其他相关事项均未</w:t>
      </w:r>
      <w:r>
        <w:rPr/>
        <w:t> 提出异议。 三、公司与控股股东在业务、人员、资产、机构、财务等方面的情况</w:t>
      </w:r>
    </w:p>
    <w:p>
      <w:pPr>
        <w:pStyle w:val="BodyText"/>
        <w:spacing w:line="240" w:lineRule="auto"/>
        <w:ind w:left="838" w:right="0"/>
        <w:jc w:val="left"/>
      </w:pPr>
      <w:r>
        <w:rPr>
          <w:spacing w:val="-3"/>
        </w:rPr>
        <w:t>公司与控股股东在业务、人员、资产、机构、财务等方面完全分开具有独立</w:t>
      </w:r>
    </w:p>
    <w:p>
      <w:pPr>
        <w:pStyle w:val="BodyText"/>
        <w:spacing w:line="240" w:lineRule="auto" w:before="154"/>
        <w:ind w:left="358" w:right="1788"/>
        <w:jc w:val="left"/>
      </w:pPr>
      <w:r>
        <w:rPr/>
        <w:t>完整的业务及自主经营能力。</w:t>
      </w:r>
    </w:p>
    <w:p>
      <w:pPr>
        <w:spacing w:line="240" w:lineRule="auto" w:before="11"/>
        <w:rPr>
          <w:rFonts w:ascii="宋体" w:hAnsi="宋体" w:cs="宋体" w:eastAsia="宋体" w:hint="default"/>
          <w:sz w:val="19"/>
          <w:szCs w:val="19"/>
        </w:rPr>
      </w:pPr>
    </w:p>
    <w:p>
      <w:pPr>
        <w:spacing w:before="0"/>
        <w:ind w:left="4316" w:right="5749" w:firstLine="0"/>
        <w:jc w:val="center"/>
        <w:rPr>
          <w:rFonts w:ascii="宋体" w:hAnsi="宋体" w:cs="宋体" w:eastAsia="宋体" w:hint="default"/>
          <w:sz w:val="18"/>
          <w:szCs w:val="18"/>
        </w:rPr>
      </w:pPr>
      <w:r>
        <w:rPr/>
        <w:pict>
          <v:shape style="position:absolute;margin-left:494.100006pt;margin-top:3.431507pt;width:101.220007pt;height:57.75pt;mso-position-horizontal-relative:page;mso-position-vertical-relative:paragraph;z-index:1504" type="#_x0000_t75" stroked="false">
            <v:imagedata r:id="rId6" o:title=""/>
          </v:shape>
        </w:pict>
      </w:r>
      <w:r>
        <w:rPr>
          <w:rFonts w:ascii="宋体" w:hAnsi="宋体" w:cs="宋体" w:eastAsia="宋体" w:hint="default"/>
          <w:sz w:val="18"/>
          <w:szCs w:val="18"/>
        </w:rPr>
        <w:t>２３</w:t>
      </w:r>
    </w:p>
    <w:p>
      <w:pPr>
        <w:spacing w:after="0"/>
        <w:jc w:val="center"/>
        <w:rPr>
          <w:rFonts w:ascii="宋体" w:hAnsi="宋体" w:cs="宋体" w:eastAsia="宋体" w:hint="default"/>
          <w:sz w:val="18"/>
          <w:szCs w:val="18"/>
        </w:rPr>
        <w:sectPr>
          <w:footerReference w:type="default" r:id="rId36"/>
          <w:pgSz w:w="11910" w:h="16850"/>
          <w:pgMar w:footer="0" w:header="882" w:top="1180" w:bottom="0" w:left="1440" w:right="0"/>
        </w:sectPr>
      </w:pPr>
    </w:p>
    <w:p>
      <w:pPr>
        <w:spacing w:line="240" w:lineRule="auto" w:before="7"/>
        <w:rPr>
          <w:rFonts w:ascii="宋体" w:hAnsi="宋体" w:cs="宋体" w:eastAsia="宋体" w:hint="default"/>
          <w:sz w:val="19"/>
          <w:szCs w:val="19"/>
        </w:rPr>
      </w:pPr>
    </w:p>
    <w:p>
      <w:pPr>
        <w:pStyle w:val="BodyText"/>
        <w:spacing w:line="357" w:lineRule="auto" w:before="26"/>
        <w:ind w:left="618" w:right="1787"/>
        <w:jc w:val="left"/>
      </w:pPr>
      <w:r>
        <w:rPr>
          <w:rFonts w:ascii="宋体" w:hAnsi="宋体" w:cs="宋体" w:eastAsia="宋体" w:hint="default"/>
        </w:rPr>
        <w:t>1</w:t>
      </w:r>
      <w:r>
        <w:rPr/>
        <w:t>、业务 </w:t>
      </w:r>
      <w:r>
        <w:rPr>
          <w:spacing w:val="-3"/>
        </w:rPr>
        <w:t>公司业务独立于控股股东及其下属企业，拥有独立完整的供应、生产和销售</w:t>
      </w:r>
    </w:p>
    <w:p>
      <w:pPr>
        <w:pStyle w:val="BodyText"/>
        <w:spacing w:line="357" w:lineRule="auto"/>
        <w:ind w:left="618" w:right="4088" w:hanging="480"/>
        <w:jc w:val="left"/>
      </w:pPr>
      <w:r>
        <w:rPr/>
        <w:t>系统，独立开展业务，不依赖于股东或其它任何关联方。 </w:t>
      </w:r>
      <w:r>
        <w:rPr>
          <w:rFonts w:ascii="宋体" w:hAnsi="宋体" w:cs="宋体" w:eastAsia="宋体" w:hint="default"/>
        </w:rPr>
        <w:t>2</w:t>
      </w:r>
      <w:r>
        <w:rPr/>
        <w:t>、人员</w:t>
      </w:r>
    </w:p>
    <w:p>
      <w:pPr>
        <w:pStyle w:val="BodyText"/>
        <w:spacing w:line="357" w:lineRule="auto"/>
        <w:ind w:right="1688" w:firstLine="479"/>
        <w:jc w:val="left"/>
      </w:pPr>
      <w:r>
        <w:rPr>
          <w:spacing w:val="-3"/>
        </w:rPr>
        <w:t>公司设立专门的机构负责公司的劳动人事及工资管理，公司拥有独立的劳动</w:t>
      </w:r>
      <w:r>
        <w:rPr/>
        <w:t> </w:t>
      </w:r>
      <w:r>
        <w:rPr>
          <w:spacing w:val="-3"/>
        </w:rPr>
        <w:t>用工权、完善的人事管理制度，不存在控股股东或其他任何部门、单位、个人干</w:t>
      </w:r>
      <w:r>
        <w:rPr>
          <w:spacing w:val="-103"/>
        </w:rPr>
        <w:t> </w:t>
      </w:r>
      <w:r>
        <w:rPr>
          <w:spacing w:val="-103"/>
        </w:rPr>
      </w:r>
      <w:r>
        <w:rPr/>
        <w:t>预公司人事任免情形；公司董事、监事和高管人员的选聘均严格按照《公司法》 </w:t>
      </w:r>
      <w:r>
        <w:rPr>
          <w:spacing w:val="-3"/>
        </w:rPr>
        <w:t>和《公司章程》的有关规定选举产生，不存在控股股东及其他单位违反《公司章</w:t>
      </w:r>
      <w:r>
        <w:rPr>
          <w:spacing w:val="-103"/>
        </w:rPr>
        <w:t> </w:t>
      </w:r>
      <w:r>
        <w:rPr>
          <w:spacing w:val="-103"/>
        </w:rPr>
      </w:r>
      <w:r>
        <w:rPr>
          <w:spacing w:val="-3"/>
        </w:rPr>
        <w:t>程》规定干预公司人事任免的情况；公司董事长、总经理、副总经理、董事会秘</w:t>
      </w:r>
      <w:r>
        <w:rPr>
          <w:spacing w:val="-100"/>
        </w:rPr>
        <w:t> </w:t>
      </w:r>
      <w:r>
        <w:rPr>
          <w:spacing w:val="-100"/>
        </w:rPr>
      </w:r>
      <w:r>
        <w:rPr>
          <w:spacing w:val="-3"/>
        </w:rPr>
        <w:t>书、财务负责人等高级管理人员均在公司工作并领取薪酬，未在控股股东及其下</w:t>
      </w:r>
      <w:r>
        <w:rPr>
          <w:spacing w:val="-103"/>
        </w:rPr>
        <w:t> </w:t>
      </w:r>
      <w:r>
        <w:rPr>
          <w:spacing w:val="-103"/>
        </w:rPr>
      </w:r>
      <w:r>
        <w:rPr/>
        <w:t>属企业担任除董事、监事以外的任何职务和领取报酬。</w:t>
      </w:r>
    </w:p>
    <w:p>
      <w:pPr>
        <w:pStyle w:val="BodyText"/>
        <w:spacing w:line="357" w:lineRule="auto"/>
        <w:ind w:left="618" w:right="1787"/>
        <w:jc w:val="left"/>
      </w:pPr>
      <w:r>
        <w:rPr>
          <w:rFonts w:ascii="宋体" w:hAnsi="宋体" w:cs="宋体" w:eastAsia="宋体" w:hint="default"/>
        </w:rPr>
        <w:t>3</w:t>
      </w:r>
      <w:r>
        <w:rPr/>
        <w:t>、资产 </w:t>
      </w:r>
      <w:r>
        <w:rPr>
          <w:spacing w:val="-3"/>
        </w:rPr>
        <w:t>公司拥有独立于控股股东的生产经营场所，拥有独立完整的资产结构，拥有</w:t>
      </w:r>
    </w:p>
    <w:p>
      <w:pPr>
        <w:pStyle w:val="BodyText"/>
        <w:spacing w:line="357" w:lineRule="auto"/>
        <w:ind w:left="618" w:right="1787" w:hanging="480"/>
        <w:jc w:val="left"/>
      </w:pPr>
      <w:r>
        <w:rPr/>
        <w:t>独立的生产系统、辅助生产系统和配套设施，拥有独立的采购和销售系统。 </w:t>
      </w:r>
      <w:r>
        <w:rPr>
          <w:rFonts w:ascii="宋体" w:hAnsi="宋体" w:cs="宋体" w:eastAsia="宋体" w:hint="default"/>
        </w:rPr>
        <w:t>4</w:t>
      </w:r>
      <w:r>
        <w:rPr/>
        <w:t>、机构 </w:t>
      </w:r>
      <w:r>
        <w:rPr>
          <w:spacing w:val="-3"/>
        </w:rPr>
        <w:t>公司设立了符合现代化企业制度要求的组织机构，独立运作，不存在与控股</w:t>
      </w:r>
    </w:p>
    <w:p>
      <w:pPr>
        <w:pStyle w:val="BodyText"/>
        <w:spacing w:line="357" w:lineRule="auto"/>
        <w:ind w:left="618" w:right="6248" w:hanging="480"/>
        <w:jc w:val="left"/>
      </w:pPr>
      <w:r>
        <w:rPr/>
        <w:t>股东或其职能部门之间的从属关系。 </w:t>
      </w:r>
      <w:r>
        <w:rPr>
          <w:rFonts w:ascii="宋体" w:hAnsi="宋体" w:cs="宋体" w:eastAsia="宋体" w:hint="default"/>
        </w:rPr>
        <w:t>5</w:t>
      </w:r>
      <w:r>
        <w:rPr/>
        <w:t>、财务</w:t>
      </w:r>
    </w:p>
    <w:p>
      <w:pPr>
        <w:pStyle w:val="BodyText"/>
        <w:spacing w:line="357" w:lineRule="auto"/>
        <w:ind w:right="1792" w:firstLine="479"/>
        <w:jc w:val="both"/>
      </w:pPr>
      <w:r>
        <w:rPr>
          <w:spacing w:val="4"/>
        </w:rPr>
        <w:t>公司设有独立的财务管理部门，建立了独立的会计核算体系和财务管理制</w:t>
      </w:r>
      <w:r>
        <w:rPr/>
        <w:t> </w:t>
      </w:r>
      <w:r>
        <w:rPr>
          <w:spacing w:val="-3"/>
        </w:rPr>
        <w:t>度，配备了专业财务人员，独立进行财务决策。公司独立开设银行账户，独立纳</w:t>
      </w:r>
      <w:r>
        <w:rPr>
          <w:spacing w:val="-103"/>
        </w:rPr>
        <w:t> </w:t>
      </w:r>
      <w:r>
        <w:rPr>
          <w:spacing w:val="-103"/>
        </w:rPr>
      </w:r>
      <w:r>
        <w:rPr/>
        <w:t>税。</w:t>
      </w:r>
    </w:p>
    <w:p>
      <w:pPr>
        <w:pStyle w:val="BodyText"/>
        <w:spacing w:line="240" w:lineRule="auto"/>
        <w:ind w:right="1247"/>
        <w:jc w:val="left"/>
      </w:pPr>
      <w:r>
        <w:rPr/>
        <w:t>四、公司对高级管理人员的考评及激励机制</w:t>
      </w:r>
    </w:p>
    <w:p>
      <w:pPr>
        <w:pStyle w:val="BodyText"/>
        <w:spacing w:line="357" w:lineRule="auto" w:before="154"/>
        <w:ind w:right="1786" w:firstLine="479"/>
        <w:jc w:val="both"/>
      </w:pPr>
      <w:r>
        <w:rPr>
          <w:spacing w:val="4"/>
        </w:rPr>
        <w:t>在年度股东大会审批的薪酬分配方案额度范围内授权公司董事长按公司内 </w:t>
      </w:r>
      <w:r>
        <w:rPr>
          <w:spacing w:val="-3"/>
        </w:rPr>
        <w:t>部高级管理人员的分工，根据其履行职责情况及年度经营业绩完成情况等进行发</w:t>
      </w:r>
      <w:r>
        <w:rPr>
          <w:spacing w:val="-102"/>
        </w:rPr>
        <w:t> </w:t>
      </w:r>
      <w:r>
        <w:rPr>
          <w:spacing w:val="-102"/>
        </w:rPr>
      </w:r>
      <w:r>
        <w:rPr/>
        <w:t>放。</w:t>
      </w:r>
    </w:p>
    <w:p>
      <w:pPr>
        <w:spacing w:after="0" w:line="357" w:lineRule="auto"/>
        <w:jc w:val="both"/>
        <w:sectPr>
          <w:footerReference w:type="default" r:id="rId37"/>
          <w:pgSz w:w="11910" w:h="16850"/>
          <w:pgMar w:footer="970" w:header="882" w:top="1180" w:bottom="116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307" w:val="left" w:leader="none"/>
        </w:tabs>
        <w:spacing w:line="240" w:lineRule="auto" w:before="149"/>
        <w:ind w:left="3076" w:right="1247"/>
        <w:jc w:val="left"/>
        <w:rPr>
          <w:b w:val="0"/>
          <w:bCs w:val="0"/>
        </w:rPr>
      </w:pPr>
      <w:bookmarkStart w:name="_TOC_250005" w:id="6"/>
      <w:r>
        <w:rPr>
          <w:w w:val="95"/>
        </w:rPr>
        <w:t>第六节</w:t>
        <w:tab/>
      </w:r>
      <w:r>
        <w:rPr/>
        <w:t>内部控制</w:t>
      </w:r>
      <w:bookmarkEnd w:id="6"/>
      <w:r>
        <w:rPr>
          <w:b w:val="0"/>
          <w:bCs w:val="0"/>
        </w:rPr>
      </w:r>
    </w:p>
    <w:p>
      <w:pPr>
        <w:spacing w:line="240" w:lineRule="auto" w:before="0"/>
        <w:rPr>
          <w:rFonts w:ascii="宋体" w:hAnsi="宋体" w:cs="宋体" w:eastAsia="宋体" w:hint="default"/>
          <w:b/>
          <w:bCs/>
          <w:sz w:val="30"/>
          <w:szCs w:val="30"/>
        </w:rPr>
      </w:pPr>
    </w:p>
    <w:p>
      <w:pPr>
        <w:spacing w:line="240" w:lineRule="auto" w:before="4"/>
        <w:rPr>
          <w:rFonts w:ascii="宋体" w:hAnsi="宋体" w:cs="宋体" w:eastAsia="宋体" w:hint="default"/>
          <w:b/>
          <w:bCs/>
          <w:sz w:val="21"/>
          <w:szCs w:val="21"/>
        </w:rPr>
      </w:pPr>
    </w:p>
    <w:p>
      <w:pPr>
        <w:pStyle w:val="BodyText"/>
        <w:spacing w:line="357" w:lineRule="auto" w:before="0"/>
        <w:ind w:right="1791" w:firstLine="479"/>
        <w:jc w:val="both"/>
      </w:pPr>
      <w:r>
        <w:rPr>
          <w:spacing w:val="-3"/>
        </w:rPr>
        <w:t>报告期内，公司根据深圳证券交易所《关于开展“加强中小企业板上市公司</w:t>
      </w:r>
      <w:r>
        <w:rPr/>
        <w:t> </w:t>
      </w:r>
      <w:r>
        <w:rPr>
          <w:spacing w:val="-3"/>
        </w:rPr>
        <w:t>内控规则落实”专项活动的通知》的相关要求，对照《中小企业板上市公司内控</w:t>
      </w:r>
      <w:r>
        <w:rPr>
          <w:spacing w:val="-103"/>
        </w:rPr>
        <w:t> </w:t>
      </w:r>
      <w:r>
        <w:rPr>
          <w:spacing w:val="-103"/>
        </w:rPr>
      </w:r>
      <w:r>
        <w:rPr>
          <w:spacing w:val="-3"/>
        </w:rPr>
        <w:t>规则落实自查表》，认真积极的开展了内控规则专项自查，并对原有的关于股东</w:t>
      </w:r>
      <w:r>
        <w:rPr>
          <w:spacing w:val="-102"/>
        </w:rPr>
        <w:t> </w:t>
      </w:r>
      <w:r>
        <w:rPr>
          <w:spacing w:val="-102"/>
        </w:rPr>
      </w:r>
      <w:r>
        <w:rPr>
          <w:spacing w:val="-3"/>
        </w:rPr>
        <w:t>大会、董事会对风险投资的审批权限及相应的审议程序进行了完善，进一步健全</w:t>
      </w:r>
      <w:r>
        <w:rPr>
          <w:spacing w:val="-103"/>
        </w:rPr>
        <w:t> </w:t>
      </w:r>
      <w:r>
        <w:rPr>
          <w:spacing w:val="-103"/>
        </w:rPr>
      </w:r>
      <w:r>
        <w:rPr/>
        <w:t>了公司内部控制体系，有效提升公司风险防范和控制能力。</w:t>
      </w:r>
    </w:p>
    <w:p>
      <w:pPr>
        <w:pStyle w:val="BodyText"/>
        <w:spacing w:line="357" w:lineRule="auto"/>
        <w:ind w:left="618" w:right="1787"/>
        <w:jc w:val="left"/>
      </w:pPr>
      <w:r>
        <w:rPr/>
        <w:t>一、内部控制制度的建立健全情况 </w:t>
      </w:r>
      <w:r>
        <w:rPr>
          <w:spacing w:val="-3"/>
        </w:rPr>
        <w:t>公司根据相关法律法规的规定和行业的相关标准，结合公司实际情况，建立</w:t>
      </w:r>
    </w:p>
    <w:p>
      <w:pPr>
        <w:pStyle w:val="BodyText"/>
        <w:spacing w:line="240" w:lineRule="auto"/>
        <w:ind w:right="1247"/>
        <w:jc w:val="left"/>
      </w:pPr>
      <w:r>
        <w:rPr/>
        <w:t>了一系列较为完善的内部控制制度。具体如下：</w:t>
      </w:r>
    </w:p>
    <w:p>
      <w:pPr>
        <w:pStyle w:val="BodyText"/>
        <w:spacing w:line="338" w:lineRule="auto" w:before="154"/>
        <w:ind w:left="618" w:right="1663"/>
        <w:jc w:val="left"/>
      </w:pPr>
      <w:r>
        <w:rPr>
          <w:rFonts w:ascii="Times New Roman" w:hAnsi="Times New Roman" w:cs="Times New Roman" w:eastAsia="Times New Roman" w:hint="default"/>
        </w:rPr>
        <w:t>1</w:t>
      </w:r>
      <w:r>
        <w:rPr/>
        <w:t>、管理控制 </w:t>
      </w:r>
      <w:r>
        <w:rPr>
          <w:spacing w:val="-13"/>
        </w:rPr>
        <w:t>为规范经营管理，控制风险，保证经营活动的正常开展，公司根据《公司法》、</w:t>
      </w:r>
    </w:p>
    <w:p>
      <w:pPr>
        <w:pStyle w:val="BodyText"/>
        <w:spacing w:line="357" w:lineRule="auto" w:before="55"/>
        <w:ind w:right="1664"/>
        <w:jc w:val="left"/>
      </w:pPr>
      <w:r>
        <w:rPr>
          <w:spacing w:val="-10"/>
        </w:rPr>
        <w:t>《证券法》、《企业内部控制基本规范》等有关法律、法规及证监会、深交所的有</w:t>
      </w:r>
      <w:r>
        <w:rPr>
          <w:spacing w:val="-88"/>
        </w:rPr>
        <w:t> </w:t>
      </w:r>
      <w:r>
        <w:rPr>
          <w:spacing w:val="-88"/>
        </w:rPr>
      </w:r>
      <w:r>
        <w:rPr>
          <w:spacing w:val="-6"/>
        </w:rPr>
        <w:t>关监管要求，结合公司实际情况和经营特点，制定了贯穿于公司经营管理各层面、</w:t>
      </w:r>
      <w:r>
        <w:rPr>
          <w:spacing w:val="-112"/>
        </w:rPr>
        <w:t> </w:t>
      </w:r>
      <w:r>
        <w:rPr>
          <w:spacing w:val="-112"/>
        </w:rPr>
      </w:r>
      <w:r>
        <w:rPr>
          <w:spacing w:val="-3"/>
        </w:rPr>
        <w:t>各环节的内部控制体系，并对其运行情况进行检查和监督。报告期内，公司按照</w:t>
      </w:r>
      <w:r>
        <w:rPr>
          <w:spacing w:val="-102"/>
        </w:rPr>
        <w:t> </w:t>
      </w:r>
      <w:r>
        <w:rPr>
          <w:spacing w:val="-102"/>
        </w:rPr>
      </w:r>
      <w:r>
        <w:rPr>
          <w:spacing w:val="-3"/>
        </w:rPr>
        <w:t>深圳证券交易所《关于开展“加强中小企业板上市公司内控规则落实”专项活动</w:t>
      </w:r>
      <w:r>
        <w:rPr>
          <w:spacing w:val="-102"/>
        </w:rPr>
        <w:t> </w:t>
      </w:r>
      <w:r>
        <w:rPr>
          <w:spacing w:val="-102"/>
        </w:rPr>
      </w:r>
      <w:r>
        <w:rPr>
          <w:spacing w:val="-3"/>
        </w:rPr>
        <w:t>的通知》要求，对公司内部控制制度开展认真自查，并经公司第四届董事会第五</w:t>
      </w:r>
      <w:r>
        <w:rPr>
          <w:spacing w:val="-102"/>
        </w:rPr>
        <w:t> </w:t>
      </w:r>
      <w:r>
        <w:rPr>
          <w:spacing w:val="-102"/>
        </w:rPr>
      </w:r>
      <w:r>
        <w:rPr>
          <w:spacing w:val="-3"/>
        </w:rPr>
        <w:t>次会议审议通过了《公司内部控制规则落实情况自查表》及《关于“加强中小企</w:t>
      </w:r>
      <w:r>
        <w:rPr>
          <w:spacing w:val="-103"/>
        </w:rPr>
        <w:t> </w:t>
      </w:r>
      <w:r>
        <w:rPr>
          <w:spacing w:val="-103"/>
        </w:rPr>
      </w:r>
      <w:r>
        <w:rPr>
          <w:spacing w:val="-3"/>
        </w:rPr>
        <w:t>业板上市公司内控规则落实”专项活动的整改计划》。针对自查中发现的问题公</w:t>
      </w:r>
      <w:r>
        <w:rPr>
          <w:spacing w:val="-110"/>
        </w:rPr>
        <w:t> </w:t>
      </w:r>
      <w:r>
        <w:rPr>
          <w:spacing w:val="-110"/>
        </w:rPr>
      </w:r>
      <w:r>
        <w:rPr>
          <w:spacing w:val="-16"/>
        </w:rPr>
        <w:t>司进行了及时整改，制定了公司《风险投资管理制度》、《子公司管理制度》、《内</w:t>
      </w:r>
      <w:r>
        <w:rPr>
          <w:spacing w:val="-96"/>
        </w:rPr>
        <w:t> </w:t>
      </w:r>
      <w:r>
        <w:rPr>
          <w:spacing w:val="-96"/>
        </w:rPr>
      </w:r>
      <w:r>
        <w:rPr>
          <w:spacing w:val="-16"/>
        </w:rPr>
        <w:t>幕信息知情人登记管理制度》，修订了《公司章程》、《股东大会议事规则》、《董</w:t>
      </w:r>
      <w:r>
        <w:rPr>
          <w:spacing w:val="-100"/>
        </w:rPr>
        <w:t> </w:t>
      </w:r>
      <w:r>
        <w:rPr>
          <w:spacing w:val="-100"/>
        </w:rPr>
      </w:r>
      <w:r>
        <w:rPr>
          <w:spacing w:val="-30"/>
        </w:rPr>
        <w:t>事会议事规则》、《监事会议事规则》、《独立董事工作细则》、《对外担保管理制度》、</w:t>
      </w:r>
    </w:p>
    <w:p>
      <w:pPr>
        <w:pStyle w:val="BodyText"/>
        <w:spacing w:line="357" w:lineRule="auto"/>
        <w:ind w:right="1247"/>
        <w:jc w:val="left"/>
      </w:pPr>
      <w:r>
        <w:rPr>
          <w:spacing w:val="-10"/>
        </w:rPr>
        <w:t>《募集资金管理办法》、《信息披露事务管理制度》等中的部分条款，上述制度均</w:t>
      </w:r>
      <w:r>
        <w:rPr>
          <w:spacing w:val="-86"/>
        </w:rPr>
        <w:t> </w:t>
      </w:r>
      <w:r>
        <w:rPr>
          <w:spacing w:val="-86"/>
        </w:rPr>
      </w:r>
      <w:r>
        <w:rPr>
          <w:spacing w:val="-8"/>
        </w:rPr>
        <w:t>已经董事会、股东大会审议通过，并及时刊载在巨潮资讯网（</w:t>
      </w:r>
      <w:r>
        <w:rPr>
          <w:rFonts w:ascii="宋体" w:hAnsi="宋体" w:cs="宋体" w:eastAsia="宋体" w:hint="default"/>
          <w:spacing w:val="-8"/>
        </w:rPr>
      </w:r>
      <w:hyperlink r:id="rId13">
        <w:r>
          <w:rPr>
            <w:rFonts w:ascii="宋体" w:hAnsi="宋体" w:cs="宋体" w:eastAsia="宋体" w:hint="default"/>
            <w:spacing w:val="-8"/>
            <w:u w:val="single" w:color="000000"/>
          </w:rPr>
          <w:t>www.cninfo.com.cn</w:t>
        </w:r>
        <w:r>
          <w:rPr>
            <w:rFonts w:ascii="宋体" w:hAnsi="宋体" w:cs="宋体" w:eastAsia="宋体" w:hint="default"/>
            <w:spacing w:val="-8"/>
          </w:rPr>
        </w:r>
      </w:hyperlink>
      <w:r>
        <w:rPr>
          <w:spacing w:val="-8"/>
        </w:rPr>
        <w:t>）</w:t>
      </w:r>
      <w:r>
        <w:rPr>
          <w:spacing w:val="-84"/>
        </w:rPr>
        <w:t> </w:t>
      </w:r>
      <w:r>
        <w:rPr>
          <w:spacing w:val="-3"/>
        </w:rPr>
        <w:t>上。报告期内，公司管理制度完备、法人治理结构完善、内部控制体系完整、合</w:t>
      </w:r>
      <w:r>
        <w:rPr>
          <w:spacing w:val="-101"/>
        </w:rPr>
        <w:t> </w:t>
      </w:r>
      <w:r>
        <w:rPr>
          <w:spacing w:val="-101"/>
        </w:rPr>
      </w:r>
      <w:r>
        <w:rPr/>
        <w:t>理和有效。</w:t>
      </w:r>
    </w:p>
    <w:p>
      <w:pPr>
        <w:pStyle w:val="BodyText"/>
        <w:spacing w:line="338" w:lineRule="auto"/>
        <w:ind w:left="618" w:right="1663"/>
        <w:jc w:val="left"/>
      </w:pPr>
      <w:r>
        <w:rPr>
          <w:rFonts w:ascii="Times New Roman" w:hAnsi="Times New Roman" w:cs="Times New Roman" w:eastAsia="Times New Roman" w:hint="default"/>
        </w:rPr>
        <w:t>2</w:t>
      </w:r>
      <w:r>
        <w:rPr/>
        <w:t>、经营控制 </w:t>
      </w:r>
      <w:r>
        <w:rPr>
          <w:spacing w:val="-13"/>
        </w:rPr>
        <w:t>公司针对各岗位、各阶层、各体系工作职责和权限，制定了公司《制度汇编》，</w:t>
      </w:r>
    </w:p>
    <w:p>
      <w:pPr>
        <w:spacing w:after="0" w:line="338" w:lineRule="auto"/>
        <w:jc w:val="left"/>
        <w:sectPr>
          <w:footerReference w:type="default" r:id="rId38"/>
          <w:pgSz w:w="11910" w:h="16850"/>
          <w:pgMar w:footer="970" w:header="882" w:top="1180" w:bottom="1160" w:left="1660" w:right="0"/>
        </w:sectPr>
      </w:pPr>
    </w:p>
    <w:p>
      <w:pPr>
        <w:spacing w:line="240" w:lineRule="auto" w:before="7"/>
        <w:rPr>
          <w:rFonts w:ascii="宋体" w:hAnsi="宋体" w:cs="宋体" w:eastAsia="宋体" w:hint="default"/>
          <w:sz w:val="19"/>
          <w:szCs w:val="19"/>
        </w:rPr>
      </w:pPr>
    </w:p>
    <w:p>
      <w:pPr>
        <w:pStyle w:val="BodyText"/>
        <w:spacing w:line="357" w:lineRule="auto" w:before="26"/>
        <w:ind w:right="1705"/>
        <w:jc w:val="both"/>
      </w:pPr>
      <w:r>
        <w:rPr/>
        <w:t>建立了相关部门、岗位之间的制衡和监督机制。报告期内，公司经营控制合理、 有效。</w:t>
      </w:r>
    </w:p>
    <w:p>
      <w:pPr>
        <w:pStyle w:val="BodyText"/>
        <w:spacing w:line="338" w:lineRule="auto"/>
        <w:ind w:left="618" w:right="1787"/>
        <w:jc w:val="left"/>
      </w:pPr>
      <w:r>
        <w:rPr>
          <w:rFonts w:ascii="Times New Roman" w:hAnsi="Times New Roman" w:cs="Times New Roman" w:eastAsia="Times New Roman" w:hint="default"/>
        </w:rPr>
        <w:t>3</w:t>
      </w:r>
      <w:r>
        <w:rPr/>
        <w:t>、财务管理控制 </w:t>
      </w:r>
      <w:r>
        <w:rPr>
          <w:spacing w:val="-3"/>
        </w:rPr>
        <w:t>为适应市场经济发展的需要，规范公司会计确认、计量和报告行为，保证会</w:t>
      </w:r>
    </w:p>
    <w:p>
      <w:pPr>
        <w:pStyle w:val="BodyText"/>
        <w:spacing w:line="357" w:lineRule="auto" w:before="55"/>
        <w:ind w:right="1791"/>
        <w:jc w:val="both"/>
      </w:pPr>
      <w:r>
        <w:rPr>
          <w:spacing w:val="-3"/>
        </w:rPr>
        <w:t>计信息质量，公司结合实际制定了健全的《财务管理制度》。该制度对公司会计</w:t>
      </w:r>
      <w:r>
        <w:rPr>
          <w:spacing w:val="-110"/>
        </w:rPr>
        <w:t> </w:t>
      </w:r>
      <w:r>
        <w:rPr>
          <w:spacing w:val="-110"/>
        </w:rPr>
      </w:r>
      <w:r>
        <w:rPr>
          <w:spacing w:val="-3"/>
        </w:rPr>
        <w:t>核算内容程序，财务报表的编制及会计档案的管理等都做了详细的规定，促使了</w:t>
      </w:r>
      <w:r>
        <w:rPr>
          <w:spacing w:val="-103"/>
        </w:rPr>
        <w:t> </w:t>
      </w:r>
      <w:r>
        <w:rPr>
          <w:spacing w:val="-103"/>
        </w:rPr>
      </w:r>
      <w:r>
        <w:rPr>
          <w:spacing w:val="-3"/>
        </w:rPr>
        <w:t>公司的会计工作有章可循，利于公司财务人员公允的处理相关会计事务，提高公</w:t>
      </w:r>
      <w:r>
        <w:rPr>
          <w:spacing w:val="-103"/>
        </w:rPr>
        <w:t> </w:t>
      </w:r>
      <w:r>
        <w:rPr>
          <w:spacing w:val="-103"/>
        </w:rPr>
      </w:r>
      <w:r>
        <w:rPr/>
        <w:t>司经济效益，维护公司及广大股东的权益。</w:t>
      </w:r>
    </w:p>
    <w:p>
      <w:pPr>
        <w:pStyle w:val="BodyText"/>
        <w:spacing w:line="338" w:lineRule="auto" w:before="37"/>
        <w:ind w:left="618" w:right="1787"/>
        <w:jc w:val="left"/>
      </w:pPr>
      <w:r>
        <w:rPr>
          <w:rFonts w:ascii="Times New Roman" w:hAnsi="Times New Roman" w:cs="Times New Roman" w:eastAsia="Times New Roman" w:hint="default"/>
        </w:rPr>
        <w:t>4</w:t>
      </w:r>
      <w:r>
        <w:rPr/>
        <w:t>、对外投资的内部控制 </w:t>
      </w:r>
      <w:r>
        <w:rPr>
          <w:spacing w:val="-3"/>
        </w:rPr>
        <w:t>报告期内，公司的对外投资严格按照相关规定履行了相应的审批程序及信息</w:t>
      </w:r>
    </w:p>
    <w:p>
      <w:pPr>
        <w:pStyle w:val="BodyText"/>
        <w:spacing w:line="357" w:lineRule="auto" w:before="55"/>
        <w:ind w:right="1791"/>
        <w:jc w:val="both"/>
      </w:pPr>
      <w:r>
        <w:rPr>
          <w:spacing w:val="-10"/>
        </w:rPr>
        <w:t>披露义务，公司审计部门按照《中小企业板上市公司内部审计工作指引》、《公司</w:t>
      </w:r>
      <w:r>
        <w:rPr>
          <w:spacing w:val="-86"/>
        </w:rPr>
        <w:t> </w:t>
      </w:r>
      <w:r>
        <w:rPr>
          <w:spacing w:val="-86"/>
        </w:rPr>
      </w:r>
      <w:r>
        <w:rPr>
          <w:spacing w:val="-3"/>
        </w:rPr>
        <w:t>内部审计制度》的要求，参照上述的规定对公司对外投资事项进行了审计，没有</w:t>
      </w:r>
      <w:r>
        <w:rPr>
          <w:spacing w:val="-102"/>
        </w:rPr>
        <w:t> </w:t>
      </w:r>
      <w:r>
        <w:rPr>
          <w:spacing w:val="-102"/>
        </w:rPr>
      </w:r>
      <w:r>
        <w:rPr/>
        <w:t>发生违规对外投资的情况。</w:t>
      </w:r>
    </w:p>
    <w:p>
      <w:pPr>
        <w:pStyle w:val="BodyText"/>
        <w:spacing w:line="357" w:lineRule="auto"/>
        <w:ind w:left="618" w:right="1779"/>
        <w:jc w:val="left"/>
      </w:pPr>
      <w:r>
        <w:rPr>
          <w:rFonts w:ascii="宋体" w:hAnsi="宋体" w:cs="宋体" w:eastAsia="宋体" w:hint="default"/>
        </w:rPr>
        <w:t>5</w:t>
      </w:r>
      <w:r>
        <w:rPr/>
        <w:t>、对外担保的内部控制 </w:t>
      </w:r>
      <w:r>
        <w:rPr>
          <w:spacing w:val="-5"/>
        </w:rPr>
        <w:t>报告期内，公司根据《深圳证券交易所股票上市规则》（</w:t>
      </w:r>
      <w:r>
        <w:rPr>
          <w:rFonts w:ascii="宋体" w:hAnsi="宋体" w:cs="宋体" w:eastAsia="宋体" w:hint="default"/>
          <w:spacing w:val="-5"/>
        </w:rPr>
        <w:t>2008</w:t>
      </w:r>
      <w:r>
        <w:rPr>
          <w:rFonts w:ascii="宋体" w:hAnsi="宋体" w:cs="宋体" w:eastAsia="宋体" w:hint="default"/>
          <w:spacing w:val="-54"/>
        </w:rPr>
        <w:t> </w:t>
      </w:r>
      <w:r>
        <w:rPr>
          <w:spacing w:val="-2"/>
        </w:rPr>
        <w:t>年修订）以及</w:t>
      </w:r>
    </w:p>
    <w:p>
      <w:pPr>
        <w:pStyle w:val="BodyText"/>
        <w:spacing w:line="357" w:lineRule="auto"/>
        <w:ind w:right="1792"/>
        <w:jc w:val="both"/>
      </w:pPr>
      <w:r>
        <w:rPr>
          <w:spacing w:val="-3"/>
        </w:rPr>
        <w:t>《公司章程》规定对公司《对外担保管理制度》进行了修订，进一步完善了公司</w:t>
      </w:r>
      <w:r>
        <w:rPr>
          <w:spacing w:val="-103"/>
        </w:rPr>
        <w:t> </w:t>
      </w:r>
      <w:r>
        <w:rPr>
          <w:spacing w:val="-103"/>
        </w:rPr>
      </w:r>
      <w:r>
        <w:rPr/>
        <w:t>对外担保申请的受理及审核程序。截至</w:t>
      </w:r>
      <w:r>
        <w:rPr>
          <w:spacing w:val="-55"/>
        </w:rPr>
        <w:t> </w:t>
      </w:r>
      <w:r>
        <w:rPr>
          <w:rFonts w:ascii="宋体" w:hAnsi="宋体" w:cs="宋体" w:eastAsia="宋体" w:hint="default"/>
        </w:rPr>
        <w:t>2011</w:t>
      </w:r>
      <w:r>
        <w:rPr>
          <w:rFonts w:ascii="宋体" w:hAnsi="宋体" w:cs="宋体" w:eastAsia="宋体" w:hint="default"/>
          <w:spacing w:val="-53"/>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日，公司所有的对外担 </w:t>
      </w:r>
      <w:r>
        <w:rPr>
          <w:spacing w:val="-10"/>
        </w:rPr>
        <w:t>保事项均严格按照公司《公司章程》、《对外担保管理制度》履行了审批手续和披</w:t>
      </w:r>
      <w:r>
        <w:rPr>
          <w:spacing w:val="-87"/>
        </w:rPr>
        <w:t> </w:t>
      </w:r>
      <w:r>
        <w:rPr>
          <w:spacing w:val="-87"/>
        </w:rPr>
      </w:r>
      <w:r>
        <w:rPr/>
        <w:t>露义务，没有发生违规对外担保的情况。</w:t>
      </w:r>
    </w:p>
    <w:p>
      <w:pPr>
        <w:pStyle w:val="BodyText"/>
        <w:spacing w:line="357" w:lineRule="auto"/>
        <w:ind w:right="1247" w:firstLine="479"/>
        <w:jc w:val="left"/>
      </w:pPr>
      <w:r>
        <w:rPr>
          <w:spacing w:val="-3"/>
        </w:rPr>
        <w:t>截至</w:t>
      </w:r>
      <w:r>
        <w:rPr>
          <w:rFonts w:ascii="宋体" w:hAnsi="宋体" w:cs="宋体" w:eastAsia="宋体" w:hint="default"/>
          <w:spacing w:val="-3"/>
        </w:rPr>
        <w:t>2011</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日，公司对外担保经审批总额度为人民币</w:t>
      </w:r>
      <w:r>
        <w:rPr>
          <w:rFonts w:ascii="宋体" w:hAnsi="宋体" w:cs="宋体" w:eastAsia="宋体" w:hint="default"/>
          <w:spacing w:val="-3"/>
        </w:rPr>
        <w:t>77,500</w:t>
      </w:r>
      <w:r>
        <w:rPr>
          <w:spacing w:val="-3"/>
        </w:rPr>
        <w:t>万元，其</w:t>
      </w:r>
      <w:r>
        <w:rPr/>
        <w:t> 中：实际与银行签订的贷款担保额度</w:t>
      </w:r>
      <w:r>
        <w:rPr>
          <w:rFonts w:ascii="宋体" w:hAnsi="宋体" w:cs="宋体" w:eastAsia="宋体" w:hint="default"/>
        </w:rPr>
        <w:t>27,000</w:t>
      </w:r>
      <w:r>
        <w:rPr/>
        <w:t>万元，实际发生的担保余额为</w:t>
      </w:r>
      <w:r>
        <w:rPr>
          <w:rFonts w:ascii="宋体" w:hAnsi="宋体" w:cs="宋体" w:eastAsia="宋体" w:hint="default"/>
        </w:rPr>
        <w:t>2,000</w:t>
      </w:r>
      <w:r>
        <w:rPr>
          <w:rFonts w:ascii="宋体" w:hAnsi="宋体" w:cs="宋体" w:eastAsia="宋体" w:hint="default"/>
          <w:spacing w:val="-89"/>
        </w:rPr>
        <w:t> </w:t>
      </w:r>
      <w:r>
        <w:rPr>
          <w:spacing w:val="-3"/>
        </w:rPr>
        <w:t>万元，占公司最近一期经审计净资产的</w:t>
      </w:r>
      <w:r>
        <w:rPr>
          <w:rFonts w:ascii="宋体" w:hAnsi="宋体" w:cs="宋体" w:eastAsia="宋体" w:hint="default"/>
          <w:spacing w:val="-3"/>
        </w:rPr>
        <w:t>5.28%</w:t>
      </w:r>
      <w:r>
        <w:rPr>
          <w:spacing w:val="-3"/>
        </w:rPr>
        <w:t>，全部为对控股子公司提供的担保，</w:t>
      </w:r>
      <w:r>
        <w:rPr>
          <w:spacing w:val="-94"/>
        </w:rPr>
        <w:t> </w:t>
      </w:r>
      <w:r>
        <w:rPr>
          <w:spacing w:val="-94"/>
        </w:rPr>
      </w:r>
      <w:r>
        <w:rPr/>
        <w:t>公司无逾期担保。公司实际与银行签订的贷款担保情况如下：</w:t>
      </w:r>
    </w:p>
    <w:p>
      <w:pPr>
        <w:pStyle w:val="BodyText"/>
        <w:spacing w:line="240" w:lineRule="auto"/>
        <w:ind w:left="618" w:right="1247"/>
        <w:jc w:val="left"/>
      </w:pPr>
      <w:r>
        <w:rPr>
          <w:rFonts w:ascii="宋体" w:hAnsi="宋体" w:cs="宋体" w:eastAsia="宋体" w:hint="default"/>
        </w:rPr>
        <w:t>2011</w:t>
      </w:r>
      <w:r>
        <w:rPr>
          <w:rFonts w:ascii="宋体" w:hAnsi="宋体" w:cs="宋体" w:eastAsia="宋体" w:hint="default"/>
          <w:spacing w:val="-66"/>
        </w:rPr>
        <w:t> </w:t>
      </w:r>
      <w:r>
        <w:rPr/>
        <w:t>年</w:t>
      </w:r>
      <w:r>
        <w:rPr>
          <w:spacing w:val="-66"/>
        </w:rPr>
        <w:t> </w:t>
      </w:r>
      <w:r>
        <w:rPr>
          <w:rFonts w:ascii="宋体" w:hAnsi="宋体" w:cs="宋体" w:eastAsia="宋体" w:hint="default"/>
        </w:rPr>
        <w:t>2</w:t>
      </w:r>
      <w:r>
        <w:rPr>
          <w:rFonts w:ascii="宋体" w:hAnsi="宋体" w:cs="宋体" w:eastAsia="宋体" w:hint="default"/>
          <w:spacing w:val="-66"/>
        </w:rPr>
        <w:t> </w:t>
      </w:r>
      <w:r>
        <w:rPr/>
        <w:t>月</w:t>
      </w:r>
      <w:r>
        <w:rPr>
          <w:spacing w:val="-66"/>
        </w:rPr>
        <w:t> </w:t>
      </w:r>
      <w:r>
        <w:rPr>
          <w:rFonts w:ascii="宋体" w:hAnsi="宋体" w:cs="宋体" w:eastAsia="宋体" w:hint="default"/>
        </w:rPr>
        <w:t>10</w:t>
      </w:r>
      <w:r>
        <w:rPr>
          <w:rFonts w:ascii="宋体" w:hAnsi="宋体" w:cs="宋体" w:eastAsia="宋体" w:hint="default"/>
          <w:spacing w:val="-66"/>
        </w:rPr>
        <w:t> </w:t>
      </w:r>
      <w:r>
        <w:rPr/>
        <w:t>日，公司与江苏银行南通分行签订了保证担保合同，为债务</w:t>
      </w:r>
    </w:p>
    <w:p>
      <w:pPr>
        <w:pStyle w:val="BodyText"/>
        <w:spacing w:line="240" w:lineRule="auto" w:before="154"/>
        <w:ind w:right="0"/>
        <w:jc w:val="both"/>
      </w:pPr>
      <w:r>
        <w:rPr/>
        <w:t>人江苏北斗科技有限公司流动资金借款合同下的 </w:t>
      </w:r>
      <w:r>
        <w:rPr>
          <w:rFonts w:ascii="宋体" w:hAnsi="宋体" w:cs="宋体" w:eastAsia="宋体" w:hint="default"/>
        </w:rPr>
        <w:t>1,000</w:t>
      </w:r>
      <w:r>
        <w:rPr>
          <w:rFonts w:ascii="宋体" w:hAnsi="宋体" w:cs="宋体" w:eastAsia="宋体" w:hint="default"/>
          <w:spacing w:val="30"/>
        </w:rPr>
        <w:t> </w:t>
      </w:r>
      <w:r>
        <w:rPr/>
        <w:t>万元借款提供连带责任</w:t>
      </w:r>
    </w:p>
    <w:p>
      <w:pPr>
        <w:pStyle w:val="BodyText"/>
        <w:spacing w:line="240" w:lineRule="auto" w:before="154"/>
        <w:ind w:right="0"/>
        <w:jc w:val="both"/>
      </w:pPr>
      <w:r>
        <w:rPr>
          <w:spacing w:val="-7"/>
        </w:rPr>
        <w:t>保证担保，担保金额为</w:t>
      </w:r>
      <w:r>
        <w:rPr>
          <w:spacing w:val="-60"/>
        </w:rPr>
        <w:t> </w:t>
      </w:r>
      <w:r>
        <w:rPr>
          <w:rFonts w:ascii="宋体" w:hAnsi="宋体" w:cs="宋体" w:eastAsia="宋体" w:hint="default"/>
        </w:rPr>
        <w:t>1,000</w:t>
      </w:r>
      <w:r>
        <w:rPr>
          <w:rFonts w:ascii="宋体" w:hAnsi="宋体" w:cs="宋体" w:eastAsia="宋体" w:hint="default"/>
          <w:spacing w:val="-60"/>
        </w:rPr>
        <w:t> </w:t>
      </w:r>
      <w:r>
        <w:rPr>
          <w:spacing w:val="-9"/>
        </w:rPr>
        <w:t>万元，担保期限为</w:t>
      </w:r>
      <w:r>
        <w:rPr>
          <w:spacing w:val="-60"/>
        </w:rPr>
        <w:t> </w:t>
      </w:r>
      <w:r>
        <w:rPr>
          <w:rFonts w:ascii="宋体" w:hAnsi="宋体" w:cs="宋体" w:eastAsia="宋体" w:hint="default"/>
        </w:rPr>
        <w:t>1</w:t>
      </w:r>
      <w:r>
        <w:rPr>
          <w:rFonts w:ascii="宋体" w:hAnsi="宋体" w:cs="宋体" w:eastAsia="宋体" w:hint="default"/>
          <w:spacing w:val="-60"/>
        </w:rPr>
        <w:t> </w:t>
      </w:r>
      <w:r>
        <w:rPr>
          <w:spacing w:val="-9"/>
        </w:rPr>
        <w:t>年，实际发生额为</w:t>
      </w:r>
      <w:r>
        <w:rPr>
          <w:spacing w:val="-60"/>
        </w:rPr>
        <w:t> </w:t>
      </w:r>
      <w:r>
        <w:rPr>
          <w:rFonts w:ascii="宋体" w:hAnsi="宋体" w:cs="宋体" w:eastAsia="宋体" w:hint="default"/>
        </w:rPr>
        <w:t>1,000</w:t>
      </w:r>
      <w:r>
        <w:rPr>
          <w:rFonts w:ascii="宋体" w:hAnsi="宋体" w:cs="宋体" w:eastAsia="宋体" w:hint="default"/>
          <w:spacing w:val="-60"/>
        </w:rPr>
        <w:t> </w:t>
      </w:r>
      <w:r>
        <w:rPr/>
        <w:t>万元。</w:t>
      </w:r>
    </w:p>
    <w:p>
      <w:pPr>
        <w:pStyle w:val="BodyText"/>
        <w:spacing w:line="240" w:lineRule="auto" w:before="154"/>
        <w:ind w:right="0"/>
        <w:jc w:val="both"/>
      </w:pPr>
      <w:r>
        <w:rPr>
          <w:rFonts w:ascii="宋体" w:hAnsi="宋体" w:cs="宋体" w:eastAsia="宋体" w:hint="default"/>
        </w:rPr>
        <w:t>2011</w:t>
      </w:r>
      <w:r>
        <w:rPr>
          <w:rFonts w:ascii="宋体" w:hAnsi="宋体" w:cs="宋体" w:eastAsia="宋体" w:hint="default"/>
          <w:spacing w:val="-61"/>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日，公司与中国农业银行南通崇川支行签订了最高额保证合同，</w:t>
      </w:r>
    </w:p>
    <w:p>
      <w:pPr>
        <w:pStyle w:val="BodyText"/>
        <w:spacing w:line="240" w:lineRule="auto" w:before="154"/>
        <w:ind w:right="0"/>
        <w:jc w:val="both"/>
      </w:pPr>
      <w:r>
        <w:rPr/>
        <w:t>为债务人江苏三友环保能源科技有限公司固定资产借款合同下的 </w:t>
      </w:r>
      <w:r>
        <w:rPr>
          <w:rFonts w:ascii="宋体" w:hAnsi="宋体" w:cs="宋体" w:eastAsia="宋体" w:hint="default"/>
        </w:rPr>
        <w:t>20,000</w:t>
      </w:r>
      <w:r>
        <w:rPr>
          <w:rFonts w:ascii="宋体" w:hAnsi="宋体" w:cs="宋体" w:eastAsia="宋体" w:hint="default"/>
          <w:spacing w:val="-86"/>
        </w:rPr>
        <w:t> </w:t>
      </w:r>
      <w:r>
        <w:rPr/>
        <w:t>万元借</w:t>
      </w:r>
    </w:p>
    <w:p>
      <w:pPr>
        <w:pStyle w:val="BodyText"/>
        <w:spacing w:line="240" w:lineRule="auto" w:before="154"/>
        <w:ind w:right="0"/>
        <w:jc w:val="both"/>
      </w:pPr>
      <w:r>
        <w:rPr/>
        <w:t>款提供最高额保证担保，担保金额为</w:t>
      </w:r>
      <w:r>
        <w:rPr>
          <w:spacing w:val="-53"/>
        </w:rPr>
        <w:t> </w:t>
      </w:r>
      <w:r>
        <w:rPr>
          <w:rFonts w:ascii="宋体" w:hAnsi="宋体" w:cs="宋体" w:eastAsia="宋体" w:hint="default"/>
        </w:rPr>
        <w:t>22,000</w:t>
      </w:r>
      <w:r>
        <w:rPr>
          <w:rFonts w:ascii="宋体" w:hAnsi="宋体" w:cs="宋体" w:eastAsia="宋体" w:hint="default"/>
          <w:spacing w:val="-50"/>
        </w:rPr>
        <w:t> </w:t>
      </w:r>
      <w:r>
        <w:rPr/>
        <w:t>万元，担保期限为</w:t>
      </w:r>
      <w:r>
        <w:rPr>
          <w:spacing w:val="-53"/>
        </w:rPr>
        <w:t> </w:t>
      </w:r>
      <w:r>
        <w:rPr>
          <w:rFonts w:ascii="宋体" w:hAnsi="宋体" w:cs="宋体" w:eastAsia="宋体" w:hint="default"/>
        </w:rPr>
        <w:t>5</w:t>
      </w:r>
      <w:r>
        <w:rPr>
          <w:rFonts w:ascii="宋体" w:hAnsi="宋体" w:cs="宋体" w:eastAsia="宋体" w:hint="default"/>
          <w:spacing w:val="-53"/>
        </w:rPr>
        <w:t> </w:t>
      </w:r>
      <w:r>
        <w:rPr/>
        <w:t>年，实际发生</w:t>
      </w:r>
    </w:p>
    <w:p>
      <w:pPr>
        <w:spacing w:after="0" w:line="240" w:lineRule="auto"/>
        <w:jc w:val="both"/>
        <w:sectPr>
          <w:footerReference w:type="default" r:id="rId39"/>
          <w:pgSz w:w="11910" w:h="16850"/>
          <w:pgMar w:footer="970" w:header="882" w:top="1180" w:bottom="1160" w:left="1660" w:right="0"/>
        </w:sectPr>
      </w:pPr>
    </w:p>
    <w:p>
      <w:pPr>
        <w:spacing w:line="240" w:lineRule="auto" w:before="7"/>
        <w:rPr>
          <w:rFonts w:ascii="宋体" w:hAnsi="宋体" w:cs="宋体" w:eastAsia="宋体" w:hint="default"/>
          <w:sz w:val="19"/>
          <w:szCs w:val="19"/>
        </w:rPr>
      </w:pPr>
    </w:p>
    <w:p>
      <w:pPr>
        <w:pStyle w:val="BodyText"/>
        <w:spacing w:line="357" w:lineRule="auto" w:before="26"/>
        <w:ind w:right="1764"/>
        <w:jc w:val="both"/>
      </w:pPr>
      <w:r>
        <w:rPr/>
        <w:t>额为</w:t>
      </w:r>
      <w:r>
        <w:rPr>
          <w:spacing w:val="-47"/>
        </w:rPr>
        <w:t> </w:t>
      </w:r>
      <w:r>
        <w:rPr>
          <w:rFonts w:ascii="宋体" w:hAnsi="宋体" w:cs="宋体" w:eastAsia="宋体" w:hint="default"/>
        </w:rPr>
        <w:t>1,000</w:t>
      </w:r>
      <w:r>
        <w:rPr>
          <w:rFonts w:ascii="宋体" w:hAnsi="宋体" w:cs="宋体" w:eastAsia="宋体" w:hint="default"/>
          <w:spacing w:val="-47"/>
        </w:rPr>
        <w:t> </w:t>
      </w:r>
      <w:r>
        <w:rPr/>
        <w:t>万元。</w:t>
      </w:r>
      <w:r>
        <w:rPr>
          <w:spacing w:val="-2"/>
        </w:rPr>
        <w:t> </w:t>
      </w:r>
      <w:r>
        <w:rPr>
          <w:rFonts w:ascii="宋体" w:hAnsi="宋体" w:cs="宋体" w:eastAsia="宋体" w:hint="default"/>
        </w:rPr>
        <w:t>2011</w:t>
      </w:r>
      <w:r>
        <w:rPr>
          <w:rFonts w:ascii="宋体" w:hAnsi="宋体" w:cs="宋体" w:eastAsia="宋体" w:hint="default"/>
          <w:spacing w:val="-47"/>
        </w:rPr>
        <w:t> </w:t>
      </w:r>
      <w:r>
        <w:rPr/>
        <w:t>年</w:t>
      </w:r>
      <w:r>
        <w:rPr>
          <w:spacing w:val="-47"/>
        </w:rPr>
        <w:t> </w:t>
      </w:r>
      <w:r>
        <w:rPr>
          <w:rFonts w:ascii="宋体" w:hAnsi="宋体" w:cs="宋体" w:eastAsia="宋体" w:hint="default"/>
        </w:rPr>
        <w:t>8</w:t>
      </w:r>
      <w:r>
        <w:rPr>
          <w:rFonts w:ascii="宋体" w:hAnsi="宋体" w:cs="宋体" w:eastAsia="宋体" w:hint="default"/>
          <w:spacing w:val="-49"/>
        </w:rPr>
        <w:t> </w:t>
      </w:r>
      <w:r>
        <w:rPr/>
        <w:t>月</w:t>
      </w:r>
      <w:r>
        <w:rPr>
          <w:spacing w:val="-47"/>
        </w:rPr>
        <w:t> </w:t>
      </w:r>
      <w:r>
        <w:rPr>
          <w:rFonts w:ascii="宋体" w:hAnsi="宋体" w:cs="宋体" w:eastAsia="宋体" w:hint="default"/>
        </w:rPr>
        <w:t>22</w:t>
      </w:r>
      <w:r>
        <w:rPr>
          <w:rFonts w:ascii="宋体" w:hAnsi="宋体" w:cs="宋体" w:eastAsia="宋体" w:hint="default"/>
          <w:spacing w:val="-47"/>
        </w:rPr>
        <w:t> </w:t>
      </w:r>
      <w:r>
        <w:rPr/>
        <w:t>日，公司与南京银行南通分行签订了最高额 </w:t>
      </w:r>
      <w:r>
        <w:rPr>
          <w:spacing w:val="-3"/>
        </w:rPr>
        <w:t>保证合同，为债务人江苏三友环保能源科技有限公司与南京银行南通分行签订的</w:t>
      </w:r>
      <w:r>
        <w:rPr>
          <w:spacing w:val="-102"/>
        </w:rPr>
        <w:t> </w:t>
      </w:r>
      <w:r>
        <w:rPr>
          <w:spacing w:val="-102"/>
        </w:rPr>
      </w:r>
      <w:r>
        <w:rPr/>
        <w:t>最高债权额合同下的</w:t>
      </w:r>
      <w:r>
        <w:rPr>
          <w:spacing w:val="-60"/>
        </w:rPr>
        <w:t> </w:t>
      </w:r>
      <w:r>
        <w:rPr>
          <w:rFonts w:ascii="宋体" w:hAnsi="宋体" w:cs="宋体" w:eastAsia="宋体" w:hint="default"/>
        </w:rPr>
        <w:t>4,000</w:t>
      </w:r>
      <w:r>
        <w:rPr>
          <w:rFonts w:ascii="宋体" w:hAnsi="宋体" w:cs="宋体" w:eastAsia="宋体" w:hint="default"/>
          <w:spacing w:val="-60"/>
        </w:rPr>
        <w:t> </w:t>
      </w:r>
      <w:r>
        <w:rPr/>
        <w:t>万元借款提供最高额保证担保。</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 </w:t>
      </w:r>
      <w:r>
        <w:rPr>
          <w:spacing w:val="3"/>
        </w:rPr>
        <w:t>江苏三友环保能源科技有限公司与南京银行南通分行签订了最高债权额合同下</w:t>
      </w:r>
      <w:r>
        <w:rPr>
          <w:spacing w:val="-93"/>
        </w:rPr>
        <w:t> </w:t>
      </w:r>
      <w:r>
        <w:rPr>
          <w:spacing w:val="-93"/>
        </w:rPr>
      </w:r>
      <w:r>
        <w:rPr/>
        <w:t>的人民币流动资金借款合同，合同金额为</w:t>
      </w:r>
      <w:r>
        <w:rPr>
          <w:spacing w:val="-56"/>
        </w:rPr>
        <w:t> </w:t>
      </w:r>
      <w:r>
        <w:rPr>
          <w:rFonts w:ascii="宋体" w:hAnsi="宋体" w:cs="宋体" w:eastAsia="宋体" w:hint="default"/>
        </w:rPr>
        <w:t>1,000</w:t>
      </w:r>
      <w:r>
        <w:rPr>
          <w:rFonts w:ascii="宋体" w:hAnsi="宋体" w:cs="宋体" w:eastAsia="宋体" w:hint="default"/>
          <w:spacing w:val="-55"/>
        </w:rPr>
        <w:t> </w:t>
      </w:r>
      <w:r>
        <w:rPr/>
        <w:t>万元，借款时间为</w:t>
      </w:r>
      <w:r>
        <w:rPr>
          <w:spacing w:val="-55"/>
        </w:rPr>
        <w:t> </w:t>
      </w:r>
      <w:r>
        <w:rPr>
          <w:rFonts w:ascii="宋体" w:hAnsi="宋体" w:cs="宋体" w:eastAsia="宋体" w:hint="default"/>
        </w:rPr>
        <w:t>2011</w:t>
      </w:r>
      <w:r>
        <w:rPr>
          <w:rFonts w:ascii="宋体" w:hAnsi="宋体" w:cs="宋体" w:eastAsia="宋体" w:hint="default"/>
          <w:spacing w:val="-55"/>
        </w:rPr>
        <w:t> </w:t>
      </w:r>
      <w:r>
        <w:rPr/>
        <w:t>年</w:t>
      </w:r>
      <w:r>
        <w:rPr>
          <w:spacing w:val="-56"/>
        </w:rPr>
        <w:t> </w:t>
      </w:r>
      <w:r>
        <w:rPr>
          <w:rFonts w:ascii="宋体" w:hAnsi="宋体" w:cs="宋体" w:eastAsia="宋体" w:hint="default"/>
        </w:rPr>
        <w:t>8</w:t>
      </w:r>
      <w:r>
        <w:rPr>
          <w:rFonts w:ascii="宋体" w:hAnsi="宋体" w:cs="宋体" w:eastAsia="宋体" w:hint="default"/>
          <w:spacing w:val="-56"/>
        </w:rPr>
        <w:t> </w:t>
      </w:r>
      <w:r>
        <w:rPr/>
        <w:t>月</w:t>
      </w:r>
    </w:p>
    <w:p>
      <w:pPr>
        <w:pStyle w:val="BodyText"/>
        <w:spacing w:line="240" w:lineRule="auto"/>
        <w:ind w:right="0"/>
        <w:jc w:val="both"/>
      </w:pPr>
      <w:r>
        <w:rPr>
          <w:rFonts w:ascii="宋体" w:hAnsi="宋体" w:cs="宋体" w:eastAsia="宋体" w:hint="default"/>
        </w:rPr>
        <w:t>29</w:t>
      </w:r>
      <w:r>
        <w:rPr>
          <w:rFonts w:ascii="宋体" w:hAnsi="宋体" w:cs="宋体" w:eastAsia="宋体" w:hint="default"/>
          <w:spacing w:val="-54"/>
        </w:rPr>
        <w:t> </w:t>
      </w:r>
      <w:r>
        <w:rPr/>
        <w:t>日至</w:t>
      </w:r>
      <w:r>
        <w:rPr>
          <w:spacing w:val="-54"/>
        </w:rPr>
        <w:t> </w:t>
      </w:r>
      <w:r>
        <w:rPr>
          <w:rFonts w:ascii="宋体" w:hAnsi="宋体" w:cs="宋体" w:eastAsia="宋体" w:hint="default"/>
        </w:rPr>
        <w:t>2012</w:t>
      </w:r>
      <w:r>
        <w:rPr>
          <w:rFonts w:ascii="宋体" w:hAnsi="宋体" w:cs="宋体" w:eastAsia="宋体" w:hint="default"/>
          <w:spacing w:val="-57"/>
        </w:rPr>
        <w:t> </w:t>
      </w:r>
      <w:r>
        <w:rPr/>
        <w:t>年</w:t>
      </w:r>
      <w:r>
        <w:rPr>
          <w:spacing w:val="-54"/>
        </w:rPr>
        <w:t> </w:t>
      </w:r>
      <w:r>
        <w:rPr>
          <w:rFonts w:ascii="宋体" w:hAnsi="宋体" w:cs="宋体" w:eastAsia="宋体" w:hint="default"/>
        </w:rPr>
        <w:t>8</w:t>
      </w:r>
      <w:r>
        <w:rPr>
          <w:rFonts w:ascii="宋体" w:hAnsi="宋体" w:cs="宋体" w:eastAsia="宋体" w:hint="default"/>
          <w:spacing w:val="-54"/>
        </w:rPr>
        <w:t> </w:t>
      </w:r>
      <w:r>
        <w:rPr/>
        <w:t>月</w:t>
      </w:r>
      <w:r>
        <w:rPr>
          <w:spacing w:val="-54"/>
        </w:rPr>
        <w:t> </w:t>
      </w:r>
      <w:r>
        <w:rPr>
          <w:rFonts w:ascii="宋体" w:hAnsi="宋体" w:cs="宋体" w:eastAsia="宋体" w:hint="default"/>
        </w:rPr>
        <w:t>29</w:t>
      </w:r>
      <w:r>
        <w:rPr>
          <w:rFonts w:ascii="宋体" w:hAnsi="宋体" w:cs="宋体" w:eastAsia="宋体" w:hint="default"/>
          <w:spacing w:val="-54"/>
        </w:rPr>
        <w:t> </w:t>
      </w:r>
      <w:r>
        <w:rPr/>
        <w:t>日，该笔借款</w:t>
      </w:r>
      <w:r>
        <w:rPr>
          <w:spacing w:val="-54"/>
        </w:rPr>
        <w:t> </w:t>
      </w:r>
      <w:r>
        <w:rPr>
          <w:rFonts w:ascii="宋体" w:hAnsi="宋体" w:cs="宋体" w:eastAsia="宋体" w:hint="default"/>
        </w:rPr>
        <w:t>1,000</w:t>
      </w:r>
      <w:r>
        <w:rPr>
          <w:rFonts w:ascii="宋体" w:hAnsi="宋体" w:cs="宋体" w:eastAsia="宋体" w:hint="default"/>
          <w:spacing w:val="-56"/>
        </w:rPr>
        <w:t> </w:t>
      </w:r>
      <w:r>
        <w:rPr/>
        <w:t>万元于</w:t>
      </w:r>
      <w:r>
        <w:rPr>
          <w:spacing w:val="-54"/>
        </w:rPr>
        <w:t> </w:t>
      </w:r>
      <w:r>
        <w:rPr>
          <w:rFonts w:ascii="宋体" w:hAnsi="宋体" w:cs="宋体" w:eastAsia="宋体" w:hint="default"/>
        </w:rPr>
        <w:t>2011</w:t>
      </w:r>
      <w:r>
        <w:rPr>
          <w:rFonts w:ascii="宋体" w:hAnsi="宋体" w:cs="宋体" w:eastAsia="宋体" w:hint="default"/>
          <w:spacing w:val="-54"/>
        </w:rPr>
        <w:t> </w:t>
      </w:r>
      <w:r>
        <w:rPr/>
        <w:t>年</w:t>
      </w:r>
      <w:r>
        <w:rPr>
          <w:spacing w:val="-57"/>
        </w:rPr>
        <w:t> </w:t>
      </w:r>
      <w:r>
        <w:rPr>
          <w:rFonts w:ascii="宋体" w:hAnsi="宋体" w:cs="宋体" w:eastAsia="宋体" w:hint="default"/>
        </w:rPr>
        <w:t>8</w:t>
      </w:r>
      <w:r>
        <w:rPr>
          <w:rFonts w:ascii="宋体" w:hAnsi="宋体" w:cs="宋体" w:eastAsia="宋体" w:hint="default"/>
          <w:spacing w:val="-54"/>
        </w:rPr>
        <w:t> </w:t>
      </w:r>
      <w:r>
        <w:rPr/>
        <w:t>月</w:t>
      </w:r>
      <w:r>
        <w:rPr>
          <w:spacing w:val="-54"/>
        </w:rPr>
        <w:t> </w:t>
      </w:r>
      <w:r>
        <w:rPr>
          <w:rFonts w:ascii="宋体" w:hAnsi="宋体" w:cs="宋体" w:eastAsia="宋体" w:hint="default"/>
        </w:rPr>
        <w:t>30</w:t>
      </w:r>
      <w:r>
        <w:rPr>
          <w:rFonts w:ascii="宋体" w:hAnsi="宋体" w:cs="宋体" w:eastAsia="宋体" w:hint="default"/>
          <w:spacing w:val="-56"/>
        </w:rPr>
        <w:t> </w:t>
      </w:r>
      <w:r>
        <w:rPr/>
        <w:t>日到江苏三</w:t>
      </w:r>
    </w:p>
    <w:p>
      <w:pPr>
        <w:pStyle w:val="BodyText"/>
        <w:spacing w:line="240" w:lineRule="auto" w:before="154"/>
        <w:ind w:right="0"/>
        <w:jc w:val="both"/>
      </w:pPr>
      <w:r>
        <w:rPr/>
        <w:t>友环保能源科技有限公司账户。</w:t>
      </w:r>
      <w:r>
        <w:rPr>
          <w:spacing w:val="-18"/>
        </w:rPr>
        <w:t> </w:t>
      </w:r>
      <w:r>
        <w:rPr>
          <w:rFonts w:ascii="宋体" w:hAnsi="宋体" w:cs="宋体" w:eastAsia="宋体" w:hint="default"/>
        </w:rPr>
        <w:t>2011</w:t>
      </w:r>
      <w:r>
        <w:rPr>
          <w:rFonts w:ascii="宋体" w:hAnsi="宋体" w:cs="宋体" w:eastAsia="宋体" w:hint="default"/>
          <w:spacing w:val="-63"/>
        </w:rPr>
        <w:t> </w:t>
      </w:r>
      <w:r>
        <w:rPr/>
        <w:t>年</w:t>
      </w:r>
      <w:r>
        <w:rPr>
          <w:spacing w:val="-63"/>
        </w:rPr>
        <w:t> </w:t>
      </w:r>
      <w:r>
        <w:rPr>
          <w:rFonts w:ascii="宋体" w:hAnsi="宋体" w:cs="宋体" w:eastAsia="宋体" w:hint="default"/>
        </w:rPr>
        <w:t>9</w:t>
      </w:r>
      <w:r>
        <w:rPr>
          <w:rFonts w:ascii="宋体" w:hAnsi="宋体" w:cs="宋体" w:eastAsia="宋体" w:hint="default"/>
          <w:spacing w:val="-63"/>
        </w:rPr>
        <w:t> </w:t>
      </w:r>
      <w:r>
        <w:rPr/>
        <w:t>月</w:t>
      </w:r>
      <w:r>
        <w:rPr>
          <w:spacing w:val="-63"/>
        </w:rPr>
        <w:t> </w:t>
      </w:r>
      <w:r>
        <w:rPr>
          <w:rFonts w:ascii="宋体" w:hAnsi="宋体" w:cs="宋体" w:eastAsia="宋体" w:hint="default"/>
        </w:rPr>
        <w:t>1</w:t>
      </w:r>
      <w:r>
        <w:rPr>
          <w:rFonts w:ascii="宋体" w:hAnsi="宋体" w:cs="宋体" w:eastAsia="宋体" w:hint="default"/>
          <w:spacing w:val="-63"/>
        </w:rPr>
        <w:t> </w:t>
      </w:r>
      <w:r>
        <w:rPr/>
        <w:t>日，江苏三友环保能源科技有限</w:t>
      </w:r>
    </w:p>
    <w:p>
      <w:pPr>
        <w:pStyle w:val="BodyText"/>
        <w:spacing w:line="357" w:lineRule="auto" w:before="154"/>
        <w:ind w:left="618" w:right="1688" w:hanging="480"/>
        <w:jc w:val="left"/>
      </w:pPr>
      <w:r>
        <w:rPr/>
        <w:t>公司归还了</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日向中国农业银行南通崇川支行的借款</w:t>
      </w:r>
      <w:r>
        <w:rPr>
          <w:spacing w:val="-59"/>
        </w:rPr>
        <w:t> </w:t>
      </w:r>
      <w:r>
        <w:rPr>
          <w:rFonts w:ascii="宋体" w:hAnsi="宋体" w:cs="宋体" w:eastAsia="宋体" w:hint="default"/>
        </w:rPr>
        <w:t>1,000</w:t>
      </w:r>
      <w:r>
        <w:rPr>
          <w:rFonts w:ascii="宋体" w:hAnsi="宋体" w:cs="宋体" w:eastAsia="宋体" w:hint="default"/>
          <w:spacing w:val="-60"/>
        </w:rPr>
        <w:t> </w:t>
      </w:r>
      <w:r>
        <w:rPr/>
        <w:t>万元。 </w:t>
      </w:r>
      <w:r>
        <w:rPr>
          <w:rFonts w:ascii="宋体" w:hAnsi="宋体" w:cs="宋体" w:eastAsia="宋体" w:hint="default"/>
        </w:rPr>
        <w:t>6</w:t>
      </w:r>
      <w:r>
        <w:rPr/>
        <w:t>、关联交易的内部控制 </w:t>
      </w:r>
      <w:r>
        <w:rPr>
          <w:spacing w:val="-10"/>
        </w:rPr>
        <w:t>公司在《公司章程》、《关联交易决策与控制制度》等中详细规定了关联交易</w:t>
      </w:r>
    </w:p>
    <w:p>
      <w:pPr>
        <w:pStyle w:val="BodyText"/>
        <w:spacing w:line="357" w:lineRule="auto"/>
        <w:ind w:right="1791"/>
        <w:jc w:val="both"/>
      </w:pPr>
      <w:r>
        <w:rPr>
          <w:spacing w:val="-3"/>
        </w:rPr>
        <w:t>的决策权限、审批程序、披露要求等。同时，对制止大股东或实际控制人占用上</w:t>
      </w:r>
      <w:r>
        <w:rPr>
          <w:spacing w:val="-103"/>
        </w:rPr>
        <w:t> </w:t>
      </w:r>
      <w:r>
        <w:rPr>
          <w:spacing w:val="-103"/>
        </w:rPr>
      </w:r>
      <w:r>
        <w:rPr>
          <w:spacing w:val="-3"/>
        </w:rPr>
        <w:t>市公司资金有明确具体措施；履行相关审批程序中，充分发挥独立董事、审计委</w:t>
      </w:r>
      <w:r>
        <w:rPr>
          <w:spacing w:val="-102"/>
        </w:rPr>
        <w:t> </w:t>
      </w:r>
      <w:r>
        <w:rPr>
          <w:spacing w:val="-102"/>
        </w:rPr>
      </w:r>
      <w:r>
        <w:rPr>
          <w:spacing w:val="-3"/>
        </w:rPr>
        <w:t>员会委员，内部审计机构的审核作用，保证公司在进行无法避免的关联交易时遵</w:t>
      </w:r>
      <w:r>
        <w:rPr>
          <w:spacing w:val="-103"/>
        </w:rPr>
        <w:t> </w:t>
      </w:r>
      <w:r>
        <w:rPr>
          <w:spacing w:val="-103"/>
        </w:rPr>
      </w:r>
      <w:r>
        <w:rPr>
          <w:spacing w:val="-3"/>
        </w:rPr>
        <w:t>循诚实信用、平等、自愿、公平、公开、公允的原则，加强公司对关联交易的内</w:t>
      </w:r>
      <w:r>
        <w:rPr>
          <w:spacing w:val="-105"/>
        </w:rPr>
        <w:t> </w:t>
      </w:r>
      <w:r>
        <w:rPr>
          <w:spacing w:val="-105"/>
        </w:rPr>
      </w:r>
      <w:r>
        <w:rPr/>
        <w:t>部控制，确保公司资金、财产安全。</w:t>
      </w:r>
    </w:p>
    <w:p>
      <w:pPr>
        <w:pStyle w:val="BodyText"/>
        <w:spacing w:line="357" w:lineRule="auto"/>
        <w:ind w:right="1791" w:firstLine="479"/>
        <w:jc w:val="both"/>
      </w:pPr>
      <w:r>
        <w:rPr>
          <w:spacing w:val="-3"/>
        </w:rPr>
        <w:t>报告期内，公司与参股公司南通世川时装有限公司发生的日常关联交易严格</w:t>
      </w:r>
      <w:r>
        <w:rPr/>
        <w:t> </w:t>
      </w:r>
      <w:r>
        <w:rPr>
          <w:spacing w:val="-3"/>
        </w:rPr>
        <w:t>履行了审批程序，关联交易定价公允，不存在侵占公司利益和损害全体股东特别</w:t>
      </w:r>
      <w:r>
        <w:rPr>
          <w:spacing w:val="-103"/>
        </w:rPr>
        <w:t> </w:t>
      </w:r>
      <w:r>
        <w:rPr>
          <w:spacing w:val="-103"/>
        </w:rPr>
      </w:r>
      <w:r>
        <w:rPr/>
        <w:t>是中小股东利益的情形。</w:t>
      </w:r>
    </w:p>
    <w:p>
      <w:pPr>
        <w:pStyle w:val="BodyText"/>
        <w:spacing w:line="357" w:lineRule="auto"/>
        <w:ind w:left="618" w:right="1787"/>
        <w:jc w:val="left"/>
      </w:pPr>
      <w:r>
        <w:rPr>
          <w:rFonts w:ascii="宋体" w:hAnsi="宋体" w:cs="宋体" w:eastAsia="宋体" w:hint="default"/>
        </w:rPr>
        <w:t>7</w:t>
      </w:r>
      <w:r>
        <w:rPr/>
        <w:t>、募集资金使用的内部控制 </w:t>
      </w:r>
      <w:r>
        <w:rPr>
          <w:spacing w:val="-3"/>
        </w:rPr>
        <w:t>报告期内，公司根据相关法律法规及规范性文件的规定，结合公司实际，对</w:t>
      </w:r>
    </w:p>
    <w:p>
      <w:pPr>
        <w:pStyle w:val="BodyText"/>
        <w:spacing w:line="357" w:lineRule="auto"/>
        <w:ind w:right="1790"/>
        <w:jc w:val="both"/>
      </w:pPr>
      <w:r>
        <w:rPr>
          <w:spacing w:val="-3"/>
        </w:rPr>
        <w:t>《募集资金管理办法》进行了修订，进一步完善了对募集资金存放和使用的管理</w:t>
      </w:r>
      <w:r>
        <w:rPr>
          <w:spacing w:val="-103"/>
        </w:rPr>
        <w:t> </w:t>
      </w:r>
      <w:r>
        <w:rPr>
          <w:spacing w:val="-103"/>
        </w:rPr>
      </w:r>
      <w:r>
        <w:rPr>
          <w:spacing w:val="-3"/>
        </w:rPr>
        <w:t>控制。公司审计部门每季度对公司募集资金的存放和使用情况均进行一次专项检</w:t>
      </w:r>
      <w:r>
        <w:rPr>
          <w:spacing w:val="-102"/>
        </w:rPr>
        <w:t> </w:t>
      </w:r>
      <w:r>
        <w:rPr>
          <w:spacing w:val="-102"/>
        </w:rPr>
      </w:r>
      <w:r>
        <w:rPr>
          <w:spacing w:val="-3"/>
        </w:rPr>
        <w:t>查，并出具《募集资金存放与使用情况的专项说明》。经检查，报告期内，公司</w:t>
      </w:r>
      <w:r>
        <w:rPr>
          <w:spacing w:val="-110"/>
        </w:rPr>
        <w:t> </w:t>
      </w:r>
      <w:r>
        <w:rPr>
          <w:spacing w:val="-110"/>
        </w:rPr>
      </w:r>
      <w:r>
        <w:rPr>
          <w:spacing w:val="3"/>
        </w:rPr>
        <w:t>募集资金存放和使用情况符合中国证监会及深圳证券交易所对募集资金管理的</w:t>
      </w:r>
      <w:r>
        <w:rPr>
          <w:spacing w:val="-93"/>
        </w:rPr>
        <w:t> </w:t>
      </w:r>
      <w:r>
        <w:rPr>
          <w:spacing w:val="-93"/>
        </w:rPr>
      </w:r>
      <w:r>
        <w:rPr/>
        <w:t>相关规定。</w:t>
      </w:r>
    </w:p>
    <w:p>
      <w:pPr>
        <w:pStyle w:val="BodyText"/>
        <w:spacing w:line="338" w:lineRule="auto"/>
        <w:ind w:left="618" w:right="1787"/>
        <w:jc w:val="left"/>
      </w:pPr>
      <w:r>
        <w:rPr>
          <w:rFonts w:ascii="Times New Roman" w:hAnsi="Times New Roman" w:cs="Times New Roman" w:eastAsia="Times New Roman" w:hint="default"/>
        </w:rPr>
        <w:t>8</w:t>
      </w:r>
      <w:r>
        <w:rPr/>
        <w:t>、对控股子公司的内部控制 </w:t>
      </w:r>
      <w:r>
        <w:rPr>
          <w:spacing w:val="-3"/>
        </w:rPr>
        <w:t>报告期内，公司根据相关法律法规制定了《子公司管理制度》。制度规定，</w:t>
      </w:r>
    </w:p>
    <w:p>
      <w:pPr>
        <w:pStyle w:val="BodyText"/>
        <w:spacing w:line="357" w:lineRule="auto" w:before="55"/>
        <w:ind w:right="1792"/>
        <w:jc w:val="both"/>
      </w:pPr>
      <w:r>
        <w:rPr>
          <w:spacing w:val="-3"/>
        </w:rPr>
        <w:t>子公司的发展战略与规划必须服从公司制定的整体发展战略与规划；子公司总经</w:t>
      </w:r>
      <w:r>
        <w:rPr>
          <w:spacing w:val="-102"/>
        </w:rPr>
        <w:t> </w:t>
      </w:r>
      <w:r>
        <w:rPr>
          <w:spacing w:val="-102"/>
        </w:rPr>
      </w:r>
      <w:r>
        <w:rPr>
          <w:spacing w:val="-3"/>
        </w:rPr>
        <w:t>理是子公司信息报告第一责任人，子公司发生可能对本公司股票及其衍生品种交</w:t>
      </w:r>
    </w:p>
    <w:p>
      <w:pPr>
        <w:spacing w:after="0" w:line="357" w:lineRule="auto"/>
        <w:jc w:val="both"/>
        <w:sectPr>
          <w:footerReference w:type="default" r:id="rId40"/>
          <w:pgSz w:w="11910" w:h="16850"/>
          <w:pgMar w:footer="970" w:header="882" w:top="1180" w:bottom="1160" w:left="1660" w:right="0"/>
        </w:sectPr>
      </w:pPr>
    </w:p>
    <w:p>
      <w:pPr>
        <w:spacing w:line="240" w:lineRule="auto" w:before="7"/>
        <w:rPr>
          <w:rFonts w:ascii="宋体" w:hAnsi="宋体" w:cs="宋体" w:eastAsia="宋体" w:hint="default"/>
          <w:sz w:val="19"/>
          <w:szCs w:val="19"/>
        </w:rPr>
      </w:pPr>
    </w:p>
    <w:p>
      <w:pPr>
        <w:pStyle w:val="BodyText"/>
        <w:spacing w:line="357" w:lineRule="auto" w:before="26"/>
        <w:ind w:right="1247"/>
        <w:jc w:val="left"/>
      </w:pPr>
      <w:r>
        <w:rPr>
          <w:spacing w:val="-3"/>
        </w:rPr>
        <w:t>易价格产生重大影响的事件时，应当在当日向公司董事会秘书通报并报送相关的</w:t>
      </w:r>
      <w:r>
        <w:rPr>
          <w:spacing w:val="-102"/>
        </w:rPr>
        <w:t> </w:t>
      </w:r>
      <w:r>
        <w:rPr>
          <w:spacing w:val="-102"/>
        </w:rPr>
      </w:r>
      <w:r>
        <w:rPr/>
        <w:t>书面文本和决议文件。</w:t>
      </w:r>
    </w:p>
    <w:p>
      <w:pPr>
        <w:pStyle w:val="BodyText"/>
        <w:spacing w:line="357" w:lineRule="auto"/>
        <w:ind w:right="1664" w:firstLine="479"/>
        <w:jc w:val="left"/>
      </w:pPr>
      <w:r>
        <w:rPr>
          <w:spacing w:val="-3"/>
        </w:rPr>
        <w:t>公司通过推荐董事、监事等办法实现对子公司的治理监控。公司董事会、各</w:t>
      </w:r>
      <w:r>
        <w:rPr/>
        <w:t> </w:t>
      </w:r>
      <w:r>
        <w:rPr>
          <w:spacing w:val="-3"/>
        </w:rPr>
        <w:t>职能部门对子公司的经营、财务、法律事务、重大投资、信息披露等方面进行监</w:t>
      </w:r>
      <w:r>
        <w:rPr>
          <w:spacing w:val="-103"/>
        </w:rPr>
        <w:t> </w:t>
      </w:r>
      <w:r>
        <w:rPr>
          <w:spacing w:val="-103"/>
        </w:rPr>
      </w:r>
      <w:r>
        <w:rPr>
          <w:spacing w:val="-6"/>
        </w:rPr>
        <w:t>督、管理和指导；子公司的财务负责人由公司委派，接受公司财务部的业务指导，</w:t>
      </w:r>
      <w:r>
        <w:rPr>
          <w:spacing w:val="-112"/>
        </w:rPr>
        <w:t> </w:t>
      </w:r>
      <w:r>
        <w:rPr>
          <w:spacing w:val="-112"/>
        </w:rPr>
      </w:r>
      <w:r>
        <w:rPr>
          <w:spacing w:val="-3"/>
        </w:rPr>
        <w:t>并实行轮岗制度；公司审计部门依据公司《内部审计制度》定期或不定期对子公</w:t>
      </w:r>
      <w:r>
        <w:rPr>
          <w:spacing w:val="-102"/>
        </w:rPr>
        <w:t> </w:t>
      </w:r>
      <w:r>
        <w:rPr>
          <w:spacing w:val="-102"/>
        </w:rPr>
      </w:r>
      <w:r>
        <w:rPr>
          <w:spacing w:val="-3"/>
        </w:rPr>
        <w:t>司的经营及财务、投资的合规性及内部控制制度的执行实施审计监督，并提出整</w:t>
      </w:r>
      <w:r>
        <w:rPr>
          <w:spacing w:val="-103"/>
        </w:rPr>
        <w:t> </w:t>
      </w:r>
      <w:r>
        <w:rPr>
          <w:spacing w:val="-103"/>
        </w:rPr>
      </w:r>
      <w:r>
        <w:rPr>
          <w:spacing w:val="-3"/>
        </w:rPr>
        <w:t>改意见，子公司需根据公司审计部门的要求认真实施整改，并在整改完成后将整</w:t>
      </w:r>
      <w:r>
        <w:rPr>
          <w:spacing w:val="-103"/>
        </w:rPr>
        <w:t> </w:t>
      </w:r>
      <w:r>
        <w:rPr>
          <w:spacing w:val="-103"/>
        </w:rPr>
      </w:r>
      <w:r>
        <w:rPr/>
        <w:t>改情况报审计部门备案。报告期内，公司对子公司的管理控制是有效的。</w:t>
      </w:r>
    </w:p>
    <w:p>
      <w:pPr>
        <w:pStyle w:val="BodyText"/>
        <w:spacing w:line="338" w:lineRule="auto"/>
        <w:ind w:left="618" w:right="1787"/>
        <w:jc w:val="left"/>
      </w:pPr>
      <w:r>
        <w:rPr>
          <w:rFonts w:ascii="Times New Roman" w:hAnsi="Times New Roman" w:cs="Times New Roman" w:eastAsia="Times New Roman" w:hint="default"/>
        </w:rPr>
        <w:t>9</w:t>
      </w:r>
      <w:r>
        <w:rPr/>
        <w:t>、信息披露的内部控制 </w:t>
      </w:r>
      <w:r>
        <w:rPr>
          <w:spacing w:val="-3"/>
        </w:rPr>
        <w:t>为进一步完善公司的内部控制制度，公司根据《深圳证券交易所股票上市规</w:t>
      </w:r>
    </w:p>
    <w:p>
      <w:pPr>
        <w:pStyle w:val="BodyText"/>
        <w:spacing w:line="357" w:lineRule="auto" w:before="55"/>
        <w:ind w:right="1664"/>
        <w:jc w:val="left"/>
      </w:pPr>
      <w:r>
        <w:rPr>
          <w:spacing w:val="-2"/>
        </w:rPr>
        <w:t>则》</w:t>
      </w:r>
      <w:r>
        <w:rPr>
          <w:rFonts w:ascii="宋体" w:hAnsi="宋体" w:cs="宋体" w:eastAsia="宋体" w:hint="default"/>
          <w:spacing w:val="-2"/>
        </w:rPr>
        <w:t>(2008</w:t>
      </w:r>
      <w:r>
        <w:rPr>
          <w:rFonts w:ascii="宋体" w:hAnsi="宋体" w:cs="宋体" w:eastAsia="宋体" w:hint="default"/>
          <w:spacing w:val="-54"/>
        </w:rPr>
        <w:t> </w:t>
      </w:r>
      <w:r>
        <w:rPr>
          <w:spacing w:val="-5"/>
        </w:rPr>
        <w:t>年修订</w:t>
      </w:r>
      <w:r>
        <w:rPr>
          <w:rFonts w:ascii="宋体" w:hAnsi="宋体" w:cs="宋体" w:eastAsia="宋体" w:hint="default"/>
          <w:spacing w:val="-5"/>
        </w:rPr>
        <w:t>)</w:t>
      </w:r>
      <w:r>
        <w:rPr>
          <w:spacing w:val="-5"/>
        </w:rPr>
        <w:t>、《深圳证券交易所中小企业板上市公司规范运作指引》等法</w:t>
      </w:r>
      <w:r>
        <w:rPr>
          <w:spacing w:val="-106"/>
        </w:rPr>
        <w:t> </w:t>
      </w:r>
      <w:r>
        <w:rPr>
          <w:spacing w:val="-106"/>
        </w:rPr>
      </w:r>
      <w:r>
        <w:rPr>
          <w:spacing w:val="-6"/>
        </w:rPr>
        <w:t>规、规范性文件及《公司章程》规定，对《信息披露事务管理制度》进行了修订。</w:t>
      </w:r>
      <w:r>
        <w:rPr>
          <w:spacing w:val="-114"/>
        </w:rPr>
        <w:t> </w:t>
      </w:r>
      <w:r>
        <w:rPr>
          <w:spacing w:val="-114"/>
        </w:rPr>
      </w:r>
      <w:r>
        <w:rPr>
          <w:spacing w:val="-3"/>
        </w:rPr>
        <w:t>报告期内，公司继续严格贯彻《重大信息内部报告制度》和《内幕信息知情人登</w:t>
      </w:r>
      <w:r>
        <w:rPr>
          <w:spacing w:val="-103"/>
        </w:rPr>
        <w:t> </w:t>
      </w:r>
      <w:r>
        <w:rPr>
          <w:spacing w:val="-103"/>
        </w:rPr>
      </w:r>
      <w:r>
        <w:rPr>
          <w:spacing w:val="-3"/>
        </w:rPr>
        <w:t>记管理制度》。要求相关责任人对可能发生或已发生的重大信息事项及时报告，</w:t>
      </w:r>
      <w:r>
        <w:rPr>
          <w:spacing w:val="-110"/>
        </w:rPr>
        <w:t> </w:t>
      </w:r>
      <w:r>
        <w:rPr>
          <w:spacing w:val="-110"/>
        </w:rPr>
      </w:r>
      <w:r>
        <w:rPr>
          <w:spacing w:val="-3"/>
        </w:rPr>
        <w:t>并对内幕信息知情人进行登记报备；加强未公开重大信息内部流转过程的保密工</w:t>
      </w:r>
      <w:r>
        <w:rPr>
          <w:spacing w:val="-102"/>
        </w:rPr>
        <w:t> </w:t>
      </w:r>
      <w:r>
        <w:rPr>
          <w:spacing w:val="-102"/>
        </w:rPr>
      </w:r>
      <w:r>
        <w:rPr/>
        <w:t>作，尽量缩小知情人员范围，并保证未公开重大信息处于可控状态。</w:t>
      </w:r>
    </w:p>
    <w:p>
      <w:pPr>
        <w:pStyle w:val="BodyText"/>
        <w:spacing w:line="240" w:lineRule="auto"/>
        <w:ind w:left="618" w:right="1247"/>
        <w:jc w:val="left"/>
      </w:pPr>
      <w:r>
        <w:rPr/>
        <w:t>报告期内</w:t>
      </w:r>
      <w:r>
        <w:rPr>
          <w:rFonts w:ascii="宋体" w:hAnsi="宋体" w:cs="宋体" w:eastAsia="宋体" w:hint="default"/>
        </w:rPr>
        <w:t>,</w:t>
      </w:r>
      <w:r>
        <w:rPr/>
        <w:t>公司于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日收到证监</w:t>
      </w:r>
      <w:r>
        <w:rPr>
          <w:spacing w:val="-104"/>
        </w:rPr>
        <w:t>会</w:t>
      </w:r>
      <w:r>
        <w:rPr/>
        <w:t>《行政处罚决定书</w:t>
      </w:r>
      <w:r>
        <w:rPr>
          <w:spacing w:val="-224"/>
        </w:rPr>
        <w:t>》</w:t>
      </w:r>
      <w:r>
        <w:rPr>
          <w:spacing w:val="-120"/>
        </w:rPr>
        <w:t>（</w:t>
      </w:r>
      <w:r>
        <w:rPr>
          <w:spacing w:val="1"/>
        </w:rPr>
        <w:t>【</w:t>
      </w:r>
      <w:r>
        <w:rPr>
          <w:rFonts w:ascii="宋体" w:hAnsi="宋体" w:cs="宋体" w:eastAsia="宋体" w:hint="default"/>
        </w:rPr>
        <w:t>2011</w:t>
      </w:r>
      <w:r>
        <w:rPr/>
        <w:t>】</w:t>
      </w:r>
    </w:p>
    <w:p>
      <w:pPr>
        <w:pStyle w:val="BodyText"/>
        <w:spacing w:line="357" w:lineRule="auto" w:before="154"/>
        <w:ind w:right="1247"/>
        <w:jc w:val="left"/>
      </w:pPr>
      <w:r>
        <w:rPr>
          <w:rFonts w:ascii="宋体" w:hAnsi="宋体" w:cs="宋体" w:eastAsia="宋体" w:hint="default"/>
        </w:rPr>
        <w:t>46</w:t>
      </w:r>
      <w:r>
        <w:rPr>
          <w:rFonts w:ascii="宋体" w:hAnsi="宋体" w:cs="宋体" w:eastAsia="宋体" w:hint="default"/>
          <w:spacing w:val="-54"/>
        </w:rPr>
        <w:t> </w:t>
      </w:r>
      <w:r>
        <w:rPr>
          <w:spacing w:val="-5"/>
        </w:rPr>
        <w:t>号），公司及相关当事人因公司实际控制人发生变更而未及时履行信息披露义</w:t>
      </w:r>
      <w:r>
        <w:rPr>
          <w:spacing w:val="-105"/>
        </w:rPr>
        <w:t> </w:t>
      </w:r>
      <w:r>
        <w:rPr>
          <w:spacing w:val="-105"/>
        </w:rPr>
      </w:r>
      <w:r>
        <w:rPr>
          <w:spacing w:val="-3"/>
        </w:rPr>
        <w:t>务受到证监会的行政处罚。公司召开相关会议进行整改和学习，相关当事人和公</w:t>
      </w:r>
      <w:r>
        <w:rPr>
          <w:spacing w:val="-103"/>
        </w:rPr>
        <w:t> </w:t>
      </w:r>
      <w:r>
        <w:rPr>
          <w:spacing w:val="-103"/>
        </w:rPr>
      </w:r>
      <w:r>
        <w:rPr>
          <w:spacing w:val="-3"/>
        </w:rPr>
        <w:t>司董事会秘书、独立董事通过网络致歉会与广大投资者进行了坦诚的交流。公司</w:t>
      </w:r>
      <w:r>
        <w:rPr>
          <w:spacing w:val="-103"/>
        </w:rPr>
        <w:t> </w:t>
      </w:r>
      <w:r>
        <w:rPr>
          <w:spacing w:val="-103"/>
        </w:rPr>
      </w:r>
      <w:r>
        <w:rPr>
          <w:spacing w:val="-13"/>
        </w:rPr>
        <w:t>及全体董事、监事和高管人员将以此为戒，今后严格按照《公司法》、《证券法》、</w:t>
      </w:r>
      <w:r>
        <w:rPr>
          <w:spacing w:val="-87"/>
        </w:rPr>
        <w:t> </w:t>
      </w:r>
      <w:r>
        <w:rPr>
          <w:spacing w:val="-87"/>
        </w:rPr>
      </w:r>
      <w:r>
        <w:rPr>
          <w:spacing w:val="-10"/>
        </w:rPr>
        <w:t>深交所《股票上市规则》、《上市公司信息披露管理办法》等法律法规的要求，规</w:t>
      </w:r>
      <w:r>
        <w:rPr>
          <w:spacing w:val="-88"/>
        </w:rPr>
        <w:t> </w:t>
      </w:r>
      <w:r>
        <w:rPr>
          <w:spacing w:val="-88"/>
        </w:rPr>
      </w:r>
      <w:r>
        <w:rPr>
          <w:spacing w:val="-3"/>
        </w:rPr>
        <w:t>范运作，进一步强化董事、监事和高管人员履行勤勉尽职义务的意识，依据监管</w:t>
      </w:r>
      <w:r>
        <w:rPr>
          <w:spacing w:val="-102"/>
        </w:rPr>
        <w:t> </w:t>
      </w:r>
      <w:r>
        <w:rPr>
          <w:spacing w:val="-102"/>
        </w:rPr>
      </w:r>
      <w:r>
        <w:rPr>
          <w:spacing w:val="-3"/>
        </w:rPr>
        <w:t>部门对上市公司信息披露工作的要求，进一步加强与各部门之间的信息沟通与交</w:t>
      </w:r>
      <w:r>
        <w:rPr>
          <w:spacing w:val="-102"/>
        </w:rPr>
        <w:t> </w:t>
      </w:r>
      <w:r>
        <w:rPr>
          <w:spacing w:val="-102"/>
        </w:rPr>
      </w:r>
      <w:r>
        <w:rPr/>
        <w:t>流，并真实、准确、完整、及时地履行信息披露义务。</w:t>
      </w:r>
    </w:p>
    <w:p>
      <w:pPr>
        <w:pStyle w:val="BodyText"/>
        <w:spacing w:line="338" w:lineRule="auto"/>
        <w:ind w:left="618" w:right="1787"/>
        <w:jc w:val="left"/>
      </w:pPr>
      <w:r>
        <w:rPr>
          <w:rFonts w:ascii="Times New Roman" w:hAnsi="Times New Roman" w:cs="Times New Roman" w:eastAsia="Times New Roman" w:hint="default"/>
        </w:rPr>
        <w:t>10</w:t>
      </w:r>
      <w:r>
        <w:rPr/>
        <w:t>、内部审计控制 </w:t>
      </w:r>
      <w:r>
        <w:rPr>
          <w:spacing w:val="-3"/>
        </w:rPr>
        <w:t>公司设立了独立于财务部门、直接对审计委员会负责的审计部，负责内部审</w:t>
      </w:r>
    </w:p>
    <w:p>
      <w:pPr>
        <w:pStyle w:val="BodyText"/>
        <w:spacing w:line="240" w:lineRule="auto" w:before="55"/>
        <w:ind w:right="1247"/>
        <w:jc w:val="left"/>
      </w:pPr>
      <w:r>
        <w:rPr>
          <w:spacing w:val="-3"/>
        </w:rPr>
        <w:t>计和体系审核。审计部配备了专职审计人员，审计负责人具备了必要的专业知识</w:t>
      </w:r>
    </w:p>
    <w:p>
      <w:pPr>
        <w:spacing w:after="0" w:line="240" w:lineRule="auto"/>
        <w:jc w:val="left"/>
        <w:sectPr>
          <w:footerReference w:type="default" r:id="rId41"/>
          <w:pgSz w:w="11910" w:h="16850"/>
          <w:pgMar w:footer="970" w:header="882" w:top="1180" w:bottom="1160" w:left="1660" w:right="0"/>
        </w:sectPr>
      </w:pPr>
    </w:p>
    <w:p>
      <w:pPr>
        <w:spacing w:line="240" w:lineRule="auto" w:before="7"/>
        <w:rPr>
          <w:rFonts w:ascii="宋体" w:hAnsi="宋体" w:cs="宋体" w:eastAsia="宋体" w:hint="default"/>
          <w:sz w:val="19"/>
          <w:szCs w:val="19"/>
        </w:rPr>
      </w:pPr>
    </w:p>
    <w:p>
      <w:pPr>
        <w:pStyle w:val="BodyText"/>
        <w:spacing w:line="357" w:lineRule="auto" w:before="26"/>
        <w:ind w:right="1791"/>
        <w:jc w:val="both"/>
      </w:pPr>
      <w:r>
        <w:rPr>
          <w:spacing w:val="-3"/>
        </w:rPr>
        <w:t>和从业经验。报告期内，审计部采用必审和抽审、事前控制和事后审计相结合的</w:t>
      </w:r>
      <w:r>
        <w:rPr>
          <w:spacing w:val="-102"/>
        </w:rPr>
        <w:t> </w:t>
      </w:r>
      <w:r>
        <w:rPr>
          <w:spacing w:val="-102"/>
        </w:rPr>
      </w:r>
      <w:r>
        <w:rPr>
          <w:spacing w:val="-3"/>
        </w:rPr>
        <w:t>内审工作方式，充分发挥了内审的检查监督职能，强化了公司包括财务管理在内</w:t>
      </w:r>
      <w:r>
        <w:rPr>
          <w:spacing w:val="-103"/>
        </w:rPr>
        <w:t> </w:t>
      </w:r>
      <w:r>
        <w:rPr>
          <w:spacing w:val="-103"/>
        </w:rPr>
      </w:r>
      <w:r>
        <w:rPr/>
        <w:t>的内部控制管理有效性，起到了进一步防范企业经营风险和财务风险的作用。</w:t>
      </w:r>
    </w:p>
    <w:p>
      <w:pPr>
        <w:pStyle w:val="BodyText"/>
        <w:spacing w:line="240" w:lineRule="auto"/>
        <w:ind w:left="618" w:right="1247"/>
        <w:jc w:val="left"/>
      </w:pPr>
      <w:r>
        <w:rPr/>
        <w:t>二、内部控制的评价及审核意见</w:t>
      </w:r>
    </w:p>
    <w:p>
      <w:pPr>
        <w:pStyle w:val="BodyText"/>
        <w:spacing w:line="338" w:lineRule="auto" w:before="154"/>
        <w:ind w:left="618" w:right="1688"/>
        <w:jc w:val="left"/>
      </w:pPr>
      <w:r>
        <w:rPr>
          <w:rFonts w:ascii="Times New Roman" w:hAnsi="Times New Roman" w:cs="Times New Roman" w:eastAsia="Times New Roman" w:hint="default"/>
        </w:rPr>
        <w:t>1</w:t>
      </w:r>
      <w:r>
        <w:rPr/>
        <w:t>、董事会对公司内部控制的自我评价 在报告期内，董事会审计委员会对公司内部控制进行了认真的自查和分析，</w:t>
      </w:r>
    </w:p>
    <w:p>
      <w:pPr>
        <w:pStyle w:val="BodyText"/>
        <w:spacing w:line="357" w:lineRule="auto" w:before="55"/>
        <w:ind w:right="1688"/>
        <w:jc w:val="left"/>
      </w:pPr>
      <w:r>
        <w:rPr>
          <w:spacing w:val="-3"/>
        </w:rPr>
        <w:t>认为：公司建立了较为完善的内部控制管理体系，该体系覆盖了公司经营活动和</w:t>
      </w:r>
      <w:r>
        <w:rPr>
          <w:spacing w:val="-103"/>
        </w:rPr>
        <w:t> </w:t>
      </w:r>
      <w:r>
        <w:rPr>
          <w:spacing w:val="-103"/>
        </w:rPr>
      </w:r>
      <w:r>
        <w:rPr/>
        <w:t>内部管理的各个环节，与当前公司生产经营管理实际情况相匹配，具有规范性、 </w:t>
      </w:r>
      <w:r>
        <w:rPr>
          <w:spacing w:val="-3"/>
        </w:rPr>
        <w:t>合法性和有效性，能够较好地防范、发现和纠正公司在生产、经营、管理运作中</w:t>
      </w:r>
      <w:r>
        <w:rPr>
          <w:spacing w:val="-103"/>
        </w:rPr>
        <w:t> </w:t>
      </w:r>
      <w:r>
        <w:rPr>
          <w:spacing w:val="-103"/>
        </w:rPr>
      </w:r>
      <w:r>
        <w:rPr>
          <w:spacing w:val="-3"/>
        </w:rPr>
        <w:t>出现的问题和风险，保证了公司生产经营管理健康、有序地进行。公司董事会认</w:t>
      </w:r>
      <w:r>
        <w:rPr>
          <w:spacing w:val="-102"/>
        </w:rPr>
        <w:t> </w:t>
      </w:r>
      <w:r>
        <w:rPr>
          <w:spacing w:val="-102"/>
        </w:rPr>
      </w:r>
      <w:r>
        <w:rPr/>
        <w:t>为公司的内部控制是有效的。</w:t>
      </w:r>
    </w:p>
    <w:p>
      <w:pPr>
        <w:pStyle w:val="BodyText"/>
        <w:spacing w:line="240" w:lineRule="auto"/>
        <w:ind w:left="618" w:right="1247"/>
        <w:jc w:val="left"/>
      </w:pPr>
      <w:r>
        <w:rPr/>
        <w:t>《公司董事会审计委员会关于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5"/>
        </w:rPr>
        <w:t> </w:t>
      </w:r>
      <w:r>
        <w:rPr/>
        <w:t>年度内部控制的自我评价报告》全文刊</w:t>
      </w:r>
    </w:p>
    <w:p>
      <w:pPr>
        <w:pStyle w:val="BodyText"/>
        <w:spacing w:line="357" w:lineRule="auto" w:before="135"/>
        <w:ind w:left="618" w:right="1775" w:hanging="480"/>
        <w:jc w:val="left"/>
      </w:pPr>
      <w:r>
        <w:rPr/>
        <w:t>登在</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10</w:t>
      </w:r>
      <w:r>
        <w:rPr>
          <w:rFonts w:ascii="宋体" w:hAnsi="宋体" w:cs="宋体" w:eastAsia="宋体" w:hint="default"/>
          <w:spacing w:val="-60"/>
        </w:rPr>
        <w:t> </w:t>
      </w:r>
      <w:r>
        <w:rPr/>
        <w:t>日的巨潮资讯网（</w:t>
      </w:r>
      <w:hyperlink r:id="rId13">
        <w:r>
          <w:rPr>
            <w:rFonts w:ascii="宋体" w:hAnsi="宋体" w:cs="宋体" w:eastAsia="宋体" w:hint="default"/>
          </w:rPr>
          <w:t>www.cninfo.com.cn</w:t>
        </w:r>
      </w:hyperlink>
      <w:r>
        <w:rPr/>
        <w:t>）上。 </w:t>
      </w:r>
      <w:r>
        <w:rPr>
          <w:rFonts w:ascii="宋体" w:hAnsi="宋体" w:cs="宋体" w:eastAsia="宋体" w:hint="default"/>
        </w:rPr>
        <w:t>2</w:t>
      </w:r>
      <w:r>
        <w:rPr/>
        <w:t>、独立董事对公司内部控制自我评价报告的独立意见 独立董事对公司董事会审计委员会出具的关于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5"/>
        </w:rPr>
        <w:t> </w:t>
      </w:r>
      <w:r>
        <w:rPr/>
        <w:t>年度内部控制的自我评</w:t>
      </w:r>
    </w:p>
    <w:p>
      <w:pPr>
        <w:pStyle w:val="BodyText"/>
        <w:spacing w:line="357" w:lineRule="auto" w:before="6"/>
        <w:ind w:left="618" w:right="1787" w:hanging="480"/>
        <w:jc w:val="left"/>
      </w:pPr>
      <w:r>
        <w:rPr/>
        <w:t>价报告发表了如下独立意见： </w:t>
      </w:r>
      <w:r>
        <w:rPr>
          <w:spacing w:val="-3"/>
        </w:rPr>
        <w:t>经核查，我们认为：报告期内，公司建立了符合公司实际，较为完善的内部</w:t>
      </w:r>
    </w:p>
    <w:p>
      <w:pPr>
        <w:pStyle w:val="BodyText"/>
        <w:spacing w:line="357" w:lineRule="auto"/>
        <w:ind w:right="1789"/>
        <w:jc w:val="both"/>
      </w:pPr>
      <w:r>
        <w:rPr>
          <w:spacing w:val="-3"/>
        </w:rPr>
        <w:t>控制体系，内部控制制度执行合理、有效，公司运作规范健康。公司《董事会审</w:t>
      </w:r>
      <w:r>
        <w:rPr>
          <w:spacing w:val="-100"/>
        </w:rPr>
        <w:t> </w:t>
      </w:r>
      <w:r>
        <w:rPr>
          <w:spacing w:val="-100"/>
        </w:rPr>
      </w:r>
      <w:r>
        <w:rPr>
          <w:spacing w:val="-3"/>
        </w:rPr>
        <w:t>计委员会关于公司</w:t>
      </w:r>
      <w:r>
        <w:rPr>
          <w:rFonts w:ascii="宋体" w:hAnsi="宋体" w:cs="宋体" w:eastAsia="宋体" w:hint="default"/>
          <w:spacing w:val="-3"/>
        </w:rPr>
        <w:t>2011</w:t>
      </w:r>
      <w:r>
        <w:rPr>
          <w:spacing w:val="-3"/>
        </w:rPr>
        <w:t>年度内部控制的自我评价报告》全面、客观、真实地反映</w:t>
      </w:r>
      <w:r>
        <w:rPr>
          <w:spacing w:val="-97"/>
        </w:rPr>
        <w:t> </w:t>
      </w:r>
      <w:r>
        <w:rPr>
          <w:spacing w:val="-97"/>
        </w:rPr>
      </w:r>
      <w:r>
        <w:rPr/>
        <w:t>了公司内部控制制度的建设健全及运行情况。</w:t>
      </w:r>
    </w:p>
    <w:p>
      <w:pPr>
        <w:pStyle w:val="BodyText"/>
        <w:spacing w:line="357" w:lineRule="auto"/>
        <w:ind w:left="618" w:right="1787"/>
        <w:jc w:val="left"/>
      </w:pPr>
      <w:r>
        <w:rPr>
          <w:rFonts w:ascii="宋体" w:hAnsi="宋体" w:cs="宋体" w:eastAsia="宋体" w:hint="default"/>
        </w:rPr>
        <w:t>3</w:t>
      </w:r>
      <w:r>
        <w:rPr/>
        <w:t>、公司监事会对内部控制自我评价报告的审核意见 </w:t>
      </w:r>
      <w:r>
        <w:rPr>
          <w:spacing w:val="-3"/>
        </w:rPr>
        <w:t>监事会对公司内部控制建立和健全情况进行了认真审核，认为：公司建立了</w:t>
      </w:r>
    </w:p>
    <w:p>
      <w:pPr>
        <w:pStyle w:val="BodyText"/>
        <w:spacing w:line="357" w:lineRule="auto" w:before="37"/>
        <w:ind w:right="1791"/>
        <w:jc w:val="both"/>
      </w:pPr>
      <w:r>
        <w:rPr>
          <w:spacing w:val="-3"/>
        </w:rPr>
        <w:t>较为完善的内部控制体系，并能得到有效执行；公司的内部控制体系符合国家相</w:t>
      </w:r>
      <w:r>
        <w:rPr>
          <w:spacing w:val="-102"/>
        </w:rPr>
        <w:t> </w:t>
      </w:r>
      <w:r>
        <w:rPr>
          <w:spacing w:val="-102"/>
        </w:rPr>
      </w:r>
      <w:r>
        <w:rPr>
          <w:spacing w:val="-3"/>
        </w:rPr>
        <w:t>关法律法规要求及公司实际需要，对公司经营管理起到了较好的风险防范和控制</w:t>
      </w:r>
      <w:r>
        <w:rPr>
          <w:spacing w:val="-102"/>
        </w:rPr>
        <w:t> </w:t>
      </w:r>
      <w:r>
        <w:rPr>
          <w:spacing w:val="-102"/>
        </w:rPr>
      </w:r>
      <w:r>
        <w:rPr/>
        <w:t>作用；董事会出具的《</w:t>
      </w:r>
      <w:r>
        <w:rPr>
          <w:rFonts w:ascii="宋体" w:hAnsi="宋体" w:cs="宋体" w:eastAsia="宋体" w:hint="default"/>
        </w:rPr>
        <w:t>2011</w:t>
      </w:r>
      <w:r>
        <w:rPr>
          <w:rFonts w:ascii="宋体" w:hAnsi="宋体" w:cs="宋体" w:eastAsia="宋体" w:hint="default"/>
          <w:spacing w:val="23"/>
        </w:rPr>
        <w:t> </w:t>
      </w:r>
      <w:r>
        <w:rPr/>
        <w:t>年度内部控制的自我评价报告》真实、客观地反映</w:t>
      </w:r>
      <w:r>
        <w:rPr>
          <w:spacing w:val="-118"/>
        </w:rPr>
        <w:t> </w:t>
      </w:r>
      <w:r>
        <w:rPr>
          <w:spacing w:val="-118"/>
        </w:rPr>
      </w:r>
      <w:r>
        <w:rPr/>
        <w:t>了公司内部控制制度的建设及运行情况，监事会对《</w:t>
      </w:r>
      <w:r>
        <w:rPr>
          <w:rFonts w:ascii="宋体" w:hAnsi="宋体" w:cs="宋体" w:eastAsia="宋体" w:hint="default"/>
        </w:rPr>
        <w:t>2011</w:t>
      </w:r>
      <w:r>
        <w:rPr>
          <w:rFonts w:ascii="宋体" w:hAnsi="宋体" w:cs="宋体" w:eastAsia="宋体" w:hint="default"/>
          <w:spacing w:val="25"/>
        </w:rPr>
        <w:t> </w:t>
      </w:r>
      <w:r>
        <w:rPr/>
        <w:t>年度内部控制的自我</w:t>
      </w:r>
      <w:r>
        <w:rPr>
          <w:spacing w:val="-118"/>
        </w:rPr>
        <w:t> </w:t>
      </w:r>
      <w:r>
        <w:rPr>
          <w:spacing w:val="-118"/>
        </w:rPr>
      </w:r>
      <w:r>
        <w:rPr/>
        <w:t>评价报告》无异议。</w:t>
      </w:r>
    </w:p>
    <w:p>
      <w:pPr>
        <w:pStyle w:val="BodyText"/>
        <w:spacing w:line="338" w:lineRule="auto"/>
        <w:ind w:left="618" w:right="1927"/>
        <w:jc w:val="left"/>
        <w:rPr>
          <w:rFonts w:ascii="宋体" w:hAnsi="宋体" w:cs="宋体" w:eastAsia="宋体" w:hint="default"/>
        </w:rPr>
      </w:pPr>
      <w:r>
        <w:rPr>
          <w:rFonts w:ascii="Times New Roman" w:hAnsi="Times New Roman" w:cs="Times New Roman" w:eastAsia="Times New Roman" w:hint="default"/>
        </w:rPr>
        <w:t>4</w:t>
      </w:r>
      <w:r>
        <w:rPr/>
        <w:t>、会计师事务所对公司内部控制的审计意见 国富浩华会计师事务所（特殊普通合伙）出具了国浩审字</w:t>
      </w:r>
      <w:r>
        <w:rPr>
          <w:spacing w:val="1"/>
        </w:rPr>
        <w:t> </w:t>
      </w:r>
      <w:r>
        <w:rPr>
          <w:rFonts w:ascii="宋体" w:hAnsi="宋体" w:cs="宋体" w:eastAsia="宋体" w:hint="default"/>
        </w:rPr>
        <w:t>[2012]303A738</w:t>
      </w:r>
    </w:p>
    <w:p>
      <w:pPr>
        <w:spacing w:after="0" w:line="338" w:lineRule="auto"/>
        <w:jc w:val="left"/>
        <w:rPr>
          <w:rFonts w:ascii="宋体" w:hAnsi="宋体" w:cs="宋体" w:eastAsia="宋体" w:hint="default"/>
        </w:rPr>
        <w:sectPr>
          <w:footerReference w:type="default" r:id="rId42"/>
          <w:pgSz w:w="11910" w:h="16850"/>
          <w:pgMar w:footer="970" w:header="882" w:top="1180" w:bottom="1160" w:left="1660" w:right="0"/>
        </w:sectPr>
      </w:pPr>
    </w:p>
    <w:p>
      <w:pPr>
        <w:spacing w:line="240" w:lineRule="auto" w:before="7"/>
        <w:rPr>
          <w:rFonts w:ascii="宋体" w:hAnsi="宋体" w:cs="宋体" w:eastAsia="宋体" w:hint="default"/>
          <w:sz w:val="19"/>
          <w:szCs w:val="19"/>
        </w:rPr>
      </w:pPr>
    </w:p>
    <w:p>
      <w:pPr>
        <w:pStyle w:val="BodyText"/>
        <w:spacing w:line="357" w:lineRule="auto" w:before="26"/>
        <w:ind w:left="218" w:right="1792"/>
        <w:jc w:val="both"/>
      </w:pPr>
      <w:r>
        <w:rPr>
          <w:spacing w:val="3"/>
        </w:rPr>
        <w:t>号《内部控制鉴证报告》，认为：江苏三友按照《企业内部控制基本规范》及</w:t>
      </w:r>
      <w:r>
        <w:rPr>
          <w:spacing w:val="-99"/>
        </w:rPr>
        <w:t> </w:t>
      </w:r>
      <w:r>
        <w:rPr>
          <w:spacing w:val="-99"/>
        </w:rPr>
      </w:r>
      <w:r>
        <w:rPr>
          <w:spacing w:val="10"/>
        </w:rPr>
        <w:t>相关规定，于</w:t>
      </w:r>
      <w:r>
        <w:rPr>
          <w:rFonts w:ascii="宋体" w:hAnsi="宋体" w:cs="宋体" w:eastAsia="宋体" w:hint="default"/>
          <w:spacing w:val="10"/>
        </w:rPr>
        <w:t>2011</w:t>
      </w:r>
      <w:r>
        <w:rPr>
          <w:spacing w:val="10"/>
        </w:rPr>
        <w:t>年</w:t>
      </w:r>
      <w:r>
        <w:rPr>
          <w:rFonts w:ascii="宋体" w:hAnsi="宋体" w:cs="宋体" w:eastAsia="宋体" w:hint="default"/>
          <w:spacing w:val="10"/>
        </w:rPr>
        <w:t>12</w:t>
      </w:r>
      <w:r>
        <w:rPr>
          <w:spacing w:val="10"/>
        </w:rPr>
        <w:t>月</w:t>
      </w:r>
      <w:r>
        <w:rPr>
          <w:rFonts w:ascii="宋体" w:hAnsi="宋体" w:cs="宋体" w:eastAsia="宋体" w:hint="default"/>
          <w:spacing w:val="10"/>
        </w:rPr>
        <w:t>31</w:t>
      </w:r>
      <w:r>
        <w:rPr>
          <w:spacing w:val="10"/>
        </w:rPr>
        <w:t>日在所有重大方面保持了有效的与财务报表相关</w:t>
      </w:r>
      <w:r>
        <w:rPr>
          <w:spacing w:val="-105"/>
        </w:rPr>
        <w:t> </w:t>
      </w:r>
      <w:r>
        <w:rPr>
          <w:spacing w:val="12"/>
        </w:rPr>
        <w:t>的内部控制。</w:t>
      </w:r>
      <w:r>
        <w:rPr/>
      </w:r>
    </w:p>
    <w:p>
      <w:pPr>
        <w:pStyle w:val="BodyText"/>
        <w:spacing w:line="240" w:lineRule="auto"/>
        <w:ind w:left="218" w:right="0"/>
        <w:jc w:val="both"/>
      </w:pPr>
      <w:r>
        <w:rPr/>
        <w:t>三、公司内部审计制度的建立和执行情况</w:t>
      </w:r>
    </w:p>
    <w:p>
      <w:pPr>
        <w:spacing w:line="240" w:lineRule="auto" w:before="1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6047"/>
        <w:gridCol w:w="1441"/>
        <w:gridCol w:w="1039"/>
      </w:tblGrid>
      <w:tr>
        <w:trPr>
          <w:trHeight w:val="576" w:hRule="exact"/>
        </w:trPr>
        <w:tc>
          <w:tcPr>
            <w:tcW w:w="604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内部控制相关情况</w:t>
            </w:r>
          </w:p>
        </w:tc>
        <w:tc>
          <w:tcPr>
            <w:tcW w:w="144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10"/>
              <w:ind w:right="106"/>
              <w:jc w:val="center"/>
              <w:rPr>
                <w:rFonts w:ascii="宋体" w:hAnsi="宋体" w:cs="宋体" w:eastAsia="宋体" w:hint="default"/>
                <w:sz w:val="21"/>
                <w:szCs w:val="21"/>
              </w:rPr>
            </w:pPr>
            <w:r>
              <w:rPr>
                <w:rFonts w:ascii="宋体" w:hAnsi="宋体" w:cs="宋体" w:eastAsia="宋体" w:hint="default"/>
                <w:sz w:val="21"/>
                <w:szCs w:val="21"/>
              </w:rPr>
              <w:t>是</w:t>
            </w:r>
            <w:r>
              <w:rPr>
                <w:rFonts w:ascii="Times New Roman" w:hAnsi="Times New Roman" w:cs="Times New Roman" w:eastAsia="Times New Roman" w:hint="default"/>
                <w:sz w:val="21"/>
                <w:szCs w:val="21"/>
              </w:rPr>
              <w:t>/</w:t>
            </w:r>
            <w:r>
              <w:rPr>
                <w:rFonts w:ascii="宋体" w:hAnsi="宋体" w:cs="宋体" w:eastAsia="宋体" w:hint="default"/>
                <w:sz w:val="21"/>
                <w:szCs w:val="21"/>
              </w:rPr>
              <w:t>否</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tc>
        <w:tc>
          <w:tcPr>
            <w:tcW w:w="103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10"/>
              <w:ind w:left="11" w:right="0"/>
              <w:jc w:val="left"/>
              <w:rPr>
                <w:rFonts w:ascii="宋体" w:hAnsi="宋体" w:cs="宋体" w:eastAsia="宋体" w:hint="default"/>
                <w:sz w:val="21"/>
                <w:szCs w:val="21"/>
              </w:rPr>
            </w:pPr>
            <w:r>
              <w:rPr>
                <w:rFonts w:ascii="宋体" w:hAnsi="宋体" w:cs="宋体" w:eastAsia="宋体" w:hint="default"/>
                <w:sz w:val="21"/>
                <w:szCs w:val="21"/>
              </w:rPr>
              <w:t>备注</w:t>
            </w:r>
            <w:r>
              <w:rPr>
                <w:rFonts w:ascii="Times New Roman" w:hAnsi="Times New Roman" w:cs="Times New Roman" w:eastAsia="Times New Roman" w:hint="default"/>
                <w:sz w:val="21"/>
                <w:szCs w:val="21"/>
              </w:rPr>
              <w:t>/</w:t>
            </w:r>
            <w:r>
              <w:rPr>
                <w:rFonts w:ascii="宋体" w:hAnsi="宋体" w:cs="宋体" w:eastAsia="宋体" w:hint="default"/>
                <w:sz w:val="21"/>
                <w:szCs w:val="21"/>
              </w:rPr>
              <w:t>说明</w:t>
            </w:r>
          </w:p>
        </w:tc>
      </w:tr>
      <w:tr>
        <w:trPr>
          <w:trHeight w:val="578" w:hRule="exact"/>
        </w:trPr>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576" w:hRule="exact"/>
        </w:trPr>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3"/>
              <w:ind w:left="103" w:right="108" w:firstLine="105"/>
              <w:jc w:val="left"/>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．公司是否建立内部审计制度，内部审计制度是否经公司董事</w:t>
            </w:r>
            <w:r>
              <w:rPr>
                <w:rFonts w:ascii="宋体" w:hAnsi="宋体" w:cs="宋体" w:eastAsia="宋体" w:hint="default"/>
                <w:w w:val="100"/>
                <w:sz w:val="21"/>
                <w:szCs w:val="21"/>
              </w:rPr>
              <w:t> </w:t>
            </w:r>
            <w:r>
              <w:rPr>
                <w:rFonts w:ascii="宋体" w:hAnsi="宋体" w:cs="宋体" w:eastAsia="宋体" w:hint="default"/>
                <w:sz w:val="21"/>
                <w:szCs w:val="21"/>
              </w:rPr>
              <w:t>会审议通过</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579" w:hRule="exact"/>
        </w:trPr>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5"/>
              <w:ind w:left="103" w:right="108" w:firstLine="105"/>
              <w:jc w:val="left"/>
              <w:rPr>
                <w:rFonts w:ascii="宋体" w:hAnsi="宋体" w:cs="宋体" w:eastAsia="宋体" w:hint="default"/>
                <w:sz w:val="21"/>
                <w:szCs w:val="21"/>
              </w:rPr>
            </w:pPr>
            <w:r>
              <w:rPr>
                <w:rFonts w:ascii="宋体" w:hAnsi="宋体" w:cs="宋体" w:eastAsia="宋体" w:hint="default"/>
                <w:spacing w:val="-4"/>
                <w:sz w:val="21"/>
                <w:szCs w:val="21"/>
              </w:rPr>
              <w:t>2</w:t>
            </w:r>
            <w:r>
              <w:rPr>
                <w:rFonts w:ascii="宋体" w:hAnsi="宋体" w:cs="宋体" w:eastAsia="宋体" w:hint="default"/>
                <w:spacing w:val="-4"/>
                <w:sz w:val="21"/>
                <w:szCs w:val="21"/>
              </w:rPr>
              <w:t>．公司董事会是否设立审计委员会，公司是否设立独立于财务</w:t>
            </w:r>
            <w:r>
              <w:rPr>
                <w:rFonts w:ascii="宋体" w:hAnsi="宋体" w:cs="宋体" w:eastAsia="宋体" w:hint="default"/>
                <w:w w:val="100"/>
                <w:sz w:val="21"/>
                <w:szCs w:val="21"/>
              </w:rPr>
              <w:t> </w:t>
            </w:r>
            <w:r>
              <w:rPr>
                <w:rFonts w:ascii="宋体" w:hAnsi="宋体" w:cs="宋体" w:eastAsia="宋体" w:hint="default"/>
                <w:sz w:val="21"/>
                <w:szCs w:val="21"/>
              </w:rPr>
              <w:t>部门的内部审计部门</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576" w:hRule="exact"/>
        </w:trPr>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3"/>
              <w:ind w:left="103" w:right="108" w:firstLine="105"/>
              <w:jc w:val="left"/>
              <w:rPr>
                <w:rFonts w:ascii="宋体" w:hAnsi="宋体" w:cs="宋体" w:eastAsia="宋体" w:hint="default"/>
                <w:sz w:val="21"/>
                <w:szCs w:val="21"/>
              </w:rPr>
            </w:pPr>
            <w:r>
              <w:rPr>
                <w:rFonts w:ascii="宋体" w:hAnsi="宋体" w:cs="宋体" w:eastAsia="宋体" w:hint="default"/>
                <w:spacing w:val="-8"/>
                <w:w w:val="100"/>
                <w:sz w:val="21"/>
                <w:szCs w:val="21"/>
              </w:rPr>
              <w:t>3</w:t>
            </w:r>
            <w:r>
              <w:rPr>
                <w:rFonts w:ascii="宋体" w:hAnsi="宋体" w:cs="宋体" w:eastAsia="宋体" w:hint="default"/>
                <w:spacing w:val="-8"/>
                <w:w w:val="100"/>
                <w:sz w:val="21"/>
                <w:szCs w:val="21"/>
              </w:rPr>
              <w:t>．（</w:t>
            </w:r>
            <w:r>
              <w:rPr>
                <w:rFonts w:ascii="宋体" w:hAnsi="宋体" w:cs="宋体" w:eastAsia="宋体" w:hint="default"/>
                <w:spacing w:val="-8"/>
                <w:w w:val="100"/>
                <w:sz w:val="21"/>
                <w:szCs w:val="21"/>
              </w:rPr>
              <w:t>1</w:t>
            </w:r>
            <w:r>
              <w:rPr>
                <w:rFonts w:ascii="宋体" w:hAnsi="宋体" w:cs="宋体" w:eastAsia="宋体" w:hint="default"/>
                <w:spacing w:val="-8"/>
                <w:w w:val="100"/>
                <w:sz w:val="21"/>
                <w:szCs w:val="21"/>
              </w:rPr>
              <w:t>）审计委员会成员是否全部由董事组成，独立董事占半数</w:t>
            </w:r>
            <w:r>
              <w:rPr>
                <w:rFonts w:ascii="宋体" w:hAnsi="宋体" w:cs="宋体" w:eastAsia="宋体" w:hint="default"/>
                <w:w w:val="100"/>
                <w:sz w:val="21"/>
                <w:szCs w:val="21"/>
              </w:rPr>
              <w:t> </w:t>
            </w:r>
            <w:r>
              <w:rPr>
                <w:rFonts w:ascii="宋体" w:hAnsi="宋体" w:cs="宋体" w:eastAsia="宋体" w:hint="default"/>
                <w:sz w:val="21"/>
                <w:szCs w:val="21"/>
              </w:rPr>
              <w:t>以上并担任召集人，且至少有一名独立董事为会计专业人士</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576" w:hRule="exact"/>
        </w:trPr>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3"/>
              <w:ind w:left="103" w:right="110" w:firstLine="314"/>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）内部审计部门是否配置三名以上（含三名）专职人员从</w:t>
            </w:r>
            <w:r>
              <w:rPr>
                <w:rFonts w:ascii="宋体" w:hAnsi="宋体" w:cs="宋体" w:eastAsia="宋体" w:hint="default"/>
                <w:w w:val="100"/>
                <w:sz w:val="21"/>
                <w:szCs w:val="21"/>
              </w:rPr>
              <w:t> </w:t>
            </w:r>
            <w:r>
              <w:rPr>
                <w:rFonts w:ascii="宋体" w:hAnsi="宋体" w:cs="宋体" w:eastAsia="宋体" w:hint="default"/>
                <w:sz w:val="21"/>
                <w:szCs w:val="21"/>
              </w:rPr>
              <w:t>事内部审计工作</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578" w:hRule="exact"/>
        </w:trPr>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576" w:hRule="exact"/>
        </w:trPr>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．公司是否根据相关规定出具年度内部控制自我评价报告</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579" w:hRule="exact"/>
        </w:trPr>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5"/>
              <w:ind w:left="103" w:right="108" w:firstLine="105"/>
              <w:jc w:val="left"/>
              <w:rPr>
                <w:rFonts w:ascii="宋体" w:hAnsi="宋体" w:cs="宋体" w:eastAsia="宋体" w:hint="default"/>
                <w:sz w:val="21"/>
                <w:szCs w:val="21"/>
              </w:rPr>
            </w:pPr>
            <w:r>
              <w:rPr>
                <w:rFonts w:ascii="宋体" w:hAnsi="宋体" w:cs="宋体" w:eastAsia="宋体" w:hint="default"/>
                <w:spacing w:val="-4"/>
                <w:sz w:val="21"/>
                <w:szCs w:val="21"/>
              </w:rPr>
              <w:t>2</w:t>
            </w:r>
            <w:r>
              <w:rPr>
                <w:rFonts w:ascii="宋体" w:hAnsi="宋体" w:cs="宋体" w:eastAsia="宋体" w:hint="default"/>
                <w:spacing w:val="-4"/>
                <w:sz w:val="21"/>
                <w:szCs w:val="21"/>
              </w:rPr>
              <w:t>．内部控制自我评价报告结论是否为内部控制有效（如认为内</w:t>
            </w:r>
            <w:r>
              <w:rPr>
                <w:rFonts w:ascii="宋体" w:hAnsi="宋体" w:cs="宋体" w:eastAsia="宋体" w:hint="default"/>
                <w:w w:val="100"/>
                <w:sz w:val="21"/>
                <w:szCs w:val="21"/>
              </w:rPr>
              <w:t> </w:t>
            </w:r>
            <w:r>
              <w:rPr>
                <w:rFonts w:ascii="宋体" w:hAnsi="宋体" w:cs="宋体" w:eastAsia="宋体" w:hint="default"/>
                <w:sz w:val="21"/>
                <w:szCs w:val="21"/>
              </w:rPr>
              <w:t>部控制无效，请说明内部控制存在的重大缺陷）</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576" w:hRule="exact"/>
        </w:trPr>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3"/>
              <w:ind w:left="103" w:right="108" w:firstLine="105"/>
              <w:jc w:val="left"/>
              <w:rPr>
                <w:rFonts w:ascii="宋体" w:hAnsi="宋体" w:cs="宋体" w:eastAsia="宋体" w:hint="default"/>
                <w:sz w:val="21"/>
                <w:szCs w:val="21"/>
              </w:rPr>
            </w:pPr>
            <w:r>
              <w:rPr>
                <w:rFonts w:ascii="宋体" w:hAnsi="宋体" w:cs="宋体" w:eastAsia="宋体" w:hint="default"/>
                <w:spacing w:val="-4"/>
                <w:sz w:val="21"/>
                <w:szCs w:val="21"/>
              </w:rPr>
              <w:t>3</w:t>
            </w:r>
            <w:r>
              <w:rPr>
                <w:rFonts w:ascii="宋体" w:hAnsi="宋体" w:cs="宋体" w:eastAsia="宋体" w:hint="default"/>
                <w:spacing w:val="-4"/>
                <w:sz w:val="21"/>
                <w:szCs w:val="21"/>
              </w:rPr>
              <w:t>．本年度是否聘请会计师事务所对内部控制有效性出具审计报</w:t>
            </w:r>
            <w:r>
              <w:rPr>
                <w:rFonts w:ascii="宋体" w:hAnsi="宋体" w:cs="宋体" w:eastAsia="宋体" w:hint="default"/>
                <w:w w:val="100"/>
                <w:sz w:val="21"/>
                <w:szCs w:val="21"/>
              </w:rPr>
              <w:t> </w:t>
            </w:r>
            <w:r>
              <w:rPr>
                <w:rFonts w:ascii="宋体" w:hAnsi="宋体" w:cs="宋体" w:eastAsia="宋体" w:hint="default"/>
                <w:sz w:val="21"/>
                <w:szCs w:val="21"/>
              </w:rPr>
              <w:t>告</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970" w:hRule="exact"/>
        </w:trPr>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8" w:firstLine="105"/>
              <w:jc w:val="both"/>
              <w:rPr>
                <w:rFonts w:ascii="宋体" w:hAnsi="宋体" w:cs="宋体" w:eastAsia="宋体" w:hint="default"/>
                <w:sz w:val="21"/>
                <w:szCs w:val="21"/>
              </w:rPr>
            </w:pPr>
            <w:r>
              <w:rPr>
                <w:rFonts w:ascii="宋体" w:hAnsi="宋体" w:cs="宋体" w:eastAsia="宋体" w:hint="default"/>
                <w:spacing w:val="2"/>
                <w:sz w:val="21"/>
                <w:szCs w:val="21"/>
              </w:rPr>
              <w:t>4</w:t>
            </w:r>
            <w:r>
              <w:rPr>
                <w:rFonts w:ascii="宋体" w:hAnsi="宋体" w:cs="宋体" w:eastAsia="宋体" w:hint="default"/>
                <w:spacing w:val="2"/>
                <w:sz w:val="21"/>
                <w:szCs w:val="21"/>
              </w:rPr>
              <w:t>．会计师事务所对公司内部控制有效性是否出具标准审计报</w:t>
            </w:r>
            <w:r>
              <w:rPr>
                <w:rFonts w:ascii="宋体" w:hAnsi="宋体" w:cs="宋体" w:eastAsia="宋体" w:hint="default"/>
                <w:w w:val="100"/>
                <w:sz w:val="21"/>
                <w:szCs w:val="21"/>
              </w:rPr>
              <w:t> </w:t>
            </w:r>
            <w:r>
              <w:rPr>
                <w:rFonts w:ascii="宋体" w:hAnsi="宋体" w:cs="宋体" w:eastAsia="宋体" w:hint="default"/>
                <w:spacing w:val="-4"/>
                <w:sz w:val="21"/>
                <w:szCs w:val="21"/>
              </w:rPr>
              <w:t>告。如出具非标准审计报告或指出公司非财务报告内部控制存在</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4"/>
                <w:sz w:val="21"/>
                <w:szCs w:val="21"/>
              </w:rPr>
              <w:t>重大缺陷的，公司董事会、监事会是否针对涉及事项做出专项说</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明</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66"/>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578" w:hRule="exact"/>
        </w:trPr>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5"/>
              <w:ind w:left="103" w:right="46" w:firstLine="105"/>
              <w:jc w:val="left"/>
              <w:rPr>
                <w:rFonts w:ascii="宋体" w:hAnsi="宋体" w:cs="宋体" w:eastAsia="宋体" w:hint="default"/>
                <w:sz w:val="21"/>
                <w:szCs w:val="21"/>
              </w:rPr>
            </w:pPr>
            <w:r>
              <w:rPr>
                <w:rFonts w:ascii="宋体" w:hAnsi="宋体" w:cs="宋体" w:eastAsia="宋体" w:hint="default"/>
                <w:spacing w:val="-2"/>
                <w:sz w:val="21"/>
                <w:szCs w:val="21"/>
              </w:rPr>
              <w:t>5</w:t>
            </w:r>
            <w:r>
              <w:rPr>
                <w:rFonts w:ascii="宋体" w:hAnsi="宋体" w:cs="宋体" w:eastAsia="宋体" w:hint="default"/>
                <w:spacing w:val="-2"/>
                <w:sz w:val="21"/>
                <w:szCs w:val="21"/>
              </w:rPr>
              <w:t>．独立董事、监事会是否出具明确同意意见（如为异议意见，</w:t>
            </w:r>
            <w:r>
              <w:rPr>
                <w:rFonts w:ascii="宋体" w:hAnsi="宋体" w:cs="宋体" w:eastAsia="宋体" w:hint="default"/>
                <w:w w:val="100"/>
                <w:sz w:val="21"/>
                <w:szCs w:val="21"/>
              </w:rPr>
              <w:t> </w:t>
            </w:r>
            <w:r>
              <w:rPr>
                <w:rFonts w:ascii="宋体" w:hAnsi="宋体" w:cs="宋体" w:eastAsia="宋体" w:hint="default"/>
                <w:sz w:val="21"/>
                <w:szCs w:val="21"/>
              </w:rPr>
              <w:t>请说明）</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576" w:hRule="exact"/>
        </w:trPr>
        <w:tc>
          <w:tcPr>
            <w:tcW w:w="6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3"/>
              <w:ind w:left="103" w:right="96" w:firstLine="105"/>
              <w:jc w:val="left"/>
              <w:rPr>
                <w:rFonts w:ascii="宋体" w:hAnsi="宋体" w:cs="宋体" w:eastAsia="宋体" w:hint="default"/>
                <w:sz w:val="21"/>
                <w:szCs w:val="21"/>
              </w:rPr>
            </w:pPr>
            <w:r>
              <w:rPr>
                <w:rFonts w:ascii="宋体" w:hAnsi="宋体" w:cs="宋体" w:eastAsia="宋体" w:hint="default"/>
                <w:spacing w:val="-4"/>
                <w:sz w:val="21"/>
                <w:szCs w:val="21"/>
              </w:rPr>
              <w:t>6</w:t>
            </w:r>
            <w:r>
              <w:rPr>
                <w:rFonts w:ascii="宋体" w:hAnsi="宋体" w:cs="宋体" w:eastAsia="宋体" w:hint="default"/>
                <w:spacing w:val="-4"/>
                <w:sz w:val="21"/>
                <w:szCs w:val="21"/>
              </w:rPr>
              <w:t>．保荐机构和保荐代表人是否出具明确同意的核查意见（如适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66"/>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579" w:hRule="exact"/>
        </w:trPr>
        <w:tc>
          <w:tcPr>
            <w:tcW w:w="85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三、审计委员会和内部审计部门本年度的主要工作内容与工作成效</w:t>
            </w:r>
          </w:p>
        </w:tc>
      </w:tr>
      <w:tr>
        <w:trPr>
          <w:trHeight w:val="3250" w:hRule="exact"/>
        </w:trPr>
        <w:tc>
          <w:tcPr>
            <w:tcW w:w="852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5" w:firstLine="419"/>
              <w:jc w:val="left"/>
              <w:rPr>
                <w:rFonts w:ascii="宋体" w:hAnsi="宋体" w:cs="宋体" w:eastAsia="宋体" w:hint="default"/>
                <w:sz w:val="21"/>
                <w:szCs w:val="21"/>
              </w:rPr>
            </w:pPr>
            <w:r>
              <w:rPr>
                <w:rFonts w:ascii="宋体" w:hAnsi="宋体" w:cs="宋体" w:eastAsia="宋体" w:hint="default"/>
                <w:spacing w:val="-6"/>
                <w:sz w:val="21"/>
                <w:szCs w:val="21"/>
              </w:rPr>
              <w:t>报告期内，公司审计部按时向董事会审计委员会提交年度内部审计工作计划；提交</w:t>
            </w:r>
            <w:r>
              <w:rPr>
                <w:rFonts w:ascii="宋体" w:hAnsi="宋体" w:cs="宋体" w:eastAsia="宋体" w:hint="default"/>
                <w:spacing w:val="-33"/>
                <w:sz w:val="21"/>
                <w:szCs w:val="21"/>
              </w:rPr>
              <w:t> </w:t>
            </w:r>
            <w:r>
              <w:rPr>
                <w:rFonts w:ascii="宋体" w:hAnsi="宋体" w:cs="宋体" w:eastAsia="宋体" w:hint="default"/>
                <w:sz w:val="21"/>
                <w:szCs w:val="21"/>
              </w:rPr>
              <w:t>2010</w:t>
            </w:r>
            <w:r>
              <w:rPr>
                <w:rFonts w:ascii="宋体" w:hAnsi="宋体" w:cs="宋体" w:eastAsia="宋体" w:hint="default"/>
                <w:w w:val="100"/>
                <w:sz w:val="21"/>
                <w:szCs w:val="21"/>
              </w:rPr>
              <w:t> </w:t>
            </w:r>
            <w:r>
              <w:rPr>
                <w:rFonts w:ascii="宋体" w:hAnsi="宋体" w:cs="宋体" w:eastAsia="宋体" w:hint="default"/>
                <w:spacing w:val="-4"/>
                <w:sz w:val="21"/>
                <w:szCs w:val="21"/>
              </w:rPr>
              <w:t>年内部审计工作总结；每个季度向董事会审计委员会报告一次内部审计计划的执行情况；每</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季度对募集资金的存放和使用情况进行审计，并对募集资金使用的真实性和合规性发表意</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pacing w:val="-4"/>
                <w:w w:val="100"/>
                <w:sz w:val="21"/>
                <w:szCs w:val="21"/>
              </w:rPr>
              <w:t>见；每季度对公司经营业绩内审出具《经营业绩的内审报告》；对关联交易、对外担保、证</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4"/>
                <w:sz w:val="21"/>
                <w:szCs w:val="21"/>
              </w:rPr>
              <w:t>券投资、风险投资、对外提供财务资助、购买或出售资产、对外投资等重大事项实施情况进</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sz w:val="21"/>
                <w:szCs w:val="21"/>
              </w:rPr>
              <w:t>行一次检查，出具检查报告并提交董事会。报告期内，公司审计部门对重要的对外投资、购</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买和出售资产、对外担保、关联交易、募集资金使用和信息披露事务管理等事项进行审计，</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6"/>
                <w:w w:val="100"/>
                <w:sz w:val="21"/>
                <w:szCs w:val="21"/>
              </w:rPr>
              <w:t>出具《年度内部控制评价报告》，并提交审计委员会。</w:t>
            </w:r>
          </w:p>
          <w:p>
            <w:pPr>
              <w:pStyle w:val="TableParagraph"/>
              <w:spacing w:line="240" w:lineRule="auto" w:before="20"/>
              <w:ind w:left="523" w:right="0"/>
              <w:jc w:val="left"/>
              <w:rPr>
                <w:rFonts w:ascii="宋体" w:hAnsi="宋体" w:cs="宋体" w:eastAsia="宋体" w:hint="default"/>
                <w:sz w:val="21"/>
                <w:szCs w:val="21"/>
              </w:rPr>
            </w:pPr>
            <w:r>
              <w:rPr>
                <w:rFonts w:ascii="宋体" w:hAnsi="宋体" w:cs="宋体" w:eastAsia="宋体" w:hint="default"/>
                <w:spacing w:val="-4"/>
                <w:sz w:val="21"/>
                <w:szCs w:val="21"/>
              </w:rPr>
              <w:t>报告期内，公司董事会审计委员会根据《公司法》及《董事会审计委员会工作规则》的</w:t>
            </w:r>
          </w:p>
        </w:tc>
      </w:tr>
    </w:tbl>
    <w:p>
      <w:pPr>
        <w:spacing w:after="0" w:line="240" w:lineRule="auto"/>
        <w:jc w:val="left"/>
        <w:rPr>
          <w:rFonts w:ascii="宋体" w:hAnsi="宋体" w:cs="宋体" w:eastAsia="宋体" w:hint="default"/>
          <w:sz w:val="21"/>
          <w:szCs w:val="21"/>
        </w:rPr>
        <w:sectPr>
          <w:footerReference w:type="default" r:id="rId43"/>
          <w:pgSz w:w="11910" w:h="16850"/>
          <w:pgMar w:footer="970" w:header="882" w:top="1180" w:bottom="1160" w:left="1580" w:right="0"/>
        </w:sectPr>
      </w:pPr>
    </w:p>
    <w:p>
      <w:pPr>
        <w:spacing w:line="240" w:lineRule="auto" w:before="7"/>
        <w:rPr>
          <w:rFonts w:ascii="宋体" w:hAnsi="宋体" w:cs="宋体" w:eastAsia="宋体"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8526"/>
      </w:tblGrid>
      <w:tr>
        <w:trPr>
          <w:trHeight w:val="2890" w:hRule="exact"/>
        </w:trPr>
        <w:tc>
          <w:tcPr>
            <w:tcW w:w="85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5"/>
              <w:jc w:val="left"/>
              <w:rPr>
                <w:rFonts w:ascii="宋体" w:hAnsi="宋体" w:cs="宋体" w:eastAsia="宋体" w:hint="default"/>
                <w:sz w:val="21"/>
                <w:szCs w:val="21"/>
              </w:rPr>
            </w:pPr>
            <w:r>
              <w:rPr>
                <w:rFonts w:ascii="宋体" w:hAnsi="宋体" w:cs="宋体" w:eastAsia="宋体" w:hint="default"/>
                <w:spacing w:val="-4"/>
                <w:sz w:val="21"/>
                <w:szCs w:val="21"/>
              </w:rPr>
              <w:t>有关规定履行职责。监督公司的内部审计制度执行情况；每个会计年度结束后两个月内审议</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w w:val="100"/>
                <w:sz w:val="21"/>
                <w:szCs w:val="21"/>
              </w:rPr>
              <w:t>审计部门提交的内部审计工作报告和下一年度的内部审计工作计划；至少每季度召开一次会</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4"/>
                <w:w w:val="100"/>
                <w:sz w:val="21"/>
                <w:szCs w:val="21"/>
              </w:rPr>
              <w:t>议审议公司审计部提交的经营业绩内审报告、内审进度报告及募集资金存放与使用情况的专</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pacing w:val="-7"/>
                <w:sz w:val="21"/>
                <w:szCs w:val="21"/>
              </w:rPr>
              <w:t>项说明，听取内部审计工作的进展和执行情况的工作报告；按照《审计委员会年报工作规程》</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4"/>
                <w:sz w:val="21"/>
                <w:szCs w:val="21"/>
              </w:rPr>
              <w:t>做好年报审计相关工作，积极与年审注册会计师沟通、交流，督促其在约定的期限内提交审</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计报告，并对会计师事务所从事</w:t>
            </w:r>
            <w:r>
              <w:rPr>
                <w:rFonts w:ascii="宋体" w:hAnsi="宋体" w:cs="宋体" w:eastAsia="宋体" w:hint="default"/>
                <w:spacing w:val="-47"/>
                <w:sz w:val="21"/>
                <w:szCs w:val="21"/>
              </w:rPr>
              <w:t> </w:t>
            </w: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年度公司审计工作进行总结评价，提议《续聘会计师</w:t>
            </w:r>
            <w:r>
              <w:rPr>
                <w:rFonts w:ascii="宋体" w:hAnsi="宋体" w:cs="宋体" w:eastAsia="宋体" w:hint="default"/>
                <w:w w:val="100"/>
                <w:sz w:val="21"/>
                <w:szCs w:val="21"/>
              </w:rPr>
              <w:t> </w:t>
            </w:r>
            <w:r>
              <w:rPr>
                <w:rFonts w:ascii="宋体" w:hAnsi="宋体" w:cs="宋体" w:eastAsia="宋体" w:hint="default"/>
                <w:spacing w:val="-4"/>
                <w:w w:val="100"/>
                <w:sz w:val="21"/>
                <w:szCs w:val="21"/>
              </w:rPr>
              <w:t>事务所的议案》；认真审核公司财务报表，在年审注册会计师进场前以及出具初审意见后，</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对公司财务报表发表审核意见。</w:t>
            </w:r>
          </w:p>
        </w:tc>
      </w:tr>
      <w:tr>
        <w:trPr>
          <w:trHeight w:val="463" w:hRule="exact"/>
        </w:trPr>
        <w:tc>
          <w:tcPr>
            <w:tcW w:w="8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c>
      </w:tr>
      <w:tr>
        <w:trPr>
          <w:trHeight w:val="466" w:hRule="exact"/>
        </w:trPr>
        <w:tc>
          <w:tcPr>
            <w:tcW w:w="8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357" w:lineRule="auto" w:before="39"/>
        <w:ind w:left="698" w:right="1787" w:hanging="480"/>
        <w:jc w:val="left"/>
      </w:pPr>
      <w:r>
        <w:rPr/>
        <w:t>四、年度报告披露重大差错责任追究制度的建立与执行情况 </w:t>
      </w:r>
      <w:r>
        <w:rPr>
          <w:spacing w:val="-3"/>
        </w:rPr>
        <w:t>为提高公司规范运作水平，增强信息披露的真实性、准确性、完整性和及时</w:t>
      </w:r>
    </w:p>
    <w:p>
      <w:pPr>
        <w:pStyle w:val="BodyText"/>
        <w:spacing w:line="357" w:lineRule="auto"/>
        <w:ind w:left="218" w:right="1664"/>
        <w:jc w:val="left"/>
      </w:pPr>
      <w:r>
        <w:rPr>
          <w:spacing w:val="-3"/>
        </w:rPr>
        <w:t>性，提高年报信息披露的质量和透明度，公司根据有关法律法规规定，结合公司</w:t>
      </w:r>
      <w:r>
        <w:rPr>
          <w:spacing w:val="-102"/>
        </w:rPr>
        <w:t> </w:t>
      </w:r>
      <w:r>
        <w:rPr>
          <w:spacing w:val="-102"/>
        </w:rPr>
      </w:r>
      <w:r>
        <w:rPr>
          <w:spacing w:val="-3"/>
        </w:rPr>
        <w:t>实际，制订了公司《年报信息披露重大差错责任追究制度》。该制度中明确规定</w:t>
      </w:r>
      <w:r>
        <w:rPr>
          <w:spacing w:val="-103"/>
        </w:rPr>
        <w:t> </w:t>
      </w:r>
      <w:r>
        <w:rPr>
          <w:spacing w:val="-103"/>
        </w:rPr>
      </w:r>
      <w:r>
        <w:rPr>
          <w:spacing w:val="-3"/>
        </w:rPr>
        <w:t>了对违规责任人的责任认定及问责方式。报告期内，公司相关责任人均遵循实事</w:t>
      </w:r>
      <w:r>
        <w:rPr>
          <w:spacing w:val="-103"/>
        </w:rPr>
        <w:t> </w:t>
      </w:r>
      <w:r>
        <w:rPr>
          <w:spacing w:val="-103"/>
        </w:rPr>
      </w:r>
      <w:r>
        <w:rPr>
          <w:spacing w:val="-6"/>
        </w:rPr>
        <w:t>求是、客观公正的原则对年报进行了披露，未发生年报信息披露重大差错的情形。</w:t>
      </w:r>
      <w:r>
        <w:rPr>
          <w:spacing w:val="-112"/>
        </w:rPr>
        <w:t> </w:t>
      </w:r>
      <w:r>
        <w:rPr>
          <w:spacing w:val="-112"/>
        </w:rPr>
      </w:r>
      <w:r>
        <w:rPr/>
        <w:t>五、问责机制的建立和执行情况</w:t>
      </w:r>
    </w:p>
    <w:p>
      <w:pPr>
        <w:pStyle w:val="BodyText"/>
        <w:spacing w:line="240" w:lineRule="auto"/>
        <w:ind w:left="698" w:right="1664"/>
        <w:jc w:val="left"/>
      </w:pPr>
      <w:r>
        <w:rPr>
          <w:spacing w:val="-7"/>
        </w:rPr>
        <w:t>公司制定的《信息披露事务管理制度》、《内幕信息知情人登记管理制度》、</w:t>
      </w:r>
    </w:p>
    <w:p>
      <w:pPr>
        <w:pStyle w:val="BodyText"/>
        <w:spacing w:line="357" w:lineRule="auto" w:before="154"/>
        <w:ind w:left="218" w:right="1792"/>
        <w:jc w:val="both"/>
      </w:pPr>
      <w:r>
        <w:rPr>
          <w:spacing w:val="-3"/>
        </w:rPr>
        <w:t>《对外担保管理制度》等相关制度中均对相关责任人的违规、差错的责任认定及</w:t>
      </w:r>
      <w:r>
        <w:rPr>
          <w:spacing w:val="-104"/>
        </w:rPr>
        <w:t> </w:t>
      </w:r>
      <w:r>
        <w:rPr>
          <w:spacing w:val="-104"/>
        </w:rPr>
      </w:r>
      <w:r>
        <w:rPr>
          <w:spacing w:val="-3"/>
        </w:rPr>
        <w:t>责任追究等事项进行了明确的规定。报告期内，公司相关责任人均严格按照上述</w:t>
      </w:r>
      <w:r>
        <w:rPr>
          <w:spacing w:val="-104"/>
        </w:rPr>
        <w:t> </w:t>
      </w:r>
      <w:r>
        <w:rPr>
          <w:spacing w:val="-104"/>
        </w:rPr>
      </w:r>
      <w:r>
        <w:rPr/>
        <w:t>制度履行职责，未曾发现重大差错等情况。</w:t>
      </w:r>
    </w:p>
    <w:p>
      <w:pPr>
        <w:spacing w:after="0" w:line="357" w:lineRule="auto"/>
        <w:jc w:val="both"/>
        <w:sectPr>
          <w:footerReference w:type="default" r:id="rId44"/>
          <w:pgSz w:w="11910" w:h="16850"/>
          <w:pgMar w:footer="970" w:header="882" w:top="1180" w:bottom="1160" w:left="15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Heading1"/>
        <w:tabs>
          <w:tab w:pos="1204" w:val="left" w:leader="none"/>
        </w:tabs>
        <w:spacing w:line="240" w:lineRule="auto"/>
        <w:ind w:right="1654"/>
        <w:jc w:val="center"/>
        <w:rPr>
          <w:b w:val="0"/>
          <w:bCs w:val="0"/>
        </w:rPr>
      </w:pPr>
      <w:bookmarkStart w:name="_TOC_250004" w:id="7"/>
      <w:r>
        <w:rPr>
          <w:w w:val="95"/>
        </w:rPr>
        <w:t>第七节</w:t>
        <w:tab/>
      </w:r>
      <w:r>
        <w:rPr/>
        <w:t>股东大会情况简介</w:t>
      </w:r>
      <w:bookmarkEnd w:id="7"/>
      <w:r>
        <w:rPr>
          <w:b w:val="0"/>
          <w:bCs w:val="0"/>
        </w:rPr>
      </w:r>
    </w:p>
    <w:p>
      <w:pPr>
        <w:spacing w:line="240" w:lineRule="auto" w:before="0"/>
        <w:rPr>
          <w:rFonts w:ascii="宋体" w:hAnsi="宋体" w:cs="宋体" w:eastAsia="宋体" w:hint="default"/>
          <w:b/>
          <w:bCs/>
          <w:sz w:val="30"/>
          <w:szCs w:val="30"/>
        </w:rPr>
      </w:pPr>
    </w:p>
    <w:p>
      <w:pPr>
        <w:spacing w:line="240" w:lineRule="auto" w:before="4"/>
        <w:rPr>
          <w:rFonts w:ascii="宋体" w:hAnsi="宋体" w:cs="宋体" w:eastAsia="宋体" w:hint="default"/>
          <w:b/>
          <w:bCs/>
          <w:sz w:val="21"/>
          <w:szCs w:val="21"/>
        </w:rPr>
      </w:pPr>
    </w:p>
    <w:p>
      <w:pPr>
        <w:pStyle w:val="BodyText"/>
        <w:spacing w:line="357" w:lineRule="auto" w:before="0"/>
        <w:ind w:right="1247" w:firstLine="479"/>
        <w:jc w:val="left"/>
      </w:pPr>
      <w:r>
        <w:rPr/>
        <w:t>报告期内，公司共召开了三次股东大会：</w:t>
      </w:r>
      <w:r>
        <w:rPr>
          <w:rFonts w:ascii="宋体" w:hAnsi="宋体" w:cs="宋体" w:eastAsia="宋体" w:hint="default"/>
        </w:rPr>
        <w:t>2010 </w:t>
      </w:r>
      <w:r>
        <w:rPr/>
        <w:t>年年度股东大会、</w:t>
      </w:r>
      <w:r>
        <w:rPr>
          <w:rFonts w:ascii="宋体" w:hAnsi="宋体" w:cs="宋体" w:eastAsia="宋体" w:hint="default"/>
        </w:rPr>
        <w:t>2011</w:t>
      </w:r>
      <w:r>
        <w:rPr>
          <w:rFonts w:ascii="宋体" w:hAnsi="宋体" w:cs="宋体" w:eastAsia="宋体" w:hint="default"/>
          <w:spacing w:val="-88"/>
        </w:rPr>
        <w:t> </w:t>
      </w:r>
      <w:r>
        <w:rPr/>
        <w:t>年第 一次临时股东大会和 </w:t>
      </w:r>
      <w:r>
        <w:rPr>
          <w:rFonts w:ascii="宋体" w:hAnsi="宋体" w:cs="宋体" w:eastAsia="宋体" w:hint="default"/>
        </w:rPr>
        <w:t>2011</w:t>
      </w:r>
      <w:r>
        <w:rPr>
          <w:rFonts w:ascii="宋体" w:hAnsi="宋体" w:cs="宋体" w:eastAsia="宋体" w:hint="default"/>
          <w:spacing w:val="-87"/>
        </w:rPr>
        <w:t> </w:t>
      </w:r>
      <w:r>
        <w:rPr/>
        <w:t>年第二次临时股东大会。会议的召集、召开与表决程 </w:t>
      </w:r>
      <w:r>
        <w:rPr>
          <w:spacing w:val="-13"/>
        </w:rPr>
        <w:t>序符合《公司法》、《上市公司股东大会规则》、深圳证券交易所《股票上市规则》</w:t>
      </w:r>
      <w:r>
        <w:rPr>
          <w:spacing w:val="-87"/>
        </w:rPr>
        <w:t> </w:t>
      </w:r>
      <w:r>
        <w:rPr>
          <w:spacing w:val="-87"/>
        </w:rPr>
      </w:r>
      <w:r>
        <w:rPr/>
        <w:t>及《公司章程》等法律、法规及规范性文件的规定，股东大会决议合法有效。</w:t>
      </w:r>
    </w:p>
    <w:p>
      <w:pPr>
        <w:pStyle w:val="BodyText"/>
        <w:spacing w:line="240" w:lineRule="auto" w:before="37"/>
        <w:ind w:left="618" w:right="1247"/>
        <w:jc w:val="left"/>
      </w:pPr>
      <w:r>
        <w:rPr>
          <w:rFonts w:ascii="宋体" w:hAnsi="宋体" w:cs="宋体" w:eastAsia="宋体" w:hint="default"/>
        </w:rPr>
        <w:t>1</w:t>
      </w:r>
      <w:r>
        <w:rPr/>
        <w:t>、</w:t>
      </w:r>
      <w:r>
        <w:rPr>
          <w:rFonts w:ascii="宋体" w:hAnsi="宋体" w:cs="宋体" w:eastAsia="宋体" w:hint="default"/>
        </w:rPr>
        <w:t>2010</w:t>
      </w:r>
      <w:r>
        <w:rPr>
          <w:rFonts w:ascii="宋体" w:hAnsi="宋体" w:cs="宋体" w:eastAsia="宋体" w:hint="default"/>
          <w:spacing w:val="-60"/>
        </w:rPr>
        <w:t> </w:t>
      </w:r>
      <w:r>
        <w:rPr/>
        <w:t>年年度股东大会</w:t>
      </w:r>
    </w:p>
    <w:p>
      <w:pPr>
        <w:pStyle w:val="BodyText"/>
        <w:spacing w:line="357" w:lineRule="auto" w:before="154"/>
        <w:ind w:right="1247" w:firstLine="479"/>
        <w:jc w:val="left"/>
      </w:pPr>
      <w:r>
        <w:rPr/>
        <w:t>公司</w:t>
      </w:r>
      <w:r>
        <w:rPr>
          <w:spacing w:val="-57"/>
        </w:rPr>
        <w:t> </w:t>
      </w:r>
      <w:r>
        <w:rPr>
          <w:rFonts w:ascii="宋体" w:hAnsi="宋体" w:cs="宋体" w:eastAsia="宋体" w:hint="default"/>
        </w:rPr>
        <w:t>2010</w:t>
      </w:r>
      <w:r>
        <w:rPr>
          <w:rFonts w:ascii="宋体" w:hAnsi="宋体" w:cs="宋体" w:eastAsia="宋体" w:hint="default"/>
          <w:spacing w:val="-57"/>
        </w:rPr>
        <w:t> </w:t>
      </w:r>
      <w:r>
        <w:rPr/>
        <w:t>年年度股东大会于</w:t>
      </w:r>
      <w:r>
        <w:rPr>
          <w:spacing w:val="-56"/>
        </w:rPr>
        <w:t> </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4</w:t>
      </w:r>
      <w:r>
        <w:rPr>
          <w:rFonts w:ascii="宋体" w:hAnsi="宋体" w:cs="宋体" w:eastAsia="宋体" w:hint="default"/>
          <w:spacing w:val="-56"/>
        </w:rPr>
        <w:t> </w:t>
      </w:r>
      <w:r>
        <w:rPr/>
        <w:t>月</w:t>
      </w:r>
      <w:r>
        <w:rPr>
          <w:spacing w:val="-57"/>
        </w:rPr>
        <w:t> </w:t>
      </w:r>
      <w:r>
        <w:rPr>
          <w:rFonts w:ascii="宋体" w:hAnsi="宋体" w:cs="宋体" w:eastAsia="宋体" w:hint="default"/>
        </w:rPr>
        <w:t>29</w:t>
      </w:r>
      <w:r>
        <w:rPr>
          <w:rFonts w:ascii="宋体" w:hAnsi="宋体" w:cs="宋体" w:eastAsia="宋体" w:hint="default"/>
          <w:spacing w:val="-59"/>
        </w:rPr>
        <w:t> </w:t>
      </w:r>
      <w:r>
        <w:rPr/>
        <w:t>日在公司三楼会议室召开。参 </w:t>
      </w:r>
      <w:r>
        <w:rPr>
          <w:spacing w:val="23"/>
        </w:rPr>
        <w:t>加本次股东大会的股东及股东授权代表共计</w:t>
      </w:r>
      <w:r>
        <w:rPr>
          <w:spacing w:val="31"/>
        </w:rPr>
        <w:t> </w:t>
      </w:r>
      <w:r>
        <w:rPr>
          <w:rFonts w:ascii="宋体" w:hAnsi="宋体" w:cs="宋体" w:eastAsia="宋体" w:hint="default"/>
        </w:rPr>
        <w:t>2</w:t>
      </w:r>
      <w:r>
        <w:rPr>
          <w:rFonts w:ascii="宋体" w:hAnsi="宋体" w:cs="宋体" w:eastAsia="宋体" w:hint="default"/>
          <w:spacing w:val="26"/>
        </w:rPr>
        <w:t> </w:t>
      </w:r>
      <w:r>
        <w:rPr>
          <w:spacing w:val="13"/>
        </w:rPr>
        <w:t>人，</w:t>
      </w:r>
      <w:r>
        <w:rPr>
          <w:spacing w:val="-97"/>
        </w:rPr>
        <w:t> </w:t>
      </w:r>
      <w:r>
        <w:rPr>
          <w:spacing w:val="21"/>
        </w:rPr>
        <w:t>代表有效表决权股份</w:t>
      </w:r>
      <w:r>
        <w:rPr>
          <w:spacing w:val="-118"/>
        </w:rPr>
        <w:t> </w:t>
      </w:r>
      <w:r>
        <w:rPr>
          <w:spacing w:val="-118"/>
        </w:rPr>
      </w:r>
      <w:r>
        <w:rPr>
          <w:rFonts w:ascii="宋体" w:hAnsi="宋体" w:cs="宋体" w:eastAsia="宋体" w:hint="default"/>
        </w:rPr>
        <w:t>63,315,000 </w:t>
      </w:r>
      <w:r>
        <w:rPr/>
        <w:t>股，占公司有表决权股份总数的</w:t>
      </w:r>
      <w:r>
        <w:rPr>
          <w:spacing w:val="-87"/>
        </w:rPr>
        <w:t> </w:t>
      </w:r>
      <w:r>
        <w:rPr>
          <w:rFonts w:ascii="宋体" w:hAnsi="宋体" w:cs="宋体" w:eastAsia="宋体" w:hint="default"/>
        </w:rPr>
        <w:t>38.96%</w:t>
      </w:r>
      <w:r>
        <w:rPr/>
        <w:t>。本次会议由公司董事会召 集，董事长葛秋先生主持，公司董事、监事、董事会秘书、其他高级管理人员、 </w:t>
      </w:r>
      <w:r>
        <w:rPr>
          <w:spacing w:val="-3"/>
        </w:rPr>
        <w:t>见证律师出席或列席了本次股东大会。会议的召集、召开与表决程序符合《公司</w:t>
      </w:r>
      <w:r>
        <w:rPr>
          <w:spacing w:val="-102"/>
        </w:rPr>
        <w:t> </w:t>
      </w:r>
      <w:r>
        <w:rPr>
          <w:spacing w:val="-102"/>
        </w:rPr>
      </w:r>
      <w:r>
        <w:rPr>
          <w:spacing w:val="-13"/>
        </w:rPr>
        <w:t>法》、《上市公司股东大会规则》、深圳证券交易所《股票上市规则》等法律法规、</w:t>
      </w:r>
      <w:r>
        <w:rPr>
          <w:spacing w:val="-86"/>
        </w:rPr>
        <w:t> </w:t>
      </w:r>
      <w:r>
        <w:rPr>
          <w:spacing w:val="-86"/>
        </w:rPr>
      </w:r>
      <w:r>
        <w:rPr/>
        <w:t>规范性文件及《公司章程》的规定。</w:t>
      </w:r>
    </w:p>
    <w:p>
      <w:pPr>
        <w:pStyle w:val="BodyText"/>
        <w:spacing w:line="240" w:lineRule="auto"/>
        <w:ind w:left="618" w:right="1247"/>
        <w:jc w:val="left"/>
      </w:pPr>
      <w:r>
        <w:rPr/>
        <w:t>本次股东大会以现场记名投票的表决方式逐项审议通过了《公司 </w:t>
      </w:r>
      <w:r>
        <w:rPr>
          <w:rFonts w:ascii="宋体" w:hAnsi="宋体" w:cs="宋体" w:eastAsia="宋体" w:hint="default"/>
        </w:rPr>
        <w:t>2010</w:t>
      </w:r>
      <w:r>
        <w:rPr>
          <w:rFonts w:ascii="宋体" w:hAnsi="宋体" w:cs="宋体" w:eastAsia="宋体" w:hint="default"/>
          <w:spacing w:val="-86"/>
        </w:rPr>
        <w:t> </w:t>
      </w:r>
      <w:r>
        <w:rPr/>
        <w:t>年度</w:t>
      </w:r>
    </w:p>
    <w:p>
      <w:pPr>
        <w:pStyle w:val="BodyText"/>
        <w:spacing w:line="240" w:lineRule="auto" w:before="154"/>
        <w:ind w:right="0"/>
        <w:jc w:val="both"/>
      </w:pPr>
      <w:r>
        <w:rPr/>
        <w:t>董事会工作报告</w:t>
      </w:r>
      <w:r>
        <w:rPr>
          <w:spacing w:val="-120"/>
        </w:rPr>
        <w:t>》</w:t>
      </w:r>
      <w:r>
        <w:rPr>
          <w:spacing w:val="-164"/>
        </w:rPr>
        <w:t>、</w:t>
      </w:r>
      <w:r>
        <w:rPr/>
        <w:t>《公司</w:t>
      </w:r>
      <w:r>
        <w:rPr>
          <w:spacing w:val="-60"/>
        </w:rPr>
        <w:t> </w:t>
      </w:r>
      <w:r>
        <w:rPr>
          <w:rFonts w:ascii="宋体" w:hAnsi="宋体" w:cs="宋体" w:eastAsia="宋体" w:hint="default"/>
        </w:rPr>
        <w:t>2010</w:t>
      </w:r>
      <w:r>
        <w:rPr>
          <w:rFonts w:ascii="宋体" w:hAnsi="宋体" w:cs="宋体" w:eastAsia="宋体" w:hint="default"/>
          <w:spacing w:val="-60"/>
        </w:rPr>
        <w:t> </w:t>
      </w:r>
      <w:r>
        <w:rPr/>
        <w:t>年度监事会工作报告</w:t>
      </w:r>
      <w:r>
        <w:rPr>
          <w:spacing w:val="-120"/>
        </w:rPr>
        <w:t>》</w:t>
      </w:r>
      <w:r>
        <w:rPr>
          <w:spacing w:val="-164"/>
        </w:rPr>
        <w:t>、</w:t>
      </w:r>
      <w:r>
        <w:rPr/>
        <w:t>《公司</w:t>
      </w:r>
      <w:r>
        <w:rPr>
          <w:spacing w:val="-60"/>
        </w:rPr>
        <w:t> </w:t>
      </w:r>
      <w:r>
        <w:rPr>
          <w:rFonts w:ascii="宋体" w:hAnsi="宋体" w:cs="宋体" w:eastAsia="宋体" w:hint="default"/>
        </w:rPr>
        <w:t>2010</w:t>
      </w:r>
      <w:r>
        <w:rPr>
          <w:rFonts w:ascii="宋体" w:hAnsi="宋体" w:cs="宋体" w:eastAsia="宋体" w:hint="default"/>
          <w:spacing w:val="-60"/>
        </w:rPr>
        <w:t> </w:t>
      </w:r>
      <w:r>
        <w:rPr/>
        <w:t>年度财务决算</w:t>
      </w:r>
    </w:p>
    <w:p>
      <w:pPr>
        <w:pStyle w:val="BodyText"/>
        <w:spacing w:line="240" w:lineRule="auto" w:before="154"/>
        <w:ind w:right="0"/>
        <w:jc w:val="both"/>
      </w:pPr>
      <w:r>
        <w:rPr/>
        <w:t>报告</w:t>
      </w:r>
      <w:r>
        <w:rPr>
          <w:spacing w:val="-120"/>
        </w:rPr>
        <w:t>》</w:t>
      </w:r>
      <w:r>
        <w:rPr>
          <w:spacing w:val="-164"/>
        </w:rPr>
        <w:t>、</w:t>
      </w:r>
      <w:r>
        <w:rPr/>
        <w:t>《公司</w:t>
      </w:r>
      <w:r>
        <w:rPr>
          <w:spacing w:val="-61"/>
        </w:rPr>
        <w:t> </w:t>
      </w:r>
      <w:r>
        <w:rPr>
          <w:rFonts w:ascii="宋体" w:hAnsi="宋体" w:cs="宋体" w:eastAsia="宋体" w:hint="default"/>
        </w:rPr>
        <w:t>2010</w:t>
      </w:r>
      <w:r>
        <w:rPr>
          <w:rFonts w:ascii="宋体" w:hAnsi="宋体" w:cs="宋体" w:eastAsia="宋体" w:hint="default"/>
          <w:spacing w:val="-60"/>
        </w:rPr>
        <w:t> </w:t>
      </w:r>
      <w:r>
        <w:rPr/>
        <w:t>年度利润分配及公积金转增股本预案</w:t>
      </w:r>
      <w:r>
        <w:rPr>
          <w:spacing w:val="-120"/>
        </w:rPr>
        <w:t>》</w:t>
      </w:r>
      <w:r>
        <w:rPr>
          <w:spacing w:val="-164"/>
        </w:rPr>
        <w:t>、</w:t>
      </w:r>
      <w:r>
        <w:rPr/>
        <w:t>《公司</w:t>
      </w:r>
      <w:r>
        <w:rPr>
          <w:spacing w:val="-60"/>
        </w:rPr>
        <w:t> </w:t>
      </w:r>
      <w:r>
        <w:rPr>
          <w:rFonts w:ascii="宋体" w:hAnsi="宋体" w:cs="宋体" w:eastAsia="宋体" w:hint="default"/>
        </w:rPr>
        <w:t>2010</w:t>
      </w:r>
      <w:r>
        <w:rPr>
          <w:rFonts w:ascii="宋体" w:hAnsi="宋体" w:cs="宋体" w:eastAsia="宋体" w:hint="default"/>
          <w:spacing w:val="-60"/>
        </w:rPr>
        <w:t> </w:t>
      </w:r>
      <w:r>
        <w:rPr/>
        <w:t>年年度报</w:t>
      </w:r>
    </w:p>
    <w:p>
      <w:pPr>
        <w:pStyle w:val="BodyText"/>
        <w:spacing w:line="357" w:lineRule="auto" w:before="154"/>
        <w:ind w:right="1792"/>
        <w:jc w:val="both"/>
      </w:pPr>
      <w:r>
        <w:rPr/>
        <w:t>告及其摘要</w:t>
      </w:r>
      <w:r>
        <w:rPr>
          <w:spacing w:val="-120"/>
        </w:rPr>
        <w:t>》、</w:t>
      </w:r>
      <w:r>
        <w:rPr/>
        <w:t>《关于募集资金</w:t>
      </w:r>
      <w:r>
        <w:rPr>
          <w:spacing w:val="-43"/>
        </w:rPr>
        <w:t> </w:t>
      </w:r>
      <w:r>
        <w:rPr>
          <w:rFonts w:ascii="宋体" w:hAnsi="宋体" w:cs="宋体" w:eastAsia="宋体" w:hint="default"/>
        </w:rPr>
        <w:t>2010</w:t>
      </w:r>
      <w:r>
        <w:rPr>
          <w:rFonts w:ascii="宋体" w:hAnsi="宋体" w:cs="宋体" w:eastAsia="宋体" w:hint="default"/>
          <w:spacing w:val="-44"/>
        </w:rPr>
        <w:t> </w:t>
      </w:r>
      <w:r>
        <w:rPr/>
        <w:t>年度使用情况的专项报告</w:t>
      </w:r>
      <w:r>
        <w:rPr>
          <w:spacing w:val="-120"/>
        </w:rPr>
        <w:t>》、</w:t>
      </w:r>
      <w:r>
        <w:rPr/>
        <w:t>《关于续聘会计</w:t>
      </w:r>
      <w:r>
        <w:rPr/>
        <w:t> 师事务所的议案</w:t>
      </w:r>
      <w:r>
        <w:rPr>
          <w:spacing w:val="-120"/>
        </w:rPr>
        <w:t>》</w:t>
      </w:r>
      <w:r>
        <w:rPr>
          <w:spacing w:val="-142"/>
        </w:rPr>
        <w:t>、</w:t>
      </w:r>
      <w:r>
        <w:rPr/>
        <w:t>《公司关于董事</w:t>
      </w:r>
      <w:r>
        <w:rPr>
          <w:spacing w:val="-22"/>
        </w:rPr>
        <w:t>、</w:t>
      </w:r>
      <w:r>
        <w:rPr/>
        <w:t>监事</w:t>
      </w:r>
      <w:r>
        <w:rPr>
          <w:spacing w:val="-22"/>
        </w:rPr>
        <w:t>、</w:t>
      </w:r>
      <w:r>
        <w:rPr/>
        <w:t>高管人员薪酬分配方案的议案</w:t>
      </w:r>
      <w:r>
        <w:rPr>
          <w:spacing w:val="-120"/>
        </w:rPr>
        <w:t>》</w:t>
      </w:r>
      <w:r>
        <w:rPr>
          <w:spacing w:val="-142"/>
        </w:rPr>
        <w:t>、</w:t>
      </w:r>
      <w:r>
        <w:rPr/>
        <w:t>《关</w:t>
      </w:r>
      <w:r>
        <w:rPr/>
        <w:t> 于修</w:t>
      </w:r>
      <w:r>
        <w:rPr>
          <w:spacing w:val="-1"/>
        </w:rPr>
        <w:t>改</w:t>
      </w:r>
      <w:r>
        <w:rPr>
          <w:rFonts w:ascii="宋体" w:hAnsi="宋体" w:cs="宋体" w:eastAsia="宋体" w:hint="default"/>
        </w:rPr>
        <w:t>&lt;</w:t>
      </w:r>
      <w:r>
        <w:rPr/>
        <w:t>公司章程</w:t>
      </w:r>
      <w:r>
        <w:rPr>
          <w:rFonts w:ascii="宋体" w:hAnsi="宋体" w:cs="宋体" w:eastAsia="宋体" w:hint="default"/>
        </w:rPr>
        <w:t>&gt;</w:t>
      </w:r>
      <w:r>
        <w:rPr/>
        <w:t>的议案</w:t>
      </w:r>
      <w:r>
        <w:rPr>
          <w:spacing w:val="-120"/>
        </w:rPr>
        <w:t>》</w:t>
      </w:r>
      <w:r>
        <w:rPr/>
        <w:t>。</w:t>
      </w:r>
    </w:p>
    <w:p>
      <w:pPr>
        <w:pStyle w:val="BodyText"/>
        <w:spacing w:line="357" w:lineRule="auto"/>
        <w:ind w:right="1658" w:firstLine="479"/>
        <w:jc w:val="left"/>
      </w:pPr>
      <w:r>
        <w:rPr>
          <w:spacing w:val="-3"/>
        </w:rPr>
        <w:t>本次年度股东大会，公司独立董事对</w:t>
      </w:r>
      <w:r>
        <w:rPr>
          <w:spacing w:val="-58"/>
        </w:rPr>
        <w:t> </w:t>
      </w:r>
      <w:r>
        <w:rPr>
          <w:rFonts w:ascii="宋体" w:hAnsi="宋体" w:cs="宋体" w:eastAsia="宋体" w:hint="default"/>
        </w:rPr>
        <w:t>2010</w:t>
      </w:r>
      <w:r>
        <w:rPr>
          <w:rFonts w:ascii="宋体" w:hAnsi="宋体" w:cs="宋体" w:eastAsia="宋体" w:hint="default"/>
          <w:spacing w:val="-58"/>
        </w:rPr>
        <w:t> </w:t>
      </w:r>
      <w:r>
        <w:rPr>
          <w:spacing w:val="-3"/>
        </w:rPr>
        <w:t>年度出席董事会、股东大会次数、</w:t>
      </w:r>
      <w:r>
        <w:rPr/>
        <w:t> 投票情况、发表独立意见及保护社会公众股东合法权益等履职情况进行了汇报。</w:t>
      </w:r>
    </w:p>
    <w:p>
      <w:pPr>
        <w:pStyle w:val="BodyText"/>
        <w:spacing w:line="357" w:lineRule="auto"/>
        <w:ind w:right="1779" w:firstLine="479"/>
        <w:jc w:val="left"/>
      </w:pPr>
      <w:r>
        <w:rPr/>
        <w:t>本次会议决议公告刊登在</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spacing w:val="-6"/>
        </w:rPr>
        <w:t>日出版的《证券时报》及公司指定</w:t>
      </w:r>
      <w:r>
        <w:rPr/>
        <w:t> 信息披露网站（</w:t>
      </w:r>
      <w:r>
        <w:rPr>
          <w:rFonts w:ascii="宋体" w:hAnsi="宋体" w:cs="宋体" w:eastAsia="宋体" w:hint="default"/>
        </w:rPr>
      </w:r>
      <w:hyperlink r:id="rId13">
        <w:r>
          <w:rPr>
            <w:rFonts w:ascii="宋体" w:hAnsi="宋体" w:cs="宋体" w:eastAsia="宋体" w:hint="default"/>
            <w:u w:val="single" w:color="000000"/>
          </w:rPr>
          <w:t>http://www.cninfo.com.cn</w:t>
        </w:r>
        <w:r>
          <w:rPr>
            <w:rFonts w:ascii="宋体" w:hAnsi="宋体" w:cs="宋体" w:eastAsia="宋体" w:hint="default"/>
          </w:rPr>
        </w:r>
      </w:hyperlink>
      <w:r>
        <w:rPr/>
        <w:t>）上。</w:t>
      </w:r>
    </w:p>
    <w:p>
      <w:pPr>
        <w:pStyle w:val="BodyText"/>
        <w:spacing w:line="240" w:lineRule="auto"/>
        <w:ind w:left="618" w:right="1247"/>
        <w:jc w:val="left"/>
      </w:pPr>
      <w:r>
        <w:rPr>
          <w:rFonts w:ascii="宋体" w:hAnsi="宋体" w:cs="宋体" w:eastAsia="宋体" w:hint="default"/>
        </w:rPr>
        <w:t>2</w:t>
      </w:r>
      <w:r>
        <w:rPr/>
        <w:t>、</w:t>
      </w:r>
      <w:r>
        <w:rPr>
          <w:rFonts w:ascii="宋体" w:hAnsi="宋体" w:cs="宋体" w:eastAsia="宋体" w:hint="default"/>
        </w:rPr>
        <w:t>2011</w:t>
      </w:r>
      <w:r>
        <w:rPr>
          <w:rFonts w:ascii="宋体" w:hAnsi="宋体" w:cs="宋体" w:eastAsia="宋体" w:hint="default"/>
          <w:spacing w:val="-60"/>
        </w:rPr>
        <w:t> </w:t>
      </w:r>
      <w:r>
        <w:rPr/>
        <w:t>年第一次临时股东大会</w:t>
      </w:r>
    </w:p>
    <w:p>
      <w:pPr>
        <w:pStyle w:val="BodyText"/>
        <w:spacing w:line="240" w:lineRule="auto" w:before="154"/>
        <w:ind w:left="618" w:right="1247"/>
        <w:jc w:val="left"/>
      </w:pPr>
      <w:r>
        <w:rPr/>
        <w:t>公司</w:t>
      </w:r>
      <w:r>
        <w:rPr>
          <w:spacing w:val="-57"/>
        </w:rPr>
        <w:t> </w:t>
      </w:r>
      <w:r>
        <w:rPr>
          <w:rFonts w:ascii="宋体" w:hAnsi="宋体" w:cs="宋体" w:eastAsia="宋体" w:hint="default"/>
        </w:rPr>
        <w:t>2011</w:t>
      </w:r>
      <w:r>
        <w:rPr>
          <w:rFonts w:ascii="宋体" w:hAnsi="宋体" w:cs="宋体" w:eastAsia="宋体" w:hint="default"/>
          <w:spacing w:val="-57"/>
        </w:rPr>
        <w:t> </w:t>
      </w:r>
      <w:r>
        <w:rPr/>
        <w:t>年第一次临时股东大会于</w:t>
      </w:r>
      <w:r>
        <w:rPr>
          <w:spacing w:val="-56"/>
        </w:rPr>
        <w:t> </w:t>
      </w:r>
      <w:r>
        <w:rPr>
          <w:rFonts w:ascii="宋体" w:hAnsi="宋体" w:cs="宋体" w:eastAsia="宋体" w:hint="default"/>
        </w:rPr>
        <w:t>2011</w:t>
      </w:r>
      <w:r>
        <w:rPr>
          <w:rFonts w:ascii="宋体" w:hAnsi="宋体" w:cs="宋体" w:eastAsia="宋体" w:hint="default"/>
          <w:spacing w:val="-56"/>
        </w:rPr>
        <w:t> </w:t>
      </w:r>
      <w:r>
        <w:rPr/>
        <w:t>年</w:t>
      </w:r>
      <w:r>
        <w:rPr>
          <w:spacing w:val="-59"/>
        </w:rPr>
        <w:t> </w:t>
      </w:r>
      <w:r>
        <w:rPr>
          <w:rFonts w:ascii="宋体" w:hAnsi="宋体" w:cs="宋体" w:eastAsia="宋体" w:hint="default"/>
        </w:rPr>
        <w:t>9</w:t>
      </w:r>
      <w:r>
        <w:rPr>
          <w:rFonts w:ascii="宋体" w:hAnsi="宋体" w:cs="宋体" w:eastAsia="宋体" w:hint="default"/>
          <w:spacing w:val="-57"/>
        </w:rPr>
        <w:t> </w:t>
      </w:r>
      <w:r>
        <w:rPr/>
        <w:t>月</w:t>
      </w:r>
      <w:r>
        <w:rPr>
          <w:spacing w:val="-57"/>
        </w:rPr>
        <w:t> </w:t>
      </w:r>
      <w:r>
        <w:rPr>
          <w:rFonts w:ascii="宋体" w:hAnsi="宋体" w:cs="宋体" w:eastAsia="宋体" w:hint="default"/>
        </w:rPr>
        <w:t>16</w:t>
      </w:r>
      <w:r>
        <w:rPr>
          <w:rFonts w:ascii="宋体" w:hAnsi="宋体" w:cs="宋体" w:eastAsia="宋体" w:hint="default"/>
          <w:spacing w:val="-57"/>
        </w:rPr>
        <w:t> </w:t>
      </w:r>
      <w:r>
        <w:rPr/>
        <w:t>日在公司三楼会议室召</w:t>
      </w:r>
    </w:p>
    <w:p>
      <w:pPr>
        <w:pStyle w:val="BodyText"/>
        <w:spacing w:line="240" w:lineRule="auto" w:before="154"/>
        <w:ind w:right="0"/>
        <w:jc w:val="both"/>
      </w:pPr>
      <w:r>
        <w:rPr/>
        <w:t>开。参加本次股东大会的股东及股东授权代表共计 </w:t>
      </w:r>
      <w:r>
        <w:rPr>
          <w:rFonts w:ascii="宋体" w:hAnsi="宋体" w:cs="宋体" w:eastAsia="宋体" w:hint="default"/>
        </w:rPr>
        <w:t>2</w:t>
      </w:r>
      <w:r>
        <w:rPr>
          <w:rFonts w:ascii="宋体" w:hAnsi="宋体" w:cs="宋体" w:eastAsia="宋体" w:hint="default"/>
          <w:spacing w:val="27"/>
        </w:rPr>
        <w:t> </w:t>
      </w:r>
      <w:r>
        <w:rPr/>
        <w:t>人，代表有效表决权股份</w:t>
      </w:r>
    </w:p>
    <w:p>
      <w:pPr>
        <w:pStyle w:val="BodyText"/>
        <w:spacing w:line="240" w:lineRule="auto" w:before="154"/>
        <w:ind w:right="0"/>
        <w:jc w:val="both"/>
      </w:pPr>
      <w:r>
        <w:rPr>
          <w:rFonts w:ascii="宋体" w:hAnsi="宋体" w:cs="宋体" w:eastAsia="宋体" w:hint="default"/>
        </w:rPr>
        <w:t>87,374,700 </w:t>
      </w:r>
      <w:r>
        <w:rPr/>
        <w:t>股，占公司有表决权股份总数的</w:t>
      </w:r>
      <w:r>
        <w:rPr>
          <w:spacing w:val="-87"/>
        </w:rPr>
        <w:t> </w:t>
      </w:r>
      <w:r>
        <w:rPr>
          <w:rFonts w:ascii="宋体" w:hAnsi="宋体" w:cs="宋体" w:eastAsia="宋体" w:hint="default"/>
        </w:rPr>
        <w:t>38.96%</w:t>
      </w:r>
      <w:r>
        <w:rPr/>
        <w:t>。本次会议由公司董事会召</w:t>
      </w:r>
    </w:p>
    <w:p>
      <w:pPr>
        <w:spacing w:after="0" w:line="240" w:lineRule="auto"/>
        <w:jc w:val="both"/>
        <w:sectPr>
          <w:footerReference w:type="default" r:id="rId45"/>
          <w:pgSz w:w="11910" w:h="16850"/>
          <w:pgMar w:footer="970" w:header="882" w:top="1180" w:bottom="1160" w:left="1660" w:right="0"/>
        </w:sectPr>
      </w:pPr>
    </w:p>
    <w:p>
      <w:pPr>
        <w:spacing w:line="240" w:lineRule="auto" w:before="7"/>
        <w:rPr>
          <w:rFonts w:ascii="宋体" w:hAnsi="宋体" w:cs="宋体" w:eastAsia="宋体" w:hint="default"/>
          <w:sz w:val="19"/>
          <w:szCs w:val="19"/>
        </w:rPr>
      </w:pPr>
    </w:p>
    <w:p>
      <w:pPr>
        <w:pStyle w:val="BodyText"/>
        <w:spacing w:line="357" w:lineRule="auto" w:before="26"/>
        <w:ind w:right="1247"/>
        <w:jc w:val="left"/>
      </w:pPr>
      <w:r>
        <w:rPr/>
        <w:t>集，董事长葛秋先生主持，公司董事、监事、董事会秘书、其他高级管理人员、 </w:t>
      </w:r>
      <w:r>
        <w:rPr>
          <w:spacing w:val="-3"/>
        </w:rPr>
        <w:t>见证律师出席或列席了本次股东大会。会议的召集、召开与表决程序符合《公司</w:t>
      </w:r>
      <w:r>
        <w:rPr>
          <w:spacing w:val="-102"/>
        </w:rPr>
        <w:t> </w:t>
      </w:r>
      <w:r>
        <w:rPr>
          <w:spacing w:val="-102"/>
        </w:rPr>
      </w:r>
      <w:r>
        <w:rPr>
          <w:spacing w:val="-13"/>
        </w:rPr>
        <w:t>法》、《上市公司股东大会规则》、深圳证券交易所《股票上市规则》等法律法规、</w:t>
      </w:r>
      <w:r>
        <w:rPr>
          <w:spacing w:val="-87"/>
        </w:rPr>
        <w:t> </w:t>
      </w:r>
      <w:r>
        <w:rPr>
          <w:spacing w:val="-87"/>
        </w:rPr>
      </w:r>
      <w:r>
        <w:rPr/>
        <w:t>规范性文件及《公司章程》的规定。</w:t>
      </w:r>
    </w:p>
    <w:p>
      <w:pPr>
        <w:pStyle w:val="BodyText"/>
        <w:spacing w:line="357" w:lineRule="auto"/>
        <w:ind w:right="1791" w:firstLine="479"/>
        <w:jc w:val="both"/>
      </w:pPr>
      <w:r>
        <w:rPr>
          <w:spacing w:val="-3"/>
        </w:rPr>
        <w:t>本次股东大会以现场记名投票的表决方式审议了通过了《关于变更会计师事</w:t>
      </w:r>
      <w:r>
        <w:rPr/>
        <w:t> </w:t>
      </w:r>
      <w:r>
        <w:rPr>
          <w:spacing w:val="-18"/>
        </w:rPr>
        <w:t>务所的议案》。</w:t>
      </w:r>
    </w:p>
    <w:p>
      <w:pPr>
        <w:pStyle w:val="BodyText"/>
        <w:spacing w:line="357" w:lineRule="auto"/>
        <w:ind w:right="1791" w:firstLine="479"/>
        <w:jc w:val="both"/>
      </w:pPr>
      <w:r>
        <w:rPr/>
        <w:t>本次会议决议公告刊登在</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17</w:t>
      </w:r>
      <w:r>
        <w:rPr>
          <w:rFonts w:ascii="宋体" w:hAnsi="宋体" w:cs="宋体" w:eastAsia="宋体" w:hint="default"/>
          <w:spacing w:val="-60"/>
        </w:rPr>
        <w:t> </w:t>
      </w:r>
      <w:r>
        <w:rPr>
          <w:spacing w:val="-6"/>
        </w:rPr>
        <w:t>日出版的《证券时报》及公司指定</w:t>
      </w:r>
      <w:r>
        <w:rPr/>
        <w:t> 信息披露网站（</w:t>
      </w:r>
      <w:r>
        <w:rPr>
          <w:rFonts w:ascii="宋体" w:hAnsi="宋体" w:cs="宋体" w:eastAsia="宋体" w:hint="default"/>
        </w:rPr>
      </w:r>
      <w:hyperlink r:id="rId13">
        <w:r>
          <w:rPr>
            <w:rFonts w:ascii="宋体" w:hAnsi="宋体" w:cs="宋体" w:eastAsia="宋体" w:hint="default"/>
            <w:u w:val="single" w:color="000000"/>
          </w:rPr>
          <w:t>http://www.cninfo.com.cn</w:t>
        </w:r>
        <w:r>
          <w:rPr>
            <w:rFonts w:ascii="宋体" w:hAnsi="宋体" w:cs="宋体" w:eastAsia="宋体" w:hint="default"/>
          </w:rPr>
        </w:r>
      </w:hyperlink>
      <w:r>
        <w:rPr/>
        <w:t>）上。</w:t>
      </w:r>
    </w:p>
    <w:p>
      <w:pPr>
        <w:pStyle w:val="BodyText"/>
        <w:spacing w:line="240" w:lineRule="auto" w:before="37"/>
        <w:ind w:left="618" w:right="1247"/>
        <w:jc w:val="left"/>
      </w:pPr>
      <w:r>
        <w:rPr>
          <w:rFonts w:ascii="宋体" w:hAnsi="宋体" w:cs="宋体" w:eastAsia="宋体" w:hint="default"/>
        </w:rPr>
        <w:t>3</w:t>
      </w:r>
      <w:r>
        <w:rPr/>
        <w:t>、</w:t>
      </w:r>
      <w:r>
        <w:rPr>
          <w:rFonts w:ascii="宋体" w:hAnsi="宋体" w:cs="宋体" w:eastAsia="宋体" w:hint="default"/>
        </w:rPr>
        <w:t>2011</w:t>
      </w:r>
      <w:r>
        <w:rPr>
          <w:rFonts w:ascii="宋体" w:hAnsi="宋体" w:cs="宋体" w:eastAsia="宋体" w:hint="default"/>
          <w:spacing w:val="-60"/>
        </w:rPr>
        <w:t> </w:t>
      </w:r>
      <w:r>
        <w:rPr/>
        <w:t>年第二次临时股东大会</w:t>
      </w:r>
    </w:p>
    <w:p>
      <w:pPr>
        <w:pStyle w:val="BodyText"/>
        <w:spacing w:line="240" w:lineRule="auto" w:before="154"/>
        <w:ind w:left="618" w:right="1247"/>
        <w:jc w:val="left"/>
      </w:pPr>
      <w:r>
        <w:rPr/>
        <w:t>公司</w:t>
      </w:r>
      <w:r>
        <w:rPr>
          <w:spacing w:val="-72"/>
        </w:rPr>
        <w:t> </w:t>
      </w:r>
      <w:r>
        <w:rPr>
          <w:rFonts w:ascii="宋体" w:hAnsi="宋体" w:cs="宋体" w:eastAsia="宋体" w:hint="default"/>
        </w:rPr>
        <w:t>2011</w:t>
      </w:r>
      <w:r>
        <w:rPr>
          <w:rFonts w:ascii="宋体" w:hAnsi="宋体" w:cs="宋体" w:eastAsia="宋体" w:hint="default"/>
          <w:spacing w:val="-72"/>
        </w:rPr>
        <w:t> </w:t>
      </w:r>
      <w:r>
        <w:rPr/>
        <w:t>年第二次临时股东大会于</w:t>
      </w:r>
      <w:r>
        <w:rPr>
          <w:spacing w:val="-72"/>
        </w:rPr>
        <w:t> </w:t>
      </w:r>
      <w:r>
        <w:rPr>
          <w:rFonts w:ascii="宋体" w:hAnsi="宋体" w:cs="宋体" w:eastAsia="宋体" w:hint="default"/>
        </w:rPr>
        <w:t>2011</w:t>
      </w:r>
      <w:r>
        <w:rPr>
          <w:rFonts w:ascii="宋体" w:hAnsi="宋体" w:cs="宋体" w:eastAsia="宋体" w:hint="default"/>
          <w:spacing w:val="-72"/>
        </w:rPr>
        <w:t> </w:t>
      </w:r>
      <w:r>
        <w:rPr/>
        <w:t>年</w:t>
      </w:r>
      <w:r>
        <w:rPr>
          <w:spacing w:val="-72"/>
        </w:rPr>
        <w:t> </w:t>
      </w:r>
      <w:r>
        <w:rPr>
          <w:rFonts w:ascii="宋体" w:hAnsi="宋体" w:cs="宋体" w:eastAsia="宋体" w:hint="default"/>
        </w:rPr>
        <w:t>12</w:t>
      </w:r>
      <w:r>
        <w:rPr>
          <w:rFonts w:ascii="宋体" w:hAnsi="宋体" w:cs="宋体" w:eastAsia="宋体" w:hint="default"/>
          <w:spacing w:val="-72"/>
        </w:rPr>
        <w:t> </w:t>
      </w:r>
      <w:r>
        <w:rPr/>
        <w:t>月</w:t>
      </w:r>
      <w:r>
        <w:rPr>
          <w:spacing w:val="-72"/>
        </w:rPr>
        <w:t> </w:t>
      </w:r>
      <w:r>
        <w:rPr>
          <w:rFonts w:ascii="宋体" w:hAnsi="宋体" w:cs="宋体" w:eastAsia="宋体" w:hint="default"/>
        </w:rPr>
        <w:t>30</w:t>
      </w:r>
      <w:r>
        <w:rPr>
          <w:rFonts w:ascii="宋体" w:hAnsi="宋体" w:cs="宋体" w:eastAsia="宋体" w:hint="default"/>
          <w:spacing w:val="-72"/>
        </w:rPr>
        <w:t> </w:t>
      </w:r>
      <w:r>
        <w:rPr/>
        <w:t>日在公司三楼会议室召</w:t>
      </w:r>
    </w:p>
    <w:p>
      <w:pPr>
        <w:pStyle w:val="BodyText"/>
        <w:spacing w:line="240" w:lineRule="auto" w:before="154"/>
        <w:ind w:right="0"/>
        <w:jc w:val="both"/>
      </w:pPr>
      <w:r>
        <w:rPr/>
        <w:t>开。参加本次股东大会的股东及股东授权代表共计 </w:t>
      </w:r>
      <w:r>
        <w:rPr>
          <w:rFonts w:ascii="宋体" w:hAnsi="宋体" w:cs="宋体" w:eastAsia="宋体" w:hint="default"/>
        </w:rPr>
        <w:t>2</w:t>
      </w:r>
      <w:r>
        <w:rPr>
          <w:rFonts w:ascii="宋体" w:hAnsi="宋体" w:cs="宋体" w:eastAsia="宋体" w:hint="default"/>
          <w:spacing w:val="27"/>
        </w:rPr>
        <w:t> </w:t>
      </w:r>
      <w:r>
        <w:rPr/>
        <w:t>人，代表有效表决权股份</w:t>
      </w:r>
    </w:p>
    <w:p>
      <w:pPr>
        <w:pStyle w:val="BodyText"/>
        <w:spacing w:line="357" w:lineRule="auto" w:before="154"/>
        <w:ind w:right="1672"/>
        <w:jc w:val="both"/>
      </w:pPr>
      <w:r>
        <w:rPr>
          <w:rFonts w:ascii="宋体" w:hAnsi="宋体" w:cs="宋体" w:eastAsia="宋体" w:hint="default"/>
        </w:rPr>
        <w:t>87,374,700 </w:t>
      </w:r>
      <w:r>
        <w:rPr/>
        <w:t>股，占公司有表决权股份总数的</w:t>
      </w:r>
      <w:r>
        <w:rPr>
          <w:spacing w:val="-87"/>
        </w:rPr>
        <w:t> </w:t>
      </w:r>
      <w:r>
        <w:rPr>
          <w:rFonts w:ascii="宋体" w:hAnsi="宋体" w:cs="宋体" w:eastAsia="宋体" w:hint="default"/>
        </w:rPr>
        <w:t>38.96%</w:t>
      </w:r>
      <w:r>
        <w:rPr/>
        <w:t>。本次会议由公司董事会召 </w:t>
      </w:r>
      <w:r>
        <w:rPr>
          <w:spacing w:val="-3"/>
        </w:rPr>
        <w:t>集，董事长葛秋先生主持，公司董事、监事、董事会秘书、高级管理人员、见证</w:t>
      </w:r>
      <w:r>
        <w:rPr>
          <w:spacing w:val="-105"/>
        </w:rPr>
        <w:t> </w:t>
      </w:r>
      <w:r>
        <w:rPr>
          <w:spacing w:val="-105"/>
        </w:rPr>
      </w:r>
      <w:r>
        <w:rPr>
          <w:spacing w:val="-6"/>
        </w:rPr>
        <w:t>律师出席或列席了本次股东大会。会议的召集、召开与表决程序符合《公司法》、</w:t>
      </w:r>
    </w:p>
    <w:p>
      <w:pPr>
        <w:pStyle w:val="BodyText"/>
        <w:spacing w:line="357" w:lineRule="auto"/>
        <w:ind w:right="1793"/>
        <w:jc w:val="left"/>
      </w:pPr>
      <w:r>
        <w:rPr>
          <w:spacing w:val="-3"/>
        </w:rPr>
        <w:t>《上市公司股东大会规则》、深圳证券交易所《股票上市规则》等法律法规、规</w:t>
      </w:r>
      <w:r>
        <w:rPr>
          <w:spacing w:val="-109"/>
        </w:rPr>
        <w:t> </w:t>
      </w:r>
      <w:r>
        <w:rPr>
          <w:spacing w:val="-109"/>
        </w:rPr>
      </w:r>
      <w:r>
        <w:rPr/>
        <w:t>范性文件及《公司章程》的规定。</w:t>
      </w:r>
    </w:p>
    <w:p>
      <w:pPr>
        <w:pStyle w:val="BodyText"/>
        <w:spacing w:line="357" w:lineRule="auto"/>
        <w:ind w:right="1704" w:firstLine="479"/>
        <w:jc w:val="both"/>
      </w:pPr>
      <w:r>
        <w:rPr>
          <w:spacing w:val="-3"/>
        </w:rPr>
        <w:t>本次会议以现场记名投票方式逐项审议通过了《关于为控股子公司江苏三友</w:t>
      </w:r>
      <w:r>
        <w:rPr/>
        <w:t> </w:t>
      </w:r>
      <w:r>
        <w:rPr>
          <w:spacing w:val="-9"/>
        </w:rPr>
        <w:t>环保能源科技有限公司提供担保的议案》、《关于修订</w:t>
      </w:r>
      <w:r>
        <w:rPr>
          <w:rFonts w:ascii="宋体" w:hAnsi="宋体" w:cs="宋体" w:eastAsia="宋体" w:hint="default"/>
          <w:spacing w:val="-9"/>
        </w:rPr>
        <w:t>&lt;</w:t>
      </w:r>
      <w:r>
        <w:rPr>
          <w:spacing w:val="-9"/>
        </w:rPr>
        <w:t>公司章程</w:t>
      </w:r>
      <w:r>
        <w:rPr>
          <w:rFonts w:ascii="宋体" w:hAnsi="宋体" w:cs="宋体" w:eastAsia="宋体" w:hint="default"/>
          <w:spacing w:val="-9"/>
        </w:rPr>
        <w:t>&gt;</w:t>
      </w:r>
      <w:r>
        <w:rPr>
          <w:spacing w:val="-9"/>
        </w:rPr>
        <w:t>的议案》、《关</w:t>
      </w:r>
      <w:r>
        <w:rPr>
          <w:spacing w:val="-118"/>
        </w:rPr>
        <w:t> </w:t>
      </w:r>
      <w:r>
        <w:rPr>
          <w:spacing w:val="-118"/>
        </w:rPr>
      </w:r>
      <w:r>
        <w:rPr/>
        <w:t>于修订</w:t>
      </w:r>
      <w:r>
        <w:rPr>
          <w:rFonts w:ascii="宋体" w:hAnsi="宋体" w:cs="宋体" w:eastAsia="宋体" w:hint="default"/>
        </w:rPr>
        <w:t>&lt;</w:t>
      </w:r>
      <w:r>
        <w:rPr/>
        <w:t>董事会议事规则</w:t>
      </w:r>
      <w:r>
        <w:rPr>
          <w:rFonts w:ascii="宋体" w:hAnsi="宋体" w:cs="宋体" w:eastAsia="宋体" w:hint="default"/>
        </w:rPr>
        <w:t>&gt;</w:t>
      </w:r>
      <w:r>
        <w:rPr/>
        <w:t>的议案》、《关于修订</w:t>
      </w:r>
      <w:r>
        <w:rPr>
          <w:rFonts w:ascii="宋体" w:hAnsi="宋体" w:cs="宋体" w:eastAsia="宋体" w:hint="default"/>
        </w:rPr>
        <w:t>&lt;</w:t>
      </w:r>
      <w:r>
        <w:rPr/>
        <w:t>股东大会议事规则</w:t>
      </w:r>
      <w:r>
        <w:rPr>
          <w:rFonts w:ascii="宋体" w:hAnsi="宋体" w:cs="宋体" w:eastAsia="宋体" w:hint="default"/>
        </w:rPr>
        <w:t>&gt;</w:t>
      </w:r>
      <w:r>
        <w:rPr/>
        <w:t>的议案》、</w:t>
      </w:r>
    </w:p>
    <w:p>
      <w:pPr>
        <w:pStyle w:val="BodyText"/>
        <w:spacing w:line="357" w:lineRule="auto"/>
        <w:ind w:right="1791"/>
        <w:jc w:val="both"/>
      </w:pPr>
      <w:r>
        <w:rPr>
          <w:spacing w:val="-3"/>
        </w:rPr>
        <w:t>《关于修订</w:t>
      </w:r>
      <w:r>
        <w:rPr>
          <w:rFonts w:ascii="宋体" w:hAnsi="宋体" w:cs="宋体" w:eastAsia="宋体" w:hint="default"/>
          <w:spacing w:val="-3"/>
        </w:rPr>
        <w:t>&lt;</w:t>
      </w:r>
      <w:r>
        <w:rPr>
          <w:spacing w:val="-3"/>
        </w:rPr>
        <w:t>独立董事工作细则</w:t>
      </w:r>
      <w:r>
        <w:rPr>
          <w:rFonts w:ascii="宋体" w:hAnsi="宋体" w:cs="宋体" w:eastAsia="宋体" w:hint="default"/>
          <w:spacing w:val="-3"/>
        </w:rPr>
        <w:t>&gt;</w:t>
      </w:r>
      <w:r>
        <w:rPr>
          <w:spacing w:val="-3"/>
        </w:rPr>
        <w:t>的议案》、《关于修订</w:t>
      </w:r>
      <w:r>
        <w:rPr>
          <w:rFonts w:ascii="宋体" w:hAnsi="宋体" w:cs="宋体" w:eastAsia="宋体" w:hint="default"/>
          <w:spacing w:val="-3"/>
        </w:rPr>
        <w:t>&lt;</w:t>
      </w:r>
      <w:r>
        <w:rPr>
          <w:spacing w:val="-3"/>
        </w:rPr>
        <w:t>对外担保管理制度</w:t>
      </w:r>
      <w:r>
        <w:rPr>
          <w:rFonts w:ascii="宋体" w:hAnsi="宋体" w:cs="宋体" w:eastAsia="宋体" w:hint="default"/>
          <w:spacing w:val="-3"/>
        </w:rPr>
        <w:t>&gt;</w:t>
      </w:r>
      <w:r>
        <w:rPr>
          <w:spacing w:val="-3"/>
        </w:rPr>
        <w:t>的议</w:t>
      </w:r>
      <w:r>
        <w:rPr>
          <w:spacing w:val="-97"/>
        </w:rPr>
        <w:t> </w:t>
      </w:r>
      <w:r>
        <w:rPr>
          <w:spacing w:val="-3"/>
        </w:rPr>
        <w:t>案》、《关于修订</w:t>
      </w:r>
      <w:r>
        <w:rPr>
          <w:rFonts w:ascii="宋体" w:hAnsi="宋体" w:cs="宋体" w:eastAsia="宋体" w:hint="default"/>
          <w:spacing w:val="-3"/>
        </w:rPr>
        <w:t>&lt;</w:t>
      </w:r>
      <w:r>
        <w:rPr>
          <w:spacing w:val="-3"/>
        </w:rPr>
        <w:t>募集资金管理办法</w:t>
      </w:r>
      <w:r>
        <w:rPr>
          <w:rFonts w:ascii="宋体" w:hAnsi="宋体" w:cs="宋体" w:eastAsia="宋体" w:hint="default"/>
          <w:spacing w:val="-3"/>
        </w:rPr>
        <w:t>&gt;</w:t>
      </w:r>
      <w:r>
        <w:rPr>
          <w:spacing w:val="-3"/>
        </w:rPr>
        <w:t>的议案》、《关于修订</w:t>
      </w:r>
      <w:r>
        <w:rPr>
          <w:rFonts w:ascii="宋体" w:hAnsi="宋体" w:cs="宋体" w:eastAsia="宋体" w:hint="default"/>
          <w:spacing w:val="-3"/>
        </w:rPr>
        <w:t>&lt;</w:t>
      </w:r>
      <w:r>
        <w:rPr>
          <w:spacing w:val="-3"/>
        </w:rPr>
        <w:t>监事会议事规则</w:t>
      </w:r>
      <w:r>
        <w:rPr>
          <w:rFonts w:ascii="宋体" w:hAnsi="宋体" w:cs="宋体" w:eastAsia="宋体" w:hint="default"/>
          <w:spacing w:val="-3"/>
        </w:rPr>
        <w:t>&gt;</w:t>
      </w:r>
      <w:r>
        <w:rPr>
          <w:rFonts w:ascii="宋体" w:hAnsi="宋体" w:cs="宋体" w:eastAsia="宋体" w:hint="default"/>
          <w:spacing w:val="-98"/>
        </w:rPr>
        <w:t> </w:t>
      </w:r>
      <w:r>
        <w:rPr/>
        <w:t>的议案》。</w:t>
      </w:r>
    </w:p>
    <w:p>
      <w:pPr>
        <w:pStyle w:val="BodyText"/>
        <w:spacing w:line="357" w:lineRule="auto" w:before="37"/>
        <w:ind w:right="1791" w:firstLine="479"/>
        <w:jc w:val="both"/>
      </w:pPr>
      <w:r>
        <w:rPr/>
        <w:t>本次会议决议公告刊登在</w:t>
      </w:r>
      <w:r>
        <w:rPr>
          <w:spacing w:val="-55"/>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6"/>
        </w:rPr>
        <w:t> </w:t>
      </w:r>
      <w:r>
        <w:rPr/>
        <w:t>日出版的《证券时报》及公司指 定信息披露网站（</w:t>
      </w:r>
      <w:r>
        <w:rPr>
          <w:rFonts w:ascii="宋体" w:hAnsi="宋体" w:cs="宋体" w:eastAsia="宋体" w:hint="default"/>
        </w:rPr>
      </w:r>
      <w:hyperlink r:id="rId13">
        <w:r>
          <w:rPr>
            <w:rFonts w:ascii="宋体" w:hAnsi="宋体" w:cs="宋体" w:eastAsia="宋体" w:hint="default"/>
            <w:u w:val="single" w:color="000000"/>
          </w:rPr>
          <w:t>http://www.cninfo.com.cn</w:t>
        </w:r>
        <w:r>
          <w:rPr>
            <w:rFonts w:ascii="宋体" w:hAnsi="宋体" w:cs="宋体" w:eastAsia="宋体" w:hint="default"/>
          </w:rPr>
        </w:r>
      </w:hyperlink>
      <w:r>
        <w:rPr/>
        <w:t>）上。</w:t>
      </w:r>
    </w:p>
    <w:p>
      <w:pPr>
        <w:spacing w:after="0" w:line="357" w:lineRule="auto"/>
        <w:jc w:val="both"/>
        <w:sectPr>
          <w:footerReference w:type="default" r:id="rId46"/>
          <w:pgSz w:w="11910" w:h="16850"/>
          <w:pgMar w:footer="970" w:header="882" w:top="1180" w:bottom="116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141" w:val="left" w:leader="none"/>
        </w:tabs>
        <w:spacing w:line="240" w:lineRule="auto" w:before="149"/>
        <w:ind w:left="2939" w:right="1247"/>
        <w:jc w:val="left"/>
        <w:rPr>
          <w:b w:val="0"/>
          <w:bCs w:val="0"/>
        </w:rPr>
      </w:pPr>
      <w:bookmarkStart w:name="_TOC_250003" w:id="8"/>
      <w:r>
        <w:rPr>
          <w:w w:val="95"/>
        </w:rPr>
        <w:t>第八节</w:t>
        <w:tab/>
      </w:r>
      <w:r>
        <w:rPr/>
        <w:t>董事会报告</w:t>
      </w:r>
      <w:bookmarkEnd w:id="8"/>
      <w:r>
        <w:rPr>
          <w:b w:val="0"/>
          <w:bCs w:val="0"/>
        </w:rPr>
      </w:r>
    </w:p>
    <w:p>
      <w:pPr>
        <w:spacing w:line="240" w:lineRule="auto" w:before="0"/>
        <w:rPr>
          <w:rFonts w:ascii="宋体" w:hAnsi="宋体" w:cs="宋体" w:eastAsia="宋体" w:hint="default"/>
          <w:b/>
          <w:bCs/>
          <w:sz w:val="30"/>
          <w:szCs w:val="30"/>
        </w:rPr>
      </w:pPr>
    </w:p>
    <w:p>
      <w:pPr>
        <w:spacing w:line="240" w:lineRule="auto" w:before="4"/>
        <w:rPr>
          <w:rFonts w:ascii="宋体" w:hAnsi="宋体" w:cs="宋体" w:eastAsia="宋体" w:hint="default"/>
          <w:b/>
          <w:bCs/>
          <w:sz w:val="21"/>
          <w:szCs w:val="21"/>
        </w:rPr>
      </w:pPr>
    </w:p>
    <w:p>
      <w:pPr>
        <w:pStyle w:val="BodyText"/>
        <w:spacing w:line="357" w:lineRule="auto" w:before="0"/>
        <w:ind w:left="618" w:right="1787" w:hanging="480"/>
        <w:jc w:val="left"/>
      </w:pPr>
      <w:r>
        <w:rPr/>
        <w:t>一、报告期内公司经营情况的回顾 </w:t>
      </w:r>
      <w:r>
        <w:rPr>
          <w:spacing w:val="-3"/>
        </w:rPr>
        <w:t>报告期内，公司积极应对复杂的国内外经济形势，针对人民币持续升值及原</w:t>
      </w:r>
    </w:p>
    <w:p>
      <w:pPr>
        <w:pStyle w:val="BodyText"/>
        <w:spacing w:line="357" w:lineRule="auto"/>
        <w:ind w:right="1792"/>
        <w:jc w:val="both"/>
      </w:pPr>
      <w:r>
        <w:rPr>
          <w:spacing w:val="-3"/>
        </w:rPr>
        <w:t>材料价格和人力成本上涨等因素，采取相应措施，拓宽经营思路，积极培育协作</w:t>
      </w:r>
      <w:r>
        <w:rPr>
          <w:spacing w:val="-102"/>
        </w:rPr>
        <w:t> </w:t>
      </w:r>
      <w:r>
        <w:rPr>
          <w:spacing w:val="-102"/>
        </w:rPr>
      </w:r>
      <w:r>
        <w:rPr>
          <w:spacing w:val="-3"/>
        </w:rPr>
        <w:t>工厂，通过转变经济发展模式、调整经营策略、强化内部管理，公司订单大幅度</w:t>
      </w:r>
      <w:r>
        <w:rPr>
          <w:spacing w:val="-103"/>
        </w:rPr>
        <w:t> </w:t>
      </w:r>
      <w:r>
        <w:rPr>
          <w:spacing w:val="-103"/>
        </w:rPr>
      </w:r>
      <w:r>
        <w:rPr/>
        <w:t>增长，取得了较好的经营业绩。</w:t>
      </w:r>
    </w:p>
    <w:p>
      <w:pPr>
        <w:pStyle w:val="BodyText"/>
        <w:spacing w:line="240" w:lineRule="auto"/>
        <w:ind w:left="378" w:right="1247"/>
        <w:jc w:val="left"/>
      </w:pPr>
      <w:r>
        <w:rPr/>
        <w:t>（一）公司主营业务及其经营状况</w:t>
      </w:r>
    </w:p>
    <w:p>
      <w:pPr>
        <w:pStyle w:val="BodyText"/>
        <w:spacing w:line="405" w:lineRule="auto" w:before="154"/>
        <w:ind w:left="618" w:right="1787"/>
        <w:jc w:val="left"/>
      </w:pPr>
      <w:r>
        <w:rPr>
          <w:rFonts w:ascii="Times New Roman" w:hAnsi="Times New Roman" w:cs="Times New Roman" w:eastAsia="Times New Roman" w:hint="default"/>
        </w:rPr>
        <w:t>1</w:t>
      </w:r>
      <w:r>
        <w:rPr/>
        <w:t>、主营业务的范围 </w:t>
      </w:r>
      <w:r>
        <w:rPr>
          <w:spacing w:val="-3"/>
        </w:rPr>
        <w:t>公司经营范围为：设计、生产、销售各式服装、服饰及原辅材料；纺织服装</w:t>
      </w:r>
    </w:p>
    <w:p>
      <w:pPr>
        <w:pStyle w:val="BodyText"/>
        <w:spacing w:line="302" w:lineRule="exact" w:before="0"/>
        <w:ind w:right="0"/>
        <w:jc w:val="both"/>
      </w:pPr>
      <w:r>
        <w:rPr/>
        <w:t>类产品的科技开发。</w:t>
      </w:r>
    </w:p>
    <w:p>
      <w:pPr>
        <w:pStyle w:val="BodyText"/>
        <w:spacing w:line="240" w:lineRule="auto" w:before="154"/>
        <w:ind w:left="618" w:right="1247"/>
        <w:jc w:val="left"/>
      </w:pPr>
      <w:r>
        <w:rPr>
          <w:rFonts w:ascii="Times New Roman" w:hAnsi="Times New Roman" w:cs="Times New Roman" w:eastAsia="Times New Roman" w:hint="default"/>
        </w:rPr>
        <w:t>2</w:t>
      </w:r>
      <w:r>
        <w:rPr/>
        <w:t>、主营业务分行业、产品、地区经营情况</w:t>
      </w:r>
    </w:p>
    <w:p>
      <w:pPr>
        <w:pStyle w:val="BodyText"/>
        <w:spacing w:line="240" w:lineRule="auto" w:before="56"/>
        <w:ind w:left="5899" w:right="1247"/>
        <w:jc w:val="left"/>
      </w:pPr>
      <w:r>
        <w:rPr/>
        <w:t>单位：</w:t>
      </w:r>
      <w:r>
        <w:rPr>
          <w:rFonts w:ascii="宋体" w:hAnsi="宋体" w:cs="宋体" w:eastAsia="宋体" w:hint="default"/>
        </w:rPr>
        <w:t>(</w:t>
      </w:r>
      <w:r>
        <w:rPr/>
        <w:t>人民币</w:t>
      </w:r>
      <w:r>
        <w:rPr>
          <w:rFonts w:ascii="宋体" w:hAnsi="宋体" w:cs="宋体" w:eastAsia="宋体" w:hint="default"/>
        </w:rPr>
        <w:t>)</w:t>
      </w:r>
      <w:r>
        <w:rPr/>
        <w:t>万元</w:t>
      </w:r>
    </w:p>
    <w:p>
      <w:pPr>
        <w:spacing w:line="240" w:lineRule="auto" w:before="13"/>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440"/>
        <w:gridCol w:w="1261"/>
        <w:gridCol w:w="1260"/>
        <w:gridCol w:w="1260"/>
        <w:gridCol w:w="1080"/>
        <w:gridCol w:w="1081"/>
        <w:gridCol w:w="1080"/>
      </w:tblGrid>
      <w:tr>
        <w:trPr>
          <w:trHeight w:val="731" w:hRule="exact"/>
        </w:trPr>
        <w:tc>
          <w:tcPr>
            <w:tcW w:w="144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98"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26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0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6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6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pacing w:val="-2"/>
                <w:sz w:val="21"/>
                <w:szCs w:val="21"/>
              </w:rPr>
              <w:t>毛利率（</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exact" w:before="1"/>
              <w:ind w:left="115" w:right="110"/>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8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exact" w:before="1"/>
              <w:ind w:left="115" w:right="111"/>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exact" w:before="1"/>
              <w:ind w:left="115" w:right="110" w:hanging="3"/>
              <w:jc w:val="center"/>
              <w:rPr>
                <w:rFonts w:ascii="宋体" w:hAnsi="宋体" w:cs="宋体" w:eastAsia="宋体" w:hint="default"/>
                <w:sz w:val="21"/>
                <w:szCs w:val="21"/>
              </w:rPr>
            </w:pPr>
            <w:r>
              <w:rPr>
                <w:rFonts w:ascii="宋体" w:hAnsi="宋体" w:cs="宋体" w:eastAsia="宋体" w:hint="default"/>
                <w:sz w:val="21"/>
                <w:szCs w:val="21"/>
              </w:rPr>
              <w:t>毛利率比</w:t>
            </w:r>
            <w:r>
              <w:rPr>
                <w:rFonts w:ascii="宋体" w:hAnsi="宋体" w:cs="宋体" w:eastAsia="宋体" w:hint="default"/>
                <w:spacing w:val="-3"/>
                <w:w w:val="100"/>
                <w:sz w:val="21"/>
                <w:szCs w:val="21"/>
              </w:rPr>
              <w:t> </w:t>
            </w:r>
            <w:r>
              <w:rPr>
                <w:rFonts w:ascii="宋体" w:hAnsi="宋体" w:cs="宋体" w:eastAsia="宋体" w:hint="default"/>
                <w:sz w:val="21"/>
                <w:szCs w:val="21"/>
              </w:rPr>
              <w:t>上年增减</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40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服装制造业</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spacing w:val="-1"/>
                <w:sz w:val="21"/>
              </w:rPr>
              <w:t>61,918.28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pacing w:val="-1"/>
                <w:sz w:val="21"/>
              </w:rPr>
              <w:t>51,039.98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15" w:right="0"/>
              <w:jc w:val="left"/>
              <w:rPr>
                <w:rFonts w:ascii="宋体" w:hAnsi="宋体" w:cs="宋体" w:eastAsia="宋体" w:hint="default"/>
                <w:sz w:val="21"/>
                <w:szCs w:val="21"/>
              </w:rPr>
            </w:pPr>
            <w:r>
              <w:rPr>
                <w:rFonts w:ascii="宋体"/>
                <w:sz w:val="21"/>
              </w:rPr>
              <w:t>17.57%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32.27%</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sz w:val="21"/>
              </w:rPr>
              <w:t>25.07%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4.75%</w:t>
            </w:r>
          </w:p>
        </w:tc>
      </w:tr>
      <w:tr>
        <w:trPr>
          <w:trHeight w:val="40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色织面料</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spacing w:val="-1"/>
                <w:sz w:val="21"/>
              </w:rPr>
              <w:t>9,588.03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pacing w:val="-1"/>
                <w:sz w:val="21"/>
              </w:rPr>
              <w:t>8,860.41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21" w:right="0"/>
              <w:jc w:val="left"/>
              <w:rPr>
                <w:rFonts w:ascii="宋体" w:hAnsi="宋体" w:cs="宋体" w:eastAsia="宋体" w:hint="default"/>
                <w:sz w:val="21"/>
                <w:szCs w:val="21"/>
              </w:rPr>
            </w:pPr>
            <w:r>
              <w:rPr>
                <w:rFonts w:ascii="宋体"/>
                <w:sz w:val="21"/>
              </w:rPr>
              <w:t>7.59%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43.65%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sz w:val="21"/>
              </w:rPr>
              <w:t>42.79%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0.55%</w:t>
            </w:r>
          </w:p>
        </w:tc>
      </w:tr>
      <w:tr>
        <w:trPr>
          <w:trHeight w:val="49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关联交易</w:t>
            </w:r>
          </w:p>
        </w:tc>
        <w:tc>
          <w:tcPr>
            <w:tcW w:w="126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w w:val="100"/>
                <w:sz w:val="21"/>
              </w:rPr>
              <w:t>-</w:t>
            </w:r>
          </w:p>
        </w:tc>
      </w:tr>
      <w:tr>
        <w:trPr>
          <w:trHeight w:val="49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9"/>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61"/>
                <w:sz w:val="21"/>
                <w:szCs w:val="21"/>
              </w:rPr>
              <w:t> </w:t>
            </w:r>
            <w:r>
              <w:rPr>
                <w:rFonts w:ascii="宋体" w:hAnsi="宋体" w:cs="宋体" w:eastAsia="宋体" w:hint="default"/>
                <w:sz w:val="21"/>
                <w:szCs w:val="21"/>
              </w:rPr>
              <w:t>联</w:t>
            </w:r>
            <w:r>
              <w:rPr>
                <w:rFonts w:ascii="宋体" w:hAnsi="宋体" w:cs="宋体" w:eastAsia="宋体" w:hint="default"/>
                <w:spacing w:val="-61"/>
                <w:sz w:val="21"/>
                <w:szCs w:val="21"/>
              </w:rPr>
              <w:t> </w:t>
            </w:r>
            <w:r>
              <w:rPr>
                <w:rFonts w:ascii="宋体" w:hAnsi="宋体" w:cs="宋体" w:eastAsia="宋体" w:hint="default"/>
                <w:sz w:val="21"/>
                <w:szCs w:val="21"/>
              </w:rPr>
              <w:t>交</w:t>
            </w:r>
            <w:r>
              <w:rPr>
                <w:rFonts w:ascii="宋体" w:hAnsi="宋体" w:cs="宋体" w:eastAsia="宋体" w:hint="default"/>
                <w:spacing w:val="-61"/>
                <w:sz w:val="21"/>
                <w:szCs w:val="21"/>
              </w:rPr>
              <w:t> </w:t>
            </w:r>
            <w:r>
              <w:rPr>
                <w:rFonts w:ascii="宋体" w:hAnsi="宋体" w:cs="宋体" w:eastAsia="宋体" w:hint="default"/>
                <w:sz w:val="21"/>
                <w:szCs w:val="21"/>
              </w:rPr>
              <w:t>易</w:t>
            </w:r>
            <w:r>
              <w:rPr>
                <w:rFonts w:ascii="宋体" w:hAnsi="宋体" w:cs="宋体" w:eastAsia="宋体" w:hint="default"/>
                <w:spacing w:val="-64"/>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定价原则</w:t>
            </w:r>
          </w:p>
        </w:tc>
        <w:tc>
          <w:tcPr>
            <w:tcW w:w="702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报告期内无关联交易发生</w:t>
            </w:r>
          </w:p>
        </w:tc>
      </w:tr>
    </w:tbl>
    <w:p>
      <w:pPr>
        <w:spacing w:line="240" w:lineRule="auto" w:before="11"/>
        <w:rPr>
          <w:rFonts w:ascii="宋体" w:hAnsi="宋体" w:cs="宋体" w:eastAsia="宋体" w:hint="default"/>
          <w:sz w:val="6"/>
          <w:szCs w:val="6"/>
        </w:rPr>
      </w:pPr>
    </w:p>
    <w:p>
      <w:pPr>
        <w:pStyle w:val="BodyText"/>
        <w:spacing w:line="313" w:lineRule="exact" w:before="26"/>
        <w:ind w:left="618" w:right="1247"/>
        <w:jc w:val="left"/>
      </w:pPr>
      <w:r>
        <w:rPr>
          <w:rFonts w:ascii="宋体" w:hAnsi="宋体" w:cs="宋体" w:eastAsia="宋体" w:hint="default"/>
        </w:rPr>
        <w:t>3</w:t>
      </w:r>
      <w:r>
        <w:rPr/>
        <w:t>、分产品经营情况</w:t>
      </w:r>
    </w:p>
    <w:p>
      <w:pPr>
        <w:pStyle w:val="BodyText"/>
        <w:spacing w:line="313" w:lineRule="exact" w:before="0"/>
        <w:ind w:left="5673" w:right="1247"/>
        <w:jc w:val="left"/>
      </w:pPr>
      <w:r>
        <w:rPr/>
        <w:t>单位</w:t>
      </w:r>
      <w:r>
        <w:rPr>
          <w:spacing w:val="-120"/>
        </w:rPr>
        <w:t>：</w:t>
      </w:r>
      <w:r>
        <w:rPr/>
        <w:t>（人民币）万元</w:t>
      </w:r>
    </w:p>
    <w:p>
      <w:pPr>
        <w:spacing w:line="240" w:lineRule="auto" w:before="12"/>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236"/>
        <w:gridCol w:w="1160"/>
        <w:gridCol w:w="1234"/>
        <w:gridCol w:w="922"/>
        <w:gridCol w:w="1246"/>
        <w:gridCol w:w="1421"/>
        <w:gridCol w:w="1243"/>
      </w:tblGrid>
      <w:tr>
        <w:trPr>
          <w:trHeight w:val="555" w:hRule="exact"/>
        </w:trPr>
        <w:tc>
          <w:tcPr>
            <w:tcW w:w="123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产品名称</w:t>
            </w:r>
          </w:p>
        </w:tc>
        <w:tc>
          <w:tcPr>
            <w:tcW w:w="116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3"/>
              <w:ind w:left="15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3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3"/>
              <w:ind w:left="19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2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19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4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5" w:right="77"/>
              <w:jc w:val="center"/>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74" w:lineRule="exact"/>
              <w:ind w:left="-5" w:right="96"/>
              <w:jc w:val="center"/>
              <w:rPr>
                <w:rFonts w:ascii="宋体" w:hAnsi="宋体" w:cs="宋体" w:eastAsia="宋体" w:hint="default"/>
                <w:sz w:val="21"/>
                <w:szCs w:val="21"/>
              </w:rPr>
            </w:pPr>
            <w:r>
              <w:rPr>
                <w:rFonts w:ascii="宋体" w:hAnsi="宋体" w:cs="宋体" w:eastAsia="宋体" w:hint="default"/>
                <w:spacing w:val="-4"/>
                <w:sz w:val="21"/>
                <w:szCs w:val="21"/>
              </w:rPr>
              <w:t>上年增减（</w:t>
            </w:r>
            <w:r>
              <w:rPr>
                <w:rFonts w:ascii="宋体" w:hAnsi="宋体" w:cs="宋体" w:eastAsia="宋体" w:hint="default"/>
                <w:spacing w:val="-4"/>
                <w:sz w:val="21"/>
                <w:szCs w:val="21"/>
              </w:rPr>
              <w:t>%</w:t>
            </w:r>
          </w:p>
        </w:tc>
        <w:tc>
          <w:tcPr>
            <w:tcW w:w="14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03" w:right="-5" w:firstLine="76"/>
              <w:jc w:val="left"/>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74" w:lineRule="exact"/>
              <w:ind w:left="103" w:right="-5"/>
              <w:jc w:val="left"/>
              <w:rPr>
                <w:rFonts w:ascii="宋体" w:hAnsi="宋体" w:cs="宋体" w:eastAsia="宋体" w:hint="default"/>
                <w:sz w:val="21"/>
                <w:szCs w:val="21"/>
              </w:rPr>
            </w:pPr>
            <w:r>
              <w:rPr>
                <w:rFonts w:ascii="宋体" w:hAnsi="宋体" w:cs="宋体" w:eastAsia="宋体" w:hint="default"/>
                <w:spacing w:val="-9"/>
                <w:sz w:val="21"/>
                <w:szCs w:val="21"/>
              </w:rPr>
              <w:t>上年增减（</w:t>
            </w:r>
            <w:r>
              <w:rPr>
                <w:rFonts w:ascii="宋体" w:hAnsi="宋体" w:cs="宋体" w:eastAsia="宋体" w:hint="default"/>
                <w:spacing w:val="-9"/>
                <w:sz w:val="21"/>
                <w:szCs w:val="21"/>
              </w:rPr>
              <w:t>%</w:t>
            </w:r>
            <w:r>
              <w:rPr>
                <w:rFonts w:ascii="宋体" w:hAnsi="宋体" w:cs="宋体" w:eastAsia="宋体" w:hint="default"/>
                <w:spacing w:val="-9"/>
                <w:sz w:val="21"/>
                <w:szCs w:val="21"/>
              </w:rPr>
              <w:t>）</w:t>
            </w:r>
          </w:p>
        </w:tc>
        <w:tc>
          <w:tcPr>
            <w:tcW w:w="124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88" w:right="0" w:hanging="53"/>
              <w:jc w:val="left"/>
              <w:rPr>
                <w:rFonts w:ascii="宋体" w:hAnsi="宋体" w:cs="宋体" w:eastAsia="宋体" w:hint="default"/>
                <w:sz w:val="21"/>
                <w:szCs w:val="21"/>
              </w:rPr>
            </w:pPr>
            <w:r>
              <w:rPr>
                <w:rFonts w:ascii="宋体" w:hAnsi="宋体" w:cs="宋体" w:eastAsia="宋体" w:hint="default"/>
                <w:sz w:val="21"/>
                <w:szCs w:val="21"/>
              </w:rPr>
              <w:t>毛利率比上</w:t>
            </w:r>
          </w:p>
          <w:p>
            <w:pPr>
              <w:pStyle w:val="TableParagraph"/>
              <w:spacing w:line="274" w:lineRule="exact"/>
              <w:ind w:left="88"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p>
        </w:tc>
      </w:tr>
      <w:tr>
        <w:trPr>
          <w:trHeight w:val="408"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上</w:t>
              <w:tab/>
              <w:t>装</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0" w:right="0"/>
              <w:jc w:val="left"/>
              <w:rPr>
                <w:rFonts w:ascii="宋体" w:hAnsi="宋体" w:cs="宋体" w:eastAsia="宋体" w:hint="default"/>
                <w:sz w:val="21"/>
                <w:szCs w:val="21"/>
              </w:rPr>
            </w:pPr>
            <w:r>
              <w:rPr>
                <w:rFonts w:ascii="宋体"/>
                <w:sz w:val="21"/>
              </w:rPr>
              <w:t>34,733.28</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28,495.18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z w:val="21"/>
              </w:rPr>
              <w:t>17.96%</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z w:val="21"/>
              </w:rPr>
              <w:t>11.39%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z w:val="21"/>
              </w:rPr>
              <w:t>4.53%</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5.38%</w:t>
            </w:r>
          </w:p>
        </w:tc>
      </w:tr>
      <w:tr>
        <w:trPr>
          <w:trHeight w:val="408"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下</w:t>
              <w:tab/>
              <w:t>装</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0" w:right="0"/>
              <w:jc w:val="left"/>
              <w:rPr>
                <w:rFonts w:ascii="宋体" w:hAnsi="宋体" w:cs="宋体" w:eastAsia="宋体" w:hint="default"/>
                <w:sz w:val="21"/>
                <w:szCs w:val="21"/>
              </w:rPr>
            </w:pPr>
            <w:r>
              <w:rPr>
                <w:rFonts w:ascii="宋体"/>
                <w:sz w:val="21"/>
              </w:rPr>
              <w:t>13,363.02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11,261.82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z w:val="21"/>
              </w:rPr>
              <w:t>15.72%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217.41%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pacing w:val="-1"/>
                <w:sz w:val="21"/>
              </w:rPr>
              <w:t>200.23%</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4.82%</w:t>
            </w:r>
          </w:p>
        </w:tc>
      </w:tr>
      <w:tr>
        <w:trPr>
          <w:trHeight w:val="406"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tabs>
                <w:tab w:pos="424" w:val="left" w:leader="none"/>
              </w:tabs>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套</w:t>
              <w:tab/>
              <w:t>装</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sz w:val="21"/>
              </w:rPr>
              <w:t>13,786.45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11,254.07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18.37%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z w:val="21"/>
              </w:rPr>
              <w:t>48.90%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39.28%</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5.64%</w:t>
            </w:r>
          </w:p>
        </w:tc>
      </w:tr>
      <w:tr>
        <w:trPr>
          <w:trHeight w:val="408"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其他服装</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z w:val="21"/>
              </w:rPr>
              <w:t>35.53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28.91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z w:val="21"/>
              </w:rPr>
              <w:t>18.63%</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-98.36%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pacing w:val="-1"/>
                <w:sz w:val="21"/>
              </w:rPr>
              <w:t>-98.32%</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-1.74%</w:t>
            </w:r>
          </w:p>
        </w:tc>
      </w:tr>
      <w:tr>
        <w:trPr>
          <w:trHeight w:val="406"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3" w:right="0"/>
              <w:jc w:val="center"/>
              <w:rPr>
                <w:rFonts w:ascii="宋体" w:hAnsi="宋体" w:cs="宋体" w:eastAsia="宋体" w:hint="default"/>
                <w:sz w:val="21"/>
                <w:szCs w:val="21"/>
              </w:rPr>
            </w:pPr>
            <w:r>
              <w:rPr>
                <w:rFonts w:ascii="宋体" w:hAnsi="宋体" w:cs="宋体" w:eastAsia="宋体" w:hint="default"/>
                <w:sz w:val="21"/>
                <w:szCs w:val="21"/>
              </w:rPr>
              <w:t>色织面料</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pacing w:val="-1"/>
                <w:sz w:val="21"/>
              </w:rPr>
              <w:t>9,588.03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8,860.41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z w:val="21"/>
              </w:rPr>
              <w:t>7.59%</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z w:val="21"/>
              </w:rPr>
              <w:t>43.65%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z w:val="21"/>
              </w:rPr>
              <w:t>42.79%</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0.55%</w:t>
            </w:r>
          </w:p>
        </w:tc>
      </w:tr>
      <w:tr>
        <w:trPr>
          <w:trHeight w:val="49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44" w:right="137" w:hanging="142"/>
              <w:jc w:val="left"/>
              <w:rPr>
                <w:rFonts w:ascii="宋体" w:hAnsi="宋体" w:cs="宋体" w:eastAsia="宋体" w:hint="default"/>
                <w:sz w:val="21"/>
                <w:szCs w:val="21"/>
              </w:rPr>
            </w:pPr>
            <w:r>
              <w:rPr>
                <w:rFonts w:ascii="宋体" w:hAnsi="宋体" w:cs="宋体" w:eastAsia="宋体" w:hint="default"/>
                <w:sz w:val="21"/>
                <w:szCs w:val="21"/>
              </w:rPr>
              <w:t>其 </w:t>
            </w:r>
            <w:r>
              <w:rPr>
                <w:rFonts w:ascii="宋体" w:hAnsi="宋体" w:cs="宋体" w:eastAsia="宋体" w:hint="default"/>
                <w:spacing w:val="-3"/>
                <w:sz w:val="21"/>
                <w:szCs w:val="21"/>
              </w:rPr>
              <w:t>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关联交易</w:t>
            </w:r>
          </w:p>
        </w:tc>
        <w:tc>
          <w:tcPr>
            <w:tcW w:w="1160"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21"/>
                <w:szCs w:val="21"/>
              </w:rPr>
            </w:pPr>
            <w:r>
              <w:rPr>
                <w:rFonts w:ascii="宋体"/>
                <w:w w:val="100"/>
                <w:sz w:val="21"/>
              </w:rPr>
              <w:t>-</w:t>
            </w:r>
          </w:p>
        </w:tc>
      </w:tr>
      <w:tr>
        <w:trPr>
          <w:trHeight w:val="49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1" w:right="0"/>
              <w:jc w:val="left"/>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58" w:lineRule="exact"/>
              <w:ind w:left="191" w:right="0"/>
              <w:jc w:val="left"/>
              <w:rPr>
                <w:rFonts w:ascii="宋体" w:hAnsi="宋体" w:cs="宋体" w:eastAsia="宋体" w:hint="default"/>
                <w:sz w:val="21"/>
                <w:szCs w:val="21"/>
              </w:rPr>
            </w:pPr>
            <w:r>
              <w:rPr>
                <w:rFonts w:ascii="宋体" w:hAnsi="宋体" w:cs="宋体" w:eastAsia="宋体" w:hint="default"/>
                <w:sz w:val="21"/>
                <w:szCs w:val="21"/>
              </w:rPr>
              <w:t>定价原则</w:t>
            </w:r>
          </w:p>
        </w:tc>
        <w:tc>
          <w:tcPr>
            <w:tcW w:w="722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center"/>
              <w:rPr>
                <w:rFonts w:ascii="宋体" w:hAnsi="宋体" w:cs="宋体" w:eastAsia="宋体" w:hint="default"/>
                <w:sz w:val="21"/>
                <w:szCs w:val="21"/>
              </w:rPr>
            </w:pPr>
            <w:r>
              <w:rPr>
                <w:rFonts w:ascii="宋体" w:hAnsi="宋体" w:cs="宋体" w:eastAsia="宋体" w:hint="default"/>
                <w:sz w:val="21"/>
                <w:szCs w:val="21"/>
              </w:rPr>
              <w:t>报告期内无关联交易发生</w:t>
            </w:r>
          </w:p>
        </w:tc>
      </w:tr>
    </w:tbl>
    <w:p>
      <w:pPr>
        <w:spacing w:after="0" w:line="240" w:lineRule="auto"/>
        <w:jc w:val="center"/>
        <w:rPr>
          <w:rFonts w:ascii="宋体" w:hAnsi="宋体" w:cs="宋体" w:eastAsia="宋体" w:hint="default"/>
          <w:sz w:val="21"/>
          <w:szCs w:val="21"/>
        </w:rPr>
        <w:sectPr>
          <w:footerReference w:type="default" r:id="rId47"/>
          <w:pgSz w:w="11910" w:h="16850"/>
          <w:pgMar w:footer="970" w:header="882" w:top="1180" w:bottom="1160" w:left="1660" w:right="0"/>
        </w:sectPr>
      </w:pPr>
    </w:p>
    <w:p>
      <w:pPr>
        <w:spacing w:line="240" w:lineRule="auto" w:before="7"/>
        <w:rPr>
          <w:rFonts w:ascii="宋体" w:hAnsi="宋体" w:cs="宋体" w:eastAsia="宋体" w:hint="default"/>
          <w:sz w:val="19"/>
          <w:szCs w:val="19"/>
        </w:rPr>
      </w:pPr>
    </w:p>
    <w:p>
      <w:pPr>
        <w:pStyle w:val="BodyText"/>
        <w:spacing w:line="357" w:lineRule="auto" w:before="26"/>
        <w:ind w:right="1788" w:firstLine="479"/>
        <w:jc w:val="left"/>
      </w:pPr>
      <w:r>
        <w:rPr>
          <w:spacing w:val="-3"/>
        </w:rPr>
        <w:t>其中：报告期内上市公司向控股股东及其子公司销售产品和提供劳务的关联</w:t>
      </w:r>
      <w:r>
        <w:rPr/>
        <w:t> 交易总金额为</w:t>
      </w:r>
      <w:r>
        <w:rPr>
          <w:spacing w:val="-61"/>
        </w:rPr>
        <w:t> </w:t>
      </w:r>
      <w:r>
        <w:rPr>
          <w:rFonts w:ascii="Times New Roman" w:hAnsi="Times New Roman" w:cs="Times New Roman" w:eastAsia="Times New Roman" w:hint="default"/>
        </w:rPr>
        <w:t>0.00 </w:t>
      </w:r>
      <w:r>
        <w:rPr/>
        <w:t>万元。</w:t>
      </w:r>
    </w:p>
    <w:p>
      <w:pPr>
        <w:pStyle w:val="BodyText"/>
        <w:spacing w:line="259" w:lineRule="exact" w:before="0"/>
        <w:ind w:left="618" w:right="1247"/>
        <w:jc w:val="left"/>
      </w:pPr>
      <w:r>
        <w:rPr>
          <w:rFonts w:ascii="Times New Roman" w:hAnsi="Times New Roman" w:cs="Times New Roman" w:eastAsia="Times New Roman" w:hint="default"/>
        </w:rPr>
        <w:t>4</w:t>
      </w:r>
      <w:r>
        <w:rPr/>
        <w:t>、分地区经营情况</w:t>
      </w:r>
    </w:p>
    <w:p>
      <w:pPr>
        <w:pStyle w:val="BodyText"/>
        <w:spacing w:line="294" w:lineRule="exact" w:before="0"/>
        <w:ind w:left="5692" w:right="1247"/>
        <w:jc w:val="left"/>
      </w:pPr>
      <w:r>
        <w:rPr/>
        <w:t>单位</w:t>
      </w:r>
      <w:r>
        <w:rPr>
          <w:spacing w:val="-120"/>
        </w:rPr>
        <w:t>：</w:t>
      </w:r>
      <w:r>
        <w:rPr/>
        <w:t>（人民币）万元</w:t>
      </w:r>
    </w:p>
    <w:p>
      <w:pPr>
        <w:spacing w:line="240" w:lineRule="auto" w:before="1"/>
        <w:rPr>
          <w:rFonts w:ascii="宋体" w:hAnsi="宋体" w:cs="宋体" w:eastAsia="宋体" w:hint="default"/>
          <w:sz w:val="10"/>
          <w:szCs w:val="10"/>
        </w:rPr>
      </w:pPr>
    </w:p>
    <w:tbl>
      <w:tblPr>
        <w:tblW w:w="0" w:type="auto"/>
        <w:jc w:val="left"/>
        <w:tblInd w:w="133" w:type="dxa"/>
        <w:tblLayout w:type="fixed"/>
        <w:tblCellMar>
          <w:top w:w="0" w:type="dxa"/>
          <w:left w:w="0" w:type="dxa"/>
          <w:bottom w:w="0" w:type="dxa"/>
          <w:right w:w="0" w:type="dxa"/>
        </w:tblCellMar>
        <w:tblLook w:val="01E0"/>
      </w:tblPr>
      <w:tblGrid>
        <w:gridCol w:w="2881"/>
        <w:gridCol w:w="2520"/>
        <w:gridCol w:w="2881"/>
      </w:tblGrid>
      <w:tr>
        <w:trPr>
          <w:trHeight w:val="406" w:hRule="exact"/>
        </w:trPr>
        <w:tc>
          <w:tcPr>
            <w:tcW w:w="28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地</w:t>
            </w:r>
            <w:r>
              <w:rPr>
                <w:rFonts w:ascii="宋体" w:hAnsi="宋体" w:cs="宋体" w:eastAsia="宋体" w:hint="default"/>
                <w:spacing w:val="2"/>
                <w:sz w:val="21"/>
                <w:szCs w:val="21"/>
              </w:rPr>
              <w:t> </w:t>
            </w:r>
            <w:r>
              <w:rPr>
                <w:rFonts w:ascii="宋体" w:hAnsi="宋体" w:cs="宋体" w:eastAsia="宋体" w:hint="default"/>
                <w:sz w:val="21"/>
                <w:szCs w:val="21"/>
              </w:rPr>
              <w:t>区</w:t>
            </w:r>
          </w:p>
        </w:tc>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0"/>
              <w:ind w:left="83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8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0"/>
              <w:ind w:left="189"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08"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国内销售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12,812.68</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142.09%</w:t>
            </w:r>
          </w:p>
        </w:tc>
      </w:tr>
      <w:tr>
        <w:trPr>
          <w:trHeight w:val="408"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国外销售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58,693.63</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21.79%</w:t>
            </w:r>
          </w:p>
        </w:tc>
      </w:tr>
    </w:tbl>
    <w:p>
      <w:pPr>
        <w:spacing w:line="240" w:lineRule="auto" w:before="10"/>
        <w:rPr>
          <w:rFonts w:ascii="宋体" w:hAnsi="宋体" w:cs="宋体" w:eastAsia="宋体" w:hint="default"/>
          <w:sz w:val="18"/>
          <w:szCs w:val="18"/>
        </w:rPr>
      </w:pPr>
    </w:p>
    <w:p>
      <w:pPr>
        <w:pStyle w:val="BodyText"/>
        <w:spacing w:line="240" w:lineRule="auto" w:before="26"/>
        <w:ind w:left="618" w:right="1247"/>
        <w:jc w:val="left"/>
      </w:pPr>
      <w:r>
        <w:rPr>
          <w:rFonts w:ascii="宋体" w:hAnsi="宋体" w:cs="宋体" w:eastAsia="宋体" w:hint="default"/>
        </w:rPr>
        <w:t>5</w:t>
      </w:r>
      <w:r>
        <w:rPr/>
        <w:t>、近三年主要财务指标变动情况</w:t>
      </w:r>
    </w:p>
    <w:p>
      <w:pPr>
        <w:pStyle w:val="BodyText"/>
        <w:spacing w:line="240" w:lineRule="auto" w:before="118"/>
        <w:ind w:left="5812" w:right="1247"/>
        <w:jc w:val="left"/>
      </w:pPr>
      <w:r>
        <w:rPr/>
        <w:t>单位</w:t>
      </w:r>
      <w:r>
        <w:rPr>
          <w:spacing w:val="-120"/>
        </w:rPr>
        <w:t>：</w:t>
      </w:r>
      <w:r>
        <w:rPr/>
        <w:t>（人民币）万元</w:t>
      </w:r>
    </w:p>
    <w:p>
      <w:pPr>
        <w:spacing w:line="240" w:lineRule="auto" w:before="9"/>
        <w:rPr>
          <w:rFonts w:ascii="宋体" w:hAnsi="宋体" w:cs="宋体" w:eastAsia="宋体" w:hint="default"/>
          <w:sz w:val="16"/>
          <w:szCs w:val="16"/>
        </w:rPr>
      </w:pPr>
    </w:p>
    <w:tbl>
      <w:tblPr>
        <w:tblW w:w="0" w:type="auto"/>
        <w:jc w:val="left"/>
        <w:tblInd w:w="133" w:type="dxa"/>
        <w:tblLayout w:type="fixed"/>
        <w:tblCellMar>
          <w:top w:w="0" w:type="dxa"/>
          <w:left w:w="0" w:type="dxa"/>
          <w:bottom w:w="0" w:type="dxa"/>
          <w:right w:w="0" w:type="dxa"/>
        </w:tblCellMar>
        <w:tblLook w:val="01E0"/>
      </w:tblPr>
      <w:tblGrid>
        <w:gridCol w:w="3601"/>
        <w:gridCol w:w="1080"/>
        <w:gridCol w:w="1080"/>
        <w:gridCol w:w="1260"/>
        <w:gridCol w:w="1260"/>
      </w:tblGrid>
      <w:tr>
        <w:trPr>
          <w:trHeight w:val="181" w:hRule="exact"/>
        </w:trPr>
        <w:tc>
          <w:tcPr>
            <w:tcW w:w="3601" w:type="dxa"/>
            <w:vMerge w:val="restart"/>
            <w:tcBorders>
              <w:top w:val="single" w:sz="4" w:space="0" w:color="000000"/>
              <w:left w:val="single" w:sz="4" w:space="0" w:color="000000"/>
              <w:right w:val="single" w:sz="4" w:space="0" w:color="000000"/>
            </w:tcBorders>
            <w:shd w:val="clear" w:color="auto" w:fill="DCDCDC"/>
          </w:tcPr>
          <w:p>
            <w:pP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
              <w:ind w:left="19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
              <w:ind w:left="19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162" w:lineRule="exact"/>
              <w:ind w:left="98" w:right="0"/>
              <w:jc w:val="left"/>
              <w:rPr>
                <w:rFonts w:ascii="宋体" w:hAnsi="宋体" w:cs="宋体" w:eastAsia="宋体" w:hint="default"/>
                <w:sz w:val="21"/>
                <w:szCs w:val="21"/>
              </w:rPr>
            </w:pPr>
            <w:r>
              <w:rPr>
                <w:rFonts w:ascii="宋体" w:hAnsi="宋体" w:cs="宋体" w:eastAsia="宋体" w:hint="default"/>
                <w:sz w:val="21"/>
                <w:szCs w:val="21"/>
              </w:rPr>
              <w:t>本年比上年</w:t>
            </w: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
              <w:ind w:left="28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189" w:hRule="exact"/>
        </w:trPr>
        <w:tc>
          <w:tcPr>
            <w:tcW w:w="3601"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4" w:lineRule="exact"/>
              <w:ind w:left="98" w:right="0"/>
              <w:jc w:val="left"/>
              <w:rPr>
                <w:rFonts w:ascii="宋体" w:hAnsi="宋体" w:cs="宋体" w:eastAsia="宋体" w:hint="default"/>
                <w:sz w:val="21"/>
                <w:szCs w:val="21"/>
              </w:rPr>
            </w:pPr>
            <w:r>
              <w:rPr>
                <w:rFonts w:ascii="宋体" w:hAnsi="宋体" w:cs="宋体" w:eastAsia="宋体" w:hint="default"/>
                <w:sz w:val="21"/>
                <w:szCs w:val="21"/>
              </w:rPr>
              <w:t>增减（％）</w:t>
            </w:r>
          </w:p>
        </w:tc>
        <w:tc>
          <w:tcPr>
            <w:tcW w:w="1260" w:type="dxa"/>
            <w:vMerge/>
            <w:tcBorders>
              <w:left w:val="single" w:sz="4" w:space="0" w:color="000000"/>
              <w:bottom w:val="single" w:sz="4" w:space="0" w:color="000000"/>
              <w:right w:val="single" w:sz="4" w:space="0" w:color="000000"/>
            </w:tcBorders>
            <w:shd w:val="clear" w:color="auto" w:fill="DCDCDC"/>
          </w:tcPr>
          <w:p>
            <w:pPr/>
          </w:p>
        </w:tc>
      </w:tr>
      <w:tr>
        <w:trPr>
          <w:trHeight w:val="144" w:hRule="exact"/>
        </w:trPr>
        <w:tc>
          <w:tcPr>
            <w:tcW w:w="36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vMerge w:val="restart"/>
            <w:tcBorders>
              <w:top w:val="single" w:sz="48" w:space="0" w:color="DCDCDC"/>
              <w:left w:val="single" w:sz="10" w:space="0" w:color="DCDCDC"/>
              <w:right w:val="single" w:sz="4" w:space="0" w:color="000000"/>
            </w:tcBorders>
          </w:tcPr>
          <w:p>
            <w:pPr>
              <w:pStyle w:val="TableParagraph"/>
              <w:spacing w:line="240" w:lineRule="auto" w:before="30"/>
              <w:ind w:left="93" w:right="0"/>
              <w:jc w:val="left"/>
              <w:rPr>
                <w:rFonts w:ascii="宋体" w:hAnsi="宋体" w:cs="宋体" w:eastAsia="宋体" w:hint="default"/>
                <w:sz w:val="21"/>
                <w:szCs w:val="21"/>
              </w:rPr>
            </w:pPr>
            <w:r>
              <w:rPr>
                <w:rFonts w:ascii="宋体"/>
                <w:sz w:val="21"/>
              </w:rPr>
              <w:t>77,635.91</w:t>
            </w:r>
          </w:p>
        </w:tc>
        <w:tc>
          <w:tcPr>
            <w:tcW w:w="1080" w:type="dxa"/>
            <w:vMerge w:val="restart"/>
            <w:tcBorders>
              <w:top w:val="single" w:sz="48" w:space="0" w:color="DCDCDC"/>
              <w:left w:val="single" w:sz="4" w:space="0" w:color="000000"/>
              <w:right w:val="single" w:sz="9" w:space="0" w:color="DCDCDC"/>
            </w:tcBorders>
          </w:tcPr>
          <w:p>
            <w:pPr>
              <w:pStyle w:val="TableParagraph"/>
              <w:spacing w:line="240" w:lineRule="auto" w:before="30"/>
              <w:ind w:left="100" w:right="0"/>
              <w:jc w:val="left"/>
              <w:rPr>
                <w:rFonts w:ascii="宋体" w:hAnsi="宋体" w:cs="宋体" w:eastAsia="宋体" w:hint="default"/>
                <w:sz w:val="21"/>
                <w:szCs w:val="21"/>
              </w:rPr>
            </w:pPr>
            <w:r>
              <w:rPr>
                <w:rFonts w:ascii="宋体"/>
                <w:sz w:val="21"/>
              </w:rPr>
              <w:t>55,431.70</w:t>
            </w:r>
          </w:p>
        </w:tc>
        <w:tc>
          <w:tcPr>
            <w:tcW w:w="1260" w:type="dxa"/>
            <w:vMerge w:val="restart"/>
            <w:tcBorders>
              <w:top w:val="single" w:sz="4" w:space="0" w:color="000000"/>
              <w:left w:val="single" w:sz="9" w:space="0" w:color="DCDCDC"/>
              <w:right w:val="single" w:sz="10" w:space="0" w:color="DCDCDC"/>
            </w:tcBorders>
          </w:tcPr>
          <w:p>
            <w:pPr>
              <w:pStyle w:val="TableParagraph"/>
              <w:spacing w:line="240" w:lineRule="auto" w:before="86"/>
              <w:ind w:left="694" w:right="0"/>
              <w:jc w:val="left"/>
              <w:rPr>
                <w:rFonts w:ascii="宋体" w:hAnsi="宋体" w:cs="宋体" w:eastAsia="宋体" w:hint="default"/>
                <w:sz w:val="21"/>
                <w:szCs w:val="21"/>
              </w:rPr>
            </w:pPr>
            <w:r>
              <w:rPr>
                <w:rFonts w:ascii="宋体"/>
                <w:sz w:val="21"/>
              </w:rPr>
              <w:t>40.06</w:t>
            </w:r>
          </w:p>
        </w:tc>
        <w:tc>
          <w:tcPr>
            <w:tcW w:w="1260" w:type="dxa"/>
            <w:vMerge w:val="restart"/>
            <w:tcBorders>
              <w:top w:val="single" w:sz="48" w:space="0" w:color="DCDCDC"/>
              <w:left w:val="single" w:sz="10" w:space="0" w:color="DCDCDC"/>
              <w:right w:val="single" w:sz="4" w:space="0" w:color="000000"/>
            </w:tcBorders>
          </w:tcPr>
          <w:p>
            <w:pPr>
              <w:pStyle w:val="TableParagraph"/>
              <w:spacing w:line="240" w:lineRule="auto" w:before="30"/>
              <w:ind w:left="273" w:right="0"/>
              <w:jc w:val="left"/>
              <w:rPr>
                <w:rFonts w:ascii="宋体" w:hAnsi="宋体" w:cs="宋体" w:eastAsia="宋体" w:hint="default"/>
                <w:sz w:val="21"/>
                <w:szCs w:val="21"/>
              </w:rPr>
            </w:pPr>
            <w:r>
              <w:rPr>
                <w:rFonts w:ascii="宋体"/>
                <w:sz w:val="21"/>
              </w:rPr>
              <w:t>50,983.90</w:t>
            </w:r>
          </w:p>
        </w:tc>
      </w:tr>
      <w:tr>
        <w:trPr>
          <w:trHeight w:val="284" w:hRule="exact"/>
        </w:trPr>
        <w:tc>
          <w:tcPr>
            <w:tcW w:w="360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2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80" w:type="dxa"/>
            <w:vMerge/>
            <w:tcBorders>
              <w:left w:val="single" w:sz="10" w:space="0" w:color="DCDCDC"/>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9" w:space="0" w:color="DCDCDC"/>
            </w:tcBorders>
          </w:tcPr>
          <w:p>
            <w:pPr/>
          </w:p>
        </w:tc>
        <w:tc>
          <w:tcPr>
            <w:tcW w:w="1260" w:type="dxa"/>
            <w:vMerge/>
            <w:tcBorders>
              <w:left w:val="single" w:sz="9" w:space="0" w:color="DCDCDC"/>
              <w:bottom w:val="single" w:sz="4" w:space="0" w:color="000000"/>
              <w:right w:val="single" w:sz="10" w:space="0" w:color="DCDCDC"/>
            </w:tcBorders>
          </w:tcPr>
          <w:p>
            <w:pPr/>
          </w:p>
        </w:tc>
        <w:tc>
          <w:tcPr>
            <w:tcW w:w="1260" w:type="dxa"/>
            <w:vMerge/>
            <w:tcBorders>
              <w:left w:val="single" w:sz="10" w:space="0" w:color="DCDCDC"/>
              <w:bottom w:val="single" w:sz="4" w:space="0" w:color="000000"/>
              <w:right w:val="single" w:sz="4" w:space="0" w:color="000000"/>
            </w:tcBorders>
          </w:tcPr>
          <w:p>
            <w:pPr/>
          </w:p>
        </w:tc>
      </w:tr>
      <w:tr>
        <w:trPr>
          <w:trHeight w:val="164" w:hRule="exact"/>
        </w:trPr>
        <w:tc>
          <w:tcPr>
            <w:tcW w:w="36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vMerge w:val="restart"/>
            <w:tcBorders>
              <w:top w:val="single" w:sz="4" w:space="0" w:color="000000"/>
              <w:left w:val="single" w:sz="10" w:space="0" w:color="DCDCDC"/>
              <w:right w:val="single" w:sz="4" w:space="0" w:color="000000"/>
            </w:tcBorders>
          </w:tcPr>
          <w:p>
            <w:pPr>
              <w:pStyle w:val="TableParagraph"/>
              <w:spacing w:line="240" w:lineRule="auto" w:before="106"/>
              <w:ind w:left="199" w:right="0"/>
              <w:jc w:val="left"/>
              <w:rPr>
                <w:rFonts w:ascii="宋体" w:hAnsi="宋体" w:cs="宋体" w:eastAsia="宋体" w:hint="default"/>
                <w:sz w:val="21"/>
                <w:szCs w:val="21"/>
              </w:rPr>
            </w:pPr>
            <w:r>
              <w:rPr>
                <w:rFonts w:ascii="宋体"/>
                <w:sz w:val="21"/>
              </w:rPr>
              <w:t>7,768.85</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73" w:lineRule="exact"/>
              <w:ind w:left="206" w:right="0"/>
              <w:jc w:val="left"/>
              <w:rPr>
                <w:rFonts w:ascii="宋体" w:hAnsi="宋体" w:cs="宋体" w:eastAsia="宋体" w:hint="default"/>
                <w:sz w:val="21"/>
                <w:szCs w:val="21"/>
              </w:rPr>
            </w:pPr>
            <w:r>
              <w:rPr>
                <w:rFonts w:ascii="宋体"/>
                <w:sz w:val="21"/>
              </w:rPr>
              <w:t>3,220.38</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106"/>
              <w:ind w:left="595" w:right="0"/>
              <w:jc w:val="left"/>
              <w:rPr>
                <w:rFonts w:ascii="宋体" w:hAnsi="宋体" w:cs="宋体" w:eastAsia="宋体" w:hint="default"/>
                <w:sz w:val="21"/>
                <w:szCs w:val="21"/>
              </w:rPr>
            </w:pPr>
            <w:r>
              <w:rPr>
                <w:rFonts w:ascii="宋体"/>
                <w:sz w:val="21"/>
              </w:rPr>
              <w:t>141.24</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106"/>
              <w:ind w:left="384" w:right="0"/>
              <w:jc w:val="left"/>
              <w:rPr>
                <w:rFonts w:ascii="宋体" w:hAnsi="宋体" w:cs="宋体" w:eastAsia="宋体" w:hint="default"/>
                <w:sz w:val="21"/>
                <w:szCs w:val="21"/>
              </w:rPr>
            </w:pPr>
            <w:r>
              <w:rPr>
                <w:rFonts w:ascii="宋体"/>
                <w:sz w:val="21"/>
              </w:rPr>
              <w:t>2,759.73</w:t>
            </w:r>
          </w:p>
        </w:tc>
      </w:tr>
      <w:tr>
        <w:trPr>
          <w:trHeight w:val="305" w:hRule="exact"/>
        </w:trPr>
        <w:tc>
          <w:tcPr>
            <w:tcW w:w="360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21"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080" w:type="dxa"/>
            <w:vMerge/>
            <w:tcBorders>
              <w:left w:val="single" w:sz="10" w:space="0" w:color="DCDCDC"/>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r>
        <w:trPr>
          <w:trHeight w:val="142" w:hRule="exact"/>
        </w:trPr>
        <w:tc>
          <w:tcPr>
            <w:tcW w:w="36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vMerge w:val="restart"/>
            <w:tcBorders>
              <w:top w:val="single" w:sz="4" w:space="0" w:color="000000"/>
              <w:left w:val="single" w:sz="10" w:space="0" w:color="DCDCDC"/>
              <w:right w:val="single" w:sz="4" w:space="0" w:color="000000"/>
            </w:tcBorders>
          </w:tcPr>
          <w:p>
            <w:pPr>
              <w:pStyle w:val="TableParagraph"/>
              <w:spacing w:line="240" w:lineRule="auto" w:before="83"/>
              <w:ind w:left="199" w:right="0"/>
              <w:jc w:val="left"/>
              <w:rPr>
                <w:rFonts w:ascii="宋体" w:hAnsi="宋体" w:cs="宋体" w:eastAsia="宋体" w:hint="default"/>
                <w:sz w:val="21"/>
                <w:szCs w:val="21"/>
              </w:rPr>
            </w:pPr>
            <w:r>
              <w:rPr>
                <w:rFonts w:ascii="宋体"/>
                <w:sz w:val="21"/>
              </w:rPr>
              <w:t>7,902.03</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83"/>
              <w:ind w:left="206" w:right="0"/>
              <w:jc w:val="left"/>
              <w:rPr>
                <w:rFonts w:ascii="宋体" w:hAnsi="宋体" w:cs="宋体" w:eastAsia="宋体" w:hint="default"/>
                <w:sz w:val="21"/>
                <w:szCs w:val="21"/>
              </w:rPr>
            </w:pPr>
            <w:r>
              <w:rPr>
                <w:rFonts w:ascii="宋体"/>
                <w:sz w:val="21"/>
              </w:rPr>
              <w:t>3,238.72</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83"/>
              <w:ind w:left="595" w:right="0"/>
              <w:jc w:val="left"/>
              <w:rPr>
                <w:rFonts w:ascii="宋体" w:hAnsi="宋体" w:cs="宋体" w:eastAsia="宋体" w:hint="default"/>
                <w:sz w:val="21"/>
                <w:szCs w:val="21"/>
              </w:rPr>
            </w:pPr>
            <w:r>
              <w:rPr>
                <w:rFonts w:ascii="宋体"/>
                <w:sz w:val="21"/>
              </w:rPr>
              <w:t>143.99</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83"/>
              <w:ind w:left="386" w:right="0"/>
              <w:jc w:val="left"/>
              <w:rPr>
                <w:rFonts w:ascii="宋体" w:hAnsi="宋体" w:cs="宋体" w:eastAsia="宋体" w:hint="default"/>
                <w:sz w:val="21"/>
                <w:szCs w:val="21"/>
              </w:rPr>
            </w:pPr>
            <w:r>
              <w:rPr>
                <w:rFonts w:ascii="宋体"/>
                <w:sz w:val="21"/>
              </w:rPr>
              <w:t>2,881.44</w:t>
            </w:r>
          </w:p>
        </w:tc>
      </w:tr>
      <w:tr>
        <w:trPr>
          <w:trHeight w:val="284" w:hRule="exact"/>
        </w:trPr>
        <w:tc>
          <w:tcPr>
            <w:tcW w:w="360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21"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080" w:type="dxa"/>
            <w:vMerge/>
            <w:tcBorders>
              <w:left w:val="single" w:sz="10" w:space="0" w:color="DCDCDC"/>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r>
        <w:trPr>
          <w:trHeight w:val="124" w:hRule="exact"/>
        </w:trPr>
        <w:tc>
          <w:tcPr>
            <w:tcW w:w="3601" w:type="dxa"/>
            <w:tcBorders>
              <w:top w:val="single" w:sz="32" w:space="0" w:color="DCDCDC"/>
              <w:left w:val="single" w:sz="4" w:space="0" w:color="000000"/>
              <w:bottom w:val="nil" w:sz="6" w:space="0" w:color="auto"/>
              <w:right w:val="single" w:sz="4" w:space="0" w:color="000000"/>
            </w:tcBorders>
          </w:tcPr>
          <w:p>
            <w:pPr/>
          </w:p>
        </w:tc>
        <w:tc>
          <w:tcPr>
            <w:tcW w:w="1080" w:type="dxa"/>
            <w:vMerge w:val="restart"/>
            <w:tcBorders>
              <w:top w:val="single" w:sz="4" w:space="0" w:color="000000"/>
              <w:left w:val="single" w:sz="10" w:space="0" w:color="DCDCDC"/>
              <w:right w:val="single" w:sz="4" w:space="0" w:color="000000"/>
            </w:tcBorders>
          </w:tcPr>
          <w:p>
            <w:pPr>
              <w:pStyle w:val="TableParagraph"/>
              <w:spacing w:line="240" w:lineRule="auto" w:before="65"/>
              <w:ind w:left="199" w:right="0"/>
              <w:jc w:val="left"/>
              <w:rPr>
                <w:rFonts w:ascii="宋体" w:hAnsi="宋体" w:cs="宋体" w:eastAsia="宋体" w:hint="default"/>
                <w:sz w:val="21"/>
                <w:szCs w:val="21"/>
              </w:rPr>
            </w:pPr>
            <w:r>
              <w:rPr>
                <w:rFonts w:ascii="宋体"/>
                <w:sz w:val="21"/>
              </w:rPr>
              <w:t>5,892.02</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65"/>
              <w:ind w:left="206" w:right="0"/>
              <w:jc w:val="left"/>
              <w:rPr>
                <w:rFonts w:ascii="宋体" w:hAnsi="宋体" w:cs="宋体" w:eastAsia="宋体" w:hint="default"/>
                <w:sz w:val="21"/>
                <w:szCs w:val="21"/>
              </w:rPr>
            </w:pPr>
            <w:r>
              <w:rPr>
                <w:rFonts w:ascii="宋体"/>
                <w:sz w:val="21"/>
              </w:rPr>
              <w:t>2,321.29</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65"/>
              <w:ind w:left="595" w:right="0"/>
              <w:jc w:val="left"/>
              <w:rPr>
                <w:rFonts w:ascii="宋体" w:hAnsi="宋体" w:cs="宋体" w:eastAsia="宋体" w:hint="default"/>
                <w:sz w:val="21"/>
                <w:szCs w:val="21"/>
              </w:rPr>
            </w:pPr>
            <w:r>
              <w:rPr>
                <w:rFonts w:ascii="宋体"/>
                <w:sz w:val="21"/>
              </w:rPr>
              <w:t>153.83</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65"/>
              <w:ind w:left="386" w:right="0"/>
              <w:jc w:val="left"/>
              <w:rPr>
                <w:rFonts w:ascii="宋体" w:hAnsi="宋体" w:cs="宋体" w:eastAsia="宋体" w:hint="default"/>
                <w:sz w:val="21"/>
                <w:szCs w:val="21"/>
              </w:rPr>
            </w:pPr>
            <w:r>
              <w:rPr>
                <w:rFonts w:ascii="宋体"/>
                <w:sz w:val="21"/>
              </w:rPr>
              <w:t>1,898.26</w:t>
            </w:r>
          </w:p>
        </w:tc>
      </w:tr>
      <w:tr>
        <w:trPr>
          <w:trHeight w:val="284" w:hRule="exact"/>
        </w:trPr>
        <w:tc>
          <w:tcPr>
            <w:tcW w:w="360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21"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080" w:type="dxa"/>
            <w:vMerge/>
            <w:tcBorders>
              <w:left w:val="single" w:sz="10" w:space="0" w:color="DCDCDC"/>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r>
        <w:trPr>
          <w:trHeight w:val="571" w:hRule="exact"/>
        </w:trPr>
        <w:tc>
          <w:tcPr>
            <w:tcW w:w="3601"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40" w:lineRule="exact" w:before="39"/>
              <w:ind w:left="21" w:right="23"/>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归属于上市公司股东的扣除非经常性</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损益的净利润</w:t>
            </w:r>
          </w:p>
        </w:tc>
        <w:tc>
          <w:tcPr>
            <w:tcW w:w="1080" w:type="dxa"/>
            <w:tcBorders>
              <w:top w:val="single" w:sz="4" w:space="0" w:color="000000"/>
              <w:left w:val="single" w:sz="10" w:space="0" w:color="DCDCDC"/>
              <w:bottom w:val="single" w:sz="4" w:space="0" w:color="FFFFFF"/>
              <w:right w:val="single" w:sz="4" w:space="0" w:color="000000"/>
            </w:tcBorders>
          </w:tcPr>
          <w:p>
            <w:pPr>
              <w:pStyle w:val="TableParagraph"/>
              <w:spacing w:line="240" w:lineRule="auto" w:before="106"/>
              <w:ind w:right="19"/>
              <w:jc w:val="right"/>
              <w:rPr>
                <w:rFonts w:ascii="宋体" w:hAnsi="宋体" w:cs="宋体" w:eastAsia="宋体" w:hint="default"/>
                <w:sz w:val="21"/>
                <w:szCs w:val="21"/>
              </w:rPr>
            </w:pPr>
            <w:r>
              <w:rPr>
                <w:rFonts w:ascii="宋体"/>
                <w:spacing w:val="-1"/>
                <w:sz w:val="21"/>
              </w:rPr>
              <w:t>5,693.05</w:t>
            </w:r>
          </w:p>
        </w:tc>
        <w:tc>
          <w:tcPr>
            <w:tcW w:w="108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6"/>
              <w:ind w:right="19"/>
              <w:jc w:val="right"/>
              <w:rPr>
                <w:rFonts w:ascii="宋体" w:hAnsi="宋体" w:cs="宋体" w:eastAsia="宋体" w:hint="default"/>
                <w:sz w:val="21"/>
                <w:szCs w:val="21"/>
              </w:rPr>
            </w:pPr>
            <w:r>
              <w:rPr>
                <w:rFonts w:ascii="宋体"/>
                <w:spacing w:val="-1"/>
                <w:sz w:val="21"/>
              </w:rPr>
              <w:t>2,301.51</w:t>
            </w:r>
          </w:p>
        </w:tc>
        <w:tc>
          <w:tcPr>
            <w:tcW w:w="126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6"/>
              <w:ind w:right="19"/>
              <w:jc w:val="right"/>
              <w:rPr>
                <w:rFonts w:ascii="宋体" w:hAnsi="宋体" w:cs="宋体" w:eastAsia="宋体" w:hint="default"/>
                <w:sz w:val="21"/>
                <w:szCs w:val="21"/>
              </w:rPr>
            </w:pPr>
            <w:r>
              <w:rPr>
                <w:rFonts w:ascii="宋体"/>
                <w:sz w:val="21"/>
              </w:rPr>
              <w:t>147.36</w:t>
            </w:r>
          </w:p>
        </w:tc>
        <w:tc>
          <w:tcPr>
            <w:tcW w:w="126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06"/>
              <w:ind w:right="19"/>
              <w:jc w:val="right"/>
              <w:rPr>
                <w:rFonts w:ascii="宋体" w:hAnsi="宋体" w:cs="宋体" w:eastAsia="宋体" w:hint="default"/>
                <w:sz w:val="21"/>
                <w:szCs w:val="21"/>
              </w:rPr>
            </w:pPr>
            <w:r>
              <w:rPr>
                <w:rFonts w:ascii="宋体"/>
                <w:spacing w:val="-1"/>
                <w:sz w:val="21"/>
              </w:rPr>
              <w:t>1,879.66</w:t>
            </w:r>
          </w:p>
        </w:tc>
      </w:tr>
      <w:tr>
        <w:trPr>
          <w:trHeight w:val="387" w:hRule="exact"/>
        </w:trPr>
        <w:tc>
          <w:tcPr>
            <w:tcW w:w="3601"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59" w:lineRule="exact"/>
              <w:ind w:left="2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080" w:type="dxa"/>
            <w:tcBorders>
              <w:top w:val="single" w:sz="4" w:space="0" w:color="FFFFFF"/>
              <w:left w:val="single" w:sz="10" w:space="0" w:color="DCDCDC"/>
              <w:bottom w:val="single" w:sz="53" w:space="0" w:color="DCDCDC"/>
              <w:right w:val="single" w:sz="4" w:space="0" w:color="000000"/>
            </w:tcBorders>
          </w:tcPr>
          <w:p>
            <w:pPr>
              <w:pStyle w:val="TableParagraph"/>
              <w:spacing w:line="259" w:lineRule="exact"/>
              <w:ind w:right="19"/>
              <w:jc w:val="right"/>
              <w:rPr>
                <w:rFonts w:ascii="宋体" w:hAnsi="宋体" w:cs="宋体" w:eastAsia="宋体" w:hint="default"/>
                <w:sz w:val="21"/>
                <w:szCs w:val="21"/>
              </w:rPr>
            </w:pPr>
            <w:r>
              <w:rPr>
                <w:rFonts w:ascii="宋体"/>
                <w:spacing w:val="-1"/>
                <w:sz w:val="21"/>
              </w:rPr>
              <w:t>6,342.83</w:t>
            </w:r>
          </w:p>
        </w:tc>
        <w:tc>
          <w:tcPr>
            <w:tcW w:w="1080" w:type="dxa"/>
            <w:tcBorders>
              <w:top w:val="single" w:sz="4" w:space="0" w:color="FFFFFF"/>
              <w:left w:val="single" w:sz="4" w:space="0" w:color="000000"/>
              <w:bottom w:val="single" w:sz="53" w:space="0" w:color="DCDCDC"/>
              <w:right w:val="single" w:sz="4" w:space="0" w:color="000000"/>
            </w:tcBorders>
          </w:tcPr>
          <w:p>
            <w:pPr>
              <w:pStyle w:val="TableParagraph"/>
              <w:spacing w:line="259" w:lineRule="exact"/>
              <w:ind w:right="19"/>
              <w:jc w:val="right"/>
              <w:rPr>
                <w:rFonts w:ascii="宋体" w:hAnsi="宋体" w:cs="宋体" w:eastAsia="宋体" w:hint="default"/>
                <w:sz w:val="21"/>
                <w:szCs w:val="21"/>
              </w:rPr>
            </w:pPr>
            <w:r>
              <w:rPr>
                <w:rFonts w:ascii="宋体"/>
                <w:sz w:val="21"/>
              </w:rPr>
              <w:t>739.52</w:t>
            </w:r>
          </w:p>
        </w:tc>
        <w:tc>
          <w:tcPr>
            <w:tcW w:w="1260" w:type="dxa"/>
            <w:tcBorders>
              <w:top w:val="single" w:sz="4" w:space="0" w:color="FFFFFF"/>
              <w:left w:val="single" w:sz="4" w:space="0" w:color="000000"/>
              <w:bottom w:val="single" w:sz="4" w:space="0" w:color="000000"/>
              <w:right w:val="single" w:sz="4" w:space="0" w:color="000000"/>
            </w:tcBorders>
          </w:tcPr>
          <w:p>
            <w:pPr>
              <w:pStyle w:val="TableParagraph"/>
              <w:spacing w:line="259" w:lineRule="exact"/>
              <w:ind w:right="19"/>
              <w:jc w:val="right"/>
              <w:rPr>
                <w:rFonts w:ascii="宋体" w:hAnsi="宋体" w:cs="宋体" w:eastAsia="宋体" w:hint="default"/>
                <w:sz w:val="21"/>
                <w:szCs w:val="21"/>
              </w:rPr>
            </w:pPr>
            <w:r>
              <w:rPr>
                <w:rFonts w:ascii="宋体"/>
                <w:sz w:val="21"/>
              </w:rPr>
              <w:t>757.70</w:t>
            </w:r>
          </w:p>
        </w:tc>
        <w:tc>
          <w:tcPr>
            <w:tcW w:w="1260" w:type="dxa"/>
            <w:tcBorders>
              <w:top w:val="single" w:sz="4" w:space="0" w:color="FFFFFF"/>
              <w:left w:val="single" w:sz="4" w:space="0" w:color="000000"/>
              <w:bottom w:val="single" w:sz="53" w:space="0" w:color="DCDCDC"/>
              <w:right w:val="single" w:sz="4" w:space="0" w:color="000000"/>
            </w:tcBorders>
          </w:tcPr>
          <w:p>
            <w:pPr>
              <w:pStyle w:val="TableParagraph"/>
              <w:spacing w:line="259" w:lineRule="exact"/>
              <w:ind w:right="19"/>
              <w:jc w:val="right"/>
              <w:rPr>
                <w:rFonts w:ascii="宋体" w:hAnsi="宋体" w:cs="宋体" w:eastAsia="宋体" w:hint="default"/>
                <w:sz w:val="21"/>
                <w:szCs w:val="21"/>
              </w:rPr>
            </w:pPr>
            <w:r>
              <w:rPr>
                <w:rFonts w:ascii="宋体"/>
                <w:spacing w:val="-1"/>
                <w:sz w:val="21"/>
              </w:rPr>
              <w:t>4,050.14</w:t>
            </w:r>
          </w:p>
        </w:tc>
      </w:tr>
      <w:tr>
        <w:trPr>
          <w:trHeight w:val="220" w:hRule="exact"/>
        </w:trPr>
        <w:tc>
          <w:tcPr>
            <w:tcW w:w="3601" w:type="dxa"/>
            <w:vMerge w:val="restart"/>
            <w:tcBorders>
              <w:top w:val="single" w:sz="4" w:space="0" w:color="000000"/>
              <w:left w:val="single" w:sz="4" w:space="0" w:color="000000"/>
              <w:right w:val="single" w:sz="4" w:space="0" w:color="000000"/>
            </w:tcBorders>
            <w:shd w:val="clear" w:color="auto" w:fill="DCDCDC"/>
          </w:tcPr>
          <w:p>
            <w:pP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6"/>
              <w:ind w:left="19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6"/>
              <w:ind w:left="86"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01" w:lineRule="exact"/>
              <w:ind w:left="-22" w:right="7"/>
              <w:jc w:val="right"/>
              <w:rPr>
                <w:rFonts w:ascii="宋体" w:hAnsi="宋体" w:cs="宋体" w:eastAsia="宋体" w:hint="default"/>
                <w:sz w:val="21"/>
                <w:szCs w:val="21"/>
              </w:rPr>
            </w:pPr>
            <w:r>
              <w:rPr>
                <w:rFonts w:ascii="宋体" w:hAnsi="宋体" w:cs="宋体" w:eastAsia="宋体" w:hint="default"/>
                <w:spacing w:val="-1"/>
                <w:sz w:val="21"/>
                <w:szCs w:val="21"/>
              </w:rPr>
              <w:t>本年末比上年</w:t>
            </w: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6"/>
              <w:ind w:left="177"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189" w:hRule="exact"/>
        </w:trPr>
        <w:tc>
          <w:tcPr>
            <w:tcW w:w="3601"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4" w:lineRule="exact"/>
              <w:ind w:left="-8" w:right="-5"/>
              <w:jc w:val="right"/>
              <w:rPr>
                <w:rFonts w:ascii="宋体" w:hAnsi="宋体" w:cs="宋体" w:eastAsia="宋体" w:hint="default"/>
                <w:sz w:val="21"/>
                <w:szCs w:val="21"/>
              </w:rPr>
            </w:pPr>
            <w:r>
              <w:rPr>
                <w:rFonts w:ascii="宋体" w:hAnsi="宋体" w:cs="宋体" w:eastAsia="宋体" w:hint="default"/>
                <w:spacing w:val="-1"/>
                <w:sz w:val="21"/>
                <w:szCs w:val="21"/>
              </w:rPr>
              <w:t>末增减（％）</w:t>
            </w:r>
          </w:p>
        </w:tc>
        <w:tc>
          <w:tcPr>
            <w:tcW w:w="1260" w:type="dxa"/>
            <w:vMerge/>
            <w:tcBorders>
              <w:left w:val="single" w:sz="4" w:space="0" w:color="000000"/>
              <w:bottom w:val="single" w:sz="4" w:space="0" w:color="000000"/>
              <w:right w:val="single" w:sz="4" w:space="0" w:color="000000"/>
            </w:tcBorders>
            <w:shd w:val="clear" w:color="auto" w:fill="DCDCDC"/>
          </w:tcPr>
          <w:p>
            <w:pPr/>
          </w:p>
        </w:tc>
      </w:tr>
      <w:tr>
        <w:trPr>
          <w:trHeight w:val="144" w:hRule="exact"/>
        </w:trPr>
        <w:tc>
          <w:tcPr>
            <w:tcW w:w="36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vMerge w:val="restart"/>
            <w:tcBorders>
              <w:top w:val="single" w:sz="48" w:space="0" w:color="DCDCDC"/>
              <w:left w:val="single" w:sz="10" w:space="0" w:color="DCDCDC"/>
              <w:right w:val="single" w:sz="4" w:space="0" w:color="000000"/>
            </w:tcBorders>
          </w:tcPr>
          <w:p>
            <w:pPr>
              <w:pStyle w:val="TableParagraph"/>
              <w:spacing w:line="240" w:lineRule="auto" w:before="30"/>
              <w:ind w:left="93" w:right="0"/>
              <w:jc w:val="left"/>
              <w:rPr>
                <w:rFonts w:ascii="宋体" w:hAnsi="宋体" w:cs="宋体" w:eastAsia="宋体" w:hint="default"/>
                <w:sz w:val="21"/>
                <w:szCs w:val="21"/>
              </w:rPr>
            </w:pPr>
            <w:r>
              <w:rPr>
                <w:rFonts w:ascii="宋体"/>
                <w:sz w:val="21"/>
              </w:rPr>
              <w:t>56,644.19</w:t>
            </w:r>
          </w:p>
        </w:tc>
        <w:tc>
          <w:tcPr>
            <w:tcW w:w="1080" w:type="dxa"/>
            <w:vMerge w:val="restart"/>
            <w:tcBorders>
              <w:top w:val="single" w:sz="48" w:space="0" w:color="DCDCDC"/>
              <w:left w:val="single" w:sz="4" w:space="0" w:color="000000"/>
              <w:right w:val="single" w:sz="9" w:space="0" w:color="DCDCDC"/>
            </w:tcBorders>
          </w:tcPr>
          <w:p>
            <w:pPr>
              <w:pStyle w:val="TableParagraph"/>
              <w:spacing w:line="240" w:lineRule="auto" w:before="30"/>
              <w:ind w:left="100" w:right="0"/>
              <w:jc w:val="left"/>
              <w:rPr>
                <w:rFonts w:ascii="宋体" w:hAnsi="宋体" w:cs="宋体" w:eastAsia="宋体" w:hint="default"/>
                <w:sz w:val="21"/>
                <w:szCs w:val="21"/>
              </w:rPr>
            </w:pPr>
            <w:r>
              <w:rPr>
                <w:rFonts w:ascii="宋体"/>
                <w:sz w:val="21"/>
              </w:rPr>
              <w:t>43,014.27</w:t>
            </w:r>
          </w:p>
        </w:tc>
        <w:tc>
          <w:tcPr>
            <w:tcW w:w="1260" w:type="dxa"/>
            <w:vMerge w:val="restart"/>
            <w:tcBorders>
              <w:top w:val="single" w:sz="4" w:space="0" w:color="000000"/>
              <w:left w:val="single" w:sz="9" w:space="0" w:color="DCDCDC"/>
              <w:right w:val="single" w:sz="10" w:space="0" w:color="DCDCDC"/>
            </w:tcBorders>
          </w:tcPr>
          <w:p>
            <w:pPr>
              <w:pStyle w:val="TableParagraph"/>
              <w:spacing w:line="240" w:lineRule="auto" w:before="86"/>
              <w:ind w:left="694" w:right="0"/>
              <w:jc w:val="left"/>
              <w:rPr>
                <w:rFonts w:ascii="宋体" w:hAnsi="宋体" w:cs="宋体" w:eastAsia="宋体" w:hint="default"/>
                <w:sz w:val="21"/>
                <w:szCs w:val="21"/>
              </w:rPr>
            </w:pPr>
            <w:r>
              <w:rPr>
                <w:rFonts w:ascii="宋体"/>
                <w:sz w:val="21"/>
              </w:rPr>
              <w:t>31.69</w:t>
            </w:r>
          </w:p>
        </w:tc>
        <w:tc>
          <w:tcPr>
            <w:tcW w:w="1260" w:type="dxa"/>
            <w:vMerge w:val="restart"/>
            <w:tcBorders>
              <w:top w:val="single" w:sz="48" w:space="0" w:color="DCDCDC"/>
              <w:left w:val="single" w:sz="10" w:space="0" w:color="DCDCDC"/>
              <w:right w:val="single" w:sz="4" w:space="0" w:color="000000"/>
            </w:tcBorders>
          </w:tcPr>
          <w:p>
            <w:pPr>
              <w:pStyle w:val="TableParagraph"/>
              <w:spacing w:line="240" w:lineRule="auto" w:before="30"/>
              <w:ind w:left="273" w:right="0"/>
              <w:jc w:val="left"/>
              <w:rPr>
                <w:rFonts w:ascii="宋体" w:hAnsi="宋体" w:cs="宋体" w:eastAsia="宋体" w:hint="default"/>
                <w:sz w:val="21"/>
                <w:szCs w:val="21"/>
              </w:rPr>
            </w:pPr>
            <w:r>
              <w:rPr>
                <w:rFonts w:ascii="宋体"/>
                <w:sz w:val="21"/>
              </w:rPr>
              <w:t>44,764.26</w:t>
            </w:r>
          </w:p>
        </w:tc>
      </w:tr>
      <w:tr>
        <w:trPr>
          <w:trHeight w:val="283" w:hRule="exact"/>
        </w:trPr>
        <w:tc>
          <w:tcPr>
            <w:tcW w:w="360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21"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080" w:type="dxa"/>
            <w:vMerge/>
            <w:tcBorders>
              <w:left w:val="single" w:sz="10" w:space="0" w:color="DCDCDC"/>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9" w:space="0" w:color="DCDCDC"/>
            </w:tcBorders>
          </w:tcPr>
          <w:p>
            <w:pPr/>
          </w:p>
        </w:tc>
        <w:tc>
          <w:tcPr>
            <w:tcW w:w="1260" w:type="dxa"/>
            <w:vMerge/>
            <w:tcBorders>
              <w:left w:val="single" w:sz="9" w:space="0" w:color="DCDCDC"/>
              <w:bottom w:val="single" w:sz="4" w:space="0" w:color="000000"/>
              <w:right w:val="single" w:sz="10" w:space="0" w:color="DCDCDC"/>
            </w:tcBorders>
          </w:tcPr>
          <w:p>
            <w:pPr/>
          </w:p>
        </w:tc>
        <w:tc>
          <w:tcPr>
            <w:tcW w:w="1260" w:type="dxa"/>
            <w:vMerge/>
            <w:tcBorders>
              <w:left w:val="single" w:sz="10" w:space="0" w:color="DCDCDC"/>
              <w:bottom w:val="single" w:sz="4" w:space="0" w:color="000000"/>
              <w:right w:val="single" w:sz="4" w:space="0" w:color="000000"/>
            </w:tcBorders>
          </w:tcPr>
          <w:p>
            <w:pPr/>
          </w:p>
        </w:tc>
      </w:tr>
      <w:tr>
        <w:trPr>
          <w:trHeight w:val="122" w:hRule="exact"/>
        </w:trPr>
        <w:tc>
          <w:tcPr>
            <w:tcW w:w="3601" w:type="dxa"/>
            <w:tcBorders>
              <w:top w:val="single" w:sz="66" w:space="0" w:color="DCDCDC"/>
              <w:left w:val="single" w:sz="4" w:space="0" w:color="000000"/>
              <w:bottom w:val="nil" w:sz="6" w:space="0" w:color="auto"/>
              <w:right w:val="single" w:sz="4" w:space="0" w:color="000000"/>
            </w:tcBorders>
          </w:tcPr>
          <w:p>
            <w:pPr/>
          </w:p>
        </w:tc>
        <w:tc>
          <w:tcPr>
            <w:tcW w:w="1080" w:type="dxa"/>
            <w:vMerge w:val="restart"/>
            <w:tcBorders>
              <w:top w:val="single" w:sz="4" w:space="0" w:color="000000"/>
              <w:left w:val="single" w:sz="10" w:space="0" w:color="DCDCDC"/>
              <w:right w:val="single" w:sz="4" w:space="0" w:color="000000"/>
            </w:tcBorders>
          </w:tcPr>
          <w:p>
            <w:pPr>
              <w:pStyle w:val="TableParagraph"/>
              <w:spacing w:line="240" w:lineRule="auto" w:before="64"/>
              <w:ind w:left="93" w:right="0"/>
              <w:jc w:val="left"/>
              <w:rPr>
                <w:rFonts w:ascii="宋体" w:hAnsi="宋体" w:cs="宋体" w:eastAsia="宋体" w:hint="default"/>
                <w:sz w:val="21"/>
                <w:szCs w:val="21"/>
              </w:rPr>
            </w:pPr>
            <w:r>
              <w:rPr>
                <w:rFonts w:ascii="宋体"/>
                <w:sz w:val="21"/>
              </w:rPr>
              <w:t>17,055.70</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64"/>
              <w:ind w:left="206" w:right="0"/>
              <w:jc w:val="left"/>
              <w:rPr>
                <w:rFonts w:ascii="宋体" w:hAnsi="宋体" w:cs="宋体" w:eastAsia="宋体" w:hint="default"/>
                <w:sz w:val="21"/>
                <w:szCs w:val="21"/>
              </w:rPr>
            </w:pPr>
            <w:r>
              <w:rPr>
                <w:rFonts w:ascii="宋体"/>
                <w:sz w:val="21"/>
              </w:rPr>
              <w:t>8,252.03</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64"/>
              <w:ind w:left="595" w:right="0"/>
              <w:jc w:val="left"/>
              <w:rPr>
                <w:rFonts w:ascii="宋体" w:hAnsi="宋体" w:cs="宋体" w:eastAsia="宋体" w:hint="default"/>
                <w:sz w:val="21"/>
                <w:szCs w:val="21"/>
              </w:rPr>
            </w:pPr>
            <w:r>
              <w:rPr>
                <w:rFonts w:ascii="宋体"/>
                <w:sz w:val="21"/>
              </w:rPr>
              <w:t>106.68</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64"/>
              <w:ind w:left="280" w:right="0"/>
              <w:jc w:val="left"/>
              <w:rPr>
                <w:rFonts w:ascii="宋体" w:hAnsi="宋体" w:cs="宋体" w:eastAsia="宋体" w:hint="default"/>
                <w:sz w:val="21"/>
                <w:szCs w:val="21"/>
              </w:rPr>
            </w:pPr>
            <w:r>
              <w:rPr>
                <w:rFonts w:ascii="宋体"/>
                <w:sz w:val="21"/>
              </w:rPr>
              <w:t>10,896.29</w:t>
            </w:r>
          </w:p>
        </w:tc>
      </w:tr>
      <w:tr>
        <w:trPr>
          <w:trHeight w:val="284" w:hRule="exact"/>
        </w:trPr>
        <w:tc>
          <w:tcPr>
            <w:tcW w:w="360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21"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080" w:type="dxa"/>
            <w:vMerge/>
            <w:tcBorders>
              <w:left w:val="single" w:sz="10" w:space="0" w:color="DCDCDC"/>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r>
        <w:trPr>
          <w:trHeight w:val="124" w:hRule="exact"/>
        </w:trPr>
        <w:tc>
          <w:tcPr>
            <w:tcW w:w="3601" w:type="dxa"/>
            <w:tcBorders>
              <w:top w:val="single" w:sz="32" w:space="0" w:color="DCDCDC"/>
              <w:left w:val="single" w:sz="4" w:space="0" w:color="000000"/>
              <w:bottom w:val="nil" w:sz="6" w:space="0" w:color="auto"/>
              <w:right w:val="single" w:sz="4" w:space="0" w:color="000000"/>
            </w:tcBorders>
          </w:tcPr>
          <w:p>
            <w:pPr/>
          </w:p>
        </w:tc>
        <w:tc>
          <w:tcPr>
            <w:tcW w:w="1080" w:type="dxa"/>
            <w:vMerge w:val="restart"/>
            <w:tcBorders>
              <w:top w:val="single" w:sz="4" w:space="0" w:color="000000"/>
              <w:left w:val="single" w:sz="10" w:space="0" w:color="DCDCDC"/>
              <w:right w:val="single" w:sz="4" w:space="0" w:color="000000"/>
            </w:tcBorders>
          </w:tcPr>
          <w:p>
            <w:pPr>
              <w:pStyle w:val="TableParagraph"/>
              <w:spacing w:line="240" w:lineRule="auto" w:before="65"/>
              <w:ind w:left="93" w:right="0"/>
              <w:jc w:val="left"/>
              <w:rPr>
                <w:rFonts w:ascii="宋体" w:hAnsi="宋体" w:cs="宋体" w:eastAsia="宋体" w:hint="default"/>
                <w:sz w:val="21"/>
                <w:szCs w:val="21"/>
              </w:rPr>
            </w:pPr>
            <w:r>
              <w:rPr>
                <w:rFonts w:ascii="宋体"/>
                <w:sz w:val="21"/>
              </w:rPr>
              <w:t>37,869.98</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65"/>
              <w:ind w:left="100" w:right="0"/>
              <w:jc w:val="left"/>
              <w:rPr>
                <w:rFonts w:ascii="宋体" w:hAnsi="宋体" w:cs="宋体" w:eastAsia="宋体" w:hint="default"/>
                <w:sz w:val="21"/>
                <w:szCs w:val="21"/>
              </w:rPr>
            </w:pPr>
            <w:r>
              <w:rPr>
                <w:rFonts w:ascii="宋体"/>
                <w:sz w:val="21"/>
              </w:rPr>
              <w:t>32,790.46</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65"/>
              <w:ind w:left="700" w:right="0"/>
              <w:jc w:val="left"/>
              <w:rPr>
                <w:rFonts w:ascii="宋体" w:hAnsi="宋体" w:cs="宋体" w:eastAsia="宋体" w:hint="default"/>
                <w:sz w:val="21"/>
                <w:szCs w:val="21"/>
              </w:rPr>
            </w:pPr>
            <w:r>
              <w:rPr>
                <w:rFonts w:ascii="宋体"/>
                <w:sz w:val="21"/>
              </w:rPr>
              <w:t>15.49</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65"/>
              <w:ind w:left="280" w:right="0"/>
              <w:jc w:val="left"/>
              <w:rPr>
                <w:rFonts w:ascii="宋体" w:hAnsi="宋体" w:cs="宋体" w:eastAsia="宋体" w:hint="default"/>
                <w:sz w:val="21"/>
                <w:szCs w:val="21"/>
              </w:rPr>
            </w:pPr>
            <w:r>
              <w:rPr>
                <w:rFonts w:ascii="宋体"/>
                <w:sz w:val="21"/>
              </w:rPr>
              <w:t>31,771.36</w:t>
            </w:r>
          </w:p>
        </w:tc>
      </w:tr>
      <w:tr>
        <w:trPr>
          <w:trHeight w:val="305" w:hRule="exact"/>
        </w:trPr>
        <w:tc>
          <w:tcPr>
            <w:tcW w:w="360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21"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tc>
        <w:tc>
          <w:tcPr>
            <w:tcW w:w="1080" w:type="dxa"/>
            <w:vMerge/>
            <w:tcBorders>
              <w:left w:val="single" w:sz="10" w:space="0" w:color="DCDCDC"/>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r>
        <w:trPr>
          <w:trHeight w:val="425" w:hRule="exact"/>
        </w:trPr>
        <w:tc>
          <w:tcPr>
            <w:tcW w:w="36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43" w:val="left" w:leader="none"/>
              </w:tabs>
              <w:spacing w:line="240" w:lineRule="auto" w:before="47"/>
              <w:ind w:left="21" w:right="0"/>
              <w:jc w:val="left"/>
              <w:rPr>
                <w:rFonts w:ascii="宋体" w:hAnsi="宋体" w:cs="宋体" w:eastAsia="宋体" w:hint="default"/>
                <w:sz w:val="21"/>
                <w:szCs w:val="21"/>
              </w:rPr>
            </w:pPr>
            <w:r>
              <w:rPr>
                <w:rFonts w:ascii="宋体" w:hAnsi="宋体" w:cs="宋体" w:eastAsia="宋体" w:hint="default"/>
                <w:sz w:val="21"/>
                <w:szCs w:val="21"/>
              </w:rPr>
              <w:t>股</w:t>
              <w:tab/>
              <w:t>本</w:t>
            </w:r>
          </w:p>
        </w:tc>
        <w:tc>
          <w:tcPr>
            <w:tcW w:w="1080"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7"/>
              <w:ind w:right="19"/>
              <w:jc w:val="right"/>
              <w:rPr>
                <w:rFonts w:ascii="宋体" w:hAnsi="宋体" w:cs="宋体" w:eastAsia="宋体" w:hint="default"/>
                <w:sz w:val="21"/>
                <w:szCs w:val="21"/>
              </w:rPr>
            </w:pPr>
            <w:r>
              <w:rPr>
                <w:rFonts w:ascii="宋体"/>
                <w:spacing w:val="-1"/>
                <w:sz w:val="21"/>
              </w:rPr>
              <w:t>22,425.00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9"/>
              <w:jc w:val="right"/>
              <w:rPr>
                <w:rFonts w:ascii="宋体" w:hAnsi="宋体" w:cs="宋体" w:eastAsia="宋体" w:hint="default"/>
                <w:sz w:val="21"/>
                <w:szCs w:val="21"/>
              </w:rPr>
            </w:pPr>
            <w:r>
              <w:rPr>
                <w:rFonts w:ascii="宋体"/>
                <w:spacing w:val="-1"/>
                <w:sz w:val="21"/>
              </w:rPr>
              <w:t>16,250.00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9"/>
              <w:jc w:val="right"/>
              <w:rPr>
                <w:rFonts w:ascii="宋体" w:hAnsi="宋体" w:cs="宋体" w:eastAsia="宋体" w:hint="default"/>
                <w:sz w:val="21"/>
                <w:szCs w:val="21"/>
              </w:rPr>
            </w:pPr>
            <w:r>
              <w:rPr>
                <w:rFonts w:ascii="宋体"/>
                <w:sz w:val="21"/>
              </w:rPr>
              <w:t>38.00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9"/>
              <w:jc w:val="right"/>
              <w:rPr>
                <w:rFonts w:ascii="宋体" w:hAnsi="宋体" w:cs="宋体" w:eastAsia="宋体" w:hint="default"/>
                <w:sz w:val="21"/>
                <w:szCs w:val="21"/>
              </w:rPr>
            </w:pPr>
            <w:r>
              <w:rPr>
                <w:rFonts w:ascii="宋体"/>
                <w:spacing w:val="-1"/>
                <w:sz w:val="21"/>
              </w:rPr>
              <w:t>16,250.00</w:t>
            </w:r>
          </w:p>
        </w:tc>
      </w:tr>
    </w:tbl>
    <w:p>
      <w:pPr>
        <w:pStyle w:val="BodyText"/>
        <w:spacing w:line="240" w:lineRule="auto" w:before="39"/>
        <w:ind w:left="498" w:right="1247"/>
        <w:jc w:val="left"/>
        <w:rPr>
          <w:rFonts w:ascii="宋体" w:hAnsi="宋体" w:cs="宋体" w:eastAsia="宋体" w:hint="default"/>
        </w:rPr>
      </w:pPr>
      <w:r>
        <w:rPr/>
        <w:t>（</w:t>
      </w:r>
      <w:r>
        <w:rPr>
          <w:rFonts w:ascii="宋体" w:hAnsi="宋体" w:cs="宋体" w:eastAsia="宋体" w:hint="default"/>
        </w:rPr>
        <w:t>1</w:t>
      </w:r>
      <w:r>
        <w:rPr>
          <w:spacing w:val="-108"/>
        </w:rPr>
        <w:t>）</w:t>
      </w:r>
      <w:r>
        <w:rPr/>
        <w:t>报告期内</w:t>
      </w:r>
      <w:r>
        <w:rPr>
          <w:spacing w:val="-108"/>
        </w:rPr>
        <w:t>，</w:t>
      </w:r>
      <w:r>
        <w:rPr/>
        <w:t>公司</w:t>
      </w:r>
      <w:r>
        <w:rPr>
          <w:spacing w:val="-3"/>
        </w:rPr>
        <w:t>实</w:t>
      </w:r>
      <w:r>
        <w:rPr/>
        <w:t>现营业总收入</w:t>
      </w:r>
      <w:r>
        <w:rPr>
          <w:spacing w:val="-60"/>
        </w:rPr>
        <w:t> </w:t>
      </w:r>
      <w:r>
        <w:rPr>
          <w:rFonts w:ascii="宋体" w:hAnsi="宋体" w:cs="宋体" w:eastAsia="宋体" w:hint="default"/>
        </w:rPr>
        <w:t>77,635.91</w:t>
      </w:r>
      <w:r>
        <w:rPr>
          <w:rFonts w:ascii="宋体" w:hAnsi="宋体" w:cs="宋体" w:eastAsia="宋体" w:hint="default"/>
          <w:spacing w:val="-60"/>
        </w:rPr>
        <w:t> </w:t>
      </w:r>
      <w:r>
        <w:rPr/>
        <w:t>万元</w:t>
      </w:r>
      <w:r>
        <w:rPr>
          <w:spacing w:val="-108"/>
        </w:rPr>
        <w:t>，</w:t>
      </w:r>
      <w:r>
        <w:rPr/>
        <w:t>较上年同期 </w:t>
      </w:r>
      <w:r>
        <w:rPr>
          <w:rFonts w:ascii="宋体" w:hAnsi="宋体" w:cs="宋体" w:eastAsia="宋体" w:hint="default"/>
        </w:rPr>
        <w:t>55,431.70</w:t>
      </w:r>
    </w:p>
    <w:p>
      <w:pPr>
        <w:pStyle w:val="BodyText"/>
        <w:spacing w:line="357" w:lineRule="auto" w:before="154"/>
        <w:ind w:right="1659"/>
        <w:jc w:val="left"/>
      </w:pPr>
      <w:r>
        <w:rPr/>
        <w:t>万元，同比增加</w:t>
      </w:r>
      <w:r>
        <w:rPr>
          <w:spacing w:val="-67"/>
        </w:rPr>
        <w:t> </w:t>
      </w:r>
      <w:r>
        <w:rPr>
          <w:rFonts w:ascii="宋体" w:hAnsi="宋体" w:cs="宋体" w:eastAsia="宋体" w:hint="default"/>
        </w:rPr>
        <w:t>40.06%</w:t>
      </w:r>
      <w:r>
        <w:rPr/>
        <w:t>；利润总额</w:t>
      </w:r>
      <w:r>
        <w:rPr>
          <w:spacing w:val="-66"/>
        </w:rPr>
        <w:t> </w:t>
      </w:r>
      <w:r>
        <w:rPr>
          <w:rFonts w:ascii="宋体" w:hAnsi="宋体" w:cs="宋体" w:eastAsia="宋体" w:hint="default"/>
        </w:rPr>
        <w:t>7,902.03</w:t>
      </w:r>
      <w:r>
        <w:rPr>
          <w:rFonts w:ascii="宋体" w:hAnsi="宋体" w:cs="宋体" w:eastAsia="宋体" w:hint="default"/>
          <w:spacing w:val="-66"/>
        </w:rPr>
        <w:t> </w:t>
      </w:r>
      <w:r>
        <w:rPr/>
        <w:t>万元，较上年同期</w:t>
      </w:r>
      <w:r>
        <w:rPr>
          <w:spacing w:val="-66"/>
        </w:rPr>
        <w:t> </w:t>
      </w:r>
      <w:r>
        <w:rPr>
          <w:rFonts w:ascii="宋体" w:hAnsi="宋体" w:cs="宋体" w:eastAsia="宋体" w:hint="default"/>
        </w:rPr>
        <w:t>3,238.72</w:t>
      </w:r>
      <w:r>
        <w:rPr>
          <w:rFonts w:ascii="宋体" w:hAnsi="宋体" w:cs="宋体" w:eastAsia="宋体" w:hint="default"/>
          <w:spacing w:val="-66"/>
        </w:rPr>
        <w:t> </w:t>
      </w:r>
      <w:r>
        <w:rPr/>
        <w:t>万元， 同比增加 </w:t>
      </w:r>
      <w:r>
        <w:rPr>
          <w:rFonts w:ascii="宋体" w:hAnsi="宋体" w:cs="宋体" w:eastAsia="宋体" w:hint="default"/>
        </w:rPr>
        <w:t>143.99%</w:t>
      </w:r>
      <w:r>
        <w:rPr/>
        <w:t>；实现归属于上市公司股东的净利润 </w:t>
      </w:r>
      <w:r>
        <w:rPr>
          <w:rFonts w:ascii="宋体" w:hAnsi="宋体" w:cs="宋体" w:eastAsia="宋体" w:hint="default"/>
        </w:rPr>
        <w:t>5,892.02</w:t>
      </w:r>
      <w:r>
        <w:rPr>
          <w:rFonts w:ascii="宋体" w:hAnsi="宋体" w:cs="宋体" w:eastAsia="宋体" w:hint="default"/>
          <w:spacing w:val="-86"/>
        </w:rPr>
        <w:t> </w:t>
      </w:r>
      <w:r>
        <w:rPr/>
        <w:t>万元，较上年 同期 </w:t>
      </w:r>
      <w:r>
        <w:rPr>
          <w:rFonts w:ascii="宋体" w:hAnsi="宋体" w:cs="宋体" w:eastAsia="宋体" w:hint="default"/>
        </w:rPr>
        <w:t>2,321.29 </w:t>
      </w:r>
      <w:r>
        <w:rPr/>
        <w:t>万元，同比增加</w:t>
      </w:r>
      <w:r>
        <w:rPr>
          <w:spacing w:val="-87"/>
        </w:rPr>
        <w:t> </w:t>
      </w:r>
      <w:r>
        <w:rPr>
          <w:rFonts w:ascii="宋体" w:hAnsi="宋体" w:cs="宋体" w:eastAsia="宋体" w:hint="default"/>
        </w:rPr>
        <w:t>153.83%</w:t>
      </w:r>
      <w:r>
        <w:rPr/>
        <w:t>，其主要原因为：公司业务量同比有较 大幅度的增长，故盈利同比有较大幅度增长。</w:t>
      </w:r>
    </w:p>
    <w:p>
      <w:pPr>
        <w:pStyle w:val="BodyText"/>
        <w:spacing w:line="357" w:lineRule="auto"/>
        <w:ind w:right="1683" w:firstLine="359"/>
        <w:jc w:val="left"/>
      </w:pPr>
      <w:r>
        <w:rPr/>
        <w:t>（</w:t>
      </w:r>
      <w:r>
        <w:rPr>
          <w:rFonts w:ascii="宋体" w:hAnsi="宋体" w:cs="宋体" w:eastAsia="宋体" w:hint="default"/>
        </w:rPr>
        <w:t>2</w:t>
      </w:r>
      <w:r>
        <w:rPr/>
        <w:t>）报告期内，公司经营活动现金流量净额为</w:t>
      </w:r>
      <w:r>
        <w:rPr>
          <w:spacing w:val="-58"/>
        </w:rPr>
        <w:t> </w:t>
      </w:r>
      <w:r>
        <w:rPr>
          <w:rFonts w:ascii="宋体" w:hAnsi="宋体" w:cs="宋体" w:eastAsia="宋体" w:hint="default"/>
        </w:rPr>
        <w:t>6,342.83</w:t>
      </w:r>
      <w:r>
        <w:rPr>
          <w:rFonts w:ascii="宋体" w:hAnsi="宋体" w:cs="宋体" w:eastAsia="宋体" w:hint="default"/>
          <w:spacing w:val="-58"/>
        </w:rPr>
        <w:t> </w:t>
      </w:r>
      <w:r>
        <w:rPr/>
        <w:t>万元，比去年同期 增加</w:t>
      </w:r>
      <w:r>
        <w:rPr>
          <w:spacing w:val="-50"/>
        </w:rPr>
        <w:t> </w:t>
      </w:r>
      <w:r>
        <w:rPr>
          <w:rFonts w:ascii="宋体" w:hAnsi="宋体" w:cs="宋体" w:eastAsia="宋体" w:hint="default"/>
          <w:spacing w:val="-5"/>
        </w:rPr>
        <w:t>757.70%</w:t>
      </w:r>
      <w:r>
        <w:rPr>
          <w:spacing w:val="-5"/>
        </w:rPr>
        <w:t>，其主要原因为：公司营业收入的增加以及子公司预付账款的减少。</w:t>
      </w:r>
    </w:p>
    <w:p>
      <w:pPr>
        <w:pStyle w:val="BodyText"/>
        <w:spacing w:line="357" w:lineRule="auto"/>
        <w:ind w:right="1809" w:firstLine="359"/>
        <w:jc w:val="left"/>
      </w:pPr>
      <w:r>
        <w:rPr/>
        <w:t>（</w:t>
      </w:r>
      <w:r>
        <w:rPr>
          <w:rFonts w:ascii="宋体" w:hAnsi="宋体" w:cs="宋体" w:eastAsia="宋体" w:hint="default"/>
        </w:rPr>
        <w:t>3</w:t>
      </w:r>
      <w:r>
        <w:rPr/>
        <w:t>）报告期末，公司总资产</w:t>
      </w:r>
      <w:r>
        <w:rPr>
          <w:rFonts w:ascii="宋体" w:hAnsi="宋体" w:cs="宋体" w:eastAsia="宋体" w:hint="default"/>
        </w:rPr>
        <w:t>56,644.19</w:t>
      </w:r>
      <w:r>
        <w:rPr/>
        <w:t>万元，比去年同期增加</w:t>
      </w:r>
      <w:r>
        <w:rPr>
          <w:rFonts w:ascii="宋体" w:hAnsi="宋体" w:cs="宋体" w:eastAsia="宋体" w:hint="default"/>
        </w:rPr>
        <w:t>31.69%</w:t>
      </w:r>
      <w:r>
        <w:rPr/>
        <w:t>，其主 要原因为：公司应收账款及无形资产的增加。</w:t>
      </w:r>
    </w:p>
    <w:p>
      <w:pPr>
        <w:pStyle w:val="BodyText"/>
        <w:spacing w:line="240" w:lineRule="auto"/>
        <w:ind w:left="498" w:right="1247"/>
        <w:jc w:val="left"/>
      </w:pPr>
      <w:r>
        <w:rPr/>
        <w:t>（</w:t>
      </w:r>
      <w:r>
        <w:rPr>
          <w:rFonts w:ascii="宋体" w:hAnsi="宋体" w:cs="宋体" w:eastAsia="宋体" w:hint="default"/>
        </w:rPr>
        <w:t>4</w:t>
      </w:r>
      <w:r>
        <w:rPr/>
        <w:t>）报告期末，公司股本</w:t>
      </w:r>
      <w:r>
        <w:rPr>
          <w:rFonts w:ascii="宋体" w:hAnsi="宋体" w:cs="宋体" w:eastAsia="宋体" w:hint="default"/>
        </w:rPr>
        <w:t>22,425.00</w:t>
      </w:r>
      <w:r>
        <w:rPr/>
        <w:t>万股，比去年同期增加</w:t>
      </w:r>
      <w:r>
        <w:rPr>
          <w:rFonts w:ascii="宋体" w:hAnsi="宋体" w:cs="宋体" w:eastAsia="宋体" w:hint="default"/>
        </w:rPr>
        <w:t>38.00%</w:t>
      </w:r>
      <w:r>
        <w:rPr/>
        <w:t>，其主要</w:t>
      </w:r>
    </w:p>
    <w:p>
      <w:pPr>
        <w:spacing w:after="0" w:line="240" w:lineRule="auto"/>
        <w:jc w:val="left"/>
        <w:sectPr>
          <w:footerReference w:type="default" r:id="rId48"/>
          <w:pgSz w:w="11910" w:h="16850"/>
          <w:pgMar w:footer="970" w:header="882" w:top="1180" w:bottom="1160" w:left="1660" w:right="0"/>
        </w:sectPr>
      </w:pPr>
    </w:p>
    <w:p>
      <w:pPr>
        <w:spacing w:line="240" w:lineRule="auto" w:before="7"/>
        <w:rPr>
          <w:rFonts w:ascii="宋体" w:hAnsi="宋体" w:cs="宋体" w:eastAsia="宋体" w:hint="default"/>
          <w:sz w:val="19"/>
          <w:szCs w:val="19"/>
        </w:rPr>
      </w:pPr>
    </w:p>
    <w:p>
      <w:pPr>
        <w:pStyle w:val="BodyText"/>
        <w:spacing w:line="357" w:lineRule="auto" w:before="26"/>
        <w:ind w:left="698" w:right="1787" w:hanging="480"/>
        <w:jc w:val="left"/>
      </w:pPr>
      <w:r>
        <w:rPr/>
        <w:t>原因为：报告期内公司实施了以资本公积金转增资本所致。 </w:t>
      </w:r>
      <w:r>
        <w:rPr>
          <w:rFonts w:ascii="宋体" w:hAnsi="宋体" w:cs="宋体" w:eastAsia="宋体" w:hint="default"/>
        </w:rPr>
        <w:t>6</w:t>
      </w:r>
      <w:r>
        <w:rPr/>
        <w:t>、主要产品价格及订单情况 </w:t>
      </w:r>
      <w:r>
        <w:rPr>
          <w:spacing w:val="-3"/>
        </w:rPr>
        <w:t>公司的经营模式为以销定产，一般情况下与国外客户签定合同，主要明确产</w:t>
      </w:r>
    </w:p>
    <w:p>
      <w:pPr>
        <w:pStyle w:val="BodyText"/>
        <w:spacing w:line="357" w:lineRule="auto"/>
        <w:ind w:left="218" w:right="1789"/>
        <w:jc w:val="both"/>
      </w:pPr>
      <w:r>
        <w:rPr>
          <w:spacing w:val="-3"/>
        </w:rPr>
        <w:t>品款式、价格、付款条件、质量保证等内容，收款采用即期信用证结算，通常情</w:t>
      </w:r>
      <w:r>
        <w:rPr>
          <w:spacing w:val="-100"/>
        </w:rPr>
        <w:t> </w:t>
      </w:r>
      <w:r>
        <w:rPr>
          <w:spacing w:val="-100"/>
        </w:rPr>
      </w:r>
      <w:r>
        <w:rPr/>
        <w:t>况下，公司的订单交货期为</w:t>
      </w:r>
      <w:r>
        <w:rPr>
          <w:spacing w:val="-63"/>
        </w:rPr>
        <w:t> </w:t>
      </w:r>
      <w:r>
        <w:rPr>
          <w:rFonts w:ascii="宋体" w:hAnsi="宋体" w:cs="宋体" w:eastAsia="宋体" w:hint="default"/>
        </w:rPr>
        <w:t>25-40</w:t>
      </w:r>
      <w:r>
        <w:rPr>
          <w:rFonts w:ascii="宋体" w:hAnsi="宋体" w:cs="宋体" w:eastAsia="宋体" w:hint="default"/>
          <w:spacing w:val="-63"/>
        </w:rPr>
        <w:t> </w:t>
      </w:r>
      <w:r>
        <w:rPr>
          <w:spacing w:val="-4"/>
        </w:rPr>
        <w:t>天，工厂打样报价、客户确认下单、签约、生</w:t>
      </w:r>
      <w:r>
        <w:rPr/>
        <w:t> </w:t>
      </w:r>
      <w:r>
        <w:rPr>
          <w:spacing w:val="-3"/>
        </w:rPr>
        <w:t>产、入库、发货；公司产品价格采用成本加成法定价，并参照市场同类产品的售</w:t>
      </w:r>
      <w:r>
        <w:rPr>
          <w:spacing w:val="-103"/>
        </w:rPr>
        <w:t> </w:t>
      </w:r>
      <w:r>
        <w:rPr>
          <w:spacing w:val="-103"/>
        </w:rPr>
      </w:r>
      <w:r>
        <w:rPr>
          <w:spacing w:val="-3"/>
        </w:rPr>
        <w:t>价对客户报价；公司在新产品开发、产品品质、交货周期、服务等方面具有综合</w:t>
      </w:r>
      <w:r>
        <w:rPr>
          <w:spacing w:val="-103"/>
        </w:rPr>
        <w:t> </w:t>
      </w:r>
      <w:r>
        <w:rPr>
          <w:spacing w:val="-103"/>
        </w:rPr>
      </w:r>
      <w:r>
        <w:rPr/>
        <w:t>优势。报告期内，公司产品订单执行情况良好。</w:t>
      </w:r>
    </w:p>
    <w:p>
      <w:pPr>
        <w:pStyle w:val="BodyText"/>
        <w:spacing w:line="357" w:lineRule="auto" w:before="37"/>
        <w:ind w:left="818" w:right="1787" w:hanging="120"/>
        <w:jc w:val="left"/>
      </w:pPr>
      <w:r>
        <w:rPr>
          <w:rFonts w:ascii="宋体" w:hAnsi="宋体" w:cs="宋体" w:eastAsia="宋体" w:hint="default"/>
        </w:rPr>
        <w:t>7</w:t>
      </w:r>
      <w:r>
        <w:rPr/>
        <w:t>、产品销售和积压情况 公司以销定产，所有的产成品库存均有销售订单，因此存货中的产成品及</w:t>
      </w:r>
    </w:p>
    <w:p>
      <w:pPr>
        <w:pStyle w:val="BodyText"/>
        <w:spacing w:line="357" w:lineRule="auto"/>
        <w:ind w:left="698" w:right="3848" w:hanging="480"/>
        <w:jc w:val="left"/>
      </w:pPr>
      <w:r>
        <w:rPr/>
        <w:t>在产品的价值相对确定，滞销或形成积压损失的风险较小。 </w:t>
      </w:r>
      <w:r>
        <w:rPr>
          <w:rFonts w:ascii="宋体" w:hAnsi="宋体" w:cs="宋体" w:eastAsia="宋体" w:hint="default"/>
        </w:rPr>
        <w:t>8</w:t>
      </w:r>
      <w:r>
        <w:rPr/>
        <w:t>、主要产品销售毛利率变动情况</w:t>
      </w:r>
    </w:p>
    <w:tbl>
      <w:tblPr>
        <w:tblW w:w="0" w:type="auto"/>
        <w:jc w:val="left"/>
        <w:tblInd w:w="105" w:type="dxa"/>
        <w:tblLayout w:type="fixed"/>
        <w:tblCellMar>
          <w:top w:w="0" w:type="dxa"/>
          <w:left w:w="0" w:type="dxa"/>
          <w:bottom w:w="0" w:type="dxa"/>
          <w:right w:w="0" w:type="dxa"/>
        </w:tblCellMar>
        <w:tblLook w:val="01E0"/>
      </w:tblPr>
      <w:tblGrid>
        <w:gridCol w:w="1704"/>
        <w:gridCol w:w="1707"/>
        <w:gridCol w:w="1707"/>
        <w:gridCol w:w="1706"/>
        <w:gridCol w:w="1707"/>
      </w:tblGrid>
      <w:tr>
        <w:trPr>
          <w:trHeight w:val="408" w:hRule="exact"/>
        </w:trPr>
        <w:tc>
          <w:tcPr>
            <w:tcW w:w="170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tabs>
                <w:tab w:pos="422" w:val="left" w:leader="none"/>
              </w:tabs>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0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5"/>
              <w:ind w:left="40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70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5"/>
              <w:ind w:left="4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70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5"/>
              <w:ind w:left="427"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170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5"/>
              <w:ind w:left="4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06"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21"/>
                <w:szCs w:val="21"/>
              </w:rPr>
            </w:pPr>
            <w:r>
              <w:rPr>
                <w:rFonts w:ascii="宋体" w:hAnsi="宋体" w:cs="宋体" w:eastAsia="宋体" w:hint="default"/>
                <w:sz w:val="21"/>
                <w:szCs w:val="21"/>
              </w:rPr>
              <w:t>销售毛利率</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63" w:right="0"/>
              <w:jc w:val="left"/>
              <w:rPr>
                <w:rFonts w:ascii="宋体" w:hAnsi="宋体" w:cs="宋体" w:eastAsia="宋体" w:hint="default"/>
                <w:sz w:val="21"/>
                <w:szCs w:val="21"/>
              </w:rPr>
            </w:pPr>
            <w:r>
              <w:rPr>
                <w:rFonts w:ascii="宋体"/>
                <w:sz w:val="21"/>
              </w:rPr>
              <w:t>17.57%</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62" w:right="0"/>
              <w:jc w:val="left"/>
              <w:rPr>
                <w:rFonts w:ascii="宋体" w:hAnsi="宋体" w:cs="宋体" w:eastAsia="宋体" w:hint="default"/>
                <w:sz w:val="21"/>
                <w:szCs w:val="21"/>
              </w:rPr>
            </w:pPr>
            <w:r>
              <w:rPr>
                <w:rFonts w:ascii="宋体"/>
                <w:sz w:val="21"/>
              </w:rPr>
              <w:t>12.82%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宋体" w:hAnsi="宋体" w:cs="宋体" w:eastAsia="宋体" w:hint="default"/>
                <w:sz w:val="21"/>
                <w:szCs w:val="21"/>
              </w:rPr>
            </w:pPr>
            <w:r>
              <w:rPr>
                <w:rFonts w:ascii="宋体"/>
                <w:sz w:val="21"/>
              </w:rPr>
              <w:t>4.75</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63" w:right="0"/>
              <w:jc w:val="left"/>
              <w:rPr>
                <w:rFonts w:ascii="宋体" w:hAnsi="宋体" w:cs="宋体" w:eastAsia="宋体" w:hint="default"/>
                <w:sz w:val="21"/>
                <w:szCs w:val="21"/>
              </w:rPr>
            </w:pPr>
            <w:r>
              <w:rPr>
                <w:rFonts w:ascii="宋体"/>
                <w:sz w:val="21"/>
              </w:rPr>
              <w:t>15.64%</w:t>
            </w:r>
          </w:p>
        </w:tc>
      </w:tr>
    </w:tbl>
    <w:p>
      <w:pPr>
        <w:pStyle w:val="BodyText"/>
        <w:spacing w:line="357" w:lineRule="auto"/>
        <w:ind w:left="218" w:right="1791" w:firstLine="479"/>
        <w:jc w:val="both"/>
      </w:pPr>
      <w:r>
        <w:rPr/>
        <w:t>报告期内，公司产品销售毛利率为</w:t>
      </w:r>
      <w:r>
        <w:rPr>
          <w:spacing w:val="-65"/>
        </w:rPr>
        <w:t> </w:t>
      </w:r>
      <w:r>
        <w:rPr>
          <w:rFonts w:ascii="宋体" w:hAnsi="宋体" w:cs="宋体" w:eastAsia="宋体" w:hint="default"/>
          <w:spacing w:val="-3"/>
        </w:rPr>
        <w:t>17.57%</w:t>
      </w:r>
      <w:r>
        <w:rPr>
          <w:spacing w:val="-3"/>
        </w:rPr>
        <w:t>，比去年同期增加</w:t>
      </w:r>
      <w:r>
        <w:rPr>
          <w:spacing w:val="-65"/>
        </w:rPr>
        <w:t> </w:t>
      </w:r>
      <w:r>
        <w:rPr>
          <w:rFonts w:ascii="宋体" w:hAnsi="宋体" w:cs="宋体" w:eastAsia="宋体" w:hint="default"/>
          <w:spacing w:val="-4"/>
        </w:rPr>
        <w:t>4.75%</w:t>
      </w:r>
      <w:r>
        <w:rPr>
          <w:spacing w:val="-4"/>
        </w:rPr>
        <w:t>，主要原</w:t>
      </w:r>
      <w:r>
        <w:rPr/>
        <w:t> </w:t>
      </w:r>
      <w:r>
        <w:rPr>
          <w:spacing w:val="-3"/>
        </w:rPr>
        <w:t>因为：公司营业收入的增加，其中一般贸易订单量大幅度增加，出口退税额相应</w:t>
      </w:r>
      <w:r>
        <w:rPr>
          <w:spacing w:val="-103"/>
        </w:rPr>
        <w:t> </w:t>
      </w:r>
      <w:r>
        <w:rPr>
          <w:spacing w:val="-103"/>
        </w:rPr>
      </w:r>
      <w:r>
        <w:rPr/>
        <w:t>增加。</w:t>
      </w:r>
    </w:p>
    <w:p>
      <w:pPr>
        <w:pStyle w:val="BodyText"/>
        <w:spacing w:line="240" w:lineRule="auto"/>
        <w:ind w:left="698" w:right="1787"/>
        <w:jc w:val="left"/>
      </w:pPr>
      <w:r>
        <w:rPr>
          <w:rFonts w:ascii="宋体" w:hAnsi="宋体" w:cs="宋体" w:eastAsia="宋体" w:hint="default"/>
        </w:rPr>
        <w:t>9</w:t>
      </w:r>
      <w:r>
        <w:rPr/>
        <w:t>、主要供应商、客户情况及其对公司的影响</w:t>
      </w:r>
    </w:p>
    <w:p>
      <w:pPr>
        <w:spacing w:line="240" w:lineRule="auto" w:before="10"/>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3709"/>
        <w:gridCol w:w="1080"/>
        <w:gridCol w:w="1080"/>
        <w:gridCol w:w="1441"/>
        <w:gridCol w:w="1222"/>
      </w:tblGrid>
      <w:tr>
        <w:trPr>
          <w:trHeight w:val="408" w:hRule="exact"/>
        </w:trPr>
        <w:tc>
          <w:tcPr>
            <w:tcW w:w="370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08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6"/>
              <w:ind w:right="113"/>
              <w:jc w:val="right"/>
              <w:rPr>
                <w:rFonts w:ascii="宋体" w:hAnsi="宋体" w:cs="宋体" w:eastAsia="宋体" w:hint="default"/>
                <w:sz w:val="21"/>
                <w:szCs w:val="21"/>
              </w:rPr>
            </w:pPr>
            <w:r>
              <w:rPr>
                <w:rFonts w:ascii="宋体" w:hAnsi="宋体" w:cs="宋体" w:eastAsia="宋体" w:hint="default"/>
                <w:spacing w:val="-1"/>
                <w:sz w:val="21"/>
                <w:szCs w:val="21"/>
              </w:rPr>
              <w:t>2011</w:t>
            </w:r>
            <w:r>
              <w:rPr>
                <w:rFonts w:ascii="宋体" w:hAnsi="宋体" w:cs="宋体" w:eastAsia="宋体" w:hint="default"/>
                <w:spacing w:val="-1"/>
                <w:sz w:val="21"/>
                <w:szCs w:val="21"/>
              </w:rPr>
              <w:t>年度</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6"/>
              <w:ind w:right="113"/>
              <w:jc w:val="right"/>
              <w:rPr>
                <w:rFonts w:ascii="宋体" w:hAnsi="宋体" w:cs="宋体" w:eastAsia="宋体" w:hint="default"/>
                <w:sz w:val="21"/>
                <w:szCs w:val="21"/>
              </w:rPr>
            </w:pPr>
            <w:r>
              <w:rPr>
                <w:rFonts w:ascii="宋体" w:hAnsi="宋体" w:cs="宋体" w:eastAsia="宋体" w:hint="default"/>
                <w:spacing w:val="-1"/>
                <w:sz w:val="21"/>
                <w:szCs w:val="21"/>
              </w:rPr>
              <w:t>2010</w:t>
            </w:r>
            <w:r>
              <w:rPr>
                <w:rFonts w:ascii="宋体" w:hAnsi="宋体" w:cs="宋体" w:eastAsia="宋体" w:hint="default"/>
                <w:spacing w:val="-1"/>
                <w:sz w:val="21"/>
                <w:szCs w:val="21"/>
              </w:rPr>
              <w:t>年度</w:t>
            </w:r>
            <w:r>
              <w:rPr>
                <w:rFonts w:ascii="宋体" w:hAnsi="宋体" w:cs="宋体" w:eastAsia="宋体" w:hint="default"/>
                <w:sz w:val="21"/>
                <w:szCs w:val="21"/>
              </w:rPr>
            </w:r>
          </w:p>
        </w:tc>
        <w:tc>
          <w:tcPr>
            <w:tcW w:w="144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6"/>
              <w:ind w:right="-5"/>
              <w:jc w:val="right"/>
              <w:rPr>
                <w:rFonts w:ascii="宋体" w:hAnsi="宋体" w:cs="宋体" w:eastAsia="宋体" w:hint="default"/>
                <w:sz w:val="21"/>
                <w:szCs w:val="21"/>
              </w:rPr>
            </w:pPr>
            <w:r>
              <w:rPr>
                <w:rFonts w:ascii="宋体" w:hAnsi="宋体" w:cs="宋体" w:eastAsia="宋体" w:hint="default"/>
                <w:spacing w:val="-6"/>
                <w:sz w:val="21"/>
                <w:szCs w:val="21"/>
              </w:rPr>
              <w:t>同比增减（</w:t>
            </w:r>
            <w:r>
              <w:rPr>
                <w:rFonts w:ascii="宋体" w:hAnsi="宋体" w:cs="宋体" w:eastAsia="宋体" w:hint="default"/>
                <w:spacing w:val="-6"/>
                <w:sz w:val="21"/>
                <w:szCs w:val="21"/>
              </w:rPr>
              <w:t>%</w:t>
            </w:r>
            <w:r>
              <w:rPr>
                <w:rFonts w:ascii="宋体" w:hAnsi="宋体" w:cs="宋体" w:eastAsia="宋体" w:hint="default"/>
                <w:spacing w:val="-6"/>
                <w:sz w:val="21"/>
                <w:szCs w:val="21"/>
              </w:rPr>
              <w:t>）</w:t>
            </w:r>
          </w:p>
        </w:tc>
        <w:tc>
          <w:tcPr>
            <w:tcW w:w="122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6"/>
              <w:ind w:left="184"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z w:val="21"/>
                <w:szCs w:val="21"/>
              </w:rPr>
              <w:t>年度</w:t>
            </w:r>
          </w:p>
        </w:tc>
      </w:tr>
      <w:tr>
        <w:trPr>
          <w:trHeight w:val="49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3"/>
              <w:jc w:val="left"/>
              <w:rPr>
                <w:rFonts w:ascii="宋体" w:hAnsi="宋体" w:cs="宋体" w:eastAsia="宋体" w:hint="default"/>
                <w:sz w:val="21"/>
                <w:szCs w:val="21"/>
              </w:rPr>
            </w:pPr>
            <w:r>
              <w:rPr>
                <w:rFonts w:ascii="宋体" w:hAnsi="宋体" w:cs="宋体" w:eastAsia="宋体" w:hint="default"/>
                <w:spacing w:val="5"/>
                <w:sz w:val="21"/>
                <w:szCs w:val="21"/>
              </w:rPr>
              <w:t>前五名供应商合计采购占年度采购总</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额的比例（</w:t>
            </w:r>
            <w:r>
              <w:rPr>
                <w:rFonts w:ascii="宋体" w:hAnsi="宋体" w:cs="宋体" w:eastAsia="宋体" w:hint="default"/>
                <w:sz w:val="21"/>
                <w:szCs w:val="21"/>
              </w:rPr>
              <w:t>%</w:t>
            </w:r>
            <w:r>
              <w:rPr>
                <w:rFonts w:ascii="宋体" w:hAnsi="宋体" w:cs="宋体" w:eastAsia="宋体" w:hint="default"/>
                <w:sz w:val="21"/>
                <w:szCs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z w:val="21"/>
              </w:rPr>
              <w:t>42.35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z w:val="21"/>
              </w:rPr>
              <w:t>45.67</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z w:val="21"/>
              </w:rPr>
              <w:t>-3.32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z w:val="21"/>
              </w:rPr>
              <w:t>40.39</w:t>
            </w:r>
          </w:p>
        </w:tc>
      </w:tr>
      <w:tr>
        <w:trPr>
          <w:trHeight w:val="408"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前五名供应商应付帐款的余额（万元）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spacing w:val="-1"/>
                <w:sz w:val="21"/>
              </w:rPr>
              <w:t>2,354.72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hAnsi="宋体" w:cs="宋体" w:eastAsia="宋体" w:hint="default"/>
                <w:spacing w:val="-11"/>
                <w:sz w:val="21"/>
                <w:szCs w:val="21"/>
              </w:rPr>
              <w:t>1</w:t>
            </w:r>
            <w:r>
              <w:rPr>
                <w:rFonts w:ascii="宋体" w:hAnsi="宋体" w:cs="宋体" w:eastAsia="宋体" w:hint="default"/>
                <w:spacing w:val="-11"/>
                <w:sz w:val="21"/>
                <w:szCs w:val="21"/>
              </w:rPr>
              <w:t>，</w:t>
            </w:r>
            <w:r>
              <w:rPr>
                <w:rFonts w:ascii="宋体" w:hAnsi="宋体" w:cs="宋体" w:eastAsia="宋体" w:hint="default"/>
                <w:spacing w:val="-11"/>
                <w:sz w:val="21"/>
                <w:szCs w:val="21"/>
              </w:rPr>
              <w:t>006.35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sz w:val="21"/>
              </w:rPr>
              <w:t>133.99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spacing w:val="-1"/>
                <w:sz w:val="21"/>
              </w:rPr>
              <w:t>2871.46</w:t>
            </w:r>
          </w:p>
        </w:tc>
      </w:tr>
      <w:tr>
        <w:trPr>
          <w:trHeight w:val="49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3"/>
              <w:jc w:val="left"/>
              <w:rPr>
                <w:rFonts w:ascii="宋体" w:hAnsi="宋体" w:cs="宋体" w:eastAsia="宋体" w:hint="default"/>
                <w:sz w:val="21"/>
                <w:szCs w:val="21"/>
              </w:rPr>
            </w:pPr>
            <w:r>
              <w:rPr>
                <w:rFonts w:ascii="宋体" w:hAnsi="宋体" w:cs="宋体" w:eastAsia="宋体" w:hint="default"/>
                <w:spacing w:val="5"/>
                <w:sz w:val="21"/>
                <w:szCs w:val="21"/>
              </w:rPr>
              <w:t>前五名供应商应付帐款的余额占应付</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帐款总余额的比例（</w:t>
            </w:r>
            <w:r>
              <w:rPr>
                <w:rFonts w:ascii="宋体" w:hAnsi="宋体" w:cs="宋体" w:eastAsia="宋体" w:hint="default"/>
                <w:sz w:val="21"/>
                <w:szCs w:val="21"/>
              </w:rPr>
              <w:t>%</w:t>
            </w:r>
            <w:r>
              <w:rPr>
                <w:rFonts w:ascii="宋体" w:hAnsi="宋体" w:cs="宋体" w:eastAsia="宋体" w:hint="default"/>
                <w:sz w:val="21"/>
                <w:szCs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z w:val="21"/>
              </w:rPr>
              <w:t>36.64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z w:val="21"/>
              </w:rPr>
              <w:t>35.99</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z w:val="21"/>
              </w:rPr>
              <w:t>0.65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z w:val="21"/>
              </w:rPr>
              <w:t>76.47</w:t>
            </w:r>
          </w:p>
        </w:tc>
      </w:tr>
      <w:tr>
        <w:trPr>
          <w:trHeight w:val="406" w:hRule="exact"/>
        </w:trPr>
        <w:tc>
          <w:tcPr>
            <w:tcW w:w="370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tabs>
                <w:tab w:pos="525" w:val="left" w:leader="none"/>
              </w:tabs>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客</w:t>
              <w:tab/>
              <w:t>户</w:t>
            </w:r>
          </w:p>
        </w:tc>
        <w:tc>
          <w:tcPr>
            <w:tcW w:w="108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6"/>
              <w:ind w:right="113"/>
              <w:jc w:val="right"/>
              <w:rPr>
                <w:rFonts w:ascii="宋体" w:hAnsi="宋体" w:cs="宋体" w:eastAsia="宋体" w:hint="default"/>
                <w:sz w:val="21"/>
                <w:szCs w:val="21"/>
              </w:rPr>
            </w:pPr>
            <w:r>
              <w:rPr>
                <w:rFonts w:ascii="宋体" w:hAnsi="宋体" w:cs="宋体" w:eastAsia="宋体" w:hint="default"/>
                <w:spacing w:val="-1"/>
                <w:sz w:val="21"/>
                <w:szCs w:val="21"/>
              </w:rPr>
              <w:t>2011</w:t>
            </w:r>
            <w:r>
              <w:rPr>
                <w:rFonts w:ascii="宋体" w:hAnsi="宋体" w:cs="宋体" w:eastAsia="宋体" w:hint="default"/>
                <w:spacing w:val="-1"/>
                <w:sz w:val="21"/>
                <w:szCs w:val="21"/>
              </w:rPr>
              <w:t>年度</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6"/>
              <w:ind w:right="113"/>
              <w:jc w:val="right"/>
              <w:rPr>
                <w:rFonts w:ascii="宋体" w:hAnsi="宋体" w:cs="宋体" w:eastAsia="宋体" w:hint="default"/>
                <w:sz w:val="21"/>
                <w:szCs w:val="21"/>
              </w:rPr>
            </w:pPr>
            <w:r>
              <w:rPr>
                <w:rFonts w:ascii="宋体" w:hAnsi="宋体" w:cs="宋体" w:eastAsia="宋体" w:hint="default"/>
                <w:spacing w:val="-1"/>
                <w:sz w:val="21"/>
                <w:szCs w:val="21"/>
              </w:rPr>
              <w:t>2010</w:t>
            </w:r>
            <w:r>
              <w:rPr>
                <w:rFonts w:ascii="宋体" w:hAnsi="宋体" w:cs="宋体" w:eastAsia="宋体" w:hint="default"/>
                <w:spacing w:val="-1"/>
                <w:sz w:val="21"/>
                <w:szCs w:val="21"/>
              </w:rPr>
              <w:t>年度</w:t>
            </w:r>
            <w:r>
              <w:rPr>
                <w:rFonts w:ascii="宋体" w:hAnsi="宋体" w:cs="宋体" w:eastAsia="宋体" w:hint="default"/>
                <w:sz w:val="21"/>
                <w:szCs w:val="21"/>
              </w:rPr>
            </w:r>
          </w:p>
        </w:tc>
        <w:tc>
          <w:tcPr>
            <w:tcW w:w="144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6"/>
              <w:ind w:right="-5"/>
              <w:jc w:val="right"/>
              <w:rPr>
                <w:rFonts w:ascii="宋体" w:hAnsi="宋体" w:cs="宋体" w:eastAsia="宋体" w:hint="default"/>
                <w:sz w:val="21"/>
                <w:szCs w:val="21"/>
              </w:rPr>
            </w:pPr>
            <w:r>
              <w:rPr>
                <w:rFonts w:ascii="宋体" w:hAnsi="宋体" w:cs="宋体" w:eastAsia="宋体" w:hint="default"/>
                <w:spacing w:val="-6"/>
                <w:sz w:val="21"/>
                <w:szCs w:val="21"/>
              </w:rPr>
              <w:t>同比增减（</w:t>
            </w:r>
            <w:r>
              <w:rPr>
                <w:rFonts w:ascii="宋体" w:hAnsi="宋体" w:cs="宋体" w:eastAsia="宋体" w:hint="default"/>
                <w:spacing w:val="-6"/>
                <w:sz w:val="21"/>
                <w:szCs w:val="21"/>
              </w:rPr>
              <w:t>%</w:t>
            </w:r>
            <w:r>
              <w:rPr>
                <w:rFonts w:ascii="宋体" w:hAnsi="宋体" w:cs="宋体" w:eastAsia="宋体" w:hint="default"/>
                <w:spacing w:val="-6"/>
                <w:sz w:val="21"/>
                <w:szCs w:val="21"/>
              </w:rPr>
              <w:t>）</w:t>
            </w:r>
          </w:p>
        </w:tc>
        <w:tc>
          <w:tcPr>
            <w:tcW w:w="122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6"/>
              <w:ind w:left="184"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z w:val="21"/>
                <w:szCs w:val="21"/>
              </w:rPr>
              <w:t>年度</w:t>
            </w:r>
          </w:p>
        </w:tc>
      </w:tr>
      <w:tr>
        <w:trPr>
          <w:trHeight w:val="492"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03" w:right="103"/>
              <w:jc w:val="left"/>
              <w:rPr>
                <w:rFonts w:ascii="宋体" w:hAnsi="宋体" w:cs="宋体" w:eastAsia="宋体" w:hint="default"/>
                <w:sz w:val="21"/>
                <w:szCs w:val="21"/>
              </w:rPr>
            </w:pPr>
            <w:r>
              <w:rPr>
                <w:rFonts w:ascii="宋体" w:hAnsi="宋体" w:cs="宋体" w:eastAsia="宋体" w:hint="default"/>
                <w:spacing w:val="5"/>
                <w:sz w:val="21"/>
                <w:szCs w:val="21"/>
              </w:rPr>
              <w:t>前五名客户销售合计占公司年度销售</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总额的比例（</w:t>
            </w:r>
            <w:r>
              <w:rPr>
                <w:rFonts w:ascii="宋体" w:hAnsi="宋体" w:cs="宋体" w:eastAsia="宋体" w:hint="default"/>
                <w:sz w:val="21"/>
                <w:szCs w:val="21"/>
              </w:rPr>
              <w:t>%</w:t>
            </w:r>
            <w:r>
              <w:rPr>
                <w:rFonts w:ascii="宋体" w:hAnsi="宋体" w:cs="宋体" w:eastAsia="宋体" w:hint="default"/>
                <w:sz w:val="21"/>
                <w:szCs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9"/>
              <w:jc w:val="right"/>
              <w:rPr>
                <w:rFonts w:ascii="宋体" w:hAnsi="宋体" w:cs="宋体" w:eastAsia="宋体" w:hint="default"/>
                <w:sz w:val="21"/>
                <w:szCs w:val="21"/>
              </w:rPr>
            </w:pPr>
            <w:r>
              <w:rPr>
                <w:rFonts w:ascii="宋体"/>
                <w:sz w:val="21"/>
              </w:rPr>
              <w:t>73.32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宋体" w:hAnsi="宋体" w:cs="宋体" w:eastAsia="宋体" w:hint="default"/>
                <w:sz w:val="21"/>
                <w:szCs w:val="21"/>
              </w:rPr>
            </w:pPr>
            <w:r>
              <w:rPr>
                <w:rFonts w:ascii="宋体"/>
                <w:sz w:val="21"/>
              </w:rPr>
              <w:t>78.90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9"/>
              <w:jc w:val="right"/>
              <w:rPr>
                <w:rFonts w:ascii="宋体" w:hAnsi="宋体" w:cs="宋体" w:eastAsia="宋体" w:hint="default"/>
                <w:sz w:val="21"/>
                <w:szCs w:val="21"/>
              </w:rPr>
            </w:pPr>
            <w:r>
              <w:rPr>
                <w:rFonts w:ascii="宋体"/>
                <w:sz w:val="21"/>
              </w:rPr>
              <w:t>-5.58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98"/>
              <w:jc w:val="right"/>
              <w:rPr>
                <w:rFonts w:ascii="宋体" w:hAnsi="宋体" w:cs="宋体" w:eastAsia="宋体" w:hint="default"/>
                <w:sz w:val="21"/>
                <w:szCs w:val="21"/>
              </w:rPr>
            </w:pPr>
            <w:r>
              <w:rPr>
                <w:rFonts w:ascii="宋体"/>
                <w:sz w:val="21"/>
              </w:rPr>
              <w:t>80.93</w:t>
            </w:r>
          </w:p>
        </w:tc>
      </w:tr>
      <w:tr>
        <w:trPr>
          <w:trHeight w:val="406"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前五名客户应收帐款的余额（万元）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宋体" w:hAnsi="宋体" w:cs="宋体" w:eastAsia="宋体" w:hint="default"/>
                <w:sz w:val="21"/>
                <w:szCs w:val="21"/>
              </w:rPr>
            </w:pPr>
            <w:r>
              <w:rPr>
                <w:rFonts w:ascii="宋体"/>
                <w:spacing w:val="-1"/>
                <w:sz w:val="21"/>
              </w:rPr>
              <w:t>5,125.84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宋体" w:hAnsi="宋体" w:cs="宋体" w:eastAsia="宋体" w:hint="default"/>
                <w:sz w:val="21"/>
                <w:szCs w:val="21"/>
              </w:rPr>
            </w:pPr>
            <w:r>
              <w:rPr>
                <w:rFonts w:ascii="宋体" w:hAnsi="宋体" w:cs="宋体" w:eastAsia="宋体" w:hint="default"/>
                <w:spacing w:val="-11"/>
                <w:sz w:val="21"/>
                <w:szCs w:val="21"/>
              </w:rPr>
              <w:t>1</w:t>
            </w:r>
            <w:r>
              <w:rPr>
                <w:rFonts w:ascii="宋体" w:hAnsi="宋体" w:cs="宋体" w:eastAsia="宋体" w:hint="default"/>
                <w:spacing w:val="-11"/>
                <w:sz w:val="21"/>
                <w:szCs w:val="21"/>
              </w:rPr>
              <w:t>，</w:t>
            </w:r>
            <w:r>
              <w:rPr>
                <w:rFonts w:ascii="宋体" w:hAnsi="宋体" w:cs="宋体" w:eastAsia="宋体" w:hint="default"/>
                <w:spacing w:val="-11"/>
                <w:sz w:val="21"/>
                <w:szCs w:val="21"/>
              </w:rPr>
              <w:t>747.66</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9"/>
              <w:jc w:val="right"/>
              <w:rPr>
                <w:rFonts w:ascii="宋体" w:hAnsi="宋体" w:cs="宋体" w:eastAsia="宋体" w:hint="default"/>
                <w:sz w:val="21"/>
                <w:szCs w:val="21"/>
              </w:rPr>
            </w:pPr>
            <w:r>
              <w:rPr>
                <w:rFonts w:ascii="宋体"/>
                <w:sz w:val="21"/>
              </w:rPr>
              <w:t>193.30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宋体" w:hAnsi="宋体" w:cs="宋体" w:eastAsia="宋体" w:hint="default"/>
                <w:sz w:val="21"/>
                <w:szCs w:val="21"/>
              </w:rPr>
            </w:pPr>
            <w:r>
              <w:rPr>
                <w:rFonts w:ascii="宋体"/>
                <w:spacing w:val="-1"/>
                <w:sz w:val="21"/>
              </w:rPr>
              <w:t>2,725.05</w:t>
            </w:r>
          </w:p>
        </w:tc>
      </w:tr>
      <w:tr>
        <w:trPr>
          <w:trHeight w:val="49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3"/>
              <w:jc w:val="left"/>
              <w:rPr>
                <w:rFonts w:ascii="宋体" w:hAnsi="宋体" w:cs="宋体" w:eastAsia="宋体" w:hint="default"/>
                <w:sz w:val="21"/>
                <w:szCs w:val="21"/>
              </w:rPr>
            </w:pPr>
            <w:r>
              <w:rPr>
                <w:rFonts w:ascii="宋体" w:hAnsi="宋体" w:cs="宋体" w:eastAsia="宋体" w:hint="default"/>
                <w:spacing w:val="5"/>
                <w:sz w:val="21"/>
                <w:szCs w:val="21"/>
              </w:rPr>
              <w:t>前五名客户应收帐款余额占公司应收</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帐款总余额的比例（</w:t>
            </w:r>
            <w:r>
              <w:rPr>
                <w:rFonts w:ascii="宋体" w:hAnsi="宋体" w:cs="宋体" w:eastAsia="宋体" w:hint="default"/>
                <w:sz w:val="21"/>
                <w:szCs w:val="21"/>
              </w:rPr>
              <w:t>%</w:t>
            </w:r>
            <w:r>
              <w:rPr>
                <w:rFonts w:ascii="宋体" w:hAnsi="宋体" w:cs="宋体" w:eastAsia="宋体" w:hint="default"/>
                <w:sz w:val="21"/>
                <w:szCs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z w:val="21"/>
              </w:rPr>
              <w:t>65.10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z w:val="21"/>
              </w:rPr>
              <w:t>67.99</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z w:val="21"/>
              </w:rPr>
              <w:t>-2.89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宋体" w:hAnsi="宋体" w:cs="宋体" w:eastAsia="宋体" w:hint="default"/>
                <w:sz w:val="21"/>
                <w:szCs w:val="21"/>
              </w:rPr>
            </w:pPr>
            <w:r>
              <w:rPr>
                <w:rFonts w:ascii="宋体"/>
                <w:sz w:val="21"/>
              </w:rPr>
              <w:t>88.26</w:t>
            </w:r>
          </w:p>
        </w:tc>
      </w:tr>
    </w:tbl>
    <w:p>
      <w:pPr>
        <w:pStyle w:val="BodyText"/>
        <w:spacing w:line="357" w:lineRule="auto" w:before="39"/>
        <w:ind w:left="218" w:right="1791" w:firstLine="479"/>
        <w:jc w:val="both"/>
      </w:pPr>
      <w:r>
        <w:rPr/>
        <w:t>公司前五名供应商没有单个供应商采购额超过采购总额达</w:t>
      </w:r>
      <w:r>
        <w:rPr>
          <w:spacing w:val="-59"/>
        </w:rPr>
        <w:t> </w:t>
      </w:r>
      <w:r>
        <w:rPr>
          <w:rFonts w:ascii="宋体" w:hAnsi="宋体" w:cs="宋体" w:eastAsia="宋体" w:hint="default"/>
          <w:spacing w:val="-3"/>
        </w:rPr>
        <w:t>30%</w:t>
      </w:r>
      <w:r>
        <w:rPr>
          <w:spacing w:val="-3"/>
        </w:rPr>
        <w:t>的情形，公司</w:t>
      </w:r>
      <w:r>
        <w:rPr/>
        <w:t> </w:t>
      </w:r>
      <w:r>
        <w:rPr>
          <w:spacing w:val="-3"/>
        </w:rPr>
        <w:t>前五名客户未发生重大变化，其中日本丸红株式会社为公司的第一大客户，单个</w:t>
      </w:r>
      <w:r>
        <w:rPr>
          <w:spacing w:val="-103"/>
        </w:rPr>
        <w:t> </w:t>
      </w:r>
      <w:r>
        <w:rPr>
          <w:spacing w:val="-103"/>
        </w:rPr>
      </w:r>
      <w:r>
        <w:rPr/>
        <w:t>客户销售收入占公司总收入的</w:t>
      </w:r>
      <w:r>
        <w:rPr>
          <w:spacing w:val="-56"/>
        </w:rPr>
        <w:t> </w:t>
      </w:r>
      <w:r>
        <w:rPr>
          <w:rFonts w:ascii="宋体" w:hAnsi="宋体" w:cs="宋体" w:eastAsia="宋体" w:hint="default"/>
          <w:spacing w:val="-5"/>
        </w:rPr>
        <w:t>50.86%</w:t>
      </w:r>
      <w:r>
        <w:rPr>
          <w:spacing w:val="-5"/>
        </w:rPr>
        <w:t>，超过了</w:t>
      </w:r>
      <w:r>
        <w:rPr>
          <w:spacing w:val="-56"/>
        </w:rPr>
        <w:t> </w:t>
      </w:r>
      <w:r>
        <w:rPr>
          <w:rFonts w:ascii="宋体" w:hAnsi="宋体" w:cs="宋体" w:eastAsia="宋体" w:hint="default"/>
          <w:spacing w:val="-3"/>
        </w:rPr>
        <w:t>30%</w:t>
      </w:r>
      <w:r>
        <w:rPr>
          <w:spacing w:val="-3"/>
        </w:rPr>
        <w:t>。日本丸红株式会社作为世界</w:t>
      </w:r>
      <w:r>
        <w:rPr/>
        <w:t> </w:t>
      </w:r>
      <w:r>
        <w:rPr>
          <w:rFonts w:ascii="宋体" w:hAnsi="宋体" w:cs="宋体" w:eastAsia="宋体" w:hint="default"/>
        </w:rPr>
        <w:t>500</w:t>
      </w:r>
      <w:r>
        <w:rPr>
          <w:rFonts w:ascii="宋体" w:hAnsi="宋体" w:cs="宋体" w:eastAsia="宋体" w:hint="default"/>
          <w:spacing w:val="-91"/>
        </w:rPr>
        <w:t> </w:t>
      </w:r>
      <w:r>
        <w:rPr/>
        <w:t>强企业之一，具有较强的抗风险能力，随着公司多元化开拓战略的实施，将</w:t>
      </w:r>
    </w:p>
    <w:p>
      <w:pPr>
        <w:spacing w:after="0" w:line="357" w:lineRule="auto"/>
        <w:jc w:val="both"/>
        <w:sectPr>
          <w:footerReference w:type="default" r:id="rId49"/>
          <w:pgSz w:w="11910" w:h="16850"/>
          <w:pgMar w:footer="970" w:header="882" w:top="1180" w:bottom="1160" w:left="1580" w:right="0"/>
        </w:sectPr>
      </w:pPr>
    </w:p>
    <w:p>
      <w:pPr>
        <w:spacing w:line="240" w:lineRule="auto" w:before="7"/>
        <w:rPr>
          <w:rFonts w:ascii="宋体" w:hAnsi="宋体" w:cs="宋体" w:eastAsia="宋体" w:hint="default"/>
          <w:sz w:val="19"/>
          <w:szCs w:val="19"/>
        </w:rPr>
      </w:pPr>
    </w:p>
    <w:p>
      <w:pPr>
        <w:pStyle w:val="BodyText"/>
        <w:spacing w:line="357" w:lineRule="auto" w:before="26"/>
        <w:ind w:right="1247"/>
        <w:jc w:val="left"/>
      </w:pPr>
      <w:r>
        <w:rPr>
          <w:spacing w:val="-3"/>
        </w:rPr>
        <w:t>会逐步化解因主要客户集中而可能给公司带来的风险。公司收款方式为即期信用</w:t>
      </w:r>
      <w:r>
        <w:rPr>
          <w:spacing w:val="-102"/>
        </w:rPr>
        <w:t> </w:t>
      </w:r>
      <w:r>
        <w:rPr>
          <w:spacing w:val="-102"/>
        </w:rPr>
      </w:r>
      <w:r>
        <w:rPr/>
        <w:t>证结算，故不存在应收帐款不能收回的风险。</w:t>
      </w:r>
    </w:p>
    <w:p>
      <w:pPr>
        <w:pStyle w:val="BodyText"/>
        <w:spacing w:line="348" w:lineRule="auto"/>
        <w:ind w:right="1792" w:firstLine="479"/>
        <w:jc w:val="both"/>
      </w:pPr>
      <w:r>
        <w:rPr>
          <w:spacing w:val="-3"/>
        </w:rPr>
        <w:t>公司与前五名供应商、客户之间不存在关联关系，公司董事、监事、高级管</w:t>
      </w:r>
      <w:r>
        <w:rPr/>
        <w:t> 理人员、核心技术人员、持股</w:t>
      </w:r>
      <w:r>
        <w:rPr>
          <w:rFonts w:ascii="宋体" w:hAnsi="宋体" w:cs="宋体" w:eastAsia="宋体" w:hint="default"/>
        </w:rPr>
        <w:t>5</w:t>
      </w:r>
      <w:r>
        <w:rPr>
          <w:rFonts w:ascii="Times New Roman" w:hAnsi="Times New Roman" w:cs="Times New Roman" w:eastAsia="Times New Roman" w:hint="default"/>
        </w:rPr>
        <w:t>%</w:t>
      </w:r>
      <w:r>
        <w:rPr/>
        <w:t>以上股东、实际控制人和其他关联方没有在前 述供应商、客户中直接或间接拥有权益等。</w:t>
      </w:r>
    </w:p>
    <w:p>
      <w:pPr>
        <w:pStyle w:val="BodyText"/>
        <w:spacing w:line="240" w:lineRule="auto" w:before="46"/>
        <w:ind w:left="618" w:right="1247"/>
        <w:jc w:val="left"/>
      </w:pPr>
      <w:r>
        <w:rPr>
          <w:rFonts w:ascii="宋体" w:hAnsi="宋体" w:cs="宋体" w:eastAsia="宋体" w:hint="default"/>
        </w:rPr>
        <w:t>10</w:t>
      </w:r>
      <w:r>
        <w:rPr/>
        <w:t>、期间费用及所得税费用与分析</w:t>
      </w:r>
    </w:p>
    <w:p>
      <w:pPr>
        <w:pStyle w:val="BodyText"/>
        <w:spacing w:line="240" w:lineRule="auto" w:before="74"/>
        <w:ind w:left="6019" w:right="1247"/>
        <w:jc w:val="left"/>
      </w:pPr>
      <w:r>
        <w:rPr/>
        <w:t>（单位：人民币万元）</w:t>
      </w:r>
    </w:p>
    <w:p>
      <w:pPr>
        <w:spacing w:line="240" w:lineRule="auto" w:before="12"/>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447"/>
        <w:gridCol w:w="1705"/>
        <w:gridCol w:w="1707"/>
        <w:gridCol w:w="1706"/>
        <w:gridCol w:w="1717"/>
      </w:tblGrid>
      <w:tr>
        <w:trPr>
          <w:trHeight w:val="408" w:hRule="exact"/>
        </w:trPr>
        <w:tc>
          <w:tcPr>
            <w:tcW w:w="144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tabs>
                <w:tab w:pos="928" w:val="left" w:leader="none"/>
              </w:tabs>
              <w:spacing w:line="240" w:lineRule="auto" w:before="28"/>
              <w:ind w:left="29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0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8"/>
              <w:ind w:left="4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年度</w:t>
            </w:r>
          </w:p>
        </w:tc>
        <w:tc>
          <w:tcPr>
            <w:tcW w:w="170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8"/>
              <w:ind w:left="427"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年度</w:t>
            </w:r>
          </w:p>
        </w:tc>
        <w:tc>
          <w:tcPr>
            <w:tcW w:w="170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8"/>
              <w:ind w:left="165"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宋体" w:hAnsi="宋体" w:cs="宋体" w:eastAsia="宋体" w:hint="default"/>
                <w:sz w:val="21"/>
                <w:szCs w:val="21"/>
              </w:rPr>
              <w:t>%</w:t>
            </w:r>
            <w:r>
              <w:rPr>
                <w:rFonts w:ascii="宋体" w:hAnsi="宋体" w:cs="宋体" w:eastAsia="宋体" w:hint="default"/>
                <w:sz w:val="21"/>
                <w:szCs w:val="21"/>
              </w:rPr>
              <w:t>）</w:t>
            </w:r>
          </w:p>
        </w:tc>
        <w:tc>
          <w:tcPr>
            <w:tcW w:w="171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8"/>
              <w:ind w:left="43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z w:val="21"/>
                <w:szCs w:val="21"/>
              </w:rPr>
              <w:t>年度</w:t>
            </w:r>
          </w:p>
        </w:tc>
      </w:tr>
      <w:tr>
        <w:trPr>
          <w:trHeight w:val="40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宋体" w:hAnsi="宋体" w:cs="宋体" w:eastAsia="宋体" w:hint="default"/>
                <w:sz w:val="21"/>
                <w:szCs w:val="21"/>
              </w:rPr>
            </w:pPr>
            <w:r>
              <w:rPr>
                <w:rFonts w:ascii="宋体"/>
                <w:spacing w:val="-1"/>
                <w:sz w:val="21"/>
              </w:rPr>
              <w:t>1,096.61</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9"/>
              <w:jc w:val="right"/>
              <w:rPr>
                <w:rFonts w:ascii="宋体" w:hAnsi="宋体" w:cs="宋体" w:eastAsia="宋体" w:hint="default"/>
                <w:sz w:val="21"/>
                <w:szCs w:val="21"/>
              </w:rPr>
            </w:pPr>
            <w:r>
              <w:rPr>
                <w:rFonts w:ascii="宋体"/>
                <w:sz w:val="21"/>
              </w:rPr>
              <w:t>916.12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24"/>
                <w:szCs w:val="24"/>
              </w:rPr>
            </w:pPr>
            <w:r>
              <w:rPr>
                <w:rFonts w:ascii="宋体"/>
                <w:sz w:val="24"/>
              </w:rPr>
              <w:t>19.70</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宋体" w:hAnsi="宋体" w:cs="宋体" w:eastAsia="宋体" w:hint="default"/>
                <w:sz w:val="21"/>
                <w:szCs w:val="21"/>
              </w:rPr>
            </w:pPr>
            <w:r>
              <w:rPr>
                <w:rFonts w:ascii="宋体"/>
                <w:sz w:val="21"/>
              </w:rPr>
              <w:t>923.35</w:t>
            </w:r>
          </w:p>
        </w:tc>
      </w:tr>
      <w:tr>
        <w:trPr>
          <w:trHeight w:val="40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3,570.90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2,612.64</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36.68</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3,501.42</w:t>
            </w:r>
          </w:p>
        </w:tc>
      </w:tr>
      <w:tr>
        <w:trPr>
          <w:trHeight w:val="40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120.05</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-143.03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183.93</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-430.77</w:t>
            </w:r>
          </w:p>
        </w:tc>
      </w:tr>
      <w:tr>
        <w:trPr>
          <w:trHeight w:val="40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2,069.54</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801.12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24"/>
                <w:szCs w:val="24"/>
              </w:rPr>
            </w:pPr>
            <w:r>
              <w:rPr>
                <w:rFonts w:ascii="宋体"/>
                <w:sz w:val="24"/>
              </w:rPr>
              <w:t>158.33</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1,139.84</w:t>
            </w:r>
          </w:p>
        </w:tc>
      </w:tr>
    </w:tbl>
    <w:p>
      <w:pPr>
        <w:pStyle w:val="BodyText"/>
        <w:spacing w:line="338" w:lineRule="auto" w:before="39"/>
        <w:ind w:right="1809" w:firstLine="479"/>
        <w:jc w:val="left"/>
      </w:pPr>
      <w:r>
        <w:rPr/>
        <w:t>（</w:t>
      </w:r>
      <w:r>
        <w:rPr>
          <w:rFonts w:ascii="Times New Roman" w:hAnsi="Times New Roman" w:cs="Times New Roman" w:eastAsia="Times New Roman" w:hint="default"/>
        </w:rPr>
        <w:t>1</w:t>
      </w:r>
      <w:r>
        <w:rPr/>
        <w:t>）报告期内，公司管理费用比去年同期增加</w:t>
      </w:r>
      <w:r>
        <w:rPr>
          <w:rFonts w:ascii="宋体" w:hAnsi="宋体" w:cs="宋体" w:eastAsia="宋体" w:hint="default"/>
        </w:rPr>
        <w:t>36.68%</w:t>
      </w:r>
      <w:r>
        <w:rPr/>
        <w:t>，主要原因为：本期 收入增长，职工薪酬等各项费用增长。</w:t>
      </w:r>
    </w:p>
    <w:p>
      <w:pPr>
        <w:pStyle w:val="BodyText"/>
        <w:spacing w:line="357" w:lineRule="auto" w:before="55"/>
        <w:ind w:right="1247" w:firstLine="479"/>
        <w:jc w:val="left"/>
      </w:pPr>
      <w:r>
        <w:rPr>
          <w:spacing w:val="-3"/>
        </w:rPr>
        <w:t>（</w:t>
      </w:r>
      <w:r>
        <w:rPr>
          <w:rFonts w:ascii="宋体" w:hAnsi="宋体" w:cs="宋体" w:eastAsia="宋体" w:hint="default"/>
          <w:spacing w:val="-3"/>
        </w:rPr>
        <w:t>2</w:t>
      </w:r>
      <w:r>
        <w:rPr>
          <w:spacing w:val="-3"/>
        </w:rPr>
        <w:t>）报告期内，公司财务费用比去年同期增加</w:t>
      </w:r>
      <w:r>
        <w:rPr>
          <w:rFonts w:ascii="宋体" w:hAnsi="宋体" w:cs="宋体" w:eastAsia="宋体" w:hint="default"/>
          <w:spacing w:val="-3"/>
        </w:rPr>
        <w:t>183.93%</w:t>
      </w:r>
      <w:r>
        <w:rPr>
          <w:spacing w:val="-3"/>
        </w:rPr>
        <w:t>，主要原因为：募集</w:t>
      </w:r>
      <w:r>
        <w:rPr/>
        <w:t> 资金已使用，银行存款利息收入减少，本期汇兑损益增加。</w:t>
      </w:r>
    </w:p>
    <w:p>
      <w:pPr>
        <w:pStyle w:val="BodyText"/>
        <w:spacing w:line="357" w:lineRule="auto"/>
        <w:ind w:right="1247" w:firstLine="479"/>
        <w:jc w:val="left"/>
      </w:pPr>
      <w:r>
        <w:rPr>
          <w:spacing w:val="-3"/>
        </w:rPr>
        <w:t>（</w:t>
      </w:r>
      <w:r>
        <w:rPr>
          <w:rFonts w:ascii="宋体" w:hAnsi="宋体" w:cs="宋体" w:eastAsia="宋体" w:hint="default"/>
          <w:spacing w:val="-3"/>
        </w:rPr>
        <w:t>3</w:t>
      </w:r>
      <w:r>
        <w:rPr>
          <w:spacing w:val="-3"/>
        </w:rPr>
        <w:t>）报告期公司上缴所得税比去年同期增加</w:t>
      </w:r>
      <w:r>
        <w:rPr>
          <w:rFonts w:ascii="宋体" w:hAnsi="宋体" w:cs="宋体" w:eastAsia="宋体" w:hint="default"/>
          <w:spacing w:val="-3"/>
        </w:rPr>
        <w:t>158.33%</w:t>
      </w:r>
      <w:r>
        <w:rPr>
          <w:spacing w:val="-3"/>
        </w:rPr>
        <w:t>，主要原因为：本期利</w:t>
      </w:r>
      <w:r>
        <w:rPr/>
        <w:t> 润总额增加，增加所得税费费用。</w:t>
      </w:r>
    </w:p>
    <w:p>
      <w:pPr>
        <w:pStyle w:val="BodyText"/>
        <w:spacing w:line="240" w:lineRule="auto"/>
        <w:ind w:left="618" w:right="1247"/>
        <w:jc w:val="left"/>
      </w:pPr>
      <w:r>
        <w:rPr>
          <w:rFonts w:ascii="Times New Roman" w:hAnsi="Times New Roman" w:cs="Times New Roman" w:eastAsia="Times New Roman" w:hint="default"/>
        </w:rPr>
        <w:t>11</w:t>
      </w:r>
      <w:r>
        <w:rPr/>
        <w:t>、期间费用及所得税费用与营业收入比较的变动趋势分析</w:t>
      </w:r>
    </w:p>
    <w:p>
      <w:pPr>
        <w:spacing w:line="240" w:lineRule="auto" w:before="5"/>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2391"/>
        <w:gridCol w:w="1236"/>
        <w:gridCol w:w="1236"/>
        <w:gridCol w:w="1762"/>
        <w:gridCol w:w="1657"/>
      </w:tblGrid>
      <w:tr>
        <w:trPr>
          <w:trHeight w:val="408" w:hRule="exact"/>
        </w:trPr>
        <w:tc>
          <w:tcPr>
            <w:tcW w:w="239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tabs>
                <w:tab w:pos="1557" w:val="left" w:leader="none"/>
              </w:tabs>
              <w:spacing w:line="240" w:lineRule="auto" w:before="28"/>
              <w:ind w:left="92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23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8"/>
              <w:ind w:left="19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年度</w:t>
            </w:r>
          </w:p>
        </w:tc>
        <w:tc>
          <w:tcPr>
            <w:tcW w:w="123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8"/>
              <w:ind w:left="19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年度</w:t>
            </w:r>
          </w:p>
        </w:tc>
        <w:tc>
          <w:tcPr>
            <w:tcW w:w="1762"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8"/>
              <w:ind w:left="191"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宋体" w:hAnsi="宋体" w:cs="宋体" w:eastAsia="宋体" w:hint="default"/>
                <w:sz w:val="21"/>
                <w:szCs w:val="21"/>
              </w:rPr>
              <w:t>%</w:t>
            </w:r>
            <w:r>
              <w:rPr>
                <w:rFonts w:ascii="宋体" w:hAnsi="宋体" w:cs="宋体" w:eastAsia="宋体" w:hint="default"/>
                <w:sz w:val="21"/>
                <w:szCs w:val="21"/>
              </w:rPr>
              <w:t>）</w:t>
            </w:r>
          </w:p>
        </w:tc>
        <w:tc>
          <w:tcPr>
            <w:tcW w:w="165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8"/>
              <w:ind w:left="4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z w:val="21"/>
                <w:szCs w:val="21"/>
              </w:rPr>
              <w:t>年度</w:t>
            </w:r>
          </w:p>
        </w:tc>
      </w:tr>
      <w:tr>
        <w:trPr>
          <w:trHeight w:val="40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w:t>
            </w:r>
            <w:r>
              <w:rPr>
                <w:rFonts w:ascii="宋体" w:hAnsi="宋体" w:cs="宋体" w:eastAsia="宋体" w:hint="default"/>
                <w:sz w:val="21"/>
                <w:szCs w:val="21"/>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100.00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0.00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100.00</w:t>
            </w:r>
          </w:p>
        </w:tc>
      </w:tr>
      <w:tr>
        <w:trPr>
          <w:trHeight w:val="40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销售费用占比（</w:t>
            </w:r>
            <w:r>
              <w:rPr>
                <w:rFonts w:ascii="宋体" w:hAnsi="宋体" w:cs="宋体" w:eastAsia="宋体" w:hint="default"/>
                <w:sz w:val="21"/>
                <w:szCs w:val="21"/>
              </w:rPr>
              <w:t>%</w:t>
            </w:r>
            <w:r>
              <w:rPr>
                <w:rFonts w:ascii="宋体" w:hAnsi="宋体" w:cs="宋体" w:eastAsia="宋体" w:hint="default"/>
                <w:sz w:val="21"/>
                <w:szCs w:val="21"/>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1.41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z w:val="21"/>
              </w:rPr>
              <w:t>1.65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-0.24</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1.81</w:t>
            </w:r>
          </w:p>
        </w:tc>
      </w:tr>
      <w:tr>
        <w:trPr>
          <w:trHeight w:val="40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管理费用占比（</w:t>
            </w:r>
            <w:r>
              <w:rPr>
                <w:rFonts w:ascii="宋体" w:hAnsi="宋体" w:cs="宋体" w:eastAsia="宋体" w:hint="default"/>
                <w:sz w:val="21"/>
                <w:szCs w:val="21"/>
              </w:rPr>
              <w:t>%</w:t>
            </w:r>
            <w:r>
              <w:rPr>
                <w:rFonts w:ascii="宋体" w:hAnsi="宋体" w:cs="宋体" w:eastAsia="宋体" w:hint="default"/>
                <w:sz w:val="21"/>
                <w:szCs w:val="21"/>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4.60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z w:val="21"/>
              </w:rPr>
              <w:t>4.71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-0.11</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6.87</w:t>
            </w:r>
          </w:p>
        </w:tc>
      </w:tr>
      <w:tr>
        <w:trPr>
          <w:trHeight w:val="40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财务费用占比（</w:t>
            </w:r>
            <w:r>
              <w:rPr>
                <w:rFonts w:ascii="宋体" w:hAnsi="宋体" w:cs="宋体" w:eastAsia="宋体" w:hint="default"/>
                <w:sz w:val="21"/>
                <w:szCs w:val="21"/>
              </w:rPr>
              <w:t>%</w:t>
            </w:r>
            <w:r>
              <w:rPr>
                <w:rFonts w:ascii="宋体" w:hAnsi="宋体" w:cs="宋体" w:eastAsia="宋体" w:hint="default"/>
                <w:sz w:val="21"/>
                <w:szCs w:val="21"/>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1"/>
                <w:szCs w:val="21"/>
              </w:rPr>
            </w:pPr>
            <w:r>
              <w:rPr>
                <w:rFonts w:ascii="宋体"/>
                <w:sz w:val="21"/>
              </w:rPr>
              <w:t>0.15</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宋体" w:hAnsi="宋体" w:cs="宋体" w:eastAsia="宋体" w:hint="default"/>
                <w:sz w:val="21"/>
                <w:szCs w:val="21"/>
              </w:rPr>
            </w:pPr>
            <w:r>
              <w:rPr>
                <w:rFonts w:ascii="宋体"/>
                <w:sz w:val="21"/>
              </w:rPr>
              <w:t>-0.26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1"/>
                <w:szCs w:val="21"/>
              </w:rPr>
            </w:pPr>
            <w:r>
              <w:rPr>
                <w:rFonts w:ascii="宋体"/>
                <w:sz w:val="21"/>
              </w:rPr>
              <w:t>0.41</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1"/>
                <w:szCs w:val="21"/>
              </w:rPr>
            </w:pPr>
            <w:r>
              <w:rPr>
                <w:rFonts w:ascii="宋体"/>
                <w:sz w:val="21"/>
              </w:rPr>
              <w:t>-0.84</w:t>
            </w:r>
          </w:p>
        </w:tc>
      </w:tr>
      <w:tr>
        <w:trPr>
          <w:trHeight w:val="40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所得税费用占比（</w:t>
            </w:r>
            <w:r>
              <w:rPr>
                <w:rFonts w:ascii="宋体" w:hAnsi="宋体" w:cs="宋体" w:eastAsia="宋体" w:hint="default"/>
                <w:sz w:val="21"/>
                <w:szCs w:val="21"/>
              </w:rPr>
              <w:t>%</w:t>
            </w:r>
            <w:r>
              <w:rPr>
                <w:rFonts w:ascii="宋体" w:hAnsi="宋体" w:cs="宋体" w:eastAsia="宋体" w:hint="default"/>
                <w:sz w:val="21"/>
                <w:szCs w:val="21"/>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2.67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z w:val="21"/>
              </w:rPr>
              <w:t>1.45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1.22</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2.24</w:t>
            </w:r>
          </w:p>
        </w:tc>
      </w:tr>
    </w:tbl>
    <w:p>
      <w:pPr>
        <w:pStyle w:val="BodyText"/>
        <w:spacing w:line="338" w:lineRule="auto" w:before="39"/>
        <w:ind w:left="618" w:right="6008"/>
        <w:jc w:val="left"/>
      </w:pPr>
      <w:r>
        <w:rPr>
          <w:rFonts w:ascii="Times New Roman" w:hAnsi="Times New Roman" w:cs="Times New Roman" w:eastAsia="Times New Roman" w:hint="default"/>
        </w:rPr>
        <w:t>12</w:t>
      </w:r>
      <w:r>
        <w:rPr/>
        <w:t>、核心资产分析 公司主要厂房、生产设备的地点：</w:t>
      </w:r>
    </w:p>
    <w:p>
      <w:pPr>
        <w:pStyle w:val="BodyText"/>
        <w:spacing w:line="357" w:lineRule="auto" w:before="55"/>
        <w:ind w:right="1792" w:firstLine="479"/>
        <w:jc w:val="both"/>
      </w:pPr>
      <w:r>
        <w:rPr/>
        <w:t>公司注册地址为江苏省南通市人民东路</w:t>
      </w:r>
      <w:r>
        <w:rPr>
          <w:rFonts w:ascii="宋体" w:hAnsi="宋体" w:cs="宋体" w:eastAsia="宋体" w:hint="default"/>
        </w:rPr>
        <w:t>218</w:t>
      </w:r>
      <w:r>
        <w:rPr/>
        <w:t>号，公司合法拥有生产设备和厂 房。公司分别于</w:t>
      </w:r>
      <w:r>
        <w:rPr>
          <w:rFonts w:ascii="宋体" w:hAnsi="宋体" w:cs="宋体" w:eastAsia="宋体" w:hint="default"/>
        </w:rPr>
        <w:t>2002</w:t>
      </w:r>
      <w:r>
        <w:rPr/>
        <w:t>年</w:t>
      </w:r>
      <w:r>
        <w:rPr>
          <w:rFonts w:ascii="宋体" w:hAnsi="宋体" w:cs="宋体" w:eastAsia="宋体" w:hint="default"/>
        </w:rPr>
        <w:t>6</w:t>
      </w:r>
      <w:r>
        <w:rPr/>
        <w:t>月</w:t>
      </w:r>
      <w:r>
        <w:rPr>
          <w:rFonts w:ascii="宋体" w:hAnsi="宋体" w:cs="宋体" w:eastAsia="宋体" w:hint="default"/>
        </w:rPr>
        <w:t>30</w:t>
      </w:r>
      <w:r>
        <w:rPr/>
        <w:t>日、</w:t>
      </w:r>
      <w:r>
        <w:rPr>
          <w:rFonts w:ascii="宋体" w:hAnsi="宋体" w:cs="宋体" w:eastAsia="宋体" w:hint="default"/>
        </w:rPr>
        <w:t>2008</w:t>
      </w:r>
      <w:r>
        <w:rPr/>
        <w:t>年</w:t>
      </w:r>
      <w:r>
        <w:rPr>
          <w:rFonts w:ascii="宋体" w:hAnsi="宋体" w:cs="宋体" w:eastAsia="宋体" w:hint="default"/>
        </w:rPr>
        <w:t>9</w:t>
      </w:r>
      <w:r>
        <w:rPr/>
        <w:t>月</w:t>
      </w:r>
      <w:r>
        <w:rPr>
          <w:rFonts w:ascii="宋体" w:hAnsi="宋体" w:cs="宋体" w:eastAsia="宋体" w:hint="default"/>
        </w:rPr>
        <w:t>1</w:t>
      </w:r>
      <w:r>
        <w:rPr/>
        <w:t>日与南通友谊实业有限公司签定土 </w:t>
      </w:r>
      <w:r>
        <w:rPr>
          <w:spacing w:val="-3"/>
        </w:rPr>
        <w:t>地使用租赁协议，友谊实业公司将其以出让方式获得的三宗土地租赁给本公司使</w:t>
      </w:r>
      <w:r>
        <w:rPr>
          <w:spacing w:val="-102"/>
        </w:rPr>
        <w:t> </w:t>
      </w:r>
      <w:r>
        <w:rPr>
          <w:spacing w:val="-102"/>
        </w:rPr>
      </w:r>
      <w:r>
        <w:rPr/>
        <w:t>用。</w:t>
      </w:r>
    </w:p>
    <w:p>
      <w:pPr>
        <w:spacing w:after="0" w:line="357" w:lineRule="auto"/>
        <w:jc w:val="both"/>
        <w:sectPr>
          <w:footerReference w:type="default" r:id="rId50"/>
          <w:pgSz w:w="11910" w:h="16850"/>
          <w:pgMar w:footer="970" w:header="882" w:top="1180" w:bottom="1160" w:left="1660" w:right="0"/>
        </w:sectPr>
      </w:pPr>
    </w:p>
    <w:p>
      <w:pPr>
        <w:spacing w:line="240" w:lineRule="auto" w:before="7"/>
        <w:rPr>
          <w:rFonts w:ascii="宋体" w:hAnsi="宋体" w:cs="宋体" w:eastAsia="宋体" w:hint="default"/>
          <w:sz w:val="19"/>
          <w:szCs w:val="19"/>
        </w:rPr>
      </w:pPr>
    </w:p>
    <w:p>
      <w:pPr>
        <w:pStyle w:val="BodyText"/>
        <w:spacing w:line="357" w:lineRule="auto" w:before="26"/>
        <w:ind w:right="1791" w:firstLine="479"/>
        <w:jc w:val="both"/>
      </w:pPr>
      <w:r>
        <w:rPr>
          <w:spacing w:val="-3"/>
        </w:rPr>
        <w:t>公司控股子公司南通三明时装有限公司，注册地址为江苏省南通港闸开发区</w:t>
      </w:r>
      <w:r>
        <w:rPr/>
        <w:t> </w:t>
      </w:r>
      <w:r>
        <w:rPr>
          <w:spacing w:val="-3"/>
        </w:rPr>
        <w:t>城港路</w:t>
      </w:r>
      <w:r>
        <w:rPr>
          <w:rFonts w:ascii="宋体" w:hAnsi="宋体" w:cs="宋体" w:eastAsia="宋体" w:hint="default"/>
          <w:spacing w:val="-3"/>
        </w:rPr>
        <w:t>198</w:t>
      </w:r>
      <w:r>
        <w:rPr>
          <w:spacing w:val="-3"/>
        </w:rPr>
        <w:t>号，公司合法拥有生产设备和厂房。</w:t>
      </w:r>
      <w:r>
        <w:rPr>
          <w:rFonts w:ascii="宋体" w:hAnsi="宋体" w:cs="宋体" w:eastAsia="宋体" w:hint="default"/>
          <w:spacing w:val="-3"/>
        </w:rPr>
        <w:t>2002</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30</w:t>
      </w:r>
      <w:r>
        <w:rPr>
          <w:spacing w:val="-3"/>
        </w:rPr>
        <w:t>日，公司与南通产业</w:t>
      </w:r>
      <w:r>
        <w:rPr>
          <w:spacing w:val="-87"/>
        </w:rPr>
        <w:t> </w:t>
      </w:r>
      <w:r>
        <w:rPr>
          <w:spacing w:val="-87"/>
        </w:rPr>
      </w:r>
      <w:r>
        <w:rPr>
          <w:spacing w:val="-3"/>
        </w:rPr>
        <w:t>控股集团有限公司签定土地使用租赁协议，南通产业控股集团有限公司将其拥有</w:t>
      </w:r>
      <w:r>
        <w:rPr>
          <w:spacing w:val="-103"/>
        </w:rPr>
        <w:t> </w:t>
      </w:r>
      <w:r>
        <w:rPr>
          <w:spacing w:val="-103"/>
        </w:rPr>
      </w:r>
      <w:r>
        <w:rPr/>
        <w:t>的国有土地使用权租赁给公司使用。</w:t>
      </w:r>
    </w:p>
    <w:p>
      <w:pPr>
        <w:pStyle w:val="BodyText"/>
        <w:spacing w:line="357" w:lineRule="auto"/>
        <w:ind w:right="1929" w:firstLine="479"/>
        <w:jc w:val="left"/>
      </w:pPr>
      <w:r>
        <w:rPr/>
        <w:t>公司控股子公司南通纽恩时装有限公司，注册地址为江苏省南通市城山路 </w:t>
      </w:r>
      <w:r>
        <w:rPr>
          <w:rFonts w:ascii="宋体" w:hAnsi="宋体" w:cs="宋体" w:eastAsia="宋体" w:hint="default"/>
        </w:rPr>
        <w:t>111</w:t>
      </w:r>
      <w:r>
        <w:rPr/>
        <w:t>号，公司合法拥有土地、厂房及生产设备。</w:t>
      </w:r>
    </w:p>
    <w:p>
      <w:pPr>
        <w:pStyle w:val="BodyText"/>
        <w:spacing w:line="357" w:lineRule="auto"/>
        <w:ind w:right="1770" w:firstLine="479"/>
        <w:jc w:val="both"/>
      </w:pPr>
      <w:r>
        <w:rPr>
          <w:spacing w:val="-2"/>
        </w:rPr>
        <w:t>公司控股子公司江苏三友集团南通色织有限公司，注册地址为江苏省南通市</w:t>
      </w:r>
      <w:r>
        <w:rPr/>
        <w:t> </w:t>
      </w:r>
      <w:r>
        <w:rPr>
          <w:spacing w:val="-2"/>
        </w:rPr>
        <w:t>城山路</w:t>
      </w:r>
      <w:r>
        <w:rPr>
          <w:rFonts w:ascii="宋体" w:hAnsi="宋体" w:cs="宋体" w:eastAsia="宋体" w:hint="default"/>
          <w:spacing w:val="-2"/>
        </w:rPr>
        <w:t>91</w:t>
      </w:r>
      <w:r>
        <w:rPr>
          <w:spacing w:val="-2"/>
        </w:rPr>
        <w:t>号，公司合法拥有土地、厂房及生产设备。土地和厂房均已用于抵押借</w:t>
      </w:r>
      <w:r>
        <w:rPr>
          <w:spacing w:val="-114"/>
        </w:rPr>
        <w:t> </w:t>
      </w:r>
      <w:r>
        <w:rPr>
          <w:spacing w:val="-114"/>
        </w:rPr>
      </w:r>
      <w:r>
        <w:rPr/>
        <w:t>款。</w:t>
      </w:r>
    </w:p>
    <w:p>
      <w:pPr>
        <w:pStyle w:val="BodyText"/>
        <w:spacing w:line="357" w:lineRule="auto"/>
        <w:ind w:right="1770" w:firstLine="479"/>
        <w:jc w:val="both"/>
      </w:pPr>
      <w:r>
        <w:rPr>
          <w:spacing w:val="-1"/>
        </w:rPr>
        <w:t>公司控股子公司</w:t>
      </w:r>
      <w:r>
        <w:rPr>
          <w:spacing w:val="-1"/>
          <w:sz w:val="21"/>
          <w:szCs w:val="21"/>
        </w:rPr>
        <w:t>江苏</w:t>
      </w:r>
      <w:r>
        <w:rPr>
          <w:spacing w:val="-1"/>
        </w:rPr>
        <w:t>三友环保能源科技有限公司，注册地址为南通市通州区</w:t>
      </w:r>
      <w:r>
        <w:rPr/>
        <w:t> 滨海新区北区，公司合法拥有土地、厂房及生产设备。</w:t>
      </w:r>
    </w:p>
    <w:p>
      <w:pPr>
        <w:pStyle w:val="BodyText"/>
        <w:spacing w:line="357" w:lineRule="auto"/>
        <w:ind w:left="618" w:right="1787"/>
        <w:jc w:val="left"/>
      </w:pPr>
      <w:r>
        <w:rPr/>
        <w:t>公司主要房屋及设备不存在担保、诉讼、仲裁等情形。 </w:t>
      </w:r>
      <w:r>
        <w:rPr>
          <w:spacing w:val="-3"/>
        </w:rPr>
        <w:t>公司主要从事设计、生产、销售各式服装、服饰及原辅材料；纺织服装类产</w:t>
      </w:r>
    </w:p>
    <w:p>
      <w:pPr>
        <w:pStyle w:val="BodyText"/>
        <w:spacing w:line="357" w:lineRule="auto"/>
        <w:ind w:left="618" w:right="1787" w:hanging="480"/>
        <w:jc w:val="left"/>
      </w:pPr>
      <w:r>
        <w:rPr/>
        <w:t>品的科技开发。 </w:t>
      </w:r>
      <w:r>
        <w:rPr>
          <w:spacing w:val="-3"/>
        </w:rPr>
        <w:t>所处行业为纺织服装行业，公司致力于高档女装的设计与制造，是国内最大</w:t>
      </w:r>
    </w:p>
    <w:p>
      <w:pPr>
        <w:pStyle w:val="BodyText"/>
        <w:spacing w:line="357" w:lineRule="auto"/>
        <w:ind w:right="1688"/>
        <w:jc w:val="left"/>
      </w:pPr>
      <w:r>
        <w:rPr/>
        <w:t>的</w:t>
      </w:r>
      <w:r>
        <w:rPr>
          <w:spacing w:val="-61"/>
        </w:rPr>
        <w:t> </w:t>
      </w:r>
      <w:r>
        <w:rPr>
          <w:rFonts w:ascii="宋体" w:hAnsi="宋体" w:cs="宋体" w:eastAsia="宋体" w:hint="default"/>
        </w:rPr>
        <w:t>OEM</w:t>
      </w:r>
      <w:r>
        <w:rPr>
          <w:rFonts w:ascii="宋体" w:hAnsi="宋体" w:cs="宋体" w:eastAsia="宋体" w:hint="default"/>
          <w:spacing w:val="-60"/>
        </w:rPr>
        <w:t> </w:t>
      </w:r>
      <w:r>
        <w:rPr/>
        <w:t>和</w:t>
      </w:r>
      <w:r>
        <w:rPr>
          <w:spacing w:val="-60"/>
        </w:rPr>
        <w:t> </w:t>
      </w:r>
      <w:r>
        <w:rPr>
          <w:rFonts w:ascii="宋体" w:hAnsi="宋体" w:cs="宋体" w:eastAsia="宋体" w:hint="default"/>
        </w:rPr>
        <w:t>ODM</w:t>
      </w:r>
      <w:r>
        <w:rPr>
          <w:rFonts w:ascii="宋体" w:hAnsi="宋体" w:cs="宋体" w:eastAsia="宋体" w:hint="default"/>
          <w:spacing w:val="-60"/>
        </w:rPr>
        <w:t> </w:t>
      </w:r>
      <w:r>
        <w:rPr>
          <w:spacing w:val="-3"/>
        </w:rPr>
        <w:t>女装制造商之一，公司的主要销售客户是日本服装品牌商。公司拥</w:t>
      </w:r>
      <w:r>
        <w:rPr/>
        <w:t> </w:t>
      </w:r>
      <w:r>
        <w:rPr>
          <w:spacing w:val="-3"/>
        </w:rPr>
        <w:t>有国际一流的生产设备、卓越的产品质量管理和产品设计水平、严谨高效的管理</w:t>
      </w:r>
      <w:r>
        <w:rPr>
          <w:spacing w:val="-103"/>
        </w:rPr>
        <w:t> </w:t>
      </w:r>
      <w:r>
        <w:rPr>
          <w:spacing w:val="-103"/>
        </w:rPr>
      </w:r>
      <w:r>
        <w:rPr/>
        <w:t>团队。公司与其他生产中低档服装的同类企业相比，差别化竞争优势十分明显。 </w:t>
      </w:r>
      <w:r>
        <w:rPr>
          <w:spacing w:val="-3"/>
        </w:rPr>
        <w:t>因此公司核心资产的盈利能力未发生变动，目前也未出现替代资产或资产升级换</w:t>
      </w:r>
      <w:r>
        <w:rPr>
          <w:spacing w:val="-102"/>
        </w:rPr>
        <w:t> </w:t>
      </w:r>
      <w:r>
        <w:rPr>
          <w:spacing w:val="-102"/>
        </w:rPr>
      </w:r>
      <w:r>
        <w:rPr>
          <w:spacing w:val="-3"/>
        </w:rPr>
        <w:t>代导致公司核心资产盈利能力降低情形。公司核心资产年使用率较高，产能利用</w:t>
      </w:r>
      <w:r>
        <w:rPr>
          <w:spacing w:val="-103"/>
        </w:rPr>
        <w:t> </w:t>
      </w:r>
      <w:r>
        <w:rPr>
          <w:spacing w:val="-103"/>
        </w:rPr>
      </w:r>
      <w:r>
        <w:rPr/>
        <w:t>高于生产能力的</w:t>
      </w:r>
      <w:r>
        <w:rPr>
          <w:spacing w:val="-61"/>
        </w:rPr>
        <w:t> </w:t>
      </w:r>
      <w:r>
        <w:rPr>
          <w:rFonts w:ascii="宋体" w:hAnsi="宋体" w:cs="宋体" w:eastAsia="宋体" w:hint="default"/>
        </w:rPr>
        <w:t>50%</w:t>
      </w:r>
      <w:r>
        <w:rPr/>
        <w:t>；核心设备资产成新率均在</w:t>
      </w:r>
      <w:r>
        <w:rPr>
          <w:spacing w:val="-61"/>
        </w:rPr>
        <w:t> </w:t>
      </w:r>
      <w:r>
        <w:rPr>
          <w:rFonts w:ascii="宋体" w:hAnsi="宋体" w:cs="宋体" w:eastAsia="宋体" w:hint="default"/>
        </w:rPr>
        <w:t>60%</w:t>
      </w:r>
      <w:r>
        <w:rPr/>
        <w:t>以上，不存在减值迹象。</w:t>
      </w:r>
    </w:p>
    <w:p>
      <w:pPr>
        <w:pStyle w:val="BodyText"/>
        <w:spacing w:line="240" w:lineRule="auto"/>
        <w:ind w:left="618" w:right="1247"/>
        <w:jc w:val="left"/>
      </w:pPr>
      <w:r>
        <w:rPr>
          <w:rFonts w:ascii="宋体" w:hAnsi="宋体" w:cs="宋体" w:eastAsia="宋体" w:hint="default"/>
        </w:rPr>
        <w:t>13</w:t>
      </w:r>
      <w:r>
        <w:rPr/>
        <w:t>、主要存货分析</w:t>
      </w:r>
    </w:p>
    <w:p>
      <w:pPr>
        <w:spacing w:line="240" w:lineRule="auto" w:before="11"/>
        <w:rPr>
          <w:rFonts w:ascii="宋体" w:hAnsi="宋体" w:cs="宋体" w:eastAsia="宋体" w:hint="default"/>
          <w:sz w:val="9"/>
          <w:szCs w:val="9"/>
        </w:rPr>
      </w:pPr>
    </w:p>
    <w:p>
      <w:pPr>
        <w:pStyle w:val="BodyText"/>
        <w:spacing w:line="240" w:lineRule="auto" w:before="26"/>
        <w:ind w:left="6019" w:right="1247"/>
        <w:jc w:val="left"/>
      </w:pPr>
      <w:r>
        <w:rPr/>
        <w:t>单位：</w:t>
      </w:r>
      <w:r>
        <w:rPr>
          <w:rFonts w:ascii="宋体" w:hAnsi="宋体" w:cs="宋体" w:eastAsia="宋体" w:hint="default"/>
        </w:rPr>
        <w:t>(</w:t>
      </w:r>
      <w:r>
        <w:rPr/>
        <w:t>人民币</w:t>
      </w:r>
      <w:r>
        <w:rPr>
          <w:rFonts w:ascii="宋体" w:hAnsi="宋体" w:cs="宋体" w:eastAsia="宋体" w:hint="default"/>
        </w:rPr>
        <w:t>)</w:t>
      </w:r>
      <w:r>
        <w:rPr/>
        <w:t>元</w:t>
      </w:r>
    </w:p>
    <w:p>
      <w:pPr>
        <w:spacing w:line="240" w:lineRule="auto" w:before="4"/>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029"/>
        <w:gridCol w:w="2472"/>
        <w:gridCol w:w="1440"/>
        <w:gridCol w:w="2341"/>
      </w:tblGrid>
      <w:tr>
        <w:trPr>
          <w:trHeight w:val="187" w:hRule="exact"/>
        </w:trPr>
        <w:tc>
          <w:tcPr>
            <w:tcW w:w="2029" w:type="dxa"/>
            <w:tcBorders>
              <w:top w:val="single" w:sz="4" w:space="0" w:color="000000"/>
              <w:left w:val="single" w:sz="4" w:space="0" w:color="000000"/>
              <w:bottom w:val="nil" w:sz="6" w:space="0" w:color="auto"/>
              <w:right w:val="single" w:sz="4" w:space="0" w:color="000000"/>
            </w:tcBorders>
            <w:shd w:val="clear" w:color="auto" w:fill="DCDCDC"/>
          </w:tcPr>
          <w:p>
            <w:pPr/>
          </w:p>
        </w:tc>
        <w:tc>
          <w:tcPr>
            <w:tcW w:w="6253"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156" w:hRule="exact"/>
        </w:trPr>
        <w:tc>
          <w:tcPr>
            <w:tcW w:w="2029" w:type="dxa"/>
            <w:vMerge w:val="restart"/>
            <w:tcBorders>
              <w:top w:val="nil" w:sz="6" w:space="0" w:color="auto"/>
              <w:left w:val="single" w:sz="4" w:space="0" w:color="000000"/>
              <w:right w:val="single" w:sz="4" w:space="0" w:color="000000"/>
            </w:tcBorders>
            <w:shd w:val="clear" w:color="auto" w:fill="DCDCDC"/>
          </w:tcPr>
          <w:p>
            <w:pPr>
              <w:pStyle w:val="TableParagraph"/>
              <w:tabs>
                <w:tab w:pos="422" w:val="left" w:leader="none"/>
              </w:tabs>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253" w:type="dxa"/>
            <w:gridSpan w:val="3"/>
            <w:vMerge/>
            <w:tcBorders>
              <w:left w:val="single" w:sz="4" w:space="0" w:color="000000"/>
              <w:bottom w:val="single" w:sz="4" w:space="0" w:color="000000"/>
              <w:right w:val="single" w:sz="4" w:space="0" w:color="000000"/>
            </w:tcBorders>
            <w:shd w:val="clear" w:color="auto" w:fill="DCDCDC"/>
          </w:tcPr>
          <w:p>
            <w:pPr/>
          </w:p>
        </w:tc>
      </w:tr>
      <w:tr>
        <w:trPr>
          <w:trHeight w:val="156" w:hRule="exact"/>
        </w:trPr>
        <w:tc>
          <w:tcPr>
            <w:tcW w:w="2029" w:type="dxa"/>
            <w:vMerge/>
            <w:tcBorders>
              <w:left w:val="single" w:sz="4" w:space="0" w:color="000000"/>
              <w:bottom w:val="nil" w:sz="6" w:space="0" w:color="auto"/>
              <w:right w:val="single" w:sz="4" w:space="0" w:color="000000"/>
            </w:tcBorders>
            <w:shd w:val="clear" w:color="auto" w:fill="DCDCDC"/>
          </w:tcPr>
          <w:p>
            <w:pPr/>
          </w:p>
        </w:tc>
        <w:tc>
          <w:tcPr>
            <w:tcW w:w="247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
              <w:ind w:left="80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
              <w:ind w:left="292"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234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
              <w:ind w:left="74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187" w:hRule="exact"/>
        </w:trPr>
        <w:tc>
          <w:tcPr>
            <w:tcW w:w="2029" w:type="dxa"/>
            <w:tcBorders>
              <w:top w:val="nil" w:sz="6" w:space="0" w:color="auto"/>
              <w:left w:val="single" w:sz="4" w:space="0" w:color="000000"/>
              <w:bottom w:val="single" w:sz="10" w:space="0" w:color="FFFFFF"/>
              <w:right w:val="single" w:sz="4" w:space="0" w:color="000000"/>
            </w:tcBorders>
            <w:shd w:val="clear" w:color="auto" w:fill="DCDCDC"/>
          </w:tcPr>
          <w:p>
            <w:pPr/>
          </w:p>
        </w:tc>
        <w:tc>
          <w:tcPr>
            <w:tcW w:w="2472" w:type="dxa"/>
            <w:vMerge/>
            <w:tcBorders>
              <w:left w:val="single" w:sz="4" w:space="0" w:color="000000"/>
              <w:bottom w:val="single" w:sz="10" w:space="0" w:color="FFFFFF"/>
              <w:right w:val="single" w:sz="4" w:space="0" w:color="000000"/>
            </w:tcBorders>
            <w:shd w:val="clear" w:color="auto" w:fill="DCDCDC"/>
          </w:tcPr>
          <w:p>
            <w:pPr/>
          </w:p>
        </w:tc>
        <w:tc>
          <w:tcPr>
            <w:tcW w:w="1440" w:type="dxa"/>
            <w:vMerge/>
            <w:tcBorders>
              <w:left w:val="single" w:sz="4" w:space="0" w:color="000000"/>
              <w:bottom w:val="single" w:sz="10" w:space="0" w:color="FFFFFF"/>
              <w:right w:val="single" w:sz="4" w:space="0" w:color="000000"/>
            </w:tcBorders>
            <w:shd w:val="clear" w:color="auto" w:fill="DCDCDC"/>
          </w:tcPr>
          <w:p>
            <w:pPr/>
          </w:p>
        </w:tc>
        <w:tc>
          <w:tcPr>
            <w:tcW w:w="2341" w:type="dxa"/>
            <w:vMerge/>
            <w:tcBorders>
              <w:left w:val="single" w:sz="4" w:space="0" w:color="000000"/>
              <w:bottom w:val="single" w:sz="10" w:space="0" w:color="FFFFFF"/>
              <w:right w:val="single" w:sz="4" w:space="0" w:color="000000"/>
            </w:tcBorders>
            <w:shd w:val="clear" w:color="auto" w:fill="DCDCDC"/>
          </w:tcPr>
          <w:p>
            <w:pPr/>
          </w:p>
        </w:tc>
      </w:tr>
      <w:tr>
        <w:trPr>
          <w:trHeight w:val="413" w:hRule="exact"/>
        </w:trPr>
        <w:tc>
          <w:tcPr>
            <w:tcW w:w="2029" w:type="dxa"/>
            <w:tcBorders>
              <w:top w:val="single" w:sz="10"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8"/>
              <w:ind w:left="21"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472" w:type="dxa"/>
            <w:tcBorders>
              <w:top w:val="single" w:sz="10" w:space="0" w:color="FFFFFF"/>
              <w:left w:val="single" w:sz="13" w:space="0" w:color="DCDCDC"/>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13,211,256.51</w:t>
            </w:r>
          </w:p>
        </w:tc>
        <w:tc>
          <w:tcPr>
            <w:tcW w:w="1440" w:type="dxa"/>
            <w:tcBorders>
              <w:top w:val="single" w:sz="10" w:space="0" w:color="FFFFFF"/>
              <w:left w:val="single" w:sz="4" w:space="0" w:color="000000"/>
              <w:bottom w:val="single" w:sz="4" w:space="0" w:color="000000"/>
              <w:right w:val="single" w:sz="4" w:space="0" w:color="000000"/>
            </w:tcBorders>
          </w:tcPr>
          <w:p>
            <w:pPr/>
          </w:p>
        </w:tc>
        <w:tc>
          <w:tcPr>
            <w:tcW w:w="2341" w:type="dxa"/>
            <w:tcBorders>
              <w:top w:val="single" w:sz="10" w:space="0" w:color="FFFFFF"/>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13,211,256.51</w:t>
            </w:r>
          </w:p>
        </w:tc>
      </w:tr>
      <w:tr>
        <w:trPr>
          <w:trHeight w:val="408" w:hRule="exact"/>
        </w:trPr>
        <w:tc>
          <w:tcPr>
            <w:tcW w:w="20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0"/>
              <w:ind w:left="21"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24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6,216,654.25</w:t>
            </w:r>
          </w:p>
        </w:tc>
        <w:tc>
          <w:tcPr>
            <w:tcW w:w="1440"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spacing w:val="-1"/>
                <w:sz w:val="21"/>
              </w:rPr>
              <w:t>6,216,654.25</w:t>
            </w:r>
          </w:p>
        </w:tc>
      </w:tr>
      <w:tr>
        <w:trPr>
          <w:trHeight w:val="406" w:hRule="exact"/>
        </w:trPr>
        <w:tc>
          <w:tcPr>
            <w:tcW w:w="20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0"/>
              <w:ind w:left="21"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24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28,220,347.99</w:t>
            </w:r>
          </w:p>
        </w:tc>
        <w:tc>
          <w:tcPr>
            <w:tcW w:w="1440"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spacing w:val="-1"/>
                <w:sz w:val="21"/>
              </w:rPr>
              <w:t>28,220,347.99</w:t>
            </w:r>
          </w:p>
        </w:tc>
      </w:tr>
      <w:tr>
        <w:trPr>
          <w:trHeight w:val="408" w:hRule="exact"/>
        </w:trPr>
        <w:tc>
          <w:tcPr>
            <w:tcW w:w="20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0"/>
              <w:ind w:left="21"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4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23,898,567.67</w:t>
            </w:r>
          </w:p>
        </w:tc>
        <w:tc>
          <w:tcPr>
            <w:tcW w:w="1440"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spacing w:val="-1"/>
                <w:sz w:val="21"/>
              </w:rPr>
              <w:t>23,898,567.67</w:t>
            </w:r>
          </w:p>
        </w:tc>
      </w:tr>
      <w:tr>
        <w:trPr>
          <w:trHeight w:val="408" w:hRule="exact"/>
        </w:trPr>
        <w:tc>
          <w:tcPr>
            <w:tcW w:w="20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2" w:val="left" w:leader="none"/>
              </w:tabs>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4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71,546,826.42</w:t>
            </w:r>
          </w:p>
        </w:tc>
        <w:tc>
          <w:tcPr>
            <w:tcW w:w="1440"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spacing w:val="-1"/>
                <w:sz w:val="21"/>
              </w:rPr>
              <w:t>71,546,826.42</w:t>
            </w:r>
          </w:p>
        </w:tc>
      </w:tr>
    </w:tbl>
    <w:p>
      <w:pPr>
        <w:pStyle w:val="BodyText"/>
        <w:spacing w:line="240" w:lineRule="auto" w:before="39"/>
        <w:ind w:left="618" w:right="1247"/>
        <w:jc w:val="left"/>
      </w:pPr>
      <w:r>
        <w:rPr>
          <w:spacing w:val="-3"/>
        </w:rPr>
        <w:t>公司采取以销定产的经营模式，因此期末存货中的产成品、在产品、原材料</w:t>
      </w:r>
    </w:p>
    <w:p>
      <w:pPr>
        <w:spacing w:after="0" w:line="240" w:lineRule="auto"/>
        <w:jc w:val="left"/>
        <w:sectPr>
          <w:footerReference w:type="default" r:id="rId51"/>
          <w:pgSz w:w="11910" w:h="16850"/>
          <w:pgMar w:footer="970" w:header="882" w:top="1180" w:bottom="1160" w:left="1660" w:right="0"/>
        </w:sectPr>
      </w:pPr>
    </w:p>
    <w:p>
      <w:pPr>
        <w:spacing w:line="240" w:lineRule="auto" w:before="7"/>
        <w:rPr>
          <w:rFonts w:ascii="宋体" w:hAnsi="宋体" w:cs="宋体" w:eastAsia="宋体" w:hint="default"/>
          <w:sz w:val="19"/>
          <w:szCs w:val="19"/>
        </w:rPr>
      </w:pPr>
    </w:p>
    <w:p>
      <w:pPr>
        <w:pStyle w:val="BodyText"/>
        <w:spacing w:line="357" w:lineRule="auto" w:before="26"/>
        <w:ind w:right="1664"/>
        <w:jc w:val="left"/>
      </w:pPr>
      <w:r>
        <w:rPr>
          <w:spacing w:val="-3"/>
        </w:rPr>
        <w:t>价值相对比较稳定，对于存货中的各项资产在资产负债表日采用成本与可变现净</w:t>
      </w:r>
      <w:r>
        <w:rPr>
          <w:spacing w:val="-103"/>
        </w:rPr>
        <w:t> </w:t>
      </w:r>
      <w:r>
        <w:rPr>
          <w:spacing w:val="-103"/>
        </w:rPr>
      </w:r>
      <w:r>
        <w:rPr>
          <w:spacing w:val="-6"/>
        </w:rPr>
        <w:t>值孰低计量，存货成本高于可变现成本的部分计提存货跌价准备，计入当期损益。</w:t>
      </w:r>
    </w:p>
    <w:p>
      <w:pPr>
        <w:pStyle w:val="BodyText"/>
        <w:spacing w:line="357" w:lineRule="auto"/>
        <w:ind w:right="1791" w:firstLine="479"/>
        <w:jc w:val="left"/>
      </w:pPr>
      <w:r>
        <w:rPr>
          <w:rFonts w:ascii="宋体" w:hAnsi="宋体" w:cs="宋体" w:eastAsia="宋体" w:hint="default"/>
          <w:spacing w:val="-3"/>
        </w:rPr>
        <w:t>14</w:t>
      </w:r>
      <w:r>
        <w:rPr>
          <w:spacing w:val="-3"/>
        </w:rPr>
        <w:t>、截止报告期末，公司不存在较大金额的交易性金融资产、可供出售金融</w:t>
      </w:r>
      <w:r>
        <w:rPr/>
        <w:t> 资产、委托理财等财务性投资或套期保值等业务。</w:t>
      </w:r>
    </w:p>
    <w:p>
      <w:pPr>
        <w:pStyle w:val="BodyText"/>
        <w:spacing w:line="240" w:lineRule="auto"/>
        <w:ind w:left="618" w:right="1247"/>
        <w:jc w:val="left"/>
      </w:pPr>
      <w:r>
        <w:rPr>
          <w:rFonts w:ascii="宋体" w:hAnsi="宋体" w:cs="宋体" w:eastAsia="宋体" w:hint="default"/>
        </w:rPr>
        <w:t>15</w:t>
      </w:r>
      <w:r>
        <w:rPr/>
        <w:t>、主要债权债务分析</w:t>
      </w:r>
    </w:p>
    <w:p>
      <w:pPr>
        <w:spacing w:line="240" w:lineRule="auto" w:before="10"/>
        <w:rPr>
          <w:rFonts w:ascii="宋体" w:hAnsi="宋体" w:cs="宋体" w:eastAsia="宋体" w:hint="default"/>
          <w:sz w:val="9"/>
          <w:szCs w:val="9"/>
        </w:rPr>
      </w:pPr>
    </w:p>
    <w:p>
      <w:pPr>
        <w:pStyle w:val="BodyText"/>
        <w:spacing w:line="240" w:lineRule="auto" w:before="26"/>
        <w:ind w:left="5659" w:right="1247"/>
        <w:jc w:val="left"/>
      </w:pPr>
      <w:r>
        <w:rPr/>
        <w:t>单位</w:t>
      </w:r>
      <w:r>
        <w:rPr>
          <w:rFonts w:ascii="宋体" w:hAnsi="宋体" w:cs="宋体" w:eastAsia="宋体" w:hint="default"/>
        </w:rPr>
        <w:t>: </w:t>
      </w:r>
      <w:r>
        <w:rPr/>
        <w:t>（人民币）万元</w:t>
      </w:r>
    </w:p>
    <w:p>
      <w:pPr>
        <w:spacing w:line="240" w:lineRule="auto" w:before="10"/>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728"/>
        <w:gridCol w:w="1417"/>
        <w:gridCol w:w="1416"/>
        <w:gridCol w:w="2035"/>
        <w:gridCol w:w="1685"/>
      </w:tblGrid>
      <w:tr>
        <w:trPr>
          <w:trHeight w:val="478" w:hRule="exact"/>
        </w:trPr>
        <w:tc>
          <w:tcPr>
            <w:tcW w:w="172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tabs>
                <w:tab w:pos="1070" w:val="left" w:leader="none"/>
              </w:tabs>
              <w:spacing w:line="240" w:lineRule="auto" w:before="64"/>
              <w:ind w:left="54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41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4"/>
              <w:ind w:left="25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41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4"/>
              <w:ind w:left="256"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03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4"/>
              <w:ind w:left="328"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宋体" w:hAnsi="宋体" w:cs="宋体" w:eastAsia="宋体" w:hint="default"/>
                <w:sz w:val="21"/>
                <w:szCs w:val="21"/>
              </w:rPr>
              <w:t>%</w:t>
            </w:r>
            <w:r>
              <w:rPr>
                <w:rFonts w:ascii="宋体" w:hAnsi="宋体" w:cs="宋体" w:eastAsia="宋体" w:hint="default"/>
                <w:sz w:val="21"/>
                <w:szCs w:val="21"/>
              </w:rPr>
              <w:t>）</w:t>
            </w:r>
          </w:p>
        </w:tc>
        <w:tc>
          <w:tcPr>
            <w:tcW w:w="168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4"/>
              <w:ind w:left="39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351"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z w:val="21"/>
              </w:rPr>
              <w:t>400.00</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400%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2000.00</w:t>
            </w:r>
          </w:p>
        </w:tc>
      </w:tr>
      <w:tr>
        <w:trPr>
          <w:trHeight w:val="35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应付帐款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6,426.77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2,796.55</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129.81%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3755.00</w:t>
            </w:r>
          </w:p>
        </w:tc>
      </w:tr>
      <w:tr>
        <w:trPr>
          <w:trHeight w:val="35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-70.89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-722.33</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-90.19%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-55.54</w:t>
            </w:r>
          </w:p>
        </w:tc>
      </w:tr>
      <w:tr>
        <w:trPr>
          <w:trHeight w:val="348"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1,740.00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z w:val="21"/>
              </w:rPr>
              <w:t>57.78</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2911.42%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105.78</w:t>
            </w:r>
          </w:p>
        </w:tc>
      </w:tr>
      <w:tr>
        <w:trPr>
          <w:trHeight w:val="35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应收帐款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7,282.29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2,347.82</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210.17%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3,087.45</w:t>
            </w:r>
          </w:p>
        </w:tc>
      </w:tr>
      <w:tr>
        <w:trPr>
          <w:trHeight w:val="35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1,203.16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3,053.48</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-60.60%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619.30</w:t>
            </w:r>
          </w:p>
        </w:tc>
      </w:tr>
      <w:tr>
        <w:trPr>
          <w:trHeight w:val="35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547.28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z w:val="21"/>
              </w:rPr>
              <w:t>246.60</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121.93%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97.25</w:t>
            </w:r>
          </w:p>
        </w:tc>
      </w:tr>
    </w:tbl>
    <w:p>
      <w:pPr>
        <w:pStyle w:val="BodyText"/>
        <w:spacing w:line="338" w:lineRule="auto" w:before="39"/>
        <w:ind w:right="1773" w:firstLine="479"/>
        <w:jc w:val="left"/>
      </w:pPr>
      <w:r>
        <w:rPr/>
        <w:t>（</w:t>
      </w:r>
      <w:r>
        <w:rPr>
          <w:rFonts w:ascii="Times New Roman" w:hAnsi="Times New Roman" w:cs="Times New Roman" w:eastAsia="Times New Roman" w:hint="default"/>
        </w:rPr>
        <w:t>1</w:t>
      </w:r>
      <w:r>
        <w:rPr/>
        <w:t>）报告期内，公司短期借款比去年同期增加</w:t>
      </w:r>
      <w:r>
        <w:rPr>
          <w:spacing w:val="-84"/>
        </w:rPr>
        <w:t> </w:t>
      </w:r>
      <w:r>
        <w:rPr>
          <w:rFonts w:ascii="宋体" w:hAnsi="宋体" w:cs="宋体" w:eastAsia="宋体" w:hint="default"/>
        </w:rPr>
        <w:t>400%</w:t>
      </w:r>
      <w:r>
        <w:rPr/>
        <w:t>，主要原因是子公司三 友环保能源及北斗科技借款增加。</w:t>
      </w:r>
    </w:p>
    <w:p>
      <w:pPr>
        <w:pStyle w:val="BodyText"/>
        <w:spacing w:line="357" w:lineRule="auto" w:before="56"/>
        <w:ind w:right="1782" w:firstLine="479"/>
        <w:jc w:val="left"/>
      </w:pPr>
      <w:r>
        <w:rPr/>
        <w:t>（</w:t>
      </w:r>
      <w:r>
        <w:rPr>
          <w:rFonts w:ascii="宋体" w:hAnsi="宋体" w:cs="宋体" w:eastAsia="宋体" w:hint="default"/>
        </w:rPr>
        <w:t>2</w:t>
      </w:r>
      <w:r>
        <w:rPr/>
        <w:t>）报告期内，公司应付帐款比去年同期增加</w:t>
      </w:r>
      <w:r>
        <w:rPr>
          <w:spacing w:val="27"/>
        </w:rPr>
        <w:t> </w:t>
      </w:r>
      <w:r>
        <w:rPr>
          <w:rFonts w:ascii="宋体" w:hAnsi="宋体" w:cs="宋体" w:eastAsia="宋体" w:hint="default"/>
        </w:rPr>
        <w:t>129.81%</w:t>
      </w:r>
      <w:r>
        <w:rPr/>
        <w:t>，主要原因是子公 司北斗科技本期生产规模增大，采购量增加，故应付款相应增加。</w:t>
      </w:r>
    </w:p>
    <w:p>
      <w:pPr>
        <w:pStyle w:val="BodyText"/>
        <w:spacing w:line="357" w:lineRule="auto"/>
        <w:ind w:right="1773" w:firstLine="479"/>
        <w:jc w:val="left"/>
      </w:pPr>
      <w:r>
        <w:rPr/>
        <w:t>（</w:t>
      </w:r>
      <w:r>
        <w:rPr>
          <w:rFonts w:ascii="宋体" w:hAnsi="宋体" w:cs="宋体" w:eastAsia="宋体" w:hint="default"/>
        </w:rPr>
        <w:t>3</w:t>
      </w:r>
      <w:r>
        <w:rPr/>
        <w:t>）报告期内，公司应交税费比去年同期减少</w:t>
      </w:r>
      <w:r>
        <w:rPr>
          <w:spacing w:val="-84"/>
        </w:rPr>
        <w:t> </w:t>
      </w:r>
      <w:r>
        <w:rPr>
          <w:rFonts w:ascii="宋体" w:hAnsi="宋体" w:cs="宋体" w:eastAsia="宋体" w:hint="default"/>
        </w:rPr>
        <w:t>90.19%</w:t>
      </w:r>
      <w:r>
        <w:rPr/>
        <w:t>，主要原因是公司期 末应缴所得税增加。</w:t>
      </w:r>
    </w:p>
    <w:p>
      <w:pPr>
        <w:pStyle w:val="BodyText"/>
        <w:spacing w:line="357" w:lineRule="auto"/>
        <w:ind w:right="1773" w:firstLine="479"/>
        <w:jc w:val="left"/>
      </w:pPr>
      <w:r>
        <w:rPr/>
        <w:t>（</w:t>
      </w:r>
      <w:r>
        <w:rPr>
          <w:rFonts w:ascii="宋体" w:hAnsi="宋体" w:cs="宋体" w:eastAsia="宋体" w:hint="default"/>
        </w:rPr>
        <w:t>4</w:t>
      </w:r>
      <w:r>
        <w:rPr/>
        <w:t>）报告期内，公司其他非流动负债比去年同期增加</w:t>
      </w:r>
      <w:r>
        <w:rPr>
          <w:spacing w:val="-84"/>
        </w:rPr>
        <w:t> </w:t>
      </w:r>
      <w:r>
        <w:rPr>
          <w:rFonts w:ascii="宋体" w:hAnsi="宋体" w:cs="宋体" w:eastAsia="宋体" w:hint="default"/>
        </w:rPr>
        <w:t>2911.42%</w:t>
      </w:r>
      <w:r>
        <w:rPr/>
        <w:t>，主要原因 是子公司三友环保能源收到基础设施建设拨款。</w:t>
      </w:r>
    </w:p>
    <w:p>
      <w:pPr>
        <w:pStyle w:val="BodyText"/>
        <w:spacing w:line="357" w:lineRule="auto"/>
        <w:ind w:right="1783" w:firstLine="479"/>
        <w:jc w:val="left"/>
      </w:pPr>
      <w:r>
        <w:rPr/>
        <w:t>（</w:t>
      </w:r>
      <w:r>
        <w:rPr>
          <w:rFonts w:ascii="宋体" w:hAnsi="宋体" w:cs="宋体" w:eastAsia="宋体" w:hint="default"/>
        </w:rPr>
        <w:t>5</w:t>
      </w:r>
      <w:r>
        <w:rPr/>
        <w:t>）报告期内，公司应收帐款比去年同期增加</w:t>
      </w:r>
      <w:r>
        <w:rPr>
          <w:spacing w:val="26"/>
        </w:rPr>
        <w:t> </w:t>
      </w:r>
      <w:r>
        <w:rPr>
          <w:rFonts w:ascii="宋体" w:hAnsi="宋体" w:cs="宋体" w:eastAsia="宋体" w:hint="default"/>
        </w:rPr>
        <w:t>210.17%</w:t>
      </w:r>
      <w:r>
        <w:rPr/>
        <w:t>，主要原因是公司 及子公司北斗科技本期生产规模扩大</w:t>
      </w:r>
      <w:r>
        <w:rPr>
          <w:spacing w:val="-1"/>
        </w:rPr>
        <w:t> </w:t>
      </w:r>
      <w:r>
        <w:rPr/>
        <w:t>，销售量增加，故期末应收款增加。</w:t>
      </w:r>
    </w:p>
    <w:p>
      <w:pPr>
        <w:pStyle w:val="BodyText"/>
        <w:spacing w:line="357" w:lineRule="auto" w:before="37"/>
        <w:ind w:right="1773" w:firstLine="479"/>
        <w:jc w:val="left"/>
      </w:pPr>
      <w:r>
        <w:rPr/>
        <w:t>（</w:t>
      </w:r>
      <w:r>
        <w:rPr>
          <w:rFonts w:ascii="宋体" w:hAnsi="宋体" w:cs="宋体" w:eastAsia="宋体" w:hint="default"/>
        </w:rPr>
        <w:t>6</w:t>
      </w:r>
      <w:r>
        <w:rPr/>
        <w:t>）报告期内，公司预付款项比去年同期减少</w:t>
      </w:r>
      <w:r>
        <w:rPr>
          <w:spacing w:val="-84"/>
        </w:rPr>
        <w:t> </w:t>
      </w:r>
      <w:r>
        <w:rPr>
          <w:rFonts w:ascii="宋体" w:hAnsi="宋体" w:cs="宋体" w:eastAsia="宋体" w:hint="default"/>
        </w:rPr>
        <w:t>60.60%</w:t>
      </w:r>
      <w:r>
        <w:rPr/>
        <w:t>，主要原因是子公司 三友环保能源“工业化集成控制固废低温热解生产线”项目预付设备款结算。</w:t>
      </w:r>
    </w:p>
    <w:p>
      <w:pPr>
        <w:pStyle w:val="BodyText"/>
        <w:spacing w:line="357" w:lineRule="auto"/>
        <w:ind w:right="1782" w:firstLine="479"/>
        <w:jc w:val="left"/>
      </w:pPr>
      <w:r>
        <w:rPr/>
        <w:t>（</w:t>
      </w:r>
      <w:r>
        <w:rPr>
          <w:rFonts w:ascii="宋体" w:hAnsi="宋体" w:cs="宋体" w:eastAsia="宋体" w:hint="default"/>
        </w:rPr>
        <w:t>7</w:t>
      </w:r>
      <w:r>
        <w:rPr/>
        <w:t>）报告期内，公司其他应收款比去年同期增加</w:t>
      </w:r>
      <w:r>
        <w:rPr>
          <w:spacing w:val="27"/>
        </w:rPr>
        <w:t> </w:t>
      </w:r>
      <w:r>
        <w:rPr>
          <w:rFonts w:ascii="宋体" w:hAnsi="宋体" w:cs="宋体" w:eastAsia="宋体" w:hint="default"/>
        </w:rPr>
        <w:t>121.93%</w:t>
      </w:r>
      <w:r>
        <w:rPr/>
        <w:t>，主要原因是公 司期末应收出口退税款增加。</w:t>
      </w:r>
    </w:p>
    <w:p>
      <w:pPr>
        <w:pStyle w:val="BodyText"/>
        <w:spacing w:line="240" w:lineRule="auto"/>
        <w:ind w:left="618" w:right="1247"/>
        <w:jc w:val="left"/>
      </w:pPr>
      <w:r>
        <w:rPr>
          <w:rFonts w:ascii="宋体" w:hAnsi="宋体" w:cs="宋体" w:eastAsia="宋体" w:hint="default"/>
        </w:rPr>
        <w:t>16</w:t>
      </w:r>
      <w:r>
        <w:rPr/>
        <w:t>、偿债能力分析</w:t>
      </w:r>
    </w:p>
    <w:p>
      <w:pPr>
        <w:spacing w:line="240" w:lineRule="auto" w:before="10"/>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00"/>
        <w:gridCol w:w="1707"/>
        <w:gridCol w:w="1707"/>
        <w:gridCol w:w="1706"/>
        <w:gridCol w:w="1361"/>
      </w:tblGrid>
      <w:tr>
        <w:trPr>
          <w:trHeight w:val="487" w:hRule="exact"/>
        </w:trPr>
        <w:tc>
          <w:tcPr>
            <w:tcW w:w="180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tabs>
                <w:tab w:pos="1106" w:val="left" w:leader="none"/>
              </w:tabs>
              <w:spacing w:line="240" w:lineRule="auto" w:before="69"/>
              <w:ind w:left="58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0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9"/>
              <w:ind w:left="40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70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9"/>
              <w:ind w:left="4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70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9"/>
              <w:ind w:left="163"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宋体" w:hAnsi="宋体" w:cs="宋体" w:eastAsia="宋体" w:hint="default"/>
                <w:sz w:val="21"/>
                <w:szCs w:val="21"/>
              </w:rPr>
              <w:t>%</w:t>
            </w:r>
            <w:r>
              <w:rPr>
                <w:rFonts w:ascii="宋体" w:hAnsi="宋体" w:cs="宋体" w:eastAsia="宋体" w:hint="default"/>
                <w:sz w:val="21"/>
                <w:szCs w:val="21"/>
              </w:rPr>
              <w:t>）</w:t>
            </w:r>
          </w:p>
        </w:tc>
        <w:tc>
          <w:tcPr>
            <w:tcW w:w="136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9"/>
              <w:ind w:left="22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0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2.98</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3.95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65" w:right="0"/>
              <w:jc w:val="left"/>
              <w:rPr>
                <w:rFonts w:ascii="宋体" w:hAnsi="宋体" w:cs="宋体" w:eastAsia="宋体" w:hint="default"/>
                <w:sz w:val="21"/>
                <w:szCs w:val="21"/>
              </w:rPr>
            </w:pPr>
            <w:r>
              <w:rPr>
                <w:rFonts w:ascii="宋体"/>
                <w:sz w:val="21"/>
              </w:rPr>
              <w:t>-0.97</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28" w:right="0"/>
              <w:jc w:val="left"/>
              <w:rPr>
                <w:rFonts w:ascii="宋体" w:hAnsi="宋体" w:cs="宋体" w:eastAsia="宋体" w:hint="default"/>
                <w:sz w:val="21"/>
                <w:szCs w:val="21"/>
              </w:rPr>
            </w:pPr>
            <w:r>
              <w:rPr>
                <w:rFonts w:ascii="宋体"/>
                <w:sz w:val="21"/>
              </w:rPr>
              <w:t>3.17</w:t>
            </w:r>
          </w:p>
        </w:tc>
      </w:tr>
    </w:tbl>
    <w:p>
      <w:pPr>
        <w:spacing w:after="0" w:line="240" w:lineRule="auto"/>
        <w:jc w:val="left"/>
        <w:rPr>
          <w:rFonts w:ascii="宋体" w:hAnsi="宋体" w:cs="宋体" w:eastAsia="宋体" w:hint="default"/>
          <w:sz w:val="21"/>
          <w:szCs w:val="21"/>
        </w:rPr>
        <w:sectPr>
          <w:footerReference w:type="default" r:id="rId52"/>
          <w:pgSz w:w="11910" w:h="16850"/>
          <w:pgMar w:footer="970" w:header="882" w:top="1180" w:bottom="1160" w:left="1660" w:right="0"/>
        </w:sectPr>
      </w:pPr>
    </w:p>
    <w:p>
      <w:pPr>
        <w:spacing w:line="240" w:lineRule="auto" w:before="7"/>
        <w:rPr>
          <w:rFonts w:ascii="宋体" w:hAnsi="宋体" w:cs="宋体" w:eastAsia="宋体" w:hint="default"/>
          <w:sz w:val="18"/>
          <w:szCs w:val="18"/>
        </w:rPr>
      </w:pPr>
    </w:p>
    <w:tbl>
      <w:tblPr>
        <w:tblW w:w="0" w:type="auto"/>
        <w:jc w:val="left"/>
        <w:tblInd w:w="133" w:type="dxa"/>
        <w:tblLayout w:type="fixed"/>
        <w:tblCellMar>
          <w:top w:w="0" w:type="dxa"/>
          <w:left w:w="0" w:type="dxa"/>
          <w:bottom w:w="0" w:type="dxa"/>
          <w:right w:w="0" w:type="dxa"/>
        </w:tblCellMar>
        <w:tblLook w:val="01E0"/>
      </w:tblPr>
      <w:tblGrid>
        <w:gridCol w:w="1800"/>
        <w:gridCol w:w="1707"/>
        <w:gridCol w:w="1707"/>
        <w:gridCol w:w="1706"/>
        <w:gridCol w:w="1361"/>
      </w:tblGrid>
      <w:tr>
        <w:trPr>
          <w:trHeight w:val="40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2.31</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3.01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1"/>
                <w:szCs w:val="21"/>
              </w:rPr>
            </w:pPr>
            <w:r>
              <w:rPr>
                <w:rFonts w:ascii="宋体"/>
                <w:sz w:val="21"/>
              </w:rPr>
              <w:t>-0.7</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2.73</w:t>
            </w:r>
          </w:p>
        </w:tc>
      </w:tr>
      <w:tr>
        <w:trPr>
          <w:trHeight w:val="406"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宋体" w:hAnsi="宋体" w:cs="宋体" w:eastAsia="宋体" w:hint="default"/>
                <w:sz w:val="21"/>
                <w:szCs w:val="21"/>
              </w:rPr>
              <w:t>%</w:t>
            </w:r>
            <w:r>
              <w:rPr>
                <w:rFonts w:ascii="宋体" w:hAnsi="宋体" w:cs="宋体" w:eastAsia="宋体" w:hint="default"/>
                <w:sz w:val="21"/>
                <w:szCs w:val="21"/>
              </w:rPr>
              <w:t>）</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30.11</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19.18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z w:val="21"/>
              </w:rPr>
              <w:t>10.93</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24.34</w:t>
            </w:r>
          </w:p>
        </w:tc>
      </w:tr>
    </w:tbl>
    <w:p>
      <w:pPr>
        <w:pStyle w:val="BodyText"/>
        <w:spacing w:line="357" w:lineRule="auto" w:before="39"/>
        <w:ind w:right="1779" w:firstLine="479"/>
        <w:jc w:val="left"/>
      </w:pPr>
      <w:r>
        <w:rPr>
          <w:spacing w:val="-3"/>
        </w:rPr>
        <w:t>报告期内，公司资产负债率 </w:t>
      </w:r>
      <w:r>
        <w:rPr>
          <w:rFonts w:ascii="宋体" w:hAnsi="宋体" w:cs="宋体" w:eastAsia="宋体" w:hint="default"/>
          <w:spacing w:val="-3"/>
        </w:rPr>
        <w:t>30.11%</w:t>
      </w:r>
      <w:r>
        <w:rPr>
          <w:spacing w:val="-3"/>
        </w:rPr>
        <w:t>，比去年同期增加</w:t>
      </w:r>
      <w:r>
        <w:rPr>
          <w:spacing w:val="-90"/>
        </w:rPr>
        <w:t> </w:t>
      </w:r>
      <w:r>
        <w:rPr>
          <w:rFonts w:ascii="宋体" w:hAnsi="宋体" w:cs="宋体" w:eastAsia="宋体" w:hint="default"/>
          <w:spacing w:val="-3"/>
        </w:rPr>
        <w:t>10.93%,</w:t>
      </w:r>
      <w:r>
        <w:rPr>
          <w:spacing w:val="-3"/>
        </w:rPr>
        <w:t>主要原因：子</w:t>
      </w:r>
      <w:r>
        <w:rPr/>
        <w:t> 公司三友环保能源及北斗科技借款增加。</w:t>
      </w:r>
    </w:p>
    <w:p>
      <w:pPr>
        <w:pStyle w:val="BodyText"/>
        <w:spacing w:line="357" w:lineRule="auto"/>
        <w:ind w:left="618" w:right="1688"/>
        <w:jc w:val="left"/>
      </w:pPr>
      <w:r>
        <w:rPr/>
        <w:t>上表中的三项财务指标显示报告期公司流动资金周转较快、偿债能力较强。 </w:t>
      </w:r>
      <w:r>
        <w:rPr>
          <w:rFonts w:ascii="宋体" w:hAnsi="宋体" w:cs="宋体" w:eastAsia="宋体" w:hint="default"/>
        </w:rPr>
        <w:t>17</w:t>
      </w:r>
      <w:r>
        <w:rPr/>
        <w:t>、资产运营能力分析。</w:t>
      </w:r>
    </w:p>
    <w:tbl>
      <w:tblPr>
        <w:tblW w:w="0" w:type="auto"/>
        <w:jc w:val="left"/>
        <w:tblInd w:w="133" w:type="dxa"/>
        <w:tblLayout w:type="fixed"/>
        <w:tblCellMar>
          <w:top w:w="0" w:type="dxa"/>
          <w:left w:w="0" w:type="dxa"/>
          <w:bottom w:w="0" w:type="dxa"/>
          <w:right w:w="0" w:type="dxa"/>
        </w:tblCellMar>
        <w:tblLook w:val="01E0"/>
      </w:tblPr>
      <w:tblGrid>
        <w:gridCol w:w="1800"/>
        <w:gridCol w:w="1503"/>
        <w:gridCol w:w="1707"/>
        <w:gridCol w:w="1706"/>
        <w:gridCol w:w="1565"/>
      </w:tblGrid>
      <w:tr>
        <w:trPr>
          <w:trHeight w:val="482" w:hRule="exact"/>
        </w:trPr>
        <w:tc>
          <w:tcPr>
            <w:tcW w:w="180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tabs>
                <w:tab w:pos="1000" w:val="left" w:leader="none"/>
              </w:tabs>
              <w:spacing w:line="240" w:lineRule="auto" w:before="64"/>
              <w:ind w:left="57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0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4"/>
              <w:ind w:left="3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70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4"/>
              <w:ind w:left="4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70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4"/>
              <w:ind w:left="165"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宋体" w:hAnsi="宋体" w:cs="宋体" w:eastAsia="宋体" w:hint="default"/>
                <w:sz w:val="21"/>
                <w:szCs w:val="21"/>
              </w:rPr>
              <w:t>%</w:t>
            </w:r>
            <w:r>
              <w:rPr>
                <w:rFonts w:ascii="宋体" w:hAnsi="宋体" w:cs="宋体" w:eastAsia="宋体" w:hint="default"/>
                <w:sz w:val="21"/>
                <w:szCs w:val="21"/>
              </w:rPr>
              <w:t>）</w:t>
            </w:r>
          </w:p>
        </w:tc>
        <w:tc>
          <w:tcPr>
            <w:tcW w:w="156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4"/>
              <w:ind w:left="33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06"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1"/>
                <w:szCs w:val="21"/>
              </w:rPr>
            </w:pPr>
            <w:r>
              <w:rPr>
                <w:rFonts w:ascii="宋体" w:hAnsi="宋体" w:cs="宋体" w:eastAsia="宋体" w:hint="default"/>
                <w:sz w:val="21"/>
                <w:szCs w:val="21"/>
              </w:rPr>
              <w:t>应收帐款周转率</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宋体" w:hAnsi="宋体" w:cs="宋体" w:eastAsia="宋体" w:hint="default"/>
                <w:sz w:val="21"/>
                <w:szCs w:val="21"/>
              </w:rPr>
            </w:pPr>
            <w:r>
              <w:rPr>
                <w:rFonts w:ascii="宋体"/>
                <w:sz w:val="21"/>
              </w:rPr>
              <w:t>12.07</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21"/>
                <w:szCs w:val="21"/>
              </w:rPr>
            </w:pPr>
            <w:r>
              <w:rPr>
                <w:rFonts w:ascii="宋体"/>
                <w:sz w:val="21"/>
              </w:rPr>
              <w:t>17.91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-5.84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宋体" w:hAnsi="宋体" w:cs="宋体" w:eastAsia="宋体" w:hint="default"/>
                <w:sz w:val="21"/>
                <w:szCs w:val="21"/>
              </w:rPr>
            </w:pPr>
            <w:r>
              <w:rPr>
                <w:rFonts w:ascii="宋体"/>
                <w:sz w:val="21"/>
              </w:rPr>
              <w:t>22.00</w:t>
            </w:r>
          </w:p>
        </w:tc>
      </w:tr>
      <w:tr>
        <w:trPr>
          <w:trHeight w:val="409"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存货周转率</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8.52</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sz w:val="21"/>
              </w:rPr>
              <w:t>7.59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0.93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11.08</w:t>
            </w:r>
          </w:p>
        </w:tc>
      </w:tr>
      <w:tr>
        <w:trPr>
          <w:trHeight w:val="406"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1"/>
                <w:szCs w:val="21"/>
              </w:rPr>
            </w:pPr>
            <w:r>
              <w:rPr>
                <w:rFonts w:ascii="宋体" w:hAnsi="宋体" w:cs="宋体" w:eastAsia="宋体" w:hint="default"/>
                <w:sz w:val="21"/>
                <w:szCs w:val="21"/>
              </w:rPr>
              <w:t>流动资产周转率</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宋体" w:hAnsi="宋体" w:cs="宋体" w:eastAsia="宋体" w:hint="default"/>
                <w:sz w:val="21"/>
                <w:szCs w:val="21"/>
              </w:rPr>
            </w:pPr>
            <w:r>
              <w:rPr>
                <w:rFonts w:ascii="宋体"/>
                <w:sz w:val="21"/>
              </w:rPr>
              <w:t>2.31</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21"/>
                <w:szCs w:val="21"/>
              </w:rPr>
            </w:pPr>
            <w:r>
              <w:rPr>
                <w:rFonts w:ascii="宋体"/>
                <w:sz w:val="21"/>
              </w:rPr>
              <w:t>1.62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0.69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宋体" w:hAnsi="宋体" w:cs="宋体" w:eastAsia="宋体" w:hint="default"/>
                <w:sz w:val="21"/>
                <w:szCs w:val="21"/>
              </w:rPr>
            </w:pPr>
            <w:r>
              <w:rPr>
                <w:rFonts w:ascii="宋体"/>
                <w:sz w:val="21"/>
              </w:rPr>
              <w:t>1.59</w:t>
            </w:r>
          </w:p>
        </w:tc>
      </w:tr>
      <w:tr>
        <w:trPr>
          <w:trHeight w:val="40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总资产周转率</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1.59</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1.25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0.34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1.17</w:t>
            </w:r>
          </w:p>
        </w:tc>
      </w:tr>
    </w:tbl>
    <w:p>
      <w:pPr>
        <w:pStyle w:val="BodyText"/>
        <w:spacing w:line="357" w:lineRule="auto"/>
        <w:ind w:left="349" w:right="1775" w:firstLine="480"/>
        <w:jc w:val="left"/>
      </w:pPr>
      <w:r>
        <w:rPr/>
        <w:t>报告期内，公司应收帐款周转率为 </w:t>
      </w:r>
      <w:r>
        <w:rPr>
          <w:rFonts w:ascii="宋体" w:hAnsi="宋体" w:cs="宋体" w:eastAsia="宋体" w:hint="default"/>
        </w:rPr>
        <w:t>12.07</w:t>
      </w:r>
      <w:r>
        <w:rPr/>
        <w:t>，比上年同期减少</w:t>
      </w:r>
      <w:r>
        <w:rPr>
          <w:spacing w:val="-58"/>
        </w:rPr>
        <w:t> </w:t>
      </w:r>
      <w:r>
        <w:rPr>
          <w:rFonts w:ascii="宋体" w:hAnsi="宋体" w:cs="宋体" w:eastAsia="宋体" w:hint="default"/>
        </w:rPr>
        <w:t>5.84%</w:t>
      </w:r>
      <w:r>
        <w:rPr/>
        <w:t>，主要 原因为公司期末应收账款的增加。</w:t>
      </w:r>
    </w:p>
    <w:p>
      <w:pPr>
        <w:pStyle w:val="BodyText"/>
        <w:spacing w:line="240" w:lineRule="auto"/>
        <w:ind w:left="618" w:right="1247"/>
        <w:jc w:val="left"/>
      </w:pPr>
      <w:r>
        <w:rPr>
          <w:rFonts w:ascii="宋体" w:hAnsi="宋体" w:cs="宋体" w:eastAsia="宋体" w:hint="default"/>
        </w:rPr>
        <w:t>18</w:t>
      </w:r>
      <w:r>
        <w:rPr/>
        <w:t>、公司财务数据和资产构成情况</w:t>
      </w:r>
    </w:p>
    <w:p>
      <w:pPr>
        <w:spacing w:line="240" w:lineRule="auto" w:before="10"/>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80"/>
        <w:gridCol w:w="1620"/>
        <w:gridCol w:w="1409"/>
        <w:gridCol w:w="1706"/>
        <w:gridCol w:w="1565"/>
      </w:tblGrid>
      <w:tr>
        <w:trPr>
          <w:trHeight w:val="607" w:hRule="exact"/>
        </w:trPr>
        <w:tc>
          <w:tcPr>
            <w:tcW w:w="198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exact" w:before="60"/>
              <w:ind w:left="513" w:right="141" w:hanging="370"/>
              <w:jc w:val="left"/>
              <w:rPr>
                <w:rFonts w:ascii="宋体" w:hAnsi="宋体" w:cs="宋体" w:eastAsia="宋体" w:hint="default"/>
                <w:sz w:val="21"/>
                <w:szCs w:val="21"/>
              </w:rPr>
            </w:pPr>
            <w:r>
              <w:rPr>
                <w:rFonts w:ascii="宋体" w:hAnsi="宋体" w:cs="宋体" w:eastAsia="宋体" w:hint="default"/>
                <w:sz w:val="21"/>
                <w:szCs w:val="21"/>
              </w:rPr>
              <w:t>资产构成（占总资</w:t>
            </w:r>
            <w:r>
              <w:rPr>
                <w:rFonts w:ascii="宋体" w:hAnsi="宋体" w:cs="宋体" w:eastAsia="宋体" w:hint="default"/>
                <w:w w:val="100"/>
                <w:sz w:val="21"/>
                <w:szCs w:val="21"/>
              </w:rPr>
              <w:t> </w:t>
            </w:r>
            <w:r>
              <w:rPr>
                <w:rFonts w:ascii="宋体" w:hAnsi="宋体" w:cs="宋体" w:eastAsia="宋体" w:hint="default"/>
                <w:sz w:val="21"/>
                <w:szCs w:val="21"/>
              </w:rPr>
              <w:t>产的比重）</w:t>
            </w:r>
          </w:p>
        </w:tc>
        <w:tc>
          <w:tcPr>
            <w:tcW w:w="162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7" w:lineRule="exact" w:before="6"/>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40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7" w:lineRule="exact" w:before="6"/>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70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7" w:lineRule="exact" w:before="6"/>
              <w:ind w:right="0"/>
              <w:jc w:val="center"/>
              <w:rPr>
                <w:rFonts w:ascii="宋体" w:hAnsi="宋体" w:cs="宋体" w:eastAsia="宋体" w:hint="default"/>
                <w:sz w:val="21"/>
                <w:szCs w:val="21"/>
              </w:rPr>
            </w:pPr>
            <w:r>
              <w:rPr>
                <w:rFonts w:ascii="宋体" w:hAnsi="宋体" w:cs="宋体" w:eastAsia="宋体" w:hint="default"/>
                <w:sz w:val="21"/>
                <w:szCs w:val="21"/>
              </w:rPr>
              <w:t>同比增减</w:t>
            </w:r>
          </w:p>
          <w:p>
            <w:pPr>
              <w:pStyle w:val="TableParagraph"/>
              <w:spacing w:line="257"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56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57" w:lineRule="exact" w:before="6"/>
              <w:ind w:left="3"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57" w:lineRule="exact"/>
              <w:ind w:left="2"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0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应收款项（</w:t>
            </w:r>
            <w:r>
              <w:rPr>
                <w:rFonts w:ascii="宋体" w:hAnsi="宋体" w:cs="宋体" w:eastAsia="宋体" w:hint="default"/>
                <w:sz w:val="21"/>
                <w:szCs w:val="21"/>
              </w:rPr>
              <w:t>%</w:t>
            </w:r>
            <w:r>
              <w:rPr>
                <w:rFonts w:ascii="宋体" w:hAnsi="宋体" w:cs="宋体" w:eastAsia="宋体" w:hint="default"/>
                <w:sz w:val="21"/>
                <w:szCs w:val="21"/>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12.86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sz w:val="21"/>
              </w:rPr>
              <w:t>5.46</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7.40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6.90</w:t>
            </w:r>
          </w:p>
        </w:tc>
      </w:tr>
      <w:tr>
        <w:trPr>
          <w:trHeight w:val="40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12.63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sz w:val="21"/>
              </w:rPr>
              <w:t>17.77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-5.14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10.65</w:t>
            </w:r>
          </w:p>
        </w:tc>
      </w:tr>
      <w:tr>
        <w:trPr>
          <w:trHeight w:val="40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w:t>
            </w:r>
            <w:r>
              <w:rPr>
                <w:rFonts w:ascii="宋体" w:hAnsi="宋体" w:cs="宋体" w:eastAsia="宋体" w:hint="default"/>
                <w:sz w:val="21"/>
                <w:szCs w:val="21"/>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0.48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sz w:val="21"/>
              </w:rPr>
              <w:t>0.63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-0.15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0.61</w:t>
            </w:r>
          </w:p>
        </w:tc>
      </w:tr>
      <w:tr>
        <w:trPr>
          <w:trHeight w:val="40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13.92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sz w:val="21"/>
              </w:rPr>
              <w:t>16.54</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-2.62</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17.13</w:t>
            </w:r>
          </w:p>
        </w:tc>
      </w:tr>
      <w:tr>
        <w:trPr>
          <w:trHeight w:val="40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w:t>
            </w:r>
            <w:r>
              <w:rPr>
                <w:rFonts w:ascii="宋体" w:hAnsi="宋体" w:cs="宋体" w:eastAsia="宋体" w:hint="default"/>
                <w:sz w:val="21"/>
                <w:szCs w:val="21"/>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15.12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sz w:val="21"/>
              </w:rPr>
              <w:t>1.88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13.24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0.00</w:t>
            </w:r>
          </w:p>
        </w:tc>
      </w:tr>
      <w:tr>
        <w:trPr>
          <w:trHeight w:val="40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w:t>
            </w:r>
            <w:r>
              <w:rPr>
                <w:rFonts w:ascii="宋体" w:hAnsi="宋体" w:cs="宋体" w:eastAsia="宋体" w:hint="default"/>
                <w:sz w:val="21"/>
                <w:szCs w:val="21"/>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3.53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sz w:val="21"/>
              </w:rPr>
              <w:t>0.93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2.6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4.47</w:t>
            </w:r>
          </w:p>
        </w:tc>
      </w:tr>
    </w:tbl>
    <w:p>
      <w:pPr>
        <w:pStyle w:val="BodyText"/>
        <w:spacing w:line="240" w:lineRule="auto" w:before="39"/>
        <w:ind w:left="618" w:right="1247"/>
        <w:jc w:val="left"/>
      </w:pPr>
      <w:r>
        <w:rPr>
          <w:rFonts w:ascii="宋体" w:hAnsi="宋体" w:cs="宋体" w:eastAsia="宋体" w:hint="default"/>
        </w:rPr>
        <w:t>19</w:t>
      </w:r>
      <w:r>
        <w:rPr/>
        <w:t>、公司经营活动、投资活动和筹资活动产生的现金流量的构成情况</w:t>
      </w:r>
    </w:p>
    <w:p>
      <w:pPr>
        <w:pStyle w:val="BodyText"/>
        <w:spacing w:line="240" w:lineRule="auto" w:before="154"/>
        <w:ind w:left="5932" w:right="1247"/>
        <w:jc w:val="left"/>
      </w:pPr>
      <w:r>
        <w:rPr/>
        <w:t>单位</w:t>
      </w:r>
      <w:r>
        <w:rPr>
          <w:spacing w:val="-120"/>
        </w:rPr>
        <w:t>：</w:t>
      </w:r>
      <w:r>
        <w:rPr/>
        <w:t>（人民币）万元</w:t>
      </w:r>
    </w:p>
    <w:p>
      <w:pPr>
        <w:spacing w:line="240" w:lineRule="auto" w:before="12"/>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324"/>
        <w:gridCol w:w="1354"/>
        <w:gridCol w:w="1527"/>
        <w:gridCol w:w="1759"/>
        <w:gridCol w:w="1318"/>
      </w:tblGrid>
      <w:tr>
        <w:trPr>
          <w:trHeight w:val="467" w:hRule="exact"/>
        </w:trPr>
        <w:tc>
          <w:tcPr>
            <w:tcW w:w="232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tabs>
                <w:tab w:pos="422" w:val="left" w:leader="none"/>
              </w:tabs>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354"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9"/>
              <w:ind w:left="2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52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9"/>
              <w:ind w:left="309"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75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9"/>
              <w:ind w:left="189"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宋体" w:hAnsi="宋体" w:cs="宋体" w:eastAsia="宋体" w:hint="default"/>
                <w:sz w:val="21"/>
                <w:szCs w:val="21"/>
              </w:rPr>
              <w:t>%</w:t>
            </w: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9"/>
              <w:ind w:left="206"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554"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一、经营活动产生的现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6,342.83</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739.52</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757.70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4,050.14</w:t>
            </w:r>
          </w:p>
        </w:tc>
      </w:tr>
      <w:tr>
        <w:trPr>
          <w:trHeight w:val="406"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经营活动现金流入量</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79,634.08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62,493.17</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27.43</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57,750.10</w:t>
            </w:r>
          </w:p>
        </w:tc>
      </w:tr>
      <w:tr>
        <w:trPr>
          <w:trHeight w:val="408"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经营活动现金流出量</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73,291.25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61,753.65</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18.68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53,699.96</w:t>
            </w:r>
          </w:p>
        </w:tc>
      </w:tr>
      <w:tr>
        <w:trPr>
          <w:trHeight w:val="554"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二、投资活动产生的现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-5,727.24</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-4,314.42</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-32.75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-224.58</w:t>
            </w:r>
          </w:p>
        </w:tc>
      </w:tr>
      <w:tr>
        <w:trPr>
          <w:trHeight w:val="408"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投资活动现金流入量</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1,867.59</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z w:val="21"/>
              </w:rPr>
              <w:t>127.06</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1369.85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31.88</w:t>
            </w:r>
          </w:p>
        </w:tc>
      </w:tr>
      <w:tr>
        <w:trPr>
          <w:trHeight w:val="406"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投资活动现金流出量</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7,594.83</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4,441.48</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71.00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256.46</w:t>
            </w:r>
          </w:p>
        </w:tc>
      </w:tr>
      <w:tr>
        <w:trPr>
          <w:trHeight w:val="408"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三、筹资活动产生的现</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z w:val="21"/>
              </w:rPr>
              <w:t>552.94</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-3,178.02</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117.40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-236.15</w:t>
            </w:r>
          </w:p>
        </w:tc>
      </w:tr>
    </w:tbl>
    <w:p>
      <w:pPr>
        <w:spacing w:after="0" w:line="240" w:lineRule="auto"/>
        <w:jc w:val="right"/>
        <w:rPr>
          <w:rFonts w:ascii="宋体" w:hAnsi="宋体" w:cs="宋体" w:eastAsia="宋体" w:hint="default"/>
          <w:sz w:val="21"/>
          <w:szCs w:val="21"/>
        </w:rPr>
        <w:sectPr>
          <w:footerReference w:type="default" r:id="rId53"/>
          <w:pgSz w:w="11910" w:h="16850"/>
          <w:pgMar w:footer="970" w:header="882" w:top="1180" w:bottom="1160" w:left="1660" w:right="0"/>
        </w:sectPr>
      </w:pPr>
    </w:p>
    <w:p>
      <w:pPr>
        <w:spacing w:line="240" w:lineRule="auto" w:before="7"/>
        <w:rPr>
          <w:rFonts w:ascii="宋体" w:hAnsi="宋体" w:cs="宋体" w:eastAsia="宋体" w:hint="default"/>
          <w:sz w:val="18"/>
          <w:szCs w:val="18"/>
        </w:rPr>
      </w:pPr>
    </w:p>
    <w:tbl>
      <w:tblPr>
        <w:tblW w:w="0" w:type="auto"/>
        <w:jc w:val="left"/>
        <w:tblInd w:w="133" w:type="dxa"/>
        <w:tblLayout w:type="fixed"/>
        <w:tblCellMar>
          <w:top w:w="0" w:type="dxa"/>
          <w:left w:w="0" w:type="dxa"/>
          <w:bottom w:w="0" w:type="dxa"/>
          <w:right w:w="0" w:type="dxa"/>
        </w:tblCellMar>
        <w:tblLook w:val="01E0"/>
      </w:tblPr>
      <w:tblGrid>
        <w:gridCol w:w="2324"/>
        <w:gridCol w:w="1354"/>
        <w:gridCol w:w="1527"/>
        <w:gridCol w:w="1759"/>
        <w:gridCol w:w="1318"/>
      </w:tblGrid>
      <w:tr>
        <w:trPr>
          <w:trHeight w:val="408"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354"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筹资活动现金流入量</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2,000.00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1,200.00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66.67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2,000.00</w:t>
            </w:r>
          </w:p>
        </w:tc>
      </w:tr>
      <w:tr>
        <w:trPr>
          <w:trHeight w:val="408"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筹资活动现金流出量</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1,447.06</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4,378.02</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-66.95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2,236.15</w:t>
            </w:r>
          </w:p>
        </w:tc>
      </w:tr>
      <w:tr>
        <w:trPr>
          <w:trHeight w:val="554"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四、汇率变动对现金及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现金等价物的影响</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-253.05</w:t>
            </w:r>
          </w:p>
        </w:tc>
        <w:tc>
          <w:tcPr>
            <w:tcW w:w="1527"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五、现金及现金等价物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915.48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-6,752.92</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z w:val="21"/>
              </w:rPr>
              <w:t>113.56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3,589.41</w:t>
            </w:r>
          </w:p>
        </w:tc>
      </w:tr>
      <w:tr>
        <w:trPr>
          <w:trHeight w:val="408"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现金流入总计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83,501.67</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63,820.23</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30.84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59,781.98</w:t>
            </w:r>
          </w:p>
        </w:tc>
      </w:tr>
      <w:tr>
        <w:trPr>
          <w:trHeight w:val="406" w:hRule="exact"/>
        </w:trPr>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现金流出总计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82,333.14</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70,573.15</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16.66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56,192.57</w:t>
            </w:r>
          </w:p>
        </w:tc>
      </w:tr>
    </w:tbl>
    <w:p>
      <w:pPr>
        <w:pStyle w:val="BodyText"/>
        <w:spacing w:line="357" w:lineRule="auto" w:before="39"/>
        <w:ind w:right="1804" w:firstLine="479"/>
        <w:jc w:val="left"/>
      </w:pPr>
      <w:r>
        <w:rPr/>
        <w:t>报告期内，公司经营活动产生的现金流量净额</w:t>
      </w:r>
      <w:r>
        <w:rPr>
          <w:spacing w:val="-57"/>
        </w:rPr>
        <w:t> </w:t>
      </w:r>
      <w:r>
        <w:rPr>
          <w:rFonts w:ascii="宋体" w:hAnsi="宋体" w:cs="宋体" w:eastAsia="宋体" w:hint="default"/>
        </w:rPr>
        <w:t>6,342.83</w:t>
      </w:r>
      <w:r>
        <w:rPr>
          <w:rFonts w:ascii="宋体" w:hAnsi="宋体" w:cs="宋体" w:eastAsia="宋体" w:hint="default"/>
          <w:spacing w:val="-58"/>
        </w:rPr>
        <w:t> </w:t>
      </w:r>
      <w:r>
        <w:rPr/>
        <w:t>万元，比去年同期 增加</w:t>
      </w:r>
      <w:r>
        <w:rPr>
          <w:spacing w:val="-61"/>
        </w:rPr>
        <w:t> </w:t>
      </w:r>
      <w:r>
        <w:rPr>
          <w:rFonts w:ascii="宋体" w:hAnsi="宋体" w:cs="宋体" w:eastAsia="宋体" w:hint="default"/>
        </w:rPr>
        <w:t>757.70%</w:t>
      </w:r>
      <w:r>
        <w:rPr/>
        <w:t>，主要原因是公司营业收入的增加以及子公司预付账款的减少。</w:t>
      </w:r>
    </w:p>
    <w:p>
      <w:pPr>
        <w:pStyle w:val="BodyText"/>
        <w:spacing w:line="357" w:lineRule="auto"/>
        <w:ind w:right="1775" w:firstLine="479"/>
        <w:jc w:val="left"/>
      </w:pPr>
      <w:r>
        <w:rPr/>
        <w:t>报告期内，公司投资活动产生的现金流量净额</w:t>
      </w:r>
      <w:r>
        <w:rPr>
          <w:rFonts w:ascii="宋体" w:hAnsi="宋体" w:cs="宋体" w:eastAsia="宋体" w:hint="default"/>
        </w:rPr>
        <w:t>-5,727.24</w:t>
      </w:r>
      <w:r>
        <w:rPr>
          <w:rFonts w:ascii="宋体" w:hAnsi="宋体" w:cs="宋体" w:eastAsia="宋体" w:hint="default"/>
          <w:spacing w:val="-86"/>
        </w:rPr>
        <w:t> </w:t>
      </w:r>
      <w:r>
        <w:rPr/>
        <w:t>万元，比去年同期 减少</w:t>
      </w:r>
      <w:r>
        <w:rPr>
          <w:spacing w:val="-61"/>
        </w:rPr>
        <w:t> </w:t>
      </w:r>
      <w:r>
        <w:rPr>
          <w:rFonts w:ascii="宋体" w:hAnsi="宋体" w:cs="宋体" w:eastAsia="宋体" w:hint="default"/>
        </w:rPr>
        <w:t>32.75%</w:t>
      </w:r>
      <w:r>
        <w:rPr/>
        <w:t>，主要原因是子公司在建工程款的增加。</w:t>
      </w:r>
    </w:p>
    <w:p>
      <w:pPr>
        <w:pStyle w:val="BodyText"/>
        <w:spacing w:line="357" w:lineRule="auto"/>
        <w:ind w:right="1776" w:firstLine="479"/>
        <w:jc w:val="left"/>
      </w:pPr>
      <w:r>
        <w:rPr/>
        <w:t>报告期内，公司筹资活动产生的现金流量净额 </w:t>
      </w:r>
      <w:r>
        <w:rPr>
          <w:rFonts w:ascii="宋体" w:hAnsi="宋体" w:cs="宋体" w:eastAsia="宋体" w:hint="default"/>
        </w:rPr>
        <w:t>552.94</w:t>
      </w:r>
      <w:r>
        <w:rPr>
          <w:rFonts w:ascii="宋体" w:hAnsi="宋体" w:cs="宋体" w:eastAsia="宋体" w:hint="default"/>
          <w:spacing w:val="-87"/>
        </w:rPr>
        <w:t> </w:t>
      </w:r>
      <w:r>
        <w:rPr/>
        <w:t>万元，比上年同期增 加</w:t>
      </w:r>
      <w:r>
        <w:rPr>
          <w:spacing w:val="-61"/>
        </w:rPr>
        <w:t> </w:t>
      </w:r>
      <w:r>
        <w:rPr>
          <w:rFonts w:ascii="宋体" w:hAnsi="宋体" w:cs="宋体" w:eastAsia="宋体" w:hint="default"/>
        </w:rPr>
        <w:t>117.40%</w:t>
      </w:r>
      <w:r>
        <w:rPr/>
        <w:t>，主要原因是子公司银行借款的增加。</w:t>
      </w:r>
    </w:p>
    <w:p>
      <w:pPr>
        <w:pStyle w:val="BodyText"/>
        <w:spacing w:line="271" w:lineRule="exact" w:before="0"/>
        <w:ind w:left="618" w:right="1247"/>
        <w:jc w:val="left"/>
      </w:pPr>
      <w:r>
        <w:rPr>
          <w:rFonts w:ascii="宋体" w:hAnsi="宋体" w:cs="宋体" w:eastAsia="宋体" w:hint="default"/>
        </w:rPr>
        <w:t>20</w:t>
      </w:r>
      <w:r>
        <w:rPr/>
        <w:t>、公司研发费用投入及成果分析。</w:t>
      </w:r>
    </w:p>
    <w:p>
      <w:pPr>
        <w:pStyle w:val="BodyText"/>
        <w:spacing w:line="312" w:lineRule="exact" w:before="0"/>
        <w:ind w:left="5692" w:right="1247"/>
        <w:jc w:val="left"/>
      </w:pPr>
      <w:r>
        <w:rPr/>
        <w:t>单位</w:t>
      </w:r>
      <w:r>
        <w:rPr>
          <w:spacing w:val="-120"/>
        </w:rPr>
        <w:t>：</w:t>
      </w:r>
      <w:r>
        <w:rPr/>
        <w:t>（人民币）万元</w:t>
      </w:r>
    </w:p>
    <w:p>
      <w:pPr>
        <w:spacing w:line="240" w:lineRule="auto" w:before="12"/>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2341"/>
        <w:gridCol w:w="1260"/>
        <w:gridCol w:w="1409"/>
        <w:gridCol w:w="1706"/>
        <w:gridCol w:w="1565"/>
      </w:tblGrid>
      <w:tr>
        <w:trPr>
          <w:trHeight w:val="408" w:hRule="exact"/>
        </w:trPr>
        <w:tc>
          <w:tcPr>
            <w:tcW w:w="234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tabs>
                <w:tab w:pos="424" w:val="left" w:leader="none"/>
              </w:tabs>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26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8"/>
              <w:ind w:left="17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40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8"/>
              <w:ind w:left="25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70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8"/>
              <w:ind w:left="165"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宋体" w:hAnsi="宋体" w:cs="宋体" w:eastAsia="宋体" w:hint="default"/>
                <w:sz w:val="21"/>
                <w:szCs w:val="21"/>
              </w:rPr>
              <w:t>%</w:t>
            </w:r>
            <w:r>
              <w:rPr>
                <w:rFonts w:ascii="宋体" w:hAnsi="宋体" w:cs="宋体" w:eastAsia="宋体" w:hint="default"/>
                <w:sz w:val="21"/>
                <w:szCs w:val="21"/>
              </w:rPr>
              <w:t>）</w:t>
            </w:r>
          </w:p>
        </w:tc>
        <w:tc>
          <w:tcPr>
            <w:tcW w:w="156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28"/>
              <w:ind w:left="33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06"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研发费用投入金额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692.75</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179.84</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285.20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757.31</w:t>
            </w:r>
          </w:p>
        </w:tc>
      </w:tr>
      <w:tr>
        <w:trPr>
          <w:trHeight w:val="408"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77,635.91</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pacing w:val="-1"/>
                <w:sz w:val="21"/>
              </w:rPr>
              <w:t>55,431.70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40.06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50,983.90</w:t>
            </w:r>
          </w:p>
        </w:tc>
      </w:tr>
      <w:tr>
        <w:trPr>
          <w:trHeight w:val="408" w:hRule="exact"/>
        </w:trPr>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占营业收入比重（</w:t>
            </w:r>
            <w:r>
              <w:rPr>
                <w:rFonts w:ascii="宋体" w:hAnsi="宋体" w:cs="宋体" w:eastAsia="宋体" w:hint="default"/>
                <w:sz w:val="21"/>
                <w:szCs w:val="21"/>
              </w:rPr>
              <w:t>%</w:t>
            </w:r>
            <w:r>
              <w:rPr>
                <w:rFonts w:ascii="宋体" w:hAnsi="宋体" w:cs="宋体" w:eastAsia="宋体" w:hint="default"/>
                <w:sz w:val="21"/>
                <w:szCs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0.89</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0.32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z w:val="21"/>
              </w:rPr>
              <w:t>0.57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1.49</w:t>
            </w:r>
          </w:p>
        </w:tc>
      </w:tr>
    </w:tbl>
    <w:p>
      <w:pPr>
        <w:pStyle w:val="BodyText"/>
        <w:spacing w:line="357" w:lineRule="auto" w:before="39"/>
        <w:ind w:right="1247" w:firstLine="479"/>
        <w:jc w:val="left"/>
      </w:pPr>
      <w:r>
        <w:rPr>
          <w:spacing w:val="-7"/>
        </w:rPr>
        <w:t>随着公司近年来对研发的不断投入，其累积效果也开始显现。主营业务方面，</w:t>
      </w:r>
      <w:r>
        <w:rPr/>
        <w:t> 公司</w:t>
      </w:r>
      <w:r>
        <w:rPr>
          <w:spacing w:val="-61"/>
        </w:rPr>
        <w:t> </w:t>
      </w:r>
      <w:r>
        <w:rPr>
          <w:rFonts w:ascii="宋体" w:hAnsi="宋体" w:cs="宋体" w:eastAsia="宋体" w:hint="default"/>
        </w:rPr>
        <w:t>ODM</w:t>
      </w:r>
      <w:r>
        <w:rPr>
          <w:rFonts w:ascii="宋体" w:hAnsi="宋体" w:cs="宋体" w:eastAsia="宋体" w:hint="default"/>
          <w:spacing w:val="-60"/>
        </w:rPr>
        <w:t> </w:t>
      </w:r>
      <w:r>
        <w:rPr/>
        <w:t>订单的比例逐步上升。纺织服装面料研发方面，公司倡导“绿色环保、 健康时尚”的开发理念，</w:t>
      </w:r>
      <w:r>
        <w:rPr>
          <w:rFonts w:ascii="宋体" w:hAnsi="宋体" w:cs="宋体" w:eastAsia="宋体" w:hint="default"/>
        </w:rPr>
        <w:t>2011 </w:t>
      </w:r>
      <w:r>
        <w:rPr/>
        <w:t>年研发的“棉弹三层杨柳邹布”一经面世便迅速</w:t>
      </w:r>
      <w:r>
        <w:rPr>
          <w:spacing w:val="-92"/>
        </w:rPr>
        <w:t> </w:t>
      </w:r>
      <w:r>
        <w:rPr>
          <w:spacing w:val="-92"/>
        </w:rPr>
      </w:r>
      <w:r>
        <w:rPr/>
        <w:t>得到国内外客户的认可和好评，并形成了规模生产。活性炭新产品的研发方面，</w:t>
      </w:r>
    </w:p>
    <w:p>
      <w:pPr>
        <w:pStyle w:val="BodyText"/>
        <w:spacing w:line="345" w:lineRule="auto" w:before="37"/>
        <w:ind w:right="1788"/>
        <w:jc w:val="both"/>
      </w:pPr>
      <w:r>
        <w:rPr>
          <w:spacing w:val="3"/>
        </w:rPr>
        <w:t>控股子公司南通三友环保科技有限公司研发的新产品空气过滤器和活性炭纸产</w:t>
      </w:r>
      <w:r>
        <w:rPr>
          <w:spacing w:val="-92"/>
        </w:rPr>
        <w:t> </w:t>
      </w:r>
      <w:r>
        <w:rPr>
          <w:spacing w:val="-92"/>
        </w:rPr>
      </w:r>
      <w:r>
        <w:rPr/>
        <w:t>品，是该公司在同行业中具有市场竞争力的产品；</w:t>
      </w:r>
      <w:r>
        <w:rPr>
          <w:rFonts w:ascii="Times New Roman" w:hAnsi="Times New Roman" w:cs="Times New Roman" w:eastAsia="Times New Roman" w:hint="default"/>
        </w:rPr>
        <w:t>2011</w:t>
      </w:r>
      <w:r>
        <w:rPr>
          <w:rFonts w:ascii="Times New Roman" w:hAnsi="Times New Roman" w:cs="Times New Roman" w:eastAsia="Times New Roman" w:hint="default"/>
          <w:spacing w:val="30"/>
        </w:rPr>
        <w:t> </w:t>
      </w:r>
      <w:r>
        <w:rPr/>
        <w:t>年，两款产品的销售额</w:t>
      </w:r>
      <w:r>
        <w:rPr>
          <w:spacing w:val="-118"/>
        </w:rPr>
        <w:t> </w:t>
      </w:r>
      <w:r>
        <w:rPr>
          <w:spacing w:val="-118"/>
        </w:rPr>
      </w:r>
      <w:r>
        <w:rPr/>
        <w:t>达该公司总销售额的</w:t>
      </w:r>
      <w:r>
        <w:rPr>
          <w:spacing w:val="-60"/>
        </w:rPr>
        <w:t> </w:t>
      </w:r>
      <w:r>
        <w:rPr>
          <w:rFonts w:ascii="Times New Roman" w:hAnsi="Times New Roman" w:cs="Times New Roman" w:eastAsia="Times New Roman" w:hint="default"/>
          <w:spacing w:val="-4"/>
        </w:rPr>
        <w:t>60%</w:t>
      </w:r>
      <w:r>
        <w:rPr>
          <w:spacing w:val="-4"/>
        </w:rPr>
        <w:t>以上。新产品空气过滤器，经过二年的艰辛研制，终于</w:t>
      </w:r>
      <w:r>
        <w:rPr/>
        <w:t> 在</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月份正式批量投产，并形成了占该公司全年总销售额</w:t>
      </w:r>
      <w:r>
        <w:rPr>
          <w:spacing w:val="-55"/>
        </w:rPr>
        <w:t> </w:t>
      </w:r>
      <w:r>
        <w:rPr>
          <w:rFonts w:ascii="Times New Roman" w:hAnsi="Times New Roman" w:cs="Times New Roman" w:eastAsia="Times New Roman" w:hint="default"/>
        </w:rPr>
        <w:t>30%</w:t>
      </w:r>
      <w:r>
        <w:rPr/>
        <w:t>以上的销 售业绩。</w:t>
      </w:r>
      <w:r>
        <w:rPr>
          <w:rFonts w:ascii="Times New Roman" w:hAnsi="Times New Roman" w:cs="Times New Roman" w:eastAsia="Times New Roman" w:hint="default"/>
        </w:rPr>
        <w:t>2011</w:t>
      </w:r>
      <w:r>
        <w:rPr>
          <w:rFonts w:ascii="Times New Roman" w:hAnsi="Times New Roman" w:cs="Times New Roman" w:eastAsia="Times New Roman" w:hint="default"/>
          <w:spacing w:val="28"/>
        </w:rPr>
        <w:t> </w:t>
      </w:r>
      <w:r>
        <w:rPr/>
        <w:t>年，该公司申报了《活性炭纸及其生产方法》的发明专利（专利</w:t>
      </w:r>
      <w:r>
        <w:rPr>
          <w:spacing w:val="-118"/>
        </w:rPr>
        <w:t> </w:t>
      </w:r>
      <w:r>
        <w:rPr>
          <w:spacing w:val="-118"/>
        </w:rPr>
      </w:r>
      <w:r>
        <w:rPr>
          <w:spacing w:val="-3"/>
        </w:rPr>
        <w:t>申请号：</w:t>
      </w:r>
      <w:r>
        <w:rPr>
          <w:rFonts w:ascii="宋体" w:hAnsi="宋体" w:cs="宋体" w:eastAsia="宋体" w:hint="default"/>
          <w:spacing w:val="-3"/>
        </w:rPr>
        <w:t>201110072132.1</w:t>
      </w:r>
      <w:r>
        <w:rPr>
          <w:spacing w:val="-3"/>
        </w:rPr>
        <w:t>）。北斗授时产品及光通信产品研发方面，公司控股子</w:t>
      </w:r>
      <w:r>
        <w:rPr>
          <w:spacing w:val="-87"/>
        </w:rPr>
        <w:t> </w:t>
      </w:r>
      <w:r>
        <w:rPr>
          <w:spacing w:val="-87"/>
        </w:rPr>
      </w:r>
      <w:r>
        <w:rPr>
          <w:spacing w:val="3"/>
        </w:rPr>
        <w:t>公司江苏北斗科技有限公司在北斗授时产品研发及光通信产品产业化方面取得</w:t>
      </w:r>
      <w:r>
        <w:rPr>
          <w:spacing w:val="-92"/>
        </w:rPr>
        <w:t> </w:t>
      </w:r>
      <w:r>
        <w:rPr>
          <w:spacing w:val="-92"/>
        </w:rPr>
      </w:r>
      <w:r>
        <w:rPr>
          <w:spacing w:val="-3"/>
        </w:rPr>
        <w:t>了比较显著的阶段性成果。根据国家北斗卫星第二步战略实施进度，加紧了北斗</w:t>
      </w:r>
    </w:p>
    <w:p>
      <w:pPr>
        <w:spacing w:after="0" w:line="345" w:lineRule="auto"/>
        <w:jc w:val="both"/>
        <w:sectPr>
          <w:footerReference w:type="default" r:id="rId54"/>
          <w:pgSz w:w="11910" w:h="16850"/>
          <w:pgMar w:footer="970" w:header="882" w:top="1180" w:bottom="1160" w:left="1660" w:right="0"/>
        </w:sectPr>
      </w:pPr>
    </w:p>
    <w:p>
      <w:pPr>
        <w:spacing w:line="240" w:lineRule="auto" w:before="7"/>
        <w:rPr>
          <w:rFonts w:ascii="宋体" w:hAnsi="宋体" w:cs="宋体" w:eastAsia="宋体" w:hint="default"/>
          <w:sz w:val="19"/>
          <w:szCs w:val="19"/>
        </w:rPr>
      </w:pPr>
    </w:p>
    <w:p>
      <w:pPr>
        <w:pStyle w:val="BodyText"/>
        <w:spacing w:line="357" w:lineRule="auto" w:before="26"/>
        <w:ind w:right="1781"/>
        <w:jc w:val="left"/>
      </w:pPr>
      <w:r>
        <w:rPr>
          <w:spacing w:val="-3"/>
        </w:rPr>
        <w:t>二代授时设备的研发，现已完成了设计并投入样机试制。同时，坚持不懈地推进</w:t>
      </w:r>
      <w:r>
        <w:rPr>
          <w:spacing w:val="-102"/>
        </w:rPr>
        <w:t> </w:t>
      </w:r>
      <w:r>
        <w:rPr>
          <w:spacing w:val="-102"/>
        </w:rPr>
      </w:r>
      <w:r>
        <w:rPr/>
        <w:t>北斗</w:t>
      </w:r>
      <w:r>
        <w:rPr>
          <w:rFonts w:ascii="宋体" w:hAnsi="宋体" w:cs="宋体" w:eastAsia="宋体" w:hint="default"/>
        </w:rPr>
        <w:t>/GPS </w:t>
      </w:r>
      <w:r>
        <w:rPr/>
        <w:t>双模授时设备在中国电信 </w:t>
      </w:r>
      <w:r>
        <w:rPr>
          <w:rFonts w:ascii="宋体" w:hAnsi="宋体" w:cs="宋体" w:eastAsia="宋体" w:hint="default"/>
        </w:rPr>
        <w:t>CDMA</w:t>
      </w:r>
      <w:r>
        <w:rPr>
          <w:rFonts w:ascii="宋体" w:hAnsi="宋体" w:cs="宋体" w:eastAsia="宋体" w:hint="default"/>
          <w:spacing w:val="27"/>
        </w:rPr>
        <w:t> </w:t>
      </w:r>
      <w:r>
        <w:rPr/>
        <w:t>网络、电力系统的现网测试以及北斗</w:t>
      </w:r>
    </w:p>
    <w:p>
      <w:pPr>
        <w:pStyle w:val="BodyText"/>
        <w:spacing w:line="357" w:lineRule="auto"/>
        <w:ind w:right="1688"/>
        <w:jc w:val="left"/>
      </w:pPr>
      <w:r>
        <w:rPr>
          <w:rFonts w:ascii="宋体" w:hAnsi="宋体" w:cs="宋体" w:eastAsia="宋体" w:hint="default"/>
        </w:rPr>
        <w:t>/GPS </w:t>
      </w:r>
      <w:r>
        <w:rPr/>
        <w:t>双模授时技术在船联网、铁路系统等方面调研和研发，以确保在国家政策</w:t>
      </w:r>
      <w:r>
        <w:rPr>
          <w:spacing w:val="-95"/>
        </w:rPr>
        <w:t> </w:t>
      </w:r>
      <w:r>
        <w:rPr>
          <w:spacing w:val="-95"/>
        </w:rPr>
      </w:r>
      <w:r>
        <w:rPr>
          <w:spacing w:val="-3"/>
        </w:rPr>
        <w:t>层面扶持的情况下迅速市场化。此外，该公司承担的江苏省重大成果转化项目在</w:t>
      </w:r>
      <w:r>
        <w:rPr>
          <w:spacing w:val="-102"/>
        </w:rPr>
        <w:t> </w:t>
      </w:r>
      <w:r>
        <w:rPr>
          <w:spacing w:val="-102"/>
        </w:rPr>
      </w:r>
      <w:r>
        <w:rPr>
          <w:rFonts w:ascii="宋体" w:hAnsi="宋体" w:cs="宋体" w:eastAsia="宋体" w:hint="default"/>
        </w:rPr>
        <w:t>2011 </w:t>
      </w:r>
      <w:r>
        <w:rPr/>
        <w:t>年结题。同时，江苏北斗科技有限公司成功进入了光通信领域，并在该领</w:t>
      </w:r>
      <w:r>
        <w:rPr>
          <w:spacing w:val="-92"/>
        </w:rPr>
        <w:t> </w:t>
      </w:r>
      <w:r>
        <w:rPr>
          <w:spacing w:val="-92"/>
        </w:rPr>
      </w:r>
      <w:r>
        <w:rPr/>
        <w:t>域不懈地开展工艺创新，完成了皮线光缆、快速连接器、光分路器全规格品种、</w:t>
      </w:r>
      <w:r>
        <w:rPr/>
        <w:t> </w:t>
      </w:r>
      <w:r>
        <w:rPr>
          <w:spacing w:val="-3"/>
        </w:rPr>
        <w:t>多通道阵列等产品的研发。目前，该公司在光分路器和光纤连接器的关键工艺上</w:t>
      </w:r>
      <w:r>
        <w:rPr>
          <w:spacing w:val="-103"/>
        </w:rPr>
        <w:t> </w:t>
      </w:r>
      <w:r>
        <w:rPr>
          <w:spacing w:val="-103"/>
        </w:rPr>
      </w:r>
      <w:r>
        <w:rPr/>
        <w:t>均已拥有了自主知识产权。</w:t>
      </w:r>
    </w:p>
    <w:p>
      <w:pPr>
        <w:pStyle w:val="BodyText"/>
        <w:spacing w:line="240" w:lineRule="auto" w:before="37"/>
        <w:ind w:left="618" w:right="1247"/>
        <w:jc w:val="left"/>
      </w:pPr>
      <w:r>
        <w:rPr/>
        <w:t>近年来，公司及控股子公司共申报计算机软件著作权</w:t>
      </w:r>
      <w:r>
        <w:rPr>
          <w:spacing w:val="-52"/>
        </w:rPr>
        <w:t> </w:t>
      </w:r>
      <w:r>
        <w:rPr>
          <w:rFonts w:ascii="宋体" w:hAnsi="宋体" w:cs="宋体" w:eastAsia="宋体" w:hint="default"/>
        </w:rPr>
        <w:t>1</w:t>
      </w:r>
      <w:r>
        <w:rPr>
          <w:rFonts w:ascii="宋体" w:hAnsi="宋体" w:cs="宋体" w:eastAsia="宋体" w:hint="default"/>
          <w:spacing w:val="-53"/>
        </w:rPr>
        <w:t> </w:t>
      </w:r>
      <w:r>
        <w:rPr/>
        <w:t>项和专利</w:t>
      </w:r>
      <w:r>
        <w:rPr>
          <w:spacing w:val="-53"/>
        </w:rPr>
        <w:t> </w:t>
      </w:r>
      <w:r>
        <w:rPr>
          <w:rFonts w:ascii="宋体" w:hAnsi="宋体" w:cs="宋体" w:eastAsia="宋体" w:hint="default"/>
        </w:rPr>
        <w:t>13</w:t>
      </w:r>
      <w:r>
        <w:rPr>
          <w:rFonts w:ascii="宋体" w:hAnsi="宋体" w:cs="宋体" w:eastAsia="宋体" w:hint="default"/>
          <w:spacing w:val="-51"/>
        </w:rPr>
        <w:t> </w:t>
      </w:r>
      <w:r>
        <w:rPr/>
        <w:t>项，其</w:t>
      </w:r>
    </w:p>
    <w:p>
      <w:pPr>
        <w:pStyle w:val="BodyText"/>
        <w:spacing w:line="240" w:lineRule="auto" w:before="154"/>
        <w:ind w:right="1247"/>
        <w:jc w:val="left"/>
        <w:rPr>
          <w:rFonts w:ascii="宋体" w:hAnsi="宋体" w:cs="宋体" w:eastAsia="宋体" w:hint="default"/>
        </w:rPr>
      </w:pPr>
      <w:r>
        <w:rPr/>
        <w:t>中发明专利</w:t>
      </w:r>
      <w:r>
        <w:rPr>
          <w:spacing w:val="-48"/>
        </w:rPr>
        <w:t> </w:t>
      </w:r>
      <w:r>
        <w:rPr>
          <w:rFonts w:ascii="宋体" w:hAnsi="宋体" w:cs="宋体" w:eastAsia="宋体" w:hint="default"/>
        </w:rPr>
        <w:t>7</w:t>
      </w:r>
      <w:r>
        <w:rPr>
          <w:rFonts w:ascii="宋体" w:hAnsi="宋体" w:cs="宋体" w:eastAsia="宋体" w:hint="default"/>
          <w:spacing w:val="-48"/>
        </w:rPr>
        <w:t> </w:t>
      </w:r>
      <w:r>
        <w:rPr/>
        <w:t>项，实用新型专利</w:t>
      </w:r>
      <w:r>
        <w:rPr>
          <w:spacing w:val="-47"/>
        </w:rPr>
        <w:t> </w:t>
      </w:r>
      <w:r>
        <w:rPr>
          <w:rFonts w:ascii="宋体" w:hAnsi="宋体" w:cs="宋体" w:eastAsia="宋体" w:hint="default"/>
        </w:rPr>
        <w:t>6</w:t>
      </w:r>
      <w:r>
        <w:rPr>
          <w:rFonts w:ascii="宋体" w:hAnsi="宋体" w:cs="宋体" w:eastAsia="宋体" w:hint="default"/>
          <w:spacing w:val="-48"/>
        </w:rPr>
        <w:t> </w:t>
      </w:r>
      <w:r>
        <w:rPr/>
        <w:t>项，获授权专利</w:t>
      </w:r>
      <w:r>
        <w:rPr>
          <w:spacing w:val="-48"/>
        </w:rPr>
        <w:t> </w:t>
      </w:r>
      <w:r>
        <w:rPr>
          <w:rFonts w:ascii="宋体" w:hAnsi="宋体" w:cs="宋体" w:eastAsia="宋体" w:hint="default"/>
        </w:rPr>
        <w:t>10</w:t>
      </w:r>
      <w:r>
        <w:rPr>
          <w:rFonts w:ascii="宋体" w:hAnsi="宋体" w:cs="宋体" w:eastAsia="宋体" w:hint="default"/>
          <w:spacing w:val="-48"/>
        </w:rPr>
        <w:t> </w:t>
      </w:r>
      <w:r>
        <w:rPr/>
        <w:t>项，其中实用新型专利</w:t>
      </w:r>
      <w:r>
        <w:rPr>
          <w:spacing w:val="-47"/>
        </w:rPr>
        <w:t> </w:t>
      </w:r>
      <w:r>
        <w:rPr>
          <w:rFonts w:ascii="宋体" w:hAnsi="宋体" w:cs="宋体" w:eastAsia="宋体" w:hint="default"/>
        </w:rPr>
        <w:t>6</w:t>
      </w:r>
    </w:p>
    <w:p>
      <w:pPr>
        <w:pStyle w:val="BodyText"/>
        <w:spacing w:line="715" w:lineRule="auto" w:before="154"/>
        <w:ind w:left="618" w:right="7688" w:hanging="480"/>
        <w:jc w:val="left"/>
      </w:pPr>
      <w:r>
        <w:rPr/>
        <w:pict>
          <v:shape style="position:absolute;margin-left:89.664001pt;margin-top:75.955673pt;width:414.8pt;height:308.4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0"/>
                    <w:gridCol w:w="2161"/>
                    <w:gridCol w:w="1080"/>
                    <w:gridCol w:w="1817"/>
                    <w:gridCol w:w="718"/>
                    <w:gridCol w:w="1966"/>
                  </w:tblGrid>
                  <w:tr>
                    <w:trPr>
                      <w:trHeight w:val="612" w:hRule="exact"/>
                    </w:trPr>
                    <w:tc>
                      <w:tcPr>
                        <w:tcW w:w="54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31"/>
                          <w:ind w:right="98"/>
                          <w:jc w:val="right"/>
                          <w:rPr>
                            <w:rFonts w:ascii="宋体" w:hAnsi="宋体" w:cs="宋体" w:eastAsia="宋体" w:hint="default"/>
                            <w:sz w:val="21"/>
                            <w:szCs w:val="21"/>
                          </w:rPr>
                        </w:pPr>
                        <w:r>
                          <w:rPr>
                            <w:rFonts w:ascii="宋体" w:hAnsi="宋体" w:cs="宋体" w:eastAsia="宋体" w:hint="default"/>
                            <w:sz w:val="21"/>
                            <w:szCs w:val="21"/>
                          </w:rPr>
                          <w:t>序号</w:t>
                        </w:r>
                      </w:p>
                    </w:tc>
                    <w:tc>
                      <w:tcPr>
                        <w:tcW w:w="216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31"/>
                          <w:ind w:left="655" w:right="0"/>
                          <w:jc w:val="left"/>
                          <w:rPr>
                            <w:rFonts w:ascii="宋体" w:hAnsi="宋体" w:cs="宋体" w:eastAsia="宋体" w:hint="default"/>
                            <w:sz w:val="21"/>
                            <w:szCs w:val="21"/>
                          </w:rPr>
                        </w:pPr>
                        <w:r>
                          <w:rPr>
                            <w:rFonts w:ascii="宋体" w:hAnsi="宋体" w:cs="宋体" w:eastAsia="宋体" w:hint="default"/>
                            <w:sz w:val="21"/>
                            <w:szCs w:val="21"/>
                          </w:rPr>
                          <w:t>专利名称</w:t>
                        </w:r>
                      </w:p>
                    </w:tc>
                    <w:tc>
                      <w:tcPr>
                        <w:tcW w:w="108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31"/>
                          <w:ind w:left="218" w:right="0"/>
                          <w:jc w:val="left"/>
                          <w:rPr>
                            <w:rFonts w:ascii="宋体" w:hAnsi="宋体" w:cs="宋体" w:eastAsia="宋体" w:hint="default"/>
                            <w:sz w:val="21"/>
                            <w:szCs w:val="21"/>
                          </w:rPr>
                        </w:pPr>
                        <w:r>
                          <w:rPr>
                            <w:rFonts w:ascii="宋体" w:hAnsi="宋体" w:cs="宋体" w:eastAsia="宋体" w:hint="default"/>
                            <w:sz w:val="21"/>
                            <w:szCs w:val="21"/>
                          </w:rPr>
                          <w:t>专利号</w:t>
                        </w:r>
                      </w:p>
                    </w:tc>
                    <w:tc>
                      <w:tcPr>
                        <w:tcW w:w="181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31"/>
                          <w:ind w:left="482" w:right="0"/>
                          <w:jc w:val="left"/>
                          <w:rPr>
                            <w:rFonts w:ascii="宋体" w:hAnsi="宋体" w:cs="宋体" w:eastAsia="宋体" w:hint="default"/>
                            <w:sz w:val="21"/>
                            <w:szCs w:val="21"/>
                          </w:rPr>
                        </w:pPr>
                        <w:r>
                          <w:rPr>
                            <w:rFonts w:ascii="宋体" w:hAnsi="宋体" w:cs="宋体" w:eastAsia="宋体" w:hint="default"/>
                            <w:sz w:val="21"/>
                            <w:szCs w:val="21"/>
                          </w:rPr>
                          <w:t>取得时间</w:t>
                        </w:r>
                      </w:p>
                    </w:tc>
                    <w:tc>
                      <w:tcPr>
                        <w:tcW w:w="71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4" w:lineRule="exact" w:before="21"/>
                          <w:ind w:left="143" w:right="139"/>
                          <w:jc w:val="left"/>
                          <w:rPr>
                            <w:rFonts w:ascii="宋体" w:hAnsi="宋体" w:cs="宋体" w:eastAsia="宋体" w:hint="default"/>
                            <w:sz w:val="21"/>
                            <w:szCs w:val="21"/>
                          </w:rPr>
                        </w:pPr>
                        <w:r>
                          <w:rPr>
                            <w:rFonts w:ascii="宋体" w:hAnsi="宋体" w:cs="宋体" w:eastAsia="宋体" w:hint="default"/>
                            <w:sz w:val="21"/>
                            <w:szCs w:val="21"/>
                          </w:rPr>
                          <w:t>专利</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96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31"/>
                          <w:ind w:left="556" w:right="0"/>
                          <w:jc w:val="left"/>
                          <w:rPr>
                            <w:rFonts w:ascii="宋体" w:hAnsi="宋体" w:cs="宋体" w:eastAsia="宋体" w:hint="default"/>
                            <w:sz w:val="21"/>
                            <w:szCs w:val="21"/>
                          </w:rPr>
                        </w:pPr>
                        <w:r>
                          <w:rPr>
                            <w:rFonts w:ascii="宋体" w:hAnsi="宋体" w:cs="宋体" w:eastAsia="宋体" w:hint="default"/>
                            <w:sz w:val="21"/>
                            <w:szCs w:val="21"/>
                          </w:rPr>
                          <w:t>权利期限</w:t>
                        </w:r>
                      </w:p>
                    </w:tc>
                  </w:tr>
                  <w:tr>
                    <w:trPr>
                      <w:trHeight w:val="5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w w:val="100"/>
                            <w:sz w:val="21"/>
                          </w:rPr>
                          <w:t>1</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夹碳布复合材料</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left"/>
                          <w:rPr>
                            <w:rFonts w:ascii="宋体" w:hAnsi="宋体" w:cs="宋体" w:eastAsia="宋体" w:hint="default"/>
                            <w:sz w:val="21"/>
                            <w:szCs w:val="21"/>
                          </w:rPr>
                        </w:pPr>
                        <w:r>
                          <w:rPr>
                            <w:rFonts w:ascii="宋体"/>
                            <w:sz w:val="21"/>
                          </w:rPr>
                          <w:t>ZL 2007</w:t>
                        </w:r>
                        <w:r>
                          <w:rPr>
                            <w:rFonts w:ascii="宋体"/>
                            <w:spacing w:val="1"/>
                            <w:sz w:val="21"/>
                          </w:rPr>
                          <w:t> </w:t>
                        </w:r>
                        <w:r>
                          <w:rPr>
                            <w:rFonts w:ascii="宋体"/>
                            <w:sz w:val="21"/>
                          </w:rPr>
                          <w:t>2</w:t>
                        </w:r>
                      </w:p>
                      <w:p>
                        <w:pPr>
                          <w:pStyle w:val="TableParagraph"/>
                          <w:spacing w:line="274" w:lineRule="exact"/>
                          <w:ind w:left="7" w:right="0"/>
                          <w:jc w:val="left"/>
                          <w:rPr>
                            <w:rFonts w:ascii="宋体" w:hAnsi="宋体" w:cs="宋体" w:eastAsia="宋体" w:hint="default"/>
                            <w:sz w:val="21"/>
                            <w:szCs w:val="21"/>
                          </w:rPr>
                        </w:pPr>
                        <w:r>
                          <w:rPr>
                            <w:rFonts w:ascii="宋体"/>
                            <w:sz w:val="21"/>
                          </w:rPr>
                          <w:t>0033531.6</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26</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4" w:lineRule="exact"/>
                          <w:ind w:left="143"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滤光型智能化保护装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left"/>
                          <w:rPr>
                            <w:rFonts w:ascii="宋体" w:hAnsi="宋体" w:cs="宋体" w:eastAsia="宋体" w:hint="default"/>
                            <w:sz w:val="21"/>
                            <w:szCs w:val="21"/>
                          </w:rPr>
                        </w:pPr>
                        <w:r>
                          <w:rPr>
                            <w:rFonts w:ascii="宋体"/>
                            <w:sz w:val="21"/>
                          </w:rPr>
                          <w:t>ZL 2006</w:t>
                        </w:r>
                        <w:r>
                          <w:rPr>
                            <w:rFonts w:ascii="宋体"/>
                            <w:spacing w:val="1"/>
                            <w:sz w:val="21"/>
                          </w:rPr>
                          <w:t> </w:t>
                        </w:r>
                        <w:r>
                          <w:rPr>
                            <w:rFonts w:ascii="宋体"/>
                            <w:sz w:val="21"/>
                          </w:rPr>
                          <w:t>2</w:t>
                        </w:r>
                      </w:p>
                      <w:p>
                        <w:pPr>
                          <w:pStyle w:val="TableParagraph"/>
                          <w:spacing w:line="274" w:lineRule="exact"/>
                          <w:ind w:left="7" w:right="0"/>
                          <w:jc w:val="left"/>
                          <w:rPr>
                            <w:rFonts w:ascii="宋体" w:hAnsi="宋体" w:cs="宋体" w:eastAsia="宋体" w:hint="default"/>
                            <w:sz w:val="21"/>
                            <w:szCs w:val="21"/>
                          </w:rPr>
                        </w:pPr>
                        <w:r>
                          <w:rPr>
                            <w:rFonts w:ascii="宋体"/>
                            <w:sz w:val="21"/>
                          </w:rPr>
                          <w:t>0072163.1</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4" w:lineRule="exact"/>
                          <w:ind w:left="143"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活性炭纤维复合滤芯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及生产方法</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left"/>
                          <w:rPr>
                            <w:rFonts w:ascii="宋体" w:hAnsi="宋体" w:cs="宋体" w:eastAsia="宋体" w:hint="default"/>
                            <w:sz w:val="21"/>
                            <w:szCs w:val="21"/>
                          </w:rPr>
                        </w:pPr>
                        <w:r>
                          <w:rPr>
                            <w:rFonts w:ascii="宋体"/>
                            <w:sz w:val="21"/>
                          </w:rPr>
                          <w:t>ZL 2006</w:t>
                        </w:r>
                        <w:r>
                          <w:rPr>
                            <w:rFonts w:ascii="宋体"/>
                            <w:spacing w:val="1"/>
                            <w:sz w:val="21"/>
                          </w:rPr>
                          <w:t> </w:t>
                        </w:r>
                        <w:r>
                          <w:rPr>
                            <w:rFonts w:ascii="宋体"/>
                            <w:sz w:val="21"/>
                          </w:rPr>
                          <w:t>1</w:t>
                        </w:r>
                      </w:p>
                      <w:p>
                        <w:pPr>
                          <w:pStyle w:val="TableParagraph"/>
                          <w:spacing w:line="274" w:lineRule="exact"/>
                          <w:ind w:left="7" w:right="0"/>
                          <w:jc w:val="left"/>
                          <w:rPr>
                            <w:rFonts w:ascii="宋体" w:hAnsi="宋体" w:cs="宋体" w:eastAsia="宋体" w:hint="default"/>
                            <w:sz w:val="21"/>
                            <w:szCs w:val="21"/>
                          </w:rPr>
                        </w:pPr>
                        <w:r>
                          <w:rPr>
                            <w:rFonts w:ascii="宋体"/>
                            <w:sz w:val="21"/>
                          </w:rPr>
                          <w:t>0040921.6</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hAnsi="宋体" w:cs="宋体" w:eastAsia="宋体" w:hint="default"/>
                            <w:sz w:val="21"/>
                            <w:szCs w:val="21"/>
                          </w:rPr>
                          <w:t>发明</w:t>
                        </w:r>
                      </w:p>
                      <w:p>
                        <w:pPr>
                          <w:pStyle w:val="TableParagraph"/>
                          <w:spacing w:line="274" w:lineRule="exact"/>
                          <w:ind w:left="143" w:right="0"/>
                          <w:jc w:val="left"/>
                          <w:rPr>
                            <w:rFonts w:ascii="宋体" w:hAnsi="宋体" w:cs="宋体" w:eastAsia="宋体" w:hint="default"/>
                            <w:sz w:val="21"/>
                            <w:szCs w:val="21"/>
                          </w:rPr>
                        </w:pPr>
                        <w:r>
                          <w:rPr>
                            <w:rFonts w:ascii="宋体" w:hAnsi="宋体" w:cs="宋体" w:eastAsia="宋体" w:hint="default"/>
                            <w:sz w:val="21"/>
                            <w:szCs w:val="21"/>
                          </w:rPr>
                          <w:t>专利</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0" w:right="0"/>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4" w:lineRule="exact"/>
                          <w:ind w:left="124" w:right="0"/>
                          <w:jc w:val="center"/>
                          <w:rPr>
                            <w:rFonts w:ascii="宋体" w:hAnsi="宋体" w:cs="宋体" w:eastAsia="宋体" w:hint="default"/>
                            <w:sz w:val="21"/>
                            <w:szCs w:val="21"/>
                          </w:rPr>
                        </w:pPr>
                        <w:r>
                          <w:rPr>
                            <w:rFonts w:ascii="宋体" w:hAnsi="宋体" w:cs="宋体" w:eastAsia="宋体" w:hint="default"/>
                            <w:sz w:val="21"/>
                            <w:szCs w:val="21"/>
                          </w:rPr>
                          <w:t>-2026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5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针织面料制作休闲外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衣的生产方法</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left"/>
                          <w:rPr>
                            <w:rFonts w:ascii="宋体" w:hAnsi="宋体" w:cs="宋体" w:eastAsia="宋体" w:hint="default"/>
                            <w:sz w:val="21"/>
                            <w:szCs w:val="21"/>
                          </w:rPr>
                        </w:pPr>
                        <w:r>
                          <w:rPr>
                            <w:rFonts w:ascii="宋体"/>
                            <w:sz w:val="21"/>
                          </w:rPr>
                          <w:t>ZL 2006</w:t>
                        </w:r>
                        <w:r>
                          <w:rPr>
                            <w:rFonts w:ascii="宋体"/>
                            <w:spacing w:val="1"/>
                            <w:sz w:val="21"/>
                          </w:rPr>
                          <w:t> </w:t>
                        </w:r>
                        <w:r>
                          <w:rPr>
                            <w:rFonts w:ascii="宋体"/>
                            <w:sz w:val="21"/>
                          </w:rPr>
                          <w:t>1</w:t>
                        </w:r>
                      </w:p>
                      <w:p>
                        <w:pPr>
                          <w:pStyle w:val="TableParagraph"/>
                          <w:spacing w:line="274" w:lineRule="exact"/>
                          <w:ind w:left="7" w:right="0"/>
                          <w:jc w:val="left"/>
                          <w:rPr>
                            <w:rFonts w:ascii="宋体" w:hAnsi="宋体" w:cs="宋体" w:eastAsia="宋体" w:hint="default"/>
                            <w:sz w:val="21"/>
                            <w:szCs w:val="21"/>
                          </w:rPr>
                        </w:pPr>
                        <w:r>
                          <w:rPr>
                            <w:rFonts w:ascii="宋体"/>
                            <w:sz w:val="21"/>
                          </w:rPr>
                          <w:t>0096071.1</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hAnsi="宋体" w:cs="宋体" w:eastAsia="宋体" w:hint="default"/>
                            <w:sz w:val="21"/>
                            <w:szCs w:val="21"/>
                          </w:rPr>
                          <w:t>发明</w:t>
                        </w:r>
                      </w:p>
                      <w:p>
                        <w:pPr>
                          <w:pStyle w:val="TableParagraph"/>
                          <w:spacing w:line="274" w:lineRule="exact"/>
                          <w:ind w:left="143" w:right="0"/>
                          <w:jc w:val="left"/>
                          <w:rPr>
                            <w:rFonts w:ascii="宋体" w:hAnsi="宋体" w:cs="宋体" w:eastAsia="宋体" w:hint="default"/>
                            <w:sz w:val="21"/>
                            <w:szCs w:val="21"/>
                          </w:rPr>
                        </w:pPr>
                        <w:r>
                          <w:rPr>
                            <w:rFonts w:ascii="宋体" w:hAnsi="宋体" w:cs="宋体" w:eastAsia="宋体" w:hint="default"/>
                            <w:sz w:val="21"/>
                            <w:szCs w:val="21"/>
                          </w:rPr>
                          <w:t>专利</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-2026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7"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5</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电力系统多模卫星时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钟装置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left"/>
                          <w:rPr>
                            <w:rFonts w:ascii="宋体" w:hAnsi="宋体" w:cs="宋体" w:eastAsia="宋体" w:hint="default"/>
                            <w:sz w:val="21"/>
                            <w:szCs w:val="21"/>
                          </w:rPr>
                        </w:pPr>
                        <w:r>
                          <w:rPr>
                            <w:rFonts w:ascii="宋体"/>
                            <w:sz w:val="21"/>
                          </w:rPr>
                          <w:t>ZL 2009</w:t>
                        </w:r>
                        <w:r>
                          <w:rPr>
                            <w:rFonts w:ascii="宋体"/>
                            <w:spacing w:val="1"/>
                            <w:sz w:val="21"/>
                          </w:rPr>
                          <w:t> </w:t>
                        </w:r>
                        <w:r>
                          <w:rPr>
                            <w:rFonts w:ascii="宋体"/>
                            <w:sz w:val="21"/>
                          </w:rPr>
                          <w:t>2</w:t>
                        </w:r>
                      </w:p>
                      <w:p>
                        <w:pPr>
                          <w:pStyle w:val="TableParagraph"/>
                          <w:spacing w:line="273" w:lineRule="exact"/>
                          <w:ind w:left="7" w:right="0"/>
                          <w:jc w:val="left"/>
                          <w:rPr>
                            <w:rFonts w:ascii="宋体" w:hAnsi="宋体" w:cs="宋体" w:eastAsia="宋体" w:hint="default"/>
                            <w:sz w:val="21"/>
                            <w:szCs w:val="21"/>
                          </w:rPr>
                        </w:pPr>
                        <w:r>
                          <w:rPr>
                            <w:rFonts w:ascii="宋体"/>
                            <w:sz w:val="21"/>
                          </w:rPr>
                          <w:t>0040218.4</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3" w:lineRule="exact"/>
                          <w:ind w:left="143"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3" w:lineRule="exact"/>
                          <w:ind w:left="19"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w w:val="100"/>
                            <w:sz w:val="21"/>
                          </w:rPr>
                          <w:t>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电力系统授时装置的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模块化结构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 w:right="0"/>
                          <w:jc w:val="left"/>
                          <w:rPr>
                            <w:rFonts w:ascii="宋体" w:hAnsi="宋体" w:cs="宋体" w:eastAsia="宋体" w:hint="default"/>
                            <w:sz w:val="21"/>
                            <w:szCs w:val="21"/>
                          </w:rPr>
                        </w:pPr>
                        <w:r>
                          <w:rPr>
                            <w:rFonts w:ascii="宋体"/>
                            <w:sz w:val="21"/>
                          </w:rPr>
                          <w:t>ZL 2009</w:t>
                        </w:r>
                        <w:r>
                          <w:rPr>
                            <w:rFonts w:ascii="宋体"/>
                            <w:spacing w:val="1"/>
                            <w:sz w:val="21"/>
                          </w:rPr>
                          <w:t> </w:t>
                        </w:r>
                        <w:r>
                          <w:rPr>
                            <w:rFonts w:ascii="宋体"/>
                            <w:sz w:val="21"/>
                          </w:rPr>
                          <w:t>1</w:t>
                        </w:r>
                      </w:p>
                      <w:p>
                        <w:pPr>
                          <w:pStyle w:val="TableParagraph"/>
                          <w:spacing w:line="273" w:lineRule="exact"/>
                          <w:ind w:left="7" w:right="0"/>
                          <w:jc w:val="left"/>
                          <w:rPr>
                            <w:rFonts w:ascii="宋体" w:hAnsi="宋体" w:cs="宋体" w:eastAsia="宋体" w:hint="default"/>
                            <w:sz w:val="21"/>
                            <w:szCs w:val="21"/>
                          </w:rPr>
                        </w:pPr>
                        <w:r>
                          <w:rPr>
                            <w:rFonts w:ascii="宋体"/>
                            <w:sz w:val="21"/>
                          </w:rPr>
                          <w:t>0032707.X</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3" w:right="0"/>
                          <w:jc w:val="left"/>
                          <w:rPr>
                            <w:rFonts w:ascii="宋体" w:hAnsi="宋体" w:cs="宋体" w:eastAsia="宋体" w:hint="default"/>
                            <w:sz w:val="21"/>
                            <w:szCs w:val="21"/>
                          </w:rPr>
                        </w:pPr>
                        <w:r>
                          <w:rPr>
                            <w:rFonts w:ascii="宋体" w:hAnsi="宋体" w:cs="宋体" w:eastAsia="宋体" w:hint="default"/>
                            <w:sz w:val="21"/>
                            <w:szCs w:val="21"/>
                          </w:rPr>
                          <w:t>发明</w:t>
                        </w:r>
                      </w:p>
                      <w:p>
                        <w:pPr>
                          <w:pStyle w:val="TableParagraph"/>
                          <w:spacing w:line="273" w:lineRule="exact"/>
                          <w:ind w:left="143" w:right="0"/>
                          <w:jc w:val="left"/>
                          <w:rPr>
                            <w:rFonts w:ascii="宋体" w:hAnsi="宋体" w:cs="宋体" w:eastAsia="宋体" w:hint="default"/>
                            <w:sz w:val="21"/>
                            <w:szCs w:val="21"/>
                          </w:rPr>
                        </w:pPr>
                        <w:r>
                          <w:rPr>
                            <w:rFonts w:ascii="宋体" w:hAnsi="宋体" w:cs="宋体" w:eastAsia="宋体" w:hint="default"/>
                            <w:sz w:val="21"/>
                            <w:szCs w:val="21"/>
                          </w:rPr>
                          <w:t>专利</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3" w:lineRule="exact"/>
                          <w:ind w:left="19" w:right="0"/>
                          <w:jc w:val="center"/>
                          <w:rPr>
                            <w:rFonts w:ascii="宋体" w:hAnsi="宋体" w:cs="宋体" w:eastAsia="宋体" w:hint="default"/>
                            <w:sz w:val="21"/>
                            <w:szCs w:val="21"/>
                          </w:rPr>
                        </w:pPr>
                        <w:r>
                          <w:rPr>
                            <w:rFonts w:ascii="宋体" w:hAnsi="宋体" w:cs="宋体" w:eastAsia="宋体" w:hint="default"/>
                            <w:sz w:val="21"/>
                            <w:szCs w:val="21"/>
                          </w:rPr>
                          <w:t>-2029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5"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w w:val="100"/>
                            <w:sz w:val="21"/>
                          </w:rPr>
                          <w:t>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光分路器封装盒</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 w:right="0"/>
                          <w:jc w:val="left"/>
                          <w:rPr>
                            <w:rFonts w:ascii="宋体" w:hAnsi="宋体" w:cs="宋体" w:eastAsia="宋体" w:hint="default"/>
                            <w:sz w:val="21"/>
                            <w:szCs w:val="21"/>
                          </w:rPr>
                        </w:pPr>
                        <w:r>
                          <w:rPr>
                            <w:rFonts w:ascii="宋体"/>
                            <w:sz w:val="21"/>
                          </w:rPr>
                          <w:t>ZL 2010</w:t>
                        </w:r>
                        <w:r>
                          <w:rPr>
                            <w:rFonts w:ascii="宋体"/>
                            <w:spacing w:val="1"/>
                            <w:sz w:val="21"/>
                          </w:rPr>
                          <w:t> </w:t>
                        </w:r>
                        <w:r>
                          <w:rPr>
                            <w:rFonts w:ascii="宋体"/>
                            <w:sz w:val="21"/>
                          </w:rPr>
                          <w:t>2</w:t>
                        </w:r>
                      </w:p>
                      <w:p>
                        <w:pPr>
                          <w:pStyle w:val="TableParagraph"/>
                          <w:spacing w:line="273" w:lineRule="exact"/>
                          <w:ind w:left="7" w:right="0"/>
                          <w:jc w:val="left"/>
                          <w:rPr>
                            <w:rFonts w:ascii="宋体" w:hAnsi="宋体" w:cs="宋体" w:eastAsia="宋体" w:hint="default"/>
                            <w:sz w:val="21"/>
                            <w:szCs w:val="21"/>
                          </w:rPr>
                        </w:pPr>
                        <w:r>
                          <w:rPr>
                            <w:rFonts w:ascii="宋体"/>
                            <w:sz w:val="21"/>
                          </w:rPr>
                          <w:t>0680615.0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3"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3" w:lineRule="exact"/>
                          <w:ind w:left="143"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73" w:lineRule="exact"/>
                          <w:ind w:left="86"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12</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26</w:t>
                        </w:r>
                        <w:r>
                          <w:rPr>
                            <w:rFonts w:ascii="宋体" w:hAnsi="宋体" w:cs="宋体" w:eastAsia="宋体" w:hint="default"/>
                            <w:spacing w:val="-68"/>
                            <w:sz w:val="21"/>
                            <w:szCs w:val="21"/>
                          </w:rPr>
                          <w:t> </w:t>
                        </w:r>
                        <w:r>
                          <w:rPr>
                            <w:rFonts w:ascii="宋体" w:hAnsi="宋体" w:cs="宋体" w:eastAsia="宋体" w:hint="default"/>
                            <w:sz w:val="21"/>
                            <w:szCs w:val="21"/>
                          </w:rPr>
                          <w:t>日</w:t>
                        </w:r>
                      </w:p>
                    </w:tc>
                  </w:tr>
                  <w:tr>
                    <w:trPr>
                      <w:trHeight w:val="5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弯型连接器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 w:right="0"/>
                          <w:jc w:val="left"/>
                          <w:rPr>
                            <w:rFonts w:ascii="宋体" w:hAnsi="宋体" w:cs="宋体" w:eastAsia="宋体" w:hint="default"/>
                            <w:sz w:val="21"/>
                            <w:szCs w:val="21"/>
                          </w:rPr>
                        </w:pPr>
                        <w:r>
                          <w:rPr>
                            <w:rFonts w:ascii="宋体"/>
                            <w:sz w:val="21"/>
                          </w:rPr>
                          <w:t>ZL 2010</w:t>
                        </w:r>
                        <w:r>
                          <w:rPr>
                            <w:rFonts w:ascii="宋体"/>
                            <w:spacing w:val="1"/>
                            <w:sz w:val="21"/>
                          </w:rPr>
                          <w:t> </w:t>
                        </w:r>
                        <w:r>
                          <w:rPr>
                            <w:rFonts w:ascii="宋体"/>
                            <w:sz w:val="21"/>
                          </w:rPr>
                          <w:t>2</w:t>
                        </w:r>
                      </w:p>
                      <w:p>
                        <w:pPr>
                          <w:pStyle w:val="TableParagraph"/>
                          <w:spacing w:line="273" w:lineRule="exact"/>
                          <w:ind w:left="7" w:right="0"/>
                          <w:jc w:val="left"/>
                          <w:rPr>
                            <w:rFonts w:ascii="宋体" w:hAnsi="宋体" w:cs="宋体" w:eastAsia="宋体" w:hint="default"/>
                            <w:sz w:val="21"/>
                            <w:szCs w:val="21"/>
                          </w:rPr>
                        </w:pPr>
                        <w:r>
                          <w:rPr>
                            <w:rFonts w:ascii="宋体"/>
                            <w:sz w:val="21"/>
                          </w:rPr>
                          <w:t>0680613.1</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3"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3" w:lineRule="exact"/>
                          <w:ind w:left="143"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73" w:lineRule="exact"/>
                          <w:ind w:left="86"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12</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26</w:t>
                        </w:r>
                        <w:r>
                          <w:rPr>
                            <w:rFonts w:ascii="宋体" w:hAnsi="宋体" w:cs="宋体" w:eastAsia="宋体" w:hint="default"/>
                            <w:spacing w:val="-68"/>
                            <w:sz w:val="21"/>
                            <w:szCs w:val="21"/>
                          </w:rPr>
                          <w:t> </w:t>
                        </w:r>
                        <w:r>
                          <w:rPr>
                            <w:rFonts w:ascii="宋体" w:hAnsi="宋体" w:cs="宋体" w:eastAsia="宋体" w:hint="default"/>
                            <w:sz w:val="21"/>
                            <w:szCs w:val="21"/>
                          </w:rPr>
                          <w:t>日</w:t>
                        </w:r>
                      </w:p>
                    </w:tc>
                  </w:tr>
                  <w:tr>
                    <w:trPr>
                      <w:trHeight w:val="5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新型封装式光分路器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left"/>
                          <w:rPr>
                            <w:rFonts w:ascii="宋体" w:hAnsi="宋体" w:cs="宋体" w:eastAsia="宋体" w:hint="default"/>
                            <w:sz w:val="21"/>
                            <w:szCs w:val="21"/>
                          </w:rPr>
                        </w:pPr>
                        <w:r>
                          <w:rPr>
                            <w:rFonts w:ascii="宋体"/>
                            <w:sz w:val="21"/>
                          </w:rPr>
                          <w:t>ZL 2011</w:t>
                        </w:r>
                        <w:r>
                          <w:rPr>
                            <w:rFonts w:ascii="宋体"/>
                            <w:spacing w:val="1"/>
                            <w:sz w:val="21"/>
                          </w:rPr>
                          <w:t> </w:t>
                        </w:r>
                        <w:r>
                          <w:rPr>
                            <w:rFonts w:ascii="宋体"/>
                            <w:sz w:val="21"/>
                          </w:rPr>
                          <w:t>2</w:t>
                        </w:r>
                      </w:p>
                      <w:p>
                        <w:pPr>
                          <w:pStyle w:val="TableParagraph"/>
                          <w:spacing w:line="274" w:lineRule="exact"/>
                          <w:ind w:left="7" w:right="0"/>
                          <w:jc w:val="left"/>
                          <w:rPr>
                            <w:rFonts w:ascii="宋体" w:hAnsi="宋体" w:cs="宋体" w:eastAsia="宋体" w:hint="default"/>
                            <w:sz w:val="21"/>
                            <w:szCs w:val="21"/>
                          </w:rPr>
                        </w:pPr>
                        <w:r>
                          <w:rPr>
                            <w:rFonts w:ascii="宋体"/>
                            <w:sz w:val="21"/>
                          </w:rPr>
                          <w:t>0190521.X</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28</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hAnsi="宋体" w:cs="宋体" w:eastAsia="宋体" w:hint="default"/>
                            <w:sz w:val="21"/>
                            <w:szCs w:val="21"/>
                          </w:rPr>
                          <w:t>实用</w:t>
                        </w:r>
                      </w:p>
                      <w:p>
                        <w:pPr>
                          <w:pStyle w:val="TableParagraph"/>
                          <w:spacing w:line="274" w:lineRule="exact"/>
                          <w:ind w:left="143" w:right="0"/>
                          <w:jc w:val="left"/>
                          <w:rPr>
                            <w:rFonts w:ascii="宋体" w:hAnsi="宋体" w:cs="宋体" w:eastAsia="宋体" w:hint="default"/>
                            <w:sz w:val="21"/>
                            <w:szCs w:val="21"/>
                          </w:rPr>
                        </w:pPr>
                        <w:r>
                          <w:rPr>
                            <w:rFonts w:ascii="宋体" w:hAnsi="宋体" w:cs="宋体" w:eastAsia="宋体" w:hint="default"/>
                            <w:sz w:val="21"/>
                            <w:szCs w:val="21"/>
                          </w:rPr>
                          <w:t>新型</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0"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4" w:lineRule="exact"/>
                          <w:ind w:left="124"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8"/>
                          <w:jc w:val="right"/>
                          <w:rPr>
                            <w:rFonts w:ascii="宋体" w:hAnsi="宋体" w:cs="宋体" w:eastAsia="宋体" w:hint="default"/>
                            <w:sz w:val="21"/>
                            <w:szCs w:val="21"/>
                          </w:rPr>
                        </w:pPr>
                        <w:r>
                          <w:rPr>
                            <w:rFonts w:ascii="宋体"/>
                            <w:sz w:val="21"/>
                          </w:rPr>
                          <w:t>10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电力系统卫星时钟装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置的振荡器驯服系统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left"/>
                          <w:rPr>
                            <w:rFonts w:ascii="宋体" w:hAnsi="宋体" w:cs="宋体" w:eastAsia="宋体" w:hint="default"/>
                            <w:sz w:val="21"/>
                            <w:szCs w:val="21"/>
                          </w:rPr>
                        </w:pPr>
                        <w:r>
                          <w:rPr>
                            <w:rFonts w:ascii="宋体"/>
                            <w:sz w:val="21"/>
                          </w:rPr>
                          <w:t>ZL 2009</w:t>
                        </w:r>
                        <w:r>
                          <w:rPr>
                            <w:rFonts w:ascii="宋体"/>
                            <w:spacing w:val="1"/>
                            <w:sz w:val="21"/>
                          </w:rPr>
                          <w:t> </w:t>
                        </w:r>
                        <w:r>
                          <w:rPr>
                            <w:rFonts w:ascii="宋体"/>
                            <w:sz w:val="21"/>
                          </w:rPr>
                          <w:t>1</w:t>
                        </w:r>
                      </w:p>
                      <w:p>
                        <w:pPr>
                          <w:pStyle w:val="TableParagraph"/>
                          <w:spacing w:line="274" w:lineRule="exact"/>
                          <w:ind w:left="7" w:right="0"/>
                          <w:jc w:val="left"/>
                          <w:rPr>
                            <w:rFonts w:ascii="宋体" w:hAnsi="宋体" w:cs="宋体" w:eastAsia="宋体" w:hint="default"/>
                            <w:sz w:val="21"/>
                            <w:szCs w:val="21"/>
                          </w:rPr>
                        </w:pPr>
                        <w:r>
                          <w:rPr>
                            <w:rFonts w:ascii="宋体"/>
                            <w:sz w:val="21"/>
                          </w:rPr>
                          <w:t>0032708.4</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hAnsi="宋体" w:cs="宋体" w:eastAsia="宋体" w:hint="default"/>
                            <w:sz w:val="21"/>
                            <w:szCs w:val="21"/>
                          </w:rPr>
                          <w:t>发明</w:t>
                        </w:r>
                      </w:p>
                      <w:p>
                        <w:pPr>
                          <w:pStyle w:val="TableParagraph"/>
                          <w:spacing w:line="274" w:lineRule="exact"/>
                          <w:ind w:left="143" w:right="0"/>
                          <w:jc w:val="left"/>
                          <w:rPr>
                            <w:rFonts w:ascii="宋体" w:hAnsi="宋体" w:cs="宋体" w:eastAsia="宋体" w:hint="default"/>
                            <w:sz w:val="21"/>
                            <w:szCs w:val="21"/>
                          </w:rPr>
                        </w:pPr>
                        <w:r>
                          <w:rPr>
                            <w:rFonts w:ascii="宋体" w:hAnsi="宋体" w:cs="宋体" w:eastAsia="宋体" w:hint="default"/>
                            <w:sz w:val="21"/>
                            <w:szCs w:val="21"/>
                          </w:rPr>
                          <w:t>专利</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-2029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p>
              </w:txbxContent>
            </v:textbox>
            <w10:wrap type="none"/>
          </v:shape>
        </w:pict>
      </w:r>
      <w:r>
        <w:rPr/>
        <w:t>项，发明专利</w:t>
      </w:r>
      <w:r>
        <w:rPr>
          <w:spacing w:val="-61"/>
        </w:rPr>
        <w:t> </w:t>
      </w:r>
      <w:r>
        <w:rPr>
          <w:rFonts w:ascii="宋体" w:hAnsi="宋体" w:cs="宋体" w:eastAsia="宋体" w:hint="default"/>
        </w:rPr>
        <w:t>4</w:t>
      </w:r>
      <w:r>
        <w:rPr>
          <w:rFonts w:ascii="宋体" w:hAnsi="宋体" w:cs="宋体" w:eastAsia="宋体" w:hint="default"/>
          <w:spacing w:val="-60"/>
        </w:rPr>
        <w:t> </w:t>
      </w:r>
      <w:r>
        <w:rPr/>
        <w:t>项。 已获授权的专利：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before="26"/>
        <w:ind w:left="618" w:right="1247"/>
        <w:jc w:val="left"/>
      </w:pPr>
      <w:r>
        <w:rPr/>
        <w:t>已申报的专利：</w:t>
      </w:r>
    </w:p>
    <w:p>
      <w:pPr>
        <w:spacing w:line="240" w:lineRule="auto" w:before="12"/>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720"/>
        <w:gridCol w:w="4667"/>
        <w:gridCol w:w="1688"/>
        <w:gridCol w:w="1260"/>
      </w:tblGrid>
      <w:tr>
        <w:trPr>
          <w:trHeight w:val="478" w:hRule="exact"/>
        </w:trPr>
        <w:tc>
          <w:tcPr>
            <w:tcW w:w="72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466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专利名称</w:t>
            </w:r>
          </w:p>
        </w:tc>
        <w:tc>
          <w:tcPr>
            <w:tcW w:w="168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申请号</w:t>
            </w:r>
          </w:p>
        </w:tc>
        <w:tc>
          <w:tcPr>
            <w:tcW w:w="126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4"/>
              <w:ind w:left="201" w:right="0"/>
              <w:jc w:val="left"/>
              <w:rPr>
                <w:rFonts w:ascii="宋体" w:hAnsi="宋体" w:cs="宋体" w:eastAsia="宋体" w:hint="default"/>
                <w:sz w:val="21"/>
                <w:szCs w:val="21"/>
              </w:rPr>
            </w:pPr>
            <w:r>
              <w:rPr>
                <w:rFonts w:ascii="宋体" w:hAnsi="宋体" w:cs="宋体" w:eastAsia="宋体" w:hint="default"/>
                <w:sz w:val="21"/>
                <w:szCs w:val="21"/>
              </w:rPr>
              <w:t>专利类型</w:t>
            </w:r>
          </w:p>
        </w:tc>
      </w:tr>
      <w:tr>
        <w:trPr>
          <w:trHeight w:val="48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w w:val="100"/>
                <w:sz w:val="21"/>
              </w:rPr>
              <w:t>1</w:t>
            </w:r>
          </w:p>
        </w:tc>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4"/>
              <w:jc w:val="center"/>
              <w:rPr>
                <w:rFonts w:ascii="宋体" w:hAnsi="宋体" w:cs="宋体" w:eastAsia="宋体" w:hint="default"/>
                <w:sz w:val="21"/>
                <w:szCs w:val="21"/>
              </w:rPr>
            </w:pPr>
            <w:r>
              <w:rPr>
                <w:rFonts w:ascii="宋体" w:hAnsi="宋体" w:cs="宋体" w:eastAsia="宋体" w:hint="default"/>
                <w:sz w:val="21"/>
                <w:szCs w:val="21"/>
              </w:rPr>
              <w:t>“北斗一号”卫星导航系统与</w:t>
            </w:r>
            <w:r>
              <w:rPr>
                <w:rFonts w:ascii="宋体" w:hAnsi="宋体" w:cs="宋体" w:eastAsia="宋体" w:hint="default"/>
                <w:spacing w:val="-54"/>
                <w:sz w:val="21"/>
                <w:szCs w:val="21"/>
              </w:rPr>
              <w:t> </w:t>
            </w:r>
            <w:r>
              <w:rPr>
                <w:rFonts w:ascii="宋体" w:hAnsi="宋体" w:cs="宋体" w:eastAsia="宋体" w:hint="default"/>
                <w:sz w:val="21"/>
                <w:szCs w:val="21"/>
              </w:rPr>
              <w:t>GPS</w:t>
            </w:r>
            <w:r>
              <w:rPr>
                <w:rFonts w:ascii="宋体" w:hAnsi="宋体" w:cs="宋体" w:eastAsia="宋体" w:hint="default"/>
                <w:spacing w:val="-55"/>
                <w:sz w:val="21"/>
                <w:szCs w:val="21"/>
              </w:rPr>
              <w:t> </w:t>
            </w:r>
            <w:r>
              <w:rPr>
                <w:rFonts w:ascii="宋体" w:hAnsi="宋体" w:cs="宋体" w:eastAsia="宋体" w:hint="default"/>
                <w:sz w:val="21"/>
                <w:szCs w:val="21"/>
              </w:rPr>
              <w:t>双模授时装置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sz w:val="21"/>
              </w:rPr>
              <w:t>200810020283.0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01" w:right="0"/>
              <w:jc w:val="left"/>
              <w:rPr>
                <w:rFonts w:ascii="宋体" w:hAnsi="宋体" w:cs="宋体" w:eastAsia="宋体" w:hint="default"/>
                <w:sz w:val="21"/>
                <w:szCs w:val="21"/>
              </w:rPr>
            </w:pPr>
            <w:r>
              <w:rPr>
                <w:rFonts w:ascii="宋体" w:hAnsi="宋体" w:cs="宋体" w:eastAsia="宋体" w:hint="default"/>
                <w:sz w:val="21"/>
                <w:szCs w:val="21"/>
              </w:rPr>
              <w:t>发明专利</w:t>
            </w:r>
          </w:p>
        </w:tc>
      </w:tr>
    </w:tbl>
    <w:p>
      <w:pPr>
        <w:spacing w:after="0" w:line="240" w:lineRule="auto"/>
        <w:jc w:val="left"/>
        <w:rPr>
          <w:rFonts w:ascii="宋体" w:hAnsi="宋体" w:cs="宋体" w:eastAsia="宋体" w:hint="default"/>
          <w:sz w:val="21"/>
          <w:szCs w:val="21"/>
        </w:rPr>
        <w:sectPr>
          <w:footerReference w:type="default" r:id="rId55"/>
          <w:pgSz w:w="11910" w:h="16850"/>
          <w:pgMar w:footer="970" w:header="882" w:top="1180" w:bottom="1160" w:left="1660" w:right="0"/>
        </w:sectPr>
      </w:pPr>
    </w:p>
    <w:p>
      <w:pPr>
        <w:spacing w:line="240" w:lineRule="auto" w:before="7"/>
        <w:rPr>
          <w:rFonts w:ascii="宋体" w:hAnsi="宋体" w:cs="宋体" w:eastAsia="宋体" w:hint="default"/>
          <w:sz w:val="18"/>
          <w:szCs w:val="18"/>
        </w:rPr>
      </w:pPr>
    </w:p>
    <w:tbl>
      <w:tblPr>
        <w:tblW w:w="0" w:type="auto"/>
        <w:jc w:val="left"/>
        <w:tblInd w:w="133" w:type="dxa"/>
        <w:tblLayout w:type="fixed"/>
        <w:tblCellMar>
          <w:top w:w="0" w:type="dxa"/>
          <w:left w:w="0" w:type="dxa"/>
          <w:bottom w:w="0" w:type="dxa"/>
          <w:right w:w="0" w:type="dxa"/>
        </w:tblCellMar>
        <w:tblLook w:val="01E0"/>
      </w:tblPr>
      <w:tblGrid>
        <w:gridCol w:w="720"/>
        <w:gridCol w:w="4667"/>
        <w:gridCol w:w="1688"/>
        <w:gridCol w:w="1260"/>
      </w:tblGrid>
      <w:tr>
        <w:trPr>
          <w:trHeight w:val="478"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00"/>
              <w:jc w:val="right"/>
              <w:rPr>
                <w:rFonts w:ascii="宋体" w:hAnsi="宋体" w:cs="宋体" w:eastAsia="宋体" w:hint="default"/>
                <w:sz w:val="21"/>
                <w:szCs w:val="21"/>
              </w:rPr>
            </w:pPr>
            <w:r>
              <w:rPr>
                <w:rFonts w:ascii="宋体"/>
                <w:w w:val="100"/>
                <w:sz w:val="21"/>
              </w:rPr>
              <w:t>2</w:t>
            </w:r>
          </w:p>
        </w:tc>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一种新型</w:t>
            </w:r>
            <w:r>
              <w:rPr>
                <w:rFonts w:ascii="宋体" w:hAnsi="宋体" w:cs="宋体" w:eastAsia="宋体" w:hint="default"/>
                <w:spacing w:val="-54"/>
                <w:sz w:val="21"/>
                <w:szCs w:val="21"/>
              </w:rPr>
              <w:t> </w:t>
            </w:r>
            <w:r>
              <w:rPr>
                <w:rFonts w:ascii="宋体" w:hAnsi="宋体" w:cs="宋体" w:eastAsia="宋体" w:hint="default"/>
                <w:sz w:val="21"/>
                <w:szCs w:val="21"/>
              </w:rPr>
              <w:t>GPS</w:t>
            </w:r>
            <w:r>
              <w:rPr>
                <w:rFonts w:ascii="宋体" w:hAnsi="宋体" w:cs="宋体" w:eastAsia="宋体" w:hint="default"/>
                <w:spacing w:val="-53"/>
                <w:sz w:val="21"/>
                <w:szCs w:val="21"/>
              </w:rPr>
              <w:t> </w:t>
            </w:r>
            <w:r>
              <w:rPr>
                <w:rFonts w:ascii="宋体" w:hAnsi="宋体" w:cs="宋体" w:eastAsia="宋体" w:hint="default"/>
                <w:sz w:val="21"/>
                <w:szCs w:val="21"/>
              </w:rPr>
              <w:t>冗余授时方法</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200910042403.1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1" w:right="0"/>
              <w:jc w:val="left"/>
              <w:rPr>
                <w:rFonts w:ascii="宋体" w:hAnsi="宋体" w:cs="宋体" w:eastAsia="宋体" w:hint="default"/>
                <w:sz w:val="21"/>
                <w:szCs w:val="21"/>
              </w:rPr>
            </w:pPr>
            <w:r>
              <w:rPr>
                <w:rFonts w:ascii="宋体" w:hAnsi="宋体" w:cs="宋体" w:eastAsia="宋体" w:hint="default"/>
                <w:sz w:val="21"/>
                <w:szCs w:val="21"/>
              </w:rPr>
              <w:t>发明专利</w:t>
            </w:r>
          </w:p>
        </w:tc>
      </w:tr>
      <w:tr>
        <w:trPr>
          <w:trHeight w:val="478"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00"/>
              <w:jc w:val="right"/>
              <w:rPr>
                <w:rFonts w:ascii="宋体" w:hAnsi="宋体" w:cs="宋体" w:eastAsia="宋体" w:hint="default"/>
                <w:sz w:val="21"/>
                <w:szCs w:val="21"/>
              </w:rPr>
            </w:pPr>
            <w:r>
              <w:rPr>
                <w:rFonts w:ascii="宋体"/>
                <w:w w:val="100"/>
                <w:sz w:val="21"/>
              </w:rPr>
              <w:t>3</w:t>
            </w:r>
          </w:p>
        </w:tc>
        <w:tc>
          <w:tcPr>
            <w:tcW w:w="4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活性炭纸及其生产方法</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sz w:val="21"/>
              </w:rPr>
              <w:t>201110072132.1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1" w:right="0"/>
              <w:jc w:val="left"/>
              <w:rPr>
                <w:rFonts w:ascii="宋体" w:hAnsi="宋体" w:cs="宋体" w:eastAsia="宋体" w:hint="default"/>
                <w:sz w:val="21"/>
                <w:szCs w:val="21"/>
              </w:rPr>
            </w:pPr>
            <w:r>
              <w:rPr>
                <w:rFonts w:ascii="宋体" w:hAnsi="宋体" w:cs="宋体" w:eastAsia="宋体" w:hint="default"/>
                <w:sz w:val="21"/>
                <w:szCs w:val="21"/>
              </w:rPr>
              <w:t>发明专利</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left="618" w:right="1247"/>
        <w:jc w:val="left"/>
      </w:pPr>
      <w:r>
        <w:rPr/>
        <w:t>已登记的软件著作权：</w:t>
      </w:r>
    </w:p>
    <w:p>
      <w:pPr>
        <w:spacing w:line="240" w:lineRule="auto" w:before="12"/>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720"/>
        <w:gridCol w:w="4321"/>
        <w:gridCol w:w="1800"/>
        <w:gridCol w:w="1448"/>
      </w:tblGrid>
      <w:tr>
        <w:trPr>
          <w:trHeight w:val="479" w:hRule="exact"/>
        </w:trPr>
        <w:tc>
          <w:tcPr>
            <w:tcW w:w="72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432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5"/>
              <w:ind w:left="2" w:right="0"/>
              <w:jc w:val="center"/>
              <w:rPr>
                <w:rFonts w:ascii="宋体" w:hAnsi="宋体" w:cs="宋体" w:eastAsia="宋体" w:hint="default"/>
                <w:sz w:val="21"/>
                <w:szCs w:val="21"/>
              </w:rPr>
            </w:pPr>
            <w:r>
              <w:rPr>
                <w:rFonts w:ascii="宋体" w:hAnsi="宋体" w:cs="宋体" w:eastAsia="宋体" w:hint="default"/>
                <w:sz w:val="21"/>
                <w:szCs w:val="21"/>
              </w:rPr>
              <w:t>软件名称</w:t>
            </w:r>
          </w:p>
        </w:tc>
        <w:tc>
          <w:tcPr>
            <w:tcW w:w="180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sz w:val="21"/>
                <w:szCs w:val="21"/>
              </w:rPr>
              <w:t>登记号</w:t>
            </w:r>
          </w:p>
        </w:tc>
        <w:tc>
          <w:tcPr>
            <w:tcW w:w="144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5"/>
              <w:ind w:left="2" w:right="0"/>
              <w:jc w:val="center"/>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pacing w:val="2"/>
                <w:sz w:val="21"/>
                <w:szCs w:val="21"/>
              </w:rPr>
              <w:t> </w:t>
            </w:r>
            <w:r>
              <w:rPr>
                <w:rFonts w:ascii="宋体" w:hAnsi="宋体" w:cs="宋体" w:eastAsia="宋体" w:hint="default"/>
                <w:sz w:val="21"/>
                <w:szCs w:val="21"/>
              </w:rPr>
              <w:t>型</w:t>
            </w:r>
          </w:p>
        </w:tc>
      </w:tr>
      <w:tr>
        <w:trPr>
          <w:trHeight w:val="478"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w w:val="100"/>
                <w:sz w:val="21"/>
              </w:rPr>
              <w:t>1</w:t>
            </w:r>
          </w:p>
        </w:tc>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测试数据综合管理系统软件</w:t>
            </w:r>
            <w:r>
              <w:rPr>
                <w:rFonts w:ascii="宋体" w:hAnsi="宋体" w:cs="宋体" w:eastAsia="宋体" w:hint="default"/>
                <w:spacing w:val="-54"/>
                <w:sz w:val="21"/>
                <w:szCs w:val="21"/>
              </w:rPr>
              <w:t> </w:t>
            </w:r>
            <w:r>
              <w:rPr>
                <w:rFonts w:ascii="宋体" w:hAnsi="宋体" w:cs="宋体" w:eastAsia="宋体" w:hint="default"/>
                <w:sz w:val="21"/>
                <w:szCs w:val="21"/>
              </w:rPr>
              <w:t>V1.0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2009SR038074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软件著作权</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26"/>
        <w:ind w:left="498" w:right="1247"/>
        <w:jc w:val="left"/>
      </w:pPr>
      <w:r>
        <w:rPr/>
        <w:t>（二）主要控股子公司的经营情况及业绩</w:t>
      </w:r>
    </w:p>
    <w:p>
      <w:pPr>
        <w:spacing w:line="240" w:lineRule="auto" w:before="10"/>
        <w:rPr>
          <w:rFonts w:ascii="宋体" w:hAnsi="宋体" w:cs="宋体" w:eastAsia="宋体" w:hint="default"/>
          <w:sz w:val="16"/>
          <w:szCs w:val="16"/>
        </w:rPr>
      </w:pPr>
    </w:p>
    <w:p>
      <w:pPr>
        <w:pStyle w:val="BodyText"/>
        <w:spacing w:line="240" w:lineRule="auto" w:before="26"/>
        <w:ind w:left="5961" w:right="1247"/>
        <w:jc w:val="left"/>
      </w:pPr>
      <w:r>
        <w:rPr/>
        <w:t>单位</w:t>
      </w:r>
      <w:r>
        <w:rPr>
          <w:spacing w:val="-120"/>
        </w:rPr>
        <w:t>：</w:t>
      </w:r>
      <w:r>
        <w:rPr/>
        <w:t>（人民币）万元</w:t>
      </w:r>
    </w:p>
    <w:p>
      <w:pPr>
        <w:spacing w:line="240" w:lineRule="auto" w:before="12"/>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2161"/>
        <w:gridCol w:w="1620"/>
        <w:gridCol w:w="1260"/>
        <w:gridCol w:w="900"/>
        <w:gridCol w:w="900"/>
        <w:gridCol w:w="956"/>
        <w:gridCol w:w="845"/>
      </w:tblGrid>
      <w:tr>
        <w:trPr>
          <w:trHeight w:val="564" w:hRule="exact"/>
        </w:trPr>
        <w:tc>
          <w:tcPr>
            <w:tcW w:w="216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5"/>
              <w:ind w:left="1"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62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exact" w:before="38"/>
              <w:ind w:left="698" w:right="170" w:hanging="524"/>
              <w:jc w:val="left"/>
              <w:rPr>
                <w:rFonts w:ascii="宋体" w:hAnsi="宋体" w:cs="宋体" w:eastAsia="宋体" w:hint="default"/>
                <w:sz w:val="21"/>
                <w:szCs w:val="21"/>
              </w:rPr>
            </w:pPr>
            <w:r>
              <w:rPr>
                <w:rFonts w:ascii="宋体" w:hAnsi="宋体" w:cs="宋体" w:eastAsia="宋体" w:hint="default"/>
                <w:sz w:val="21"/>
                <w:szCs w:val="21"/>
              </w:rPr>
              <w:t>主要产品及业</w:t>
            </w:r>
            <w:r>
              <w:rPr>
                <w:rFonts w:ascii="宋体" w:hAnsi="宋体" w:cs="宋体" w:eastAsia="宋体" w:hint="default"/>
                <w:w w:val="100"/>
                <w:sz w:val="21"/>
                <w:szCs w:val="21"/>
              </w:rPr>
              <w:t> </w:t>
            </w:r>
            <w:r>
              <w:rPr>
                <w:rFonts w:ascii="宋体" w:hAnsi="宋体" w:cs="宋体" w:eastAsia="宋体" w:hint="default"/>
                <w:sz w:val="21"/>
                <w:szCs w:val="21"/>
              </w:rPr>
              <w:t>务</w:t>
            </w:r>
          </w:p>
        </w:tc>
        <w:tc>
          <w:tcPr>
            <w:tcW w:w="126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5"/>
              <w:ind w:left="2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90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5"/>
              <w:ind w:left="129"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90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5"/>
              <w:ind w:right="125"/>
              <w:jc w:val="right"/>
              <w:rPr>
                <w:rFonts w:ascii="宋体" w:hAnsi="宋体" w:cs="宋体" w:eastAsia="宋体" w:hint="default"/>
                <w:sz w:val="21"/>
                <w:szCs w:val="21"/>
              </w:rPr>
            </w:pPr>
            <w:r>
              <w:rPr>
                <w:rFonts w:ascii="宋体" w:hAnsi="宋体" w:cs="宋体" w:eastAsia="宋体" w:hint="default"/>
                <w:sz w:val="21"/>
                <w:szCs w:val="21"/>
              </w:rPr>
              <w:t>总负债</w:t>
            </w:r>
          </w:p>
        </w:tc>
        <w:tc>
          <w:tcPr>
            <w:tcW w:w="95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5"/>
              <w:ind w:right="-5"/>
              <w:jc w:val="right"/>
              <w:rPr>
                <w:rFonts w:ascii="宋体" w:hAnsi="宋体" w:cs="宋体" w:eastAsia="宋体" w:hint="default"/>
                <w:sz w:val="21"/>
                <w:szCs w:val="21"/>
              </w:rPr>
            </w:pPr>
            <w:r>
              <w:rPr>
                <w:rFonts w:ascii="宋体" w:hAnsi="宋体" w:cs="宋体" w:eastAsia="宋体" w:hint="default"/>
                <w:spacing w:val="-1"/>
                <w:sz w:val="21"/>
                <w:szCs w:val="21"/>
              </w:rPr>
              <w:t>营业收入</w:t>
            </w:r>
          </w:p>
        </w:tc>
        <w:tc>
          <w:tcPr>
            <w:tcW w:w="84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5"/>
              <w:ind w:right="98"/>
              <w:jc w:val="right"/>
              <w:rPr>
                <w:rFonts w:ascii="宋体" w:hAnsi="宋体" w:cs="宋体" w:eastAsia="宋体" w:hint="default"/>
                <w:sz w:val="21"/>
                <w:szCs w:val="21"/>
              </w:rPr>
            </w:pPr>
            <w:r>
              <w:rPr>
                <w:rFonts w:ascii="宋体" w:hAnsi="宋体" w:cs="宋体" w:eastAsia="宋体" w:hint="default"/>
                <w:sz w:val="21"/>
                <w:szCs w:val="21"/>
              </w:rPr>
              <w:t>净利润</w:t>
            </w:r>
          </w:p>
        </w:tc>
      </w:tr>
      <w:tr>
        <w:trPr>
          <w:trHeight w:val="463"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72"/>
              <w:jc w:val="center"/>
              <w:rPr>
                <w:rFonts w:ascii="宋体" w:hAnsi="宋体" w:cs="宋体" w:eastAsia="宋体" w:hint="default"/>
                <w:sz w:val="18"/>
                <w:szCs w:val="18"/>
              </w:rPr>
            </w:pPr>
            <w:r>
              <w:rPr>
                <w:rFonts w:ascii="宋体" w:hAnsi="宋体" w:cs="宋体" w:eastAsia="宋体" w:hint="default"/>
                <w:spacing w:val="6"/>
                <w:sz w:val="18"/>
                <w:szCs w:val="18"/>
              </w:rPr>
              <w:t>南通三明时装有限公司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 w:right="0"/>
              <w:jc w:val="left"/>
              <w:rPr>
                <w:rFonts w:ascii="宋体" w:hAnsi="宋体" w:cs="宋体" w:eastAsia="宋体" w:hint="default"/>
                <w:sz w:val="18"/>
                <w:szCs w:val="18"/>
              </w:rPr>
            </w:pPr>
            <w:r>
              <w:rPr>
                <w:rFonts w:ascii="宋体" w:hAnsi="宋体" w:cs="宋体" w:eastAsia="宋体" w:hint="default"/>
                <w:sz w:val="18"/>
                <w:szCs w:val="18"/>
              </w:rPr>
              <w:t>服装及面、辅料</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宋体" w:hAnsi="宋体" w:cs="宋体" w:eastAsia="宋体" w:hint="default"/>
                <w:sz w:val="18"/>
                <w:szCs w:val="18"/>
              </w:rPr>
            </w:pPr>
            <w:r>
              <w:rPr>
                <w:rFonts w:ascii="宋体" w:hAnsi="宋体" w:cs="宋体" w:eastAsia="宋体" w:hint="default"/>
                <w:sz w:val="18"/>
                <w:szCs w:val="18"/>
              </w:rPr>
              <w:t>1,134.8</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4"/>
              <w:jc w:val="right"/>
              <w:rPr>
                <w:rFonts w:ascii="宋体" w:hAnsi="宋体" w:cs="宋体" w:eastAsia="宋体" w:hint="default"/>
                <w:sz w:val="18"/>
                <w:szCs w:val="18"/>
              </w:rPr>
            </w:pPr>
            <w:r>
              <w:rPr>
                <w:rFonts w:ascii="宋体"/>
                <w:spacing w:val="-1"/>
                <w:sz w:val="18"/>
              </w:rPr>
              <w:t>2,945.16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1"/>
                <w:sz w:val="18"/>
              </w:rPr>
              <w:t>411.96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sz w:val="18"/>
              </w:rPr>
              <w:t>5,607.75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pacing w:val="-1"/>
                <w:sz w:val="18"/>
              </w:rPr>
              <w:t>266.75</w:t>
            </w:r>
          </w:p>
        </w:tc>
      </w:tr>
      <w:tr>
        <w:trPr>
          <w:trHeight w:val="463"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72"/>
              <w:jc w:val="center"/>
              <w:rPr>
                <w:rFonts w:ascii="宋体" w:hAnsi="宋体" w:cs="宋体" w:eastAsia="宋体" w:hint="default"/>
                <w:sz w:val="18"/>
                <w:szCs w:val="18"/>
              </w:rPr>
            </w:pPr>
            <w:r>
              <w:rPr>
                <w:rFonts w:ascii="宋体" w:hAnsi="宋体" w:cs="宋体" w:eastAsia="宋体" w:hint="default"/>
                <w:spacing w:val="6"/>
                <w:sz w:val="18"/>
                <w:szCs w:val="18"/>
              </w:rPr>
              <w:t>南通纽恩时装有限公司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宋体" w:hAnsi="宋体" w:cs="宋体" w:eastAsia="宋体" w:hint="default"/>
                <w:sz w:val="18"/>
                <w:szCs w:val="18"/>
              </w:rPr>
            </w:pPr>
            <w:r>
              <w:rPr>
                <w:rFonts w:ascii="宋体" w:hAnsi="宋体" w:cs="宋体" w:eastAsia="宋体" w:hint="default"/>
                <w:sz w:val="18"/>
                <w:szCs w:val="18"/>
              </w:rPr>
              <w:t>120</w:t>
            </w:r>
            <w:r>
              <w:rPr>
                <w:rFonts w:ascii="宋体" w:hAnsi="宋体" w:cs="宋体" w:eastAsia="宋体" w:hint="default"/>
                <w:spacing w:val="-45"/>
                <w:sz w:val="18"/>
                <w:szCs w:val="18"/>
              </w:rPr>
              <w:t> </w:t>
            </w:r>
            <w:r>
              <w:rPr>
                <w:rFonts w:ascii="宋体" w:hAnsi="宋体" w:cs="宋体" w:eastAsia="宋体" w:hint="default"/>
                <w:sz w:val="18"/>
                <w:szCs w:val="18"/>
              </w:rPr>
              <w:t>万美元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6"/>
              <w:jc w:val="right"/>
              <w:rPr>
                <w:rFonts w:ascii="宋体" w:hAnsi="宋体" w:cs="宋体" w:eastAsia="宋体" w:hint="default"/>
                <w:sz w:val="18"/>
                <w:szCs w:val="18"/>
              </w:rPr>
            </w:pPr>
            <w:r>
              <w:rPr>
                <w:rFonts w:ascii="宋体"/>
                <w:sz w:val="18"/>
              </w:rPr>
              <w:t>1200.52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pacing w:val="-1"/>
                <w:sz w:val="18"/>
              </w:rPr>
              <w:t>274.06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z w:val="18"/>
              </w:rPr>
              <w:t>88.63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z w:val="18"/>
              </w:rPr>
              <w:t>-111.83</w:t>
            </w:r>
          </w:p>
        </w:tc>
      </w:tr>
      <w:tr>
        <w:trPr>
          <w:trHeight w:val="492"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03" w:right="110"/>
              <w:jc w:val="left"/>
              <w:rPr>
                <w:rFonts w:ascii="宋体" w:hAnsi="宋体" w:cs="宋体" w:eastAsia="宋体" w:hint="default"/>
                <w:sz w:val="18"/>
                <w:szCs w:val="18"/>
              </w:rPr>
            </w:pPr>
            <w:r>
              <w:rPr>
                <w:rFonts w:ascii="宋体" w:hAnsi="宋体" w:cs="宋体" w:eastAsia="宋体" w:hint="default"/>
                <w:spacing w:val="13"/>
                <w:sz w:val="18"/>
                <w:szCs w:val="18"/>
              </w:rPr>
              <w:t>南通三友环保科技有限</w:t>
            </w:r>
            <w:r>
              <w:rPr>
                <w:rFonts w:ascii="宋体" w:hAnsi="宋体" w:cs="宋体" w:eastAsia="宋体" w:hint="default"/>
                <w:sz w:val="18"/>
                <w:szCs w:val="18"/>
              </w:rPr>
              <w:t> </w:t>
            </w:r>
            <w:r>
              <w:rPr>
                <w:rFonts w:ascii="宋体" w:hAnsi="宋体" w:cs="宋体" w:eastAsia="宋体" w:hint="default"/>
                <w:spacing w:val="9"/>
                <w:sz w:val="18"/>
                <w:szCs w:val="18"/>
              </w:rPr>
              <w:t>公司</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 w:right="0"/>
              <w:jc w:val="left"/>
              <w:rPr>
                <w:rFonts w:ascii="宋体" w:hAnsi="宋体" w:cs="宋体" w:eastAsia="宋体" w:hint="default"/>
                <w:sz w:val="18"/>
                <w:szCs w:val="18"/>
              </w:rPr>
            </w:pPr>
            <w:r>
              <w:rPr>
                <w:rFonts w:ascii="宋体" w:hAnsi="宋体" w:cs="宋体" w:eastAsia="宋体" w:hint="default"/>
                <w:spacing w:val="5"/>
                <w:sz w:val="18"/>
                <w:szCs w:val="18"/>
              </w:rPr>
              <w:t>环保材料</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z w:val="18"/>
                <w:szCs w:val="18"/>
              </w:rPr>
              <w:t>600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6"/>
              <w:jc w:val="right"/>
              <w:rPr>
                <w:rFonts w:ascii="宋体" w:hAnsi="宋体" w:cs="宋体" w:eastAsia="宋体" w:hint="default"/>
                <w:sz w:val="18"/>
                <w:szCs w:val="18"/>
              </w:rPr>
            </w:pPr>
            <w:r>
              <w:rPr>
                <w:rFonts w:ascii="宋体"/>
                <w:spacing w:val="-1"/>
                <w:sz w:val="18"/>
              </w:rPr>
              <w:t>787.74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宋体" w:hAnsi="宋体" w:cs="宋体" w:eastAsia="宋体" w:hint="default"/>
                <w:sz w:val="18"/>
                <w:szCs w:val="18"/>
              </w:rPr>
            </w:pPr>
            <w:r>
              <w:rPr>
                <w:rFonts w:ascii="宋体"/>
                <w:spacing w:val="-1"/>
                <w:sz w:val="18"/>
              </w:rPr>
              <w:t>214.63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02" w:right="0"/>
              <w:jc w:val="left"/>
              <w:rPr>
                <w:rFonts w:ascii="宋体" w:hAnsi="宋体" w:cs="宋体" w:eastAsia="宋体" w:hint="default"/>
                <w:sz w:val="18"/>
                <w:szCs w:val="18"/>
              </w:rPr>
            </w:pPr>
            <w:r>
              <w:rPr>
                <w:rFonts w:ascii="宋体"/>
                <w:sz w:val="18"/>
              </w:rPr>
              <w:t>908.12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18"/>
                <w:szCs w:val="18"/>
              </w:rPr>
            </w:pPr>
            <w:r>
              <w:rPr>
                <w:rFonts w:ascii="宋体"/>
                <w:spacing w:val="-1"/>
                <w:sz w:val="18"/>
              </w:rPr>
              <w:t>117.69</w:t>
            </w:r>
          </w:p>
        </w:tc>
      </w:tr>
      <w:tr>
        <w:trPr>
          <w:trHeight w:val="490"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spacing w:val="14"/>
                <w:sz w:val="18"/>
                <w:szCs w:val="18"/>
              </w:rPr>
              <w:t>江苏三友集团南通色织</w:t>
            </w:r>
            <w:r>
              <w:rPr>
                <w:rFonts w:ascii="宋体" w:hAnsi="宋体" w:cs="宋体" w:eastAsia="宋体" w:hint="default"/>
                <w:sz w:val="18"/>
                <w:szCs w:val="18"/>
              </w:rPr>
              <w:t> 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 w:right="0"/>
              <w:jc w:val="left"/>
              <w:rPr>
                <w:rFonts w:ascii="宋体" w:hAnsi="宋体" w:cs="宋体" w:eastAsia="宋体" w:hint="default"/>
                <w:sz w:val="18"/>
                <w:szCs w:val="18"/>
              </w:rPr>
            </w:pPr>
            <w:r>
              <w:rPr>
                <w:rFonts w:ascii="宋体" w:hAnsi="宋体" w:cs="宋体" w:eastAsia="宋体" w:hint="default"/>
                <w:sz w:val="18"/>
                <w:szCs w:val="18"/>
              </w:rPr>
              <w:t>色织面料</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宋体" w:hAnsi="宋体" w:cs="宋体" w:eastAsia="宋体" w:hint="default"/>
                <w:sz w:val="18"/>
                <w:szCs w:val="18"/>
              </w:rPr>
            </w:pPr>
            <w:r>
              <w:rPr>
                <w:rFonts w:ascii="宋体" w:hAnsi="宋体" w:cs="宋体" w:eastAsia="宋体" w:hint="default"/>
                <w:sz w:val="18"/>
                <w:szCs w:val="18"/>
              </w:rPr>
              <w:t>5,501.90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6"/>
              <w:jc w:val="right"/>
              <w:rPr>
                <w:rFonts w:ascii="宋体" w:hAnsi="宋体" w:cs="宋体" w:eastAsia="宋体" w:hint="default"/>
                <w:sz w:val="18"/>
                <w:szCs w:val="18"/>
              </w:rPr>
            </w:pPr>
            <w:r>
              <w:rPr>
                <w:rFonts w:ascii="宋体"/>
                <w:spacing w:val="-1"/>
                <w:sz w:val="18"/>
              </w:rPr>
              <w:t>6,917.18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18"/>
                <w:szCs w:val="18"/>
              </w:rPr>
            </w:pPr>
            <w:r>
              <w:rPr>
                <w:rFonts w:ascii="宋体"/>
                <w:spacing w:val="-1"/>
                <w:sz w:val="18"/>
              </w:rPr>
              <w:t>1,914.27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8"/>
                <w:szCs w:val="18"/>
              </w:rPr>
            </w:pPr>
            <w:r>
              <w:rPr>
                <w:rFonts w:ascii="宋体"/>
                <w:sz w:val="18"/>
              </w:rPr>
              <w:t>9,588.03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18"/>
                <w:szCs w:val="18"/>
              </w:rPr>
            </w:pPr>
            <w:r>
              <w:rPr>
                <w:rFonts w:ascii="宋体"/>
                <w:spacing w:val="-1"/>
                <w:sz w:val="18"/>
              </w:rPr>
              <w:t>204.31</w:t>
            </w:r>
          </w:p>
        </w:tc>
      </w:tr>
      <w:tr>
        <w:trPr>
          <w:trHeight w:val="490"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2"/>
              <w:jc w:val="center"/>
              <w:rPr>
                <w:rFonts w:ascii="宋体" w:hAnsi="宋体" w:cs="宋体" w:eastAsia="宋体" w:hint="default"/>
                <w:sz w:val="18"/>
                <w:szCs w:val="18"/>
              </w:rPr>
            </w:pPr>
            <w:r>
              <w:rPr>
                <w:rFonts w:ascii="宋体" w:hAnsi="宋体" w:cs="宋体" w:eastAsia="宋体" w:hint="default"/>
                <w:sz w:val="18"/>
                <w:szCs w:val="18"/>
              </w:rPr>
              <w:t>江苏北斗科技有限公司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122" w:firstLine="2"/>
              <w:jc w:val="left"/>
              <w:rPr>
                <w:rFonts w:ascii="宋体" w:hAnsi="宋体" w:cs="宋体" w:eastAsia="宋体" w:hint="default"/>
                <w:sz w:val="18"/>
                <w:szCs w:val="18"/>
              </w:rPr>
            </w:pPr>
            <w:r>
              <w:rPr>
                <w:rFonts w:ascii="宋体" w:hAnsi="宋体" w:cs="宋体" w:eastAsia="宋体" w:hint="default"/>
                <w:sz w:val="18"/>
                <w:szCs w:val="18"/>
              </w:rPr>
              <w:t>北斗</w:t>
            </w:r>
            <w:r>
              <w:rPr>
                <w:rFonts w:ascii="宋体" w:hAnsi="宋体" w:cs="宋体" w:eastAsia="宋体" w:hint="default"/>
                <w:sz w:val="18"/>
                <w:szCs w:val="18"/>
              </w:rPr>
              <w:t>/GPS</w:t>
            </w:r>
            <w:r>
              <w:rPr>
                <w:rFonts w:ascii="宋体" w:hAnsi="宋体" w:cs="宋体" w:eastAsia="宋体" w:hint="default"/>
                <w:spacing w:val="-43"/>
                <w:sz w:val="18"/>
                <w:szCs w:val="18"/>
              </w:rPr>
              <w:t> </w:t>
            </w:r>
            <w:r>
              <w:rPr>
                <w:rFonts w:ascii="宋体" w:hAnsi="宋体" w:cs="宋体" w:eastAsia="宋体" w:hint="default"/>
                <w:sz w:val="18"/>
                <w:szCs w:val="18"/>
              </w:rPr>
              <w:t>双模授时 光通信产品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tabs>
                <w:tab w:pos="292" w:val="left" w:leader="none"/>
              </w:tabs>
              <w:spacing w:line="337" w:lineRule="exact"/>
              <w:ind w:left="-135" w:right="98"/>
              <w:jc w:val="right"/>
              <w:rPr>
                <w:rFonts w:ascii="宋体" w:hAnsi="宋体" w:cs="宋体" w:eastAsia="宋体" w:hint="default"/>
                <w:sz w:val="18"/>
                <w:szCs w:val="18"/>
              </w:rPr>
            </w:pPr>
            <w:r>
              <w:rPr>
                <w:rFonts w:ascii="宋体" w:hAnsi="宋体" w:cs="宋体" w:eastAsia="宋体" w:hint="default"/>
                <w:position w:val="12"/>
                <w:sz w:val="18"/>
                <w:szCs w:val="18"/>
              </w:rPr>
              <w:t>、</w:t>
              <w:tab/>
            </w:r>
            <w:r>
              <w:rPr>
                <w:rFonts w:ascii="宋体" w:hAnsi="宋体" w:cs="宋体" w:eastAsia="宋体" w:hint="default"/>
                <w:sz w:val="18"/>
                <w:szCs w:val="18"/>
              </w:rPr>
              <w:t>2,000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3" w:right="0"/>
              <w:jc w:val="left"/>
              <w:rPr>
                <w:rFonts w:ascii="宋体" w:hAnsi="宋体" w:cs="宋体" w:eastAsia="宋体" w:hint="default"/>
                <w:sz w:val="18"/>
                <w:szCs w:val="18"/>
              </w:rPr>
            </w:pPr>
            <w:r>
              <w:rPr>
                <w:rFonts w:ascii="宋体"/>
                <w:sz w:val="18"/>
              </w:rPr>
              <w:t>5,393.99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6"/>
              <w:jc w:val="right"/>
              <w:rPr>
                <w:rFonts w:ascii="宋体" w:hAnsi="宋体" w:cs="宋体" w:eastAsia="宋体" w:hint="default"/>
                <w:sz w:val="18"/>
                <w:szCs w:val="18"/>
              </w:rPr>
            </w:pPr>
            <w:r>
              <w:rPr>
                <w:rFonts w:ascii="宋体"/>
                <w:spacing w:val="-1"/>
                <w:sz w:val="18"/>
              </w:rPr>
              <w:t>4,703.47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19" w:right="0"/>
              <w:jc w:val="left"/>
              <w:rPr>
                <w:rFonts w:ascii="宋体" w:hAnsi="宋体" w:cs="宋体" w:eastAsia="宋体" w:hint="default"/>
                <w:sz w:val="18"/>
                <w:szCs w:val="18"/>
              </w:rPr>
            </w:pPr>
            <w:r>
              <w:rPr>
                <w:rFonts w:ascii="宋体"/>
                <w:sz w:val="18"/>
              </w:rPr>
              <w:t>4,127.06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18"/>
                <w:szCs w:val="18"/>
              </w:rPr>
            </w:pPr>
            <w:r>
              <w:rPr>
                <w:rFonts w:ascii="宋体"/>
                <w:sz w:val="18"/>
              </w:rPr>
              <w:t>-435.39</w:t>
            </w:r>
          </w:p>
        </w:tc>
      </w:tr>
      <w:tr>
        <w:trPr>
          <w:trHeight w:val="730"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03" w:right="101"/>
              <w:jc w:val="left"/>
              <w:rPr>
                <w:rFonts w:ascii="宋体" w:hAnsi="宋体" w:cs="宋体" w:eastAsia="宋体" w:hint="default"/>
                <w:sz w:val="18"/>
                <w:szCs w:val="18"/>
              </w:rPr>
            </w:pPr>
            <w:r>
              <w:rPr>
                <w:rFonts w:ascii="宋体" w:hAnsi="宋体" w:cs="宋体" w:eastAsia="宋体" w:hint="default"/>
                <w:spacing w:val="14"/>
                <w:sz w:val="18"/>
                <w:szCs w:val="18"/>
              </w:rPr>
              <w:t>江苏三友环保能源科技</w:t>
            </w:r>
            <w:r>
              <w:rPr>
                <w:rFonts w:ascii="宋体" w:hAnsi="宋体" w:cs="宋体" w:eastAsia="宋体" w:hint="default"/>
                <w:sz w:val="18"/>
                <w:szCs w:val="18"/>
              </w:rPr>
              <w:t> 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5" w:right="-7" w:firstLine="2"/>
              <w:jc w:val="left"/>
              <w:rPr>
                <w:rFonts w:ascii="宋体" w:hAnsi="宋体" w:cs="宋体" w:eastAsia="宋体" w:hint="default"/>
                <w:sz w:val="18"/>
                <w:szCs w:val="18"/>
              </w:rPr>
            </w:pPr>
            <w:r>
              <w:rPr>
                <w:rFonts w:ascii="宋体" w:hAnsi="宋体" w:cs="宋体" w:eastAsia="宋体" w:hint="default"/>
                <w:sz w:val="18"/>
                <w:szCs w:val="18"/>
              </w:rPr>
              <w:t>可</w:t>
            </w:r>
            <w:r>
              <w:rPr>
                <w:rFonts w:ascii="宋体" w:hAnsi="宋体" w:cs="宋体" w:eastAsia="宋体" w:hint="default"/>
                <w:spacing w:val="-64"/>
                <w:sz w:val="18"/>
                <w:szCs w:val="18"/>
              </w:rPr>
              <w:t> </w:t>
            </w:r>
            <w:r>
              <w:rPr>
                <w:rFonts w:ascii="宋体" w:hAnsi="宋体" w:cs="宋体" w:eastAsia="宋体" w:hint="default"/>
                <w:sz w:val="18"/>
                <w:szCs w:val="18"/>
              </w:rPr>
              <w:t>再</w:t>
            </w:r>
            <w:r>
              <w:rPr>
                <w:rFonts w:ascii="宋体" w:hAnsi="宋体" w:cs="宋体" w:eastAsia="宋体" w:hint="default"/>
                <w:spacing w:val="-64"/>
                <w:sz w:val="18"/>
                <w:szCs w:val="18"/>
              </w:rPr>
              <w:t> </w:t>
            </w:r>
            <w:r>
              <w:rPr>
                <w:rFonts w:ascii="宋体" w:hAnsi="宋体" w:cs="宋体" w:eastAsia="宋体" w:hint="default"/>
                <w:sz w:val="18"/>
                <w:szCs w:val="18"/>
              </w:rPr>
              <w:t>生</w:t>
            </w:r>
            <w:r>
              <w:rPr>
                <w:rFonts w:ascii="宋体" w:hAnsi="宋体" w:cs="宋体" w:eastAsia="宋体" w:hint="default"/>
                <w:spacing w:val="-67"/>
                <w:sz w:val="18"/>
                <w:szCs w:val="18"/>
              </w:rPr>
              <w:t> </w:t>
            </w:r>
            <w:r>
              <w:rPr>
                <w:rFonts w:ascii="宋体" w:hAnsi="宋体" w:cs="宋体" w:eastAsia="宋体" w:hint="default"/>
                <w:sz w:val="18"/>
                <w:szCs w:val="18"/>
              </w:rPr>
              <w:t>能</w:t>
            </w:r>
            <w:r>
              <w:rPr>
                <w:rFonts w:ascii="宋体" w:hAnsi="宋体" w:cs="宋体" w:eastAsia="宋体" w:hint="default"/>
                <w:spacing w:val="-64"/>
                <w:sz w:val="18"/>
                <w:szCs w:val="18"/>
              </w:rPr>
              <w:t> </w:t>
            </w:r>
            <w:r>
              <w:rPr>
                <w:rFonts w:ascii="宋体" w:hAnsi="宋体" w:cs="宋体" w:eastAsia="宋体" w:hint="default"/>
                <w:sz w:val="18"/>
                <w:szCs w:val="18"/>
              </w:rPr>
              <w:t>源</w:t>
            </w:r>
            <w:r>
              <w:rPr>
                <w:rFonts w:ascii="宋体" w:hAnsi="宋体" w:cs="宋体" w:eastAsia="宋体" w:hint="default"/>
                <w:spacing w:val="-67"/>
                <w:sz w:val="18"/>
                <w:szCs w:val="18"/>
              </w:rPr>
              <w:t> </w:t>
            </w:r>
            <w:r>
              <w:rPr>
                <w:rFonts w:ascii="宋体" w:hAnsi="宋体" w:cs="宋体" w:eastAsia="宋体" w:hint="default"/>
                <w:sz w:val="18"/>
                <w:szCs w:val="18"/>
              </w:rPr>
              <w:t>循</w:t>
            </w:r>
            <w:r>
              <w:rPr>
                <w:rFonts w:ascii="宋体" w:hAnsi="宋体" w:cs="宋体" w:eastAsia="宋体" w:hint="default"/>
                <w:spacing w:val="-64"/>
                <w:sz w:val="18"/>
                <w:szCs w:val="18"/>
              </w:rPr>
              <w:t> </w:t>
            </w:r>
            <w:r>
              <w:rPr>
                <w:rFonts w:ascii="宋体" w:hAnsi="宋体" w:cs="宋体" w:eastAsia="宋体" w:hint="default"/>
                <w:sz w:val="18"/>
                <w:szCs w:val="18"/>
              </w:rPr>
              <w:t>环</w:t>
            </w:r>
            <w:r>
              <w:rPr>
                <w:rFonts w:ascii="宋体" w:hAnsi="宋体" w:cs="宋体" w:eastAsia="宋体" w:hint="default"/>
                <w:spacing w:val="-64"/>
                <w:sz w:val="18"/>
                <w:szCs w:val="18"/>
              </w:rPr>
              <w:t> </w:t>
            </w:r>
            <w:r>
              <w:rPr>
                <w:rFonts w:ascii="宋体" w:hAnsi="宋体" w:cs="宋体" w:eastAsia="宋体" w:hint="default"/>
                <w:sz w:val="18"/>
                <w:szCs w:val="18"/>
              </w:rPr>
              <w:t>使</w:t>
            </w:r>
            <w:r>
              <w:rPr>
                <w:rFonts w:ascii="宋体" w:hAnsi="宋体" w:cs="宋体" w:eastAsia="宋体" w:hint="default"/>
                <w:sz w:val="18"/>
                <w:szCs w:val="18"/>
              </w:rPr>
              <w:t> 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9" w:hanging="108"/>
              <w:jc w:val="both"/>
              <w:rPr>
                <w:rFonts w:ascii="宋体" w:hAnsi="宋体" w:cs="宋体" w:eastAsia="宋体" w:hint="default"/>
                <w:sz w:val="18"/>
                <w:szCs w:val="18"/>
              </w:rPr>
            </w:pPr>
            <w:r>
              <w:rPr>
                <w:rFonts w:ascii="宋体" w:hAnsi="宋体" w:cs="宋体" w:eastAsia="宋体" w:hint="default"/>
                <w:sz w:val="18"/>
                <w:szCs w:val="18"/>
              </w:rPr>
              <w:t>15000</w:t>
            </w:r>
            <w:r>
              <w:rPr>
                <w:rFonts w:ascii="宋体" w:hAnsi="宋体" w:cs="宋体" w:eastAsia="宋体" w:hint="default"/>
                <w:spacing w:val="-2"/>
                <w:sz w:val="18"/>
                <w:szCs w:val="18"/>
              </w:rPr>
              <w:t> </w:t>
            </w:r>
            <w:r>
              <w:rPr>
                <w:rFonts w:ascii="宋体" w:hAnsi="宋体" w:cs="宋体" w:eastAsia="宋体" w:hint="default"/>
                <w:sz w:val="18"/>
                <w:szCs w:val="18"/>
              </w:rPr>
              <w:t>万元人民 </w:t>
            </w:r>
            <w:r>
              <w:rPr>
                <w:rFonts w:ascii="宋体" w:hAnsi="宋体" w:cs="宋体" w:eastAsia="宋体" w:hint="default"/>
                <w:spacing w:val="14"/>
                <w:sz w:val="18"/>
                <w:szCs w:val="18"/>
              </w:rPr>
              <w:t>币，实收资本</w:t>
            </w:r>
            <w:r>
              <w:rPr>
                <w:rFonts w:ascii="宋体" w:hAnsi="宋体" w:cs="宋体" w:eastAsia="宋体" w:hint="default"/>
                <w:spacing w:val="14"/>
                <w:sz w:val="18"/>
                <w:szCs w:val="18"/>
              </w:rPr>
              <w:t> </w:t>
            </w:r>
            <w:r>
              <w:rPr>
                <w:rFonts w:ascii="宋体" w:hAnsi="宋体" w:cs="宋体" w:eastAsia="宋体" w:hint="default"/>
                <w:sz w:val="18"/>
                <w:szCs w:val="18"/>
              </w:rPr>
              <w:t>9000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6"/>
              <w:jc w:val="right"/>
              <w:rPr>
                <w:rFonts w:ascii="宋体" w:hAnsi="宋体" w:cs="宋体" w:eastAsia="宋体" w:hint="default"/>
                <w:sz w:val="18"/>
                <w:szCs w:val="18"/>
              </w:rPr>
            </w:pPr>
            <w:r>
              <w:rPr>
                <w:rFonts w:ascii="宋体"/>
                <w:spacing w:val="-1"/>
                <w:sz w:val="18"/>
              </w:rPr>
              <w:t>13,554.83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4,793.57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z w:val="18"/>
              </w:rPr>
              <w:t>13.92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z w:val="18"/>
              </w:rPr>
              <w:t>-223.00</w:t>
            </w:r>
          </w:p>
        </w:tc>
      </w:tr>
      <w:tr>
        <w:trPr>
          <w:trHeight w:val="490"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spacing w:val="14"/>
                <w:sz w:val="18"/>
                <w:szCs w:val="18"/>
              </w:rPr>
              <w:t>南通萨贝妮娜服饰营销</w:t>
            </w:r>
            <w:r>
              <w:rPr>
                <w:rFonts w:ascii="宋体" w:hAnsi="宋体" w:cs="宋体" w:eastAsia="宋体" w:hint="default"/>
                <w:sz w:val="18"/>
                <w:szCs w:val="18"/>
              </w:rPr>
              <w:t> 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3" w:firstLine="2"/>
              <w:jc w:val="left"/>
              <w:rPr>
                <w:rFonts w:ascii="宋体" w:hAnsi="宋体" w:cs="宋体" w:eastAsia="宋体" w:hint="default"/>
                <w:sz w:val="18"/>
                <w:szCs w:val="18"/>
              </w:rPr>
            </w:pPr>
            <w:r>
              <w:rPr>
                <w:rFonts w:ascii="宋体" w:hAnsi="宋体" w:cs="宋体" w:eastAsia="宋体" w:hint="default"/>
                <w:sz w:val="18"/>
                <w:szCs w:val="18"/>
              </w:rPr>
              <w:t>纺织品、服装、服饰 及原辅材料</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6"/>
              <w:jc w:val="right"/>
              <w:rPr>
                <w:rFonts w:ascii="宋体" w:hAnsi="宋体" w:cs="宋体" w:eastAsia="宋体" w:hint="default"/>
                <w:sz w:val="18"/>
                <w:szCs w:val="18"/>
              </w:rPr>
            </w:pPr>
            <w:r>
              <w:rPr>
                <w:rFonts w:ascii="宋体"/>
                <w:sz w:val="18"/>
              </w:rPr>
              <w:t>90.38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18"/>
                <w:szCs w:val="18"/>
              </w:rPr>
            </w:pPr>
            <w:r>
              <w:rPr>
                <w:rFonts w:ascii="宋体"/>
                <w:spacing w:val="-1"/>
                <w:sz w:val="18"/>
              </w:rPr>
              <w:t>5.06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18"/>
                <w:szCs w:val="18"/>
              </w:rPr>
            </w:pPr>
            <w:r>
              <w:rPr>
                <w:rFonts w:ascii="宋体"/>
                <w:sz w:val="18"/>
              </w:rPr>
              <w:t>86.83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18"/>
                <w:szCs w:val="18"/>
              </w:rPr>
            </w:pPr>
            <w:r>
              <w:rPr>
                <w:rFonts w:ascii="宋体"/>
                <w:sz w:val="18"/>
              </w:rPr>
              <w:t>5.64</w:t>
            </w:r>
          </w:p>
        </w:tc>
      </w:tr>
    </w:tbl>
    <w:p>
      <w:pPr>
        <w:spacing w:line="240" w:lineRule="auto" w:before="10"/>
        <w:rPr>
          <w:rFonts w:ascii="宋体" w:hAnsi="宋体" w:cs="宋体" w:eastAsia="宋体" w:hint="default"/>
          <w:sz w:val="18"/>
          <w:szCs w:val="18"/>
        </w:rPr>
      </w:pPr>
    </w:p>
    <w:p>
      <w:pPr>
        <w:pStyle w:val="BodyText"/>
        <w:spacing w:line="313" w:lineRule="exact" w:before="26"/>
        <w:ind w:left="498" w:right="1247"/>
        <w:jc w:val="left"/>
      </w:pPr>
      <w:r>
        <w:rPr/>
        <w:t>（三）参股公司的经营情况及业绩</w:t>
      </w:r>
    </w:p>
    <w:p>
      <w:pPr>
        <w:pStyle w:val="BodyText"/>
        <w:spacing w:line="313" w:lineRule="exact" w:before="0"/>
        <w:ind w:left="5992" w:right="1247"/>
        <w:jc w:val="left"/>
      </w:pPr>
      <w:r>
        <w:rPr/>
        <w:t>单位</w:t>
      </w:r>
      <w:r>
        <w:rPr>
          <w:spacing w:val="-120"/>
        </w:rPr>
        <w:t>：</w:t>
      </w:r>
      <w:r>
        <w:rPr/>
        <w:t>（人民币）万元</w:t>
      </w:r>
    </w:p>
    <w:p>
      <w:pPr>
        <w:spacing w:line="240" w:lineRule="auto" w:before="1"/>
        <w:rPr>
          <w:rFonts w:ascii="宋体" w:hAnsi="宋体" w:cs="宋体" w:eastAsia="宋体" w:hint="default"/>
          <w:sz w:val="10"/>
          <w:szCs w:val="10"/>
        </w:rPr>
      </w:pPr>
    </w:p>
    <w:tbl>
      <w:tblPr>
        <w:tblW w:w="0" w:type="auto"/>
        <w:jc w:val="left"/>
        <w:tblInd w:w="133" w:type="dxa"/>
        <w:tblLayout w:type="fixed"/>
        <w:tblCellMar>
          <w:top w:w="0" w:type="dxa"/>
          <w:left w:w="0" w:type="dxa"/>
          <w:bottom w:w="0" w:type="dxa"/>
          <w:right w:w="0" w:type="dxa"/>
        </w:tblCellMar>
        <w:tblLook w:val="01E0"/>
      </w:tblPr>
      <w:tblGrid>
        <w:gridCol w:w="1620"/>
        <w:gridCol w:w="1801"/>
        <w:gridCol w:w="1440"/>
        <w:gridCol w:w="900"/>
        <w:gridCol w:w="900"/>
        <w:gridCol w:w="1081"/>
        <w:gridCol w:w="900"/>
      </w:tblGrid>
      <w:tr>
        <w:trPr>
          <w:trHeight w:val="542" w:hRule="exact"/>
        </w:trPr>
        <w:tc>
          <w:tcPr>
            <w:tcW w:w="162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5"/>
              <w:ind w:left="383"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80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5"/>
              <w:ind w:left="475" w:right="0"/>
              <w:jc w:val="left"/>
              <w:rPr>
                <w:rFonts w:ascii="宋体" w:hAnsi="宋体" w:cs="宋体" w:eastAsia="宋体" w:hint="default"/>
                <w:sz w:val="21"/>
                <w:szCs w:val="21"/>
              </w:rPr>
            </w:pPr>
            <w:r>
              <w:rPr>
                <w:rFonts w:ascii="宋体" w:hAnsi="宋体" w:cs="宋体" w:eastAsia="宋体" w:hint="default"/>
                <w:sz w:val="21"/>
                <w:szCs w:val="21"/>
              </w:rPr>
              <w:t>主要产品</w:t>
            </w:r>
          </w:p>
        </w:tc>
        <w:tc>
          <w:tcPr>
            <w:tcW w:w="144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5"/>
              <w:ind w:left="295"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90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5"/>
              <w:ind w:left="2"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90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5"/>
              <w:ind w:left="2" w:right="0"/>
              <w:jc w:val="center"/>
              <w:rPr>
                <w:rFonts w:ascii="宋体" w:hAnsi="宋体" w:cs="宋体" w:eastAsia="宋体" w:hint="default"/>
                <w:sz w:val="21"/>
                <w:szCs w:val="21"/>
              </w:rPr>
            </w:pPr>
            <w:r>
              <w:rPr>
                <w:rFonts w:ascii="宋体" w:hAnsi="宋体" w:cs="宋体" w:eastAsia="宋体" w:hint="default"/>
                <w:sz w:val="21"/>
                <w:szCs w:val="21"/>
              </w:rPr>
              <w:t>总负债</w:t>
            </w:r>
          </w:p>
        </w:tc>
        <w:tc>
          <w:tcPr>
            <w:tcW w:w="108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5"/>
              <w:ind w:left="1"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90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95"/>
              <w:ind w:right="125"/>
              <w:jc w:val="right"/>
              <w:rPr>
                <w:rFonts w:ascii="宋体" w:hAnsi="宋体" w:cs="宋体" w:eastAsia="宋体" w:hint="default"/>
                <w:sz w:val="21"/>
                <w:szCs w:val="21"/>
              </w:rPr>
            </w:pPr>
            <w:r>
              <w:rPr>
                <w:rFonts w:ascii="宋体" w:hAnsi="宋体" w:cs="宋体" w:eastAsia="宋体" w:hint="default"/>
                <w:sz w:val="21"/>
                <w:szCs w:val="21"/>
              </w:rPr>
              <w:t>净利润</w:t>
            </w:r>
          </w:p>
        </w:tc>
      </w:tr>
      <w:tr>
        <w:trPr>
          <w:trHeight w:val="74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10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pacing w:val="-76"/>
                <w:sz w:val="21"/>
                <w:szCs w:val="21"/>
              </w:rPr>
              <w:t> </w:t>
            </w:r>
            <w:r>
              <w:rPr>
                <w:rFonts w:ascii="宋体" w:hAnsi="宋体" w:cs="宋体" w:eastAsia="宋体" w:hint="default"/>
                <w:sz w:val="21"/>
                <w:szCs w:val="21"/>
              </w:rPr>
              <w:t>通</w:t>
            </w:r>
            <w:r>
              <w:rPr>
                <w:rFonts w:ascii="宋体" w:hAnsi="宋体" w:cs="宋体" w:eastAsia="宋体" w:hint="default"/>
                <w:spacing w:val="-76"/>
                <w:sz w:val="21"/>
                <w:szCs w:val="21"/>
              </w:rPr>
              <w:t> </w:t>
            </w:r>
            <w:r>
              <w:rPr>
                <w:rFonts w:ascii="宋体" w:hAnsi="宋体" w:cs="宋体" w:eastAsia="宋体" w:hint="default"/>
                <w:sz w:val="21"/>
                <w:szCs w:val="21"/>
              </w:rPr>
              <w:t>世</w:t>
            </w:r>
            <w:r>
              <w:rPr>
                <w:rFonts w:ascii="宋体" w:hAnsi="宋体" w:cs="宋体" w:eastAsia="宋体" w:hint="default"/>
                <w:spacing w:val="-78"/>
                <w:sz w:val="21"/>
                <w:szCs w:val="21"/>
              </w:rPr>
              <w:t> </w:t>
            </w:r>
            <w:r>
              <w:rPr>
                <w:rFonts w:ascii="宋体" w:hAnsi="宋体" w:cs="宋体" w:eastAsia="宋体" w:hint="default"/>
                <w:sz w:val="21"/>
                <w:szCs w:val="21"/>
              </w:rPr>
              <w:t>川</w:t>
            </w:r>
            <w:r>
              <w:rPr>
                <w:rFonts w:ascii="宋体" w:hAnsi="宋体" w:cs="宋体" w:eastAsia="宋体" w:hint="default"/>
                <w:spacing w:val="-76"/>
                <w:sz w:val="21"/>
                <w:szCs w:val="21"/>
              </w:rPr>
              <w:t> </w:t>
            </w:r>
            <w:r>
              <w:rPr>
                <w:rFonts w:ascii="宋体" w:hAnsi="宋体" w:cs="宋体" w:eastAsia="宋体" w:hint="default"/>
                <w:sz w:val="21"/>
                <w:szCs w:val="21"/>
              </w:rPr>
              <w:t>时</w:t>
            </w:r>
            <w:r>
              <w:rPr>
                <w:rFonts w:ascii="宋体" w:hAnsi="宋体" w:cs="宋体" w:eastAsia="宋体" w:hint="default"/>
                <w:spacing w:val="-78"/>
                <w:sz w:val="21"/>
                <w:szCs w:val="21"/>
              </w:rPr>
              <w:t> </w:t>
            </w:r>
            <w:r>
              <w:rPr>
                <w:rFonts w:ascii="宋体" w:hAnsi="宋体" w:cs="宋体" w:eastAsia="宋体" w:hint="default"/>
                <w:sz w:val="21"/>
                <w:szCs w:val="21"/>
              </w:rPr>
              <w:t>装</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3"/>
              <w:jc w:val="left"/>
              <w:rPr>
                <w:rFonts w:ascii="宋体" w:hAnsi="宋体" w:cs="宋体" w:eastAsia="宋体" w:hint="default"/>
                <w:sz w:val="21"/>
                <w:szCs w:val="21"/>
              </w:rPr>
            </w:pPr>
            <w:r>
              <w:rPr>
                <w:rFonts w:ascii="宋体" w:hAnsi="宋体" w:cs="宋体" w:eastAsia="宋体" w:hint="default"/>
                <w:sz w:val="21"/>
                <w:szCs w:val="21"/>
              </w:rPr>
              <w:t>服装及服装辅料、</w:t>
            </w:r>
            <w:r>
              <w:rPr>
                <w:rFonts w:ascii="宋体" w:hAnsi="宋体" w:cs="宋体" w:eastAsia="宋体" w:hint="default"/>
                <w:w w:val="100"/>
                <w:sz w:val="21"/>
                <w:szCs w:val="21"/>
              </w:rPr>
              <w:t> </w:t>
            </w:r>
            <w:r>
              <w:rPr>
                <w:rFonts w:ascii="宋体" w:hAnsi="宋体" w:cs="宋体" w:eastAsia="宋体" w:hint="default"/>
                <w:spacing w:val="-14"/>
                <w:sz w:val="21"/>
                <w:szCs w:val="21"/>
              </w:rPr>
              <w:t>面料、围巾、帽子</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 w:right="0"/>
              <w:jc w:val="left"/>
              <w:rPr>
                <w:rFonts w:ascii="宋体" w:hAnsi="宋体" w:cs="宋体" w:eastAsia="宋体" w:hint="default"/>
                <w:sz w:val="21"/>
                <w:szCs w:val="21"/>
              </w:rPr>
            </w:pPr>
            <w:r>
              <w:rPr>
                <w:rFonts w:ascii="宋体" w:hAnsi="宋体" w:cs="宋体" w:eastAsia="宋体" w:hint="default"/>
                <w:sz w:val="21"/>
                <w:szCs w:val="21"/>
              </w:rPr>
              <w:t>133.33</w:t>
            </w:r>
            <w:r>
              <w:rPr>
                <w:rFonts w:ascii="宋体" w:hAnsi="宋体" w:cs="宋体" w:eastAsia="宋体" w:hint="default"/>
                <w:spacing w:val="-52"/>
                <w:sz w:val="21"/>
                <w:szCs w:val="21"/>
              </w:rPr>
              <w:t> </w:t>
            </w:r>
            <w:r>
              <w:rPr>
                <w:rFonts w:ascii="宋体" w:hAnsi="宋体" w:cs="宋体" w:eastAsia="宋体" w:hint="default"/>
                <w:sz w:val="21"/>
                <w:szCs w:val="21"/>
              </w:rPr>
              <w:t>万美元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 w:right="50"/>
              <w:jc w:val="center"/>
              <w:rPr>
                <w:rFonts w:ascii="宋体" w:hAnsi="宋体" w:cs="宋体" w:eastAsia="宋体" w:hint="default"/>
                <w:sz w:val="21"/>
                <w:szCs w:val="21"/>
              </w:rPr>
            </w:pPr>
            <w:r>
              <w:rPr>
                <w:rFonts w:ascii="宋体"/>
                <w:sz w:val="21"/>
              </w:rPr>
              <w:t>1,461.27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8"/>
              <w:jc w:val="center"/>
              <w:rPr>
                <w:rFonts w:ascii="宋体" w:hAnsi="宋体" w:cs="宋体" w:eastAsia="宋体" w:hint="default"/>
                <w:sz w:val="21"/>
                <w:szCs w:val="21"/>
              </w:rPr>
            </w:pPr>
            <w:r>
              <w:rPr>
                <w:rFonts w:ascii="宋体"/>
                <w:sz w:val="21"/>
              </w:rPr>
              <w:t>367.41</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center"/>
              <w:rPr>
                <w:rFonts w:ascii="宋体" w:hAnsi="宋体" w:cs="宋体" w:eastAsia="宋体" w:hint="default"/>
                <w:sz w:val="21"/>
                <w:szCs w:val="21"/>
              </w:rPr>
            </w:pPr>
            <w:r>
              <w:rPr>
                <w:rFonts w:ascii="宋体"/>
                <w:sz w:val="21"/>
              </w:rPr>
              <w:t>2,576.61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51"/>
              <w:jc w:val="right"/>
              <w:rPr>
                <w:rFonts w:ascii="宋体" w:hAnsi="宋体" w:cs="宋体" w:eastAsia="宋体" w:hint="default"/>
                <w:sz w:val="21"/>
                <w:szCs w:val="21"/>
              </w:rPr>
            </w:pPr>
            <w:r>
              <w:rPr>
                <w:rFonts w:ascii="宋体"/>
                <w:sz w:val="21"/>
              </w:rPr>
              <w:t>11.53</w:t>
            </w:r>
          </w:p>
        </w:tc>
      </w:tr>
    </w:tbl>
    <w:p>
      <w:pPr>
        <w:spacing w:line="240" w:lineRule="auto" w:before="11"/>
        <w:rPr>
          <w:rFonts w:ascii="宋体" w:hAnsi="宋体" w:cs="宋体" w:eastAsia="宋体" w:hint="default"/>
          <w:sz w:val="24"/>
          <w:szCs w:val="24"/>
        </w:rPr>
      </w:pPr>
    </w:p>
    <w:p>
      <w:pPr>
        <w:pStyle w:val="BodyText"/>
        <w:spacing w:line="240" w:lineRule="auto" w:before="26"/>
        <w:ind w:left="498" w:right="1247"/>
        <w:jc w:val="left"/>
      </w:pPr>
      <w:r>
        <w:rPr/>
        <w:t>（四）公司不存在其控制下的特殊目的主体。</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before="0"/>
        <w:ind w:right="1247"/>
        <w:jc w:val="left"/>
      </w:pPr>
      <w:r>
        <w:rPr/>
        <w:t>二、对公司未来发展的展望</w:t>
      </w:r>
    </w:p>
    <w:p>
      <w:pPr>
        <w:pStyle w:val="BodyText"/>
        <w:spacing w:line="357" w:lineRule="auto" w:before="154"/>
        <w:ind w:left="618" w:right="1808" w:hanging="120"/>
        <w:jc w:val="left"/>
      </w:pPr>
      <w:r>
        <w:rPr/>
        <w:t>（一）宏观经济环境的现状和发展趋势分析 据海关统计，</w:t>
      </w:r>
      <w:r>
        <w:rPr>
          <w:rFonts w:ascii="宋体" w:hAnsi="宋体" w:cs="宋体" w:eastAsia="宋体" w:hint="default"/>
        </w:rPr>
        <w:t>2011</w:t>
      </w:r>
      <w:r>
        <w:rPr/>
        <w:t>年我国出口纺织服装</w:t>
      </w:r>
      <w:r>
        <w:rPr>
          <w:rFonts w:ascii="宋体" w:hAnsi="宋体" w:cs="宋体" w:eastAsia="宋体" w:hint="default"/>
        </w:rPr>
        <w:t>2478.9</w:t>
      </w:r>
      <w:r>
        <w:rPr/>
        <w:t>亿美元，同比增长</w:t>
      </w:r>
      <w:r>
        <w:rPr>
          <w:rFonts w:ascii="宋体" w:hAnsi="宋体" w:cs="宋体" w:eastAsia="宋体" w:hint="default"/>
        </w:rPr>
        <w:t>20%</w:t>
      </w:r>
      <w:r>
        <w:rPr/>
        <w:t>，增速</w:t>
      </w:r>
    </w:p>
    <w:p>
      <w:pPr>
        <w:spacing w:after="0" w:line="357" w:lineRule="auto"/>
        <w:jc w:val="left"/>
        <w:sectPr>
          <w:footerReference w:type="default" r:id="rId56"/>
          <w:pgSz w:w="11910" w:h="16850"/>
          <w:pgMar w:footer="970" w:header="882" w:top="1180" w:bottom="1160" w:left="1660" w:right="0"/>
        </w:sectPr>
      </w:pPr>
    </w:p>
    <w:p>
      <w:pPr>
        <w:spacing w:line="240" w:lineRule="auto" w:before="7"/>
        <w:rPr>
          <w:rFonts w:ascii="宋体" w:hAnsi="宋体" w:cs="宋体" w:eastAsia="宋体" w:hint="default"/>
          <w:sz w:val="19"/>
          <w:szCs w:val="19"/>
        </w:rPr>
      </w:pPr>
    </w:p>
    <w:p>
      <w:pPr>
        <w:pStyle w:val="BodyText"/>
        <w:spacing w:line="357" w:lineRule="auto" w:before="26"/>
        <w:ind w:right="1791"/>
        <w:jc w:val="both"/>
      </w:pPr>
      <w:r>
        <w:rPr>
          <w:spacing w:val="-3"/>
        </w:rPr>
        <w:t>较</w:t>
      </w:r>
      <w:r>
        <w:rPr>
          <w:rFonts w:ascii="宋体" w:hAnsi="宋体" w:cs="宋体" w:eastAsia="宋体" w:hint="default"/>
          <w:spacing w:val="-3"/>
        </w:rPr>
        <w:t>2010</w:t>
      </w:r>
      <w:r>
        <w:rPr>
          <w:spacing w:val="-3"/>
        </w:rPr>
        <w:t>年回落</w:t>
      </w:r>
      <w:r>
        <w:rPr>
          <w:rFonts w:ascii="宋体" w:hAnsi="宋体" w:cs="宋体" w:eastAsia="宋体" w:hint="default"/>
          <w:spacing w:val="-3"/>
        </w:rPr>
        <w:t>3.6</w:t>
      </w:r>
      <w:r>
        <w:rPr>
          <w:spacing w:val="-3"/>
        </w:rPr>
        <w:t>个百分点；其中，出口纺织纱线、织物及制品</w:t>
      </w:r>
      <w:r>
        <w:rPr>
          <w:rFonts w:ascii="宋体" w:hAnsi="宋体" w:cs="宋体" w:eastAsia="宋体" w:hint="default"/>
          <w:spacing w:val="-3"/>
        </w:rPr>
        <w:t>946.7</w:t>
      </w:r>
      <w:r>
        <w:rPr>
          <w:spacing w:val="-3"/>
        </w:rPr>
        <w:t>亿美元，同</w:t>
      </w:r>
      <w:r>
        <w:rPr>
          <w:spacing w:val="-85"/>
        </w:rPr>
        <w:t> </w:t>
      </w:r>
      <w:r>
        <w:rPr>
          <w:spacing w:val="-85"/>
        </w:rPr>
      </w:r>
      <w:r>
        <w:rPr>
          <w:spacing w:val="-3"/>
        </w:rPr>
        <w:t>比增长</w:t>
      </w:r>
      <w:r>
        <w:rPr>
          <w:rFonts w:ascii="宋体" w:hAnsi="宋体" w:cs="宋体" w:eastAsia="宋体" w:hint="default"/>
          <w:spacing w:val="-3"/>
        </w:rPr>
        <w:t>22.9%</w:t>
      </w:r>
      <w:r>
        <w:rPr>
          <w:spacing w:val="-3"/>
        </w:rPr>
        <w:t>；出口服装及衣着附件</w:t>
      </w:r>
      <w:r>
        <w:rPr>
          <w:rFonts w:ascii="宋体" w:hAnsi="宋体" w:cs="宋体" w:eastAsia="宋体" w:hint="default"/>
          <w:spacing w:val="-3"/>
        </w:rPr>
        <w:t>1532.2</w:t>
      </w:r>
      <w:r>
        <w:rPr>
          <w:spacing w:val="-3"/>
        </w:rPr>
        <w:t>亿美元，同比增长</w:t>
      </w:r>
      <w:r>
        <w:rPr>
          <w:rFonts w:ascii="宋体" w:hAnsi="宋体" w:cs="宋体" w:eastAsia="宋体" w:hint="default"/>
          <w:spacing w:val="-3"/>
        </w:rPr>
        <w:t>18.3%</w:t>
      </w:r>
      <w:r>
        <w:rPr>
          <w:spacing w:val="-3"/>
        </w:rPr>
        <w:t>。以一般贸易</w:t>
      </w:r>
      <w:r>
        <w:rPr>
          <w:spacing w:val="-79"/>
        </w:rPr>
        <w:t> </w:t>
      </w:r>
      <w:r>
        <w:rPr>
          <w:spacing w:val="-79"/>
        </w:rPr>
      </w:r>
      <w:r>
        <w:rPr/>
        <w:t>方式出口纺织服装</w:t>
      </w:r>
      <w:r>
        <w:rPr>
          <w:rFonts w:ascii="宋体" w:hAnsi="宋体" w:cs="宋体" w:eastAsia="宋体" w:hint="default"/>
        </w:rPr>
        <w:t>1869.8</w:t>
      </w:r>
      <w:r>
        <w:rPr/>
        <w:t>亿美元，同比增长</w:t>
      </w:r>
      <w:r>
        <w:rPr>
          <w:rFonts w:ascii="宋体" w:hAnsi="宋体" w:cs="宋体" w:eastAsia="宋体" w:hint="default"/>
        </w:rPr>
        <w:t>22.3%</w:t>
      </w:r>
      <w:r>
        <w:rPr/>
        <w:t>，占同期我国纺织服装出口总 额的</w:t>
      </w:r>
      <w:r>
        <w:rPr>
          <w:rFonts w:ascii="宋体" w:hAnsi="宋体" w:cs="宋体" w:eastAsia="宋体" w:hint="default"/>
        </w:rPr>
        <w:t>75.4%</w:t>
      </w:r>
      <w:r>
        <w:rPr/>
        <w:t>。</w:t>
      </w:r>
    </w:p>
    <w:p>
      <w:pPr>
        <w:pStyle w:val="BodyText"/>
        <w:spacing w:line="357" w:lineRule="auto"/>
        <w:ind w:right="1689" w:firstLine="479"/>
        <w:jc w:val="left"/>
      </w:pPr>
      <w:r>
        <w:rPr>
          <w:rFonts w:ascii="宋体" w:hAnsi="宋体" w:cs="宋体" w:eastAsia="宋体" w:hint="default"/>
        </w:rPr>
        <w:t>2011</w:t>
      </w:r>
      <w:r>
        <w:rPr/>
        <w:t>年以来，世界经济增长放缓，国际贸易增速回落，各类风险明显增多， </w:t>
      </w:r>
      <w:r>
        <w:rPr>
          <w:spacing w:val="-3"/>
        </w:rPr>
        <w:t>世界经济复苏的不稳定性和不确定性上升；国内外棉价差距较大以及纺织服装企</w:t>
      </w:r>
      <w:r>
        <w:rPr>
          <w:spacing w:val="-102"/>
        </w:rPr>
        <w:t> </w:t>
      </w:r>
      <w:r>
        <w:rPr>
          <w:spacing w:val="-102"/>
        </w:rPr>
      </w:r>
      <w:r>
        <w:rPr>
          <w:spacing w:val="-3"/>
        </w:rPr>
        <w:t>业的生产经营要素成本上涨等因素的影响，部分来自欧美、日本市场的订单转向</w:t>
      </w:r>
      <w:r>
        <w:rPr>
          <w:spacing w:val="-103"/>
        </w:rPr>
        <w:t> </w:t>
      </w:r>
      <w:r>
        <w:rPr>
          <w:spacing w:val="-103"/>
        </w:rPr>
      </w:r>
      <w:r>
        <w:rPr/>
        <w:t>东南亚等劳动力薪酬更低的经济体，使我国纺织品服装国际竞争力受到较大影 </w:t>
      </w:r>
      <w:r>
        <w:rPr>
          <w:spacing w:val="-3"/>
        </w:rPr>
        <w:t>响；此外，如果人民币对美元继续保持强劲的升值态势，则将对我国出口造成较</w:t>
      </w:r>
      <w:r>
        <w:rPr>
          <w:spacing w:val="-102"/>
        </w:rPr>
        <w:t> </w:t>
      </w:r>
      <w:r>
        <w:rPr>
          <w:spacing w:val="-102"/>
        </w:rPr>
      </w:r>
      <w:r>
        <w:rPr/>
        <w:t>大影响。</w:t>
      </w:r>
      <w:r>
        <w:rPr>
          <w:rFonts w:ascii="宋体" w:hAnsi="宋体" w:cs="宋体" w:eastAsia="宋体" w:hint="default"/>
        </w:rPr>
        <w:t>2012</w:t>
      </w:r>
      <w:r>
        <w:rPr/>
        <w:t>年，我国纺织服装的出口将面临更为复杂严峻的形势。</w:t>
      </w:r>
    </w:p>
    <w:p>
      <w:pPr>
        <w:pStyle w:val="BodyText"/>
        <w:spacing w:line="357" w:lineRule="auto"/>
        <w:ind w:left="618" w:right="3608" w:hanging="240"/>
        <w:jc w:val="left"/>
      </w:pPr>
      <w:r>
        <w:rPr/>
        <w:t>（二）公司所处行业的发展趋势及公司面临的市场竞争格局 </w:t>
      </w:r>
      <w:r>
        <w:rPr>
          <w:rFonts w:ascii="宋体" w:hAnsi="宋体" w:cs="宋体" w:eastAsia="宋体" w:hint="default"/>
        </w:rPr>
        <w:t>1</w:t>
      </w:r>
      <w:r>
        <w:rPr/>
        <w:t>、行业的发展趋势</w:t>
      </w:r>
    </w:p>
    <w:p>
      <w:pPr>
        <w:pStyle w:val="BodyText"/>
        <w:spacing w:line="357" w:lineRule="auto"/>
        <w:ind w:right="1652" w:firstLine="479"/>
        <w:jc w:val="left"/>
      </w:pPr>
      <w:r>
        <w:rPr/>
        <w:t>展望</w:t>
      </w:r>
      <w:r>
        <w:rPr>
          <w:spacing w:val="-60"/>
        </w:rPr>
        <w:t> </w:t>
      </w:r>
      <w:r>
        <w:rPr>
          <w:rFonts w:ascii="宋体" w:hAnsi="宋体" w:cs="宋体" w:eastAsia="宋体" w:hint="default"/>
        </w:rPr>
        <w:t>2012</w:t>
      </w:r>
      <w:r>
        <w:rPr>
          <w:rFonts w:ascii="宋体" w:hAnsi="宋体" w:cs="宋体" w:eastAsia="宋体" w:hint="default"/>
          <w:spacing w:val="-60"/>
        </w:rPr>
        <w:t> </w:t>
      </w:r>
      <w:r>
        <w:rPr/>
        <w:t>年，世界经济形势总体上仍将十分严峻复杂，世界经济复苏的不 </w:t>
      </w:r>
      <w:r>
        <w:rPr>
          <w:spacing w:val="-3"/>
        </w:rPr>
        <w:t>确定性上升。尽管近年来国内劳动力成本、资源环境成本不断增加，但我国纺织</w:t>
      </w:r>
      <w:r>
        <w:rPr>
          <w:spacing w:val="-102"/>
        </w:rPr>
        <w:t> </w:t>
      </w:r>
      <w:r>
        <w:rPr>
          <w:spacing w:val="-102"/>
        </w:rPr>
      </w:r>
      <w:r>
        <w:rPr>
          <w:spacing w:val="-3"/>
        </w:rPr>
        <w:t>服装行业产业链完整、技术水平较为先进，在国际竞争中的优势依然存在，但纺</w:t>
      </w:r>
      <w:r>
        <w:rPr>
          <w:spacing w:val="-101"/>
        </w:rPr>
        <w:t> </w:t>
      </w:r>
      <w:r>
        <w:rPr>
          <w:spacing w:val="-101"/>
        </w:rPr>
      </w:r>
      <w:r>
        <w:rPr>
          <w:spacing w:val="-3"/>
        </w:rPr>
        <w:t>织服装出口企业运行压力将可能继续增大，主要在以下几方面：首先，国内外棉</w:t>
      </w:r>
      <w:r>
        <w:rPr>
          <w:spacing w:val="-103"/>
        </w:rPr>
        <w:t> </w:t>
      </w:r>
      <w:r>
        <w:rPr>
          <w:spacing w:val="-103"/>
        </w:rPr>
      </w:r>
      <w:r>
        <w:rPr>
          <w:spacing w:val="-3"/>
        </w:rPr>
        <w:t>价差拉大对行业特别是纺织品服装的出口影响较大；其次，劳动力成本、环境资</w:t>
      </w:r>
      <w:r>
        <w:rPr>
          <w:spacing w:val="-102"/>
        </w:rPr>
        <w:t> </w:t>
      </w:r>
      <w:r>
        <w:rPr>
          <w:spacing w:val="-102"/>
        </w:rPr>
      </w:r>
      <w:r>
        <w:rPr/>
        <w:t>源成本等各要素成本将继续上涨；再次，</w:t>
      </w:r>
      <w:r>
        <w:rPr>
          <w:rFonts w:ascii="宋体" w:hAnsi="宋体" w:cs="宋体" w:eastAsia="宋体" w:hint="default"/>
        </w:rPr>
        <w:t>2012</w:t>
      </w:r>
      <w:r>
        <w:rPr>
          <w:rFonts w:ascii="宋体" w:hAnsi="宋体" w:cs="宋体" w:eastAsia="宋体" w:hint="default"/>
          <w:spacing w:val="-84"/>
        </w:rPr>
        <w:t> </w:t>
      </w:r>
      <w:r>
        <w:rPr/>
        <w:t>年人民币对美元将继续保持升值； 最后，节能减排要求继续提高，企业将付出更大的成本。</w:t>
      </w:r>
    </w:p>
    <w:p>
      <w:pPr>
        <w:pStyle w:val="BodyText"/>
        <w:spacing w:line="357" w:lineRule="auto"/>
        <w:ind w:left="618" w:right="1247"/>
        <w:jc w:val="left"/>
      </w:pPr>
      <w:r>
        <w:rPr>
          <w:rFonts w:ascii="宋体" w:hAnsi="宋体" w:cs="宋体" w:eastAsia="宋体" w:hint="default"/>
        </w:rPr>
        <w:t>2</w:t>
      </w:r>
      <w:r>
        <w:rPr/>
        <w:t>、公司面临的市场竞争格局 </w:t>
      </w:r>
      <w:r>
        <w:rPr>
          <w:spacing w:val="-7"/>
        </w:rPr>
        <w:t>纺织服装业属于典型的劳动密集型产业，产业集中度较低，以中小企业为主，</w:t>
      </w:r>
    </w:p>
    <w:p>
      <w:pPr>
        <w:pStyle w:val="BodyText"/>
        <w:spacing w:line="357" w:lineRule="auto"/>
        <w:ind w:right="1688"/>
        <w:jc w:val="left"/>
      </w:pPr>
      <w:r>
        <w:rPr>
          <w:spacing w:val="-3"/>
        </w:rPr>
        <w:t>企业间的同质化竞争较为激烈。目前，内生驱动式发展模式还未成为全行业发展</w:t>
      </w:r>
      <w:r>
        <w:rPr>
          <w:spacing w:val="-103"/>
        </w:rPr>
        <w:t> </w:t>
      </w:r>
      <w:r>
        <w:rPr>
          <w:spacing w:val="-103"/>
        </w:rPr>
      </w:r>
      <w:r>
        <w:rPr/>
        <w:t>主流，大部分企业发展主要还是依靠数量取胜，依靠成本竞争，技术进步速度、 </w:t>
      </w:r>
      <w:r>
        <w:rPr>
          <w:spacing w:val="-3"/>
        </w:rPr>
        <w:t>发展模式还不适应外部环境的变化。虽然我国纺织品服装的出口保持了增长，但</w:t>
      </w:r>
      <w:r>
        <w:rPr>
          <w:spacing w:val="-103"/>
        </w:rPr>
        <w:t> </w:t>
      </w:r>
      <w:r>
        <w:rPr>
          <w:spacing w:val="-103"/>
        </w:rPr>
      </w:r>
      <w:r>
        <w:rPr>
          <w:spacing w:val="-3"/>
        </w:rPr>
        <w:t>发达经济体经济和国际市场需求保持低速增长，需求减弱，加之由于国内棉花价</w:t>
      </w:r>
      <w:r>
        <w:rPr>
          <w:spacing w:val="-103"/>
        </w:rPr>
        <w:t> </w:t>
      </w:r>
      <w:r>
        <w:rPr>
          <w:spacing w:val="-103"/>
        </w:rPr>
      </w:r>
      <w:r>
        <w:rPr>
          <w:spacing w:val="-3"/>
        </w:rPr>
        <w:t>格居高不下，原辅材料价格的攀升以及人民币持续升值等因素导致了国内纺织服</w:t>
      </w:r>
      <w:r>
        <w:rPr>
          <w:spacing w:val="-102"/>
        </w:rPr>
        <w:t> </w:t>
      </w:r>
      <w:r>
        <w:rPr>
          <w:spacing w:val="-102"/>
        </w:rPr>
      </w:r>
      <w:r>
        <w:rPr>
          <w:spacing w:val="-3"/>
        </w:rPr>
        <w:t>装企业成本优势消失殆尽，国际订单有向劳动力成本更为低廉的东南亚转移的迹</w:t>
      </w:r>
      <w:r>
        <w:rPr>
          <w:spacing w:val="-102"/>
        </w:rPr>
        <w:t> </w:t>
      </w:r>
      <w:r>
        <w:rPr>
          <w:spacing w:val="-102"/>
        </w:rPr>
      </w:r>
      <w:r>
        <w:rPr>
          <w:spacing w:val="-3"/>
        </w:rPr>
        <w:t>象。此外，纺织服装企业的用工成本、运输成本、能源动力等要素成本的日渐上</w:t>
      </w:r>
      <w:r>
        <w:rPr>
          <w:spacing w:val="-103"/>
        </w:rPr>
        <w:t> </w:t>
      </w:r>
      <w:r>
        <w:rPr>
          <w:spacing w:val="-103"/>
        </w:rPr>
      </w:r>
      <w:r>
        <w:rPr>
          <w:spacing w:val="-3"/>
        </w:rPr>
        <w:t>升将进一步削弱企业的利润空间。可以预见，未来纺织服装企业的竞争将会更加</w:t>
      </w:r>
    </w:p>
    <w:p>
      <w:pPr>
        <w:spacing w:after="0" w:line="357" w:lineRule="auto"/>
        <w:jc w:val="left"/>
        <w:sectPr>
          <w:footerReference w:type="default" r:id="rId57"/>
          <w:pgSz w:w="11910" w:h="16850"/>
          <w:pgMar w:footer="970" w:header="882" w:top="1180" w:bottom="1160" w:left="1660" w:right="0"/>
        </w:sectPr>
      </w:pPr>
    </w:p>
    <w:p>
      <w:pPr>
        <w:spacing w:line="240" w:lineRule="auto" w:before="7"/>
        <w:rPr>
          <w:rFonts w:ascii="宋体" w:hAnsi="宋体" w:cs="宋体" w:eastAsia="宋体" w:hint="default"/>
          <w:sz w:val="19"/>
          <w:szCs w:val="19"/>
        </w:rPr>
      </w:pPr>
    </w:p>
    <w:p>
      <w:pPr>
        <w:pStyle w:val="BodyText"/>
        <w:spacing w:line="240" w:lineRule="auto" w:before="26"/>
        <w:ind w:right="1247"/>
        <w:jc w:val="left"/>
      </w:pPr>
      <w:r>
        <w:rPr/>
        <w:t>激烈，行业正经历着又一轮的重新洗牌。</w:t>
      </w:r>
    </w:p>
    <w:p>
      <w:pPr>
        <w:pStyle w:val="BodyText"/>
        <w:spacing w:line="357" w:lineRule="auto" w:before="154"/>
        <w:ind w:left="618" w:right="1247" w:hanging="240"/>
        <w:jc w:val="left"/>
      </w:pPr>
      <w:r>
        <w:rPr/>
        <w:t>（三）公司存在的主要竞争优势 </w:t>
      </w:r>
      <w:r>
        <w:rPr>
          <w:spacing w:val="-3"/>
        </w:rPr>
        <w:t>公司主营业务为高档服装的设计与制造，是国内最大的</w:t>
      </w:r>
      <w:r>
        <w:rPr>
          <w:rFonts w:ascii="宋体" w:hAnsi="宋体" w:cs="宋体" w:eastAsia="宋体" w:hint="default"/>
          <w:spacing w:val="-3"/>
        </w:rPr>
        <w:t>OEM</w:t>
      </w:r>
      <w:r>
        <w:rPr>
          <w:spacing w:val="-3"/>
        </w:rPr>
        <w:t>和</w:t>
      </w:r>
      <w:r>
        <w:rPr>
          <w:rFonts w:ascii="宋体" w:hAnsi="宋体" w:cs="宋体" w:eastAsia="宋体" w:hint="default"/>
          <w:spacing w:val="-3"/>
        </w:rPr>
        <w:t>ODM</w:t>
      </w:r>
      <w:r>
        <w:rPr>
          <w:spacing w:val="-3"/>
        </w:rPr>
        <w:t>高档女装制</w:t>
      </w:r>
    </w:p>
    <w:p>
      <w:pPr>
        <w:pStyle w:val="BodyText"/>
        <w:spacing w:line="357" w:lineRule="auto"/>
        <w:ind w:right="1664"/>
        <w:jc w:val="left"/>
      </w:pPr>
      <w:r>
        <w:rPr>
          <w:spacing w:val="-6"/>
        </w:rPr>
        <w:t>造商之一。公司拥有国际先进的生产设备、卓越的产品质量管理和现场管理水平、</w:t>
      </w:r>
      <w:r>
        <w:rPr>
          <w:spacing w:val="-112"/>
        </w:rPr>
        <w:t> </w:t>
      </w:r>
      <w:r>
        <w:rPr>
          <w:spacing w:val="-112"/>
        </w:rPr>
      </w:r>
      <w:r>
        <w:rPr>
          <w:spacing w:val="-3"/>
        </w:rPr>
        <w:t>较强产品设计能力、严谨高效的管理团队和良好的信誉；同时，公司拥有一批具</w:t>
      </w:r>
      <w:r>
        <w:rPr>
          <w:spacing w:val="-102"/>
        </w:rPr>
        <w:t> </w:t>
      </w:r>
      <w:r>
        <w:rPr>
          <w:spacing w:val="-102"/>
        </w:rPr>
      </w:r>
      <w:r>
        <w:rPr>
          <w:spacing w:val="-3"/>
        </w:rPr>
        <w:t>有较高素质、较大规模，对公司具有较高忠诚度的外协工厂，在较大程度上缓解</w:t>
      </w:r>
      <w:r>
        <w:rPr>
          <w:spacing w:val="-102"/>
        </w:rPr>
        <w:t> </w:t>
      </w:r>
      <w:r>
        <w:rPr>
          <w:spacing w:val="-102"/>
        </w:rPr>
      </w:r>
      <w:r>
        <w:rPr>
          <w:spacing w:val="-3"/>
        </w:rPr>
        <w:t>了劳动力成本攀升的压力和劳动力不足的问题，公司的产品质量和交期有充分的</w:t>
      </w:r>
      <w:r>
        <w:rPr>
          <w:spacing w:val="-102"/>
        </w:rPr>
        <w:t> </w:t>
      </w:r>
      <w:r>
        <w:rPr>
          <w:spacing w:val="-102"/>
        </w:rPr>
      </w:r>
      <w:r>
        <w:rPr>
          <w:spacing w:val="-3"/>
        </w:rPr>
        <w:t>保障。</w:t>
      </w:r>
      <w:r>
        <w:rPr>
          <w:rFonts w:ascii="宋体" w:hAnsi="宋体" w:cs="宋体" w:eastAsia="宋体" w:hint="default"/>
          <w:spacing w:val="-3"/>
        </w:rPr>
        <w:t>2011</w:t>
      </w:r>
      <w:r>
        <w:rPr>
          <w:spacing w:val="-3"/>
        </w:rPr>
        <w:t>年，公司通过进一步优化生产结构、贸易结构和产品结构等措施，保</w:t>
      </w:r>
      <w:r>
        <w:rPr>
          <w:spacing w:val="-97"/>
        </w:rPr>
        <w:t> </w:t>
      </w:r>
      <w:r>
        <w:rPr>
          <w:spacing w:val="-97"/>
        </w:rPr>
      </w:r>
      <w:r>
        <w:rPr/>
        <w:t>持了主营业务的快速发展；通过发挥良好的产品设计能力，进一步提升了</w:t>
      </w:r>
      <w:r>
        <w:rPr>
          <w:rFonts w:ascii="宋体" w:hAnsi="宋体" w:cs="宋体" w:eastAsia="宋体" w:hint="default"/>
        </w:rPr>
        <w:t>ODM</w:t>
      </w:r>
      <w:r>
        <w:rPr/>
        <w:t>产 </w:t>
      </w:r>
      <w:r>
        <w:rPr>
          <w:spacing w:val="-3"/>
        </w:rPr>
        <w:t>品和一般贸易的比重；通过生产全过程严格的质量控制和实施精细化管理进一步</w:t>
      </w:r>
      <w:r>
        <w:rPr>
          <w:spacing w:val="-102"/>
        </w:rPr>
        <w:t> </w:t>
      </w:r>
      <w:r>
        <w:rPr>
          <w:spacing w:val="-102"/>
        </w:rPr>
      </w:r>
      <w:r>
        <w:rPr>
          <w:spacing w:val="-3"/>
        </w:rPr>
        <w:t>控制了生产成本，提高了效益。在复杂多变的形势下，公司的差别化竞争优势得</w:t>
      </w:r>
      <w:r>
        <w:rPr>
          <w:spacing w:val="-102"/>
        </w:rPr>
        <w:t> </w:t>
      </w:r>
      <w:r>
        <w:rPr>
          <w:spacing w:val="-102"/>
        </w:rPr>
      </w:r>
      <w:r>
        <w:rPr>
          <w:spacing w:val="-3"/>
        </w:rPr>
        <w:t>以进一步显现，公司的行业地位得以进一步巩固，主营业务经济效益取得了较大</w:t>
      </w:r>
      <w:r>
        <w:rPr>
          <w:spacing w:val="-103"/>
        </w:rPr>
        <w:t> </w:t>
      </w:r>
      <w:r>
        <w:rPr>
          <w:spacing w:val="-103"/>
        </w:rPr>
      </w:r>
      <w:r>
        <w:rPr/>
        <w:t>幅度的增长。</w:t>
      </w:r>
    </w:p>
    <w:p>
      <w:pPr>
        <w:pStyle w:val="BodyText"/>
        <w:spacing w:line="357" w:lineRule="auto"/>
        <w:ind w:right="1792" w:firstLine="479"/>
        <w:jc w:val="both"/>
      </w:pPr>
      <w:r>
        <w:rPr>
          <w:spacing w:val="-3"/>
        </w:rPr>
        <w:t>此外，公司在环保循环经济、北斗卫星应用及光通信、环保新材料等新型产</w:t>
      </w:r>
      <w:r>
        <w:rPr/>
        <w:t> </w:t>
      </w:r>
      <w:r>
        <w:rPr>
          <w:spacing w:val="-3"/>
        </w:rPr>
        <w:t>业领域也取得了发展，为提升公司的综合竞争力和实现可持续发展注入了新的动</w:t>
      </w:r>
      <w:r>
        <w:rPr>
          <w:spacing w:val="-101"/>
        </w:rPr>
        <w:t> </w:t>
      </w:r>
      <w:r>
        <w:rPr>
          <w:spacing w:val="-101"/>
        </w:rPr>
      </w:r>
      <w:r>
        <w:rPr/>
        <w:t>力，也为公司的多元化发展打下了良好的基础。</w:t>
      </w:r>
    </w:p>
    <w:p>
      <w:pPr>
        <w:pStyle w:val="BodyText"/>
        <w:spacing w:line="240" w:lineRule="auto"/>
        <w:ind w:left="378" w:right="1247"/>
        <w:jc w:val="left"/>
      </w:pPr>
      <w:r>
        <w:rPr/>
        <w:t>（四）</w:t>
      </w:r>
      <w:r>
        <w:rPr>
          <w:rFonts w:ascii="宋体" w:hAnsi="宋体" w:cs="宋体" w:eastAsia="宋体" w:hint="default"/>
        </w:rPr>
        <w:t>2012</w:t>
      </w:r>
      <w:r>
        <w:rPr/>
        <w:t>年经营管理计划</w:t>
      </w:r>
    </w:p>
    <w:p>
      <w:pPr>
        <w:pStyle w:val="BodyText"/>
        <w:spacing w:line="357" w:lineRule="auto" w:before="154"/>
        <w:ind w:right="1688" w:firstLine="479"/>
        <w:jc w:val="left"/>
      </w:pPr>
      <w:r>
        <w:rPr>
          <w:rFonts w:ascii="宋体" w:hAnsi="宋体" w:cs="宋体" w:eastAsia="宋体" w:hint="default"/>
        </w:rPr>
        <w:t>2012</w:t>
      </w:r>
      <w:r>
        <w:rPr>
          <w:rFonts w:ascii="宋体" w:hAnsi="宋体" w:cs="宋体" w:eastAsia="宋体" w:hint="default"/>
          <w:spacing w:val="15"/>
        </w:rPr>
        <w:t> </w:t>
      </w:r>
      <w:r>
        <w:rPr/>
        <w:t>年，面对纷繁复杂的宏观经济形势，公司的发展也将面临更为严峻的 </w:t>
      </w:r>
      <w:r>
        <w:rPr>
          <w:spacing w:val="-3"/>
        </w:rPr>
        <w:t>考验。公司将继续加快落实科学发展观，始终把握好“发展”这一主旋律，抢抓</w:t>
      </w:r>
      <w:r>
        <w:rPr>
          <w:spacing w:val="-100"/>
        </w:rPr>
        <w:t> </w:t>
      </w:r>
      <w:r>
        <w:rPr>
          <w:spacing w:val="-100"/>
        </w:rPr>
      </w:r>
      <w:r>
        <w:rPr/>
        <w:t>机遇、占领先机，将公司的各项事业向纵深推进，努力实现公司的全面、协调、</w:t>
      </w:r>
      <w:r>
        <w:rPr/>
        <w:t> 可持续发展。</w:t>
      </w:r>
    </w:p>
    <w:p>
      <w:pPr>
        <w:pStyle w:val="BodyText"/>
        <w:spacing w:line="357" w:lineRule="auto"/>
        <w:ind w:left="618" w:right="1787"/>
        <w:jc w:val="left"/>
      </w:pPr>
      <w:r>
        <w:rPr>
          <w:rFonts w:ascii="宋体" w:hAnsi="宋体" w:cs="宋体" w:eastAsia="宋体" w:hint="default"/>
        </w:rPr>
        <w:t>1</w:t>
      </w:r>
      <w:r>
        <w:rPr/>
        <w:t>、充分发挥公司的核心竞争优势，推动主营业务稳健发展。 </w:t>
      </w:r>
      <w:r>
        <w:rPr>
          <w:spacing w:val="-3"/>
        </w:rPr>
        <w:t>公司将进一步加大市场开拓力度，扩大一般贸易的比重，发展和巩固外发加</w:t>
      </w:r>
    </w:p>
    <w:p>
      <w:pPr>
        <w:pStyle w:val="BodyText"/>
        <w:spacing w:line="357" w:lineRule="auto"/>
        <w:ind w:right="1247"/>
        <w:jc w:val="left"/>
      </w:pPr>
      <w:r>
        <w:rPr>
          <w:spacing w:val="-3"/>
        </w:rPr>
        <w:t>工团队，进一步提升公司精细化管理水平，充分发挥公司在纺织服装行业的差别</w:t>
      </w:r>
      <w:r>
        <w:rPr>
          <w:spacing w:val="-103"/>
        </w:rPr>
        <w:t> </w:t>
      </w:r>
      <w:r>
        <w:rPr>
          <w:spacing w:val="-103"/>
        </w:rPr>
      </w:r>
      <w:r>
        <w:rPr/>
        <w:t>化竞争优势，确保主营业务的稳健发展。</w:t>
      </w:r>
    </w:p>
    <w:p>
      <w:pPr>
        <w:pStyle w:val="BodyText"/>
        <w:spacing w:line="357" w:lineRule="auto"/>
        <w:ind w:right="1247" w:firstLine="479"/>
        <w:jc w:val="left"/>
      </w:pPr>
      <w:r>
        <w:rPr>
          <w:rFonts w:ascii="宋体" w:hAnsi="宋体" w:cs="宋体" w:eastAsia="宋体" w:hint="default"/>
        </w:rPr>
        <w:t>2</w:t>
      </w:r>
      <w:r>
        <w:rPr/>
        <w:t>、继续坚持多元化发展战略，推动公司在环保循环经济、北斗卫星应用及 光通信、环保新材料等新型产业领域的发展，全面提升公司的综合竞争力。</w:t>
      </w:r>
    </w:p>
    <w:p>
      <w:pPr>
        <w:pStyle w:val="BodyText"/>
        <w:spacing w:line="357" w:lineRule="auto"/>
        <w:ind w:right="1784" w:firstLine="479"/>
        <w:jc w:val="left"/>
      </w:pPr>
      <w:r>
        <w:rPr>
          <w:rFonts w:ascii="宋体" w:hAnsi="宋体" w:cs="宋体" w:eastAsia="宋体" w:hint="default"/>
        </w:rPr>
        <w:t>2012</w:t>
      </w:r>
      <w:r>
        <w:rPr>
          <w:rFonts w:ascii="宋体" w:hAnsi="宋体" w:cs="宋体" w:eastAsia="宋体" w:hint="default"/>
          <w:spacing w:val="25"/>
        </w:rPr>
        <w:t> </w:t>
      </w:r>
      <w:r>
        <w:rPr/>
        <w:t>年，公司将在确保主营业务稳健发展的基础上，着力推动在环保循环 </w:t>
      </w:r>
      <w:r>
        <w:rPr>
          <w:spacing w:val="-3"/>
        </w:rPr>
        <w:t>经济以及其它新型产业领域的发展，为尽快实现公司多元化发展的目标、提升公</w:t>
      </w:r>
    </w:p>
    <w:p>
      <w:pPr>
        <w:spacing w:after="0" w:line="357" w:lineRule="auto"/>
        <w:jc w:val="left"/>
        <w:sectPr>
          <w:footerReference w:type="default" r:id="rId58"/>
          <w:pgSz w:w="11910" w:h="16850"/>
          <w:pgMar w:footer="970" w:header="882" w:top="1180" w:bottom="1160" w:left="1660" w:right="0"/>
        </w:sectPr>
      </w:pPr>
    </w:p>
    <w:p>
      <w:pPr>
        <w:spacing w:line="240" w:lineRule="auto" w:before="7"/>
        <w:rPr>
          <w:rFonts w:ascii="宋体" w:hAnsi="宋体" w:cs="宋体" w:eastAsia="宋体" w:hint="default"/>
          <w:sz w:val="19"/>
          <w:szCs w:val="19"/>
        </w:rPr>
      </w:pPr>
    </w:p>
    <w:p>
      <w:pPr>
        <w:pStyle w:val="BodyText"/>
        <w:spacing w:line="240" w:lineRule="auto" w:before="26"/>
        <w:ind w:right="1247"/>
        <w:jc w:val="left"/>
      </w:pPr>
      <w:r>
        <w:rPr/>
        <w:t>司的综合实力和竞争力夯实基础。</w:t>
      </w:r>
    </w:p>
    <w:p>
      <w:pPr>
        <w:pStyle w:val="BodyText"/>
        <w:spacing w:line="357" w:lineRule="auto" w:before="154"/>
        <w:ind w:right="1247" w:firstLine="359"/>
        <w:jc w:val="left"/>
      </w:pPr>
      <w:r>
        <w:rPr>
          <w:spacing w:val="-3"/>
        </w:rPr>
        <w:t>（</w:t>
      </w:r>
      <w:r>
        <w:rPr>
          <w:rFonts w:ascii="宋体" w:hAnsi="宋体" w:cs="宋体" w:eastAsia="宋体" w:hint="default"/>
          <w:spacing w:val="-3"/>
        </w:rPr>
        <w:t>1</w:t>
      </w:r>
      <w:r>
        <w:rPr>
          <w:spacing w:val="-3"/>
        </w:rPr>
        <w:t>）继续重点推进江苏三友环保能源科技有限公司“工业化集成控制固废低</w:t>
      </w:r>
      <w:r>
        <w:rPr/>
        <w:t> 温热解生产线”项目建设</w:t>
      </w:r>
    </w:p>
    <w:p>
      <w:pPr>
        <w:pStyle w:val="BodyText"/>
        <w:spacing w:line="357" w:lineRule="auto"/>
        <w:ind w:right="1791" w:firstLine="479"/>
        <w:jc w:val="both"/>
      </w:pPr>
      <w:r>
        <w:rPr>
          <w:spacing w:val="-3"/>
        </w:rPr>
        <w:t>公司控股子公司江苏三友环保能源科技有限公司实施的“工业化集成控制固</w:t>
      </w:r>
      <w:r>
        <w:rPr/>
        <w:t> </w:t>
      </w:r>
      <w:r>
        <w:rPr>
          <w:spacing w:val="-3"/>
        </w:rPr>
        <w:t>废低温热解生产线”项目是国家“十二五”期间重点支持和发展的环保型循环经</w:t>
      </w:r>
      <w:r>
        <w:rPr>
          <w:spacing w:val="-102"/>
        </w:rPr>
        <w:t> </w:t>
      </w:r>
      <w:r>
        <w:rPr>
          <w:spacing w:val="-102"/>
        </w:rPr>
      </w:r>
      <w:r>
        <w:rPr/>
        <w:t>济项目。该项目总投资约为</w:t>
      </w:r>
      <w:r>
        <w:rPr>
          <w:rFonts w:ascii="宋体" w:hAnsi="宋体" w:cs="宋体" w:eastAsia="宋体" w:hint="default"/>
        </w:rPr>
        <w:t>6.5</w:t>
      </w:r>
      <w:r>
        <w:rPr/>
        <w:t>亿元，计划用三年左右的时间分三期建成年处理 </w:t>
      </w:r>
      <w:r>
        <w:rPr>
          <w:rFonts w:ascii="宋体" w:hAnsi="宋体" w:cs="宋体" w:eastAsia="宋体" w:hint="default"/>
          <w:spacing w:val="-3"/>
        </w:rPr>
        <w:t>20</w:t>
      </w:r>
      <w:r>
        <w:rPr>
          <w:spacing w:val="-3"/>
        </w:rPr>
        <w:t>万吨废弃橡胶、轮胎的生产能力。该项目能够把废轮胎通过连续低温热解转化</w:t>
      </w:r>
      <w:r>
        <w:rPr>
          <w:spacing w:val="-100"/>
        </w:rPr>
        <w:t> </w:t>
      </w:r>
      <w:r>
        <w:rPr>
          <w:spacing w:val="-100"/>
        </w:rPr>
      </w:r>
      <w:r>
        <w:rPr>
          <w:spacing w:val="-3"/>
        </w:rPr>
        <w:t>为工业原材料炭黑、钢丝和高附加值的工业燃油，以及设备本身运行过程中所需</w:t>
      </w:r>
      <w:r>
        <w:rPr>
          <w:spacing w:val="-103"/>
        </w:rPr>
        <w:t> </w:t>
      </w:r>
      <w:r>
        <w:rPr>
          <w:spacing w:val="-103"/>
        </w:rPr>
      </w:r>
      <w:r>
        <w:rPr/>
        <w:t>的高热值纯净瓦斯气。</w:t>
      </w:r>
    </w:p>
    <w:p>
      <w:pPr>
        <w:pStyle w:val="BodyText"/>
        <w:spacing w:line="357" w:lineRule="auto"/>
        <w:ind w:right="1689" w:firstLine="479"/>
        <w:jc w:val="left"/>
      </w:pPr>
      <w:r>
        <w:rPr/>
        <w:t>目前，该项目一期的四条生产线已陆续进入试生产阶段，二、三期的厂房、 </w:t>
      </w:r>
      <w:r>
        <w:rPr>
          <w:spacing w:val="-3"/>
        </w:rPr>
        <w:t>仓库以及油罐区等基础工程建设也已基本完成。其主要产品炭黑和工业燃油已经</w:t>
      </w:r>
      <w:r>
        <w:rPr>
          <w:spacing w:val="-102"/>
        </w:rPr>
        <w:t> </w:t>
      </w:r>
      <w:r>
        <w:rPr>
          <w:spacing w:val="-102"/>
        </w:rPr>
      </w:r>
      <w:r>
        <w:rPr>
          <w:spacing w:val="-3"/>
        </w:rPr>
        <w:t>实现了试销售。因该项目为对废旧轮胎、橡胶等的固废处理，其正式投产须经安</w:t>
      </w:r>
      <w:r>
        <w:rPr>
          <w:spacing w:val="-102"/>
        </w:rPr>
        <w:t> </w:t>
      </w:r>
      <w:r>
        <w:rPr>
          <w:spacing w:val="-102"/>
        </w:rPr>
      </w:r>
      <w:r>
        <w:rPr>
          <w:spacing w:val="-3"/>
        </w:rPr>
        <w:t>全评价通过后经环保、安监、消防等相关机构的验收合格后方可正式投产，现正</w:t>
      </w:r>
      <w:r>
        <w:rPr>
          <w:spacing w:val="-102"/>
        </w:rPr>
        <w:t> </w:t>
      </w:r>
      <w:r>
        <w:rPr>
          <w:spacing w:val="-102"/>
        </w:rPr>
      </w:r>
      <w:r>
        <w:rPr/>
        <w:t>在进行前期准备工作。</w:t>
      </w:r>
    </w:p>
    <w:p>
      <w:pPr>
        <w:pStyle w:val="BodyText"/>
        <w:spacing w:line="357" w:lineRule="auto"/>
        <w:ind w:right="1792" w:firstLine="479"/>
        <w:jc w:val="both"/>
      </w:pPr>
      <w:r>
        <w:rPr>
          <w:rFonts w:ascii="宋体" w:hAnsi="宋体" w:cs="宋体" w:eastAsia="宋体" w:hint="default"/>
          <w:spacing w:val="-3"/>
        </w:rPr>
        <w:t>2012</w:t>
      </w:r>
      <w:r>
        <w:rPr>
          <w:spacing w:val="-3"/>
        </w:rPr>
        <w:t>年，公司将推进该项目的建设作为工作重点，全力配合、支持该项目一</w:t>
      </w:r>
      <w:r>
        <w:rPr/>
        <w:t> </w:t>
      </w:r>
      <w:r>
        <w:rPr>
          <w:spacing w:val="-3"/>
        </w:rPr>
        <w:t>期的试生产和相关验收工作，力争项目一期尽快实现正式投产，为项目二、三期</w:t>
      </w:r>
      <w:r>
        <w:rPr>
          <w:spacing w:val="-102"/>
        </w:rPr>
        <w:t> </w:t>
      </w:r>
      <w:r>
        <w:rPr>
          <w:spacing w:val="-102"/>
        </w:rPr>
      </w:r>
      <w:r>
        <w:rPr/>
        <w:t>的顺利建设奠定良好的开局。</w:t>
      </w:r>
    </w:p>
    <w:p>
      <w:pPr>
        <w:pStyle w:val="BodyText"/>
        <w:spacing w:line="240" w:lineRule="auto"/>
        <w:ind w:left="498" w:right="1247"/>
        <w:jc w:val="left"/>
      </w:pPr>
      <w:r>
        <w:rPr/>
        <w:t>（</w:t>
      </w:r>
      <w:r>
        <w:rPr>
          <w:rFonts w:ascii="宋体" w:hAnsi="宋体" w:cs="宋体" w:eastAsia="宋体" w:hint="default"/>
        </w:rPr>
        <w:t>2</w:t>
      </w:r>
      <w:r>
        <w:rPr/>
        <w:t>）把握机遇，加快推动江苏北斗科技有限公司的发展</w:t>
      </w:r>
    </w:p>
    <w:p>
      <w:pPr>
        <w:pStyle w:val="BodyText"/>
        <w:spacing w:line="357" w:lineRule="auto" w:before="154"/>
        <w:ind w:right="1765" w:firstLine="479"/>
        <w:jc w:val="both"/>
      </w:pPr>
      <w:r>
        <w:rPr>
          <w:rFonts w:ascii="宋体" w:hAnsi="宋体" w:cs="宋体" w:eastAsia="宋体" w:hint="default"/>
        </w:rPr>
        <w:t>2011</w:t>
      </w:r>
      <w:r>
        <w:rPr>
          <w:rFonts w:ascii="宋体" w:hAnsi="宋体" w:cs="宋体" w:eastAsia="宋体" w:hint="default"/>
          <w:spacing w:val="3"/>
        </w:rPr>
        <w:t> </w:t>
      </w:r>
      <w:r>
        <w:rPr>
          <w:spacing w:val="-7"/>
        </w:rPr>
        <w:t>年，对于江苏北斗科技有限公司（以下简称“江苏北斗”），是探索创</w:t>
      </w:r>
      <w:r>
        <w:rPr/>
        <w:t> </w:t>
      </w:r>
      <w:r>
        <w:rPr>
          <w:spacing w:val="-3"/>
        </w:rPr>
        <w:t>新的一年，也是充满变数、跌宕起伏的一年。江苏北斗坚持不懈地推进北斗</w:t>
      </w:r>
      <w:r>
        <w:rPr>
          <w:rFonts w:ascii="宋体" w:hAnsi="宋体" w:cs="宋体" w:eastAsia="宋体" w:hint="default"/>
          <w:spacing w:val="-3"/>
        </w:rPr>
        <w:t>/GPS</w:t>
      </w:r>
      <w:r>
        <w:rPr>
          <w:rFonts w:ascii="宋体" w:hAnsi="宋体" w:cs="宋体" w:eastAsia="宋体" w:hint="default"/>
          <w:spacing w:val="-95"/>
        </w:rPr>
        <w:t> </w:t>
      </w:r>
      <w:r>
        <w:rPr>
          <w:spacing w:val="-3"/>
        </w:rPr>
        <w:t>授时技术在船联网、铁路系统的应用调研和研发。参加了由江苏省、浙江省、上</w:t>
      </w:r>
      <w:r>
        <w:rPr>
          <w:spacing w:val="-103"/>
        </w:rPr>
        <w:t> </w:t>
      </w:r>
      <w:r>
        <w:rPr>
          <w:spacing w:val="-103"/>
        </w:rPr>
      </w:r>
      <w:r>
        <w:rPr>
          <w:spacing w:val="-3"/>
        </w:rPr>
        <w:t>海市两省一市交通厅组织的“长江流域及京杭运河航道智能化信息管理系统”项</w:t>
      </w:r>
      <w:r>
        <w:rPr>
          <w:spacing w:val="-103"/>
        </w:rPr>
        <w:t> </w:t>
      </w:r>
      <w:r>
        <w:rPr>
          <w:spacing w:val="-103"/>
        </w:rPr>
      </w:r>
      <w:r>
        <w:rPr/>
        <w:t>目可研报告及实施方案的编制、论证，其中，由公司负责研制的北斗</w:t>
      </w:r>
      <w:r>
        <w:rPr>
          <w:rFonts w:ascii="宋体" w:hAnsi="宋体" w:cs="宋体" w:eastAsia="宋体" w:hint="default"/>
        </w:rPr>
        <w:t>/GPS</w:t>
      </w:r>
      <w:r>
        <w:rPr>
          <w:rFonts w:ascii="宋体" w:hAnsi="宋体" w:cs="宋体" w:eastAsia="宋体" w:hint="default"/>
          <w:spacing w:val="21"/>
        </w:rPr>
        <w:t> </w:t>
      </w:r>
      <w:r>
        <w:rPr/>
        <w:t>双系</w:t>
      </w:r>
      <w:r>
        <w:rPr>
          <w:spacing w:val="-114"/>
        </w:rPr>
        <w:t> </w:t>
      </w:r>
      <w:r>
        <w:rPr>
          <w:spacing w:val="-3"/>
        </w:rPr>
        <w:t>统融合应用技术被列为实施技术。同时，江苏北斗与铁道部上海铁路局科学所合</w:t>
      </w:r>
      <w:r>
        <w:rPr>
          <w:spacing w:val="-103"/>
        </w:rPr>
        <w:t> </w:t>
      </w:r>
      <w:r>
        <w:rPr>
          <w:spacing w:val="-103"/>
        </w:rPr>
      </w:r>
      <w:r>
        <w:rPr/>
        <w:t>作研制了铁路系统北斗</w:t>
      </w:r>
      <w:r>
        <w:rPr>
          <w:rFonts w:ascii="宋体" w:hAnsi="宋体" w:cs="宋体" w:eastAsia="宋体" w:hint="default"/>
        </w:rPr>
        <w:t>/GPS</w:t>
      </w:r>
      <w:r>
        <w:rPr>
          <w:rFonts w:ascii="宋体" w:hAnsi="宋体" w:cs="宋体" w:eastAsia="宋体" w:hint="default"/>
          <w:spacing w:val="21"/>
        </w:rPr>
        <w:t> </w:t>
      </w:r>
      <w:r>
        <w:rPr/>
        <w:t>双模授时设备并通过了验收。此外，江苏北斗承担</w:t>
      </w:r>
      <w:r>
        <w:rPr>
          <w:spacing w:val="-114"/>
        </w:rPr>
        <w:t> </w:t>
      </w:r>
      <w:r>
        <w:rPr>
          <w:spacing w:val="-114"/>
        </w:rPr>
      </w:r>
      <w:r>
        <w:rPr/>
        <w:t>的江苏省重大成果转化项目在</w:t>
      </w:r>
      <w:r>
        <w:rPr>
          <w:spacing w:val="-60"/>
        </w:rPr>
        <w:t> </w:t>
      </w:r>
      <w:r>
        <w:rPr>
          <w:rFonts w:ascii="宋体" w:hAnsi="宋体" w:cs="宋体" w:eastAsia="宋体" w:hint="default"/>
        </w:rPr>
        <w:t>2011</w:t>
      </w:r>
      <w:r>
        <w:rPr>
          <w:rFonts w:ascii="宋体" w:hAnsi="宋体" w:cs="宋体" w:eastAsia="宋体" w:hint="default"/>
          <w:spacing w:val="-60"/>
        </w:rPr>
        <w:t> </w:t>
      </w:r>
      <w:r>
        <w:rPr/>
        <w:t>年结题。为支撑北斗</w:t>
      </w:r>
      <w:r>
        <w:rPr>
          <w:rFonts w:ascii="宋体" w:hAnsi="宋体" w:cs="宋体" w:eastAsia="宋体" w:hint="default"/>
        </w:rPr>
        <w:t>/GPS</w:t>
      </w:r>
      <w:r>
        <w:rPr>
          <w:rFonts w:ascii="宋体" w:hAnsi="宋体" w:cs="宋体" w:eastAsia="宋体" w:hint="default"/>
          <w:spacing w:val="-60"/>
        </w:rPr>
        <w:t> </w:t>
      </w:r>
      <w:r>
        <w:rPr/>
        <w:t>授时技术的研发， </w:t>
      </w:r>
      <w:r>
        <w:rPr>
          <w:spacing w:val="-3"/>
        </w:rPr>
        <w:t>提升公司的造血功能，江苏北斗成功进入了光通信领域。对于刚刚涉足的光通信</w:t>
      </w:r>
      <w:r>
        <w:rPr>
          <w:spacing w:val="-102"/>
        </w:rPr>
        <w:t> </w:t>
      </w:r>
      <w:r>
        <w:rPr>
          <w:spacing w:val="-102"/>
        </w:rPr>
      </w:r>
      <w:r>
        <w:rPr>
          <w:spacing w:val="-3"/>
        </w:rPr>
        <w:t>领域，面对产品新、市场新、行业宏观形势变化大，订单、生产、销售时起时伏</w:t>
      </w:r>
      <w:r>
        <w:rPr>
          <w:spacing w:val="-105"/>
        </w:rPr>
        <w:t> </w:t>
      </w:r>
      <w:r>
        <w:rPr>
          <w:spacing w:val="-105"/>
        </w:rPr>
      </w:r>
      <w:r>
        <w:rPr>
          <w:spacing w:val="-3"/>
        </w:rPr>
        <w:t>等因素，江苏北斗采取积极的应对措施，在市场开拓和客户培育、产品工艺创新</w:t>
      </w:r>
    </w:p>
    <w:p>
      <w:pPr>
        <w:spacing w:after="0" w:line="357" w:lineRule="auto"/>
        <w:jc w:val="both"/>
        <w:sectPr>
          <w:footerReference w:type="default" r:id="rId59"/>
          <w:pgSz w:w="11910" w:h="16850"/>
          <w:pgMar w:footer="970" w:header="882" w:top="1180" w:bottom="1160" w:left="1660" w:right="0"/>
        </w:sectPr>
      </w:pPr>
    </w:p>
    <w:p>
      <w:pPr>
        <w:spacing w:line="240" w:lineRule="auto" w:before="7"/>
        <w:rPr>
          <w:rFonts w:ascii="宋体" w:hAnsi="宋体" w:cs="宋体" w:eastAsia="宋体" w:hint="default"/>
          <w:sz w:val="19"/>
          <w:szCs w:val="19"/>
        </w:rPr>
      </w:pPr>
    </w:p>
    <w:p>
      <w:pPr>
        <w:pStyle w:val="BodyText"/>
        <w:spacing w:line="357" w:lineRule="auto" w:before="26"/>
        <w:ind w:right="1792"/>
        <w:jc w:val="both"/>
      </w:pPr>
      <w:r>
        <w:rPr>
          <w:spacing w:val="-3"/>
        </w:rPr>
        <w:t>和品质管理、销售指导和回款监控以及精细化管理和成本控制上下工夫，克服重</w:t>
      </w:r>
      <w:r>
        <w:rPr>
          <w:spacing w:val="-103"/>
        </w:rPr>
        <w:t> </w:t>
      </w:r>
      <w:r>
        <w:rPr>
          <w:spacing w:val="-103"/>
        </w:rPr>
      </w:r>
      <w:r>
        <w:rPr/>
        <w:t>重困难，逐步在光通信行业站稳了脚跟，也树立了良好的品牌形象。</w:t>
      </w:r>
    </w:p>
    <w:p>
      <w:pPr>
        <w:pStyle w:val="BodyText"/>
        <w:spacing w:line="240" w:lineRule="auto"/>
        <w:ind w:left="618" w:right="1247"/>
        <w:jc w:val="left"/>
      </w:pPr>
      <w:r>
        <w:rPr>
          <w:rFonts w:ascii="宋体" w:hAnsi="宋体" w:cs="宋体" w:eastAsia="宋体" w:hint="default"/>
        </w:rPr>
        <w:t>2011</w:t>
      </w:r>
      <w:r>
        <w:rPr>
          <w:rFonts w:ascii="宋体" w:hAnsi="宋体" w:cs="宋体" w:eastAsia="宋体" w:hint="default"/>
          <w:spacing w:val="27"/>
        </w:rPr>
        <w:t> </w:t>
      </w:r>
      <w:r>
        <w:rPr/>
        <w:t>年，对于“北斗卫星应用系统”的发展来说，同样是具有重要意义的</w:t>
      </w:r>
    </w:p>
    <w:p>
      <w:pPr>
        <w:pStyle w:val="BodyText"/>
        <w:spacing w:line="357" w:lineRule="auto" w:before="154"/>
        <w:ind w:right="1671"/>
        <w:jc w:val="both"/>
      </w:pPr>
      <w:r>
        <w:rPr/>
        <w:t>一年。中国宣布从</w:t>
      </w:r>
      <w:r>
        <w:rPr>
          <w:spacing w:val="-55"/>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27</w:t>
      </w:r>
      <w:r>
        <w:rPr>
          <w:rFonts w:ascii="宋体" w:hAnsi="宋体" w:cs="宋体" w:eastAsia="宋体" w:hint="default"/>
          <w:spacing w:val="-56"/>
        </w:rPr>
        <w:t> </w:t>
      </w:r>
      <w:r>
        <w:rPr/>
        <w:t>日开始，北斗卫星导航系统在保留北斗卫星 </w:t>
      </w:r>
      <w:r>
        <w:rPr>
          <w:spacing w:val="-3"/>
        </w:rPr>
        <w:t>导航试验系统有源导航定位和短报文通信服务的同时，向中国及周边地区提供连</w:t>
      </w:r>
      <w:r>
        <w:rPr>
          <w:spacing w:val="-102"/>
        </w:rPr>
        <w:t> </w:t>
      </w:r>
      <w:r>
        <w:rPr>
          <w:spacing w:val="-102"/>
        </w:rPr>
      </w:r>
      <w:r>
        <w:rPr>
          <w:spacing w:val="-3"/>
        </w:rPr>
        <w:t>续的无源导航、定位和授时服务。根据北斗导航系统组网时间表，到</w:t>
      </w:r>
      <w:r>
        <w:rPr>
          <w:spacing w:val="-58"/>
        </w:rPr>
        <w:t> </w:t>
      </w:r>
      <w:r>
        <w:rPr>
          <w:rFonts w:ascii="宋体" w:hAnsi="宋体" w:cs="宋体" w:eastAsia="宋体" w:hint="default"/>
        </w:rPr>
        <w:t>2012</w:t>
      </w:r>
      <w:r>
        <w:rPr>
          <w:rFonts w:ascii="宋体" w:hAnsi="宋体" w:cs="宋体" w:eastAsia="宋体" w:hint="default"/>
          <w:spacing w:val="-59"/>
        </w:rPr>
        <w:t> </w:t>
      </w:r>
      <w:r>
        <w:rPr/>
        <w:t>年底，</w:t>
      </w:r>
    </w:p>
    <w:p>
      <w:pPr>
        <w:pStyle w:val="BodyText"/>
        <w:spacing w:line="357" w:lineRule="auto"/>
        <w:ind w:right="1790"/>
        <w:jc w:val="both"/>
      </w:pPr>
      <w:r>
        <w:rPr/>
        <w:t>北斗导航系统将形成覆盖亚太部分地区的服务能力；到</w:t>
      </w:r>
      <w:r>
        <w:rPr>
          <w:spacing w:val="-70"/>
        </w:rPr>
        <w:t> </w:t>
      </w:r>
      <w:r>
        <w:rPr>
          <w:rFonts w:ascii="宋体" w:hAnsi="宋体" w:cs="宋体" w:eastAsia="宋体" w:hint="default"/>
        </w:rPr>
        <w:t>2020</w:t>
      </w:r>
      <w:r>
        <w:rPr>
          <w:rFonts w:ascii="宋体" w:hAnsi="宋体" w:cs="宋体" w:eastAsia="宋体" w:hint="default"/>
          <w:spacing w:val="-70"/>
        </w:rPr>
        <w:t> </w:t>
      </w:r>
      <w:r>
        <w:rPr>
          <w:spacing w:val="-8"/>
        </w:rPr>
        <w:t>年，将建成由</w:t>
      </w:r>
      <w:r>
        <w:rPr>
          <w:spacing w:val="-70"/>
        </w:rPr>
        <w:t> </w:t>
      </w:r>
      <w:r>
        <w:rPr>
          <w:rFonts w:ascii="宋体" w:hAnsi="宋体" w:cs="宋体" w:eastAsia="宋体" w:hint="default"/>
        </w:rPr>
        <w:t>30</w:t>
      </w:r>
      <w:r>
        <w:rPr>
          <w:rFonts w:ascii="宋体" w:hAnsi="宋体" w:cs="宋体" w:eastAsia="宋体" w:hint="default"/>
          <w:spacing w:val="-70"/>
        </w:rPr>
        <w:t> </w:t>
      </w:r>
      <w:r>
        <w:rPr/>
        <w:t>余 </w:t>
      </w:r>
      <w:r>
        <w:rPr>
          <w:spacing w:val="-3"/>
        </w:rPr>
        <w:t>颗卫星组成的北斗卫星导航系统，提供覆盖全球的高精度、高可靠的定位、导航</w:t>
      </w:r>
      <w:r>
        <w:rPr>
          <w:spacing w:val="-103"/>
        </w:rPr>
        <w:t> </w:t>
      </w:r>
      <w:r>
        <w:rPr>
          <w:spacing w:val="-103"/>
        </w:rPr>
      </w:r>
      <w:r>
        <w:rPr/>
        <w:t>和授时服务。江苏北斗研发制造的北斗</w:t>
      </w:r>
      <w:r>
        <w:rPr>
          <w:rFonts w:ascii="宋体" w:hAnsi="宋体" w:cs="宋体" w:eastAsia="宋体" w:hint="default"/>
        </w:rPr>
        <w:t>/GPS</w:t>
      </w:r>
      <w:r>
        <w:rPr>
          <w:rFonts w:ascii="宋体" w:hAnsi="宋体" w:cs="宋体" w:eastAsia="宋体" w:hint="default"/>
          <w:spacing w:val="25"/>
        </w:rPr>
        <w:t> </w:t>
      </w:r>
      <w:r>
        <w:rPr/>
        <w:t>双模时间同步设备通过在中国电信</w:t>
      </w:r>
      <w:r>
        <w:rPr>
          <w:spacing w:val="-118"/>
        </w:rPr>
        <w:t> </w:t>
      </w:r>
      <w:r>
        <w:rPr>
          <w:spacing w:val="-118"/>
        </w:rPr>
      </w:r>
      <w:r>
        <w:rPr>
          <w:rFonts w:ascii="宋体" w:hAnsi="宋体" w:cs="宋体" w:eastAsia="宋体" w:hint="default"/>
        </w:rPr>
        <w:t>CDMA</w:t>
      </w:r>
      <w:r>
        <w:rPr>
          <w:rFonts w:ascii="宋体" w:hAnsi="宋体" w:cs="宋体" w:eastAsia="宋体" w:hint="default"/>
          <w:spacing w:val="21"/>
        </w:rPr>
        <w:t> </w:t>
      </w:r>
      <w:r>
        <w:rPr/>
        <w:t>网络、电力系统的现网试验结果表明，其稳定性和各项技术指标均达到或</w:t>
      </w:r>
      <w:r>
        <w:rPr>
          <w:spacing w:val="-117"/>
        </w:rPr>
        <w:t> </w:t>
      </w:r>
      <w:r>
        <w:rPr>
          <w:spacing w:val="-117"/>
        </w:rPr>
      </w:r>
      <w:r>
        <w:rPr>
          <w:spacing w:val="3"/>
        </w:rPr>
        <w:t>优于各运营商网络和电力系统等对北斗授时设备的要求，完全符合产业化的条</w:t>
      </w:r>
      <w:r>
        <w:rPr>
          <w:spacing w:val="-93"/>
        </w:rPr>
        <w:t> </w:t>
      </w:r>
      <w:r>
        <w:rPr>
          <w:spacing w:val="-93"/>
        </w:rPr>
      </w:r>
      <w:r>
        <w:rPr/>
        <w:t>件。同时，江苏北斗也已完全具备了北斗</w:t>
      </w:r>
      <w:r>
        <w:rPr>
          <w:rFonts w:ascii="宋体" w:hAnsi="宋体" w:cs="宋体" w:eastAsia="宋体" w:hint="default"/>
        </w:rPr>
        <w:t>/GPS</w:t>
      </w:r>
      <w:r>
        <w:rPr>
          <w:rFonts w:ascii="宋体" w:hAnsi="宋体" w:cs="宋体" w:eastAsia="宋体" w:hint="default"/>
          <w:spacing w:val="24"/>
        </w:rPr>
        <w:t> </w:t>
      </w:r>
      <w:r>
        <w:rPr/>
        <w:t>双模时间同步设备的产业化生产</w:t>
      </w:r>
      <w:r>
        <w:rPr>
          <w:spacing w:val="-118"/>
        </w:rPr>
        <w:t> </w:t>
      </w:r>
      <w:r>
        <w:rPr>
          <w:spacing w:val="-118"/>
        </w:rPr>
      </w:r>
      <w:r>
        <w:rPr>
          <w:spacing w:val="-3"/>
        </w:rPr>
        <w:t>能力。此外，江苏北斗还根据国家北斗卫星第二步战略实施进度，加紧了北斗二</w:t>
      </w:r>
      <w:r>
        <w:rPr>
          <w:spacing w:val="-102"/>
        </w:rPr>
        <w:t> </w:t>
      </w:r>
      <w:r>
        <w:rPr>
          <w:spacing w:val="-102"/>
        </w:rPr>
      </w:r>
      <w:r>
        <w:rPr>
          <w:spacing w:val="-3"/>
        </w:rPr>
        <w:t>代授时设备的研发，现已完成了设计并投入样机试制。公司将坚持不懈地推进北</w:t>
      </w:r>
      <w:r>
        <w:rPr>
          <w:spacing w:val="-103"/>
        </w:rPr>
        <w:t> </w:t>
      </w:r>
      <w:r>
        <w:rPr>
          <w:spacing w:val="-103"/>
        </w:rPr>
      </w:r>
      <w:r>
        <w:rPr/>
        <w:t>斗</w:t>
      </w:r>
      <w:r>
        <w:rPr>
          <w:rFonts w:ascii="宋体" w:hAnsi="宋体" w:cs="宋体" w:eastAsia="宋体" w:hint="default"/>
        </w:rPr>
        <w:t>/GPS </w:t>
      </w:r>
      <w:r>
        <w:rPr/>
        <w:t>双模授时设备在 </w:t>
      </w:r>
      <w:r>
        <w:rPr>
          <w:rFonts w:ascii="宋体" w:hAnsi="宋体" w:cs="宋体" w:eastAsia="宋体" w:hint="default"/>
        </w:rPr>
        <w:t>C</w:t>
      </w:r>
      <w:r>
        <w:rPr>
          <w:rFonts w:ascii="宋体" w:hAnsi="宋体" w:cs="宋体" w:eastAsia="宋体" w:hint="default"/>
          <w:spacing w:val="-88"/>
        </w:rPr>
        <w:t> </w:t>
      </w:r>
      <w:r>
        <w:rPr/>
        <w:t>网、电网、船联网、铁路交通等领域的应用推广及北</w:t>
      </w:r>
    </w:p>
    <w:p>
      <w:pPr>
        <w:pStyle w:val="BodyText"/>
        <w:spacing w:line="357" w:lineRule="auto"/>
        <w:ind w:left="618" w:right="1688" w:hanging="480"/>
        <w:jc w:val="left"/>
      </w:pPr>
      <w:r>
        <w:rPr/>
        <w:t>斗二代授时设备的研发工作，以确保在国家政策层面扶持的情况下迅速市场化。 </w:t>
      </w:r>
      <w:r>
        <w:rPr>
          <w:rFonts w:ascii="宋体" w:hAnsi="宋体" w:cs="宋体" w:eastAsia="宋体" w:hint="default"/>
          <w:spacing w:val="-3"/>
        </w:rPr>
        <w:t>2011</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30</w:t>
      </w:r>
      <w:r>
        <w:rPr>
          <w:spacing w:val="-3"/>
        </w:rPr>
        <w:t>日，国家公布了“三网融合”在第二阶段的包括天津市、重庆</w:t>
      </w:r>
    </w:p>
    <w:p>
      <w:pPr>
        <w:pStyle w:val="BodyText"/>
        <w:spacing w:line="357" w:lineRule="auto"/>
        <w:ind w:right="1791"/>
        <w:jc w:val="both"/>
      </w:pPr>
      <w:r>
        <w:rPr>
          <w:spacing w:val="-3"/>
        </w:rPr>
        <w:t>市以及江苏省的扬州市、泰州市、南通市、镇江市、常州市、无锡市、苏州市在</w:t>
      </w:r>
      <w:r>
        <w:rPr>
          <w:spacing w:val="-105"/>
        </w:rPr>
        <w:t> </w:t>
      </w:r>
      <w:r>
        <w:rPr>
          <w:spacing w:val="-105"/>
        </w:rPr>
      </w:r>
      <w:r>
        <w:rPr>
          <w:spacing w:val="-3"/>
        </w:rPr>
        <w:t>内的</w:t>
      </w:r>
      <w:r>
        <w:rPr>
          <w:rFonts w:ascii="宋体" w:hAnsi="宋体" w:cs="宋体" w:eastAsia="宋体" w:hint="default"/>
          <w:spacing w:val="-3"/>
        </w:rPr>
        <w:t>42</w:t>
      </w:r>
      <w:r>
        <w:rPr>
          <w:spacing w:val="-3"/>
        </w:rPr>
        <w:t>个试点城市。随着国家“三网融合”战略的推进，江苏北斗的光通信产品</w:t>
      </w:r>
      <w:r>
        <w:rPr>
          <w:spacing w:val="-101"/>
        </w:rPr>
        <w:t> </w:t>
      </w:r>
      <w:r>
        <w:rPr>
          <w:spacing w:val="-101"/>
        </w:rPr>
      </w:r>
      <w:r>
        <w:rPr/>
        <w:t>将有着广阔的市场前景。</w:t>
      </w:r>
    </w:p>
    <w:p>
      <w:pPr>
        <w:pStyle w:val="BodyText"/>
        <w:spacing w:line="240" w:lineRule="auto"/>
        <w:ind w:left="618" w:right="1247"/>
        <w:jc w:val="left"/>
      </w:pPr>
      <w:r>
        <w:rPr/>
        <w:t>（</w:t>
      </w:r>
      <w:r>
        <w:rPr>
          <w:rFonts w:ascii="宋体" w:hAnsi="宋体" w:cs="宋体" w:eastAsia="宋体" w:hint="default"/>
        </w:rPr>
        <w:t>3</w:t>
      </w:r>
      <w:r>
        <w:rPr/>
        <w:t>）拓宽思路，加快实现南通三友环保科技有限公司的发展壮大</w:t>
      </w:r>
    </w:p>
    <w:p>
      <w:pPr>
        <w:pStyle w:val="BodyText"/>
        <w:spacing w:line="357" w:lineRule="auto" w:before="154"/>
        <w:ind w:right="1792" w:firstLine="479"/>
        <w:jc w:val="both"/>
      </w:pPr>
      <w:r>
        <w:rPr>
          <w:rFonts w:ascii="宋体" w:hAnsi="宋体" w:cs="宋体" w:eastAsia="宋体" w:hint="default"/>
        </w:rPr>
        <w:t>2011</w:t>
      </w:r>
      <w:r>
        <w:rPr>
          <w:rFonts w:ascii="宋体" w:hAnsi="宋体" w:cs="宋体" w:eastAsia="宋体" w:hint="default"/>
          <w:spacing w:val="26"/>
        </w:rPr>
        <w:t> </w:t>
      </w:r>
      <w:r>
        <w:rPr/>
        <w:t>年，公司控股子公司南通三友环保科技有限公司（以下简称“三友环 </w:t>
      </w:r>
      <w:r>
        <w:rPr>
          <w:spacing w:val="-3"/>
        </w:rPr>
        <w:t>保科技”）通过不断技术研发和工艺改进，逐渐形成了具有市场竞争力的产品，</w:t>
      </w:r>
      <w:r>
        <w:rPr>
          <w:spacing w:val="-108"/>
        </w:rPr>
        <w:t> </w:t>
      </w:r>
      <w:r>
        <w:rPr>
          <w:spacing w:val="-108"/>
        </w:rPr>
      </w:r>
      <w:r>
        <w:rPr>
          <w:spacing w:val="-3"/>
        </w:rPr>
        <w:t>在环保新材料领域取得了进一步发展。三友环保科技通过两年时间研发的新产品</w:t>
      </w:r>
      <w:r>
        <w:rPr>
          <w:spacing w:val="-102"/>
        </w:rPr>
        <w:t> </w:t>
      </w:r>
      <w:r>
        <w:rPr>
          <w:spacing w:val="-102"/>
        </w:rPr>
      </w:r>
      <w:r>
        <w:rPr/>
        <w:t>空气过滤器于 </w:t>
      </w:r>
      <w:r>
        <w:rPr>
          <w:rFonts w:ascii="宋体" w:hAnsi="宋体" w:cs="宋体" w:eastAsia="宋体" w:hint="default"/>
        </w:rPr>
        <w:t>2011 </w:t>
      </w:r>
      <w:r>
        <w:rPr/>
        <w:t>年 </w:t>
      </w:r>
      <w:r>
        <w:rPr>
          <w:rFonts w:ascii="宋体" w:hAnsi="宋体" w:cs="宋体" w:eastAsia="宋体" w:hint="default"/>
        </w:rPr>
        <w:t>6</w:t>
      </w:r>
      <w:r>
        <w:rPr>
          <w:rFonts w:ascii="宋体" w:hAnsi="宋体" w:cs="宋体" w:eastAsia="宋体" w:hint="default"/>
          <w:spacing w:val="26"/>
        </w:rPr>
        <w:t> </w:t>
      </w:r>
      <w:r>
        <w:rPr/>
        <w:t>月份正式建成产业化生产线批量投产并成为了该公司</w:t>
      </w:r>
    </w:p>
    <w:p>
      <w:pPr>
        <w:pStyle w:val="BodyText"/>
        <w:spacing w:line="240" w:lineRule="auto"/>
        <w:ind w:right="0"/>
        <w:jc w:val="both"/>
      </w:pPr>
      <w:r>
        <w:rPr>
          <w:rFonts w:ascii="宋体" w:hAnsi="宋体" w:cs="宋体" w:eastAsia="宋体" w:hint="default"/>
        </w:rPr>
        <w:t>2011</w:t>
      </w:r>
      <w:r>
        <w:rPr>
          <w:rFonts w:ascii="宋体" w:hAnsi="宋体" w:cs="宋体" w:eastAsia="宋体" w:hint="default"/>
          <w:spacing w:val="24"/>
        </w:rPr>
        <w:t> </w:t>
      </w:r>
      <w:r>
        <w:rPr/>
        <w:t>年下半年的主导产品之一。此外，三友环保科技研发生产的活性炭纸产品</w:t>
      </w:r>
    </w:p>
    <w:p>
      <w:pPr>
        <w:pStyle w:val="BodyText"/>
        <w:spacing w:line="240" w:lineRule="auto" w:before="154"/>
        <w:ind w:right="0"/>
        <w:jc w:val="both"/>
      </w:pPr>
      <w:r>
        <w:rPr>
          <w:rFonts w:ascii="宋体" w:hAnsi="宋体" w:cs="宋体" w:eastAsia="宋体" w:hint="default"/>
        </w:rPr>
        <w:t>2011</w:t>
      </w:r>
      <w:r>
        <w:rPr>
          <w:rFonts w:ascii="宋体" w:hAnsi="宋体" w:cs="宋体" w:eastAsia="宋体" w:hint="default"/>
          <w:spacing w:val="35"/>
        </w:rPr>
        <w:t> </w:t>
      </w:r>
      <w:r>
        <w:rPr/>
        <w:t>年</w:t>
      </w:r>
      <w:r>
        <w:rPr>
          <w:spacing w:val="-85"/>
        </w:rPr>
        <w:t> </w:t>
      </w:r>
      <w:r>
        <w:rPr/>
        <w:t>申</w:t>
      </w:r>
      <w:r>
        <w:rPr>
          <w:spacing w:val="-85"/>
        </w:rPr>
        <w:t> </w:t>
      </w:r>
      <w:r>
        <w:rPr/>
        <w:t>请</w:t>
      </w:r>
      <w:r>
        <w:rPr>
          <w:spacing w:val="-85"/>
        </w:rPr>
        <w:t> </w:t>
      </w:r>
      <w:r>
        <w:rPr/>
        <w:t>了</w:t>
      </w:r>
      <w:r>
        <w:rPr>
          <w:spacing w:val="-85"/>
        </w:rPr>
        <w:t> </w:t>
      </w:r>
      <w:r>
        <w:rPr/>
        <w:t>“</w:t>
      </w:r>
      <w:r>
        <w:rPr>
          <w:spacing w:val="-85"/>
        </w:rPr>
        <w:t> </w:t>
      </w:r>
      <w:r>
        <w:rPr/>
        <w:t>活</w:t>
      </w:r>
      <w:r>
        <w:rPr>
          <w:spacing w:val="-87"/>
        </w:rPr>
        <w:t> </w:t>
      </w:r>
      <w:r>
        <w:rPr/>
        <w:t>性</w:t>
      </w:r>
      <w:r>
        <w:rPr>
          <w:spacing w:val="-85"/>
        </w:rPr>
        <w:t> </w:t>
      </w:r>
      <w:r>
        <w:rPr/>
        <w:t>炭</w:t>
      </w:r>
      <w:r>
        <w:rPr>
          <w:spacing w:val="-85"/>
        </w:rPr>
        <w:t> </w:t>
      </w:r>
      <w:r>
        <w:rPr/>
        <w:t>纸</w:t>
      </w:r>
      <w:r>
        <w:rPr>
          <w:spacing w:val="-85"/>
        </w:rPr>
        <w:t> </w:t>
      </w:r>
      <w:r>
        <w:rPr/>
        <w:t>及</w:t>
      </w:r>
      <w:r>
        <w:rPr>
          <w:spacing w:val="-85"/>
        </w:rPr>
        <w:t> </w:t>
      </w:r>
      <w:r>
        <w:rPr/>
        <w:t>其</w:t>
      </w:r>
      <w:r>
        <w:rPr>
          <w:spacing w:val="-85"/>
        </w:rPr>
        <w:t> </w:t>
      </w:r>
      <w:r>
        <w:rPr/>
        <w:t>生</w:t>
      </w:r>
      <w:r>
        <w:rPr>
          <w:spacing w:val="-87"/>
        </w:rPr>
        <w:t> </w:t>
      </w:r>
      <w:r>
        <w:rPr/>
        <w:t>产</w:t>
      </w:r>
      <w:r>
        <w:rPr>
          <w:spacing w:val="-85"/>
        </w:rPr>
        <w:t> </w:t>
      </w:r>
      <w:r>
        <w:rPr/>
        <w:t>方</w:t>
      </w:r>
      <w:r>
        <w:rPr>
          <w:spacing w:val="-87"/>
        </w:rPr>
        <w:t> </w:t>
      </w:r>
      <w:r>
        <w:rPr/>
        <w:t>法</w:t>
      </w:r>
      <w:r>
        <w:rPr>
          <w:spacing w:val="-85"/>
        </w:rPr>
        <w:t> </w:t>
      </w:r>
      <w:r>
        <w:rPr/>
        <w:t>”</w:t>
      </w:r>
      <w:r>
        <w:rPr>
          <w:spacing w:val="-85"/>
        </w:rPr>
        <w:t> </w:t>
      </w:r>
      <w:r>
        <w:rPr/>
        <w:t>的</w:t>
      </w:r>
      <w:r>
        <w:rPr>
          <w:spacing w:val="-85"/>
        </w:rPr>
        <w:t> </w:t>
      </w:r>
      <w:r>
        <w:rPr/>
        <w:t>发</w:t>
      </w:r>
      <w:r>
        <w:rPr>
          <w:spacing w:val="-85"/>
        </w:rPr>
        <w:t> </w:t>
      </w:r>
      <w:r>
        <w:rPr/>
        <w:t>明</w:t>
      </w:r>
      <w:r>
        <w:rPr>
          <w:spacing w:val="-85"/>
        </w:rPr>
        <w:t> </w:t>
      </w:r>
      <w:r>
        <w:rPr/>
        <w:t>专</w:t>
      </w:r>
      <w:r>
        <w:rPr>
          <w:spacing w:val="-87"/>
        </w:rPr>
        <w:t> </w:t>
      </w:r>
      <w:r>
        <w:rPr/>
        <w:t>利</w:t>
      </w:r>
      <w:r>
        <w:rPr>
          <w:spacing w:val="-85"/>
        </w:rPr>
        <w:t> </w:t>
      </w:r>
      <w:r>
        <w:rPr/>
        <w:t>（</w:t>
      </w:r>
      <w:r>
        <w:rPr>
          <w:spacing w:val="-87"/>
        </w:rPr>
        <w:t> </w:t>
      </w:r>
      <w:r>
        <w:rPr/>
        <w:t>专</w:t>
      </w:r>
      <w:r>
        <w:rPr>
          <w:spacing w:val="-85"/>
        </w:rPr>
        <w:t> </w:t>
      </w:r>
      <w:r>
        <w:rPr/>
        <w:t>利</w:t>
      </w:r>
      <w:r>
        <w:rPr>
          <w:spacing w:val="-85"/>
        </w:rPr>
        <w:t> </w:t>
      </w:r>
      <w:r>
        <w:rPr/>
        <w:t>申</w:t>
      </w:r>
      <w:r>
        <w:rPr>
          <w:spacing w:val="-85"/>
        </w:rPr>
        <w:t> </w:t>
      </w:r>
      <w:r>
        <w:rPr/>
        <w:t>请</w:t>
      </w:r>
      <w:r>
        <w:rPr>
          <w:spacing w:val="-85"/>
        </w:rPr>
        <w:t> </w:t>
      </w:r>
      <w:r>
        <w:rPr/>
        <w:t>号</w:t>
      </w:r>
      <w:r>
        <w:rPr>
          <w:spacing w:val="-85"/>
        </w:rPr>
        <w:t> </w:t>
      </w:r>
      <w:r>
        <w:rPr/>
        <w:t>：</w:t>
      </w:r>
    </w:p>
    <w:p>
      <w:pPr>
        <w:pStyle w:val="BodyText"/>
        <w:spacing w:line="240" w:lineRule="auto" w:before="154"/>
        <w:ind w:right="0"/>
        <w:jc w:val="both"/>
      </w:pPr>
      <w:r>
        <w:rPr>
          <w:rFonts w:ascii="宋体" w:hAnsi="宋体" w:cs="宋体" w:eastAsia="宋体" w:hint="default"/>
        </w:rPr>
        <w:t>201110072132.</w:t>
      </w:r>
      <w:r>
        <w:rPr>
          <w:rFonts w:ascii="宋体" w:hAnsi="宋体" w:cs="宋体" w:eastAsia="宋体" w:hint="default"/>
          <w:spacing w:val="-1"/>
        </w:rPr>
        <w:t>1</w:t>
      </w:r>
      <w:r>
        <w:rPr>
          <w:spacing w:val="-120"/>
        </w:rPr>
        <w:t>）</w:t>
      </w:r>
      <w:r>
        <w:rPr/>
        <w:t>，其生产和销售也稳步增长。</w:t>
      </w:r>
    </w:p>
    <w:p>
      <w:pPr>
        <w:pStyle w:val="BodyText"/>
        <w:spacing w:line="240" w:lineRule="auto" w:before="154"/>
        <w:ind w:left="618" w:right="1247"/>
        <w:jc w:val="left"/>
      </w:pPr>
      <w:r>
        <w:rPr>
          <w:rFonts w:ascii="宋体" w:hAnsi="宋体" w:cs="宋体" w:eastAsia="宋体" w:hint="default"/>
        </w:rPr>
        <w:t>2012</w:t>
      </w:r>
      <w:r>
        <w:rPr>
          <w:rFonts w:ascii="宋体" w:hAnsi="宋体" w:cs="宋体" w:eastAsia="宋体" w:hint="default"/>
          <w:spacing w:val="27"/>
        </w:rPr>
        <w:t> </w:t>
      </w:r>
      <w:r>
        <w:rPr/>
        <w:t>年，三友环保科技将重点在以下方面做好工作：一是优化产品及盈利</w:t>
      </w:r>
    </w:p>
    <w:p>
      <w:pPr>
        <w:spacing w:after="0" w:line="240" w:lineRule="auto"/>
        <w:jc w:val="left"/>
        <w:sectPr>
          <w:footerReference w:type="default" r:id="rId60"/>
          <w:pgSz w:w="11910" w:h="16850"/>
          <w:pgMar w:footer="970" w:header="882" w:top="1180" w:bottom="1160" w:left="1660" w:right="0"/>
        </w:sectPr>
      </w:pPr>
    </w:p>
    <w:p>
      <w:pPr>
        <w:spacing w:line="240" w:lineRule="auto" w:before="7"/>
        <w:rPr>
          <w:rFonts w:ascii="宋体" w:hAnsi="宋体" w:cs="宋体" w:eastAsia="宋体" w:hint="default"/>
          <w:sz w:val="19"/>
          <w:szCs w:val="19"/>
        </w:rPr>
      </w:pPr>
    </w:p>
    <w:p>
      <w:pPr>
        <w:pStyle w:val="BodyText"/>
        <w:spacing w:line="357" w:lineRule="auto" w:before="26"/>
        <w:ind w:right="1664"/>
        <w:jc w:val="left"/>
      </w:pPr>
      <w:r>
        <w:rPr>
          <w:spacing w:val="-3"/>
        </w:rPr>
        <w:t>结构，着力对既有产品进行梳理、筛选，淘汰微利老产品和小订单，保证主导产</w:t>
      </w:r>
      <w:r>
        <w:rPr>
          <w:spacing w:val="-103"/>
        </w:rPr>
        <w:t> </w:t>
      </w:r>
      <w:r>
        <w:rPr>
          <w:spacing w:val="-103"/>
        </w:rPr>
      </w:r>
      <w:r>
        <w:rPr>
          <w:spacing w:val="-3"/>
        </w:rPr>
        <w:t>品的生产能力；同时，重点做好活性炭纸和新品空气过滤器的增量扩产工作。二</w:t>
      </w:r>
      <w:r>
        <w:rPr>
          <w:spacing w:val="-102"/>
        </w:rPr>
        <w:t> </w:t>
      </w:r>
      <w:r>
        <w:rPr>
          <w:spacing w:val="-102"/>
        </w:rPr>
      </w:r>
      <w:r>
        <w:rPr>
          <w:spacing w:val="-3"/>
        </w:rPr>
        <w:t>是拓宽销售渠道，进一步提升客户满意度。在稳定和巩固现有客户的同时，通过</w:t>
      </w:r>
      <w:r>
        <w:rPr>
          <w:spacing w:val="-102"/>
        </w:rPr>
        <w:t> </w:t>
      </w:r>
      <w:r>
        <w:rPr>
          <w:spacing w:val="-102"/>
        </w:rPr>
      </w:r>
      <w:r>
        <w:rPr>
          <w:spacing w:val="-3"/>
        </w:rPr>
        <w:t>参加各类与公司主要业务相关的展会、环保大会等广泛地接触和发展国内外潜在</w:t>
      </w:r>
      <w:r>
        <w:rPr>
          <w:spacing w:val="-102"/>
        </w:rPr>
        <w:t> </w:t>
      </w:r>
      <w:r>
        <w:rPr>
          <w:spacing w:val="-102"/>
        </w:rPr>
      </w:r>
      <w:r>
        <w:rPr>
          <w:spacing w:val="-6"/>
        </w:rPr>
        <w:t>客户。同时，通过做好售后服务工作，加强对客户的回访，进一步拓宽信息渠道，</w:t>
      </w:r>
      <w:r>
        <w:rPr>
          <w:spacing w:val="-110"/>
        </w:rPr>
        <w:t> </w:t>
      </w:r>
      <w:r>
        <w:rPr>
          <w:spacing w:val="-110"/>
        </w:rPr>
      </w:r>
      <w:r>
        <w:rPr/>
        <w:t>提升客户的满意度。</w:t>
      </w:r>
    </w:p>
    <w:p>
      <w:pPr>
        <w:pStyle w:val="BodyText"/>
        <w:spacing w:line="357" w:lineRule="auto"/>
        <w:ind w:right="1792" w:firstLine="479"/>
        <w:jc w:val="both"/>
      </w:pPr>
      <w:r>
        <w:rPr>
          <w:spacing w:val="-3"/>
        </w:rPr>
        <w:t>三友环保科技虽然目前规模较小，但其通过近几年的发展，已形成了具有竞</w:t>
      </w:r>
      <w:r>
        <w:rPr/>
        <w:t> </w:t>
      </w:r>
      <w:r>
        <w:rPr>
          <w:spacing w:val="-3"/>
        </w:rPr>
        <w:t>争力的产品并在逐步扩大其市场份额，这必将为公司多元化发展目标的实现和经</w:t>
      </w:r>
      <w:r>
        <w:rPr>
          <w:spacing w:val="-102"/>
        </w:rPr>
        <w:t> </w:t>
      </w:r>
      <w:r>
        <w:rPr>
          <w:spacing w:val="-102"/>
        </w:rPr>
      </w:r>
      <w:r>
        <w:rPr/>
        <w:t>济效益的提升作出一定的贡献。</w:t>
      </w:r>
    </w:p>
    <w:p>
      <w:pPr>
        <w:pStyle w:val="BodyText"/>
        <w:spacing w:line="240" w:lineRule="auto"/>
        <w:ind w:left="618" w:right="1247"/>
        <w:jc w:val="left"/>
      </w:pPr>
      <w:r>
        <w:rPr>
          <w:rFonts w:ascii="宋体" w:hAnsi="宋体" w:cs="宋体" w:eastAsia="宋体" w:hint="default"/>
        </w:rPr>
        <w:t>3</w:t>
      </w:r>
      <w:r>
        <w:rPr/>
        <w:t>、进一步强化内部管理，实现管理增效。</w:t>
      </w:r>
    </w:p>
    <w:p>
      <w:pPr>
        <w:pStyle w:val="BodyText"/>
        <w:spacing w:line="357" w:lineRule="auto" w:before="154"/>
        <w:ind w:right="1664" w:firstLine="479"/>
        <w:jc w:val="left"/>
      </w:pPr>
      <w:r>
        <w:rPr>
          <w:rFonts w:ascii="宋体" w:hAnsi="宋体" w:cs="宋体" w:eastAsia="宋体" w:hint="default"/>
        </w:rPr>
        <w:t>2012</w:t>
      </w:r>
      <w:r>
        <w:rPr/>
        <w:t>年，公司将在强调生产管理的同时，注重管理水平和管理效率的提高， 进一步强化在公司经营目标实现过程的管理，在原有管理机制的基础上推陈出 新；进一步完善</w:t>
      </w:r>
      <w:r>
        <w:rPr>
          <w:rFonts w:ascii="宋体" w:hAnsi="宋体" w:cs="宋体" w:eastAsia="宋体" w:hint="default"/>
        </w:rPr>
        <w:t>KPI</w:t>
      </w:r>
      <w:r>
        <w:rPr/>
        <w:t>绩效考核指标和持续改进措施，在分配模式、激励机制上不 </w:t>
      </w:r>
      <w:r>
        <w:rPr>
          <w:spacing w:val="-6"/>
        </w:rPr>
        <w:t>断优化，充分调动广大职工的积极性和创造性；进一步加大技术创新、管理创新，</w:t>
      </w:r>
      <w:r>
        <w:rPr>
          <w:spacing w:val="-113"/>
        </w:rPr>
        <w:t> </w:t>
      </w:r>
      <w:r>
        <w:rPr>
          <w:spacing w:val="-113"/>
        </w:rPr>
      </w:r>
      <w:r>
        <w:rPr/>
        <w:t>不断强化全体职工的执行意识</w:t>
      </w:r>
      <w:r>
        <w:rPr>
          <w:rFonts w:ascii="宋体" w:hAnsi="宋体" w:cs="宋体" w:eastAsia="宋体" w:hint="default"/>
        </w:rPr>
        <w:t>,</w:t>
      </w:r>
      <w:r>
        <w:rPr/>
        <w:t>增强工作的主动性和积极性；进一步挖潜增效， 努力形成科学管理的长效机制。</w:t>
      </w:r>
    </w:p>
    <w:p>
      <w:pPr>
        <w:pStyle w:val="BodyText"/>
        <w:spacing w:line="357" w:lineRule="auto"/>
        <w:ind w:left="618" w:right="1247" w:firstLine="91"/>
        <w:jc w:val="left"/>
      </w:pPr>
      <w:r>
        <w:rPr>
          <w:rFonts w:ascii="宋体" w:hAnsi="宋体" w:cs="宋体" w:eastAsia="宋体" w:hint="default"/>
        </w:rPr>
        <w:t>4</w:t>
      </w:r>
      <w:r>
        <w:rPr/>
        <w:t>、继续高度重视人才培养，推动人才素质的整体提升。 </w:t>
      </w:r>
      <w:r>
        <w:rPr>
          <w:spacing w:val="-7"/>
        </w:rPr>
        <w:t>人才是企业可持续发展的核心要素之一，如何更有效的识别人才、培养人才、</w:t>
      </w:r>
    </w:p>
    <w:p>
      <w:pPr>
        <w:pStyle w:val="BodyText"/>
        <w:spacing w:line="357" w:lineRule="auto"/>
        <w:ind w:right="1664"/>
        <w:jc w:val="left"/>
      </w:pPr>
      <w:r>
        <w:rPr/>
        <w:t>留住人才、真正发挥人才的作用，是企业人力资源管理的重要内容。</w:t>
      </w:r>
      <w:r>
        <w:rPr>
          <w:rFonts w:ascii="宋体" w:hAnsi="宋体" w:cs="宋体" w:eastAsia="宋体" w:hint="default"/>
        </w:rPr>
        <w:t>2012</w:t>
      </w:r>
      <w:r>
        <w:rPr>
          <w:rFonts w:ascii="宋体" w:hAnsi="宋体" w:cs="宋体" w:eastAsia="宋体" w:hint="default"/>
          <w:spacing w:val="-60"/>
        </w:rPr>
        <w:t> </w:t>
      </w:r>
      <w:r>
        <w:rPr/>
        <w:t>年， </w:t>
      </w:r>
      <w:r>
        <w:rPr>
          <w:spacing w:val="-3"/>
        </w:rPr>
        <w:t>公司将进一步加大人才培养力度，不拘一格地选拔人才、吸引人才，给人才以充</w:t>
      </w:r>
      <w:r>
        <w:rPr>
          <w:spacing w:val="-102"/>
        </w:rPr>
        <w:t> </w:t>
      </w:r>
      <w:r>
        <w:rPr>
          <w:spacing w:val="-102"/>
        </w:rPr>
      </w:r>
      <w:r>
        <w:rPr>
          <w:spacing w:val="-6"/>
        </w:rPr>
        <w:t>分施展才华的舞台；同时，努力营造学习氛围，加强对职工凝聚力、向心力教育，</w:t>
      </w:r>
      <w:r>
        <w:rPr>
          <w:spacing w:val="-110"/>
        </w:rPr>
        <w:t> </w:t>
      </w:r>
      <w:r>
        <w:rPr>
          <w:spacing w:val="-110"/>
        </w:rPr>
      </w:r>
      <w:r>
        <w:rPr/>
        <w:t>全面提高广大职工的综合素质，为公司的发展奠定坚实的基础。</w:t>
      </w:r>
    </w:p>
    <w:p>
      <w:pPr>
        <w:pStyle w:val="BodyText"/>
        <w:spacing w:line="240" w:lineRule="auto" w:before="37"/>
        <w:ind w:left="618" w:right="1247"/>
        <w:jc w:val="left"/>
      </w:pPr>
      <w:r>
        <w:rPr>
          <w:rFonts w:ascii="宋体" w:hAnsi="宋体" w:cs="宋体" w:eastAsia="宋体" w:hint="default"/>
        </w:rPr>
        <w:t>5</w:t>
      </w:r>
      <w:r>
        <w:rPr/>
        <w:t>、继续落实以人为本理念，形成强大的发展合力。</w:t>
      </w:r>
    </w:p>
    <w:p>
      <w:pPr>
        <w:pStyle w:val="BodyText"/>
        <w:spacing w:line="357" w:lineRule="auto" w:before="154"/>
        <w:ind w:right="1247" w:firstLine="479"/>
        <w:jc w:val="left"/>
      </w:pPr>
      <w:r>
        <w:rPr>
          <w:rFonts w:ascii="宋体" w:hAnsi="宋体" w:cs="宋体" w:eastAsia="宋体" w:hint="default"/>
        </w:rPr>
        <w:t>2012</w:t>
      </w:r>
      <w:r>
        <w:rPr>
          <w:rFonts w:ascii="宋体" w:hAnsi="宋体" w:cs="宋体" w:eastAsia="宋体" w:hint="default"/>
          <w:spacing w:val="-60"/>
        </w:rPr>
        <w:t> </w:t>
      </w:r>
      <w:r>
        <w:rPr/>
        <w:t>年，公司将始终坚持以人为本的和谐经营理念，不断提高职工的满意 </w:t>
      </w:r>
      <w:r>
        <w:rPr>
          <w:spacing w:val="-3"/>
        </w:rPr>
        <w:t>度，为使职工全身心地投入企业发展建立完善的保障机制；坚持将人文关怀渗透</w:t>
      </w:r>
      <w:r>
        <w:rPr>
          <w:spacing w:val="-103"/>
        </w:rPr>
        <w:t> </w:t>
      </w:r>
      <w:r>
        <w:rPr>
          <w:spacing w:val="-103"/>
        </w:rPr>
      </w:r>
      <w:r>
        <w:rPr>
          <w:spacing w:val="-3"/>
        </w:rPr>
        <w:t>到管理的方方面面，增强广大职工的归属感和主人翁意识，通过多种举措进一步</w:t>
      </w:r>
      <w:r>
        <w:rPr>
          <w:spacing w:val="-102"/>
        </w:rPr>
        <w:t> </w:t>
      </w:r>
      <w:r>
        <w:rPr>
          <w:spacing w:val="-102"/>
        </w:rPr>
      </w:r>
      <w:r>
        <w:rPr>
          <w:spacing w:val="-3"/>
        </w:rPr>
        <w:t>加强广大职工和企业发展的紧密联系，实现企业效益、职工收益的共同提高，进</w:t>
      </w:r>
      <w:r>
        <w:rPr>
          <w:spacing w:val="-102"/>
        </w:rPr>
        <w:t> </w:t>
      </w:r>
      <w:r>
        <w:rPr>
          <w:spacing w:val="-102"/>
        </w:rPr>
      </w:r>
      <w:r>
        <w:rPr/>
        <w:t>一步推动企业的可持续发展。</w:t>
      </w:r>
    </w:p>
    <w:p>
      <w:pPr>
        <w:pStyle w:val="BodyText"/>
        <w:spacing w:line="240" w:lineRule="auto"/>
        <w:ind w:left="378" w:right="1247"/>
        <w:jc w:val="left"/>
      </w:pPr>
      <w:r>
        <w:rPr/>
        <w:t>（五）资金需求及使用计划</w:t>
      </w:r>
    </w:p>
    <w:p>
      <w:pPr>
        <w:spacing w:after="0" w:line="240" w:lineRule="auto"/>
        <w:jc w:val="left"/>
        <w:sectPr>
          <w:footerReference w:type="default" r:id="rId61"/>
          <w:pgSz w:w="11910" w:h="16850"/>
          <w:pgMar w:footer="970" w:header="882" w:top="1180" w:bottom="1160" w:left="1660" w:right="0"/>
        </w:sectPr>
      </w:pPr>
    </w:p>
    <w:p>
      <w:pPr>
        <w:spacing w:line="240" w:lineRule="auto" w:before="7"/>
        <w:rPr>
          <w:rFonts w:ascii="宋体" w:hAnsi="宋体" w:cs="宋体" w:eastAsia="宋体" w:hint="default"/>
          <w:sz w:val="19"/>
          <w:szCs w:val="19"/>
        </w:rPr>
      </w:pPr>
    </w:p>
    <w:p>
      <w:pPr>
        <w:pStyle w:val="BodyText"/>
        <w:spacing w:line="357" w:lineRule="auto" w:before="26"/>
        <w:ind w:right="1791" w:firstLine="479"/>
        <w:jc w:val="both"/>
      </w:pPr>
      <w:r>
        <w:rPr>
          <w:spacing w:val="-3"/>
        </w:rPr>
        <w:t>随着公司主营业务的发展和多元化发展战略的推进，</w:t>
      </w:r>
      <w:r>
        <w:rPr>
          <w:rFonts w:ascii="宋体" w:hAnsi="宋体" w:cs="宋体" w:eastAsia="宋体" w:hint="default"/>
          <w:spacing w:val="-3"/>
        </w:rPr>
        <w:t>2012</w:t>
      </w:r>
      <w:r>
        <w:rPr>
          <w:spacing w:val="-3"/>
        </w:rPr>
        <w:t>年公司的资金需求</w:t>
      </w:r>
      <w:r>
        <w:rPr/>
        <w:t> </w:t>
      </w:r>
      <w:r>
        <w:rPr>
          <w:spacing w:val="-3"/>
        </w:rPr>
        <w:t>量也将明显增大。公司主要客户均为世界知名企业，信誉良好，公司财务管理制</w:t>
      </w:r>
      <w:r>
        <w:rPr>
          <w:spacing w:val="-102"/>
        </w:rPr>
        <w:t> </w:t>
      </w:r>
      <w:r>
        <w:rPr>
          <w:spacing w:val="-102"/>
        </w:rPr>
      </w:r>
      <w:r>
        <w:rPr>
          <w:spacing w:val="-3"/>
        </w:rPr>
        <w:t>度健全，资金回笼及时，日常生产经营所需的流动资金有保障；公司各子公司的</w:t>
      </w:r>
      <w:r>
        <w:rPr>
          <w:spacing w:val="-101"/>
        </w:rPr>
        <w:t> </w:t>
      </w:r>
      <w:r>
        <w:rPr>
          <w:spacing w:val="-101"/>
        </w:rPr>
      </w:r>
      <w:r>
        <w:rPr>
          <w:spacing w:val="-3"/>
        </w:rPr>
        <w:t>发展所需资金主要以公司提供担保，子公司向银行申请贷款来解决。公司资产结</w:t>
      </w:r>
      <w:r>
        <w:rPr>
          <w:spacing w:val="-103"/>
        </w:rPr>
        <w:t> </w:t>
      </w:r>
      <w:r>
        <w:rPr>
          <w:spacing w:val="-103"/>
        </w:rPr>
      </w:r>
      <w:r>
        <w:rPr>
          <w:spacing w:val="-3"/>
        </w:rPr>
        <w:t>构稳健、偿债能力较强、银行信贷信誉良好、融资渠道畅通，公司及各子公司发</w:t>
      </w:r>
      <w:r>
        <w:rPr>
          <w:spacing w:val="-103"/>
        </w:rPr>
        <w:t> </w:t>
      </w:r>
      <w:r>
        <w:rPr>
          <w:spacing w:val="-103"/>
        </w:rPr>
      </w:r>
      <w:r>
        <w:rPr/>
        <w:t>展的资金来源应有充足的保障。</w:t>
      </w:r>
    </w:p>
    <w:p>
      <w:pPr>
        <w:pStyle w:val="BodyText"/>
        <w:spacing w:line="357" w:lineRule="auto"/>
        <w:ind w:left="618" w:right="1928" w:hanging="240"/>
        <w:jc w:val="left"/>
      </w:pPr>
      <w:r>
        <w:rPr/>
        <w:t>（六）对公司未来发展战略和经营目标的实现可能产生不利影响的风险因素 </w:t>
      </w:r>
      <w:r>
        <w:rPr>
          <w:rFonts w:ascii="宋体" w:hAnsi="宋体" w:cs="宋体" w:eastAsia="宋体" w:hint="default"/>
        </w:rPr>
        <w:t>1</w:t>
      </w:r>
      <w:r>
        <w:rPr/>
        <w:t>、国际经济复苏缓慢，纺织服装市场的不确定性导致的风险</w:t>
      </w:r>
    </w:p>
    <w:p>
      <w:pPr>
        <w:pStyle w:val="BodyText"/>
        <w:spacing w:line="357" w:lineRule="auto" w:before="37"/>
        <w:ind w:right="1689" w:firstLine="479"/>
        <w:jc w:val="left"/>
      </w:pPr>
      <w:r>
        <w:rPr>
          <w:rFonts w:ascii="宋体" w:hAnsi="宋体" w:cs="宋体" w:eastAsia="宋体" w:hint="default"/>
        </w:rPr>
        <w:t>2011</w:t>
      </w:r>
      <w:r>
        <w:rPr/>
        <w:t>年以来，世界经济增长放缓，国际贸易增速回落，各类风险明显增多， </w:t>
      </w:r>
      <w:r>
        <w:rPr>
          <w:spacing w:val="-3"/>
        </w:rPr>
        <w:t>但经济危机和欧债危机对发达经济体的影响在持续，中国纺织服装的出口面临的</w:t>
      </w:r>
      <w:r>
        <w:rPr>
          <w:spacing w:val="-102"/>
        </w:rPr>
        <w:t> </w:t>
      </w:r>
      <w:r>
        <w:rPr>
          <w:spacing w:val="-102"/>
        </w:rPr>
      </w:r>
      <w:r>
        <w:rPr>
          <w:spacing w:val="-3"/>
        </w:rPr>
        <w:t>形势依然十分严峻。公司产品主要以出口为主，上述情况的出现可能会给公司带</w:t>
      </w:r>
      <w:r>
        <w:rPr>
          <w:spacing w:val="-103"/>
        </w:rPr>
        <w:t> </w:t>
      </w:r>
      <w:r>
        <w:rPr>
          <w:spacing w:val="-103"/>
        </w:rPr>
      </w:r>
      <w:r>
        <w:rPr/>
        <w:t>来不利的影响。</w:t>
      </w:r>
    </w:p>
    <w:p>
      <w:pPr>
        <w:pStyle w:val="BodyText"/>
        <w:spacing w:line="357" w:lineRule="auto"/>
        <w:ind w:right="1664" w:firstLine="479"/>
        <w:jc w:val="left"/>
      </w:pPr>
      <w:r>
        <w:rPr>
          <w:spacing w:val="-7"/>
        </w:rPr>
        <w:t>公司将科学、积极应对，根据国际市场的变化，及时、合理地调整经营策略。</w:t>
      </w:r>
      <w:r>
        <w:rPr/>
        <w:t> </w:t>
      </w:r>
      <w:r>
        <w:rPr>
          <w:spacing w:val="-3"/>
        </w:rPr>
        <w:t>着力优化产品结构、贸易结构、生产结构，进一步提升产品质量；强化成本控制</w:t>
      </w:r>
      <w:r>
        <w:rPr>
          <w:spacing w:val="-103"/>
        </w:rPr>
        <w:t> </w:t>
      </w:r>
      <w:r>
        <w:rPr>
          <w:spacing w:val="-103"/>
        </w:rPr>
      </w:r>
      <w:r>
        <w:rPr>
          <w:spacing w:val="-6"/>
        </w:rPr>
        <w:t>和各项基础管理工作，提升经济效益；进一步发挥公司在规模和交期方面的优势，</w:t>
      </w:r>
      <w:r>
        <w:rPr>
          <w:spacing w:val="-112"/>
        </w:rPr>
        <w:t> </w:t>
      </w:r>
      <w:r>
        <w:rPr>
          <w:spacing w:val="-112"/>
        </w:rPr>
      </w:r>
      <w:r>
        <w:rPr/>
        <w:t>提升综合竞争力。同时，加快推进多元化发展战略，着力推动各子公司的发展， 寻求新的经济增长点。</w:t>
      </w:r>
    </w:p>
    <w:p>
      <w:pPr>
        <w:pStyle w:val="BodyText"/>
        <w:spacing w:line="357" w:lineRule="auto"/>
        <w:ind w:left="618" w:right="1247"/>
        <w:jc w:val="left"/>
        <w:rPr>
          <w:rFonts w:ascii="宋体" w:hAnsi="宋体" w:cs="宋体" w:eastAsia="宋体" w:hint="default"/>
        </w:rPr>
      </w:pPr>
      <w:r>
        <w:rPr>
          <w:rFonts w:ascii="宋体" w:hAnsi="宋体" w:cs="宋体" w:eastAsia="宋体" w:hint="default"/>
        </w:rPr>
        <w:t>2</w:t>
      </w:r>
      <w:r>
        <w:rPr/>
        <w:t>、人民币继续升值导致的风险 </w:t>
      </w:r>
      <w:r>
        <w:rPr>
          <w:spacing w:val="-6"/>
        </w:rPr>
        <w:t>据相关资料显示，</w:t>
      </w:r>
      <w:r>
        <w:rPr>
          <w:rFonts w:ascii="宋体" w:hAnsi="宋体" w:cs="宋体" w:eastAsia="宋体" w:hint="default"/>
          <w:spacing w:val="-6"/>
        </w:rPr>
        <w:t>2011</w:t>
      </w:r>
      <w:r>
        <w:rPr>
          <w:spacing w:val="-6"/>
        </w:rPr>
        <w:t>年全年人民币对美元升值幅度达到</w:t>
      </w:r>
      <w:r>
        <w:rPr>
          <w:rFonts w:ascii="宋体" w:hAnsi="宋体" w:cs="宋体" w:eastAsia="宋体" w:hint="default"/>
          <w:spacing w:val="-6"/>
        </w:rPr>
        <w:t>4.86%</w:t>
      </w:r>
      <w:r>
        <w:rPr>
          <w:spacing w:val="-6"/>
        </w:rPr>
        <w:t>，远大于</w:t>
      </w:r>
      <w:r>
        <w:rPr>
          <w:rFonts w:ascii="宋体" w:hAnsi="宋体" w:cs="宋体" w:eastAsia="宋体" w:hint="default"/>
          <w:spacing w:val="-6"/>
        </w:rPr>
        <w:t>2010</w:t>
      </w:r>
    </w:p>
    <w:p>
      <w:pPr>
        <w:pStyle w:val="BodyText"/>
        <w:spacing w:line="357" w:lineRule="auto"/>
        <w:ind w:right="1788"/>
        <w:jc w:val="both"/>
      </w:pPr>
      <w:r>
        <w:rPr>
          <w:spacing w:val="-9"/>
        </w:rPr>
        <w:t>年全年的升值幅度。据有关专家预测，人民币在</w:t>
      </w:r>
      <w:r>
        <w:rPr>
          <w:rFonts w:ascii="宋体" w:hAnsi="宋体" w:cs="宋体" w:eastAsia="宋体" w:hint="default"/>
          <w:spacing w:val="-9"/>
        </w:rPr>
        <w:t>2012</w:t>
      </w:r>
      <w:r>
        <w:rPr>
          <w:spacing w:val="-9"/>
        </w:rPr>
        <w:t>年有还将继续升值。如果</w:t>
      </w:r>
      <w:r>
        <w:rPr>
          <w:rFonts w:ascii="宋体" w:hAnsi="宋体" w:cs="宋体" w:eastAsia="宋体" w:hint="default"/>
          <w:spacing w:val="-9"/>
        </w:rPr>
        <w:t>2012</w:t>
      </w:r>
      <w:r>
        <w:rPr>
          <w:rFonts w:ascii="宋体" w:hAnsi="宋体" w:cs="宋体" w:eastAsia="宋体" w:hint="default"/>
          <w:spacing w:val="-84"/>
        </w:rPr>
        <w:t> </w:t>
      </w:r>
      <w:r>
        <w:rPr>
          <w:spacing w:val="-3"/>
        </w:rPr>
        <w:t>年人民币对美元再出现较大幅度的升值，将加大中国纺织品服装的出口难度，削</w:t>
      </w:r>
      <w:r>
        <w:rPr>
          <w:spacing w:val="-102"/>
        </w:rPr>
        <w:t> </w:t>
      </w:r>
      <w:r>
        <w:rPr>
          <w:spacing w:val="-102"/>
        </w:rPr>
      </w:r>
      <w:r>
        <w:rPr>
          <w:spacing w:val="-3"/>
        </w:rPr>
        <w:t>弱中国纺织服装企业在国际市场中的竞争优势，进一步压缩以美元结算为主的外</w:t>
      </w:r>
      <w:r>
        <w:rPr>
          <w:spacing w:val="-101"/>
        </w:rPr>
        <w:t> </w:t>
      </w:r>
      <w:r>
        <w:rPr>
          <w:spacing w:val="-101"/>
        </w:rPr>
      </w:r>
      <w:r>
        <w:rPr/>
        <w:t>向型企业的利润空间，将会给公司效益带来不利的影响。</w:t>
      </w:r>
    </w:p>
    <w:p>
      <w:pPr>
        <w:pStyle w:val="BodyText"/>
        <w:spacing w:line="357" w:lineRule="auto"/>
        <w:ind w:right="1664" w:firstLine="479"/>
        <w:jc w:val="left"/>
      </w:pPr>
      <w:r>
        <w:rPr>
          <w:spacing w:val="-3"/>
        </w:rPr>
        <w:t>公司将采取如下措施积极应对：通过积极调整生产结构和产品结构以此进一</w:t>
      </w:r>
      <w:r>
        <w:rPr/>
        <w:t> </w:t>
      </w:r>
      <w:r>
        <w:rPr>
          <w:spacing w:val="-3"/>
        </w:rPr>
        <w:t>步提高劳动生产率和提升产品的附加值，争取更大的利润空间；合理利用结汇规</w:t>
      </w:r>
      <w:r>
        <w:rPr>
          <w:spacing w:val="-103"/>
        </w:rPr>
        <w:t> </w:t>
      </w:r>
      <w:r>
        <w:rPr>
          <w:spacing w:val="-103"/>
        </w:rPr>
      </w:r>
      <w:r>
        <w:rPr/>
        <w:t>则，保证结汇利益最大化；加快资金回笼速度，及时结汇，加快资金的周转率； </w:t>
      </w:r>
      <w:r>
        <w:rPr>
          <w:spacing w:val="-3"/>
        </w:rPr>
        <w:t>通过与银行协商，在中间价的基础上提高售汇汇率；充分依靠公司的规模优势和</w:t>
      </w:r>
      <w:r>
        <w:rPr>
          <w:spacing w:val="-102"/>
        </w:rPr>
        <w:t> </w:t>
      </w:r>
      <w:r>
        <w:rPr>
          <w:spacing w:val="-102"/>
        </w:rPr>
      </w:r>
      <w:r>
        <w:rPr>
          <w:spacing w:val="-3"/>
        </w:rPr>
        <w:t>良好的信誉，发挥议价能力，接单过程中全面考虑人民币的升值预期，在出口合</w:t>
      </w:r>
      <w:r>
        <w:rPr>
          <w:spacing w:val="-101"/>
        </w:rPr>
        <w:t> </w:t>
      </w:r>
      <w:r>
        <w:rPr>
          <w:spacing w:val="-101"/>
        </w:rPr>
      </w:r>
      <w:r>
        <w:rPr>
          <w:spacing w:val="-6"/>
        </w:rPr>
        <w:t>同中附加相关条款，减少汇率风险；进一步加强生产成本的控制，降低各项损耗，</w:t>
      </w:r>
    </w:p>
    <w:p>
      <w:pPr>
        <w:spacing w:after="0" w:line="357" w:lineRule="auto"/>
        <w:jc w:val="left"/>
        <w:sectPr>
          <w:footerReference w:type="default" r:id="rId62"/>
          <w:pgSz w:w="11910" w:h="16850"/>
          <w:pgMar w:footer="970" w:header="882" w:top="1180" w:bottom="1160" w:left="1660" w:right="0"/>
        </w:sectPr>
      </w:pPr>
    </w:p>
    <w:p>
      <w:pPr>
        <w:spacing w:line="240" w:lineRule="auto" w:before="7"/>
        <w:rPr>
          <w:rFonts w:ascii="宋体" w:hAnsi="宋体" w:cs="宋体" w:eastAsia="宋体" w:hint="default"/>
          <w:sz w:val="19"/>
          <w:szCs w:val="19"/>
        </w:rPr>
      </w:pPr>
    </w:p>
    <w:p>
      <w:pPr>
        <w:pStyle w:val="BodyText"/>
        <w:spacing w:line="357" w:lineRule="auto" w:before="26"/>
        <w:ind w:left="618" w:right="6128" w:hanging="480"/>
        <w:jc w:val="left"/>
      </w:pPr>
      <w:r>
        <w:rPr/>
        <w:t>增强产品的竞争力。 </w:t>
      </w:r>
      <w:r>
        <w:rPr>
          <w:rFonts w:ascii="宋体" w:hAnsi="宋体" w:cs="宋体" w:eastAsia="宋体" w:hint="default"/>
        </w:rPr>
        <w:t>3</w:t>
      </w:r>
      <w:r>
        <w:rPr/>
        <w:t>、企业运营成本上升导致的风险</w:t>
      </w:r>
    </w:p>
    <w:p>
      <w:pPr>
        <w:pStyle w:val="BodyText"/>
        <w:spacing w:line="357" w:lineRule="auto"/>
        <w:ind w:right="1791" w:firstLine="479"/>
        <w:jc w:val="both"/>
      </w:pPr>
      <w:r>
        <w:rPr>
          <w:spacing w:val="-3"/>
        </w:rPr>
        <w:t>国内棉花价格的居高不下导致了上游原辅材料价格的上升，企业用工难导致</w:t>
      </w:r>
      <w:r>
        <w:rPr/>
        <w:t> </w:t>
      </w:r>
      <w:r>
        <w:rPr>
          <w:spacing w:val="-3"/>
        </w:rPr>
        <w:t>用工成本的快速上涨，运输价格上涨、水电气等资源价格上涨等进一步提高了企</w:t>
      </w:r>
      <w:r>
        <w:rPr>
          <w:spacing w:val="-103"/>
        </w:rPr>
        <w:t> </w:t>
      </w:r>
      <w:r>
        <w:rPr>
          <w:spacing w:val="-103"/>
        </w:rPr>
      </w:r>
      <w:r>
        <w:rPr/>
        <w:t>业的运营成本成本。以上因素的出现将直接影响到公司的经济效益。</w:t>
      </w:r>
    </w:p>
    <w:p>
      <w:pPr>
        <w:pStyle w:val="BodyText"/>
        <w:spacing w:line="357" w:lineRule="auto"/>
        <w:ind w:right="1247" w:firstLine="479"/>
        <w:jc w:val="left"/>
      </w:pPr>
      <w:r>
        <w:rPr>
          <w:spacing w:val="-7"/>
        </w:rPr>
        <w:t>公司将进一步提升精细化管理水平，提升产品质量，努力降低各项生产成本；</w:t>
      </w:r>
      <w:r>
        <w:rPr/>
        <w:t> </w:t>
      </w:r>
      <w:r>
        <w:rPr>
          <w:spacing w:val="-3"/>
        </w:rPr>
        <w:t>利用自身的优势，继续巩固和发展外延式生产能力；持续开展“开源节流、降本</w:t>
      </w:r>
      <w:r>
        <w:rPr>
          <w:spacing w:val="-103"/>
        </w:rPr>
        <w:t> </w:t>
      </w:r>
      <w:r>
        <w:rPr>
          <w:spacing w:val="-103"/>
        </w:rPr>
      </w:r>
      <w:r>
        <w:rPr/>
        <w:t>增效”的宣传活动，进一步提高全体员工的节约意识和自觉行为。</w:t>
      </w:r>
    </w:p>
    <w:p>
      <w:pPr>
        <w:pStyle w:val="BodyText"/>
        <w:spacing w:line="357" w:lineRule="auto" w:before="37"/>
        <w:ind w:left="618" w:right="1928"/>
        <w:jc w:val="left"/>
      </w:pPr>
      <w:r>
        <w:rPr>
          <w:rFonts w:ascii="宋体" w:hAnsi="宋体" w:cs="宋体" w:eastAsia="宋体" w:hint="default"/>
        </w:rPr>
        <w:t>4</w:t>
      </w:r>
      <w:r>
        <w:rPr/>
        <w:t>、客户相对集中的风险 公司主要客户较为集中，前五名客户的销售额占公司总销售额的比重超过</w:t>
      </w:r>
    </w:p>
    <w:p>
      <w:pPr>
        <w:pStyle w:val="BodyText"/>
        <w:spacing w:line="357" w:lineRule="auto"/>
        <w:ind w:right="1808"/>
        <w:jc w:val="left"/>
      </w:pPr>
      <w:r>
        <w:rPr>
          <w:rFonts w:ascii="宋体" w:hAnsi="宋体" w:cs="宋体" w:eastAsia="宋体" w:hint="default"/>
        </w:rPr>
        <w:t>70%</w:t>
      </w:r>
      <w:r>
        <w:rPr/>
        <w:t>，若出现个别主要客户流失或客户自身的经营情况发生变化将可能对公司经 济效益产生影响。</w:t>
      </w:r>
    </w:p>
    <w:p>
      <w:pPr>
        <w:pStyle w:val="BodyText"/>
        <w:spacing w:line="357" w:lineRule="auto"/>
        <w:ind w:right="1792" w:firstLine="479"/>
        <w:jc w:val="both"/>
      </w:pPr>
      <w:r>
        <w:rPr>
          <w:spacing w:val="-3"/>
        </w:rPr>
        <w:t>公司主要客户均为国际知名企业，此类企业的抗拒风险能力相对较强，基本</w:t>
      </w:r>
      <w:r>
        <w:rPr/>
        <w:t> </w:t>
      </w:r>
      <w:r>
        <w:rPr>
          <w:spacing w:val="-3"/>
        </w:rPr>
        <w:t>不存在因其突然倒闭而对公司的生产销售产生影响的风险。此外，作为劳动密集</w:t>
      </w:r>
      <w:r>
        <w:rPr>
          <w:spacing w:val="-103"/>
        </w:rPr>
        <w:t> </w:t>
      </w:r>
      <w:r>
        <w:rPr>
          <w:spacing w:val="-103"/>
        </w:rPr>
      </w:r>
      <w:r>
        <w:rPr>
          <w:spacing w:val="-3"/>
        </w:rPr>
        <w:t>型企业客户的相对集中对公司减低管理成本也起到了积极作用，公司会注重及时</w:t>
      </w:r>
      <w:r>
        <w:rPr>
          <w:spacing w:val="-102"/>
        </w:rPr>
        <w:t> </w:t>
      </w:r>
      <w:r>
        <w:rPr>
          <w:spacing w:val="-102"/>
        </w:rPr>
      </w:r>
      <w:r>
        <w:rPr>
          <w:spacing w:val="-3"/>
        </w:rPr>
        <w:t>收集客户的情况，加强与客户之间的协作与沟通，以防止突发事件对公司带来重</w:t>
      </w:r>
      <w:r>
        <w:rPr>
          <w:spacing w:val="-103"/>
        </w:rPr>
        <w:t> </w:t>
      </w:r>
      <w:r>
        <w:rPr>
          <w:spacing w:val="-103"/>
        </w:rPr>
      </w:r>
      <w:r>
        <w:rPr>
          <w:spacing w:val="-3"/>
        </w:rPr>
        <w:t>大影响。同时公司将积极在稳定和巩固现有客户的同时，充分利用规模优势、产</w:t>
      </w:r>
      <w:r>
        <w:rPr>
          <w:spacing w:val="-103"/>
        </w:rPr>
        <w:t> </w:t>
      </w:r>
      <w:r>
        <w:rPr>
          <w:spacing w:val="-103"/>
        </w:rPr>
      </w:r>
      <w:r>
        <w:rPr/>
        <w:t>品质量优势和公司良好的信誉，继续挖掘和培育新的客户。</w:t>
      </w:r>
    </w:p>
    <w:p>
      <w:pPr>
        <w:spacing w:line="240" w:lineRule="auto" w:before="0"/>
        <w:rPr>
          <w:rFonts w:ascii="宋体" w:hAnsi="宋体" w:cs="宋体" w:eastAsia="宋体" w:hint="default"/>
          <w:sz w:val="24"/>
          <w:szCs w:val="24"/>
        </w:rPr>
      </w:pPr>
    </w:p>
    <w:p>
      <w:pPr>
        <w:pStyle w:val="BodyText"/>
        <w:spacing w:line="357" w:lineRule="auto" w:before="190"/>
        <w:ind w:left="618" w:right="7328" w:hanging="480"/>
        <w:jc w:val="left"/>
      </w:pPr>
      <w:r>
        <w:rPr/>
        <w:t>三、公司</w:t>
      </w:r>
      <w:r>
        <w:rPr>
          <w:spacing w:val="-61"/>
        </w:rPr>
        <w:t> </w:t>
      </w:r>
      <w:r>
        <w:rPr>
          <w:rFonts w:ascii="宋体" w:hAnsi="宋体" w:cs="宋体" w:eastAsia="宋体" w:hint="default"/>
        </w:rPr>
        <w:t>2011</w:t>
      </w:r>
      <w:r>
        <w:rPr>
          <w:rFonts w:ascii="宋体" w:hAnsi="宋体" w:cs="宋体" w:eastAsia="宋体" w:hint="default"/>
          <w:spacing w:val="-60"/>
        </w:rPr>
        <w:t> </w:t>
      </w:r>
      <w:r>
        <w:rPr/>
        <w:t>年投资情况 </w:t>
      </w:r>
      <w:r>
        <w:rPr>
          <w:rFonts w:ascii="宋体" w:hAnsi="宋体" w:cs="宋体" w:eastAsia="宋体" w:hint="default"/>
        </w:rPr>
        <w:t>1</w:t>
      </w:r>
      <w:r>
        <w:rPr/>
        <w:t>、募集资金使用情况</w:t>
      </w:r>
    </w:p>
    <w:p>
      <w:pPr>
        <w:pStyle w:val="BodyText"/>
        <w:spacing w:line="240" w:lineRule="auto" w:before="86"/>
        <w:ind w:left="618" w:right="1247"/>
        <w:jc w:val="left"/>
        <w:rPr>
          <w:rFonts w:ascii="宋体" w:hAnsi="宋体" w:cs="宋体" w:eastAsia="宋体" w:hint="default"/>
        </w:rPr>
      </w:pPr>
      <w:r>
        <w:rPr/>
        <w:t>本公司实际募集资金净额为人民币</w:t>
      </w:r>
      <w:r>
        <w:rPr>
          <w:spacing w:val="-46"/>
        </w:rPr>
        <w:t> </w:t>
      </w:r>
      <w:r>
        <w:rPr>
          <w:rFonts w:ascii="宋体" w:hAnsi="宋体" w:cs="宋体" w:eastAsia="宋体" w:hint="default"/>
        </w:rPr>
        <w:t>14,627.58</w:t>
      </w:r>
      <w:r>
        <w:rPr>
          <w:rFonts w:ascii="宋体" w:hAnsi="宋体" w:cs="宋体" w:eastAsia="宋体" w:hint="default"/>
          <w:spacing w:val="-49"/>
        </w:rPr>
        <w:t> </w:t>
      </w:r>
      <w:r>
        <w:rPr/>
        <w:t>万元，截至</w:t>
      </w:r>
      <w:r>
        <w:rPr>
          <w:spacing w:val="-47"/>
        </w:rPr>
        <w:t> </w:t>
      </w:r>
      <w:r>
        <w:rPr>
          <w:rFonts w:ascii="宋体" w:hAnsi="宋体" w:cs="宋体" w:eastAsia="宋体" w:hint="default"/>
        </w:rPr>
        <w:t>2011</w:t>
      </w:r>
      <w:r>
        <w:rPr>
          <w:rFonts w:ascii="宋体" w:hAnsi="宋体" w:cs="宋体" w:eastAsia="宋体" w:hint="default"/>
          <w:spacing w:val="-46"/>
        </w:rPr>
        <w:t> </w:t>
      </w:r>
      <w:r>
        <w:rPr/>
        <w:t>年</w:t>
      </w:r>
      <w:r>
        <w:rPr>
          <w:spacing w:val="-47"/>
        </w:rPr>
        <w:t> </w:t>
      </w:r>
      <w:r>
        <w:rPr>
          <w:rFonts w:ascii="宋体" w:hAnsi="宋体" w:cs="宋体" w:eastAsia="宋体" w:hint="default"/>
        </w:rPr>
        <w:t>12</w:t>
      </w:r>
      <w:r>
        <w:rPr>
          <w:rFonts w:ascii="宋体" w:hAnsi="宋体" w:cs="宋体" w:eastAsia="宋体" w:hint="default"/>
          <w:spacing w:val="-49"/>
        </w:rPr>
        <w:t> </w:t>
      </w:r>
      <w:r>
        <w:rPr/>
        <w:t>月</w:t>
      </w:r>
      <w:r>
        <w:rPr>
          <w:spacing w:val="-47"/>
        </w:rPr>
        <w:t> </w:t>
      </w:r>
      <w:r>
        <w:rPr>
          <w:rFonts w:ascii="宋体" w:hAnsi="宋体" w:cs="宋体" w:eastAsia="宋体" w:hint="default"/>
        </w:rPr>
        <w:t>31</w:t>
      </w:r>
    </w:p>
    <w:p>
      <w:pPr>
        <w:pStyle w:val="BodyText"/>
        <w:spacing w:line="357" w:lineRule="auto" w:before="154"/>
        <w:ind w:right="1654"/>
        <w:jc w:val="left"/>
      </w:pPr>
      <w:r>
        <w:rPr>
          <w:spacing w:val="-5"/>
        </w:rPr>
        <w:t>日止，本公司募集资金存款利息收入</w:t>
      </w:r>
      <w:r>
        <w:rPr>
          <w:spacing w:val="-59"/>
        </w:rPr>
        <w:t> </w:t>
      </w:r>
      <w:r>
        <w:rPr>
          <w:rFonts w:ascii="宋体" w:hAnsi="宋体" w:cs="宋体" w:eastAsia="宋体" w:hint="default"/>
        </w:rPr>
        <w:t>1,480.03</w:t>
      </w:r>
      <w:r>
        <w:rPr>
          <w:rFonts w:ascii="宋体" w:hAnsi="宋体" w:cs="宋体" w:eastAsia="宋体" w:hint="default"/>
          <w:spacing w:val="-59"/>
        </w:rPr>
        <w:t> </w:t>
      </w:r>
      <w:r>
        <w:rPr>
          <w:spacing w:val="-8"/>
        </w:rPr>
        <w:t>万元，已使用募集资金</w:t>
      </w:r>
      <w:r>
        <w:rPr>
          <w:spacing w:val="-59"/>
        </w:rPr>
        <w:t> </w:t>
      </w:r>
      <w:r>
        <w:rPr>
          <w:rFonts w:ascii="宋体" w:hAnsi="宋体" w:cs="宋体" w:eastAsia="宋体" w:hint="default"/>
        </w:rPr>
        <w:t>14,192.26</w:t>
      </w:r>
      <w:r>
        <w:rPr>
          <w:rFonts w:ascii="宋体" w:hAnsi="宋体" w:cs="宋体" w:eastAsia="宋体" w:hint="default"/>
          <w:spacing w:val="-116"/>
        </w:rPr>
        <w:t> </w:t>
      </w:r>
      <w:r>
        <w:rPr/>
        <w:t>万元（其中：</w:t>
      </w:r>
      <w:r>
        <w:rPr>
          <w:rFonts w:ascii="宋体" w:hAnsi="宋体" w:cs="宋体" w:eastAsia="宋体" w:hint="default"/>
        </w:rPr>
        <w:t>A</w:t>
      </w:r>
      <w:r>
        <w:rPr/>
        <w:t>、投入“高档仿真面料生产线技术改造项目”</w:t>
      </w:r>
      <w:r>
        <w:rPr>
          <w:rFonts w:ascii="宋体" w:hAnsi="宋体" w:cs="宋体" w:eastAsia="宋体" w:hint="default"/>
        </w:rPr>
        <w:t>2,951.11</w:t>
      </w:r>
      <w:r>
        <w:rPr>
          <w:rFonts w:ascii="宋体" w:hAnsi="宋体" w:cs="宋体" w:eastAsia="宋体" w:hint="default"/>
          <w:spacing w:val="-86"/>
        </w:rPr>
        <w:t> </w:t>
      </w:r>
      <w:r>
        <w:rPr/>
        <w:t>万元；</w:t>
      </w:r>
      <w:r>
        <w:rPr>
          <w:rFonts w:ascii="宋体" w:hAnsi="宋体" w:cs="宋体" w:eastAsia="宋体" w:hint="default"/>
        </w:rPr>
        <w:t>B</w:t>
      </w:r>
      <w:r>
        <w:rPr/>
        <w:t>、 投入“引进服装关键设备提高出口服装档次技术改造项目”</w:t>
      </w:r>
      <w:r>
        <w:rPr>
          <w:rFonts w:ascii="宋体" w:hAnsi="宋体" w:cs="宋体" w:eastAsia="宋体" w:hint="default"/>
        </w:rPr>
        <w:t>1,804.99</w:t>
      </w:r>
      <w:r>
        <w:rPr>
          <w:rFonts w:ascii="宋体" w:hAnsi="宋体" w:cs="宋体" w:eastAsia="宋体" w:hint="default"/>
          <w:spacing w:val="-60"/>
        </w:rPr>
        <w:t> </w:t>
      </w:r>
      <w:r>
        <w:rPr/>
        <w:t>万元；</w:t>
      </w:r>
      <w:r>
        <w:rPr>
          <w:rFonts w:ascii="宋体" w:hAnsi="宋体" w:cs="宋体" w:eastAsia="宋体" w:hint="default"/>
        </w:rPr>
        <w:t>C</w:t>
      </w:r>
      <w:r>
        <w:rPr/>
        <w:t>、 投入“工业化集成控制固废低温热解生产线项目”</w:t>
      </w:r>
      <w:r>
        <w:rPr>
          <w:rFonts w:ascii="宋体" w:hAnsi="宋体" w:cs="宋体" w:eastAsia="宋体" w:hint="default"/>
        </w:rPr>
        <w:t>9,025.08</w:t>
      </w:r>
      <w:r>
        <w:rPr>
          <w:rFonts w:ascii="宋体" w:hAnsi="宋体" w:cs="宋体" w:eastAsia="宋体" w:hint="default"/>
          <w:spacing w:val="10"/>
        </w:rPr>
        <w:t> </w:t>
      </w:r>
      <w:r>
        <w:rPr/>
        <w:t>万元；</w:t>
      </w:r>
      <w:r>
        <w:rPr>
          <w:spacing w:val="11"/>
        </w:rPr>
        <w:t> </w:t>
      </w:r>
      <w:r>
        <w:rPr>
          <w:rFonts w:ascii="宋体" w:hAnsi="宋体" w:cs="宋体" w:eastAsia="宋体" w:hint="default"/>
        </w:rPr>
        <w:t>D</w:t>
      </w:r>
      <w:r>
        <w:rPr/>
        <w:t>、专户利</w:t>
      </w:r>
      <w:r>
        <w:rPr>
          <w:spacing w:val="-111"/>
        </w:rPr>
        <w:t> </w:t>
      </w:r>
      <w:r>
        <w:rPr>
          <w:spacing w:val="-111"/>
        </w:rPr>
      </w:r>
      <w:r>
        <w:rPr/>
        <w:t>息收入转入基本户</w:t>
      </w:r>
      <w:r>
        <w:rPr>
          <w:spacing w:val="-52"/>
        </w:rPr>
        <w:t> </w:t>
      </w:r>
      <w:r>
        <w:rPr>
          <w:rFonts w:ascii="宋体" w:hAnsi="宋体" w:cs="宋体" w:eastAsia="宋体" w:hint="default"/>
        </w:rPr>
        <w:t>410.58</w:t>
      </w:r>
      <w:r>
        <w:rPr>
          <w:rFonts w:ascii="宋体" w:hAnsi="宋体" w:cs="宋体" w:eastAsia="宋体" w:hint="default"/>
          <w:spacing w:val="-52"/>
        </w:rPr>
        <w:t> </w:t>
      </w:r>
      <w:r>
        <w:rPr/>
        <w:t>万元；</w:t>
      </w:r>
      <w:r>
        <w:rPr>
          <w:rFonts w:ascii="宋体" w:hAnsi="宋体" w:cs="宋体" w:eastAsia="宋体" w:hint="default"/>
        </w:rPr>
        <w:t>E</w:t>
      </w:r>
      <w:r>
        <w:rPr/>
        <w:t>、支付银行手续费</w:t>
      </w:r>
      <w:r>
        <w:rPr>
          <w:spacing w:val="-52"/>
        </w:rPr>
        <w:t> </w:t>
      </w:r>
      <w:r>
        <w:rPr>
          <w:rFonts w:ascii="宋体" w:hAnsi="宋体" w:cs="宋体" w:eastAsia="宋体" w:hint="default"/>
        </w:rPr>
        <w:t>0.5</w:t>
      </w:r>
      <w:r>
        <w:rPr>
          <w:rFonts w:ascii="宋体" w:hAnsi="宋体" w:cs="宋体" w:eastAsia="宋体" w:hint="default"/>
          <w:spacing w:val="-52"/>
        </w:rPr>
        <w:t> </w:t>
      </w:r>
      <w:r>
        <w:rPr>
          <w:spacing w:val="-12"/>
        </w:rPr>
        <w:t>万元），其他零星支出</w:t>
      </w:r>
    </w:p>
    <w:p>
      <w:pPr>
        <w:pStyle w:val="BodyText"/>
        <w:spacing w:line="357" w:lineRule="auto"/>
        <w:ind w:right="1775"/>
        <w:jc w:val="left"/>
      </w:pPr>
      <w:r>
        <w:rPr>
          <w:rFonts w:ascii="宋体" w:hAnsi="宋体" w:cs="宋体" w:eastAsia="宋体" w:hint="default"/>
        </w:rPr>
        <w:t>40.67 </w:t>
      </w:r>
      <w:r>
        <w:rPr/>
        <w:t>万元，本期已转回募集资金账户，募集资金专户余额 </w:t>
      </w:r>
      <w:r>
        <w:rPr>
          <w:rFonts w:ascii="宋体" w:hAnsi="宋体" w:cs="宋体" w:eastAsia="宋体" w:hint="default"/>
        </w:rPr>
        <w:t>1,915.35</w:t>
      </w:r>
      <w:r>
        <w:rPr>
          <w:rFonts w:ascii="宋体" w:hAnsi="宋体" w:cs="宋体" w:eastAsia="宋体" w:hint="default"/>
          <w:spacing w:val="-87"/>
        </w:rPr>
        <w:t> </w:t>
      </w:r>
      <w:r>
        <w:rPr/>
        <w:t>万元。剩 </w:t>
      </w:r>
      <w:r>
        <w:rPr>
          <w:spacing w:val="-3"/>
        </w:rPr>
        <w:t>余募集资金储存在南京银行南通分行、农业银行南通青年东路分理处开设的募集</w:t>
      </w:r>
    </w:p>
    <w:p>
      <w:pPr>
        <w:spacing w:after="0" w:line="357" w:lineRule="auto"/>
        <w:jc w:val="left"/>
        <w:sectPr>
          <w:footerReference w:type="default" r:id="rId63"/>
          <w:pgSz w:w="11910" w:h="16850"/>
          <w:pgMar w:footer="970" w:header="882" w:top="1180" w:bottom="1160" w:left="1660" w:right="0"/>
        </w:sectPr>
      </w:pPr>
    </w:p>
    <w:p>
      <w:pPr>
        <w:spacing w:line="240" w:lineRule="auto" w:before="7"/>
        <w:rPr>
          <w:rFonts w:ascii="宋体" w:hAnsi="宋体" w:cs="宋体" w:eastAsia="宋体" w:hint="default"/>
          <w:sz w:val="19"/>
          <w:szCs w:val="19"/>
        </w:rPr>
      </w:pPr>
    </w:p>
    <w:p>
      <w:pPr>
        <w:pStyle w:val="BodyText"/>
        <w:spacing w:line="240" w:lineRule="auto" w:before="26"/>
        <w:ind w:right="1247"/>
        <w:jc w:val="left"/>
      </w:pPr>
      <w:r>
        <w:rPr/>
        <w:t>资金专户中。募集资金使用情况如下：</w:t>
      </w:r>
    </w:p>
    <w:p>
      <w:pPr>
        <w:pStyle w:val="BodyText"/>
        <w:spacing w:line="240" w:lineRule="auto" w:before="154"/>
        <w:ind w:left="618" w:right="1247"/>
        <w:jc w:val="left"/>
      </w:pPr>
      <w:r>
        <w:rPr>
          <w:spacing w:val="-4"/>
        </w:rPr>
        <w:t>（</w:t>
      </w:r>
      <w:r>
        <w:rPr>
          <w:rFonts w:ascii="宋体" w:hAnsi="宋体" w:cs="宋体" w:eastAsia="宋体" w:hint="default"/>
          <w:spacing w:val="-4"/>
        </w:rPr>
        <w:t>1</w:t>
      </w:r>
      <w:r>
        <w:rPr>
          <w:spacing w:val="-4"/>
        </w:rPr>
        <w:t>）高档仿真面料生产线技术改造项目计划使用募集资金</w:t>
      </w:r>
      <w:r>
        <w:rPr>
          <w:spacing w:val="-51"/>
        </w:rPr>
        <w:t> </w:t>
      </w:r>
      <w:r>
        <w:rPr>
          <w:rFonts w:ascii="宋体" w:hAnsi="宋体" w:cs="宋体" w:eastAsia="宋体" w:hint="default"/>
        </w:rPr>
        <w:t>16,529.00</w:t>
      </w:r>
      <w:r>
        <w:rPr>
          <w:rFonts w:ascii="宋体" w:hAnsi="宋体" w:cs="宋体" w:eastAsia="宋体" w:hint="default"/>
          <w:spacing w:val="-52"/>
        </w:rPr>
        <w:t> </w:t>
      </w:r>
      <w:r>
        <w:rPr/>
        <w:t>万元，</w:t>
      </w:r>
    </w:p>
    <w:p>
      <w:pPr>
        <w:pStyle w:val="BodyText"/>
        <w:spacing w:line="240" w:lineRule="auto" w:before="154"/>
        <w:ind w:right="1247"/>
        <w:jc w:val="left"/>
      </w:pPr>
      <w:r>
        <w:rPr/>
        <w:t>公司用募集资金增资江苏三友集团南通色织有限公司 </w:t>
      </w:r>
      <w:r>
        <w:rPr>
          <w:rFonts w:ascii="宋体" w:hAnsi="宋体" w:cs="宋体" w:eastAsia="宋体" w:hint="default"/>
        </w:rPr>
        <w:t>3,500.00</w:t>
      </w:r>
      <w:r>
        <w:rPr>
          <w:rFonts w:ascii="宋体" w:hAnsi="宋体" w:cs="宋体" w:eastAsia="宋体" w:hint="default"/>
          <w:spacing w:val="-87"/>
        </w:rPr>
        <w:t> </w:t>
      </w:r>
      <w:r>
        <w:rPr/>
        <w:t>万元，累计使用</w:t>
      </w:r>
    </w:p>
    <w:p>
      <w:pPr>
        <w:pStyle w:val="BodyText"/>
        <w:spacing w:line="240" w:lineRule="auto" w:before="154"/>
        <w:ind w:right="1247"/>
        <w:jc w:val="left"/>
      </w:pPr>
      <w:r>
        <w:rPr>
          <w:rFonts w:ascii="宋体" w:hAnsi="宋体" w:cs="宋体" w:eastAsia="宋体" w:hint="default"/>
        </w:rPr>
        <w:t>2,951.11</w:t>
      </w:r>
      <w:r>
        <w:rPr>
          <w:rFonts w:ascii="宋体" w:hAnsi="宋体" w:cs="宋体" w:eastAsia="宋体" w:hint="default"/>
          <w:spacing w:val="-53"/>
        </w:rPr>
        <w:t> </w:t>
      </w:r>
      <w:r>
        <w:rPr>
          <w:spacing w:val="-3"/>
        </w:rPr>
        <w:t>万元，占该项目募集资金</w:t>
      </w:r>
      <w:r>
        <w:rPr>
          <w:spacing w:val="-53"/>
        </w:rPr>
        <w:t> </w:t>
      </w:r>
      <w:r>
        <w:rPr>
          <w:rFonts w:ascii="宋体" w:hAnsi="宋体" w:cs="宋体" w:eastAsia="宋体" w:hint="default"/>
          <w:spacing w:val="-3"/>
        </w:rPr>
        <w:t>17.85%</w:t>
      </w:r>
      <w:r>
        <w:rPr>
          <w:spacing w:val="-3"/>
        </w:rPr>
        <w:t>，目前，对该项目的技术改造已终止。</w:t>
      </w:r>
    </w:p>
    <w:p>
      <w:pPr>
        <w:pStyle w:val="BodyText"/>
        <w:spacing w:line="357" w:lineRule="auto" w:before="154"/>
        <w:ind w:right="1791" w:firstLine="479"/>
        <w:jc w:val="both"/>
      </w:pPr>
      <w:r>
        <w:rPr>
          <w:spacing w:val="15"/>
        </w:rPr>
        <w:t>（</w:t>
      </w:r>
      <w:r>
        <w:rPr>
          <w:rFonts w:ascii="宋体" w:hAnsi="宋体" w:cs="宋体" w:eastAsia="宋体" w:hint="default"/>
          <w:spacing w:val="15"/>
        </w:rPr>
        <w:t>2</w:t>
      </w:r>
      <w:r>
        <w:rPr>
          <w:spacing w:val="15"/>
        </w:rPr>
        <w:t>）引进关键设备提高出口服装档次技术改造项目计划使用募集资金</w:t>
      </w:r>
      <w:r>
        <w:rPr/>
        <w:t> </w:t>
      </w:r>
      <w:r>
        <w:rPr>
          <w:rFonts w:ascii="宋体" w:hAnsi="宋体" w:cs="宋体" w:eastAsia="宋体" w:hint="default"/>
        </w:rPr>
        <w:t>2,968.00</w:t>
      </w:r>
      <w:r>
        <w:rPr>
          <w:rFonts w:ascii="宋体" w:hAnsi="宋体" w:cs="宋体" w:eastAsia="宋体" w:hint="default"/>
          <w:spacing w:val="-65"/>
        </w:rPr>
        <w:t> </w:t>
      </w:r>
      <w:r>
        <w:rPr>
          <w:spacing w:val="-4"/>
        </w:rPr>
        <w:t>万元，累计使用</w:t>
      </w:r>
      <w:r>
        <w:rPr>
          <w:spacing w:val="-65"/>
        </w:rPr>
        <w:t> </w:t>
      </w:r>
      <w:r>
        <w:rPr>
          <w:rFonts w:ascii="宋体" w:hAnsi="宋体" w:cs="宋体" w:eastAsia="宋体" w:hint="default"/>
        </w:rPr>
        <w:t>1,804.99</w:t>
      </w:r>
      <w:r>
        <w:rPr>
          <w:rFonts w:ascii="宋体" w:hAnsi="宋体" w:cs="宋体" w:eastAsia="宋体" w:hint="default"/>
          <w:spacing w:val="-65"/>
        </w:rPr>
        <w:t> </w:t>
      </w:r>
      <w:r>
        <w:rPr/>
        <w:t>万元，占该项目募集资金</w:t>
      </w:r>
      <w:r>
        <w:rPr>
          <w:spacing w:val="-65"/>
        </w:rPr>
        <w:t> </w:t>
      </w:r>
      <w:r>
        <w:rPr>
          <w:rFonts w:ascii="宋体" w:hAnsi="宋体" w:cs="宋体" w:eastAsia="宋体" w:hint="default"/>
          <w:spacing w:val="-4"/>
        </w:rPr>
        <w:t>60.82%</w:t>
      </w:r>
      <w:r>
        <w:rPr>
          <w:spacing w:val="-4"/>
        </w:rPr>
        <w:t>，目前，对</w:t>
      </w:r>
      <w:r>
        <w:rPr/>
        <w:t> 该项目的部分技术改造已完成。</w:t>
      </w:r>
    </w:p>
    <w:p>
      <w:pPr>
        <w:pStyle w:val="BodyText"/>
        <w:spacing w:line="357" w:lineRule="auto"/>
        <w:ind w:right="1791" w:firstLine="479"/>
        <w:jc w:val="both"/>
      </w:pPr>
      <w:r>
        <w:rPr/>
        <w:t>（</w:t>
      </w:r>
      <w:r>
        <w:rPr>
          <w:rFonts w:ascii="宋体" w:hAnsi="宋体" w:cs="宋体" w:eastAsia="宋体" w:hint="default"/>
        </w:rPr>
        <w:t>3</w:t>
      </w:r>
      <w:r>
        <w:rPr/>
        <w:t>）变更募集资金投资项目“工业化集成控制固废低温热解生产线项目” 拟投入募集资金</w:t>
      </w:r>
      <w:r>
        <w:rPr>
          <w:spacing w:val="-61"/>
        </w:rPr>
        <w:t> </w:t>
      </w:r>
      <w:r>
        <w:rPr>
          <w:rFonts w:ascii="宋体" w:hAnsi="宋体" w:cs="宋体" w:eastAsia="宋体" w:hint="default"/>
        </w:rPr>
        <w:t>9,000.00</w:t>
      </w:r>
      <w:r>
        <w:rPr>
          <w:rFonts w:ascii="宋体" w:hAnsi="宋体" w:cs="宋体" w:eastAsia="宋体" w:hint="default"/>
          <w:spacing w:val="-60"/>
        </w:rPr>
        <w:t> </w:t>
      </w:r>
      <w:r>
        <w:rPr>
          <w:spacing w:val="-9"/>
        </w:rPr>
        <w:t>万元，截至</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4"/>
        </w:rPr>
        <w:t>日，该项目已累计使用募</w:t>
      </w:r>
    </w:p>
    <w:p>
      <w:pPr>
        <w:pStyle w:val="BodyText"/>
        <w:spacing w:line="357" w:lineRule="auto"/>
        <w:ind w:right="1653"/>
        <w:jc w:val="left"/>
      </w:pPr>
      <w:r>
        <w:rPr/>
        <w:t>集资金</w:t>
      </w:r>
      <w:r>
        <w:rPr>
          <w:spacing w:val="-89"/>
        </w:rPr>
        <w:t> </w:t>
      </w:r>
      <w:r>
        <w:rPr>
          <w:rFonts w:ascii="宋体" w:hAnsi="宋体" w:cs="宋体" w:eastAsia="宋体" w:hint="default"/>
        </w:rPr>
        <w:t>9,025.08</w:t>
      </w:r>
      <w:r>
        <w:rPr>
          <w:rFonts w:ascii="宋体" w:hAnsi="宋体" w:cs="宋体" w:eastAsia="宋体" w:hint="default"/>
          <w:spacing w:val="-89"/>
        </w:rPr>
        <w:t> </w:t>
      </w:r>
      <w:r>
        <w:rPr>
          <w:spacing w:val="-12"/>
        </w:rPr>
        <w:t>万元（含银行存款利息</w:t>
      </w:r>
      <w:r>
        <w:rPr>
          <w:spacing w:val="-89"/>
        </w:rPr>
        <w:t> </w:t>
      </w:r>
      <w:r>
        <w:rPr>
          <w:rFonts w:ascii="宋体" w:hAnsi="宋体" w:cs="宋体" w:eastAsia="宋体" w:hint="default"/>
        </w:rPr>
        <w:t>25.08</w:t>
      </w:r>
      <w:r>
        <w:rPr>
          <w:rFonts w:ascii="宋体" w:hAnsi="宋体" w:cs="宋体" w:eastAsia="宋体" w:hint="default"/>
          <w:spacing w:val="-89"/>
        </w:rPr>
        <w:t> </w:t>
      </w:r>
      <w:r>
        <w:rPr>
          <w:spacing w:val="-20"/>
        </w:rPr>
        <w:t>万元），占该项目募集资金</w:t>
      </w:r>
      <w:r>
        <w:rPr>
          <w:spacing w:val="-89"/>
        </w:rPr>
        <w:t> </w:t>
      </w:r>
      <w:r>
        <w:rPr>
          <w:rFonts w:ascii="宋体" w:hAnsi="宋体" w:cs="宋体" w:eastAsia="宋体" w:hint="default"/>
        </w:rPr>
        <w:t>100.00%</w:t>
      </w:r>
      <w:r>
        <w:rPr/>
        <w:t>。 目前，该项目一期工程处于试生产阶段。</w:t>
      </w:r>
    </w:p>
    <w:p>
      <w:pPr>
        <w:pStyle w:val="BodyText"/>
        <w:spacing w:line="240" w:lineRule="auto"/>
        <w:ind w:left="618" w:right="1247"/>
        <w:jc w:val="left"/>
      </w:pPr>
      <w:r>
        <w:rPr/>
        <w:t>（</w:t>
      </w:r>
      <w:r>
        <w:rPr>
          <w:rFonts w:ascii="宋体" w:hAnsi="宋体" w:cs="宋体" w:eastAsia="宋体" w:hint="default"/>
        </w:rPr>
        <w:t>4</w:t>
      </w:r>
      <w:r>
        <w:rPr/>
        <w:t>）募集资金使用情况表</w:t>
      </w:r>
    </w:p>
    <w:p>
      <w:pPr>
        <w:spacing w:after="0" w:line="240" w:lineRule="auto"/>
        <w:jc w:val="left"/>
        <w:sectPr>
          <w:footerReference w:type="default" r:id="rId64"/>
          <w:pgSz w:w="11910" w:h="16850"/>
          <w:pgMar w:footer="970" w:header="882" w:top="1180" w:bottom="116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44"/>
        <w:ind w:left="5826" w:right="7043" w:firstLine="0"/>
        <w:jc w:val="center"/>
        <w:rPr>
          <w:rFonts w:ascii="宋体" w:hAnsi="宋体" w:cs="宋体" w:eastAsia="宋体" w:hint="default"/>
          <w:sz w:val="30"/>
          <w:szCs w:val="30"/>
        </w:rPr>
      </w:pPr>
      <w:r>
        <w:rPr>
          <w:rFonts w:ascii="宋体" w:hAnsi="宋体" w:cs="宋体" w:eastAsia="宋体" w:hint="default"/>
          <w:b/>
          <w:bCs/>
          <w:sz w:val="30"/>
          <w:szCs w:val="30"/>
        </w:rPr>
        <w:t>募集资金使用情况表</w:t>
      </w:r>
      <w:r>
        <w:rPr>
          <w:rFonts w:ascii="宋体" w:hAnsi="宋体" w:cs="宋体" w:eastAsia="宋体" w:hint="default"/>
          <w:sz w:val="30"/>
          <w:szCs w:val="30"/>
        </w:rPr>
      </w:r>
    </w:p>
    <w:p>
      <w:pPr>
        <w:spacing w:line="240" w:lineRule="auto" w:before="7"/>
        <w:rPr>
          <w:rFonts w:ascii="宋体" w:hAnsi="宋体" w:cs="宋体" w:eastAsia="宋体" w:hint="default"/>
          <w:b/>
          <w:bCs/>
          <w:sz w:val="13"/>
          <w:szCs w:val="13"/>
        </w:rPr>
      </w:pPr>
    </w:p>
    <w:p>
      <w:pPr>
        <w:pStyle w:val="BodyText"/>
        <w:spacing w:line="240" w:lineRule="auto" w:before="26"/>
        <w:ind w:left="0" w:right="1437"/>
        <w:jc w:val="right"/>
      </w:pPr>
      <w:r>
        <w:rPr/>
        <w:t>单位：（人民币）万元</w:t>
      </w:r>
    </w:p>
    <w:p>
      <w:pPr>
        <w:spacing w:line="240" w:lineRule="auto" w:before="10"/>
        <w:rPr>
          <w:rFonts w:ascii="宋体" w:hAnsi="宋体" w:cs="宋体" w:eastAsia="宋体"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268"/>
        <w:gridCol w:w="1587"/>
        <w:gridCol w:w="1450"/>
        <w:gridCol w:w="924"/>
        <w:gridCol w:w="1080"/>
        <w:gridCol w:w="1334"/>
        <w:gridCol w:w="1366"/>
        <w:gridCol w:w="1081"/>
        <w:gridCol w:w="1260"/>
        <w:gridCol w:w="850"/>
        <w:gridCol w:w="980"/>
      </w:tblGrid>
      <w:tr>
        <w:trPr>
          <w:trHeight w:val="354" w:hRule="exact"/>
        </w:trPr>
        <w:tc>
          <w:tcPr>
            <w:tcW w:w="5305" w:type="dxa"/>
            <w:gridSpan w:val="3"/>
            <w:tcBorders>
              <w:top w:val="single" w:sz="8" w:space="0" w:color="000000"/>
              <w:left w:val="single" w:sz="8" w:space="0" w:color="000000"/>
              <w:bottom w:val="single" w:sz="4" w:space="0" w:color="000000"/>
              <w:right w:val="single" w:sz="4" w:space="0" w:color="000000"/>
            </w:tcBorders>
            <w:shd w:val="clear" w:color="auto" w:fill="D9D9D9"/>
          </w:tcPr>
          <w:p>
            <w:pPr>
              <w:pStyle w:val="TableParagraph"/>
              <w:spacing w:line="240" w:lineRule="auto" w:before="27"/>
              <w:ind w:left="18" w:right="0"/>
              <w:jc w:val="center"/>
              <w:rPr>
                <w:rFonts w:ascii="宋体" w:hAnsi="宋体" w:cs="宋体" w:eastAsia="宋体" w:hint="default"/>
                <w:sz w:val="18"/>
                <w:szCs w:val="18"/>
              </w:rPr>
            </w:pPr>
            <w:r>
              <w:rPr>
                <w:rFonts w:ascii="宋体" w:hAnsi="宋体" w:cs="宋体" w:eastAsia="宋体" w:hint="default"/>
                <w:sz w:val="18"/>
                <w:szCs w:val="18"/>
              </w:rPr>
              <w:t>募集资金总额</w:t>
            </w:r>
          </w:p>
        </w:tc>
        <w:tc>
          <w:tcPr>
            <w:tcW w:w="2004"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27"/>
              <w:ind w:left="1056" w:right="0"/>
              <w:jc w:val="left"/>
              <w:rPr>
                <w:rFonts w:ascii="宋体" w:hAnsi="宋体" w:cs="宋体" w:eastAsia="宋体" w:hint="default"/>
                <w:sz w:val="18"/>
                <w:szCs w:val="18"/>
              </w:rPr>
            </w:pPr>
            <w:r>
              <w:rPr>
                <w:rFonts w:ascii="宋体"/>
                <w:sz w:val="18"/>
              </w:rPr>
              <w:t>14,627.58</w:t>
            </w:r>
          </w:p>
        </w:tc>
        <w:tc>
          <w:tcPr>
            <w:tcW w:w="5041" w:type="dxa"/>
            <w:gridSpan w:val="4"/>
            <w:vMerge w:val="restart"/>
            <w:tcBorders>
              <w:top w:val="single" w:sz="8" w:space="0" w:color="000000"/>
              <w:left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511"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1829" w:type="dxa"/>
            <w:gridSpan w:val="2"/>
            <w:vMerge w:val="restart"/>
            <w:tcBorders>
              <w:top w:val="single" w:sz="8" w:space="0" w:color="000000"/>
              <w:left w:val="single" w:sz="4" w:space="0" w:color="000000"/>
              <w:right w:val="single" w:sz="8"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996" w:right="0"/>
              <w:jc w:val="left"/>
              <w:rPr>
                <w:rFonts w:ascii="宋体" w:hAnsi="宋体" w:cs="宋体" w:eastAsia="宋体" w:hint="default"/>
                <w:sz w:val="18"/>
                <w:szCs w:val="18"/>
              </w:rPr>
            </w:pPr>
            <w:r>
              <w:rPr>
                <w:rFonts w:ascii="宋体"/>
                <w:sz w:val="18"/>
              </w:rPr>
              <w:t>5,816.03</w:t>
            </w:r>
          </w:p>
        </w:tc>
      </w:tr>
      <w:tr>
        <w:trPr>
          <w:trHeight w:val="330" w:hRule="exact"/>
        </w:trPr>
        <w:tc>
          <w:tcPr>
            <w:tcW w:w="5305" w:type="dxa"/>
            <w:gridSpan w:val="3"/>
            <w:tcBorders>
              <w:top w:val="single" w:sz="4" w:space="0" w:color="000000"/>
              <w:left w:val="single" w:sz="8" w:space="0" w:color="000000"/>
              <w:bottom w:val="single" w:sz="4" w:space="0" w:color="000000"/>
              <w:right w:val="single" w:sz="4" w:space="0" w:color="000000"/>
            </w:tcBorders>
            <w:shd w:val="clear" w:color="auto" w:fill="D9D9D9"/>
          </w:tcPr>
          <w:p>
            <w:pPr>
              <w:pStyle w:val="TableParagraph"/>
              <w:spacing w:line="240" w:lineRule="auto" w:before="16"/>
              <w:ind w:left="1303"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2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24"/>
              <w:jc w:val="right"/>
              <w:rPr>
                <w:rFonts w:ascii="宋体" w:hAnsi="宋体" w:cs="宋体" w:eastAsia="宋体" w:hint="default"/>
                <w:sz w:val="18"/>
                <w:szCs w:val="18"/>
              </w:rPr>
            </w:pPr>
            <w:r>
              <w:rPr>
                <w:rFonts w:ascii="宋体"/>
                <w:sz w:val="18"/>
              </w:rPr>
              <w:t>0.00</w:t>
            </w:r>
          </w:p>
        </w:tc>
        <w:tc>
          <w:tcPr>
            <w:tcW w:w="5041" w:type="dxa"/>
            <w:gridSpan w:val="4"/>
            <w:vMerge/>
            <w:tcBorders>
              <w:left w:val="single" w:sz="4" w:space="0" w:color="000000"/>
              <w:bottom w:val="single" w:sz="4" w:space="0" w:color="000000"/>
              <w:right w:val="single" w:sz="4" w:space="0" w:color="000000"/>
            </w:tcBorders>
            <w:shd w:val="clear" w:color="auto" w:fill="D9D9D9"/>
          </w:tcPr>
          <w:p>
            <w:pPr/>
          </w:p>
        </w:tc>
        <w:tc>
          <w:tcPr>
            <w:tcW w:w="1829" w:type="dxa"/>
            <w:gridSpan w:val="2"/>
            <w:vMerge/>
            <w:tcBorders>
              <w:left w:val="single" w:sz="4" w:space="0" w:color="000000"/>
              <w:bottom w:val="single" w:sz="4" w:space="0" w:color="000000"/>
              <w:right w:val="single" w:sz="8" w:space="0" w:color="000000"/>
            </w:tcBorders>
          </w:tcPr>
          <w:p>
            <w:pPr/>
          </w:p>
        </w:tc>
      </w:tr>
      <w:tr>
        <w:trPr>
          <w:trHeight w:val="322" w:hRule="exact"/>
        </w:trPr>
        <w:tc>
          <w:tcPr>
            <w:tcW w:w="5305" w:type="dxa"/>
            <w:gridSpan w:val="3"/>
            <w:tcBorders>
              <w:top w:val="single" w:sz="4" w:space="0" w:color="000000"/>
              <w:left w:val="single" w:sz="8" w:space="0" w:color="000000"/>
              <w:bottom w:val="single" w:sz="4" w:space="0" w:color="000000"/>
              <w:right w:val="single" w:sz="4" w:space="0" w:color="000000"/>
            </w:tcBorders>
            <w:shd w:val="clear" w:color="auto" w:fill="D9D9D9"/>
          </w:tcPr>
          <w:p>
            <w:pPr>
              <w:pStyle w:val="TableParagraph"/>
              <w:spacing w:line="240" w:lineRule="auto" w:before="8"/>
              <w:ind w:left="1663" w:right="0"/>
              <w:jc w:val="left"/>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2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47" w:right="0"/>
              <w:jc w:val="left"/>
              <w:rPr>
                <w:rFonts w:ascii="宋体" w:hAnsi="宋体" w:cs="宋体" w:eastAsia="宋体" w:hint="default"/>
                <w:sz w:val="18"/>
                <w:szCs w:val="18"/>
              </w:rPr>
            </w:pPr>
            <w:r>
              <w:rPr>
                <w:rFonts w:ascii="宋体"/>
                <w:sz w:val="18"/>
              </w:rPr>
              <w:t>9,000.00</w:t>
            </w:r>
          </w:p>
        </w:tc>
        <w:tc>
          <w:tcPr>
            <w:tcW w:w="5041" w:type="dxa"/>
            <w:gridSpan w:val="4"/>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11"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1829" w:type="dxa"/>
            <w:gridSpan w:val="2"/>
            <w:vMerge w:val="restart"/>
            <w:tcBorders>
              <w:top w:val="single" w:sz="4" w:space="0" w:color="000000"/>
              <w:left w:val="single" w:sz="4" w:space="0" w:color="000000"/>
              <w:right w:val="single" w:sz="8"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04" w:right="0"/>
              <w:jc w:val="left"/>
              <w:rPr>
                <w:rFonts w:ascii="宋体" w:hAnsi="宋体" w:cs="宋体" w:eastAsia="宋体" w:hint="default"/>
                <w:sz w:val="18"/>
                <w:szCs w:val="18"/>
              </w:rPr>
            </w:pPr>
            <w:r>
              <w:rPr>
                <w:rFonts w:ascii="宋体"/>
                <w:sz w:val="18"/>
              </w:rPr>
              <w:t>13,781.18</w:t>
            </w:r>
          </w:p>
        </w:tc>
      </w:tr>
      <w:tr>
        <w:trPr>
          <w:trHeight w:val="322" w:hRule="exact"/>
        </w:trPr>
        <w:tc>
          <w:tcPr>
            <w:tcW w:w="5305" w:type="dxa"/>
            <w:gridSpan w:val="3"/>
            <w:tcBorders>
              <w:top w:val="single" w:sz="4" w:space="0" w:color="000000"/>
              <w:left w:val="single" w:sz="8" w:space="0" w:color="000000"/>
              <w:bottom w:val="single" w:sz="4" w:space="0" w:color="000000"/>
              <w:right w:val="single" w:sz="4" w:space="0" w:color="000000"/>
            </w:tcBorders>
            <w:shd w:val="clear" w:color="auto" w:fill="D9D9D9"/>
          </w:tcPr>
          <w:p>
            <w:pPr>
              <w:pStyle w:val="TableParagraph"/>
              <w:spacing w:line="240" w:lineRule="auto" w:before="8"/>
              <w:ind w:left="1483"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2004" w:type="dxa"/>
            <w:gridSpan w:val="2"/>
            <w:tcBorders>
              <w:top w:val="single" w:sz="4" w:space="0" w:color="000000"/>
              <w:left w:val="single" w:sz="4" w:space="0" w:color="000000"/>
              <w:bottom w:val="single" w:sz="12" w:space="0" w:color="D9D9D9"/>
              <w:right w:val="single" w:sz="4" w:space="0" w:color="000000"/>
            </w:tcBorders>
          </w:tcPr>
          <w:p>
            <w:pPr>
              <w:pStyle w:val="TableParagraph"/>
              <w:spacing w:line="240" w:lineRule="auto" w:before="8"/>
              <w:ind w:left="1327" w:right="0"/>
              <w:jc w:val="left"/>
              <w:rPr>
                <w:rFonts w:ascii="宋体" w:hAnsi="宋体" w:cs="宋体" w:eastAsia="宋体" w:hint="default"/>
                <w:sz w:val="18"/>
                <w:szCs w:val="18"/>
              </w:rPr>
            </w:pPr>
            <w:r>
              <w:rPr>
                <w:rFonts w:ascii="宋体"/>
                <w:sz w:val="18"/>
              </w:rPr>
              <w:t>61.53%</w:t>
            </w:r>
          </w:p>
        </w:tc>
        <w:tc>
          <w:tcPr>
            <w:tcW w:w="5041" w:type="dxa"/>
            <w:gridSpan w:val="4"/>
            <w:vMerge/>
            <w:tcBorders>
              <w:left w:val="single" w:sz="4" w:space="0" w:color="000000"/>
              <w:bottom w:val="single" w:sz="4" w:space="0" w:color="000000"/>
              <w:right w:val="single" w:sz="4" w:space="0" w:color="000000"/>
            </w:tcBorders>
            <w:shd w:val="clear" w:color="auto" w:fill="D9D9D9"/>
          </w:tcPr>
          <w:p>
            <w:pPr/>
          </w:p>
        </w:tc>
        <w:tc>
          <w:tcPr>
            <w:tcW w:w="1829" w:type="dxa"/>
            <w:gridSpan w:val="2"/>
            <w:vMerge/>
            <w:tcBorders>
              <w:left w:val="single" w:sz="4" w:space="0" w:color="000000"/>
              <w:bottom w:val="single" w:sz="15" w:space="0" w:color="D9D9D9"/>
              <w:right w:val="single" w:sz="8" w:space="0" w:color="000000"/>
            </w:tcBorders>
          </w:tcPr>
          <w:p>
            <w:pPr/>
          </w:p>
        </w:tc>
      </w:tr>
      <w:tr>
        <w:trPr>
          <w:trHeight w:val="1001" w:hRule="exact"/>
        </w:trPr>
        <w:tc>
          <w:tcPr>
            <w:tcW w:w="2268" w:type="dxa"/>
            <w:tcBorders>
              <w:top w:val="single" w:sz="4" w:space="0" w:color="000000"/>
              <w:left w:val="single" w:sz="8"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承诺投资项目</w:t>
            </w:r>
          </w:p>
        </w:tc>
        <w:tc>
          <w:tcPr>
            <w:tcW w:w="15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是否已变更项目</w:t>
            </w:r>
          </w:p>
          <w:p>
            <w:pPr>
              <w:pStyle w:val="TableParagraph"/>
              <w:spacing w:line="240" w:lineRule="auto" w:before="76"/>
              <w:ind w:left="158" w:right="0"/>
              <w:jc w:val="left"/>
              <w:rPr>
                <w:rFonts w:ascii="宋体" w:hAnsi="宋体" w:cs="宋体" w:eastAsia="宋体" w:hint="default"/>
                <w:sz w:val="18"/>
                <w:szCs w:val="18"/>
              </w:rPr>
            </w:pPr>
            <w:r>
              <w:rPr>
                <w:rFonts w:ascii="宋体" w:hAnsi="宋体" w:cs="宋体" w:eastAsia="宋体" w:hint="default"/>
                <w:sz w:val="18"/>
                <w:szCs w:val="18"/>
              </w:rPr>
              <w:t>（含部分变更）</w:t>
            </w:r>
          </w:p>
        </w:tc>
        <w:tc>
          <w:tcPr>
            <w:tcW w:w="14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359" w:right="179" w:hanging="180"/>
              <w:jc w:val="left"/>
              <w:rPr>
                <w:rFonts w:ascii="宋体" w:hAnsi="宋体" w:cs="宋体" w:eastAsia="宋体" w:hint="default"/>
                <w:sz w:val="18"/>
                <w:szCs w:val="18"/>
              </w:rPr>
            </w:pPr>
            <w:r>
              <w:rPr>
                <w:rFonts w:ascii="宋体" w:hAnsi="宋体" w:cs="宋体" w:eastAsia="宋体" w:hint="default"/>
                <w:sz w:val="18"/>
                <w:szCs w:val="18"/>
              </w:rPr>
              <w:t>募集资金承诺 投资总额</w:t>
            </w:r>
          </w:p>
        </w:tc>
        <w:tc>
          <w:tcPr>
            <w:tcW w:w="9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37"/>
              <w:ind w:left="45" w:right="146" w:hanging="27"/>
              <w:jc w:val="center"/>
              <w:rPr>
                <w:rFonts w:ascii="宋体" w:hAnsi="宋体" w:cs="宋体" w:eastAsia="宋体" w:hint="default"/>
                <w:sz w:val="18"/>
                <w:szCs w:val="18"/>
              </w:rPr>
            </w:pPr>
            <w:r>
              <w:rPr>
                <w:rFonts w:ascii="宋体" w:hAnsi="宋体" w:cs="宋体" w:eastAsia="宋体" w:hint="default"/>
                <w:sz w:val="18"/>
                <w:szCs w:val="18"/>
              </w:rPr>
              <w:t>调整后 投资总额 </w:t>
            </w:r>
            <w:r>
              <w:rPr>
                <w:rFonts w:ascii="宋体" w:hAnsi="宋体" w:cs="宋体" w:eastAsia="宋体" w:hint="default"/>
                <w:sz w:val="18"/>
                <w:szCs w:val="18"/>
              </w:rPr>
              <w:t>(1)</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160" w:right="189" w:firstLine="88"/>
              <w:jc w:val="left"/>
              <w:rPr>
                <w:rFonts w:ascii="宋体" w:hAnsi="宋体" w:cs="宋体" w:eastAsia="宋体" w:hint="default"/>
                <w:sz w:val="18"/>
                <w:szCs w:val="18"/>
              </w:rPr>
            </w:pPr>
            <w:r>
              <w:rPr>
                <w:rFonts w:ascii="宋体" w:hAnsi="宋体" w:cs="宋体" w:eastAsia="宋体" w:hint="default"/>
                <w:sz w:val="18"/>
                <w:szCs w:val="18"/>
              </w:rPr>
              <w:t>本年度 投入金额</w:t>
            </w:r>
          </w:p>
        </w:tc>
        <w:tc>
          <w:tcPr>
            <w:tcW w:w="13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79" w:right="175" w:hanging="12"/>
              <w:jc w:val="left"/>
              <w:rPr>
                <w:rFonts w:ascii="宋体" w:hAnsi="宋体" w:cs="宋体" w:eastAsia="宋体" w:hint="default"/>
                <w:sz w:val="18"/>
                <w:szCs w:val="18"/>
              </w:rPr>
            </w:pPr>
            <w:r>
              <w:rPr>
                <w:rFonts w:ascii="宋体" w:hAnsi="宋体" w:cs="宋体" w:eastAsia="宋体" w:hint="default"/>
                <w:sz w:val="18"/>
                <w:szCs w:val="18"/>
              </w:rPr>
              <w:t>截至期末累计 投入金额</w:t>
            </w:r>
            <w:r>
              <w:rPr>
                <w:rFonts w:ascii="宋体" w:hAnsi="宋体" w:cs="宋体" w:eastAsia="宋体" w:hint="default"/>
                <w:sz w:val="18"/>
                <w:szCs w:val="18"/>
              </w:rPr>
              <w:t>(2)</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37"/>
              <w:ind w:left="103" w:right="137" w:firstLine="33"/>
              <w:jc w:val="center"/>
              <w:rPr>
                <w:rFonts w:ascii="宋体" w:hAnsi="宋体" w:cs="宋体" w:eastAsia="宋体" w:hint="default"/>
                <w:sz w:val="18"/>
                <w:szCs w:val="18"/>
              </w:rPr>
            </w:pPr>
            <w:r>
              <w:rPr>
                <w:rFonts w:ascii="宋体" w:hAnsi="宋体" w:cs="宋体" w:eastAsia="宋体" w:hint="default"/>
                <w:sz w:val="18"/>
                <w:szCs w:val="18"/>
              </w:rPr>
              <w:t>截至期末投入 进度（</w:t>
            </w:r>
            <w:r>
              <w:rPr>
                <w:rFonts w:ascii="宋体" w:hAnsi="宋体" w:cs="宋体" w:eastAsia="宋体" w:hint="default"/>
                <w:sz w:val="18"/>
                <w:szCs w:val="18"/>
              </w:rPr>
              <w:t>%</w:t>
            </w:r>
            <w:r>
              <w:rPr>
                <w:rFonts w:ascii="宋体" w:hAnsi="宋体" w:cs="宋体" w:eastAsia="宋体" w:hint="default"/>
                <w:sz w:val="18"/>
                <w:szCs w:val="18"/>
              </w:rPr>
              <w:t>） </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(2)/(1)</w:t>
            </w:r>
          </w:p>
        </w:tc>
        <w:tc>
          <w:tcPr>
            <w:tcW w:w="10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37"/>
              <w:ind w:left="84" w:right="29" w:hanging="56"/>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355" w:right="173" w:hanging="180"/>
              <w:jc w:val="left"/>
              <w:rPr>
                <w:rFonts w:ascii="宋体" w:hAnsi="宋体" w:cs="宋体" w:eastAsia="宋体" w:hint="default"/>
                <w:sz w:val="18"/>
                <w:szCs w:val="18"/>
              </w:rPr>
            </w:pPr>
            <w:r>
              <w:rPr>
                <w:rFonts w:ascii="宋体" w:hAnsi="宋体" w:cs="宋体" w:eastAsia="宋体" w:hint="default"/>
                <w:sz w:val="18"/>
                <w:szCs w:val="18"/>
              </w:rPr>
              <w:t>本年度实现 的效益</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37"/>
              <w:ind w:left="148" w:right="149"/>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980" w:type="dxa"/>
            <w:tcBorders>
              <w:top w:val="single" w:sz="4" w:space="0" w:color="000000"/>
              <w:left w:val="single" w:sz="4" w:space="0" w:color="000000"/>
              <w:bottom w:val="single" w:sz="4" w:space="0" w:color="000000"/>
              <w:right w:val="single" w:sz="8" w:space="0" w:color="000000"/>
            </w:tcBorders>
            <w:shd w:val="clear" w:color="auto" w:fill="D9D9D9"/>
          </w:tcPr>
          <w:p>
            <w:pPr>
              <w:pStyle w:val="TableParagraph"/>
              <w:spacing w:line="316" w:lineRule="auto" w:before="37"/>
              <w:ind w:left="84" w:right="-19"/>
              <w:jc w:val="center"/>
              <w:rPr>
                <w:rFonts w:ascii="宋体" w:hAnsi="宋体" w:cs="宋体" w:eastAsia="宋体" w:hint="default"/>
                <w:sz w:val="18"/>
                <w:szCs w:val="18"/>
              </w:rPr>
            </w:pPr>
            <w:r>
              <w:rPr>
                <w:rFonts w:ascii="宋体" w:hAnsi="宋体" w:cs="宋体" w:eastAsia="宋体" w:hint="default"/>
                <w:sz w:val="18"/>
                <w:szCs w:val="18"/>
              </w:rPr>
              <w:t>项目可行性 是否发生重 大变化</w:t>
            </w:r>
          </w:p>
        </w:tc>
      </w:tr>
      <w:tr>
        <w:trPr>
          <w:trHeight w:val="634" w:hRule="exact"/>
        </w:trPr>
        <w:tc>
          <w:tcPr>
            <w:tcW w:w="2268" w:type="dxa"/>
            <w:tcBorders>
              <w:top w:val="single" w:sz="4" w:space="0" w:color="000000"/>
              <w:left w:val="single" w:sz="8" w:space="0" w:color="000000"/>
              <w:bottom w:val="single" w:sz="4" w:space="0" w:color="000000"/>
              <w:right w:val="single" w:sz="4" w:space="0" w:color="000000"/>
            </w:tcBorders>
          </w:tcPr>
          <w:p>
            <w:pPr>
              <w:pStyle w:val="TableParagraph"/>
              <w:spacing w:line="316" w:lineRule="auto" w:before="8"/>
              <w:ind w:left="98" w:right="94"/>
              <w:jc w:val="left"/>
              <w:rPr>
                <w:rFonts w:ascii="宋体" w:hAnsi="宋体" w:cs="宋体" w:eastAsia="宋体" w:hint="default"/>
                <w:sz w:val="18"/>
                <w:szCs w:val="18"/>
              </w:rPr>
            </w:pPr>
            <w:r>
              <w:rPr>
                <w:rFonts w:ascii="宋体" w:hAnsi="宋体" w:cs="宋体" w:eastAsia="宋体" w:hint="default"/>
                <w:spacing w:val="7"/>
                <w:sz w:val="18"/>
                <w:szCs w:val="18"/>
              </w:rPr>
              <w:t>高档仿真面料生产线技术 </w:t>
            </w:r>
            <w:r>
              <w:rPr>
                <w:rFonts w:ascii="宋体" w:hAnsi="宋体" w:cs="宋体" w:eastAsia="宋体" w:hint="default"/>
                <w:sz w:val="18"/>
                <w:szCs w:val="18"/>
              </w:rPr>
              <w:t>改造项目</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46"/>
              <w:jc w:val="right"/>
              <w:rPr>
                <w:rFonts w:ascii="宋体" w:hAnsi="宋体" w:cs="宋体" w:eastAsia="宋体" w:hint="default"/>
                <w:sz w:val="18"/>
                <w:szCs w:val="18"/>
              </w:rPr>
            </w:pPr>
            <w:r>
              <w:rPr>
                <w:rFonts w:ascii="宋体"/>
                <w:spacing w:val="-1"/>
                <w:sz w:val="18"/>
              </w:rPr>
              <w:t>16,529.00</w:t>
            </w:r>
          </w:p>
        </w:tc>
        <w:tc>
          <w:tcPr>
            <w:tcW w:w="924" w:type="dxa"/>
            <w:tcBorders>
              <w:top w:val="single" w:sz="11" w:space="0" w:color="D9D9D9"/>
              <w:left w:val="single" w:sz="4" w:space="0" w:color="000000"/>
              <w:bottom w:val="single" w:sz="4" w:space="0" w:color="000000"/>
              <w:right w:val="single" w:sz="4" w:space="0" w:color="000000"/>
            </w:tcBorders>
          </w:tcPr>
          <w:p>
            <w:pPr>
              <w:pStyle w:val="TableParagraph"/>
              <w:spacing w:line="240" w:lineRule="auto" w:before="155"/>
              <w:ind w:left="196" w:right="-3"/>
              <w:jc w:val="center"/>
              <w:rPr>
                <w:rFonts w:ascii="宋体" w:hAnsi="宋体" w:cs="宋体" w:eastAsia="宋体" w:hint="default"/>
                <w:sz w:val="18"/>
                <w:szCs w:val="18"/>
              </w:rPr>
            </w:pPr>
            <w:r>
              <w:rPr>
                <w:rFonts w:ascii="宋体"/>
                <w:sz w:val="18"/>
              </w:rPr>
              <w:t>2,951.11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7"/>
              <w:jc w:val="right"/>
              <w:rPr>
                <w:rFonts w:ascii="宋体" w:hAnsi="宋体" w:cs="宋体" w:eastAsia="宋体" w:hint="default"/>
                <w:sz w:val="18"/>
                <w:szCs w:val="18"/>
              </w:rPr>
            </w:pPr>
            <w:r>
              <w:rPr>
                <w:rFonts w:ascii="宋体"/>
                <w:spacing w:val="-1"/>
                <w:sz w:val="18"/>
              </w:rPr>
              <w:t>2,951.11</w:t>
            </w:r>
          </w:p>
        </w:tc>
        <w:tc>
          <w:tcPr>
            <w:tcW w:w="1366" w:type="dxa"/>
            <w:tcBorders>
              <w:top w:val="single" w:sz="11" w:space="0" w:color="D9D9D9"/>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sz w:val="18"/>
              </w:rPr>
              <w:t>100.00</w:t>
            </w:r>
          </w:p>
        </w:tc>
        <w:tc>
          <w:tcPr>
            <w:tcW w:w="1081" w:type="dxa"/>
            <w:tcBorders>
              <w:top w:val="single" w:sz="11" w:space="0" w:color="D9D9D9"/>
              <w:left w:val="single" w:sz="4" w:space="0" w:color="000000"/>
              <w:bottom w:val="single" w:sz="4" w:space="0" w:color="000000"/>
              <w:right w:val="single" w:sz="4" w:space="0" w:color="000000"/>
            </w:tcBorders>
          </w:tcPr>
          <w:p>
            <w:pPr>
              <w:pStyle w:val="TableParagraph"/>
              <w:spacing w:line="240" w:lineRule="auto" w:before="155"/>
              <w:ind w:left="490" w:right="0"/>
              <w:jc w:val="lef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153.00</w:t>
            </w:r>
          </w:p>
        </w:tc>
        <w:tc>
          <w:tcPr>
            <w:tcW w:w="850" w:type="dxa"/>
            <w:tcBorders>
              <w:top w:val="single" w:sz="11" w:space="0" w:color="D9D9D9"/>
              <w:left w:val="single" w:sz="4" w:space="0" w:color="000000"/>
              <w:bottom w:val="single" w:sz="4" w:space="0" w:color="000000"/>
              <w:right w:val="single" w:sz="4" w:space="0" w:color="000000"/>
            </w:tcBorders>
          </w:tcPr>
          <w:p>
            <w:pPr>
              <w:pStyle w:val="TableParagraph"/>
              <w:spacing w:line="240" w:lineRule="auto" w:before="155"/>
              <w:ind w:right="1"/>
              <w:jc w:val="center"/>
              <w:rPr>
                <w:rFonts w:ascii="宋体" w:hAnsi="宋体" w:cs="宋体" w:eastAsia="宋体" w:hint="default"/>
                <w:sz w:val="18"/>
                <w:szCs w:val="18"/>
              </w:rPr>
            </w:pPr>
            <w:r>
              <w:rPr>
                <w:rFonts w:ascii="宋体"/>
                <w:sz w:val="18"/>
              </w:rPr>
              <w:t>-</w:t>
            </w:r>
          </w:p>
        </w:tc>
        <w:tc>
          <w:tcPr>
            <w:tcW w:w="980" w:type="dxa"/>
            <w:tcBorders>
              <w:top w:val="single" w:sz="11" w:space="0" w:color="D9D9D9"/>
              <w:left w:val="single" w:sz="4" w:space="0" w:color="000000"/>
              <w:bottom w:val="single" w:sz="4" w:space="0" w:color="000000"/>
              <w:right w:val="single" w:sz="8" w:space="0" w:color="000000"/>
            </w:tcBorders>
          </w:tcPr>
          <w:p>
            <w:pPr>
              <w:pStyle w:val="TableParagraph"/>
              <w:spacing w:line="240" w:lineRule="auto" w:before="155"/>
              <w:ind w:left="39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4" w:hRule="exact"/>
        </w:trPr>
        <w:tc>
          <w:tcPr>
            <w:tcW w:w="2268" w:type="dxa"/>
            <w:tcBorders>
              <w:top w:val="single" w:sz="4" w:space="0" w:color="000000"/>
              <w:left w:val="single" w:sz="8" w:space="0" w:color="000000"/>
              <w:bottom w:val="single" w:sz="4" w:space="0" w:color="000000"/>
              <w:right w:val="single" w:sz="4" w:space="0" w:color="000000"/>
            </w:tcBorders>
          </w:tcPr>
          <w:p>
            <w:pPr>
              <w:pStyle w:val="TableParagraph"/>
              <w:spacing w:line="319" w:lineRule="auto" w:before="8"/>
              <w:ind w:left="98" w:right="94"/>
              <w:jc w:val="left"/>
              <w:rPr>
                <w:rFonts w:ascii="宋体" w:hAnsi="宋体" w:cs="宋体" w:eastAsia="宋体" w:hint="default"/>
                <w:sz w:val="18"/>
                <w:szCs w:val="18"/>
              </w:rPr>
            </w:pPr>
            <w:r>
              <w:rPr>
                <w:rFonts w:ascii="宋体" w:hAnsi="宋体" w:cs="宋体" w:eastAsia="宋体" w:hint="default"/>
                <w:spacing w:val="7"/>
                <w:sz w:val="18"/>
                <w:szCs w:val="18"/>
              </w:rPr>
              <w:t>引进服装关键设备提高出 </w:t>
            </w:r>
            <w:r>
              <w:rPr>
                <w:rFonts w:ascii="宋体" w:hAnsi="宋体" w:cs="宋体" w:eastAsia="宋体" w:hint="default"/>
                <w:sz w:val="18"/>
                <w:szCs w:val="18"/>
              </w:rPr>
              <w:t>口服装档次技术改造项目</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46"/>
              <w:jc w:val="right"/>
              <w:rPr>
                <w:rFonts w:ascii="宋体" w:hAnsi="宋体" w:cs="宋体" w:eastAsia="宋体" w:hint="default"/>
                <w:sz w:val="18"/>
                <w:szCs w:val="18"/>
              </w:rPr>
            </w:pPr>
            <w:r>
              <w:rPr>
                <w:rFonts w:ascii="宋体"/>
                <w:spacing w:val="-1"/>
                <w:sz w:val="18"/>
              </w:rPr>
              <w:t>2,968.00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3" w:right="0"/>
              <w:jc w:val="center"/>
              <w:rPr>
                <w:rFonts w:ascii="宋体" w:hAnsi="宋体" w:cs="宋体" w:eastAsia="宋体" w:hint="default"/>
                <w:sz w:val="18"/>
                <w:szCs w:val="18"/>
              </w:rPr>
            </w:pPr>
            <w:r>
              <w:rPr>
                <w:rFonts w:ascii="宋体" w:hAnsi="宋体" w:cs="宋体" w:eastAsia="宋体"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1,804.99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60.82</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90" w:right="0"/>
              <w:jc w:val="lef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5" w:right="101"/>
              <w:jc w:val="left"/>
              <w:rPr>
                <w:rFonts w:ascii="宋体" w:hAnsi="宋体" w:cs="宋体" w:eastAsia="宋体" w:hint="default"/>
                <w:sz w:val="18"/>
                <w:szCs w:val="18"/>
              </w:rPr>
            </w:pPr>
            <w:r>
              <w:rPr>
                <w:rFonts w:ascii="宋体" w:hAnsi="宋体" w:cs="宋体" w:eastAsia="宋体" w:hint="default"/>
                <w:spacing w:val="11"/>
                <w:sz w:val="18"/>
                <w:szCs w:val="18"/>
              </w:rPr>
              <w:t>技改项目，未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单独核算效益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98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6" w:hRule="exact"/>
        </w:trPr>
        <w:tc>
          <w:tcPr>
            <w:tcW w:w="2268" w:type="dxa"/>
            <w:tcBorders>
              <w:top w:val="single" w:sz="4" w:space="0" w:color="000000"/>
              <w:left w:val="single" w:sz="8" w:space="0" w:color="000000"/>
              <w:bottom w:val="single" w:sz="4" w:space="0" w:color="000000"/>
              <w:right w:val="single" w:sz="4" w:space="0" w:color="000000"/>
            </w:tcBorders>
          </w:tcPr>
          <w:p>
            <w:pPr>
              <w:pStyle w:val="TableParagraph"/>
              <w:spacing w:line="316" w:lineRule="auto" w:before="10"/>
              <w:ind w:left="98" w:right="94"/>
              <w:jc w:val="left"/>
              <w:rPr>
                <w:rFonts w:ascii="宋体" w:hAnsi="宋体" w:cs="宋体" w:eastAsia="宋体" w:hint="default"/>
                <w:sz w:val="18"/>
                <w:szCs w:val="18"/>
              </w:rPr>
            </w:pPr>
            <w:r>
              <w:rPr>
                <w:rFonts w:ascii="宋体" w:hAnsi="宋体" w:cs="宋体" w:eastAsia="宋体" w:hint="default"/>
                <w:spacing w:val="7"/>
                <w:sz w:val="18"/>
                <w:szCs w:val="18"/>
              </w:rPr>
              <w:t>面料、服装研究开发中心 </w:t>
            </w:r>
            <w:r>
              <w:rPr>
                <w:rFonts w:ascii="宋体" w:hAnsi="宋体" w:cs="宋体" w:eastAsia="宋体" w:hint="default"/>
                <w:sz w:val="18"/>
                <w:szCs w:val="18"/>
              </w:rPr>
              <w:t>技术改造项目</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6"/>
              <w:jc w:val="right"/>
              <w:rPr>
                <w:rFonts w:ascii="宋体" w:hAnsi="宋体" w:cs="宋体" w:eastAsia="宋体" w:hint="default"/>
                <w:sz w:val="18"/>
                <w:szCs w:val="18"/>
              </w:rPr>
            </w:pPr>
            <w:r>
              <w:rPr>
                <w:rFonts w:ascii="宋体"/>
                <w:spacing w:val="-1"/>
                <w:sz w:val="18"/>
              </w:rPr>
              <w:t>2,710.00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3" w:right="0"/>
              <w:jc w:val="center"/>
              <w:rPr>
                <w:rFonts w:ascii="宋体" w:hAnsi="宋体" w:cs="宋体" w:eastAsia="宋体" w:hint="default"/>
                <w:sz w:val="18"/>
                <w:szCs w:val="18"/>
              </w:rPr>
            </w:pPr>
            <w:r>
              <w:rPr>
                <w:rFonts w:ascii="宋体" w:hAnsi="宋体" w:cs="宋体" w:eastAsia="宋体"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90" w:right="0"/>
              <w:jc w:val="lef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98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2268" w:type="dxa"/>
            <w:tcBorders>
              <w:top w:val="single" w:sz="4" w:space="0" w:color="000000"/>
              <w:left w:val="single" w:sz="8" w:space="0" w:color="000000"/>
              <w:bottom w:val="single" w:sz="4" w:space="0" w:color="000000"/>
              <w:right w:val="single" w:sz="4" w:space="0" w:color="000000"/>
            </w:tcBorders>
          </w:tcPr>
          <w:p>
            <w:pPr>
              <w:pStyle w:val="TableParagraph"/>
              <w:spacing w:line="316" w:lineRule="auto" w:before="8"/>
              <w:ind w:left="98" w:right="94"/>
              <w:jc w:val="both"/>
              <w:rPr>
                <w:rFonts w:ascii="宋体" w:hAnsi="宋体" w:cs="宋体" w:eastAsia="宋体" w:hint="default"/>
                <w:sz w:val="18"/>
                <w:szCs w:val="18"/>
              </w:rPr>
            </w:pPr>
            <w:r>
              <w:rPr>
                <w:rFonts w:ascii="宋体" w:hAnsi="宋体" w:cs="宋体" w:eastAsia="宋体" w:hint="default"/>
                <w:spacing w:val="7"/>
                <w:sz w:val="18"/>
                <w:szCs w:val="18"/>
              </w:rPr>
              <w:t>活性碳纤维植绒布、活性 碳喷涂等功能性面料生产 </w:t>
            </w:r>
            <w:r>
              <w:rPr>
                <w:rFonts w:ascii="宋体" w:hAnsi="宋体" w:cs="宋体" w:eastAsia="宋体" w:hint="default"/>
                <w:sz w:val="18"/>
                <w:szCs w:val="18"/>
              </w:rPr>
              <w:t>线技术改造项目</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46"/>
              <w:jc w:val="right"/>
              <w:rPr>
                <w:rFonts w:ascii="宋体" w:hAnsi="宋体" w:cs="宋体" w:eastAsia="宋体" w:hint="default"/>
                <w:sz w:val="18"/>
                <w:szCs w:val="18"/>
              </w:rPr>
            </w:pPr>
            <w:r>
              <w:rPr>
                <w:rFonts w:ascii="宋体"/>
                <w:spacing w:val="-1"/>
                <w:sz w:val="18"/>
              </w:rPr>
              <w:t>2,954.00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3" w:right="0"/>
              <w:jc w:val="center"/>
              <w:rPr>
                <w:rFonts w:ascii="宋体" w:hAnsi="宋体" w:cs="宋体" w:eastAsia="宋体" w:hint="default"/>
                <w:sz w:val="18"/>
                <w:szCs w:val="18"/>
              </w:rPr>
            </w:pPr>
            <w:r>
              <w:rPr>
                <w:rFonts w:ascii="宋体" w:hAnsi="宋体" w:cs="宋体" w:eastAsia="宋体"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90" w:right="0"/>
              <w:jc w:val="lef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98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2268" w:type="dxa"/>
            <w:tcBorders>
              <w:top w:val="single" w:sz="4" w:space="0" w:color="000000"/>
              <w:left w:val="single" w:sz="8" w:space="0" w:color="000000"/>
              <w:bottom w:val="single" w:sz="4" w:space="0" w:color="000000"/>
              <w:right w:val="single" w:sz="4" w:space="0" w:color="000000"/>
            </w:tcBorders>
          </w:tcPr>
          <w:p>
            <w:pPr>
              <w:pStyle w:val="TableParagraph"/>
              <w:spacing w:line="316" w:lineRule="auto" w:before="8"/>
              <w:ind w:left="98" w:right="94"/>
              <w:jc w:val="left"/>
              <w:rPr>
                <w:rFonts w:ascii="宋体" w:hAnsi="宋体" w:cs="宋体" w:eastAsia="宋体" w:hint="default"/>
                <w:sz w:val="18"/>
                <w:szCs w:val="18"/>
              </w:rPr>
            </w:pPr>
            <w:r>
              <w:rPr>
                <w:rFonts w:ascii="宋体" w:hAnsi="宋体" w:cs="宋体" w:eastAsia="宋体" w:hint="default"/>
                <w:spacing w:val="7"/>
                <w:sz w:val="18"/>
                <w:szCs w:val="18"/>
              </w:rPr>
              <w:t>工业化集成控制固废低温 </w:t>
            </w:r>
            <w:r>
              <w:rPr>
                <w:rFonts w:ascii="宋体" w:hAnsi="宋体" w:cs="宋体" w:eastAsia="宋体" w:hint="default"/>
                <w:sz w:val="18"/>
                <w:szCs w:val="18"/>
              </w:rPr>
              <w:t>热解生产线项目</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45"/>
              <w:jc w:val="right"/>
              <w:rPr>
                <w:rFonts w:ascii="宋体" w:hAnsi="宋体" w:cs="宋体" w:eastAsia="宋体" w:hint="default"/>
                <w:sz w:val="18"/>
                <w:szCs w:val="18"/>
              </w:rPr>
            </w:pPr>
            <w:r>
              <w:rPr>
                <w:rFonts w:ascii="宋体"/>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6" w:right="-3"/>
              <w:jc w:val="center"/>
              <w:rPr>
                <w:rFonts w:ascii="宋体" w:hAnsi="宋体" w:cs="宋体" w:eastAsia="宋体" w:hint="default"/>
                <w:sz w:val="18"/>
                <w:szCs w:val="18"/>
              </w:rPr>
            </w:pPr>
            <w:r>
              <w:rPr>
                <w:rFonts w:ascii="宋体"/>
                <w:sz w:val="18"/>
              </w:rPr>
              <w:t>9,000.00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5"/>
              <w:jc w:val="right"/>
              <w:rPr>
                <w:rFonts w:ascii="宋体" w:hAnsi="宋体" w:cs="宋体" w:eastAsia="宋体" w:hint="default"/>
                <w:sz w:val="18"/>
                <w:szCs w:val="18"/>
              </w:rPr>
            </w:pPr>
            <w:r>
              <w:rPr>
                <w:rFonts w:ascii="宋体"/>
                <w:spacing w:val="-1"/>
                <w:sz w:val="18"/>
              </w:rPr>
              <w:t>5,816.03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9,025.08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98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268" w:type="dxa"/>
            <w:tcBorders>
              <w:top w:val="single" w:sz="4" w:space="0" w:color="000000"/>
              <w:left w:val="single" w:sz="8" w:space="0" w:color="000000"/>
              <w:bottom w:val="single" w:sz="4" w:space="0" w:color="000000"/>
              <w:right w:val="single" w:sz="4" w:space="0" w:color="000000"/>
            </w:tcBorders>
            <w:shd w:val="clear" w:color="auto" w:fill="D9D9D9"/>
          </w:tcPr>
          <w:p>
            <w:pPr>
              <w:pStyle w:val="TableParagraph"/>
              <w:tabs>
                <w:tab w:pos="542" w:val="left" w:leader="none"/>
              </w:tabs>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6"/>
              <w:jc w:val="right"/>
              <w:rPr>
                <w:rFonts w:ascii="宋体" w:hAnsi="宋体" w:cs="宋体" w:eastAsia="宋体" w:hint="default"/>
                <w:sz w:val="18"/>
                <w:szCs w:val="18"/>
              </w:rPr>
            </w:pPr>
            <w:r>
              <w:rPr>
                <w:rFonts w:ascii="宋体"/>
                <w:spacing w:val="-1"/>
                <w:sz w:val="18"/>
              </w:rPr>
              <w:t>25,161.00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4"/>
              <w:jc w:val="center"/>
              <w:rPr>
                <w:rFonts w:ascii="宋体" w:hAnsi="宋体" w:cs="宋体" w:eastAsia="宋体" w:hint="default"/>
                <w:sz w:val="18"/>
                <w:szCs w:val="18"/>
              </w:rPr>
            </w:pPr>
            <w:r>
              <w:rPr>
                <w:rFonts w:ascii="宋体"/>
                <w:sz w:val="18"/>
              </w:rPr>
              <w:t>11,951.11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5"/>
              <w:jc w:val="right"/>
              <w:rPr>
                <w:rFonts w:ascii="宋体" w:hAnsi="宋体" w:cs="宋体" w:eastAsia="宋体" w:hint="default"/>
                <w:sz w:val="18"/>
                <w:szCs w:val="18"/>
              </w:rPr>
            </w:pPr>
            <w:r>
              <w:rPr>
                <w:rFonts w:ascii="宋体"/>
                <w:spacing w:val="-1"/>
                <w:sz w:val="18"/>
              </w:rPr>
              <w:t>5,816.03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13,781.18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4" w:right="0"/>
              <w:jc w:val="left"/>
              <w:rPr>
                <w:rFonts w:ascii="宋体" w:hAnsi="宋体" w:cs="宋体" w:eastAsia="宋体" w:hint="default"/>
                <w:sz w:val="18"/>
                <w:szCs w:val="18"/>
              </w:rPr>
            </w:pPr>
            <w:r>
              <w:rPr>
                <w:rFonts w:ascii="宋体" w:hAnsi="宋体" w:cs="宋体" w:eastAsia="宋体"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153.00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98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9"/>
              <w:ind w:left="439" w:right="0"/>
              <w:jc w:val="left"/>
              <w:rPr>
                <w:rFonts w:ascii="宋体" w:hAnsi="宋体" w:cs="宋体" w:eastAsia="宋体" w:hint="default"/>
                <w:sz w:val="18"/>
                <w:szCs w:val="18"/>
              </w:rPr>
            </w:pPr>
            <w:r>
              <w:rPr>
                <w:rFonts w:ascii="宋体"/>
                <w:sz w:val="18"/>
              </w:rPr>
              <w:t>-</w:t>
            </w:r>
          </w:p>
        </w:tc>
      </w:tr>
      <w:tr>
        <w:trPr>
          <w:trHeight w:val="636" w:hRule="exact"/>
        </w:trPr>
        <w:tc>
          <w:tcPr>
            <w:tcW w:w="6229" w:type="dxa"/>
            <w:gridSpan w:val="4"/>
            <w:tcBorders>
              <w:top w:val="single" w:sz="4" w:space="0" w:color="000000"/>
              <w:left w:val="single" w:sz="8"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74" w:right="0"/>
              <w:jc w:val="left"/>
              <w:rPr>
                <w:rFonts w:ascii="宋体" w:hAnsi="宋体" w:cs="宋体" w:eastAsia="宋体" w:hint="default"/>
                <w:sz w:val="18"/>
                <w:szCs w:val="18"/>
              </w:rPr>
            </w:pPr>
            <w:r>
              <w:rPr>
                <w:rFonts w:ascii="宋体" w:hAnsi="宋体" w:cs="宋体" w:eastAsia="宋体" w:hint="default"/>
                <w:sz w:val="18"/>
                <w:szCs w:val="18"/>
              </w:rPr>
              <w:t>未达到计划进度原因或预计收益的情况和原因（分具体项目）</w:t>
            </w:r>
          </w:p>
        </w:tc>
        <w:tc>
          <w:tcPr>
            <w:tcW w:w="7950" w:type="dxa"/>
            <w:gridSpan w:val="7"/>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、高档仿真面料生产线技术改造项目：</w:t>
            </w:r>
          </w:p>
          <w:p>
            <w:pPr>
              <w:pStyle w:val="TableParagraph"/>
              <w:spacing w:line="240" w:lineRule="auto" w:before="76"/>
              <w:ind w:left="463" w:right="0"/>
              <w:jc w:val="left"/>
              <w:rPr>
                <w:rFonts w:ascii="宋体" w:hAnsi="宋体" w:cs="宋体" w:eastAsia="宋体" w:hint="default"/>
                <w:sz w:val="18"/>
                <w:szCs w:val="18"/>
              </w:rPr>
            </w:pPr>
            <w:r>
              <w:rPr>
                <w:rFonts w:ascii="宋体" w:hAnsi="宋体" w:cs="宋体" w:eastAsia="宋体" w:hint="default"/>
                <w:spacing w:val="2"/>
                <w:sz w:val="18"/>
                <w:szCs w:val="18"/>
              </w:rPr>
              <w:t>高档仿真面料生产线</w:t>
            </w:r>
            <w:r>
              <w:rPr>
                <w:rFonts w:ascii="宋体" w:hAnsi="宋体" w:cs="宋体" w:eastAsia="宋体" w:hint="default"/>
                <w:sz w:val="18"/>
                <w:szCs w:val="18"/>
              </w:rPr>
              <w:t>技</w:t>
            </w:r>
            <w:r>
              <w:rPr>
                <w:rFonts w:ascii="宋体" w:hAnsi="宋体" w:cs="宋体" w:eastAsia="宋体" w:hint="default"/>
                <w:spacing w:val="2"/>
                <w:sz w:val="18"/>
                <w:szCs w:val="18"/>
              </w:rPr>
              <w:t>术改</w:t>
            </w:r>
            <w:r>
              <w:rPr>
                <w:rFonts w:ascii="宋体" w:hAnsi="宋体" w:cs="宋体" w:eastAsia="宋体" w:hint="default"/>
                <w:sz w:val="18"/>
                <w:szCs w:val="18"/>
              </w:rPr>
              <w:t>造</w:t>
            </w:r>
            <w:r>
              <w:rPr>
                <w:rFonts w:ascii="宋体" w:hAnsi="宋体" w:cs="宋体" w:eastAsia="宋体" w:hint="default"/>
                <w:spacing w:val="2"/>
                <w:sz w:val="18"/>
                <w:szCs w:val="18"/>
              </w:rPr>
              <w:t>项目已经终止实施</w:t>
            </w:r>
            <w:r>
              <w:rPr>
                <w:rFonts w:ascii="宋体" w:hAnsi="宋体" w:cs="宋体" w:eastAsia="宋体" w:hint="default"/>
                <w:spacing w:val="-88"/>
                <w:sz w:val="18"/>
                <w:szCs w:val="18"/>
              </w:rPr>
              <w:t>。</w:t>
            </w:r>
            <w:r>
              <w:rPr>
                <w:rFonts w:ascii="宋体" w:hAnsi="宋体" w:cs="宋体" w:eastAsia="宋体" w:hint="default"/>
                <w:spacing w:val="2"/>
                <w:sz w:val="18"/>
                <w:szCs w:val="18"/>
              </w:rPr>
              <w:t>《关于</w:t>
            </w:r>
            <w:r>
              <w:rPr>
                <w:rFonts w:ascii="宋体" w:hAnsi="宋体" w:cs="宋体" w:eastAsia="宋体" w:hint="default"/>
                <w:sz w:val="18"/>
                <w:szCs w:val="18"/>
              </w:rPr>
              <w:t>终</w:t>
            </w:r>
            <w:r>
              <w:rPr>
                <w:rFonts w:ascii="宋体" w:hAnsi="宋体" w:cs="宋体" w:eastAsia="宋体" w:hint="default"/>
                <w:spacing w:val="2"/>
                <w:sz w:val="18"/>
                <w:szCs w:val="18"/>
              </w:rPr>
              <w:t>止实施高档仿真面料</w:t>
            </w:r>
            <w:r>
              <w:rPr>
                <w:rFonts w:ascii="宋体" w:hAnsi="宋体" w:cs="宋体" w:eastAsia="宋体" w:hint="default"/>
                <w:sz w:val="18"/>
                <w:szCs w:val="18"/>
              </w:rPr>
              <w:t>生</w:t>
            </w:r>
            <w:r>
              <w:rPr>
                <w:rFonts w:ascii="宋体" w:hAnsi="宋体" w:cs="宋体" w:eastAsia="宋体" w:hint="default"/>
                <w:spacing w:val="2"/>
                <w:sz w:val="18"/>
                <w:szCs w:val="18"/>
              </w:rPr>
              <w:t>产线</w:t>
            </w:r>
            <w:r>
              <w:rPr>
                <w:rFonts w:ascii="宋体" w:hAnsi="宋体" w:cs="宋体" w:eastAsia="宋体" w:hint="default"/>
                <w:sz w:val="18"/>
                <w:szCs w:val="18"/>
              </w:rPr>
              <w:t>技</w:t>
            </w:r>
            <w:r>
              <w:rPr>
                <w:rFonts w:ascii="宋体" w:hAnsi="宋体" w:cs="宋体" w:eastAsia="宋体" w:hint="default"/>
                <w:spacing w:val="2"/>
                <w:sz w:val="18"/>
                <w:szCs w:val="18"/>
              </w:rPr>
              <w:t>术</w:t>
            </w:r>
            <w:r>
              <w:rPr>
                <w:rFonts w:ascii="宋体" w:hAnsi="宋体" w:cs="宋体" w:eastAsia="宋体" w:hint="default"/>
                <w:sz w:val="18"/>
                <w:szCs w:val="18"/>
              </w:rPr>
              <w:t>改</w:t>
            </w:r>
          </w:p>
        </w:tc>
      </w:tr>
    </w:tbl>
    <w:p>
      <w:pPr>
        <w:spacing w:after="0" w:line="240" w:lineRule="auto"/>
        <w:jc w:val="left"/>
        <w:rPr>
          <w:rFonts w:ascii="宋体" w:hAnsi="宋体" w:cs="宋体" w:eastAsia="宋体" w:hint="default"/>
          <w:sz w:val="18"/>
          <w:szCs w:val="18"/>
        </w:rPr>
        <w:sectPr>
          <w:headerReference w:type="default" r:id="rId65"/>
          <w:footerReference w:type="default" r:id="rId66"/>
          <w:pgSz w:w="16850" w:h="11910" w:orient="landscape"/>
          <w:pgMar w:header="882" w:footer="970" w:top="1180" w:bottom="1160" w:left="12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6229"/>
        <w:gridCol w:w="7950"/>
      </w:tblGrid>
      <w:tr>
        <w:trPr>
          <w:trHeight w:val="4066" w:hRule="exact"/>
        </w:trPr>
        <w:tc>
          <w:tcPr>
            <w:tcW w:w="6229" w:type="dxa"/>
            <w:tcBorders>
              <w:top w:val="single" w:sz="4" w:space="0" w:color="000000"/>
              <w:left w:val="single" w:sz="8" w:space="0" w:color="000000"/>
              <w:bottom w:val="single" w:sz="4" w:space="0" w:color="000000"/>
              <w:right w:val="single" w:sz="4" w:space="0" w:color="000000"/>
            </w:tcBorders>
            <w:shd w:val="clear" w:color="auto" w:fill="D9D9D9"/>
          </w:tcPr>
          <w:p>
            <w:pPr/>
          </w:p>
        </w:tc>
        <w:tc>
          <w:tcPr>
            <w:tcW w:w="7950" w:type="dxa"/>
            <w:tcBorders>
              <w:top w:val="single" w:sz="4" w:space="0" w:color="000000"/>
              <w:left w:val="single" w:sz="4" w:space="0" w:color="000000"/>
              <w:bottom w:val="single" w:sz="4" w:space="0" w:color="000000"/>
              <w:right w:val="single" w:sz="8" w:space="0" w:color="000000"/>
            </w:tcBorders>
          </w:tcPr>
          <w:p>
            <w:pPr>
              <w:pStyle w:val="TableParagraph"/>
              <w:spacing w:line="316" w:lineRule="auto" w:before="8"/>
              <w:ind w:left="463" w:right="96" w:hanging="360"/>
              <w:jc w:val="left"/>
              <w:rPr>
                <w:rFonts w:ascii="宋体" w:hAnsi="宋体" w:cs="宋体" w:eastAsia="宋体" w:hint="default"/>
                <w:sz w:val="18"/>
                <w:szCs w:val="18"/>
              </w:rPr>
            </w:pPr>
            <w:r>
              <w:rPr>
                <w:rFonts w:ascii="宋体" w:hAnsi="宋体" w:cs="宋体" w:eastAsia="宋体" w:hint="default"/>
                <w:sz w:val="18"/>
                <w:szCs w:val="18"/>
              </w:rPr>
              <w:t>造项目的议案》分别经公司第三届董事会第九次会议和</w:t>
            </w:r>
            <w:r>
              <w:rPr>
                <w:rFonts w:ascii="宋体" w:hAnsi="宋体" w:cs="宋体" w:eastAsia="宋体" w:hint="default"/>
                <w:spacing w:val="-44"/>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年第一次临时股东大会审议通过。 </w:t>
            </w:r>
            <w:r>
              <w:rPr>
                <w:rFonts w:ascii="宋体" w:hAnsi="宋体" w:cs="宋体" w:eastAsia="宋体" w:hint="default"/>
                <w:sz w:val="18"/>
                <w:szCs w:val="18"/>
              </w:rPr>
              <w:t>2</w:t>
            </w:r>
            <w:r>
              <w:rPr>
                <w:rFonts w:ascii="宋体" w:hAnsi="宋体" w:cs="宋体" w:eastAsia="宋体" w:hint="default"/>
                <w:sz w:val="18"/>
                <w:szCs w:val="18"/>
              </w:rPr>
              <w:t>、引进服装关键设备提高出口服装档次技术改造项目 该项目经过前期投入后，为盘活存量资产对现有部分设备进行技术革新和改造，目前看，现有</w:t>
            </w:r>
          </w:p>
          <w:p>
            <w:pPr>
              <w:pStyle w:val="TableParagraph"/>
              <w:spacing w:line="316" w:lineRule="auto" w:before="19"/>
              <w:ind w:left="463" w:right="99" w:hanging="360"/>
              <w:jc w:val="left"/>
              <w:rPr>
                <w:rFonts w:ascii="宋体" w:hAnsi="宋体" w:cs="宋体" w:eastAsia="宋体" w:hint="default"/>
                <w:sz w:val="18"/>
                <w:szCs w:val="18"/>
              </w:rPr>
            </w:pPr>
            <w:r>
              <w:rPr>
                <w:rFonts w:ascii="宋体" w:hAnsi="宋体" w:cs="宋体" w:eastAsia="宋体" w:hint="default"/>
                <w:sz w:val="18"/>
                <w:szCs w:val="18"/>
              </w:rPr>
              <w:t>设备与员工人数已基本匹配。 该项目属技改项目，故无法单独核算效益。其效益主要体现在：提高员工的劳动生产率、保证</w:t>
            </w:r>
          </w:p>
          <w:p>
            <w:pPr>
              <w:pStyle w:val="TableParagraph"/>
              <w:spacing w:line="319" w:lineRule="auto" w:before="19"/>
              <w:ind w:left="463" w:right="179" w:hanging="360"/>
              <w:jc w:val="left"/>
              <w:rPr>
                <w:rFonts w:ascii="宋体" w:hAnsi="宋体" w:cs="宋体" w:eastAsia="宋体" w:hint="default"/>
                <w:sz w:val="18"/>
                <w:szCs w:val="18"/>
              </w:rPr>
            </w:pPr>
            <w:r>
              <w:rPr>
                <w:rFonts w:ascii="宋体" w:hAnsi="宋体" w:cs="宋体" w:eastAsia="宋体" w:hint="default"/>
                <w:sz w:val="18"/>
                <w:szCs w:val="18"/>
              </w:rPr>
              <w:t>产品质量、降低设备的维护费用等。 </w:t>
            </w:r>
            <w:r>
              <w:rPr>
                <w:rFonts w:ascii="宋体" w:hAnsi="宋体" w:cs="宋体" w:eastAsia="宋体" w:hint="default"/>
                <w:sz w:val="18"/>
                <w:szCs w:val="18"/>
              </w:rPr>
              <w:t>3</w:t>
            </w:r>
            <w:r>
              <w:rPr>
                <w:rFonts w:ascii="宋体" w:hAnsi="宋体" w:cs="宋体" w:eastAsia="宋体" w:hint="default"/>
                <w:sz w:val="18"/>
                <w:szCs w:val="18"/>
              </w:rPr>
              <w:t>、面料、服装研究开发中心技术改造项目以及活性碳纤维植绒布、活性碳喷涂等功能性面料</w:t>
            </w:r>
          </w:p>
          <w:p>
            <w:pPr>
              <w:pStyle w:val="TableParagraph"/>
              <w:spacing w:line="316" w:lineRule="auto" w:before="17"/>
              <w:ind w:left="463" w:right="6" w:hanging="360"/>
              <w:jc w:val="left"/>
              <w:rPr>
                <w:rFonts w:ascii="宋体" w:hAnsi="宋体" w:cs="宋体" w:eastAsia="宋体" w:hint="default"/>
                <w:sz w:val="18"/>
                <w:szCs w:val="18"/>
              </w:rPr>
            </w:pPr>
            <w:r>
              <w:rPr>
                <w:rFonts w:ascii="宋体" w:hAnsi="宋体" w:cs="宋体" w:eastAsia="宋体" w:hint="default"/>
                <w:sz w:val="18"/>
                <w:szCs w:val="18"/>
              </w:rPr>
              <w:t>生产线技术改造项目 </w:t>
            </w:r>
            <w:r>
              <w:rPr>
                <w:rFonts w:ascii="宋体" w:hAnsi="宋体" w:cs="宋体" w:eastAsia="宋体" w:hint="default"/>
                <w:spacing w:val="-3"/>
                <w:sz w:val="18"/>
                <w:szCs w:val="18"/>
              </w:rPr>
              <w:t>经公司</w:t>
            </w:r>
            <w:r>
              <w:rPr>
                <w:rFonts w:ascii="宋体" w:hAnsi="宋体" w:cs="宋体" w:eastAsia="宋体" w:hint="default"/>
                <w:spacing w:val="-3"/>
                <w:sz w:val="18"/>
                <w:szCs w:val="18"/>
              </w:rPr>
              <w:t>2010</w:t>
            </w:r>
            <w:r>
              <w:rPr>
                <w:rFonts w:ascii="宋体" w:hAnsi="宋体" w:cs="宋体" w:eastAsia="宋体" w:hint="default"/>
                <w:spacing w:val="-3"/>
                <w:sz w:val="18"/>
                <w:szCs w:val="18"/>
              </w:rPr>
              <w:t>年第一次临时股东大会审议通过的《关于变更部分募集资金投资项目的议案》决议，</w:t>
            </w:r>
          </w:p>
          <w:p>
            <w:pPr>
              <w:pStyle w:val="TableParagraph"/>
              <w:spacing w:line="316" w:lineRule="auto" w:before="19"/>
              <w:ind w:left="103" w:right="99"/>
              <w:jc w:val="left"/>
              <w:rPr>
                <w:rFonts w:ascii="宋体" w:hAnsi="宋体" w:cs="宋体" w:eastAsia="宋体" w:hint="default"/>
                <w:sz w:val="18"/>
                <w:szCs w:val="18"/>
              </w:rPr>
            </w:pPr>
            <w:r>
              <w:rPr>
                <w:rFonts w:ascii="宋体" w:hAnsi="宋体" w:cs="宋体" w:eastAsia="宋体" w:hint="default"/>
                <w:sz w:val="18"/>
                <w:szCs w:val="18"/>
              </w:rPr>
              <w:t>将终止实施募投项目“高档仿真面料生产线技术改造项目”的部分募集资金</w:t>
            </w:r>
            <w:r>
              <w:rPr>
                <w:rFonts w:ascii="宋体" w:hAnsi="宋体" w:cs="宋体" w:eastAsia="宋体" w:hint="default"/>
                <w:sz w:val="18"/>
                <w:szCs w:val="18"/>
              </w:rPr>
              <w:t>9,000</w:t>
            </w:r>
            <w:r>
              <w:rPr>
                <w:rFonts w:ascii="宋体" w:hAnsi="宋体" w:cs="宋体" w:eastAsia="宋体" w:hint="default"/>
                <w:sz w:val="18"/>
                <w:szCs w:val="18"/>
              </w:rPr>
              <w:t>万元投向“工业 </w:t>
            </w:r>
            <w:r>
              <w:rPr>
                <w:rFonts w:ascii="宋体" w:hAnsi="宋体" w:cs="宋体" w:eastAsia="宋体" w:hint="default"/>
                <w:spacing w:val="-3"/>
                <w:sz w:val="18"/>
                <w:szCs w:val="18"/>
              </w:rPr>
              <w:t>化集成控制固废低温热解生产线项目”。公司董事会和经营层将根据募集资金的使用情况以及市场</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整体情况来决定面料、服装研究开发中心技术改造项目以及活性碳纤维植绒布、活性碳喷涂等功能</w:t>
            </w:r>
            <w:r>
              <w:rPr>
                <w:rFonts w:ascii="宋体" w:hAnsi="宋体" w:cs="宋体" w:eastAsia="宋体" w:hint="default"/>
                <w:sz w:val="18"/>
                <w:szCs w:val="18"/>
              </w:rPr>
              <w:t> 性面料生产线技术改造项目两个募投项目是否继续使用募集资金来实施。</w:t>
            </w:r>
          </w:p>
        </w:tc>
      </w:tr>
      <w:tr>
        <w:trPr>
          <w:trHeight w:val="322" w:hRule="exact"/>
        </w:trPr>
        <w:tc>
          <w:tcPr>
            <w:tcW w:w="6229" w:type="dxa"/>
            <w:tcBorders>
              <w:top w:val="single" w:sz="4" w:space="0" w:color="000000"/>
              <w:left w:val="single" w:sz="8" w:space="0" w:color="000000"/>
              <w:bottom w:val="single" w:sz="4" w:space="0" w:color="000000"/>
              <w:right w:val="single" w:sz="4" w:space="0" w:color="000000"/>
            </w:tcBorders>
            <w:shd w:val="clear" w:color="auto" w:fill="D9D9D9"/>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79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是，同上</w:t>
            </w:r>
            <w:r>
              <w:rPr>
                <w:rFonts w:ascii="Times New Roman" w:hAnsi="Times New Roman" w:cs="Times New Roman" w:eastAsia="Times New Roman" w:hint="default"/>
                <w:sz w:val="18"/>
                <w:szCs w:val="18"/>
              </w:rPr>
              <w:t>(</w:t>
            </w:r>
            <w:r>
              <w:rPr>
                <w:rFonts w:ascii="宋体" w:hAnsi="宋体" w:cs="宋体" w:eastAsia="宋体" w:hint="default"/>
                <w:sz w:val="18"/>
                <w:szCs w:val="18"/>
              </w:rPr>
              <w:t>高档仿真面料生产线技术改造项目未达到计划进度或预计收益的情况和原因</w:t>
            </w:r>
            <w:r>
              <w:rPr>
                <w:rFonts w:ascii="宋体" w:hAnsi="宋体" w:cs="宋体" w:eastAsia="宋体" w:hint="default"/>
                <w:sz w:val="18"/>
                <w:szCs w:val="18"/>
              </w:rPr>
              <w:t>)</w:t>
            </w:r>
          </w:p>
        </w:tc>
      </w:tr>
      <w:tr>
        <w:trPr>
          <w:trHeight w:val="322" w:hRule="exact"/>
        </w:trPr>
        <w:tc>
          <w:tcPr>
            <w:tcW w:w="6229" w:type="dxa"/>
            <w:tcBorders>
              <w:top w:val="single" w:sz="4" w:space="0" w:color="000000"/>
              <w:left w:val="single" w:sz="8" w:space="0" w:color="000000"/>
              <w:bottom w:val="single" w:sz="4" w:space="0" w:color="000000"/>
              <w:right w:val="single" w:sz="4" w:space="0" w:color="000000"/>
            </w:tcBorders>
            <w:shd w:val="clear" w:color="auto" w:fill="D9D9D9"/>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超募集资金的金额、用途及使用进展情况</w:t>
            </w:r>
          </w:p>
        </w:tc>
        <w:tc>
          <w:tcPr>
            <w:tcW w:w="79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3" w:hRule="exact"/>
        </w:trPr>
        <w:tc>
          <w:tcPr>
            <w:tcW w:w="6229" w:type="dxa"/>
            <w:tcBorders>
              <w:top w:val="single" w:sz="4" w:space="0" w:color="000000"/>
              <w:left w:val="single" w:sz="8" w:space="0" w:color="000000"/>
              <w:bottom w:val="single" w:sz="4" w:space="0" w:color="000000"/>
              <w:right w:val="single" w:sz="4" w:space="0" w:color="000000"/>
            </w:tcBorders>
            <w:shd w:val="clear" w:color="auto" w:fill="D9D9D9"/>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79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3" w:hRule="exact"/>
        </w:trPr>
        <w:tc>
          <w:tcPr>
            <w:tcW w:w="6229" w:type="dxa"/>
            <w:tcBorders>
              <w:top w:val="single" w:sz="4" w:space="0" w:color="000000"/>
              <w:left w:val="single" w:sz="8" w:space="0" w:color="000000"/>
              <w:bottom w:val="single" w:sz="4" w:space="0" w:color="000000"/>
              <w:right w:val="single" w:sz="4" w:space="0" w:color="000000"/>
            </w:tcBorders>
            <w:shd w:val="clear" w:color="auto" w:fill="D9D9D9"/>
          </w:tcPr>
          <w:p>
            <w:pPr>
              <w:pStyle w:val="TableParagraph"/>
              <w:spacing w:line="240" w:lineRule="auto" w:before="9"/>
              <w:ind w:right="5"/>
              <w:jc w:val="center"/>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79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1570" w:hRule="exact"/>
        </w:trPr>
        <w:tc>
          <w:tcPr>
            <w:tcW w:w="6229" w:type="dxa"/>
            <w:tcBorders>
              <w:top w:val="single" w:sz="4" w:space="0" w:color="000000"/>
              <w:left w:val="single" w:sz="8"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7950" w:type="dxa"/>
            <w:tcBorders>
              <w:top w:val="single" w:sz="4" w:space="0" w:color="000000"/>
              <w:left w:val="single" w:sz="4" w:space="0" w:color="000000"/>
              <w:bottom w:val="single" w:sz="4" w:space="0" w:color="000000"/>
              <w:right w:val="single" w:sz="8" w:space="0" w:color="000000"/>
            </w:tcBorders>
          </w:tcPr>
          <w:p>
            <w:pPr>
              <w:pStyle w:val="TableParagraph"/>
              <w:spacing w:line="316" w:lineRule="auto" w:before="8"/>
              <w:ind w:left="103" w:right="96" w:firstLine="360"/>
              <w:jc w:val="left"/>
              <w:rPr>
                <w:rFonts w:ascii="宋体" w:hAnsi="宋体" w:cs="宋体" w:eastAsia="宋体" w:hint="default"/>
                <w:sz w:val="18"/>
                <w:szCs w:val="18"/>
              </w:rPr>
            </w:pPr>
            <w:r>
              <w:rPr>
                <w:rFonts w:ascii="宋体" w:hAnsi="宋体" w:cs="宋体" w:eastAsia="宋体" w:hint="default"/>
                <w:sz w:val="18"/>
                <w:szCs w:val="18"/>
              </w:rPr>
              <w:t>公司的募集资金项目从项目规划到募集资金到位经历了较长时间，在募集资金到位前曾使用自 有资金先期投入募集资金项目</w:t>
            </w:r>
            <w:r>
              <w:rPr>
                <w:rFonts w:ascii="宋体" w:hAnsi="宋体" w:cs="宋体" w:eastAsia="宋体" w:hint="default"/>
                <w:spacing w:val="-47"/>
                <w:sz w:val="18"/>
                <w:szCs w:val="18"/>
              </w:rPr>
              <w:t> </w:t>
            </w:r>
            <w:r>
              <w:rPr>
                <w:rFonts w:ascii="宋体" w:hAnsi="宋体" w:cs="宋体" w:eastAsia="宋体" w:hint="default"/>
                <w:sz w:val="18"/>
                <w:szCs w:val="18"/>
              </w:rPr>
              <w:t>1,583.25</w:t>
            </w:r>
            <w:r>
              <w:rPr>
                <w:rFonts w:ascii="宋体" w:hAnsi="宋体" w:cs="宋体" w:eastAsia="宋体" w:hint="default"/>
                <w:spacing w:val="-46"/>
                <w:sz w:val="18"/>
                <w:szCs w:val="18"/>
              </w:rPr>
              <w:t> </w:t>
            </w:r>
            <w:r>
              <w:rPr>
                <w:rFonts w:ascii="宋体" w:hAnsi="宋体" w:cs="宋体" w:eastAsia="宋体" w:hint="default"/>
                <w:sz w:val="18"/>
                <w:szCs w:val="18"/>
              </w:rPr>
              <w:t>万元，其中：高档仿真面料生产线技术改造项目先期投入</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307.97</w:t>
            </w:r>
            <w:r>
              <w:rPr>
                <w:rFonts w:ascii="宋体" w:hAnsi="宋体" w:cs="宋体" w:eastAsia="宋体" w:hint="default"/>
                <w:spacing w:val="-46"/>
                <w:sz w:val="18"/>
                <w:szCs w:val="18"/>
              </w:rPr>
              <w:t> </w:t>
            </w:r>
            <w:r>
              <w:rPr>
                <w:rFonts w:ascii="宋体" w:hAnsi="宋体" w:cs="宋体" w:eastAsia="宋体" w:hint="default"/>
                <w:sz w:val="18"/>
                <w:szCs w:val="18"/>
              </w:rPr>
              <w:t>万元，引进服装关键设备提高出口服装档次技术改造项目先期投入</w:t>
            </w:r>
            <w:r>
              <w:rPr>
                <w:rFonts w:ascii="宋体" w:hAnsi="宋体" w:cs="宋体" w:eastAsia="宋体" w:hint="default"/>
                <w:spacing w:val="-47"/>
                <w:sz w:val="18"/>
                <w:szCs w:val="18"/>
              </w:rPr>
              <w:t> </w:t>
            </w:r>
            <w:r>
              <w:rPr>
                <w:rFonts w:ascii="宋体" w:hAnsi="宋体" w:cs="宋体" w:eastAsia="宋体" w:hint="default"/>
                <w:sz w:val="18"/>
                <w:szCs w:val="18"/>
              </w:rPr>
              <w:t>1,275.28</w:t>
            </w:r>
            <w:r>
              <w:rPr>
                <w:rFonts w:ascii="宋体" w:hAnsi="宋体" w:cs="宋体" w:eastAsia="宋体" w:hint="default"/>
                <w:spacing w:val="-46"/>
                <w:sz w:val="18"/>
                <w:szCs w:val="18"/>
              </w:rPr>
              <w:t> </w:t>
            </w:r>
            <w:r>
              <w:rPr>
                <w:rFonts w:ascii="宋体" w:hAnsi="宋体" w:cs="宋体" w:eastAsia="宋体" w:hint="default"/>
                <w:sz w:val="18"/>
                <w:szCs w:val="18"/>
              </w:rPr>
              <w:t>万元。募集资</w:t>
            </w:r>
          </w:p>
          <w:p>
            <w:pPr>
              <w:pStyle w:val="TableParagraph"/>
              <w:spacing w:line="316" w:lineRule="auto" w:before="76"/>
              <w:ind w:left="103" w:right="178"/>
              <w:jc w:val="left"/>
              <w:rPr>
                <w:rFonts w:ascii="宋体" w:hAnsi="宋体" w:cs="宋体" w:eastAsia="宋体" w:hint="default"/>
                <w:sz w:val="18"/>
                <w:szCs w:val="18"/>
              </w:rPr>
            </w:pPr>
            <w:r>
              <w:rPr>
                <w:rFonts w:ascii="宋体" w:hAnsi="宋体" w:cs="宋体" w:eastAsia="宋体" w:hint="default"/>
                <w:sz w:val="18"/>
                <w:szCs w:val="18"/>
              </w:rPr>
              <w:t>金到位后，公司从募集资金专用账户中共划拨</w:t>
            </w:r>
            <w:r>
              <w:rPr>
                <w:rFonts w:ascii="宋体" w:hAnsi="宋体" w:cs="宋体" w:eastAsia="宋体" w:hint="default"/>
                <w:spacing w:val="-46"/>
                <w:sz w:val="18"/>
                <w:szCs w:val="18"/>
              </w:rPr>
              <w:t> </w:t>
            </w:r>
            <w:r>
              <w:rPr>
                <w:rFonts w:ascii="宋体" w:hAnsi="宋体" w:cs="宋体" w:eastAsia="宋体" w:hint="default"/>
                <w:sz w:val="18"/>
                <w:szCs w:val="18"/>
              </w:rPr>
              <w:t>1,583.25</w:t>
            </w:r>
            <w:r>
              <w:rPr>
                <w:rFonts w:ascii="宋体" w:hAnsi="宋体" w:cs="宋体" w:eastAsia="宋体" w:hint="default"/>
                <w:spacing w:val="-45"/>
                <w:sz w:val="18"/>
                <w:szCs w:val="18"/>
              </w:rPr>
              <w:t> </w:t>
            </w:r>
            <w:r>
              <w:rPr>
                <w:rFonts w:ascii="宋体" w:hAnsi="宋体" w:cs="宋体" w:eastAsia="宋体" w:hint="default"/>
                <w:sz w:val="18"/>
                <w:szCs w:val="18"/>
              </w:rPr>
              <w:t>万元至基本存款账户，用于补偿公司先期 投入募集资金项目的自有资金。</w:t>
            </w:r>
          </w:p>
        </w:tc>
      </w:tr>
      <w:tr>
        <w:trPr>
          <w:trHeight w:val="322" w:hRule="exact"/>
        </w:trPr>
        <w:tc>
          <w:tcPr>
            <w:tcW w:w="6229" w:type="dxa"/>
            <w:tcBorders>
              <w:top w:val="single" w:sz="4" w:space="0" w:color="000000"/>
              <w:left w:val="single" w:sz="8" w:space="0" w:color="000000"/>
              <w:bottom w:val="single" w:sz="4" w:space="0" w:color="000000"/>
              <w:right w:val="single" w:sz="4" w:space="0" w:color="000000"/>
            </w:tcBorders>
            <w:shd w:val="clear" w:color="auto" w:fill="D9D9D9"/>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79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2" w:hRule="exact"/>
        </w:trPr>
        <w:tc>
          <w:tcPr>
            <w:tcW w:w="6229" w:type="dxa"/>
            <w:tcBorders>
              <w:top w:val="single" w:sz="4" w:space="0" w:color="000000"/>
              <w:left w:val="single" w:sz="8" w:space="0" w:color="000000"/>
              <w:bottom w:val="single" w:sz="4" w:space="0" w:color="000000"/>
              <w:right w:val="single" w:sz="4" w:space="0" w:color="000000"/>
            </w:tcBorders>
            <w:shd w:val="clear" w:color="auto" w:fill="D9D9D9"/>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79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22" w:hRule="exact"/>
        </w:trPr>
        <w:tc>
          <w:tcPr>
            <w:tcW w:w="6229" w:type="dxa"/>
            <w:tcBorders>
              <w:top w:val="single" w:sz="4" w:space="0" w:color="000000"/>
              <w:left w:val="single" w:sz="8" w:space="0" w:color="000000"/>
              <w:bottom w:val="single" w:sz="4" w:space="0" w:color="000000"/>
              <w:right w:val="single" w:sz="4" w:space="0" w:color="000000"/>
            </w:tcBorders>
            <w:shd w:val="clear" w:color="auto" w:fill="D9D9D9"/>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795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尚未使用的募集资金已专户存储。</w:t>
            </w:r>
          </w:p>
        </w:tc>
      </w:tr>
      <w:tr>
        <w:trPr>
          <w:trHeight w:val="329" w:hRule="exact"/>
        </w:trPr>
        <w:tc>
          <w:tcPr>
            <w:tcW w:w="6229" w:type="dxa"/>
            <w:tcBorders>
              <w:top w:val="single" w:sz="4" w:space="0" w:color="000000"/>
              <w:left w:val="single" w:sz="8" w:space="0" w:color="000000"/>
              <w:bottom w:val="single" w:sz="8" w:space="0" w:color="000000"/>
              <w:right w:val="single" w:sz="4" w:space="0" w:color="000000"/>
            </w:tcBorders>
            <w:shd w:val="clear" w:color="auto" w:fill="D9D9D9"/>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募集资金使用及披露中存在的问题或其他情况</w:t>
            </w:r>
          </w:p>
        </w:tc>
        <w:tc>
          <w:tcPr>
            <w:tcW w:w="7950"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center"/>
        <w:rPr>
          <w:rFonts w:ascii="宋体" w:hAnsi="宋体" w:cs="宋体" w:eastAsia="宋体" w:hint="default"/>
          <w:sz w:val="18"/>
          <w:szCs w:val="18"/>
        </w:rPr>
        <w:sectPr>
          <w:footerReference w:type="default" r:id="rId67"/>
          <w:pgSz w:w="16850" w:h="11910" w:orient="landscape"/>
          <w:pgMar w:footer="970" w:header="882" w:top="1180" w:bottom="1160" w:left="12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footerReference w:type="default" r:id="rId68"/>
          <w:pgSz w:w="16850" w:h="11910" w:orient="landscape"/>
          <w:pgMar w:footer="970" w:header="882" w:top="1180" w:bottom="1160" w:left="960" w:right="0"/>
        </w:sectPr>
      </w:pPr>
    </w:p>
    <w:p>
      <w:pPr>
        <w:pStyle w:val="BodyText"/>
        <w:spacing w:line="240" w:lineRule="auto" w:before="179"/>
        <w:ind w:left="960" w:right="-19"/>
        <w:jc w:val="left"/>
      </w:pPr>
      <w:r>
        <w:rPr>
          <w:spacing w:val="-1"/>
        </w:rPr>
        <w:t>（</w:t>
      </w:r>
      <w:r>
        <w:rPr>
          <w:rFonts w:ascii="Times New Roman" w:hAnsi="Times New Roman" w:cs="Times New Roman" w:eastAsia="Times New Roman" w:hint="default"/>
        </w:rPr>
        <w:t>5</w:t>
      </w:r>
      <w:r>
        <w:rPr>
          <w:spacing w:val="-120"/>
        </w:rPr>
        <w:t>）</w:t>
      </w:r>
      <w:r>
        <w:rPr/>
        <w:t>、变更募集资金使用情况表</w:t>
      </w:r>
    </w:p>
    <w:p>
      <w:pPr>
        <w:spacing w:line="240" w:lineRule="auto" w:before="0"/>
        <w:rPr>
          <w:rFonts w:ascii="宋体" w:hAnsi="宋体" w:cs="宋体" w:eastAsia="宋体" w:hint="default"/>
          <w:sz w:val="30"/>
          <w:szCs w:val="30"/>
        </w:rPr>
      </w:pPr>
      <w:r>
        <w:rPr/>
        <w:br w:type="column"/>
      </w:r>
      <w:r>
        <w:rPr>
          <w:rFonts w:ascii="宋体"/>
          <w:sz w:val="30"/>
        </w:rPr>
      </w:r>
    </w:p>
    <w:p>
      <w:pPr>
        <w:spacing w:line="240" w:lineRule="auto" w:before="8"/>
        <w:rPr>
          <w:rFonts w:ascii="宋体" w:hAnsi="宋体" w:cs="宋体" w:eastAsia="宋体" w:hint="default"/>
          <w:sz w:val="21"/>
          <w:szCs w:val="21"/>
        </w:rPr>
      </w:pPr>
    </w:p>
    <w:p>
      <w:pPr>
        <w:spacing w:before="0"/>
        <w:ind w:left="960" w:right="0" w:firstLine="0"/>
        <w:jc w:val="left"/>
        <w:rPr>
          <w:rFonts w:ascii="宋体" w:hAnsi="宋体" w:cs="宋体" w:eastAsia="宋体" w:hint="default"/>
          <w:sz w:val="30"/>
          <w:szCs w:val="30"/>
        </w:rPr>
      </w:pPr>
      <w:r>
        <w:rPr>
          <w:rFonts w:ascii="宋体" w:hAnsi="宋体" w:cs="宋体" w:eastAsia="宋体" w:hint="default"/>
          <w:b/>
          <w:bCs/>
          <w:sz w:val="30"/>
          <w:szCs w:val="30"/>
        </w:rPr>
        <w:t>变更募集资金投资项目情况表</w:t>
      </w:r>
      <w:r>
        <w:rPr>
          <w:rFonts w:ascii="宋体" w:hAnsi="宋体" w:cs="宋体" w:eastAsia="宋体" w:hint="default"/>
          <w:sz w:val="30"/>
          <w:szCs w:val="30"/>
        </w:rPr>
      </w:r>
    </w:p>
    <w:p>
      <w:pPr>
        <w:spacing w:after="0"/>
        <w:jc w:val="left"/>
        <w:rPr>
          <w:rFonts w:ascii="宋体" w:hAnsi="宋体" w:cs="宋体" w:eastAsia="宋体" w:hint="default"/>
          <w:sz w:val="30"/>
          <w:szCs w:val="30"/>
        </w:rPr>
        <w:sectPr>
          <w:type w:val="continuous"/>
          <w:pgSz w:w="16850" w:h="11910" w:orient="landscape"/>
          <w:pgMar w:top="1180" w:bottom="0" w:left="960" w:right="0"/>
          <w:cols w:num="2" w:equalWidth="0">
            <w:col w:w="4321" w:space="417"/>
            <w:col w:w="11152"/>
          </w:cols>
        </w:sectPr>
      </w:pPr>
    </w:p>
    <w:p>
      <w:pPr>
        <w:spacing w:line="240" w:lineRule="auto" w:before="7"/>
        <w:rPr>
          <w:rFonts w:ascii="宋体" w:hAnsi="宋体" w:cs="宋体" w:eastAsia="宋体" w:hint="default"/>
          <w:b/>
          <w:bCs/>
          <w:sz w:val="13"/>
          <w:szCs w:val="13"/>
        </w:rPr>
      </w:pPr>
    </w:p>
    <w:p>
      <w:pPr>
        <w:pStyle w:val="BodyText"/>
        <w:spacing w:line="240" w:lineRule="auto" w:before="26"/>
        <w:ind w:left="0" w:right="1437"/>
        <w:jc w:val="right"/>
      </w:pPr>
      <w:r>
        <w:rPr/>
        <w:t>单位：（人民币）万元</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980"/>
        <w:gridCol w:w="1697"/>
        <w:gridCol w:w="1004"/>
        <w:gridCol w:w="617"/>
        <w:gridCol w:w="1176"/>
        <w:gridCol w:w="1316"/>
        <w:gridCol w:w="1620"/>
        <w:gridCol w:w="1441"/>
        <w:gridCol w:w="929"/>
        <w:gridCol w:w="900"/>
        <w:gridCol w:w="1800"/>
      </w:tblGrid>
      <w:tr>
        <w:trPr>
          <w:trHeight w:val="490" w:hRule="exact"/>
        </w:trPr>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变更后的项目</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对应的原承诺项目</w:t>
            </w:r>
          </w:p>
        </w:tc>
        <w:tc>
          <w:tcPr>
            <w:tcW w:w="162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left="38" w:right="0" w:firstLine="45"/>
              <w:jc w:val="left"/>
              <w:rPr>
                <w:rFonts w:ascii="宋体" w:hAnsi="宋体" w:cs="宋体" w:eastAsia="宋体" w:hint="default"/>
                <w:sz w:val="18"/>
                <w:szCs w:val="18"/>
              </w:rPr>
            </w:pPr>
            <w:r>
              <w:rPr>
                <w:rFonts w:ascii="宋体" w:hAnsi="宋体" w:cs="宋体" w:eastAsia="宋体" w:hint="default"/>
                <w:sz w:val="18"/>
                <w:szCs w:val="18"/>
              </w:rPr>
              <w:t>变更后项目拟投入</w:t>
            </w:r>
          </w:p>
          <w:p>
            <w:pPr>
              <w:pStyle w:val="TableParagraph"/>
              <w:spacing w:line="240" w:lineRule="auto" w:before="5"/>
              <w:ind w:left="38" w:right="0"/>
              <w:jc w:val="left"/>
              <w:rPr>
                <w:rFonts w:ascii="宋体" w:hAnsi="宋体" w:cs="宋体" w:eastAsia="宋体" w:hint="default"/>
                <w:sz w:val="18"/>
                <w:szCs w:val="18"/>
              </w:rPr>
            </w:pPr>
            <w:r>
              <w:rPr>
                <w:rFonts w:ascii="宋体" w:hAnsi="宋体" w:cs="宋体" w:eastAsia="宋体" w:hint="default"/>
                <w:sz w:val="18"/>
                <w:szCs w:val="18"/>
              </w:rPr>
              <w:t>募集资金总额（</w:t>
            </w:r>
            <w:r>
              <w:rPr>
                <w:rFonts w:ascii="宋体" w:hAnsi="宋体" w:cs="宋体" w:eastAsia="宋体" w:hint="default"/>
                <w:sz w:val="18"/>
                <w:szCs w:val="18"/>
              </w:rPr>
              <w:t>1</w:t>
            </w:r>
            <w:r>
              <w:rPr>
                <w:rFonts w:ascii="宋体" w:hAnsi="宋体" w:cs="宋体" w:eastAsia="宋体" w:hint="default"/>
                <w:sz w:val="18"/>
                <w:szCs w:val="18"/>
              </w:rPr>
              <w:t>）</w:t>
            </w:r>
          </w:p>
        </w:tc>
        <w:tc>
          <w:tcPr>
            <w:tcW w:w="11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right="2"/>
              <w:jc w:val="center"/>
              <w:rPr>
                <w:rFonts w:ascii="宋体" w:hAnsi="宋体" w:cs="宋体" w:eastAsia="宋体" w:hint="default"/>
                <w:sz w:val="18"/>
                <w:szCs w:val="18"/>
              </w:rPr>
            </w:pPr>
            <w:r>
              <w:rPr>
                <w:rFonts w:ascii="宋体" w:hAnsi="宋体" w:cs="宋体" w:eastAsia="宋体" w:hint="default"/>
                <w:sz w:val="18"/>
                <w:szCs w:val="18"/>
              </w:rPr>
              <w:t>本年度实际投</w:t>
            </w:r>
          </w:p>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入金额</w:t>
            </w:r>
          </w:p>
        </w:tc>
        <w:tc>
          <w:tcPr>
            <w:tcW w:w="13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left="64" w:right="0" w:hanging="44"/>
              <w:jc w:val="left"/>
              <w:rPr>
                <w:rFonts w:ascii="宋体" w:hAnsi="宋体" w:cs="宋体" w:eastAsia="宋体" w:hint="default"/>
                <w:sz w:val="18"/>
                <w:szCs w:val="18"/>
              </w:rPr>
            </w:pPr>
            <w:r>
              <w:rPr>
                <w:rFonts w:ascii="宋体" w:hAnsi="宋体" w:cs="宋体" w:eastAsia="宋体" w:hint="default"/>
                <w:sz w:val="18"/>
                <w:szCs w:val="18"/>
              </w:rPr>
              <w:t>截至期末实际累</w:t>
            </w:r>
          </w:p>
          <w:p>
            <w:pPr>
              <w:pStyle w:val="TableParagraph"/>
              <w:spacing w:line="240" w:lineRule="auto" w:before="5"/>
              <w:ind w:left="64" w:right="0"/>
              <w:jc w:val="left"/>
              <w:rPr>
                <w:rFonts w:ascii="宋体" w:hAnsi="宋体" w:cs="宋体" w:eastAsia="宋体" w:hint="default"/>
                <w:sz w:val="18"/>
                <w:szCs w:val="18"/>
              </w:rPr>
            </w:pPr>
            <w:r>
              <w:rPr>
                <w:rFonts w:ascii="宋体" w:hAnsi="宋体" w:cs="宋体" w:eastAsia="宋体" w:hint="default"/>
                <w:sz w:val="18"/>
                <w:szCs w:val="18"/>
              </w:rPr>
              <w:t>计投入金额</w:t>
            </w:r>
            <w:r>
              <w:rPr>
                <w:rFonts w:ascii="宋体" w:hAnsi="宋体" w:cs="宋体" w:eastAsia="宋体" w:hint="default"/>
                <w:sz w:val="18"/>
                <w:szCs w:val="18"/>
              </w:rPr>
              <w:t>(2)</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截至期末投资进度</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(3)=(2)/(1)</w:t>
            </w:r>
          </w:p>
        </w:tc>
        <w:tc>
          <w:tcPr>
            <w:tcW w:w="14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left="175" w:right="0" w:hanging="89"/>
              <w:jc w:val="left"/>
              <w:rPr>
                <w:rFonts w:ascii="宋体" w:hAnsi="宋体" w:cs="宋体" w:eastAsia="宋体" w:hint="default"/>
                <w:sz w:val="18"/>
                <w:szCs w:val="18"/>
              </w:rPr>
            </w:pPr>
            <w:r>
              <w:rPr>
                <w:rFonts w:ascii="宋体" w:hAnsi="宋体" w:cs="宋体" w:eastAsia="宋体" w:hint="default"/>
                <w:sz w:val="18"/>
                <w:szCs w:val="18"/>
              </w:rPr>
              <w:t>项目达到预定可</w:t>
            </w:r>
          </w:p>
          <w:p>
            <w:pPr>
              <w:pStyle w:val="TableParagraph"/>
              <w:spacing w:line="240" w:lineRule="auto" w:before="5"/>
              <w:ind w:left="175" w:right="0"/>
              <w:jc w:val="left"/>
              <w:rPr>
                <w:rFonts w:ascii="宋体" w:hAnsi="宋体" w:cs="宋体" w:eastAsia="宋体" w:hint="default"/>
                <w:sz w:val="18"/>
                <w:szCs w:val="18"/>
              </w:rPr>
            </w:pPr>
            <w:r>
              <w:rPr>
                <w:rFonts w:ascii="宋体" w:hAnsi="宋体" w:cs="宋体" w:eastAsia="宋体" w:hint="default"/>
                <w:sz w:val="18"/>
                <w:szCs w:val="18"/>
              </w:rPr>
              <w:t>使用状态日期</w:t>
            </w:r>
          </w:p>
        </w:tc>
        <w:tc>
          <w:tcPr>
            <w:tcW w:w="9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left="98" w:right="0"/>
              <w:jc w:val="left"/>
              <w:rPr>
                <w:rFonts w:ascii="宋体" w:hAnsi="宋体" w:cs="宋体" w:eastAsia="宋体" w:hint="default"/>
                <w:sz w:val="18"/>
                <w:szCs w:val="18"/>
              </w:rPr>
            </w:pPr>
            <w:r>
              <w:rPr>
                <w:rFonts w:ascii="宋体" w:hAnsi="宋体" w:cs="宋体" w:eastAsia="宋体" w:hint="default"/>
                <w:sz w:val="18"/>
                <w:szCs w:val="18"/>
              </w:rPr>
              <w:t>本年度实</w:t>
            </w:r>
          </w:p>
          <w:p>
            <w:pPr>
              <w:pStyle w:val="TableParagraph"/>
              <w:spacing w:line="240" w:lineRule="auto" w:before="5"/>
              <w:ind w:left="98" w:right="0"/>
              <w:jc w:val="left"/>
              <w:rPr>
                <w:rFonts w:ascii="宋体" w:hAnsi="宋体" w:cs="宋体" w:eastAsia="宋体" w:hint="default"/>
                <w:sz w:val="18"/>
                <w:szCs w:val="18"/>
              </w:rPr>
            </w:pPr>
            <w:r>
              <w:rPr>
                <w:rFonts w:ascii="宋体" w:hAnsi="宋体" w:cs="宋体" w:eastAsia="宋体" w:hint="default"/>
                <w:sz w:val="18"/>
                <w:szCs w:val="18"/>
              </w:rPr>
              <w:t>现的效益</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left="83" w:right="0"/>
              <w:jc w:val="left"/>
              <w:rPr>
                <w:rFonts w:ascii="宋体" w:hAnsi="宋体" w:cs="宋体" w:eastAsia="宋体" w:hint="default"/>
                <w:sz w:val="18"/>
                <w:szCs w:val="18"/>
              </w:rPr>
            </w:pPr>
            <w:r>
              <w:rPr>
                <w:rFonts w:ascii="宋体" w:hAnsi="宋体" w:cs="宋体" w:eastAsia="宋体" w:hint="default"/>
                <w:sz w:val="18"/>
                <w:szCs w:val="18"/>
              </w:rPr>
              <w:t>是否达到</w:t>
            </w:r>
          </w:p>
          <w:p>
            <w:pPr>
              <w:pStyle w:val="TableParagraph"/>
              <w:spacing w:line="240" w:lineRule="auto" w:before="5"/>
              <w:ind w:left="83" w:right="0"/>
              <w:jc w:val="left"/>
              <w:rPr>
                <w:rFonts w:ascii="宋体" w:hAnsi="宋体" w:cs="宋体" w:eastAsia="宋体" w:hint="default"/>
                <w:sz w:val="18"/>
                <w:szCs w:val="18"/>
              </w:rPr>
            </w:pPr>
            <w:r>
              <w:rPr>
                <w:rFonts w:ascii="宋体" w:hAnsi="宋体" w:cs="宋体" w:eastAsia="宋体" w:hint="default"/>
                <w:sz w:val="18"/>
                <w:szCs w:val="18"/>
              </w:rPr>
              <w:t>预计效益</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left="158" w:right="0" w:hanging="89"/>
              <w:jc w:val="left"/>
              <w:rPr>
                <w:rFonts w:ascii="宋体" w:hAnsi="宋体" w:cs="宋体" w:eastAsia="宋体" w:hint="default"/>
                <w:sz w:val="18"/>
                <w:szCs w:val="18"/>
              </w:rPr>
            </w:pPr>
            <w:r>
              <w:rPr>
                <w:rFonts w:ascii="宋体" w:hAnsi="宋体" w:cs="宋体" w:eastAsia="宋体" w:hint="default"/>
                <w:sz w:val="18"/>
                <w:szCs w:val="18"/>
              </w:rPr>
              <w:t>变更后的项目可行性</w:t>
            </w:r>
          </w:p>
          <w:p>
            <w:pPr>
              <w:pStyle w:val="TableParagraph"/>
              <w:spacing w:line="240" w:lineRule="auto" w:before="5"/>
              <w:ind w:left="158" w:right="0"/>
              <w:jc w:val="left"/>
              <w:rPr>
                <w:rFonts w:ascii="宋体" w:hAnsi="宋体" w:cs="宋体" w:eastAsia="宋体" w:hint="default"/>
                <w:sz w:val="18"/>
                <w:szCs w:val="18"/>
              </w:rPr>
            </w:pPr>
            <w:r>
              <w:rPr>
                <w:rFonts w:ascii="宋体" w:hAnsi="宋体" w:cs="宋体" w:eastAsia="宋体" w:hint="default"/>
                <w:sz w:val="18"/>
                <w:szCs w:val="18"/>
              </w:rPr>
              <w:t>是否发生重大变化</w:t>
            </w:r>
          </w:p>
        </w:tc>
      </w:tr>
      <w:tr>
        <w:trPr>
          <w:trHeight w:val="49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19"/>
              <w:jc w:val="left"/>
              <w:rPr>
                <w:rFonts w:ascii="宋体" w:hAnsi="宋体" w:cs="宋体" w:eastAsia="宋体" w:hint="default"/>
                <w:sz w:val="18"/>
                <w:szCs w:val="18"/>
              </w:rPr>
            </w:pPr>
            <w:r>
              <w:rPr>
                <w:rFonts w:ascii="宋体" w:hAnsi="宋体" w:cs="宋体" w:eastAsia="宋体" w:hint="default"/>
                <w:spacing w:val="12"/>
                <w:sz w:val="18"/>
                <w:szCs w:val="18"/>
              </w:rPr>
              <w:t>工业化集成控制固废低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温热解生产线项目</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19"/>
              <w:jc w:val="left"/>
              <w:rPr>
                <w:rFonts w:ascii="宋体" w:hAnsi="宋体" w:cs="宋体" w:eastAsia="宋体" w:hint="default"/>
                <w:sz w:val="18"/>
                <w:szCs w:val="18"/>
              </w:rPr>
            </w:pPr>
            <w:r>
              <w:rPr>
                <w:rFonts w:ascii="宋体" w:hAnsi="宋体" w:cs="宋体" w:eastAsia="宋体" w:hint="default"/>
                <w:sz w:val="18"/>
                <w:szCs w:val="18"/>
              </w:rPr>
              <w:t>高档仿真面料生产线</w:t>
            </w:r>
            <w:r>
              <w:rPr>
                <w:rFonts w:ascii="宋体" w:hAnsi="宋体" w:cs="宋体" w:eastAsia="宋体" w:hint="default"/>
                <w:spacing w:val="-73"/>
                <w:sz w:val="18"/>
                <w:szCs w:val="18"/>
              </w:rPr>
              <w:t> </w:t>
            </w:r>
            <w:r>
              <w:rPr>
                <w:rFonts w:ascii="宋体" w:hAnsi="宋体" w:cs="宋体" w:eastAsia="宋体" w:hint="default"/>
                <w:sz w:val="18"/>
                <w:szCs w:val="18"/>
              </w:rPr>
              <w:t>技术改造项目</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4" w:right="0"/>
              <w:jc w:val="left"/>
              <w:rPr>
                <w:rFonts w:ascii="宋体" w:hAnsi="宋体" w:cs="宋体" w:eastAsia="宋体" w:hint="default"/>
                <w:sz w:val="18"/>
                <w:szCs w:val="18"/>
              </w:rPr>
            </w:pPr>
            <w:r>
              <w:rPr>
                <w:rFonts w:ascii="宋体"/>
                <w:sz w:val="18"/>
              </w:rPr>
              <w:t>9,000.00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1"/>
              <w:jc w:val="right"/>
              <w:rPr>
                <w:rFonts w:ascii="宋体" w:hAnsi="宋体" w:cs="宋体" w:eastAsia="宋体" w:hint="default"/>
                <w:sz w:val="18"/>
                <w:szCs w:val="18"/>
              </w:rPr>
            </w:pPr>
            <w:r>
              <w:rPr>
                <w:rFonts w:ascii="宋体"/>
                <w:spacing w:val="-1"/>
                <w:sz w:val="18"/>
              </w:rPr>
              <w:t>5,816.03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sz w:val="18"/>
              </w:rPr>
              <w:t>9,025.08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sz w:val="18"/>
              </w:rPr>
              <w:t>100.00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2" w:right="0"/>
              <w:jc w:val="left"/>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sz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47" w:val="left" w:leader="none"/>
              </w:tabs>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10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444" w:right="0"/>
              <w:jc w:val="left"/>
              <w:rPr>
                <w:rFonts w:ascii="宋体" w:hAnsi="宋体" w:cs="宋体" w:eastAsia="宋体" w:hint="default"/>
                <w:sz w:val="18"/>
                <w:szCs w:val="18"/>
              </w:rPr>
            </w:pPr>
            <w:r>
              <w:rPr>
                <w:rFonts w:ascii="宋体"/>
                <w:sz w:val="18"/>
              </w:rPr>
              <w:t>9,000.</w:t>
            </w:r>
          </w:p>
        </w:tc>
        <w:tc>
          <w:tcPr>
            <w:tcW w:w="6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3" w:right="0"/>
              <w:jc w:val="left"/>
              <w:rPr>
                <w:rFonts w:ascii="宋体" w:hAnsi="宋体" w:cs="宋体" w:eastAsia="宋体" w:hint="default"/>
                <w:sz w:val="18"/>
                <w:szCs w:val="18"/>
              </w:rPr>
            </w:pPr>
            <w:r>
              <w:rPr>
                <w:rFonts w:ascii="宋体"/>
                <w:sz w:val="18"/>
              </w:rPr>
              <w:t>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1"/>
              <w:jc w:val="right"/>
              <w:rPr>
                <w:rFonts w:ascii="宋体" w:hAnsi="宋体" w:cs="宋体" w:eastAsia="宋体" w:hint="default"/>
                <w:sz w:val="18"/>
                <w:szCs w:val="18"/>
              </w:rPr>
            </w:pPr>
            <w:r>
              <w:rPr>
                <w:rFonts w:ascii="宋体"/>
                <w:spacing w:val="-1"/>
                <w:sz w:val="18"/>
              </w:rPr>
              <w:t>5,816.03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9,025.08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2" w:right="0"/>
              <w:jc w:val="left"/>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w:t>
            </w:r>
          </w:p>
        </w:tc>
      </w:tr>
      <w:tr>
        <w:trPr>
          <w:trHeight w:val="3370" w:hRule="exact"/>
        </w:trPr>
        <w:tc>
          <w:tcPr>
            <w:tcW w:w="4681"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变更原因、决策程序及信息披露情况说明（分具体项目）</w:t>
            </w:r>
          </w:p>
        </w:tc>
        <w:tc>
          <w:tcPr>
            <w:tcW w:w="9798" w:type="dxa"/>
            <w:gridSpan w:val="8"/>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24" w:right="17" w:firstLine="360"/>
              <w:jc w:val="both"/>
              <w:rPr>
                <w:rFonts w:ascii="宋体" w:hAnsi="宋体" w:cs="宋体" w:eastAsia="宋体" w:hint="default"/>
                <w:sz w:val="18"/>
                <w:szCs w:val="18"/>
              </w:rPr>
            </w:pPr>
            <w:r>
              <w:rPr>
                <w:rFonts w:ascii="宋体" w:hAnsi="宋体" w:cs="宋体" w:eastAsia="宋体" w:hint="default"/>
                <w:sz w:val="18"/>
                <w:szCs w:val="18"/>
              </w:rPr>
              <w:t>鉴于公司在历年的年度及半年度报告中所披露的对本项目实施进展情况的客观分析，再加之自</w:t>
            </w:r>
            <w:r>
              <w:rPr>
                <w:rFonts w:ascii="宋体" w:hAnsi="宋体" w:cs="宋体" w:eastAsia="宋体" w:hint="default"/>
                <w:spacing w:val="-75"/>
                <w:sz w:val="18"/>
                <w:szCs w:val="18"/>
              </w:rPr>
              <w:t> </w:t>
            </w:r>
            <w:r>
              <w:rPr>
                <w:rFonts w:ascii="宋体" w:hAnsi="宋体" w:cs="宋体" w:eastAsia="宋体" w:hint="default"/>
                <w:sz w:val="18"/>
                <w:szCs w:val="18"/>
              </w:rPr>
              <w:t>2008</w:t>
            </w:r>
            <w:r>
              <w:rPr>
                <w:rFonts w:ascii="宋体" w:hAnsi="宋体" w:cs="宋体" w:eastAsia="宋体" w:hint="default"/>
                <w:spacing w:val="-74"/>
                <w:sz w:val="18"/>
                <w:szCs w:val="18"/>
              </w:rPr>
              <w:t> </w:t>
            </w:r>
            <w:r>
              <w:rPr>
                <w:rFonts w:ascii="宋体" w:hAnsi="宋体" w:cs="宋体" w:eastAsia="宋体" w:hint="default"/>
                <w:sz w:val="18"/>
                <w:szCs w:val="18"/>
              </w:rPr>
              <w:t>年下半年由美国次贷 危机引发的经济危机席卷全球，作为劳动密集型的纺织行业大都面临着巨大的压力和严峻的挑战。考虑到当前国际、国内经</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济形势及纺织品市场的整体现状，公司第三届董事会第九次会议经慎重研究后审议通过了《关于终止实施高档仿真面料生产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线技术改造项目的议案》，该议案已经公司</w:t>
            </w:r>
            <w:r>
              <w:rPr>
                <w:rFonts w:ascii="宋体" w:hAnsi="宋体" w:cs="宋体" w:eastAsia="宋体" w:hint="default"/>
                <w:sz w:val="18"/>
                <w:szCs w:val="18"/>
              </w:rPr>
              <w:t> </w:t>
            </w:r>
            <w:r>
              <w:rPr>
                <w:rFonts w:ascii="宋体" w:hAnsi="宋体" w:cs="宋体" w:eastAsia="宋体" w:hint="default"/>
                <w:sz w:val="18"/>
                <w:szCs w:val="18"/>
              </w:rPr>
              <w:t>2009</w:t>
            </w:r>
            <w:r>
              <w:rPr>
                <w:rFonts w:ascii="宋体" w:hAnsi="宋体" w:cs="宋体" w:eastAsia="宋体" w:hint="default"/>
                <w:spacing w:val="-70"/>
                <w:sz w:val="18"/>
                <w:szCs w:val="18"/>
              </w:rPr>
              <w:t> </w:t>
            </w:r>
            <w:r>
              <w:rPr>
                <w:rFonts w:ascii="宋体" w:hAnsi="宋体" w:cs="宋体" w:eastAsia="宋体" w:hint="default"/>
                <w:spacing w:val="-1"/>
                <w:sz w:val="18"/>
                <w:szCs w:val="18"/>
              </w:rPr>
              <w:t>年第一次临时股东大会审议通过。</w:t>
            </w:r>
          </w:p>
          <w:p>
            <w:pPr>
              <w:pStyle w:val="TableParagraph"/>
              <w:spacing w:line="285" w:lineRule="auto" w:before="11"/>
              <w:ind w:left="24" w:right="36" w:firstLine="360"/>
              <w:jc w:val="both"/>
              <w:rPr>
                <w:rFonts w:ascii="宋体" w:hAnsi="宋体" w:cs="宋体" w:eastAsia="宋体" w:hint="default"/>
                <w:sz w:val="18"/>
                <w:szCs w:val="18"/>
              </w:rPr>
            </w:pPr>
            <w:r>
              <w:rPr>
                <w:rFonts w:ascii="宋体" w:hAnsi="宋体" w:cs="宋体" w:eastAsia="宋体" w:hint="default"/>
                <w:spacing w:val="-2"/>
                <w:sz w:val="18"/>
                <w:szCs w:val="18"/>
              </w:rPr>
              <w:t>公司</w:t>
            </w:r>
            <w:r>
              <w:rPr>
                <w:rFonts w:ascii="宋体" w:hAnsi="宋体" w:cs="宋体" w:eastAsia="宋体" w:hint="default"/>
                <w:spacing w:val="-2"/>
                <w:sz w:val="18"/>
                <w:szCs w:val="18"/>
              </w:rPr>
              <w:t>2010</w:t>
            </w:r>
            <w:r>
              <w:rPr>
                <w:rFonts w:ascii="宋体" w:hAnsi="宋体" w:cs="宋体" w:eastAsia="宋体" w:hint="default"/>
                <w:spacing w:val="-2"/>
                <w:sz w:val="18"/>
                <w:szCs w:val="18"/>
              </w:rPr>
              <w:t>年第一次临时股东大会审议通过了《关于变更部分募集资金投资项目的议案》。公司于</w:t>
            </w:r>
            <w:r>
              <w:rPr>
                <w:rFonts w:ascii="宋体" w:hAnsi="宋体" w:cs="宋体" w:eastAsia="宋体" w:hint="default"/>
                <w:spacing w:val="-2"/>
                <w:sz w:val="18"/>
                <w:szCs w:val="18"/>
              </w:rPr>
              <w:t>2010</w:t>
            </w:r>
            <w:r>
              <w:rPr>
                <w:rFonts w:ascii="宋体" w:hAnsi="宋体" w:cs="宋体" w:eastAsia="宋体" w:hint="default"/>
                <w:spacing w:val="-2"/>
                <w:sz w:val="18"/>
                <w:szCs w:val="18"/>
              </w:rPr>
              <w:t>年</w:t>
            </w:r>
            <w:r>
              <w:rPr>
                <w:rFonts w:ascii="宋体" w:hAnsi="宋体" w:cs="宋体" w:eastAsia="宋体" w:hint="default"/>
                <w:spacing w:val="-2"/>
                <w:sz w:val="18"/>
                <w:szCs w:val="18"/>
              </w:rPr>
              <w:t>9</w:t>
            </w:r>
            <w:r>
              <w:rPr>
                <w:rFonts w:ascii="宋体" w:hAnsi="宋体" w:cs="宋体" w:eastAsia="宋体" w:hint="default"/>
                <w:spacing w:val="-2"/>
                <w:sz w:val="18"/>
                <w:szCs w:val="18"/>
              </w:rPr>
              <w:t>月</w:t>
            </w:r>
            <w:r>
              <w:rPr>
                <w:rFonts w:ascii="宋体" w:hAnsi="宋体" w:cs="宋体" w:eastAsia="宋体" w:hint="default"/>
                <w:spacing w:val="-2"/>
                <w:sz w:val="18"/>
                <w:szCs w:val="18"/>
              </w:rPr>
              <w:t>29</w:t>
            </w:r>
            <w:r>
              <w:rPr>
                <w:rFonts w:ascii="宋体" w:hAnsi="宋体" w:cs="宋体" w:eastAsia="宋体" w:hint="default"/>
                <w:spacing w:val="-2"/>
                <w:sz w:val="18"/>
                <w:szCs w:val="18"/>
              </w:rPr>
              <w:t>日和</w:t>
            </w:r>
            <w:r>
              <w:rPr>
                <w:rFonts w:ascii="宋体" w:hAnsi="宋体" w:cs="宋体" w:eastAsia="宋体" w:hint="default"/>
                <w:spacing w:val="-2"/>
                <w:sz w:val="18"/>
                <w:szCs w:val="18"/>
              </w:rPr>
              <w:t>2010</w:t>
            </w:r>
            <w:r>
              <w:rPr>
                <w:rFonts w:ascii="宋体" w:hAnsi="宋体" w:cs="宋体" w:eastAsia="宋体" w:hint="default"/>
                <w:spacing w:val="-2"/>
                <w:sz w:val="18"/>
                <w:szCs w:val="18"/>
              </w:rPr>
              <w:t>年</w:t>
            </w:r>
            <w:r>
              <w:rPr>
                <w:rFonts w:ascii="宋体" w:hAnsi="宋体" w:cs="宋体" w:eastAsia="宋体" w:hint="default"/>
                <w:sz w:val="18"/>
                <w:szCs w:val="18"/>
              </w:rPr>
              <w:t> </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日分别发布了关于变更部分募集资金投资项目的公告（公告编号：</w:t>
            </w:r>
            <w:r>
              <w:rPr>
                <w:rFonts w:ascii="宋体" w:hAnsi="宋体" w:cs="宋体" w:eastAsia="宋体" w:hint="default"/>
                <w:sz w:val="18"/>
                <w:szCs w:val="18"/>
              </w:rPr>
              <w:t>2010-033</w:t>
            </w:r>
            <w:r>
              <w:rPr>
                <w:rFonts w:ascii="宋体" w:hAnsi="宋体" w:cs="宋体" w:eastAsia="宋体" w:hint="default"/>
                <w:sz w:val="18"/>
                <w:szCs w:val="18"/>
              </w:rPr>
              <w:t>）和</w:t>
            </w:r>
            <w:r>
              <w:rPr>
                <w:rFonts w:ascii="宋体" w:hAnsi="宋体" w:cs="宋体" w:eastAsia="宋体" w:hint="default"/>
                <w:sz w:val="18"/>
                <w:szCs w:val="18"/>
              </w:rPr>
              <w:t>2010</w:t>
            </w:r>
            <w:r>
              <w:rPr>
                <w:rFonts w:ascii="宋体" w:hAnsi="宋体" w:cs="宋体" w:eastAsia="宋体" w:hint="default"/>
                <w:sz w:val="18"/>
                <w:szCs w:val="18"/>
              </w:rPr>
              <w:t>年第一次临时股东大会决议公告</w:t>
            </w:r>
          </w:p>
          <w:p>
            <w:pPr>
              <w:pStyle w:val="TableParagraph"/>
              <w:spacing w:line="285" w:lineRule="auto" w:before="9"/>
              <w:ind w:left="24" w:right="22"/>
              <w:jc w:val="left"/>
              <w:rPr>
                <w:rFonts w:ascii="宋体" w:hAnsi="宋体" w:cs="宋体" w:eastAsia="宋体" w:hint="default"/>
                <w:sz w:val="18"/>
                <w:szCs w:val="18"/>
              </w:rPr>
            </w:pPr>
            <w:r>
              <w:rPr>
                <w:rFonts w:ascii="宋体" w:hAnsi="宋体" w:cs="宋体" w:eastAsia="宋体" w:hint="default"/>
                <w:spacing w:val="-2"/>
                <w:sz w:val="18"/>
                <w:szCs w:val="18"/>
              </w:rPr>
              <w:t>（公告编号：</w:t>
            </w:r>
            <w:r>
              <w:rPr>
                <w:rFonts w:ascii="宋体" w:hAnsi="宋体" w:cs="宋体" w:eastAsia="宋体" w:hint="default"/>
                <w:spacing w:val="-2"/>
                <w:sz w:val="18"/>
                <w:szCs w:val="18"/>
              </w:rPr>
              <w:t>2010-036</w:t>
            </w:r>
            <w:r>
              <w:rPr>
                <w:rFonts w:ascii="宋体" w:hAnsi="宋体" w:cs="宋体" w:eastAsia="宋体" w:hint="default"/>
                <w:spacing w:val="-2"/>
                <w:sz w:val="18"/>
                <w:szCs w:val="18"/>
              </w:rPr>
              <w:t>）。公司监事会以决议形式对《关于变更部分募集资金投资项目的议案》发表了独立意见，详见</w:t>
            </w:r>
            <w:r>
              <w:rPr>
                <w:rFonts w:ascii="宋体" w:hAnsi="宋体" w:cs="宋体" w:eastAsia="宋体" w:hint="default"/>
                <w:spacing w:val="-2"/>
                <w:sz w:val="18"/>
                <w:szCs w:val="18"/>
              </w:rPr>
              <w:t>2010</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年</w:t>
            </w:r>
            <w:r>
              <w:rPr>
                <w:rFonts w:ascii="宋体" w:hAnsi="宋体" w:cs="宋体" w:eastAsia="宋体" w:hint="default"/>
                <w:spacing w:val="-2"/>
                <w:sz w:val="18"/>
                <w:szCs w:val="18"/>
              </w:rPr>
              <w:t>9</w:t>
            </w:r>
            <w:r>
              <w:rPr>
                <w:rFonts w:ascii="宋体" w:hAnsi="宋体" w:cs="宋体" w:eastAsia="宋体" w:hint="default"/>
                <w:spacing w:val="-2"/>
                <w:sz w:val="18"/>
                <w:szCs w:val="18"/>
              </w:rPr>
              <w:t>月</w:t>
            </w:r>
            <w:r>
              <w:rPr>
                <w:rFonts w:ascii="宋体" w:hAnsi="宋体" w:cs="宋体" w:eastAsia="宋体" w:hint="default"/>
                <w:spacing w:val="-2"/>
                <w:sz w:val="18"/>
                <w:szCs w:val="18"/>
              </w:rPr>
              <w:t>29</w:t>
            </w:r>
            <w:r>
              <w:rPr>
                <w:rFonts w:ascii="宋体" w:hAnsi="宋体" w:cs="宋体" w:eastAsia="宋体" w:hint="default"/>
                <w:spacing w:val="-2"/>
                <w:sz w:val="18"/>
                <w:szCs w:val="18"/>
              </w:rPr>
              <w:t>日发布的第三届监事会第十三次会议决议公告（公告编号：</w:t>
            </w:r>
            <w:r>
              <w:rPr>
                <w:rFonts w:ascii="宋体" w:hAnsi="宋体" w:cs="宋体" w:eastAsia="宋体" w:hint="default"/>
                <w:spacing w:val="-2"/>
                <w:sz w:val="18"/>
                <w:szCs w:val="18"/>
              </w:rPr>
              <w:t>2010-031</w:t>
            </w:r>
            <w:r>
              <w:rPr>
                <w:rFonts w:ascii="宋体" w:hAnsi="宋体" w:cs="宋体" w:eastAsia="宋体" w:hint="default"/>
                <w:spacing w:val="-2"/>
                <w:sz w:val="18"/>
                <w:szCs w:val="18"/>
              </w:rPr>
              <w:t>）；独立董事对公司第三届董事会第十五次会议</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审议的《关于变更部分募集资金投资项目的议案》发表了独立意见，详见</w:t>
            </w:r>
            <w:r>
              <w:rPr>
                <w:rFonts w:ascii="宋体" w:hAnsi="宋体" w:cs="宋体" w:eastAsia="宋体" w:hint="default"/>
                <w:spacing w:val="-2"/>
                <w:sz w:val="18"/>
                <w:szCs w:val="18"/>
              </w:rPr>
              <w:t>2010</w:t>
            </w:r>
            <w:r>
              <w:rPr>
                <w:rFonts w:ascii="宋体" w:hAnsi="宋体" w:cs="宋体" w:eastAsia="宋体" w:hint="default"/>
                <w:spacing w:val="-2"/>
                <w:sz w:val="18"/>
                <w:szCs w:val="18"/>
              </w:rPr>
              <w:t>年</w:t>
            </w:r>
            <w:r>
              <w:rPr>
                <w:rFonts w:ascii="宋体" w:hAnsi="宋体" w:cs="宋体" w:eastAsia="宋体" w:hint="default"/>
                <w:spacing w:val="-2"/>
                <w:sz w:val="18"/>
                <w:szCs w:val="18"/>
              </w:rPr>
              <w:t>9</w:t>
            </w:r>
            <w:r>
              <w:rPr>
                <w:rFonts w:ascii="宋体" w:hAnsi="宋体" w:cs="宋体" w:eastAsia="宋体" w:hint="default"/>
                <w:spacing w:val="-2"/>
                <w:sz w:val="18"/>
                <w:szCs w:val="18"/>
              </w:rPr>
              <w:t>月</w:t>
            </w:r>
            <w:r>
              <w:rPr>
                <w:rFonts w:ascii="宋体" w:hAnsi="宋体" w:cs="宋体" w:eastAsia="宋体" w:hint="default"/>
                <w:spacing w:val="-2"/>
                <w:sz w:val="18"/>
                <w:szCs w:val="18"/>
              </w:rPr>
              <w:t>29</w:t>
            </w:r>
            <w:r>
              <w:rPr>
                <w:rFonts w:ascii="宋体" w:hAnsi="宋体" w:cs="宋体" w:eastAsia="宋体" w:hint="default"/>
                <w:spacing w:val="-2"/>
                <w:sz w:val="18"/>
                <w:szCs w:val="18"/>
              </w:rPr>
              <w:t>日发布在巨潮资讯网的公司独立董事关</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于变更部分募集资金投资项目的独立意见。</w:t>
            </w:r>
          </w:p>
          <w:p>
            <w:pPr>
              <w:pStyle w:val="TableParagraph"/>
              <w:spacing w:line="285" w:lineRule="auto" w:before="11"/>
              <w:ind w:left="24" w:right="23" w:firstLine="379"/>
              <w:jc w:val="both"/>
              <w:rPr>
                <w:rFonts w:ascii="宋体" w:hAnsi="宋体" w:cs="宋体" w:eastAsia="宋体" w:hint="default"/>
                <w:sz w:val="18"/>
                <w:szCs w:val="18"/>
              </w:rPr>
            </w:pPr>
            <w:r>
              <w:rPr>
                <w:rFonts w:ascii="宋体" w:hAnsi="宋体" w:cs="宋体" w:eastAsia="宋体" w:hint="default"/>
                <w:spacing w:val="-10"/>
                <w:sz w:val="18"/>
                <w:szCs w:val="18"/>
              </w:rPr>
              <w:t>公司变更募集资金投资项目严格按照《公司法》、《证券法》、深圳证券交易所《股票上市规则》、《中小企业板上市公司募</w:t>
            </w:r>
            <w:r>
              <w:rPr>
                <w:rFonts w:ascii="宋体" w:hAnsi="宋体" w:cs="宋体" w:eastAsia="宋体" w:hint="default"/>
                <w:sz w:val="18"/>
                <w:szCs w:val="18"/>
              </w:rPr>
              <w:t> 集资金管理细则》等相关法律、法规及规范性文件及公司《募集资金管理办法》履行了审批手续和信息披露义务。</w:t>
            </w:r>
          </w:p>
        </w:tc>
      </w:tr>
      <w:tr>
        <w:trPr>
          <w:trHeight w:val="1131" w:hRule="exact"/>
        </w:trPr>
        <w:tc>
          <w:tcPr>
            <w:tcW w:w="4681" w:type="dxa"/>
            <w:gridSpan w:val="3"/>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未达到计划进度或预计收益的情况和原因（分具体项目）</w:t>
            </w:r>
          </w:p>
        </w:tc>
        <w:tc>
          <w:tcPr>
            <w:tcW w:w="9798" w:type="dxa"/>
            <w:gridSpan w:val="8"/>
            <w:tcBorders>
              <w:top w:val="single" w:sz="4" w:space="0" w:color="000000"/>
              <w:left w:val="single" w:sz="4" w:space="0" w:color="000000"/>
              <w:bottom w:val="single" w:sz="4" w:space="0" w:color="FFFFFF"/>
              <w:right w:val="single" w:sz="4" w:space="0" w:color="000000"/>
            </w:tcBorders>
          </w:tcPr>
          <w:p>
            <w:pPr>
              <w:pStyle w:val="TableParagraph"/>
              <w:spacing w:line="285" w:lineRule="auto" w:before="15"/>
              <w:ind w:left="24" w:right="22" w:firstLine="360"/>
              <w:jc w:val="both"/>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20"/>
                <w:sz w:val="18"/>
                <w:szCs w:val="18"/>
              </w:rPr>
              <w:t> </w:t>
            </w:r>
            <w:r>
              <w:rPr>
                <w:rFonts w:ascii="宋体" w:hAnsi="宋体" w:cs="宋体" w:eastAsia="宋体" w:hint="default"/>
                <w:spacing w:val="-2"/>
                <w:sz w:val="18"/>
                <w:szCs w:val="18"/>
              </w:rPr>
              <w:t>年，“工业化集成控制固废低温热解生产线项目”由于受“黄梅天”持续时间长、降雨量大的影响，项目的基建进</w:t>
            </w:r>
            <w:r>
              <w:rPr>
                <w:rFonts w:ascii="宋体" w:hAnsi="宋体" w:cs="宋体" w:eastAsia="宋体" w:hint="default"/>
                <w:sz w:val="18"/>
                <w:szCs w:val="18"/>
              </w:rPr>
              <w:t> 度以及因“黄梅天”造成的园区相关配套工程未及时到位等因素对项目的建设造成了一定程度的延误。目前，该项目一期四</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条生产线已陆续进入试生产阶段。因该项目为对废旧轮胎、橡胶等的固废处理，其正式投产须经安全评价通过后经环保、安</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监、消防等相关机构的验收合格后方可正式投产，现正在进行前期准备工作。</w:t>
            </w:r>
          </w:p>
        </w:tc>
      </w:tr>
      <w:tr>
        <w:trPr>
          <w:trHeight w:val="413" w:hRule="exact"/>
        </w:trPr>
        <w:tc>
          <w:tcPr>
            <w:tcW w:w="4681" w:type="dxa"/>
            <w:gridSpan w:val="3"/>
            <w:tcBorders>
              <w:top w:val="single" w:sz="4"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变更后的项目可行性发生重大变化的情况说明</w:t>
            </w:r>
          </w:p>
        </w:tc>
        <w:tc>
          <w:tcPr>
            <w:tcW w:w="9798" w:type="dxa"/>
            <w:gridSpan w:val="8"/>
            <w:tcBorders>
              <w:top w:val="single" w:sz="4" w:space="0" w:color="FFFFFF"/>
              <w:left w:val="single" w:sz="4" w:space="0" w:color="000000"/>
              <w:bottom w:val="single" w:sz="4" w:space="0" w:color="000000"/>
              <w:right w:val="single" w:sz="4" w:space="0" w:color="000000"/>
            </w:tcBorders>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type w:val="continuous"/>
          <w:pgSz w:w="16850" w:h="11910" w:orient="landscape"/>
          <w:pgMar w:top="1180" w:bottom="0" w:left="960" w:right="0"/>
        </w:sectPr>
      </w:pPr>
    </w:p>
    <w:p>
      <w:pPr>
        <w:spacing w:line="240" w:lineRule="auto" w:before="13"/>
        <w:rPr>
          <w:rFonts w:ascii="宋体" w:hAnsi="宋体" w:cs="宋体" w:eastAsia="宋体" w:hint="default"/>
          <w:sz w:val="13"/>
          <w:szCs w:val="13"/>
        </w:rPr>
      </w:pPr>
    </w:p>
    <w:p>
      <w:pPr>
        <w:pStyle w:val="BodyText"/>
        <w:spacing w:line="240" w:lineRule="auto" w:before="26"/>
        <w:ind w:left="622" w:right="1776"/>
        <w:jc w:val="left"/>
      </w:pPr>
      <w:r>
        <w:rPr>
          <w:rFonts w:ascii="Times New Roman" w:hAnsi="Times New Roman" w:cs="Times New Roman" w:eastAsia="Times New Roman" w:hint="default"/>
        </w:rPr>
        <w:t>2</w:t>
      </w:r>
      <w:r>
        <w:rPr/>
        <w:t>、募集资金专户存储制度的执行情况</w:t>
      </w:r>
    </w:p>
    <w:p>
      <w:pPr>
        <w:pStyle w:val="BodyText"/>
        <w:spacing w:line="357" w:lineRule="auto" w:before="136"/>
        <w:ind w:left="142" w:right="1789" w:firstLine="479"/>
        <w:jc w:val="both"/>
      </w:pPr>
      <w:r>
        <w:rPr>
          <w:spacing w:val="2"/>
        </w:rPr>
        <w:t>根据《募集资金管理办法》的规定，公司对募集资金采用专户存储制度，严 格履行审批手续，有效的保证了募集资金的安全性、专用性。公司充分保障独立</w:t>
      </w:r>
      <w:r>
        <w:rPr>
          <w:spacing w:val="-117"/>
        </w:rPr>
        <w:t> </w:t>
      </w:r>
      <w:r>
        <w:rPr>
          <w:spacing w:val="-117"/>
        </w:rPr>
      </w:r>
      <w:r>
        <w:rPr/>
        <w:t>董事以及监事会对募集资金的管理和使用情况的监督权。</w:t>
      </w:r>
    </w:p>
    <w:p>
      <w:pPr>
        <w:pStyle w:val="BodyText"/>
        <w:spacing w:line="357" w:lineRule="auto" w:before="34"/>
        <w:ind w:left="622" w:right="1776"/>
        <w:jc w:val="left"/>
      </w:pPr>
      <w:r>
        <w:rPr>
          <w:rFonts w:ascii="宋体" w:hAnsi="宋体" w:cs="宋体" w:eastAsia="宋体" w:hint="default"/>
        </w:rPr>
        <w:t>3</w:t>
      </w:r>
      <w:r>
        <w:rPr/>
        <w:t>、会计师事务所对募集资金使用情况进行专项审核所出具的结论性意见 </w:t>
      </w:r>
      <w:r>
        <w:rPr>
          <w:spacing w:val="-6"/>
        </w:rPr>
        <w:t>国富浩华会计师事务所（特殊普通合伙）出具了国浩核字</w:t>
      </w:r>
      <w:r>
        <w:rPr>
          <w:rFonts w:ascii="宋体" w:hAnsi="宋体" w:cs="宋体" w:eastAsia="宋体" w:hint="default"/>
          <w:spacing w:val="-6"/>
        </w:rPr>
        <w:t>[2012]303A363</w:t>
      </w:r>
      <w:r>
        <w:rPr>
          <w:rFonts w:ascii="宋体" w:hAnsi="宋体" w:cs="宋体" w:eastAsia="宋体" w:hint="default"/>
          <w:spacing w:val="-53"/>
        </w:rPr>
        <w:t> </w:t>
      </w:r>
      <w:r>
        <w:rPr>
          <w:spacing w:val="-37"/>
        </w:rPr>
        <w:t>号《募</w:t>
      </w:r>
    </w:p>
    <w:p>
      <w:pPr>
        <w:pStyle w:val="BodyText"/>
        <w:spacing w:line="240" w:lineRule="auto" w:before="34"/>
        <w:ind w:left="142" w:right="1776"/>
        <w:jc w:val="left"/>
      </w:pPr>
      <w:r>
        <w:rPr/>
        <w:t>集资金年</w:t>
      </w:r>
      <w:r>
        <w:rPr>
          <w:spacing w:val="-1"/>
        </w:rPr>
        <w:t>度</w:t>
      </w:r>
      <w:r>
        <w:rPr/>
        <w:t>存放与使用情况鉴证报告</w:t>
      </w:r>
      <w:r>
        <w:rPr>
          <w:spacing w:val="-120"/>
        </w:rPr>
        <w:t>》</w:t>
      </w:r>
      <w:r>
        <w:rPr/>
        <w:t>。</w:t>
      </w:r>
    </w:p>
    <w:p>
      <w:pPr>
        <w:pStyle w:val="BodyText"/>
        <w:spacing w:line="357" w:lineRule="auto" w:before="154"/>
        <w:ind w:left="142" w:right="1791" w:firstLine="479"/>
        <w:jc w:val="both"/>
      </w:pPr>
      <w:r>
        <w:rPr>
          <w:spacing w:val="2"/>
        </w:rPr>
        <w:t>我们认为，江苏三友董事会编制的《关于募集资金年度存放与使用情况的专</w:t>
      </w:r>
      <w:r>
        <w:rPr/>
        <w:t> </w:t>
      </w:r>
      <w:r>
        <w:rPr>
          <w:spacing w:val="-4"/>
        </w:rPr>
        <w:t>项报告（</w:t>
      </w:r>
      <w:r>
        <w:rPr>
          <w:rFonts w:ascii="宋体" w:hAnsi="宋体" w:cs="宋体" w:eastAsia="宋体" w:hint="default"/>
          <w:spacing w:val="-4"/>
        </w:rPr>
        <w:t>2011</w:t>
      </w:r>
      <w:r>
        <w:rPr>
          <w:rFonts w:ascii="宋体" w:hAnsi="宋体" w:cs="宋体" w:eastAsia="宋体" w:hint="default"/>
          <w:spacing w:val="-37"/>
        </w:rPr>
        <w:t> </w:t>
      </w:r>
      <w:r>
        <w:rPr>
          <w:spacing w:val="-7"/>
        </w:rPr>
        <w:t>年度）》已按照《深圳证券交易所中小板上市公司规范运作指引》及</w:t>
      </w:r>
      <w:r>
        <w:rPr>
          <w:spacing w:val="-116"/>
        </w:rPr>
        <w:t> </w:t>
      </w:r>
      <w:r>
        <w:rPr>
          <w:spacing w:val="-116"/>
        </w:rPr>
      </w:r>
      <w:r>
        <w:rPr/>
        <w:t>相关格式指引的规定编制，在所有重大方面公允反映了江苏三友</w:t>
      </w:r>
      <w:r>
        <w:rPr>
          <w:spacing w:val="-75"/>
        </w:rPr>
        <w:t> </w:t>
      </w:r>
      <w:r>
        <w:rPr>
          <w:rFonts w:ascii="宋体" w:hAnsi="宋体" w:cs="宋体" w:eastAsia="宋体" w:hint="default"/>
        </w:rPr>
        <w:t>2011</w:t>
      </w:r>
      <w:r>
        <w:rPr>
          <w:rFonts w:ascii="宋体" w:hAnsi="宋体" w:cs="宋体" w:eastAsia="宋体" w:hint="default"/>
          <w:spacing w:val="-75"/>
        </w:rPr>
        <w:t> </w:t>
      </w:r>
      <w:r>
        <w:rPr/>
        <w:t>年度募集资 金存放与使用的实际情况。</w:t>
      </w:r>
    </w:p>
    <w:p>
      <w:pPr>
        <w:pStyle w:val="BodyText"/>
        <w:spacing w:line="240" w:lineRule="auto"/>
        <w:ind w:left="142" w:right="1776"/>
        <w:jc w:val="left"/>
      </w:pPr>
      <w:r>
        <w:rPr/>
        <w:t>四、公司董事会日常工作情况</w:t>
      </w:r>
    </w:p>
    <w:p>
      <w:pPr>
        <w:pStyle w:val="BodyText"/>
        <w:spacing w:line="357" w:lineRule="auto" w:before="151"/>
        <w:ind w:left="577" w:right="1776"/>
        <w:jc w:val="left"/>
      </w:pPr>
      <w:r>
        <w:rPr/>
        <w:t>（一）董事会的会议情况及决议内容 </w:t>
      </w:r>
      <w:r>
        <w:rPr>
          <w:spacing w:val="-4"/>
        </w:rPr>
        <w:t>报告期内，公司董事会认真履行工作职责，审慎行使公司《章程》和股东大会</w:t>
      </w:r>
    </w:p>
    <w:p>
      <w:pPr>
        <w:pStyle w:val="BodyText"/>
        <w:spacing w:line="357" w:lineRule="auto" w:before="34"/>
        <w:ind w:left="577" w:right="1661" w:hanging="435"/>
        <w:jc w:val="left"/>
      </w:pPr>
      <w:r>
        <w:rPr/>
        <w:t>赋予的职权，结合公司实际需要，共召开了六次会议，会议具体情况如下： </w:t>
      </w:r>
      <w:r>
        <w:rPr>
          <w:rFonts w:ascii="宋体" w:hAnsi="宋体" w:cs="宋体" w:eastAsia="宋体" w:hint="default"/>
          <w:spacing w:val="-7"/>
        </w:rPr>
        <w:t>1</w:t>
      </w:r>
      <w:r>
        <w:rPr>
          <w:spacing w:val="-7"/>
        </w:rPr>
        <w:t>、公司第四届董事会第二次会议于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日在公司三楼会议室召开，</w:t>
      </w:r>
    </w:p>
    <w:p>
      <w:pPr>
        <w:pStyle w:val="BodyText"/>
        <w:spacing w:line="240" w:lineRule="auto"/>
        <w:ind w:left="142" w:right="1661"/>
        <w:jc w:val="left"/>
      </w:pPr>
      <w:r>
        <w:rPr/>
        <w:t>会议审议通过了《公司</w:t>
      </w:r>
      <w:r>
        <w:rPr>
          <w:spacing w:val="-38"/>
        </w:rPr>
        <w:t> </w:t>
      </w:r>
      <w:r>
        <w:rPr>
          <w:rFonts w:ascii="宋体" w:hAnsi="宋体" w:cs="宋体" w:eastAsia="宋体" w:hint="default"/>
        </w:rPr>
        <w:t>2010</w:t>
      </w:r>
      <w:r>
        <w:rPr>
          <w:rFonts w:ascii="宋体" w:hAnsi="宋体" w:cs="宋体" w:eastAsia="宋体" w:hint="default"/>
          <w:spacing w:val="-39"/>
        </w:rPr>
        <w:t> </w:t>
      </w:r>
      <w:r>
        <w:rPr/>
        <w:t>年度董事会工作报告》、《公司</w:t>
      </w:r>
      <w:r>
        <w:rPr>
          <w:spacing w:val="-38"/>
        </w:rPr>
        <w:t> </w:t>
      </w:r>
      <w:r>
        <w:rPr>
          <w:rFonts w:ascii="宋体" w:hAnsi="宋体" w:cs="宋体" w:eastAsia="宋体" w:hint="default"/>
        </w:rPr>
        <w:t>2010</w:t>
      </w:r>
      <w:r>
        <w:rPr>
          <w:rFonts w:ascii="宋体" w:hAnsi="宋体" w:cs="宋体" w:eastAsia="宋体" w:hint="default"/>
          <w:spacing w:val="-39"/>
        </w:rPr>
        <w:t> </w:t>
      </w:r>
      <w:r>
        <w:rPr/>
        <w:t>年度总经理工</w:t>
      </w:r>
    </w:p>
    <w:p>
      <w:pPr>
        <w:pStyle w:val="BodyText"/>
        <w:spacing w:line="240" w:lineRule="auto" w:before="151"/>
        <w:ind w:left="142" w:right="1661"/>
        <w:jc w:val="left"/>
      </w:pPr>
      <w:r>
        <w:rPr/>
        <w:t>作报告》、《公司</w:t>
      </w:r>
      <w:r>
        <w:rPr>
          <w:spacing w:val="-39"/>
        </w:rPr>
        <w:t> </w:t>
      </w:r>
      <w:r>
        <w:rPr>
          <w:rFonts w:ascii="宋体" w:hAnsi="宋体" w:cs="宋体" w:eastAsia="宋体" w:hint="default"/>
        </w:rPr>
        <w:t>2010</w:t>
      </w:r>
      <w:r>
        <w:rPr>
          <w:rFonts w:ascii="宋体" w:hAnsi="宋体" w:cs="宋体" w:eastAsia="宋体" w:hint="default"/>
          <w:spacing w:val="-38"/>
        </w:rPr>
        <w:t> </w:t>
      </w:r>
      <w:r>
        <w:rPr/>
        <w:t>年度财务决算报告》、《公司</w:t>
      </w:r>
      <w:r>
        <w:rPr>
          <w:spacing w:val="-38"/>
        </w:rPr>
        <w:t> </w:t>
      </w:r>
      <w:r>
        <w:rPr>
          <w:rFonts w:ascii="宋体" w:hAnsi="宋体" w:cs="宋体" w:eastAsia="宋体" w:hint="default"/>
        </w:rPr>
        <w:t>2010</w:t>
      </w:r>
      <w:r>
        <w:rPr>
          <w:rFonts w:ascii="宋体" w:hAnsi="宋体" w:cs="宋体" w:eastAsia="宋体" w:hint="default"/>
          <w:spacing w:val="-39"/>
        </w:rPr>
        <w:t> </w:t>
      </w:r>
      <w:r>
        <w:rPr/>
        <w:t>年度利润分配及公积</w:t>
      </w:r>
    </w:p>
    <w:p>
      <w:pPr>
        <w:pStyle w:val="BodyText"/>
        <w:spacing w:line="240" w:lineRule="auto" w:before="154"/>
        <w:ind w:left="142" w:right="1661"/>
        <w:jc w:val="left"/>
      </w:pPr>
      <w:r>
        <w:rPr/>
        <w:t>金转增股本预案》、《公司</w:t>
      </w:r>
      <w:r>
        <w:rPr>
          <w:spacing w:val="-78"/>
        </w:rPr>
        <w:t> </w:t>
      </w:r>
      <w:r>
        <w:rPr>
          <w:rFonts w:ascii="宋体" w:hAnsi="宋体" w:cs="宋体" w:eastAsia="宋体" w:hint="default"/>
        </w:rPr>
        <w:t>2010</w:t>
      </w:r>
      <w:r>
        <w:rPr>
          <w:rFonts w:ascii="宋体" w:hAnsi="宋体" w:cs="宋体" w:eastAsia="宋体" w:hint="default"/>
          <w:spacing w:val="-78"/>
        </w:rPr>
        <w:t> </w:t>
      </w:r>
      <w:r>
        <w:rPr/>
        <w:t>年年度报告及其摘要》、《关于续聘会计师事务</w:t>
      </w:r>
    </w:p>
    <w:p>
      <w:pPr>
        <w:pStyle w:val="BodyText"/>
        <w:spacing w:line="240" w:lineRule="auto" w:before="151"/>
        <w:ind w:left="142" w:right="1661"/>
        <w:jc w:val="left"/>
      </w:pPr>
      <w:r>
        <w:rPr/>
        <w:t>所的议案》、《董事会关于募集资金</w:t>
      </w:r>
      <w:r>
        <w:rPr>
          <w:spacing w:val="-77"/>
        </w:rPr>
        <w:t> </w:t>
      </w:r>
      <w:r>
        <w:rPr>
          <w:rFonts w:ascii="宋体" w:hAnsi="宋体" w:cs="宋体" w:eastAsia="宋体" w:hint="default"/>
        </w:rPr>
        <w:t>2010</w:t>
      </w:r>
      <w:r>
        <w:rPr>
          <w:rFonts w:ascii="宋体" w:hAnsi="宋体" w:cs="宋体" w:eastAsia="宋体" w:hint="default"/>
          <w:spacing w:val="-77"/>
        </w:rPr>
        <w:t> </w:t>
      </w:r>
      <w:r>
        <w:rPr/>
        <w:t>年度使用情况的专项报告》、《关于公</w:t>
      </w:r>
    </w:p>
    <w:p>
      <w:pPr>
        <w:pStyle w:val="BodyText"/>
        <w:spacing w:line="240" w:lineRule="auto" w:before="154"/>
        <w:ind w:left="142" w:right="1661"/>
        <w:jc w:val="left"/>
      </w:pPr>
      <w:r>
        <w:rPr/>
        <w:t>司</w:t>
      </w:r>
      <w:r>
        <w:rPr>
          <w:spacing w:val="-78"/>
        </w:rPr>
        <w:t> </w:t>
      </w:r>
      <w:r>
        <w:rPr>
          <w:rFonts w:ascii="宋体" w:hAnsi="宋体" w:cs="宋体" w:eastAsia="宋体" w:hint="default"/>
        </w:rPr>
        <w:t>2011</w:t>
      </w:r>
      <w:r>
        <w:rPr>
          <w:rFonts w:ascii="宋体" w:hAnsi="宋体" w:cs="宋体" w:eastAsia="宋体" w:hint="default"/>
          <w:spacing w:val="-79"/>
        </w:rPr>
        <w:t> </w:t>
      </w:r>
      <w:r>
        <w:rPr/>
        <w:t>年度日常关联交易的议案》、《公司关于董事、监事、高管人员薪酬分配</w:t>
      </w:r>
    </w:p>
    <w:p>
      <w:pPr>
        <w:pStyle w:val="BodyText"/>
        <w:spacing w:line="240" w:lineRule="auto" w:before="151"/>
        <w:ind w:left="142" w:right="1087"/>
        <w:jc w:val="left"/>
      </w:pPr>
      <w:r>
        <w:rPr/>
        <w:t>方案的议案</w:t>
      </w:r>
      <w:r>
        <w:rPr>
          <w:spacing w:val="-99"/>
        </w:rPr>
        <w:t>》</w:t>
      </w:r>
      <w:r>
        <w:rPr>
          <w:spacing w:val="-197"/>
        </w:rPr>
        <w:t>、</w:t>
      </w:r>
      <w:r>
        <w:rPr/>
        <w:t>《公司</w:t>
      </w:r>
      <w:r>
        <w:rPr>
          <w:spacing w:val="2"/>
        </w:rPr>
        <w:t>董</w:t>
      </w:r>
      <w:r>
        <w:rPr/>
        <w:t>事会审计委员会关于</w:t>
      </w:r>
      <w:r>
        <w:rPr>
          <w:spacing w:val="-60"/>
        </w:rPr>
        <w:t> </w:t>
      </w:r>
      <w:r>
        <w:rPr>
          <w:rFonts w:ascii="宋体" w:hAnsi="宋体" w:cs="宋体" w:eastAsia="宋体" w:hint="default"/>
        </w:rPr>
        <w:t>2010</w:t>
      </w:r>
      <w:r>
        <w:rPr>
          <w:rFonts w:ascii="宋体" w:hAnsi="宋体" w:cs="宋体" w:eastAsia="宋体" w:hint="default"/>
          <w:spacing w:val="-60"/>
        </w:rPr>
        <w:t> </w:t>
      </w:r>
      <w:r>
        <w:rPr/>
        <w:t>年度内部控制的自我评价报告</w:t>
      </w:r>
      <w:r>
        <w:rPr>
          <w:spacing w:val="-99"/>
        </w:rPr>
        <w:t>》</w:t>
      </w:r>
      <w:r>
        <w:rPr/>
        <w:t>、</w:t>
      </w:r>
    </w:p>
    <w:p>
      <w:pPr>
        <w:pStyle w:val="BodyText"/>
        <w:spacing w:line="240" w:lineRule="auto" w:before="154"/>
        <w:ind w:left="142" w:right="1776"/>
        <w:jc w:val="left"/>
      </w:pPr>
      <w:r>
        <w:rPr/>
        <w:t>《关于修改</w:t>
      </w:r>
      <w:r>
        <w:rPr>
          <w:rFonts w:ascii="宋体" w:hAnsi="宋体" w:cs="宋体" w:eastAsia="宋体" w:hint="default"/>
        </w:rPr>
        <w:t>&lt;</w:t>
      </w:r>
      <w:r>
        <w:rPr/>
        <w:t>公司章程</w:t>
      </w:r>
      <w:r>
        <w:rPr>
          <w:rFonts w:ascii="宋体" w:hAnsi="宋体" w:cs="宋体" w:eastAsia="宋体" w:hint="default"/>
        </w:rPr>
        <w:t>&gt;</w:t>
      </w:r>
      <w:r>
        <w:rPr/>
        <w:t>的议案》、《关于召开</w:t>
      </w:r>
      <w:r>
        <w:rPr>
          <w:spacing w:val="-61"/>
        </w:rPr>
        <w:t> </w:t>
      </w:r>
      <w:r>
        <w:rPr>
          <w:rFonts w:ascii="宋体" w:hAnsi="宋体" w:cs="宋体" w:eastAsia="宋体" w:hint="default"/>
        </w:rPr>
        <w:t>2010</w:t>
      </w:r>
      <w:r>
        <w:rPr>
          <w:rFonts w:ascii="宋体" w:hAnsi="宋体" w:cs="宋体" w:eastAsia="宋体" w:hint="default"/>
          <w:spacing w:val="-61"/>
        </w:rPr>
        <w:t> </w:t>
      </w:r>
      <w:r>
        <w:rPr/>
        <w:t>年年度股东大会的议案》。</w:t>
      </w:r>
    </w:p>
    <w:p>
      <w:pPr>
        <w:pStyle w:val="BodyText"/>
        <w:spacing w:line="357" w:lineRule="auto" w:before="151"/>
        <w:ind w:left="142" w:right="1792" w:firstLine="479"/>
        <w:jc w:val="both"/>
      </w:pPr>
      <w:r>
        <w:rPr/>
        <w:t>本次会议决议公告刊登在</w:t>
      </w:r>
      <w:r>
        <w:rPr>
          <w:spacing w:val="-45"/>
        </w:rPr>
        <w:t> </w:t>
      </w:r>
      <w:r>
        <w:rPr>
          <w:rFonts w:ascii="宋体" w:hAnsi="宋体" w:cs="宋体" w:eastAsia="宋体" w:hint="default"/>
        </w:rPr>
        <w:t>2011</w:t>
      </w:r>
      <w:r>
        <w:rPr>
          <w:rFonts w:ascii="宋体" w:hAnsi="宋体" w:cs="宋体" w:eastAsia="宋体" w:hint="default"/>
          <w:spacing w:val="-46"/>
        </w:rPr>
        <w:t> </w:t>
      </w:r>
      <w:r>
        <w:rPr/>
        <w:t>年</w:t>
      </w:r>
      <w:r>
        <w:rPr>
          <w:spacing w:val="-46"/>
        </w:rPr>
        <w:t> </w:t>
      </w:r>
      <w:r>
        <w:rPr>
          <w:rFonts w:ascii="宋体" w:hAnsi="宋体" w:cs="宋体" w:eastAsia="宋体" w:hint="default"/>
        </w:rPr>
        <w:t>3</w:t>
      </w:r>
      <w:r>
        <w:rPr>
          <w:rFonts w:ascii="宋体" w:hAnsi="宋体" w:cs="宋体" w:eastAsia="宋体" w:hint="default"/>
          <w:spacing w:val="-46"/>
        </w:rPr>
        <w:t> </w:t>
      </w:r>
      <w:r>
        <w:rPr/>
        <w:t>月</w:t>
      </w:r>
      <w:r>
        <w:rPr>
          <w:spacing w:val="-46"/>
        </w:rPr>
        <w:t> </w:t>
      </w:r>
      <w:r>
        <w:rPr>
          <w:rFonts w:ascii="宋体" w:hAnsi="宋体" w:cs="宋体" w:eastAsia="宋体" w:hint="default"/>
        </w:rPr>
        <w:t>29</w:t>
      </w:r>
      <w:r>
        <w:rPr>
          <w:rFonts w:ascii="宋体" w:hAnsi="宋体" w:cs="宋体" w:eastAsia="宋体" w:hint="default"/>
          <w:spacing w:val="-46"/>
        </w:rPr>
        <w:t> </w:t>
      </w:r>
      <w:r>
        <w:rPr/>
        <w:t>日出版的《证券时报》及公司指定 信息披露网站（</w:t>
      </w:r>
      <w:hyperlink r:id="rId13">
        <w:r>
          <w:rPr>
            <w:rFonts w:ascii="宋体" w:hAnsi="宋体" w:cs="宋体" w:eastAsia="宋体" w:hint="default"/>
          </w:rPr>
          <w:t>http://www.cninfo.com.cn</w:t>
        </w:r>
      </w:hyperlink>
      <w:r>
        <w:rPr/>
        <w:t>）上。</w:t>
      </w:r>
    </w:p>
    <w:p>
      <w:pPr>
        <w:pStyle w:val="BodyText"/>
        <w:spacing w:line="240" w:lineRule="auto" w:before="34"/>
        <w:ind w:left="577" w:right="1087"/>
        <w:jc w:val="left"/>
      </w:pPr>
      <w:r>
        <w:rPr>
          <w:rFonts w:ascii="宋体" w:hAnsi="宋体" w:cs="宋体" w:eastAsia="宋体" w:hint="default"/>
        </w:rPr>
        <w:t>2</w:t>
      </w:r>
      <w:r>
        <w:rPr>
          <w:spacing w:val="-108"/>
        </w:rPr>
        <w:t>、</w:t>
      </w:r>
      <w:r>
        <w:rPr/>
        <w:t>公司第四届董事会第三次会议于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日在公司三楼会议室召开，</w:t>
      </w:r>
    </w:p>
    <w:p>
      <w:pPr>
        <w:pStyle w:val="BodyText"/>
        <w:spacing w:line="355" w:lineRule="auto" w:before="154"/>
        <w:ind w:left="142" w:right="1786"/>
        <w:jc w:val="left"/>
      </w:pPr>
      <w:r>
        <w:rPr/>
        <w:t>本次会议以赞成票</w:t>
      </w:r>
      <w:r>
        <w:rPr>
          <w:spacing w:val="-65"/>
        </w:rPr>
        <w:t> </w:t>
      </w:r>
      <w:r>
        <w:rPr>
          <w:rFonts w:ascii="宋体" w:hAnsi="宋体" w:cs="宋体" w:eastAsia="宋体" w:hint="default"/>
        </w:rPr>
        <w:t>7</w:t>
      </w:r>
      <w:r>
        <w:rPr>
          <w:rFonts w:ascii="宋体" w:hAnsi="宋体" w:cs="宋体" w:eastAsia="宋体" w:hint="default"/>
          <w:spacing w:val="-65"/>
        </w:rPr>
        <w:t> </w:t>
      </w:r>
      <w:r>
        <w:rPr/>
        <w:t>票，反对票</w:t>
      </w:r>
      <w:r>
        <w:rPr>
          <w:spacing w:val="-65"/>
        </w:rPr>
        <w:t> </w:t>
      </w:r>
      <w:r>
        <w:rPr>
          <w:rFonts w:ascii="宋体" w:hAnsi="宋体" w:cs="宋体" w:eastAsia="宋体" w:hint="default"/>
        </w:rPr>
        <w:t>0</w:t>
      </w:r>
      <w:r>
        <w:rPr>
          <w:rFonts w:ascii="宋体" w:hAnsi="宋体" w:cs="宋体" w:eastAsia="宋体" w:hint="default"/>
          <w:spacing w:val="-65"/>
        </w:rPr>
        <w:t> </w:t>
      </w:r>
      <w:r>
        <w:rPr/>
        <w:t>票，弃权票</w:t>
      </w:r>
      <w:r>
        <w:rPr>
          <w:spacing w:val="-67"/>
        </w:rPr>
        <w:t> </w:t>
      </w:r>
      <w:r>
        <w:rPr>
          <w:rFonts w:ascii="宋体" w:hAnsi="宋体" w:cs="宋体" w:eastAsia="宋体" w:hint="default"/>
        </w:rPr>
        <w:t>0</w:t>
      </w:r>
      <w:r>
        <w:rPr>
          <w:rFonts w:ascii="宋体" w:hAnsi="宋体" w:cs="宋体" w:eastAsia="宋体" w:hint="default"/>
          <w:spacing w:val="-65"/>
        </w:rPr>
        <w:t> </w:t>
      </w:r>
      <w:r>
        <w:rPr/>
        <w:t>票，审议通过了《公司</w:t>
      </w:r>
      <w:r>
        <w:rPr>
          <w:spacing w:val="-65"/>
        </w:rPr>
        <w:t> </w:t>
      </w:r>
      <w:r>
        <w:rPr>
          <w:rFonts w:ascii="宋体" w:hAnsi="宋体" w:cs="宋体" w:eastAsia="宋体" w:hint="default"/>
        </w:rPr>
        <w:t>2011</w:t>
      </w:r>
      <w:r>
        <w:rPr>
          <w:rFonts w:ascii="宋体" w:hAnsi="宋体" w:cs="宋体" w:eastAsia="宋体" w:hint="default"/>
          <w:spacing w:val="-65"/>
        </w:rPr>
        <w:t> </w:t>
      </w:r>
      <w:r>
        <w:rPr/>
        <w:t>年第 </w:t>
      </w:r>
      <w:r>
        <w:rPr>
          <w:spacing w:val="-14"/>
        </w:rPr>
        <w:t>一季度季度报告》。</w:t>
      </w:r>
    </w:p>
    <w:p>
      <w:pPr>
        <w:pStyle w:val="BodyText"/>
        <w:spacing w:line="240" w:lineRule="auto" w:before="38"/>
        <w:ind w:left="577" w:right="1087"/>
        <w:jc w:val="left"/>
      </w:pPr>
      <w:r>
        <w:rPr>
          <w:rFonts w:ascii="宋体" w:hAnsi="宋体" w:cs="宋体" w:eastAsia="宋体" w:hint="default"/>
        </w:rPr>
        <w:t>3</w:t>
      </w:r>
      <w:r>
        <w:rPr>
          <w:spacing w:val="-108"/>
        </w:rPr>
        <w:t>、</w:t>
      </w:r>
      <w:r>
        <w:rPr/>
        <w:t>公司第四届董事会第四次会议于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日在公司三楼会议室召开，</w:t>
      </w:r>
    </w:p>
    <w:p>
      <w:pPr>
        <w:pStyle w:val="BodyText"/>
        <w:spacing w:line="240" w:lineRule="auto" w:before="152"/>
        <w:ind w:left="142" w:right="1661"/>
        <w:jc w:val="left"/>
      </w:pPr>
      <w:r>
        <w:rPr/>
        <w:t>会议审议通过了《公司</w:t>
      </w:r>
      <w:r>
        <w:rPr>
          <w:spacing w:val="-77"/>
        </w:rPr>
        <w:t> </w:t>
      </w:r>
      <w:r>
        <w:rPr>
          <w:rFonts w:ascii="宋体" w:hAnsi="宋体" w:cs="宋体" w:eastAsia="宋体" w:hint="default"/>
        </w:rPr>
        <w:t>2011</w:t>
      </w:r>
      <w:r>
        <w:rPr>
          <w:rFonts w:ascii="宋体" w:hAnsi="宋体" w:cs="宋体" w:eastAsia="宋体" w:hint="default"/>
          <w:spacing w:val="-77"/>
        </w:rPr>
        <w:t> </w:t>
      </w:r>
      <w:r>
        <w:rPr/>
        <w:t>年半年度报告及其摘要》、《关于变更会计师事务所</w:t>
      </w:r>
    </w:p>
    <w:p>
      <w:pPr>
        <w:spacing w:after="0" w:line="240" w:lineRule="auto"/>
        <w:jc w:val="left"/>
        <w:sectPr>
          <w:headerReference w:type="default" r:id="rId69"/>
          <w:footerReference w:type="default" r:id="rId70"/>
          <w:pgSz w:w="11910" w:h="16850"/>
          <w:pgMar w:header="882" w:footer="970" w:top="1180" w:bottom="1160" w:left="1480" w:right="0"/>
        </w:sectPr>
      </w:pPr>
    </w:p>
    <w:p>
      <w:pPr>
        <w:spacing w:line="240" w:lineRule="auto" w:before="6"/>
        <w:rPr>
          <w:rFonts w:ascii="宋体" w:hAnsi="宋体" w:cs="宋体" w:eastAsia="宋体" w:hint="default"/>
          <w:sz w:val="13"/>
          <w:szCs w:val="13"/>
        </w:rPr>
      </w:pPr>
    </w:p>
    <w:p>
      <w:pPr>
        <w:pStyle w:val="BodyText"/>
        <w:spacing w:line="240" w:lineRule="auto" w:before="26"/>
        <w:ind w:left="142" w:right="1776"/>
        <w:jc w:val="left"/>
      </w:pPr>
      <w:r>
        <w:rPr/>
        <w:t>的议案》、《关于召开</w:t>
      </w:r>
      <w:r>
        <w:rPr>
          <w:spacing w:val="-60"/>
        </w:rPr>
        <w:t> </w:t>
      </w:r>
      <w:r>
        <w:rPr>
          <w:rFonts w:ascii="宋体" w:hAnsi="宋体" w:cs="宋体" w:eastAsia="宋体" w:hint="default"/>
        </w:rPr>
        <w:t>2011</w:t>
      </w:r>
      <w:r>
        <w:rPr>
          <w:rFonts w:ascii="宋体" w:hAnsi="宋体" w:cs="宋体" w:eastAsia="宋体" w:hint="default"/>
          <w:spacing w:val="-60"/>
        </w:rPr>
        <w:t> </w:t>
      </w:r>
      <w:r>
        <w:rPr/>
        <w:t>年第一次临时股东大会的议案》。</w:t>
      </w:r>
    </w:p>
    <w:p>
      <w:pPr>
        <w:pStyle w:val="BodyText"/>
        <w:spacing w:line="355" w:lineRule="auto" w:before="154"/>
        <w:ind w:left="142" w:right="1780" w:firstLine="479"/>
        <w:jc w:val="left"/>
      </w:pPr>
      <w:r>
        <w:rPr/>
        <w:t>本次会议决议公告刊登在</w:t>
      </w:r>
      <w:r>
        <w:rPr>
          <w:spacing w:val="-45"/>
        </w:rPr>
        <w:t> </w:t>
      </w:r>
      <w:r>
        <w:rPr>
          <w:rFonts w:ascii="宋体" w:hAnsi="宋体" w:cs="宋体" w:eastAsia="宋体" w:hint="default"/>
        </w:rPr>
        <w:t>2011</w:t>
      </w:r>
      <w:r>
        <w:rPr>
          <w:rFonts w:ascii="宋体" w:hAnsi="宋体" w:cs="宋体" w:eastAsia="宋体" w:hint="default"/>
          <w:spacing w:val="-46"/>
        </w:rPr>
        <w:t> </w:t>
      </w:r>
      <w:r>
        <w:rPr/>
        <w:t>年</w:t>
      </w:r>
      <w:r>
        <w:rPr>
          <w:spacing w:val="-46"/>
        </w:rPr>
        <w:t> </w:t>
      </w:r>
      <w:r>
        <w:rPr>
          <w:rFonts w:ascii="宋体" w:hAnsi="宋体" w:cs="宋体" w:eastAsia="宋体" w:hint="default"/>
        </w:rPr>
        <w:t>8</w:t>
      </w:r>
      <w:r>
        <w:rPr>
          <w:rFonts w:ascii="宋体" w:hAnsi="宋体" w:cs="宋体" w:eastAsia="宋体" w:hint="default"/>
          <w:spacing w:val="-46"/>
        </w:rPr>
        <w:t> </w:t>
      </w:r>
      <w:r>
        <w:rPr/>
        <w:t>月</w:t>
      </w:r>
      <w:r>
        <w:rPr>
          <w:spacing w:val="-46"/>
        </w:rPr>
        <w:t> </w:t>
      </w:r>
      <w:r>
        <w:rPr>
          <w:rFonts w:ascii="宋体" w:hAnsi="宋体" w:cs="宋体" w:eastAsia="宋体" w:hint="default"/>
        </w:rPr>
        <w:t>30</w:t>
      </w:r>
      <w:r>
        <w:rPr>
          <w:rFonts w:ascii="宋体" w:hAnsi="宋体" w:cs="宋体" w:eastAsia="宋体" w:hint="default"/>
          <w:spacing w:val="-46"/>
        </w:rPr>
        <w:t> </w:t>
      </w:r>
      <w:r>
        <w:rPr/>
        <w:t>日出版的《证券时报》及公司指定 信息披露网站（</w:t>
      </w:r>
      <w:hyperlink r:id="rId13">
        <w:r>
          <w:rPr>
            <w:rFonts w:ascii="宋体" w:hAnsi="宋体" w:cs="宋体" w:eastAsia="宋体" w:hint="default"/>
          </w:rPr>
          <w:t>http://www.cninfo.com.cn</w:t>
        </w:r>
      </w:hyperlink>
      <w:r>
        <w:rPr/>
        <w:t>）上。</w:t>
      </w:r>
    </w:p>
    <w:p>
      <w:pPr>
        <w:pStyle w:val="BodyText"/>
        <w:spacing w:line="357" w:lineRule="auto" w:before="38"/>
        <w:ind w:left="142" w:right="1662" w:firstLine="434"/>
        <w:jc w:val="left"/>
      </w:pPr>
      <w:r>
        <w:rPr>
          <w:rFonts w:ascii="宋体" w:hAnsi="宋体" w:cs="宋体" w:eastAsia="宋体" w:hint="default"/>
          <w:spacing w:val="-7"/>
        </w:rPr>
        <w:t>4</w:t>
      </w:r>
      <w:r>
        <w:rPr>
          <w:spacing w:val="-7"/>
        </w:rPr>
        <w:t>、公司第四届董事会第五次会议于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t>日在公司三楼会议室召开， </w:t>
      </w:r>
      <w:r>
        <w:rPr>
          <w:spacing w:val="-5"/>
        </w:rPr>
        <w:t>会议审议通过了《公司内部控制规则落实情况自查表》、《关于“加强中小企业板</w:t>
      </w:r>
      <w:r>
        <w:rPr>
          <w:spacing w:val="-92"/>
        </w:rPr>
        <w:t> </w:t>
      </w:r>
      <w:r>
        <w:rPr>
          <w:spacing w:val="-92"/>
        </w:rPr>
      </w:r>
      <w:r>
        <w:rPr/>
        <w:t>上市公司内控规则落实” 专项活动的整改计划》。</w:t>
      </w:r>
    </w:p>
    <w:p>
      <w:pPr>
        <w:pStyle w:val="BodyText"/>
        <w:spacing w:line="357" w:lineRule="auto" w:before="34"/>
        <w:ind w:left="142" w:right="1780" w:firstLine="479"/>
        <w:jc w:val="left"/>
      </w:pPr>
      <w:r>
        <w:rPr/>
        <w:t>本次会议决议公告刊登在</w:t>
      </w:r>
      <w:r>
        <w:rPr>
          <w:spacing w:val="-45"/>
        </w:rPr>
        <w:t> </w:t>
      </w:r>
      <w:r>
        <w:rPr>
          <w:rFonts w:ascii="宋体" w:hAnsi="宋体" w:cs="宋体" w:eastAsia="宋体" w:hint="default"/>
        </w:rPr>
        <w:t>2011</w:t>
      </w:r>
      <w:r>
        <w:rPr>
          <w:rFonts w:ascii="宋体" w:hAnsi="宋体" w:cs="宋体" w:eastAsia="宋体" w:hint="default"/>
          <w:spacing w:val="-46"/>
        </w:rPr>
        <w:t> </w:t>
      </w:r>
      <w:r>
        <w:rPr/>
        <w:t>年</w:t>
      </w:r>
      <w:r>
        <w:rPr>
          <w:spacing w:val="-46"/>
        </w:rPr>
        <w:t> </w:t>
      </w:r>
      <w:r>
        <w:rPr>
          <w:rFonts w:ascii="宋体" w:hAnsi="宋体" w:cs="宋体" w:eastAsia="宋体" w:hint="default"/>
        </w:rPr>
        <w:t>9</w:t>
      </w:r>
      <w:r>
        <w:rPr>
          <w:rFonts w:ascii="宋体" w:hAnsi="宋体" w:cs="宋体" w:eastAsia="宋体" w:hint="default"/>
          <w:spacing w:val="-46"/>
        </w:rPr>
        <w:t> </w:t>
      </w:r>
      <w:r>
        <w:rPr/>
        <w:t>月</w:t>
      </w:r>
      <w:r>
        <w:rPr>
          <w:spacing w:val="-46"/>
        </w:rPr>
        <w:t> </w:t>
      </w:r>
      <w:r>
        <w:rPr>
          <w:rFonts w:ascii="宋体" w:hAnsi="宋体" w:cs="宋体" w:eastAsia="宋体" w:hint="default"/>
        </w:rPr>
        <w:t>17</w:t>
      </w:r>
      <w:r>
        <w:rPr>
          <w:rFonts w:ascii="宋体" w:hAnsi="宋体" w:cs="宋体" w:eastAsia="宋体" w:hint="default"/>
          <w:spacing w:val="-46"/>
        </w:rPr>
        <w:t> </w:t>
      </w:r>
      <w:r>
        <w:rPr/>
        <w:t>日出版的《证券时报》及公司指定 信息披露网站（</w:t>
      </w:r>
      <w:hyperlink r:id="rId13">
        <w:r>
          <w:rPr>
            <w:rFonts w:ascii="宋体" w:hAnsi="宋体" w:cs="宋体" w:eastAsia="宋体" w:hint="default"/>
          </w:rPr>
          <w:t>http://www.cninfo.com.cn</w:t>
        </w:r>
      </w:hyperlink>
      <w:r>
        <w:rPr/>
        <w:t>）上。</w:t>
      </w:r>
    </w:p>
    <w:p>
      <w:pPr>
        <w:pStyle w:val="BodyText"/>
        <w:spacing w:line="240" w:lineRule="auto" w:before="34"/>
        <w:ind w:left="577" w:right="1087"/>
        <w:jc w:val="left"/>
      </w:pPr>
      <w:r>
        <w:rPr>
          <w:rFonts w:ascii="宋体" w:hAnsi="宋体" w:cs="宋体" w:eastAsia="宋体" w:hint="default"/>
        </w:rPr>
        <w:t>5</w:t>
      </w:r>
      <w:r>
        <w:rPr>
          <w:spacing w:val="-120"/>
        </w:rPr>
        <w:t>、</w:t>
      </w:r>
      <w:r>
        <w:rPr/>
        <w:t>公司第四届董事会第六次会议于</w:t>
      </w:r>
      <w:r>
        <w:rPr>
          <w:spacing w:val="-77"/>
        </w:rPr>
        <w:t> </w:t>
      </w:r>
      <w:r>
        <w:rPr>
          <w:rFonts w:ascii="宋体" w:hAnsi="宋体" w:cs="宋体" w:eastAsia="宋体" w:hint="default"/>
        </w:rPr>
        <w:t>2011</w:t>
      </w:r>
      <w:r>
        <w:rPr>
          <w:rFonts w:ascii="宋体" w:hAnsi="宋体" w:cs="宋体" w:eastAsia="宋体" w:hint="default"/>
          <w:spacing w:val="-77"/>
        </w:rPr>
        <w:t> </w:t>
      </w:r>
      <w:r>
        <w:rPr/>
        <w:t>年</w:t>
      </w:r>
      <w:r>
        <w:rPr>
          <w:spacing w:val="-77"/>
        </w:rPr>
        <w:t> </w:t>
      </w:r>
      <w:r>
        <w:rPr>
          <w:rFonts w:ascii="宋体" w:hAnsi="宋体" w:cs="宋体" w:eastAsia="宋体" w:hint="default"/>
          <w:spacing w:val="-3"/>
        </w:rPr>
        <w:t>1</w:t>
      </w:r>
      <w:r>
        <w:rPr>
          <w:rFonts w:ascii="宋体" w:hAnsi="宋体" w:cs="宋体" w:eastAsia="宋体" w:hint="default"/>
        </w:rPr>
        <w:t>0</w:t>
      </w:r>
      <w:r>
        <w:rPr>
          <w:rFonts w:ascii="宋体" w:hAnsi="宋体" w:cs="宋体" w:eastAsia="宋体" w:hint="default"/>
          <w:spacing w:val="-80"/>
        </w:rPr>
        <w:t> </w:t>
      </w:r>
      <w:r>
        <w:rPr/>
        <w:t>月</w:t>
      </w:r>
      <w:r>
        <w:rPr>
          <w:spacing w:val="-77"/>
        </w:rPr>
        <w:t> </w:t>
      </w:r>
      <w:r>
        <w:rPr>
          <w:rFonts w:ascii="宋体" w:hAnsi="宋体" w:cs="宋体" w:eastAsia="宋体" w:hint="default"/>
        </w:rPr>
        <w:t>27</w:t>
      </w:r>
      <w:r>
        <w:rPr>
          <w:rFonts w:ascii="宋体" w:hAnsi="宋体" w:cs="宋体" w:eastAsia="宋体" w:hint="default"/>
          <w:spacing w:val="-77"/>
        </w:rPr>
        <w:t> </w:t>
      </w:r>
      <w:r>
        <w:rPr/>
        <w:t>日在公司三楼</w:t>
      </w:r>
      <w:r>
        <w:rPr>
          <w:spacing w:val="-3"/>
        </w:rPr>
        <w:t>会</w:t>
      </w:r>
      <w:r>
        <w:rPr/>
        <w:t>议室召开，</w:t>
      </w:r>
    </w:p>
    <w:p>
      <w:pPr>
        <w:pStyle w:val="BodyText"/>
        <w:spacing w:line="357" w:lineRule="auto" w:before="154"/>
        <w:ind w:left="142" w:right="1791"/>
        <w:jc w:val="both"/>
      </w:pPr>
      <w:r>
        <w:rPr/>
        <w:t>会议审议通过了《公司 </w:t>
      </w:r>
      <w:r>
        <w:rPr>
          <w:rFonts w:ascii="宋体" w:hAnsi="宋体" w:cs="宋体" w:eastAsia="宋体" w:hint="default"/>
        </w:rPr>
        <w:t>2011</w:t>
      </w:r>
      <w:r>
        <w:rPr>
          <w:rFonts w:ascii="宋体" w:hAnsi="宋体" w:cs="宋体" w:eastAsia="宋体" w:hint="default"/>
          <w:spacing w:val="-33"/>
        </w:rPr>
        <w:t> </w:t>
      </w:r>
      <w:r>
        <w:rPr/>
        <w:t>年第三季度季度报告》、《关于制定</w:t>
      </w:r>
      <w:r>
        <w:rPr>
          <w:rFonts w:ascii="宋体" w:hAnsi="宋体" w:cs="宋体" w:eastAsia="宋体" w:hint="default"/>
        </w:rPr>
        <w:t>&lt;</w:t>
      </w:r>
      <w:r>
        <w:rPr/>
        <w:t>风险投资管理 </w:t>
      </w:r>
      <w:r>
        <w:rPr>
          <w:spacing w:val="-1"/>
        </w:rPr>
        <w:t>制度</w:t>
      </w:r>
      <w:r>
        <w:rPr>
          <w:rFonts w:ascii="宋体" w:hAnsi="宋体" w:cs="宋体" w:eastAsia="宋体" w:hint="default"/>
          <w:spacing w:val="-1"/>
        </w:rPr>
        <w:t>&gt;</w:t>
      </w:r>
      <w:r>
        <w:rPr>
          <w:spacing w:val="-1"/>
        </w:rPr>
        <w:t>的议案》、《关于修订</w:t>
      </w:r>
      <w:r>
        <w:rPr>
          <w:rFonts w:ascii="宋体" w:hAnsi="宋体" w:cs="宋体" w:eastAsia="宋体" w:hint="default"/>
          <w:spacing w:val="-1"/>
        </w:rPr>
        <w:t>&lt;</w:t>
      </w:r>
      <w:r>
        <w:rPr>
          <w:spacing w:val="-1"/>
        </w:rPr>
        <w:t>公司章程</w:t>
      </w:r>
      <w:r>
        <w:rPr>
          <w:rFonts w:ascii="宋体" w:hAnsi="宋体" w:cs="宋体" w:eastAsia="宋体" w:hint="default"/>
          <w:spacing w:val="-1"/>
        </w:rPr>
        <w:t>&gt;</w:t>
      </w:r>
      <w:r>
        <w:rPr>
          <w:spacing w:val="-1"/>
        </w:rPr>
        <w:t>的议案》、《关于修订</w:t>
      </w:r>
      <w:r>
        <w:rPr>
          <w:rFonts w:ascii="宋体" w:hAnsi="宋体" w:cs="宋体" w:eastAsia="宋体" w:hint="default"/>
          <w:spacing w:val="-1"/>
        </w:rPr>
        <w:t>&lt;</w:t>
      </w:r>
      <w:r>
        <w:rPr>
          <w:spacing w:val="-1"/>
        </w:rPr>
        <w:t>董事会议事规则</w:t>
      </w:r>
      <w:r>
        <w:rPr>
          <w:rFonts w:ascii="宋体" w:hAnsi="宋体" w:cs="宋体" w:eastAsia="宋体" w:hint="default"/>
          <w:spacing w:val="-1"/>
        </w:rPr>
        <w:t>&gt;</w:t>
      </w:r>
      <w:r>
        <w:rPr>
          <w:rFonts w:ascii="宋体" w:hAnsi="宋体" w:cs="宋体" w:eastAsia="宋体" w:hint="default"/>
        </w:rPr>
        <w:t> </w:t>
      </w:r>
      <w:r>
        <w:rPr>
          <w:spacing w:val="-1"/>
        </w:rPr>
        <w:t>的议案》、《关于修订</w:t>
      </w:r>
      <w:r>
        <w:rPr>
          <w:rFonts w:ascii="宋体" w:hAnsi="宋体" w:cs="宋体" w:eastAsia="宋体" w:hint="default"/>
          <w:spacing w:val="-1"/>
        </w:rPr>
        <w:t>&lt;</w:t>
      </w:r>
      <w:r>
        <w:rPr>
          <w:spacing w:val="-1"/>
        </w:rPr>
        <w:t>股东大会议事规则</w:t>
      </w:r>
      <w:r>
        <w:rPr>
          <w:rFonts w:ascii="宋体" w:hAnsi="宋体" w:cs="宋体" w:eastAsia="宋体" w:hint="default"/>
          <w:spacing w:val="-1"/>
        </w:rPr>
        <w:t>&gt;</w:t>
      </w:r>
      <w:r>
        <w:rPr>
          <w:spacing w:val="-1"/>
        </w:rPr>
        <w:t>的议案》、《关于修订</w:t>
      </w:r>
      <w:r>
        <w:rPr>
          <w:rFonts w:ascii="宋体" w:hAnsi="宋体" w:cs="宋体" w:eastAsia="宋体" w:hint="default"/>
          <w:spacing w:val="-1"/>
        </w:rPr>
        <w:t>&lt;</w:t>
      </w:r>
      <w:r>
        <w:rPr>
          <w:spacing w:val="-1"/>
        </w:rPr>
        <w:t>独立董事工作</w:t>
      </w:r>
      <w:r>
        <w:rPr>
          <w:spacing w:val="-118"/>
        </w:rPr>
        <w:t> </w:t>
      </w:r>
      <w:r>
        <w:rPr>
          <w:spacing w:val="2"/>
        </w:rPr>
        <w:t>细则</w:t>
      </w:r>
      <w:r>
        <w:rPr>
          <w:rFonts w:ascii="宋体" w:hAnsi="宋体" w:cs="宋体" w:eastAsia="宋体" w:hint="default"/>
          <w:spacing w:val="2"/>
        </w:rPr>
        <w:t>&gt;</w:t>
      </w:r>
      <w:r>
        <w:rPr>
          <w:spacing w:val="2"/>
        </w:rPr>
        <w:t>的议案》、《关于修订</w:t>
      </w:r>
      <w:r>
        <w:rPr>
          <w:rFonts w:ascii="宋体" w:hAnsi="宋体" w:cs="宋体" w:eastAsia="宋体" w:hint="default"/>
          <w:spacing w:val="2"/>
        </w:rPr>
        <w:t>&lt;</w:t>
      </w:r>
      <w:r>
        <w:rPr>
          <w:spacing w:val="2"/>
        </w:rPr>
        <w:t>对外担保管理制度</w:t>
      </w:r>
      <w:r>
        <w:rPr>
          <w:rFonts w:ascii="宋体" w:hAnsi="宋体" w:cs="宋体" w:eastAsia="宋体" w:hint="default"/>
          <w:spacing w:val="2"/>
        </w:rPr>
        <w:t>&gt;</w:t>
      </w:r>
      <w:r>
        <w:rPr>
          <w:spacing w:val="2"/>
        </w:rPr>
        <w:t>的议案》、《关于修订</w:t>
      </w:r>
      <w:r>
        <w:rPr>
          <w:rFonts w:ascii="宋体" w:hAnsi="宋体" w:cs="宋体" w:eastAsia="宋体" w:hint="default"/>
          <w:spacing w:val="2"/>
        </w:rPr>
        <w:t>&lt;</w:t>
      </w:r>
      <w:r>
        <w:rPr>
          <w:spacing w:val="2"/>
        </w:rPr>
        <w:t>内幕信 </w:t>
      </w:r>
      <w:r>
        <w:rPr>
          <w:spacing w:val="-1"/>
        </w:rPr>
        <w:t>息知情人报备制度</w:t>
      </w:r>
      <w:r>
        <w:rPr>
          <w:rFonts w:ascii="宋体" w:hAnsi="宋体" w:cs="宋体" w:eastAsia="宋体" w:hint="default"/>
          <w:spacing w:val="-1"/>
        </w:rPr>
        <w:t>&gt;</w:t>
      </w:r>
      <w:r>
        <w:rPr>
          <w:spacing w:val="-1"/>
        </w:rPr>
        <w:t>的议案》、《关于制定</w:t>
      </w:r>
      <w:r>
        <w:rPr>
          <w:rFonts w:ascii="宋体" w:hAnsi="宋体" w:cs="宋体" w:eastAsia="宋体" w:hint="default"/>
          <w:spacing w:val="-1"/>
        </w:rPr>
        <w:t>&lt;</w:t>
      </w:r>
      <w:r>
        <w:rPr>
          <w:spacing w:val="-1"/>
        </w:rPr>
        <w:t>子公司管理制度</w:t>
      </w:r>
      <w:r>
        <w:rPr>
          <w:rFonts w:ascii="宋体" w:hAnsi="宋体" w:cs="宋体" w:eastAsia="宋体" w:hint="default"/>
          <w:spacing w:val="-1"/>
        </w:rPr>
        <w:t>&gt;</w:t>
      </w:r>
      <w:r>
        <w:rPr>
          <w:spacing w:val="-1"/>
        </w:rPr>
        <w:t>的议案》、《关于修</w:t>
      </w:r>
    </w:p>
    <w:p>
      <w:pPr>
        <w:pStyle w:val="BodyText"/>
        <w:spacing w:line="357" w:lineRule="auto" w:before="34"/>
        <w:ind w:left="622" w:right="1662" w:hanging="480"/>
        <w:jc w:val="left"/>
      </w:pPr>
      <w:r>
        <w:rPr>
          <w:spacing w:val="-1"/>
        </w:rPr>
        <w:t>订</w:t>
      </w:r>
      <w:r>
        <w:rPr>
          <w:rFonts w:ascii="宋体" w:hAnsi="宋体" w:cs="宋体" w:eastAsia="宋体" w:hint="default"/>
          <w:spacing w:val="-1"/>
        </w:rPr>
        <w:t>&lt;</w:t>
      </w:r>
      <w:r>
        <w:rPr>
          <w:spacing w:val="-1"/>
        </w:rPr>
        <w:t>信息披露事务管理制度</w:t>
      </w:r>
      <w:r>
        <w:rPr>
          <w:rFonts w:ascii="宋体" w:hAnsi="宋体" w:cs="宋体" w:eastAsia="宋体" w:hint="default"/>
          <w:spacing w:val="-1"/>
        </w:rPr>
        <w:t>&gt;</w:t>
      </w:r>
      <w:r>
        <w:rPr>
          <w:spacing w:val="-1"/>
        </w:rPr>
        <w:t>的议案》、《关于修订</w:t>
      </w:r>
      <w:r>
        <w:rPr>
          <w:rFonts w:ascii="宋体" w:hAnsi="宋体" w:cs="宋体" w:eastAsia="宋体" w:hint="default"/>
          <w:spacing w:val="-1"/>
        </w:rPr>
        <w:t>&lt;</w:t>
      </w:r>
      <w:r>
        <w:rPr>
          <w:spacing w:val="-1"/>
        </w:rPr>
        <w:t>募集资金管理办法</w:t>
      </w:r>
      <w:r>
        <w:rPr>
          <w:rFonts w:ascii="宋体" w:hAnsi="宋体" w:cs="宋体" w:eastAsia="宋体" w:hint="default"/>
          <w:spacing w:val="-1"/>
        </w:rPr>
        <w:t>&gt;</w:t>
      </w:r>
      <w:r>
        <w:rPr>
          <w:spacing w:val="-1"/>
        </w:rPr>
        <w:t>的议案》。</w:t>
      </w:r>
      <w:r>
        <w:rPr>
          <w:spacing w:val="-116"/>
        </w:rPr>
        <w:t> </w:t>
      </w:r>
      <w:r>
        <w:rPr>
          <w:spacing w:val="-116"/>
        </w:rPr>
      </w:r>
      <w:r>
        <w:rPr/>
        <w:t>本次会议决议公告刊登在</w:t>
      </w:r>
      <w:r>
        <w:rPr>
          <w:spacing w:val="-58"/>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10</w:t>
      </w:r>
      <w:r>
        <w:rPr>
          <w:rFonts w:ascii="宋体" w:hAnsi="宋体" w:cs="宋体" w:eastAsia="宋体" w:hint="default"/>
          <w:spacing w:val="-58"/>
        </w:rPr>
        <w:t> </w:t>
      </w:r>
      <w:r>
        <w:rPr/>
        <w:t>月</w:t>
      </w:r>
      <w:r>
        <w:rPr>
          <w:spacing w:val="-58"/>
        </w:rPr>
        <w:t> </w:t>
      </w:r>
      <w:r>
        <w:rPr>
          <w:rFonts w:ascii="宋体" w:hAnsi="宋体" w:cs="宋体" w:eastAsia="宋体" w:hint="default"/>
        </w:rPr>
        <w:t>28</w:t>
      </w:r>
      <w:r>
        <w:rPr>
          <w:rFonts w:ascii="宋体" w:hAnsi="宋体" w:cs="宋体" w:eastAsia="宋体" w:hint="default"/>
          <w:spacing w:val="-58"/>
        </w:rPr>
        <w:t> </w:t>
      </w:r>
      <w:r>
        <w:rPr>
          <w:spacing w:val="-3"/>
        </w:rPr>
        <w:t>日出版的《证券时报》及公司指定</w:t>
      </w:r>
    </w:p>
    <w:p>
      <w:pPr>
        <w:pStyle w:val="BodyText"/>
        <w:spacing w:line="355" w:lineRule="auto"/>
        <w:ind w:left="577" w:right="1661" w:hanging="435"/>
        <w:jc w:val="left"/>
      </w:pPr>
      <w:r>
        <w:rPr/>
        <w:t>信息披露网站（</w:t>
      </w:r>
      <w:hyperlink r:id="rId13">
        <w:r>
          <w:rPr>
            <w:rFonts w:ascii="宋体" w:hAnsi="宋体" w:cs="宋体" w:eastAsia="宋体" w:hint="default"/>
          </w:rPr>
          <w:t>http://www.cninfo.com.cn</w:t>
        </w:r>
      </w:hyperlink>
      <w:r>
        <w:rPr/>
        <w:t>）上。 </w:t>
      </w:r>
      <w:r>
        <w:rPr>
          <w:rFonts w:ascii="宋体" w:hAnsi="宋体" w:cs="宋体" w:eastAsia="宋体" w:hint="default"/>
          <w:spacing w:val="-8"/>
        </w:rPr>
        <w:t>6</w:t>
      </w:r>
      <w:r>
        <w:rPr>
          <w:spacing w:val="-8"/>
        </w:rPr>
        <w:t>、公司第四届董事会第七次会议于</w:t>
      </w:r>
      <w:r>
        <w:rPr>
          <w:spacing w:val="-74"/>
        </w:rPr>
        <w:t> </w:t>
      </w:r>
      <w:r>
        <w:rPr>
          <w:rFonts w:ascii="宋体" w:hAnsi="宋体" w:cs="宋体" w:eastAsia="宋体" w:hint="default"/>
        </w:rPr>
        <w:t>2011</w:t>
      </w:r>
      <w:r>
        <w:rPr>
          <w:rFonts w:ascii="宋体" w:hAnsi="宋体" w:cs="宋体" w:eastAsia="宋体" w:hint="default"/>
          <w:spacing w:val="-74"/>
        </w:rPr>
        <w:t> </w:t>
      </w:r>
      <w:r>
        <w:rPr/>
        <w:t>年</w:t>
      </w:r>
      <w:r>
        <w:rPr>
          <w:spacing w:val="-74"/>
        </w:rPr>
        <w:t> </w:t>
      </w:r>
      <w:r>
        <w:rPr>
          <w:rFonts w:ascii="宋体" w:hAnsi="宋体" w:cs="宋体" w:eastAsia="宋体" w:hint="default"/>
          <w:spacing w:val="-2"/>
        </w:rPr>
        <w:t>12</w:t>
      </w:r>
      <w:r>
        <w:rPr>
          <w:rFonts w:ascii="宋体" w:hAnsi="宋体" w:cs="宋体" w:eastAsia="宋体" w:hint="default"/>
          <w:spacing w:val="-78"/>
        </w:rPr>
        <w:t> </w:t>
      </w:r>
      <w:r>
        <w:rPr/>
        <w:t>月</w:t>
      </w:r>
      <w:r>
        <w:rPr>
          <w:spacing w:val="-74"/>
        </w:rPr>
        <w:t> </w:t>
      </w:r>
      <w:r>
        <w:rPr>
          <w:rFonts w:ascii="宋体" w:hAnsi="宋体" w:cs="宋体" w:eastAsia="宋体" w:hint="default"/>
        </w:rPr>
        <w:t>14</w:t>
      </w:r>
      <w:r>
        <w:rPr>
          <w:rFonts w:ascii="宋体" w:hAnsi="宋体" w:cs="宋体" w:eastAsia="宋体" w:hint="default"/>
          <w:spacing w:val="-74"/>
        </w:rPr>
        <w:t> </w:t>
      </w:r>
      <w:r>
        <w:rPr>
          <w:spacing w:val="-1"/>
        </w:rPr>
        <w:t>日在公司三楼会议室召开，</w:t>
      </w:r>
    </w:p>
    <w:p>
      <w:pPr>
        <w:pStyle w:val="BodyText"/>
        <w:spacing w:line="357" w:lineRule="auto" w:before="38"/>
        <w:ind w:left="142" w:right="1791"/>
        <w:jc w:val="both"/>
      </w:pPr>
      <w:r>
        <w:rPr>
          <w:spacing w:val="2"/>
        </w:rPr>
        <w:t>会议审议通过了《关于为控股子公司江苏三友环保能源科技有限公司提供担保的</w:t>
      </w:r>
      <w:r>
        <w:rPr>
          <w:spacing w:val="-115"/>
        </w:rPr>
        <w:t> </w:t>
      </w:r>
      <w:r>
        <w:rPr>
          <w:spacing w:val="-115"/>
        </w:rPr>
      </w:r>
      <w:r>
        <w:rPr/>
        <w:t>议案》、《关于制定</w:t>
      </w:r>
      <w:r>
        <w:rPr>
          <w:rFonts w:ascii="宋体" w:hAnsi="宋体" w:cs="宋体" w:eastAsia="宋体" w:hint="default"/>
        </w:rPr>
        <w:t>&lt;</w:t>
      </w:r>
      <w:r>
        <w:rPr/>
        <w:t>内幕信息知情人登记管理制度</w:t>
      </w:r>
      <w:r>
        <w:rPr>
          <w:rFonts w:ascii="宋体" w:hAnsi="宋体" w:cs="宋体" w:eastAsia="宋体" w:hint="default"/>
        </w:rPr>
        <w:t>&gt;</w:t>
      </w:r>
      <w:r>
        <w:rPr/>
        <w:t>的议案》、《关于召开</w:t>
      </w:r>
      <w:r>
        <w:rPr>
          <w:spacing w:val="-31"/>
        </w:rPr>
        <w:t> </w:t>
      </w:r>
      <w:r>
        <w:rPr>
          <w:rFonts w:ascii="宋体" w:hAnsi="宋体" w:cs="宋体" w:eastAsia="宋体" w:hint="default"/>
        </w:rPr>
        <w:t>2011 </w:t>
      </w:r>
      <w:r>
        <w:rPr/>
        <w:t>年第二次临时股东大会的议案》。</w:t>
      </w:r>
    </w:p>
    <w:p>
      <w:pPr>
        <w:pStyle w:val="BodyText"/>
        <w:spacing w:line="357" w:lineRule="auto" w:before="34"/>
        <w:ind w:left="142" w:right="1783" w:firstLine="434"/>
        <w:jc w:val="left"/>
      </w:pPr>
      <w:r>
        <w:rPr/>
        <w:t>本次会议决议公告刊登在</w:t>
      </w:r>
      <w:r>
        <w:rPr>
          <w:spacing w:val="-58"/>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15</w:t>
      </w:r>
      <w:r>
        <w:rPr>
          <w:rFonts w:ascii="宋体" w:hAnsi="宋体" w:cs="宋体" w:eastAsia="宋体" w:hint="default"/>
          <w:spacing w:val="-59"/>
        </w:rPr>
        <w:t> </w:t>
      </w:r>
      <w:r>
        <w:rPr/>
        <w:t>日出版的《证券时报》及公司指定 信息披露网站（</w:t>
      </w:r>
      <w:hyperlink r:id="rId13">
        <w:r>
          <w:rPr>
            <w:rFonts w:ascii="宋体" w:hAnsi="宋体" w:cs="宋体" w:eastAsia="宋体" w:hint="default"/>
          </w:rPr>
          <w:t>http://www.cninfo.com.cn</w:t>
        </w:r>
      </w:hyperlink>
      <w:r>
        <w:rPr/>
        <w:t>）上。</w:t>
      </w:r>
    </w:p>
    <w:p>
      <w:pPr>
        <w:pStyle w:val="BodyText"/>
        <w:spacing w:line="357" w:lineRule="auto" w:before="34"/>
        <w:ind w:left="622" w:right="1864" w:hanging="240"/>
        <w:jc w:val="left"/>
      </w:pPr>
      <w:r>
        <w:rPr/>
        <w:t>（二）董事会对股东大会决议的执行情况 报告期内，公司董事会根据《公司法》和公司《章程》等有关法律法规，严</w:t>
      </w:r>
    </w:p>
    <w:p>
      <w:pPr>
        <w:pStyle w:val="BodyText"/>
        <w:spacing w:line="357" w:lineRule="auto" w:before="34"/>
        <w:ind w:left="622" w:right="1790" w:hanging="480"/>
        <w:jc w:val="left"/>
      </w:pPr>
      <w:r>
        <w:rPr/>
        <w:t>格按照股东大会的决议和授权，认真执行股东大会通过的各项决议。 </w:t>
      </w:r>
      <w:r>
        <w:rPr>
          <w:rFonts w:ascii="宋体" w:hAnsi="宋体" w:cs="宋体" w:eastAsia="宋体" w:hint="default"/>
        </w:rPr>
        <w:t>1</w:t>
      </w:r>
      <w:r>
        <w:rPr/>
        <w:t>、对公司</w:t>
      </w:r>
      <w:r>
        <w:rPr>
          <w:rFonts w:ascii="宋体" w:hAnsi="宋体" w:cs="宋体" w:eastAsia="宋体" w:hint="default"/>
        </w:rPr>
        <w:t>2010</w:t>
      </w:r>
      <w:r>
        <w:rPr/>
        <w:t>年年度股东大会决议的执行情况 </w:t>
      </w:r>
      <w:r>
        <w:rPr>
          <w:spacing w:val="2"/>
        </w:rPr>
        <w:t>报告期内，公司董事会根据</w:t>
      </w:r>
      <w:r>
        <w:rPr>
          <w:rFonts w:ascii="宋体" w:hAnsi="宋体" w:cs="宋体" w:eastAsia="宋体" w:hint="default"/>
          <w:spacing w:val="2"/>
        </w:rPr>
        <w:t>2010</w:t>
      </w:r>
      <w:r>
        <w:rPr>
          <w:spacing w:val="2"/>
        </w:rPr>
        <w:t>年年度股东大会审议通过的《公司</w:t>
      </w:r>
      <w:r>
        <w:rPr>
          <w:rFonts w:ascii="宋体" w:hAnsi="宋体" w:cs="宋体" w:eastAsia="宋体" w:hint="default"/>
          <w:spacing w:val="2"/>
        </w:rPr>
        <w:t>2010</w:t>
      </w:r>
      <w:r>
        <w:rPr>
          <w:spacing w:val="2"/>
        </w:rPr>
        <w:t>年度</w:t>
      </w:r>
      <w:r>
        <w:rPr/>
      </w:r>
    </w:p>
    <w:p>
      <w:pPr>
        <w:pStyle w:val="BodyText"/>
        <w:spacing w:line="355" w:lineRule="auto"/>
        <w:ind w:left="142" w:right="1791"/>
        <w:jc w:val="both"/>
      </w:pPr>
      <w:r>
        <w:rPr>
          <w:spacing w:val="-4"/>
        </w:rPr>
        <w:t>利润分配及公积金转增股本预案》，公司</w:t>
      </w:r>
      <w:r>
        <w:rPr>
          <w:rFonts w:ascii="宋体" w:hAnsi="宋体" w:cs="宋体" w:eastAsia="宋体" w:hint="default"/>
          <w:spacing w:val="-4"/>
        </w:rPr>
        <w:t>2010</w:t>
      </w:r>
      <w:r>
        <w:rPr>
          <w:spacing w:val="-4"/>
        </w:rPr>
        <w:t>年年度利润分配方案为：以公司</w:t>
      </w:r>
      <w:r>
        <w:rPr>
          <w:rFonts w:ascii="宋体" w:hAnsi="宋体" w:cs="宋体" w:eastAsia="宋体" w:hint="default"/>
          <w:spacing w:val="-4"/>
        </w:rPr>
        <w:t>2010</w:t>
      </w:r>
      <w:r>
        <w:rPr>
          <w:rFonts w:ascii="宋体" w:hAnsi="宋体" w:cs="宋体" w:eastAsia="宋体" w:hint="default"/>
          <w:spacing w:val="-112"/>
        </w:rPr>
        <w:t> </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日总股本</w:t>
      </w:r>
      <w:r>
        <w:rPr>
          <w:rFonts w:ascii="宋体" w:hAnsi="宋体" w:cs="宋体" w:eastAsia="宋体" w:hint="default"/>
          <w:spacing w:val="-1"/>
        </w:rPr>
        <w:t>162,500,000</w:t>
      </w:r>
      <w:r>
        <w:rPr>
          <w:spacing w:val="-1"/>
        </w:rPr>
        <w:t>股为基数，向全体股东每</w:t>
      </w:r>
      <w:r>
        <w:rPr>
          <w:rFonts w:ascii="宋体" w:hAnsi="宋体" w:cs="宋体" w:eastAsia="宋体" w:hint="default"/>
          <w:spacing w:val="-1"/>
        </w:rPr>
        <w:t>10</w:t>
      </w:r>
      <w:r>
        <w:rPr>
          <w:spacing w:val="-1"/>
        </w:rPr>
        <w:t>股派发现金股利</w:t>
      </w:r>
      <w:r>
        <w:rPr>
          <w:rFonts w:ascii="宋体" w:hAnsi="宋体" w:cs="宋体" w:eastAsia="宋体" w:hint="default"/>
          <w:spacing w:val="-1"/>
        </w:rPr>
        <w:t>0.50</w:t>
      </w:r>
      <w:r>
        <w:rPr>
          <w:spacing w:val="-1"/>
        </w:rPr>
        <w:t>元</w:t>
      </w:r>
    </w:p>
    <w:p>
      <w:pPr>
        <w:spacing w:after="0" w:line="355" w:lineRule="auto"/>
        <w:jc w:val="both"/>
        <w:sectPr>
          <w:footerReference w:type="default" r:id="rId71"/>
          <w:pgSz w:w="11910" w:h="16850"/>
          <w:pgMar w:footer="970" w:header="882" w:top="1180" w:bottom="1160" w:left="1480" w:right="0"/>
        </w:sectPr>
      </w:pPr>
    </w:p>
    <w:p>
      <w:pPr>
        <w:spacing w:line="240" w:lineRule="auto" w:before="6"/>
        <w:rPr>
          <w:rFonts w:ascii="宋体" w:hAnsi="宋体" w:cs="宋体" w:eastAsia="宋体" w:hint="default"/>
          <w:sz w:val="13"/>
          <w:szCs w:val="13"/>
        </w:rPr>
      </w:pPr>
    </w:p>
    <w:p>
      <w:pPr>
        <w:pStyle w:val="BodyText"/>
        <w:spacing w:line="357" w:lineRule="auto" w:before="26"/>
        <w:ind w:left="142" w:right="1760"/>
        <w:jc w:val="both"/>
      </w:pPr>
      <w:r>
        <w:rPr/>
        <w:t>（含税），共计现金股利</w:t>
      </w:r>
      <w:r>
        <w:rPr>
          <w:rFonts w:ascii="宋体" w:hAnsi="宋体" w:cs="宋体" w:eastAsia="宋体" w:hint="default"/>
        </w:rPr>
        <w:t>8,125,000.00</w:t>
      </w:r>
      <w:r>
        <w:rPr/>
        <w:t>元。剩余未分配利润</w:t>
      </w:r>
      <w:r>
        <w:rPr>
          <w:rFonts w:ascii="宋体" w:hAnsi="宋体" w:cs="宋体" w:eastAsia="宋体" w:hint="default"/>
        </w:rPr>
        <w:t>56,985,536.69</w:t>
      </w:r>
      <w:r>
        <w:rPr>
          <w:rFonts w:ascii="宋体" w:hAnsi="宋体" w:cs="宋体" w:eastAsia="宋体" w:hint="default"/>
          <w:spacing w:val="59"/>
        </w:rPr>
        <w:t> </w:t>
      </w:r>
      <w:r>
        <w:rPr>
          <w:spacing w:val="4"/>
        </w:rPr>
        <w:t>元，</w:t>
      </w:r>
      <w:r>
        <w:rPr>
          <w:spacing w:val="-102"/>
        </w:rPr>
        <w:t> </w:t>
      </w:r>
      <w:r>
        <w:rPr/>
        <w:t>结存至下一年度。同时，以资本公积金转增股本，向全体股东每</w:t>
      </w:r>
      <w:r>
        <w:rPr>
          <w:rFonts w:ascii="宋体" w:hAnsi="宋体" w:cs="宋体" w:eastAsia="宋体" w:hint="default"/>
        </w:rPr>
        <w:t>10</w:t>
      </w:r>
      <w:r>
        <w:rPr/>
        <w:t>股转增</w:t>
      </w:r>
      <w:r>
        <w:rPr>
          <w:rFonts w:ascii="宋体" w:hAnsi="宋体" w:cs="宋体" w:eastAsia="宋体" w:hint="default"/>
        </w:rPr>
        <w:t>3.8</w:t>
      </w:r>
      <w:r>
        <w:rPr/>
        <w:t>股， 转增后公司总股本增加到</w:t>
      </w:r>
      <w:r>
        <w:rPr>
          <w:rFonts w:ascii="宋体" w:hAnsi="宋体" w:cs="宋体" w:eastAsia="宋体" w:hint="default"/>
        </w:rPr>
        <w:t>224,250,000</w:t>
      </w:r>
      <w:r>
        <w:rPr/>
        <w:t>股，资本公积余额为</w:t>
      </w:r>
      <w:r>
        <w:rPr>
          <w:rFonts w:ascii="宋体" w:hAnsi="宋体" w:cs="宋体" w:eastAsia="宋体" w:hint="default"/>
        </w:rPr>
        <w:t>761,500.74</w:t>
      </w:r>
      <w:r>
        <w:rPr/>
        <w:t>元。</w:t>
      </w:r>
    </w:p>
    <w:p>
      <w:pPr>
        <w:pStyle w:val="BodyText"/>
        <w:spacing w:line="357" w:lineRule="auto"/>
        <w:ind w:left="142" w:right="1667" w:firstLine="479"/>
        <w:jc w:val="left"/>
      </w:pPr>
      <w:r>
        <w:rPr/>
        <w:t>上述利润分配方案已在报告期内实施完毕，公司于</w:t>
      </w: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11</w:t>
      </w:r>
      <w:r>
        <w:rPr/>
        <w:t>日在巨潮资讯 网站（</w:t>
      </w:r>
      <w:r>
        <w:rPr>
          <w:rFonts w:ascii="宋体" w:hAnsi="宋体" w:cs="宋体" w:eastAsia="宋体" w:hint="default"/>
        </w:rPr>
      </w:r>
      <w:hyperlink r:id="rId13">
        <w:r>
          <w:rPr>
            <w:rFonts w:ascii="宋体" w:hAnsi="宋体" w:cs="宋体" w:eastAsia="宋体" w:hint="default"/>
            <w:u w:val="single" w:color="000000"/>
          </w:rPr>
          <w:t>http://www.cninfo.com.cn</w:t>
        </w:r>
        <w:r>
          <w:rPr>
            <w:rFonts w:ascii="宋体" w:hAnsi="宋体" w:cs="宋体" w:eastAsia="宋体" w:hint="default"/>
          </w:rPr>
        </w:r>
      </w:hyperlink>
      <w:r>
        <w:rPr/>
        <w:t>）及《证券时报》上刊登了公司《</w:t>
      </w:r>
      <w:r>
        <w:rPr>
          <w:rFonts w:ascii="宋体" w:hAnsi="宋体" w:cs="宋体" w:eastAsia="宋体" w:hint="default"/>
        </w:rPr>
        <w:t>2010</w:t>
      </w:r>
      <w:r>
        <w:rPr/>
        <w:t>年度权 </w:t>
      </w:r>
      <w:r>
        <w:rPr>
          <w:spacing w:val="-1"/>
        </w:rPr>
        <w:t>益分派实施公告》，股权登记日为</w:t>
      </w:r>
      <w:r>
        <w:rPr>
          <w:rFonts w:ascii="宋体" w:hAnsi="宋体" w:cs="宋体" w:eastAsia="宋体" w:hint="default"/>
          <w:spacing w:val="-1"/>
        </w:rPr>
        <w:t>2011</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17</w:t>
      </w:r>
      <w:r>
        <w:rPr>
          <w:spacing w:val="-1"/>
        </w:rPr>
        <w:t>日；除权除息日为</w:t>
      </w:r>
      <w:r>
        <w:rPr>
          <w:rFonts w:ascii="宋体" w:hAnsi="宋体" w:cs="宋体" w:eastAsia="宋体" w:hint="default"/>
          <w:spacing w:val="-1"/>
        </w:rPr>
        <w:t>2011</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18</w:t>
      </w:r>
      <w:r>
        <w:rPr>
          <w:spacing w:val="-1"/>
        </w:rPr>
        <w:t>日；</w:t>
      </w:r>
      <w:r>
        <w:rPr>
          <w:spacing w:val="-110"/>
        </w:rPr>
        <w:t> </w:t>
      </w:r>
      <w:r>
        <w:rPr/>
        <w:t>现金红利发放日及转增流通股上市交易日为</w:t>
      </w: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18</w:t>
      </w:r>
      <w:r>
        <w:rPr/>
        <w:t>日。</w:t>
      </w:r>
    </w:p>
    <w:p>
      <w:pPr>
        <w:pStyle w:val="BodyText"/>
        <w:spacing w:line="357" w:lineRule="auto"/>
        <w:ind w:left="142" w:right="1880" w:firstLine="479"/>
        <w:jc w:val="both"/>
      </w:pPr>
      <w:r>
        <w:rPr/>
        <w:t>此外，公司根据</w:t>
      </w:r>
      <w:r>
        <w:rPr>
          <w:rFonts w:ascii="宋体" w:hAnsi="宋体" w:cs="宋体" w:eastAsia="宋体" w:hint="default"/>
        </w:rPr>
        <w:t>2010</w:t>
      </w:r>
      <w:r>
        <w:rPr/>
        <w:t>年年度股东大会决议，对《公司章程》进行了修改，并 在江苏省商务厅和江苏省工商行政管理局办理完成了《中华人民共和国外商投资 企业批准证书》和《企业法人营业执照》变更登记手续。</w:t>
      </w:r>
    </w:p>
    <w:p>
      <w:pPr>
        <w:pStyle w:val="BodyText"/>
        <w:spacing w:line="240" w:lineRule="auto" w:before="34"/>
        <w:ind w:left="622" w:right="1776"/>
        <w:jc w:val="left"/>
      </w:pPr>
      <w:r>
        <w:rPr>
          <w:rFonts w:ascii="宋体" w:hAnsi="宋体" w:cs="宋体" w:eastAsia="宋体" w:hint="default"/>
        </w:rPr>
        <w:t>2010</w:t>
      </w:r>
      <w:r>
        <w:rPr/>
        <w:t>年年度股东大会决议报告期内全部执行完毕。</w:t>
      </w:r>
    </w:p>
    <w:p>
      <w:pPr>
        <w:pStyle w:val="BodyText"/>
        <w:spacing w:line="355" w:lineRule="auto" w:before="154"/>
        <w:ind w:left="622" w:right="1776"/>
        <w:jc w:val="left"/>
      </w:pPr>
      <w:r>
        <w:rPr>
          <w:rFonts w:ascii="宋体" w:hAnsi="宋体" w:cs="宋体" w:eastAsia="宋体" w:hint="default"/>
        </w:rPr>
        <w:t>2</w:t>
      </w:r>
      <w:r>
        <w:rPr/>
        <w:t>、对公司</w:t>
      </w:r>
      <w:r>
        <w:rPr>
          <w:rFonts w:ascii="宋体" w:hAnsi="宋体" w:cs="宋体" w:eastAsia="宋体" w:hint="default"/>
        </w:rPr>
        <w:t>2011</w:t>
      </w:r>
      <w:r>
        <w:rPr/>
        <w:t>年第一次临时股东大会决议的执行情况 </w:t>
      </w:r>
      <w:r>
        <w:rPr>
          <w:spacing w:val="-5"/>
        </w:rPr>
        <w:t>根据公司</w:t>
      </w:r>
      <w:r>
        <w:rPr>
          <w:rFonts w:ascii="宋体" w:hAnsi="宋体" w:cs="宋体" w:eastAsia="宋体" w:hint="default"/>
          <w:spacing w:val="-5"/>
        </w:rPr>
        <w:t>2011</w:t>
      </w:r>
      <w:r>
        <w:rPr>
          <w:spacing w:val="-5"/>
        </w:rPr>
        <w:t>年第一次临时股东大会的决议，聘请国富浩华会计师事务所（特</w:t>
      </w:r>
    </w:p>
    <w:p>
      <w:pPr>
        <w:pStyle w:val="BodyText"/>
        <w:spacing w:line="357" w:lineRule="auto" w:before="38"/>
        <w:ind w:left="622" w:right="1864" w:hanging="480"/>
        <w:jc w:val="left"/>
      </w:pPr>
      <w:r>
        <w:rPr/>
        <w:t>殊普通合伙）作为公司及控股子公司</w:t>
      </w:r>
      <w:r>
        <w:rPr>
          <w:rFonts w:ascii="宋体" w:hAnsi="宋体" w:cs="宋体" w:eastAsia="宋体" w:hint="default"/>
        </w:rPr>
        <w:t>2011</w:t>
      </w:r>
      <w:r>
        <w:rPr/>
        <w:t>年度的财务审计机构。 </w:t>
      </w:r>
      <w:r>
        <w:rPr>
          <w:rFonts w:ascii="宋体" w:hAnsi="宋体" w:cs="宋体" w:eastAsia="宋体" w:hint="default"/>
        </w:rPr>
        <w:t>3</w:t>
      </w:r>
      <w:r>
        <w:rPr/>
        <w:t>、对公司</w:t>
      </w:r>
      <w:r>
        <w:rPr>
          <w:rFonts w:ascii="宋体" w:hAnsi="宋体" w:cs="宋体" w:eastAsia="宋体" w:hint="default"/>
        </w:rPr>
        <w:t>2011</w:t>
      </w:r>
      <w:r>
        <w:rPr/>
        <w:t>年第二次临时股东大会决议的执行情况 公司</w:t>
      </w:r>
      <w:r>
        <w:rPr>
          <w:rFonts w:ascii="宋体" w:hAnsi="宋体" w:cs="宋体" w:eastAsia="宋体" w:hint="default"/>
        </w:rPr>
        <w:t>2011</w:t>
      </w:r>
      <w:r>
        <w:rPr/>
        <w:t>年第二次临时股东大会审议通过的《关于为控股子公司江苏三友环</w:t>
      </w:r>
    </w:p>
    <w:p>
      <w:pPr>
        <w:pStyle w:val="BodyText"/>
        <w:spacing w:line="355" w:lineRule="auto"/>
        <w:ind w:left="142" w:right="1864"/>
        <w:jc w:val="left"/>
      </w:pPr>
      <w:r>
        <w:rPr/>
        <w:t>保能源科技有限公司提供担保的议案》，该担保事项未在报告期内发生。公司董 事会将在该担保事项实际发生后根据相关规定及时履行披露义务。</w:t>
      </w:r>
    </w:p>
    <w:p>
      <w:pPr>
        <w:pStyle w:val="BodyText"/>
        <w:spacing w:line="355" w:lineRule="auto" w:before="38"/>
        <w:ind w:left="142" w:right="1661" w:firstLine="479"/>
        <w:jc w:val="left"/>
      </w:pPr>
      <w:r>
        <w:rPr/>
        <w:t>公司董事会根据</w:t>
      </w:r>
      <w:r>
        <w:rPr>
          <w:rFonts w:ascii="宋体" w:hAnsi="宋体" w:cs="宋体" w:eastAsia="宋体" w:hint="default"/>
        </w:rPr>
        <w:t>2011</w:t>
      </w:r>
      <w:r>
        <w:rPr/>
        <w:t>年第二次临时股东大会决议，对《公司章程》进行了修 </w:t>
      </w:r>
      <w:r>
        <w:rPr>
          <w:spacing w:val="-8"/>
        </w:rPr>
        <w:t>订，并完成了备案登记手续。同时对《董事会议事规则》、《股东大会议事规则》、</w:t>
      </w:r>
    </w:p>
    <w:p>
      <w:pPr>
        <w:pStyle w:val="BodyText"/>
        <w:spacing w:line="355" w:lineRule="auto" w:before="38"/>
        <w:ind w:left="142" w:right="1864"/>
        <w:jc w:val="left"/>
      </w:pPr>
      <w:r>
        <w:rPr/>
        <w:t>《独立董事工作细则》、《对外担保管理制度》、《募集资金管理办法》、《监 事会议事规则》进行了修订。</w:t>
      </w:r>
    </w:p>
    <w:p>
      <w:pPr>
        <w:pStyle w:val="BodyText"/>
        <w:spacing w:line="355" w:lineRule="auto" w:before="39"/>
        <w:ind w:left="622" w:right="5824" w:hanging="120"/>
        <w:jc w:val="left"/>
      </w:pPr>
      <w:r>
        <w:rPr/>
        <w:t>（三）董事会各专门委员会的履职情况 </w:t>
      </w:r>
      <w:r>
        <w:rPr>
          <w:rFonts w:ascii="宋体" w:hAnsi="宋体" w:cs="宋体" w:eastAsia="宋体" w:hint="default"/>
        </w:rPr>
        <w:t>1</w:t>
      </w:r>
      <w:r>
        <w:rPr/>
        <w:t>、董事会审计委员会履职情况</w:t>
      </w:r>
    </w:p>
    <w:p>
      <w:pPr>
        <w:pStyle w:val="BodyText"/>
        <w:spacing w:line="355" w:lineRule="auto" w:before="38"/>
        <w:ind w:left="142" w:right="1776" w:firstLine="511"/>
        <w:jc w:val="left"/>
      </w:pPr>
      <w:r>
        <w:rPr/>
        <w:t>根据苏证监公司字【</w:t>
      </w:r>
      <w:r>
        <w:rPr>
          <w:rFonts w:ascii="宋体" w:hAnsi="宋体" w:cs="宋体" w:eastAsia="宋体" w:hint="default"/>
        </w:rPr>
        <w:t>2008</w:t>
      </w:r>
      <w:r>
        <w:rPr/>
        <w:t>】</w:t>
      </w:r>
      <w:r>
        <w:rPr>
          <w:rFonts w:ascii="宋体" w:hAnsi="宋体" w:cs="宋体" w:eastAsia="宋体" w:hint="default"/>
        </w:rPr>
        <w:t>48</w:t>
      </w:r>
      <w:r>
        <w:rPr/>
        <w:t>号和《公司审计委员会年报工作规程》等法规 和制度的要求，公司董事会下设的审计委员会履行了工作职责。</w:t>
      </w:r>
    </w:p>
    <w:p>
      <w:pPr>
        <w:pStyle w:val="BodyText"/>
        <w:spacing w:line="355" w:lineRule="auto" w:before="38"/>
        <w:ind w:left="622" w:right="1783" w:hanging="120"/>
        <w:jc w:val="left"/>
      </w:pPr>
      <w:r>
        <w:rPr/>
        <w:t>（</w:t>
      </w:r>
      <w:r>
        <w:rPr>
          <w:rFonts w:ascii="宋体" w:hAnsi="宋体" w:cs="宋体" w:eastAsia="宋体" w:hint="default"/>
        </w:rPr>
        <w:t>1</w:t>
      </w:r>
      <w:r>
        <w:rPr/>
        <w:t>）报告期内公司董事会审计委员会召开了</w:t>
      </w:r>
      <w:r>
        <w:rPr>
          <w:rFonts w:ascii="宋体" w:hAnsi="宋体" w:cs="宋体" w:eastAsia="宋体" w:hint="default"/>
        </w:rPr>
        <w:t>5</w:t>
      </w:r>
      <w:r>
        <w:rPr/>
        <w:t>次会议，具体情况如下： </w:t>
      </w:r>
      <w:r>
        <w:rPr>
          <w:rFonts w:ascii="宋体" w:hAnsi="宋体" w:cs="宋体" w:eastAsia="宋体" w:hint="default"/>
          <w:spacing w:val="-1"/>
        </w:rPr>
        <w:t>2011</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24</w:t>
      </w:r>
      <w:r>
        <w:rPr>
          <w:spacing w:val="-1"/>
        </w:rPr>
        <w:t>日审计委员会召开</w:t>
      </w:r>
      <w:r>
        <w:rPr>
          <w:rFonts w:ascii="宋体" w:hAnsi="宋体" w:cs="宋体" w:eastAsia="宋体" w:hint="default"/>
          <w:spacing w:val="-1"/>
        </w:rPr>
        <w:t>2010</w:t>
      </w:r>
      <w:r>
        <w:rPr>
          <w:spacing w:val="-1"/>
        </w:rPr>
        <w:t>年年度第一次会议，会议审议通过了《公</w:t>
      </w:r>
    </w:p>
    <w:p>
      <w:pPr>
        <w:pStyle w:val="BodyText"/>
        <w:spacing w:line="240" w:lineRule="auto" w:before="38"/>
        <w:ind w:left="142" w:right="1087"/>
        <w:jc w:val="left"/>
      </w:pPr>
      <w:r>
        <w:rPr/>
        <w:t>司</w:t>
      </w:r>
      <w:r>
        <w:rPr>
          <w:rFonts w:ascii="宋体" w:hAnsi="宋体" w:cs="宋体" w:eastAsia="宋体" w:hint="default"/>
        </w:rPr>
        <w:t>201</w:t>
      </w:r>
      <w:r>
        <w:rPr>
          <w:rFonts w:ascii="宋体" w:hAnsi="宋体" w:cs="宋体" w:eastAsia="宋体" w:hint="default"/>
          <w:spacing w:val="-1"/>
        </w:rPr>
        <w:t>1</w:t>
      </w:r>
      <w:r>
        <w:rPr/>
        <w:t>年度内部审计工作计划</w:t>
      </w:r>
      <w:r>
        <w:rPr>
          <w:spacing w:val="-68"/>
        </w:rPr>
        <w:t>》</w:t>
      </w:r>
      <w:r>
        <w:rPr>
          <w:spacing w:val="-135"/>
        </w:rPr>
        <w:t>、</w:t>
      </w:r>
      <w:r>
        <w:rPr/>
        <w:t>《公司</w:t>
      </w:r>
      <w:r>
        <w:rPr>
          <w:rFonts w:ascii="宋体" w:hAnsi="宋体" w:cs="宋体" w:eastAsia="宋体" w:hint="default"/>
        </w:rPr>
        <w:t>2010</w:t>
      </w:r>
      <w:r>
        <w:rPr>
          <w:spacing w:val="-3"/>
        </w:rPr>
        <w:t>年</w:t>
      </w:r>
      <w:r>
        <w:rPr/>
        <w:t>第四季度内部审计工作进度报告</w:t>
      </w:r>
      <w:r>
        <w:rPr>
          <w:spacing w:val="-68"/>
        </w:rPr>
        <w:t>》</w:t>
      </w:r>
      <w:r>
        <w:rPr/>
        <w:t>、</w:t>
      </w:r>
    </w:p>
    <w:p>
      <w:pPr>
        <w:pStyle w:val="BodyText"/>
        <w:spacing w:line="240" w:lineRule="auto" w:before="152"/>
        <w:ind w:left="142" w:right="1776"/>
        <w:jc w:val="left"/>
      </w:pPr>
      <w:r>
        <w:rPr/>
        <w:t>《关于公司</w:t>
      </w:r>
      <w:r>
        <w:rPr>
          <w:rFonts w:ascii="宋体" w:hAnsi="宋体" w:cs="宋体" w:eastAsia="宋体" w:hint="default"/>
        </w:rPr>
        <w:t>2010</w:t>
      </w:r>
      <w:r>
        <w:rPr/>
        <w:t>年度募集资金存放与使用情况的专项说明》、《公司</w:t>
      </w:r>
      <w:r>
        <w:rPr>
          <w:rFonts w:ascii="宋体" w:hAnsi="宋体" w:cs="宋体" w:eastAsia="宋体" w:hint="default"/>
        </w:rPr>
        <w:t>2010</w:t>
      </w:r>
      <w:r>
        <w:rPr/>
        <w:t>年度经</w:t>
      </w:r>
    </w:p>
    <w:p>
      <w:pPr>
        <w:spacing w:after="0" w:line="240" w:lineRule="auto"/>
        <w:jc w:val="left"/>
        <w:sectPr>
          <w:footerReference w:type="default" r:id="rId72"/>
          <w:pgSz w:w="11910" w:h="16850"/>
          <w:pgMar w:footer="970" w:header="882" w:top="1180" w:bottom="1160" w:left="1480" w:right="0"/>
        </w:sectPr>
      </w:pPr>
    </w:p>
    <w:p>
      <w:pPr>
        <w:spacing w:line="240" w:lineRule="auto" w:before="6"/>
        <w:rPr>
          <w:rFonts w:ascii="宋体" w:hAnsi="宋体" w:cs="宋体" w:eastAsia="宋体" w:hint="default"/>
          <w:sz w:val="13"/>
          <w:szCs w:val="13"/>
        </w:rPr>
      </w:pPr>
    </w:p>
    <w:p>
      <w:pPr>
        <w:pStyle w:val="BodyText"/>
        <w:spacing w:line="357" w:lineRule="auto" w:before="26"/>
        <w:ind w:left="622" w:right="1783" w:hanging="480"/>
        <w:jc w:val="left"/>
      </w:pPr>
      <w:r>
        <w:rPr/>
        <w:t>营业绩的内审报告》。 </w:t>
      </w:r>
      <w:r>
        <w:rPr>
          <w:rFonts w:ascii="宋体" w:hAnsi="宋体" w:cs="宋体" w:eastAsia="宋体" w:hint="default"/>
          <w:spacing w:val="-1"/>
        </w:rPr>
        <w:t>2011</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24</w:t>
      </w:r>
      <w:r>
        <w:rPr>
          <w:spacing w:val="-1"/>
        </w:rPr>
        <w:t>日审计委员会召开</w:t>
      </w:r>
      <w:r>
        <w:rPr>
          <w:rFonts w:ascii="宋体" w:hAnsi="宋体" w:cs="宋体" w:eastAsia="宋体" w:hint="default"/>
          <w:spacing w:val="-1"/>
        </w:rPr>
        <w:t>2010</w:t>
      </w:r>
      <w:r>
        <w:rPr>
          <w:spacing w:val="-1"/>
        </w:rPr>
        <w:t>年年度第二次会议，会议审议通过了《公</w:t>
      </w:r>
    </w:p>
    <w:p>
      <w:pPr>
        <w:pStyle w:val="BodyText"/>
        <w:spacing w:line="240" w:lineRule="auto" w:before="34"/>
        <w:ind w:left="142" w:right="1087"/>
        <w:jc w:val="left"/>
      </w:pPr>
      <w:r>
        <w:rPr/>
        <w:t>司审计部</w:t>
      </w:r>
      <w:r>
        <w:rPr>
          <w:rFonts w:ascii="宋体" w:hAnsi="宋体" w:cs="宋体" w:eastAsia="宋体" w:hint="default"/>
        </w:rPr>
        <w:t>2010</w:t>
      </w:r>
      <w:r>
        <w:rPr/>
        <w:t>年度工作总结》、《公司审计部关于</w:t>
      </w:r>
      <w:r>
        <w:rPr>
          <w:rFonts w:ascii="宋体" w:hAnsi="宋体" w:cs="宋体" w:eastAsia="宋体" w:hint="default"/>
        </w:rPr>
        <w:t>2010</w:t>
      </w:r>
      <w:r>
        <w:rPr/>
        <w:t>年度内部控制评价报告》、</w:t>
      </w:r>
    </w:p>
    <w:p>
      <w:pPr>
        <w:pStyle w:val="BodyText"/>
        <w:spacing w:line="357" w:lineRule="auto" w:before="154"/>
        <w:ind w:left="142" w:right="1880"/>
        <w:jc w:val="both"/>
      </w:pPr>
      <w:r>
        <w:rPr/>
        <w:t>《公司</w:t>
      </w:r>
      <w:r>
        <w:rPr>
          <w:rFonts w:ascii="宋体" w:hAnsi="宋体" w:cs="宋体" w:eastAsia="宋体" w:hint="default"/>
        </w:rPr>
        <w:t>2010</w:t>
      </w:r>
      <w:r>
        <w:rPr/>
        <w:t>年度财务决算报告》、《关于续聘会计师事务所的议案》、《关于公 司</w:t>
      </w:r>
      <w:r>
        <w:rPr>
          <w:rFonts w:ascii="宋体" w:hAnsi="宋体" w:cs="宋体" w:eastAsia="宋体" w:hint="default"/>
        </w:rPr>
        <w:t>2011</w:t>
      </w:r>
      <w:r>
        <w:rPr/>
        <w:t>年度日常关联交易的议案》、《审计委员会关于会计师事务所从事</w:t>
      </w:r>
      <w:r>
        <w:rPr>
          <w:rFonts w:ascii="宋体" w:hAnsi="宋体" w:cs="宋体" w:eastAsia="宋体" w:hint="default"/>
        </w:rPr>
        <w:t>2010</w:t>
      </w:r>
      <w:r>
        <w:rPr/>
        <w:t>年 度公司审计工作的总结报告》。</w:t>
      </w:r>
    </w:p>
    <w:p>
      <w:pPr>
        <w:pStyle w:val="BodyText"/>
        <w:spacing w:line="240" w:lineRule="auto" w:before="34"/>
        <w:ind w:left="622" w:right="1776"/>
        <w:jc w:val="left"/>
      </w:pP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25</w:t>
      </w:r>
      <w:r>
        <w:rPr/>
        <w:t>日审计委员会召开</w:t>
      </w:r>
      <w:r>
        <w:rPr>
          <w:rFonts w:ascii="宋体" w:hAnsi="宋体" w:cs="宋体" w:eastAsia="宋体" w:hint="default"/>
        </w:rPr>
        <w:t>2011</w:t>
      </w:r>
      <w:r>
        <w:rPr/>
        <w:t>年第一次会议，会议审议通过了《公司</w:t>
      </w:r>
    </w:p>
    <w:p>
      <w:pPr>
        <w:pStyle w:val="BodyText"/>
        <w:spacing w:line="355" w:lineRule="auto" w:before="154"/>
        <w:ind w:left="142" w:right="1785"/>
        <w:jc w:val="left"/>
      </w:pPr>
      <w:r>
        <w:rPr>
          <w:rFonts w:ascii="宋体" w:hAnsi="宋体" w:cs="宋体" w:eastAsia="宋体" w:hint="default"/>
          <w:spacing w:val="-1"/>
        </w:rPr>
        <w:t>2011</w:t>
      </w:r>
      <w:r>
        <w:rPr>
          <w:spacing w:val="-1"/>
        </w:rPr>
        <w:t>年</w:t>
      </w:r>
      <w:r>
        <w:rPr>
          <w:rFonts w:ascii="宋体" w:hAnsi="宋体" w:cs="宋体" w:eastAsia="宋体" w:hint="default"/>
          <w:spacing w:val="-1"/>
        </w:rPr>
        <w:t>1-3</w:t>
      </w:r>
      <w:r>
        <w:rPr>
          <w:spacing w:val="-1"/>
        </w:rPr>
        <w:t>月份经营业绩的内审报告》、《关于公司</w:t>
      </w:r>
      <w:r>
        <w:rPr>
          <w:rFonts w:ascii="宋体" w:hAnsi="宋体" w:cs="宋体" w:eastAsia="宋体" w:hint="default"/>
          <w:spacing w:val="-1"/>
        </w:rPr>
        <w:t>2011</w:t>
      </w:r>
      <w:r>
        <w:rPr>
          <w:spacing w:val="-1"/>
        </w:rPr>
        <w:t>年一季度募集资金存放与</w:t>
      </w:r>
      <w:r>
        <w:rPr>
          <w:spacing w:val="-112"/>
        </w:rPr>
        <w:t> </w:t>
      </w:r>
      <w:r>
        <w:rPr/>
        <w:t>使用情况的专项说明》、《公司</w:t>
      </w:r>
      <w:r>
        <w:rPr>
          <w:rFonts w:ascii="宋体" w:hAnsi="宋体" w:cs="宋体" w:eastAsia="宋体" w:hint="default"/>
        </w:rPr>
        <w:t>2011</w:t>
      </w:r>
      <w:r>
        <w:rPr/>
        <w:t>年第一季度内部审计工作进度报告》。</w:t>
      </w:r>
    </w:p>
    <w:p>
      <w:pPr>
        <w:pStyle w:val="BodyText"/>
        <w:spacing w:line="240" w:lineRule="auto" w:before="38"/>
        <w:ind w:left="622" w:right="1776"/>
        <w:jc w:val="left"/>
      </w:pPr>
      <w:r>
        <w:rPr>
          <w:rFonts w:ascii="宋体" w:hAnsi="宋体" w:cs="宋体" w:eastAsia="宋体" w:hint="default"/>
        </w:rPr>
        <w:t>2011</w:t>
      </w:r>
      <w:r>
        <w:rPr/>
        <w:t>年</w:t>
      </w:r>
      <w:r>
        <w:rPr>
          <w:rFonts w:ascii="宋体" w:hAnsi="宋体" w:cs="宋体" w:eastAsia="宋体" w:hint="default"/>
        </w:rPr>
        <w:t>8</w:t>
      </w:r>
      <w:r>
        <w:rPr/>
        <w:t>月</w:t>
      </w:r>
      <w:r>
        <w:rPr>
          <w:rFonts w:ascii="宋体" w:hAnsi="宋体" w:cs="宋体" w:eastAsia="宋体" w:hint="default"/>
        </w:rPr>
        <w:t>19</w:t>
      </w:r>
      <w:r>
        <w:rPr/>
        <w:t>日审计委员会召开</w:t>
      </w:r>
      <w:r>
        <w:rPr>
          <w:rFonts w:ascii="宋体" w:hAnsi="宋体" w:cs="宋体" w:eastAsia="宋体" w:hint="default"/>
        </w:rPr>
        <w:t>2011</w:t>
      </w:r>
      <w:r>
        <w:rPr/>
        <w:t>年第二次会议，会议审议通过了《公司</w:t>
      </w:r>
    </w:p>
    <w:p>
      <w:pPr>
        <w:pStyle w:val="BodyText"/>
        <w:spacing w:line="357" w:lineRule="auto" w:before="151"/>
        <w:ind w:left="142" w:right="1785"/>
        <w:jc w:val="left"/>
      </w:pPr>
      <w:r>
        <w:rPr>
          <w:rFonts w:ascii="宋体" w:hAnsi="宋体" w:cs="宋体" w:eastAsia="宋体" w:hint="default"/>
          <w:spacing w:val="-1"/>
        </w:rPr>
        <w:t>2011</w:t>
      </w:r>
      <w:r>
        <w:rPr>
          <w:spacing w:val="-1"/>
        </w:rPr>
        <w:t>年</w:t>
      </w:r>
      <w:r>
        <w:rPr>
          <w:rFonts w:ascii="宋体" w:hAnsi="宋体" w:cs="宋体" w:eastAsia="宋体" w:hint="default"/>
          <w:spacing w:val="-1"/>
        </w:rPr>
        <w:t>1-6</w:t>
      </w:r>
      <w:r>
        <w:rPr>
          <w:spacing w:val="-1"/>
        </w:rPr>
        <w:t>月份经营业绩的内审报告》、《关于公司</w:t>
      </w:r>
      <w:r>
        <w:rPr>
          <w:rFonts w:ascii="宋体" w:hAnsi="宋体" w:cs="宋体" w:eastAsia="宋体" w:hint="default"/>
          <w:spacing w:val="-1"/>
        </w:rPr>
        <w:t>2010</w:t>
      </w:r>
      <w:r>
        <w:rPr>
          <w:spacing w:val="-1"/>
        </w:rPr>
        <w:t>年二季度募集资金存放与</w:t>
      </w:r>
      <w:r>
        <w:rPr>
          <w:spacing w:val="-112"/>
        </w:rPr>
        <w:t> </w:t>
      </w:r>
      <w:r>
        <w:rPr/>
        <w:t>使用情况的专项说明》、《公司</w:t>
      </w:r>
      <w:r>
        <w:rPr>
          <w:rFonts w:ascii="宋体" w:hAnsi="宋体" w:cs="宋体" w:eastAsia="宋体" w:hint="default"/>
        </w:rPr>
        <w:t>2011</w:t>
      </w:r>
      <w:r>
        <w:rPr/>
        <w:t>年二季度内部审计工作进度报告》、《关于 变更会计师事务所的议案》。</w:t>
      </w:r>
    </w:p>
    <w:p>
      <w:pPr>
        <w:pStyle w:val="BodyText"/>
        <w:spacing w:line="240" w:lineRule="auto"/>
        <w:ind w:left="622" w:right="1776"/>
        <w:jc w:val="left"/>
      </w:pP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24</w:t>
      </w:r>
      <w:r>
        <w:rPr/>
        <w:t>日审计委员会召开</w:t>
      </w:r>
      <w:r>
        <w:rPr>
          <w:rFonts w:ascii="宋体" w:hAnsi="宋体" w:cs="宋体" w:eastAsia="宋体" w:hint="default"/>
        </w:rPr>
        <w:t>2011</w:t>
      </w:r>
      <w:r>
        <w:rPr/>
        <w:t>年第三次会议，会议审议通过了《公司</w:t>
      </w:r>
    </w:p>
    <w:p>
      <w:pPr>
        <w:pStyle w:val="BodyText"/>
        <w:spacing w:line="348" w:lineRule="auto" w:before="151"/>
        <w:ind w:left="142" w:right="1791"/>
        <w:jc w:val="left"/>
      </w:pPr>
      <w:r>
        <w:rPr>
          <w:rFonts w:ascii="宋体" w:hAnsi="宋体" w:cs="宋体" w:eastAsia="宋体" w:hint="default"/>
          <w:spacing w:val="-1"/>
        </w:rPr>
        <w:t>2011</w:t>
      </w:r>
      <w:r>
        <w:rPr>
          <w:spacing w:val="-1"/>
        </w:rPr>
        <w:t>年</w:t>
      </w:r>
      <w:r>
        <w:rPr>
          <w:rFonts w:ascii="宋体" w:hAnsi="宋体" w:cs="宋体" w:eastAsia="宋体" w:hint="default"/>
          <w:spacing w:val="-1"/>
        </w:rPr>
        <w:t>1-9</w:t>
      </w:r>
      <w:r>
        <w:rPr>
          <w:spacing w:val="-1"/>
        </w:rPr>
        <w:t>月份经营业绩的内审报告》、《关于公司</w:t>
      </w:r>
      <w:r>
        <w:rPr>
          <w:rFonts w:ascii="宋体" w:hAnsi="宋体" w:cs="宋体" w:eastAsia="宋体" w:hint="default"/>
          <w:spacing w:val="-1"/>
        </w:rPr>
        <w:t>2011</w:t>
      </w:r>
      <w:r>
        <w:rPr>
          <w:spacing w:val="-1"/>
        </w:rPr>
        <w:t>年三季度募集资金存放与</w:t>
      </w:r>
      <w:r>
        <w:rPr>
          <w:spacing w:val="-112"/>
        </w:rPr>
        <w:t> </w:t>
      </w:r>
      <w:r>
        <w:rPr/>
        <w:t>使用情况的专项说明》、《公司</w:t>
      </w:r>
      <w:r>
        <w:rPr>
          <w:rFonts w:ascii="宋体" w:hAnsi="宋体" w:cs="宋体" w:eastAsia="宋体" w:hint="default"/>
        </w:rPr>
        <w:t>2011</w:t>
      </w:r>
      <w:r>
        <w:rPr/>
        <w:t>年三季度内部审计工作进度报告》、《</w:t>
      </w:r>
      <w:r>
        <w:rPr>
          <w:rFonts w:ascii="Times New Roman" w:hAnsi="Times New Roman" w:cs="Times New Roman" w:eastAsia="Times New Roman" w:hint="default"/>
        </w:rPr>
        <w:t>2011 </w:t>
      </w:r>
      <w:r>
        <w:rPr/>
        <w:t>年</w:t>
      </w:r>
      <w:r>
        <w:rPr>
          <w:rFonts w:ascii="Times New Roman" w:hAnsi="Times New Roman" w:cs="Times New Roman" w:eastAsia="Times New Roman" w:hint="default"/>
        </w:rPr>
        <w:t>1-9</w:t>
      </w:r>
      <w:r>
        <w:rPr/>
        <w:t>月份重大事项实施情况的检查报告》。</w:t>
      </w:r>
    </w:p>
    <w:p>
      <w:pPr>
        <w:pStyle w:val="BodyText"/>
        <w:spacing w:line="357" w:lineRule="auto" w:before="13"/>
        <w:ind w:left="622" w:right="1864" w:hanging="120"/>
        <w:jc w:val="left"/>
      </w:pPr>
      <w:r>
        <w:rPr/>
        <w:t>（</w:t>
      </w:r>
      <w:r>
        <w:rPr>
          <w:rFonts w:ascii="宋体" w:hAnsi="宋体" w:cs="宋体" w:eastAsia="宋体" w:hint="default"/>
        </w:rPr>
        <w:t>2</w:t>
      </w:r>
      <w:r>
        <w:rPr/>
        <w:t>）对财务报告的两次审议意见 按照《公司审计委员会年报工作规程》等相关法律、法规的要求，公司董事</w:t>
      </w:r>
    </w:p>
    <w:p>
      <w:pPr>
        <w:pStyle w:val="BodyText"/>
        <w:spacing w:line="357" w:lineRule="auto" w:before="34"/>
        <w:ind w:left="142" w:right="1880"/>
        <w:jc w:val="both"/>
      </w:pPr>
      <w:r>
        <w:rPr/>
        <w:t>会审计委员会在年报注册会计师正式进场前对公司财务报表进行了审议并发表了 意见，认为：公司</w:t>
      </w:r>
      <w:r>
        <w:rPr>
          <w:rFonts w:ascii="宋体" w:hAnsi="宋体" w:cs="宋体" w:eastAsia="宋体" w:hint="default"/>
        </w:rPr>
        <w:t>2011</w:t>
      </w:r>
      <w:r>
        <w:rPr/>
        <w:t>年度送审财务报表的编制符合新企业会计准则、企业会计 制度及财政部发布的有关规定要求，会计政策运用恰当，会计估计合理，财务会 计报表纳入合并范围的单位和报表内容完整，报表合并基础准确；财务报表内容 客观、真实、准确，未发现有重大错报、漏报情况。基于本次财务报表的审阅时 间距离披露日尚有一段期间，我们与国富浩华会计师事务所（特殊普通合伙）进 行了沟通，要求国富浩华会计师事务所（特殊普通合伙）根据财政部及中国证监 会的最新规定，对公司财务报表等相关财务内容进行审计，关注公司内部控制的 有效性，以保证财务报表的公允性、真实性及完整性。</w:t>
      </w:r>
    </w:p>
    <w:p>
      <w:pPr>
        <w:pStyle w:val="BodyText"/>
        <w:spacing w:line="355" w:lineRule="auto"/>
        <w:ind w:left="142" w:right="1864" w:firstLine="479"/>
        <w:jc w:val="left"/>
      </w:pPr>
      <w:r>
        <w:rPr/>
        <w:t>在公司年审注册会计师出具初步审计意见后，公司董事会审计委员会委员再 一次审阅了公司财务会计报表，出具了书面意见，认为：公司财务报表编制合理</w:t>
      </w:r>
    </w:p>
    <w:p>
      <w:pPr>
        <w:spacing w:after="0" w:line="355" w:lineRule="auto"/>
        <w:jc w:val="left"/>
        <w:sectPr>
          <w:footerReference w:type="default" r:id="rId73"/>
          <w:pgSz w:w="11910" w:h="16850"/>
          <w:pgMar w:footer="970" w:header="882" w:top="1180" w:bottom="1160" w:left="1480" w:right="0"/>
        </w:sectPr>
      </w:pPr>
    </w:p>
    <w:p>
      <w:pPr>
        <w:spacing w:line="240" w:lineRule="auto" w:before="6"/>
        <w:rPr>
          <w:rFonts w:ascii="宋体" w:hAnsi="宋体" w:cs="宋体" w:eastAsia="宋体" w:hint="default"/>
          <w:sz w:val="13"/>
          <w:szCs w:val="13"/>
        </w:rPr>
      </w:pPr>
    </w:p>
    <w:p>
      <w:pPr>
        <w:pStyle w:val="BodyText"/>
        <w:spacing w:line="357" w:lineRule="auto" w:before="26"/>
        <w:ind w:left="142" w:right="1882"/>
        <w:jc w:val="both"/>
      </w:pPr>
      <w:r>
        <w:rPr/>
        <w:t>规范，在所有重大方面允地反映了公司</w:t>
      </w:r>
      <w:r>
        <w:rPr>
          <w:rFonts w:ascii="宋体" w:hAnsi="宋体" w:cs="宋体" w:eastAsia="宋体" w:hint="default"/>
        </w:rPr>
        <w:t>2011</w:t>
      </w:r>
      <w:r>
        <w:rPr/>
        <w:t>年度的财务状况及经营成果，真实、 准确、完整的反映了公司的整体情况，同意提交董事会审议。</w:t>
      </w:r>
    </w:p>
    <w:p>
      <w:pPr>
        <w:pStyle w:val="BodyText"/>
        <w:spacing w:line="240" w:lineRule="auto" w:before="34"/>
        <w:ind w:left="622" w:right="1776"/>
        <w:jc w:val="left"/>
      </w:pPr>
      <w:r>
        <w:rPr/>
        <w:t>（</w:t>
      </w:r>
      <w:r>
        <w:rPr>
          <w:rFonts w:ascii="宋体" w:hAnsi="宋体" w:cs="宋体" w:eastAsia="宋体" w:hint="default"/>
        </w:rPr>
        <w:t>3</w:t>
      </w:r>
      <w:r>
        <w:rPr/>
        <w:t>）对会计师事务所审计工作的督促情况</w:t>
      </w:r>
    </w:p>
    <w:p>
      <w:pPr>
        <w:pStyle w:val="BodyText"/>
        <w:spacing w:line="357" w:lineRule="auto" w:before="154"/>
        <w:ind w:left="142" w:right="1789" w:firstLine="477"/>
        <w:jc w:val="both"/>
      </w:pPr>
      <w:r>
        <w:rPr>
          <w:spacing w:val="2"/>
        </w:rPr>
        <w:t>在公司独立董事、董事会审计委员会与国富浩华会计师事务所（特殊普通合</w:t>
      </w:r>
      <w:r>
        <w:rPr/>
        <w:t> 伙）协商确定了公司</w:t>
      </w:r>
      <w:r>
        <w:rPr>
          <w:spacing w:val="-76"/>
        </w:rPr>
        <w:t> </w:t>
      </w:r>
      <w:r>
        <w:rPr>
          <w:rFonts w:ascii="宋体" w:hAnsi="宋体" w:cs="宋体" w:eastAsia="宋体" w:hint="default"/>
        </w:rPr>
        <w:t>2011</w:t>
      </w:r>
      <w:r>
        <w:rPr>
          <w:rFonts w:ascii="宋体" w:hAnsi="宋体" w:cs="宋体" w:eastAsia="宋体" w:hint="default"/>
          <w:spacing w:val="-76"/>
        </w:rPr>
        <w:t> </w:t>
      </w:r>
      <w:r>
        <w:rPr/>
        <w:t>年度财务报告审计工作的时间安排后，董事会审计委员 </w:t>
      </w:r>
      <w:r>
        <w:rPr>
          <w:spacing w:val="2"/>
        </w:rPr>
        <w:t>通过电话、现场沟通及发督促函的形式督促年审注册会计师按照协商确定计划进</w:t>
      </w:r>
      <w:r>
        <w:rPr>
          <w:spacing w:val="-115"/>
        </w:rPr>
        <w:t> </w:t>
      </w:r>
      <w:r>
        <w:rPr>
          <w:spacing w:val="-115"/>
        </w:rPr>
      </w:r>
      <w:r>
        <w:rPr>
          <w:spacing w:val="2"/>
        </w:rPr>
        <w:t>行审计，要求国富浩华会计师事务所（特殊普通合伙）密切关注中国证监会、深</w:t>
      </w:r>
      <w:r>
        <w:rPr>
          <w:spacing w:val="-112"/>
        </w:rPr>
        <w:t> </w:t>
      </w:r>
      <w:r>
        <w:rPr>
          <w:spacing w:val="-112"/>
        </w:rPr>
      </w:r>
      <w:r>
        <w:rPr>
          <w:spacing w:val="2"/>
        </w:rPr>
        <w:t>圳证券交易所等监管部门对年报审计工作的相关政策和要求，确保审计的独立性</w:t>
      </w:r>
      <w:r>
        <w:rPr>
          <w:spacing w:val="-115"/>
        </w:rPr>
        <w:t> </w:t>
      </w:r>
      <w:r>
        <w:rPr>
          <w:spacing w:val="-115"/>
        </w:rPr>
      </w:r>
      <w:r>
        <w:rPr>
          <w:spacing w:val="2"/>
        </w:rPr>
        <w:t>和审计工作保质保量如期完成。年审注册会计师进场后，审计委员会委员进一步</w:t>
      </w:r>
      <w:r>
        <w:rPr>
          <w:spacing w:val="-112"/>
        </w:rPr>
        <w:t> </w:t>
      </w:r>
      <w:r>
        <w:rPr>
          <w:spacing w:val="-112"/>
        </w:rPr>
      </w:r>
      <w:r>
        <w:rPr>
          <w:spacing w:val="2"/>
        </w:rPr>
        <w:t>加强与年审注册会计师的沟通，及时了解现场审计的进行情况，同时督促其在约</w:t>
      </w:r>
      <w:r>
        <w:rPr>
          <w:spacing w:val="-116"/>
        </w:rPr>
        <w:t> </w:t>
      </w:r>
      <w:r>
        <w:rPr>
          <w:spacing w:val="-116"/>
        </w:rPr>
      </w:r>
      <w:r>
        <w:rPr>
          <w:spacing w:val="2"/>
        </w:rPr>
        <w:t>定的期限内提交审计报告。期间，公司董事会审计委员会向国富浩华会计师事务</w:t>
      </w:r>
      <w:r>
        <w:rPr>
          <w:spacing w:val="-115"/>
        </w:rPr>
        <w:t> </w:t>
      </w:r>
      <w:r>
        <w:rPr>
          <w:spacing w:val="-115"/>
        </w:rPr>
      </w:r>
      <w:r>
        <w:rPr>
          <w:spacing w:val="2"/>
        </w:rPr>
        <w:t>所（特殊普通合伙）项目审计小组负责人发出督促函，再次督促其按照审计计划</w:t>
      </w:r>
      <w:r>
        <w:rPr>
          <w:spacing w:val="-111"/>
        </w:rPr>
        <w:t> </w:t>
      </w:r>
      <w:r>
        <w:rPr>
          <w:spacing w:val="-111"/>
        </w:rPr>
      </w:r>
      <w:r>
        <w:rPr/>
        <w:t>组织审计项目小组相关人员，按期完成年报审计工作，确保</w:t>
      </w:r>
      <w:r>
        <w:rPr>
          <w:spacing w:val="-76"/>
        </w:rPr>
        <w:t> </w:t>
      </w:r>
      <w:r>
        <w:rPr>
          <w:rFonts w:ascii="宋体" w:hAnsi="宋体" w:cs="宋体" w:eastAsia="宋体" w:hint="default"/>
        </w:rPr>
        <w:t>2011</w:t>
      </w:r>
      <w:r>
        <w:rPr>
          <w:rFonts w:ascii="宋体" w:hAnsi="宋体" w:cs="宋体" w:eastAsia="宋体" w:hint="default"/>
          <w:spacing w:val="-76"/>
        </w:rPr>
        <w:t> </w:t>
      </w:r>
      <w:r>
        <w:rPr/>
        <w:t>年年度审计工作 如期完成。</w:t>
      </w:r>
    </w:p>
    <w:p>
      <w:pPr>
        <w:pStyle w:val="BodyText"/>
        <w:spacing w:line="240" w:lineRule="auto" w:before="34"/>
        <w:ind w:left="622" w:right="1661"/>
        <w:jc w:val="left"/>
      </w:pPr>
      <w:r>
        <w:rPr/>
        <w:t>（</w:t>
      </w:r>
      <w:r>
        <w:rPr>
          <w:rFonts w:ascii="宋体" w:hAnsi="宋体" w:cs="宋体" w:eastAsia="宋体" w:hint="default"/>
        </w:rPr>
        <w:t>4</w:t>
      </w:r>
      <w:r>
        <w:rPr/>
        <w:t>）向董事会提交的会计师事务所 </w:t>
      </w:r>
      <w:r>
        <w:rPr>
          <w:rFonts w:ascii="宋体" w:hAnsi="宋体" w:cs="宋体" w:eastAsia="宋体" w:hint="default"/>
        </w:rPr>
        <w:t>2011</w:t>
      </w:r>
      <w:r>
        <w:rPr>
          <w:rFonts w:ascii="宋体" w:hAnsi="宋体" w:cs="宋体" w:eastAsia="宋体" w:hint="default"/>
          <w:spacing w:val="-32"/>
        </w:rPr>
        <w:t> </w:t>
      </w:r>
      <w:r>
        <w:rPr/>
        <w:t>年度公司审计工作的总结报告以及</w:t>
      </w:r>
    </w:p>
    <w:p>
      <w:pPr>
        <w:pStyle w:val="BodyText"/>
        <w:spacing w:line="240" w:lineRule="auto" w:before="154"/>
        <w:ind w:left="142" w:right="0"/>
        <w:jc w:val="both"/>
      </w:pPr>
      <w:r>
        <w:rPr/>
        <w:t>对</w:t>
      </w:r>
      <w:r>
        <w:rPr>
          <w:spacing w:val="-60"/>
        </w:rPr>
        <w:t> </w:t>
      </w:r>
      <w:r>
        <w:rPr>
          <w:rFonts w:ascii="宋体" w:hAnsi="宋体" w:cs="宋体" w:eastAsia="宋体" w:hint="default"/>
        </w:rPr>
        <w:t>2012</w:t>
      </w:r>
      <w:r>
        <w:rPr>
          <w:rFonts w:ascii="宋体" w:hAnsi="宋体" w:cs="宋体" w:eastAsia="宋体" w:hint="default"/>
          <w:spacing w:val="-61"/>
        </w:rPr>
        <w:t> </w:t>
      </w:r>
      <w:r>
        <w:rPr/>
        <w:t>年度续聘或改聘会计师事务所的决议情况</w:t>
      </w:r>
    </w:p>
    <w:p>
      <w:pPr>
        <w:pStyle w:val="BodyText"/>
        <w:spacing w:line="357" w:lineRule="auto" w:before="154"/>
        <w:ind w:left="142" w:right="1660" w:firstLine="482"/>
        <w:jc w:val="left"/>
      </w:pPr>
      <w:r>
        <w:rPr>
          <w:spacing w:val="2"/>
        </w:rPr>
        <w:t>本年度审计中，国富浩华会计师事务所（特殊普通合伙）审计小组按照中国</w:t>
      </w:r>
      <w:r>
        <w:rPr/>
        <w:t> </w:t>
      </w:r>
      <w:r>
        <w:rPr>
          <w:spacing w:val="-1"/>
        </w:rPr>
        <w:t>注册会计师审计准则的要求执行了恰当的审计程序，贯彻了风险导向的审计理念，</w:t>
      </w:r>
      <w:r>
        <w:rPr>
          <w:spacing w:val="-116"/>
        </w:rPr>
        <w:t> </w:t>
      </w:r>
      <w:r>
        <w:rPr>
          <w:spacing w:val="-116"/>
        </w:rPr>
      </w:r>
      <w:r>
        <w:rPr>
          <w:spacing w:val="2"/>
        </w:rPr>
        <w:t>将风险评估与内部控制测试、实质性测试程序有机结合，发表审计意见获取了充</w:t>
      </w:r>
      <w:r>
        <w:rPr/>
      </w:r>
    </w:p>
    <w:p>
      <w:pPr>
        <w:pStyle w:val="BodyText"/>
        <w:spacing w:line="357" w:lineRule="auto" w:before="34"/>
        <w:ind w:left="142" w:right="1791"/>
        <w:jc w:val="both"/>
      </w:pPr>
      <w:r>
        <w:rPr>
          <w:spacing w:val="2"/>
        </w:rPr>
        <w:t>分、恰当的审计证据，对公司财务报表发表了标准无保留审计意见。我们认为国</w:t>
      </w:r>
      <w:r>
        <w:rPr>
          <w:spacing w:val="-115"/>
        </w:rPr>
        <w:t> </w:t>
      </w:r>
      <w:r>
        <w:rPr>
          <w:spacing w:val="-115"/>
        </w:rPr>
      </w:r>
      <w:r>
        <w:rPr>
          <w:spacing w:val="2"/>
        </w:rPr>
        <w:t>富浩华会计师事务所（特殊普通合伙）年审注册会计师发表的审计意见是在获取</w:t>
      </w:r>
      <w:r>
        <w:rPr>
          <w:spacing w:val="-115"/>
        </w:rPr>
        <w:t> </w:t>
      </w:r>
      <w:r>
        <w:rPr>
          <w:spacing w:val="-115"/>
        </w:rPr>
      </w:r>
      <w:r>
        <w:rPr/>
        <w:t>充分、恰当的审计证据的基础上做出的。</w:t>
      </w:r>
    </w:p>
    <w:p>
      <w:pPr>
        <w:pStyle w:val="BodyText"/>
        <w:spacing w:line="355" w:lineRule="auto" w:before="37"/>
        <w:ind w:left="142" w:right="1656" w:firstLine="482"/>
        <w:jc w:val="left"/>
      </w:pPr>
      <w:r>
        <w:rPr>
          <w:spacing w:val="-1"/>
        </w:rPr>
        <w:t>公司第四届董事会审计委员会认为：国富浩华会计师事务所（特殊普通合伙）</w:t>
      </w:r>
      <w:r>
        <w:rPr/>
        <w:t> </w:t>
      </w:r>
      <w:r>
        <w:rPr>
          <w:spacing w:val="2"/>
        </w:rPr>
        <w:t>在担任公司审计机构期间，严格遵循《中国注册会计师独立审计准则》和职业道</w:t>
      </w:r>
      <w:r>
        <w:rPr/>
      </w:r>
    </w:p>
    <w:p>
      <w:pPr>
        <w:pStyle w:val="BodyText"/>
        <w:spacing w:line="357" w:lineRule="auto" w:before="38"/>
        <w:ind w:left="142" w:right="1660"/>
        <w:jc w:val="left"/>
      </w:pPr>
      <w:r>
        <w:rPr>
          <w:spacing w:val="2"/>
        </w:rPr>
        <w:t>德规范的要求，较好的完成公司委托的审计工作，勤勉、尽职、公允、合理地发</w:t>
      </w:r>
      <w:r>
        <w:rPr>
          <w:spacing w:val="-115"/>
        </w:rPr>
        <w:t> </w:t>
      </w:r>
      <w:r>
        <w:rPr>
          <w:spacing w:val="-115"/>
        </w:rPr>
      </w:r>
      <w:r>
        <w:rPr>
          <w:spacing w:val="-1"/>
        </w:rPr>
        <w:t>表了独立审计意见，体现了应有的职业谨慎、较高的专业水准和良好的职业素质。</w:t>
      </w:r>
      <w:r>
        <w:rPr>
          <w:spacing w:val="-118"/>
        </w:rPr>
        <w:t> </w:t>
      </w:r>
      <w:r>
        <w:rPr>
          <w:spacing w:val="-118"/>
        </w:rPr>
      </w:r>
      <w:r>
        <w:rPr/>
        <w:t>国富浩华会计师事务所（特殊普通合伙）</w:t>
      </w:r>
      <w:r>
        <w:rPr>
          <w:rFonts w:ascii="Times New Roman" w:hAnsi="Times New Roman" w:cs="Times New Roman" w:eastAsia="Times New Roman" w:hint="default"/>
        </w:rPr>
        <w:t>2011</w:t>
      </w:r>
      <w:r>
        <w:rPr>
          <w:rFonts w:ascii="Times New Roman" w:hAnsi="Times New Roman" w:cs="Times New Roman" w:eastAsia="Times New Roman" w:hint="default"/>
          <w:spacing w:val="26"/>
        </w:rPr>
        <w:t> </w:t>
      </w:r>
      <w:r>
        <w:rPr/>
        <w:t>年度出具的各项报告能够客观、真</w:t>
      </w:r>
    </w:p>
    <w:p>
      <w:pPr>
        <w:pStyle w:val="BodyText"/>
        <w:spacing w:line="348" w:lineRule="auto" w:before="3"/>
        <w:ind w:left="142" w:right="1793"/>
        <w:jc w:val="both"/>
      </w:pPr>
      <w:r>
        <w:rPr>
          <w:spacing w:val="2"/>
        </w:rPr>
        <w:t>实地反映公司的财务状况和经营成果。因此，提请公司续聘国富浩华会计师事务</w:t>
      </w:r>
      <w:r>
        <w:rPr>
          <w:spacing w:val="-116"/>
        </w:rPr>
        <w:t> </w:t>
      </w:r>
      <w:r>
        <w:rPr>
          <w:spacing w:val="-116"/>
        </w:rPr>
      </w:r>
      <w:r>
        <w:rPr>
          <w:spacing w:val="-13"/>
        </w:rPr>
        <w:t>所（特殊普通合伙）作为公司 </w:t>
      </w:r>
      <w:r>
        <w:rPr>
          <w:rFonts w:ascii="Times New Roman" w:hAnsi="Times New Roman" w:cs="Times New Roman" w:eastAsia="Times New Roman" w:hint="default"/>
        </w:rPr>
        <w:t>2012 </w:t>
      </w:r>
      <w:r>
        <w:rPr>
          <w:spacing w:val="-9"/>
        </w:rPr>
        <w:t>年度的财务审计机构，聘任期一年，自公司</w:t>
      </w:r>
      <w:r>
        <w:rPr>
          <w:spacing w:val="-9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年年度股东大会通过之日起生效。</w:t>
      </w:r>
    </w:p>
    <w:p>
      <w:pPr>
        <w:spacing w:after="0" w:line="348" w:lineRule="auto"/>
        <w:jc w:val="both"/>
        <w:sectPr>
          <w:footerReference w:type="default" r:id="rId74"/>
          <w:pgSz w:w="11910" w:h="16850"/>
          <w:pgMar w:footer="970" w:header="882" w:top="1180" w:bottom="1160" w:left="1480" w:right="0"/>
        </w:sectPr>
      </w:pPr>
    </w:p>
    <w:p>
      <w:pPr>
        <w:spacing w:line="240" w:lineRule="auto" w:before="6"/>
        <w:rPr>
          <w:rFonts w:ascii="宋体" w:hAnsi="宋体" w:cs="宋体" w:eastAsia="宋体" w:hint="default"/>
          <w:sz w:val="13"/>
          <w:szCs w:val="13"/>
        </w:rPr>
      </w:pPr>
    </w:p>
    <w:p>
      <w:pPr>
        <w:pStyle w:val="BodyText"/>
        <w:spacing w:line="357" w:lineRule="auto" w:before="26"/>
        <w:ind w:left="622" w:right="1864"/>
        <w:jc w:val="left"/>
      </w:pPr>
      <w:r>
        <w:rPr>
          <w:rFonts w:ascii="宋体" w:hAnsi="宋体" w:cs="宋体" w:eastAsia="宋体" w:hint="default"/>
        </w:rPr>
        <w:t>2</w:t>
      </w:r>
      <w:r>
        <w:rPr/>
        <w:t>、董事会提名委员会履职情况 报告期内，董事会提名委员会依照《公司法》、《证券法》等法律、法规以</w:t>
      </w:r>
    </w:p>
    <w:p>
      <w:pPr>
        <w:pStyle w:val="BodyText"/>
        <w:spacing w:line="357" w:lineRule="auto" w:before="34"/>
        <w:ind w:left="142" w:right="1864"/>
        <w:jc w:val="left"/>
      </w:pPr>
      <w:r>
        <w:rPr/>
        <w:t>及《公司章程》、《公司董事会提名委员会议事规则》的规定组织开展工作，本 着勤勉尽责的原则，认真履行了工作职责。</w:t>
      </w:r>
    </w:p>
    <w:p>
      <w:pPr>
        <w:pStyle w:val="BodyText"/>
        <w:spacing w:line="357" w:lineRule="auto" w:before="34"/>
        <w:ind w:left="142" w:right="1791" w:firstLine="479"/>
        <w:jc w:val="both"/>
      </w:pPr>
      <w:r>
        <w:rPr>
          <w:rFonts w:ascii="宋体" w:hAnsi="宋体" w:cs="宋体" w:eastAsia="宋体" w:hint="default"/>
          <w:spacing w:val="-4"/>
        </w:rPr>
        <w:t>2011</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22</w:t>
      </w:r>
      <w:r>
        <w:rPr>
          <w:spacing w:val="-4"/>
        </w:rPr>
        <w:t>日，董事会提名委员会召开</w:t>
      </w:r>
      <w:r>
        <w:rPr>
          <w:rFonts w:ascii="宋体" w:hAnsi="宋体" w:cs="宋体" w:eastAsia="宋体" w:hint="default"/>
          <w:spacing w:val="-4"/>
        </w:rPr>
        <w:t>2011</w:t>
      </w:r>
      <w:r>
        <w:rPr>
          <w:spacing w:val="-4"/>
        </w:rPr>
        <w:t>年第一次会议，审议通过了《关</w:t>
      </w:r>
      <w:r>
        <w:rPr/>
        <w:t> 于对公司第四届董事会规模和构成情况进行评价的议案》。</w:t>
      </w:r>
    </w:p>
    <w:p>
      <w:pPr>
        <w:pStyle w:val="BodyText"/>
        <w:spacing w:line="357" w:lineRule="auto" w:before="34"/>
        <w:ind w:left="622" w:right="1778"/>
        <w:jc w:val="left"/>
      </w:pPr>
      <w:r>
        <w:rPr>
          <w:rFonts w:ascii="宋体" w:hAnsi="宋体" w:cs="宋体" w:eastAsia="宋体" w:hint="default"/>
        </w:rPr>
        <w:t>3</w:t>
      </w:r>
      <w:r>
        <w:rPr/>
        <w:t>、董事会战略委员会履职情况 </w:t>
      </w:r>
      <w:r>
        <w:rPr>
          <w:spacing w:val="-1"/>
        </w:rPr>
        <w:t>报告期内，董事会战略委员会召开了</w:t>
      </w:r>
      <w:r>
        <w:rPr>
          <w:rFonts w:ascii="宋体" w:hAnsi="宋体" w:cs="宋体" w:eastAsia="宋体" w:hint="default"/>
          <w:spacing w:val="-1"/>
        </w:rPr>
        <w:t>1</w:t>
      </w:r>
      <w:r>
        <w:rPr>
          <w:spacing w:val="-1"/>
        </w:rPr>
        <w:t>次会议，葛秋先生主持了会议，盛东林</w:t>
      </w:r>
    </w:p>
    <w:p>
      <w:pPr>
        <w:pStyle w:val="BodyText"/>
        <w:spacing w:line="357" w:lineRule="auto" w:before="34"/>
        <w:ind w:left="142" w:right="1864"/>
        <w:jc w:val="left"/>
      </w:pPr>
      <w:r>
        <w:rPr/>
        <w:t>先生、朱萍女士、孔平女士、田进先生出席了会议，会议制定了公司</w:t>
      </w:r>
      <w:r>
        <w:rPr>
          <w:rFonts w:ascii="宋体" w:hAnsi="宋体" w:cs="宋体" w:eastAsia="宋体" w:hint="default"/>
        </w:rPr>
        <w:t>2011</w:t>
      </w:r>
      <w:r>
        <w:rPr/>
        <w:t>年度发 展战略。</w:t>
      </w:r>
    </w:p>
    <w:p>
      <w:pPr>
        <w:pStyle w:val="BodyText"/>
        <w:spacing w:line="357" w:lineRule="auto" w:before="34"/>
        <w:ind w:left="622" w:right="1864"/>
        <w:jc w:val="left"/>
      </w:pPr>
      <w:r>
        <w:rPr>
          <w:rFonts w:ascii="宋体" w:hAnsi="宋体" w:cs="宋体" w:eastAsia="宋体" w:hint="default"/>
        </w:rPr>
        <w:t>4</w:t>
      </w:r>
      <w:r>
        <w:rPr/>
        <w:t>、董事会薪酬与考核委员会履职情况 报告期内，董事会薪酬与考核委员会召开了两次会议，分别为</w:t>
      </w:r>
      <w:r>
        <w:rPr>
          <w:rFonts w:ascii="宋体" w:hAnsi="宋体" w:cs="宋体" w:eastAsia="宋体" w:hint="default"/>
        </w:rPr>
        <w:t>2010</w:t>
      </w:r>
      <w:r>
        <w:rPr/>
        <w:t>年年度会</w:t>
      </w:r>
    </w:p>
    <w:p>
      <w:pPr>
        <w:pStyle w:val="BodyText"/>
        <w:spacing w:line="357" w:lineRule="auto" w:before="34"/>
        <w:ind w:left="142" w:right="1662"/>
        <w:jc w:val="left"/>
      </w:pPr>
      <w:r>
        <w:rPr>
          <w:spacing w:val="-1"/>
        </w:rPr>
        <w:t>议和</w:t>
      </w:r>
      <w:r>
        <w:rPr>
          <w:rFonts w:ascii="宋体" w:hAnsi="宋体" w:cs="宋体" w:eastAsia="宋体" w:hint="default"/>
          <w:spacing w:val="-1"/>
        </w:rPr>
        <w:t>2011</w:t>
      </w:r>
      <w:r>
        <w:rPr>
          <w:spacing w:val="-1"/>
        </w:rPr>
        <w:t>年第一次会议。田进先生主持了会议，朱萍女士、葛秋先生出席了会议。</w:t>
      </w:r>
      <w:r>
        <w:rPr>
          <w:spacing w:val="-116"/>
        </w:rPr>
        <w:t> </w:t>
      </w:r>
      <w:r>
        <w:rPr>
          <w:spacing w:val="-116"/>
        </w:rPr>
      </w:r>
      <w:r>
        <w:rPr>
          <w:rFonts w:ascii="宋体" w:hAnsi="宋体" w:cs="宋体" w:eastAsia="宋体" w:hint="default"/>
        </w:rPr>
        <w:t>2010</w:t>
      </w:r>
      <w:r>
        <w:rPr/>
        <w:t>年年度会议审议通过了《</w:t>
      </w:r>
      <w:r>
        <w:rPr>
          <w:rFonts w:ascii="宋体" w:hAnsi="宋体" w:cs="宋体" w:eastAsia="宋体" w:hint="default"/>
        </w:rPr>
        <w:t>2010</w:t>
      </w:r>
      <w:r>
        <w:rPr/>
        <w:t>年度公司董事、高管人员薪酬的议案》；《公 司董事会薪酬与考核委员会</w:t>
      </w:r>
      <w:r>
        <w:rPr>
          <w:rFonts w:ascii="宋体" w:hAnsi="宋体" w:cs="宋体" w:eastAsia="宋体" w:hint="default"/>
        </w:rPr>
        <w:t>2011</w:t>
      </w:r>
      <w:r>
        <w:rPr/>
        <w:t>年工作计划的议案》。</w:t>
      </w:r>
      <w:r>
        <w:rPr>
          <w:rFonts w:ascii="宋体" w:hAnsi="宋体" w:cs="宋体" w:eastAsia="宋体" w:hint="default"/>
        </w:rPr>
        <w:t>2011</w:t>
      </w:r>
      <w:r>
        <w:rPr/>
        <w:t>年第一次会议审议通 过了《关于董事、监事、高管人员薪酬分配方案的议案》。</w:t>
      </w:r>
    </w:p>
    <w:p>
      <w:pPr>
        <w:pStyle w:val="BodyText"/>
        <w:spacing w:line="357" w:lineRule="auto"/>
        <w:ind w:left="142" w:right="1789" w:firstLine="479"/>
        <w:jc w:val="both"/>
      </w:pPr>
      <w:r>
        <w:rPr>
          <w:spacing w:val="2"/>
        </w:rPr>
        <w:t>报告期内，董事会薪酬委员会对公司董事、监事和高级管理人员所披露的薪</w:t>
      </w:r>
      <w:r>
        <w:rPr/>
        <w:t> 酬情况进行了审核，认为：公司</w:t>
      </w:r>
      <w:r>
        <w:rPr>
          <w:spacing w:val="-74"/>
        </w:rPr>
        <w:t> </w:t>
      </w:r>
      <w:r>
        <w:rPr>
          <w:rFonts w:ascii="宋体" w:hAnsi="宋体" w:cs="宋体" w:eastAsia="宋体" w:hint="default"/>
        </w:rPr>
        <w:t>2011</w:t>
      </w:r>
      <w:r>
        <w:rPr>
          <w:rFonts w:ascii="宋体" w:hAnsi="宋体" w:cs="宋体" w:eastAsia="宋体" w:hint="default"/>
          <w:spacing w:val="-74"/>
        </w:rPr>
        <w:t> </w:t>
      </w:r>
      <w:r>
        <w:rPr/>
        <w:t>年年度报告中所披露的薪酬数据真实，公司 严格按照股东大会决议向独立董事发放独立董事津贴。</w:t>
      </w:r>
    </w:p>
    <w:p>
      <w:pPr>
        <w:pStyle w:val="BodyText"/>
        <w:spacing w:line="357" w:lineRule="auto" w:before="34"/>
        <w:ind w:left="622" w:right="1864" w:hanging="480"/>
        <w:jc w:val="left"/>
      </w:pPr>
      <w:r>
        <w:rPr/>
        <w:t>五、本年度利润分配预案 经国富浩华会计师事务所（特殊普通合伙）审计确认，江苏三友集团股份有</w:t>
      </w:r>
    </w:p>
    <w:p>
      <w:pPr>
        <w:pStyle w:val="BodyText"/>
        <w:spacing w:line="240" w:lineRule="auto" w:before="34"/>
        <w:ind w:left="142" w:right="1776"/>
        <w:jc w:val="left"/>
      </w:pPr>
      <w:r>
        <w:rPr/>
        <w:t>限公司</w:t>
      </w:r>
      <w:r>
        <w:rPr>
          <w:spacing w:val="-61"/>
        </w:rPr>
        <w:t> </w:t>
      </w:r>
      <w:r>
        <w:rPr>
          <w:rFonts w:ascii="宋体" w:hAnsi="宋体" w:cs="宋体" w:eastAsia="宋体" w:hint="default"/>
        </w:rPr>
        <w:t>2011</w:t>
      </w:r>
      <w:r>
        <w:rPr>
          <w:rFonts w:ascii="宋体" w:hAnsi="宋体" w:cs="宋体" w:eastAsia="宋体" w:hint="default"/>
          <w:spacing w:val="-60"/>
        </w:rPr>
        <w:t> </w:t>
      </w:r>
      <w:r>
        <w:rPr/>
        <w:t>年实现净利润</w:t>
      </w:r>
      <w:r>
        <w:rPr>
          <w:spacing w:val="-60"/>
        </w:rPr>
        <w:t> </w:t>
      </w:r>
      <w:r>
        <w:rPr>
          <w:rFonts w:ascii="宋体" w:hAnsi="宋体" w:cs="宋体" w:eastAsia="宋体" w:hint="default"/>
        </w:rPr>
        <w:t>59,328,305.08</w:t>
      </w:r>
      <w:r>
        <w:rPr>
          <w:rFonts w:ascii="宋体" w:hAnsi="宋体" w:cs="宋体" w:eastAsia="宋体" w:hint="default"/>
          <w:spacing w:val="-60"/>
        </w:rPr>
        <w:t> </w:t>
      </w:r>
      <w:r>
        <w:rPr/>
        <w:t>元，按公司净利润的</w:t>
      </w:r>
      <w:r>
        <w:rPr>
          <w:spacing w:val="-60"/>
        </w:rPr>
        <w:t> </w:t>
      </w:r>
      <w:r>
        <w:rPr>
          <w:rFonts w:ascii="宋体" w:hAnsi="宋体" w:cs="宋体" w:eastAsia="宋体" w:hint="default"/>
        </w:rPr>
        <w:t>10%</w:t>
      </w:r>
      <w:r>
        <w:rPr/>
        <w:t>提取法定盈余</w:t>
      </w:r>
    </w:p>
    <w:p>
      <w:pPr>
        <w:pStyle w:val="BodyText"/>
        <w:spacing w:line="240" w:lineRule="auto" w:before="154"/>
        <w:ind w:left="142" w:right="1661"/>
        <w:jc w:val="left"/>
      </w:pPr>
      <w:r>
        <w:rPr/>
        <w:t>公积金</w:t>
      </w:r>
      <w:r>
        <w:rPr>
          <w:spacing w:val="-61"/>
        </w:rPr>
        <w:t> </w:t>
      </w:r>
      <w:r>
        <w:rPr>
          <w:rFonts w:ascii="宋体" w:hAnsi="宋体" w:cs="宋体" w:eastAsia="宋体" w:hint="default"/>
        </w:rPr>
        <w:t>5,932,830.51</w:t>
      </w:r>
      <w:r>
        <w:rPr>
          <w:rFonts w:ascii="宋体" w:hAnsi="宋体" w:cs="宋体" w:eastAsia="宋体" w:hint="default"/>
          <w:spacing w:val="-60"/>
        </w:rPr>
        <w:t> </w:t>
      </w:r>
      <w:r>
        <w:rPr>
          <w:spacing w:val="-12"/>
        </w:rPr>
        <w:t>元，提取</w:t>
      </w:r>
      <w:r>
        <w:rPr>
          <w:spacing w:val="-60"/>
        </w:rPr>
        <w:t> </w:t>
      </w:r>
      <w:r>
        <w:rPr>
          <w:rFonts w:ascii="宋体" w:hAnsi="宋体" w:cs="宋体" w:eastAsia="宋体" w:hint="default"/>
        </w:rPr>
        <w:t>15%</w:t>
      </w:r>
      <w:r>
        <w:rPr/>
        <w:t>的任意盈余公积金</w:t>
      </w:r>
      <w:r>
        <w:rPr>
          <w:spacing w:val="-60"/>
        </w:rPr>
        <w:t> </w:t>
      </w:r>
      <w:r>
        <w:rPr>
          <w:rFonts w:ascii="宋体" w:hAnsi="宋体" w:cs="宋体" w:eastAsia="宋体" w:hint="default"/>
        </w:rPr>
        <w:t>8,899,245.76</w:t>
      </w:r>
      <w:r>
        <w:rPr>
          <w:rFonts w:ascii="宋体" w:hAnsi="宋体" w:cs="宋体" w:eastAsia="宋体" w:hint="default"/>
          <w:spacing w:val="-60"/>
        </w:rPr>
        <w:t> </w:t>
      </w:r>
      <w:r>
        <w:rPr>
          <w:spacing w:val="-8"/>
        </w:rPr>
        <w:t>元，加上年初</w:t>
      </w:r>
    </w:p>
    <w:p>
      <w:pPr>
        <w:pStyle w:val="BodyText"/>
        <w:spacing w:line="240" w:lineRule="auto" w:before="151"/>
        <w:ind w:left="142" w:right="1776"/>
        <w:jc w:val="left"/>
      </w:pPr>
      <w:r>
        <w:rPr/>
        <w:t>未分配利润</w:t>
      </w:r>
      <w:r>
        <w:rPr>
          <w:spacing w:val="-61"/>
        </w:rPr>
        <w:t> </w:t>
      </w:r>
      <w:r>
        <w:rPr>
          <w:rFonts w:ascii="宋体" w:hAnsi="宋体" w:cs="宋体" w:eastAsia="宋体" w:hint="default"/>
        </w:rPr>
        <w:t>65,110,536.69 </w:t>
      </w:r>
      <w:r>
        <w:rPr/>
        <w:t>元，减上年已分配利润</w:t>
      </w:r>
      <w:r>
        <w:rPr>
          <w:spacing w:val="-60"/>
        </w:rPr>
        <w:t> </w:t>
      </w:r>
      <w:r>
        <w:rPr>
          <w:rFonts w:ascii="宋体" w:hAnsi="宋体" w:cs="宋体" w:eastAsia="宋体" w:hint="default"/>
        </w:rPr>
        <w:t>8,125,000.00 </w:t>
      </w:r>
      <w:r>
        <w:rPr/>
        <w:t>元，实际可供</w:t>
      </w:r>
    </w:p>
    <w:p>
      <w:pPr>
        <w:pStyle w:val="BodyText"/>
        <w:spacing w:line="240" w:lineRule="auto" w:before="154"/>
        <w:ind w:left="142" w:right="1776"/>
        <w:jc w:val="left"/>
        <w:rPr>
          <w:rFonts w:ascii="宋体" w:hAnsi="宋体" w:cs="宋体" w:eastAsia="宋体" w:hint="default"/>
        </w:rPr>
      </w:pPr>
      <w:r>
        <w:rPr/>
        <w:t>股东分配利润为</w:t>
      </w:r>
      <w:r>
        <w:rPr>
          <w:spacing w:val="-61"/>
        </w:rPr>
        <w:t> </w:t>
      </w:r>
      <w:r>
        <w:rPr>
          <w:rFonts w:ascii="宋体" w:hAnsi="宋体" w:cs="宋体" w:eastAsia="宋体" w:hint="default"/>
        </w:rPr>
        <w:t>101,481,765.50 </w:t>
      </w:r>
      <w:r>
        <w:rPr/>
        <w:t>元。现根据公司的实际情况</w:t>
      </w:r>
      <w:r>
        <w:rPr>
          <w:rFonts w:ascii="宋体" w:hAnsi="宋体" w:cs="宋体" w:eastAsia="宋体" w:hint="default"/>
        </w:rPr>
        <w:t>,</w:t>
      </w:r>
      <w:r>
        <w:rPr/>
        <w:t>决定以</w:t>
      </w:r>
      <w:r>
        <w:rPr>
          <w:spacing w:val="-60"/>
        </w:rPr>
        <w:t> </w:t>
      </w:r>
      <w:r>
        <w:rPr>
          <w:rFonts w:ascii="宋体" w:hAnsi="宋体" w:cs="宋体" w:eastAsia="宋体" w:hint="default"/>
        </w:rPr>
        <w:t>2011 </w:t>
      </w:r>
      <w:r>
        <w:rPr/>
        <w:t>年</w:t>
      </w:r>
      <w:r>
        <w:rPr>
          <w:spacing w:val="-60"/>
        </w:rPr>
        <w:t> </w:t>
      </w:r>
      <w:r>
        <w:rPr>
          <w:rFonts w:ascii="宋体" w:hAnsi="宋体" w:cs="宋体" w:eastAsia="宋体" w:hint="default"/>
        </w:rPr>
        <w:t>12</w:t>
      </w:r>
    </w:p>
    <w:p>
      <w:pPr>
        <w:pStyle w:val="BodyText"/>
        <w:spacing w:line="240" w:lineRule="auto" w:before="151"/>
        <w:ind w:left="142" w:right="1776"/>
        <w:jc w:val="left"/>
      </w:pPr>
      <w:r>
        <w:rPr/>
        <w:t>月</w:t>
      </w:r>
      <w:r>
        <w:rPr>
          <w:spacing w:val="-60"/>
        </w:rPr>
        <w:t> </w:t>
      </w:r>
      <w:r>
        <w:rPr>
          <w:rFonts w:ascii="宋体" w:hAnsi="宋体" w:cs="宋体" w:eastAsia="宋体" w:hint="default"/>
        </w:rPr>
        <w:t>31</w:t>
      </w:r>
      <w:r>
        <w:rPr>
          <w:rFonts w:ascii="宋体" w:hAnsi="宋体" w:cs="宋体" w:eastAsia="宋体" w:hint="default"/>
          <w:spacing w:val="-61"/>
        </w:rPr>
        <w:t> </w:t>
      </w:r>
      <w:r>
        <w:rPr/>
        <w:t>日公司总股本</w:t>
      </w:r>
      <w:r>
        <w:rPr>
          <w:spacing w:val="-60"/>
        </w:rPr>
        <w:t> </w:t>
      </w:r>
      <w:r>
        <w:rPr>
          <w:rFonts w:ascii="宋体" w:hAnsi="宋体" w:cs="宋体" w:eastAsia="宋体" w:hint="default"/>
        </w:rPr>
        <w:t>224,250,000 </w:t>
      </w:r>
      <w:r>
        <w:rPr/>
        <w:t>股为基数，向全体股东每</w:t>
      </w:r>
      <w:r>
        <w:rPr>
          <w:spacing w:val="-60"/>
        </w:rPr>
        <w:t> </w:t>
      </w:r>
      <w:r>
        <w:rPr>
          <w:rFonts w:ascii="宋体" w:hAnsi="宋体" w:cs="宋体" w:eastAsia="宋体" w:hint="default"/>
        </w:rPr>
        <w:t>10 </w:t>
      </w:r>
      <w:r>
        <w:rPr/>
        <w:t>股派发现金股利</w:t>
      </w:r>
    </w:p>
    <w:p>
      <w:pPr>
        <w:pStyle w:val="BodyText"/>
        <w:spacing w:line="355" w:lineRule="auto" w:before="154"/>
        <w:ind w:left="142" w:right="1805"/>
        <w:jc w:val="left"/>
      </w:pPr>
      <w:r>
        <w:rPr>
          <w:rFonts w:ascii="宋体" w:hAnsi="宋体" w:cs="宋体" w:eastAsia="宋体" w:hint="default"/>
        </w:rPr>
        <w:t>1.00</w:t>
      </w:r>
      <w:r>
        <w:rPr>
          <w:rFonts w:ascii="宋体" w:hAnsi="宋体" w:cs="宋体" w:eastAsia="宋体" w:hint="default"/>
          <w:spacing w:val="-61"/>
        </w:rPr>
        <w:t> </w:t>
      </w:r>
      <w:r>
        <w:rPr>
          <w:spacing w:val="-15"/>
        </w:rPr>
        <w:t>元（含税），共计</w:t>
      </w:r>
      <w:r>
        <w:rPr>
          <w:spacing w:val="-60"/>
        </w:rPr>
        <w:t> </w:t>
      </w:r>
      <w:r>
        <w:rPr>
          <w:rFonts w:ascii="宋体" w:hAnsi="宋体" w:cs="宋体" w:eastAsia="宋体" w:hint="default"/>
        </w:rPr>
        <w:t>22,425,000.00 </w:t>
      </w:r>
      <w:r>
        <w:rPr/>
        <w:t>元。剩余未分配利润</w:t>
      </w:r>
      <w:r>
        <w:rPr>
          <w:spacing w:val="-60"/>
        </w:rPr>
        <w:t> </w:t>
      </w:r>
      <w:r>
        <w:rPr>
          <w:rFonts w:ascii="宋体" w:hAnsi="宋体" w:cs="宋体" w:eastAsia="宋体" w:hint="default"/>
        </w:rPr>
        <w:t>79,056,765.50 </w:t>
      </w:r>
      <w:r>
        <w:rPr/>
        <w:t>元， 滚存至下一年度。</w:t>
      </w:r>
    </w:p>
    <w:p>
      <w:pPr>
        <w:pStyle w:val="BodyText"/>
        <w:spacing w:line="355" w:lineRule="auto" w:before="38"/>
        <w:ind w:left="622" w:right="2584"/>
        <w:jc w:val="left"/>
      </w:pPr>
      <w:r>
        <w:rPr/>
        <w:t>本次利润分配预案须经公司 </w:t>
      </w:r>
      <w:r>
        <w:rPr>
          <w:rFonts w:ascii="宋体" w:hAnsi="宋体" w:cs="宋体" w:eastAsia="宋体" w:hint="default"/>
        </w:rPr>
        <w:t>2011</w:t>
      </w:r>
      <w:r>
        <w:rPr>
          <w:rFonts w:ascii="宋体" w:hAnsi="宋体" w:cs="宋体" w:eastAsia="宋体" w:hint="default"/>
          <w:spacing w:val="-60"/>
        </w:rPr>
        <w:t> </w:t>
      </w:r>
      <w:r>
        <w:rPr/>
        <w:t>年年度股东大会审议批准后实施。 公司实行持续、稳定的股利分配政策。最近三年现金分红情况如下：</w:t>
      </w:r>
    </w:p>
    <w:p>
      <w:pPr>
        <w:spacing w:after="0" w:line="355" w:lineRule="auto"/>
        <w:jc w:val="left"/>
        <w:sectPr>
          <w:footerReference w:type="default" r:id="rId75"/>
          <w:pgSz w:w="11910" w:h="16850"/>
          <w:pgMar w:footer="970" w:header="882" w:top="1180" w:bottom="1160" w:left="1480" w:right="0"/>
        </w:sectPr>
      </w:pPr>
    </w:p>
    <w:p>
      <w:pPr>
        <w:spacing w:line="240" w:lineRule="auto" w:before="7"/>
        <w:rPr>
          <w:rFonts w:ascii="宋体" w:hAnsi="宋体" w:cs="宋体" w:eastAsia="宋体" w:hint="default"/>
          <w:sz w:val="18"/>
          <w:szCs w:val="18"/>
        </w:rPr>
      </w:pPr>
    </w:p>
    <w:tbl>
      <w:tblPr>
        <w:tblW w:w="0" w:type="auto"/>
        <w:jc w:val="left"/>
        <w:tblInd w:w="138" w:type="dxa"/>
        <w:tblLayout w:type="fixed"/>
        <w:tblCellMar>
          <w:top w:w="0" w:type="dxa"/>
          <w:left w:w="0" w:type="dxa"/>
          <w:bottom w:w="0" w:type="dxa"/>
          <w:right w:w="0" w:type="dxa"/>
        </w:tblCellMar>
        <w:tblLook w:val="01E0"/>
      </w:tblPr>
      <w:tblGrid>
        <w:gridCol w:w="1620"/>
        <w:gridCol w:w="1621"/>
        <w:gridCol w:w="2700"/>
        <w:gridCol w:w="2521"/>
      </w:tblGrid>
      <w:tr>
        <w:trPr>
          <w:trHeight w:val="555" w:hRule="exact"/>
        </w:trPr>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6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2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分红年度合并报表中归属于</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上市公司股东的净利润</w:t>
            </w:r>
          </w:p>
        </w:tc>
        <w:tc>
          <w:tcPr>
            <w:tcW w:w="2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占合并报表中归属于上市</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公司股东的净利润的比率</w:t>
            </w:r>
          </w:p>
        </w:tc>
      </w:tr>
      <w:tr>
        <w:trPr>
          <w:trHeight w:val="350" w:hRule="exact"/>
        </w:trPr>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1"/>
                <w:szCs w:val="21"/>
              </w:rPr>
            </w:pPr>
            <w:r>
              <w:rPr>
                <w:rFonts w:ascii="宋体"/>
                <w:spacing w:val="-1"/>
                <w:sz w:val="21"/>
              </w:rPr>
              <w:t>8,125,000.00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1"/>
                <w:szCs w:val="21"/>
              </w:rPr>
            </w:pPr>
            <w:r>
              <w:rPr>
                <w:rFonts w:ascii="宋体"/>
                <w:spacing w:val="-1"/>
                <w:sz w:val="21"/>
              </w:rPr>
              <w:t>23,212,922.22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1"/>
                <w:szCs w:val="21"/>
              </w:rPr>
            </w:pPr>
            <w:r>
              <w:rPr>
                <w:rFonts w:ascii="宋体"/>
                <w:sz w:val="21"/>
              </w:rPr>
              <w:t>35.00%</w:t>
            </w:r>
          </w:p>
        </w:tc>
      </w:tr>
      <w:tr>
        <w:trPr>
          <w:trHeight w:val="350" w:hRule="exact"/>
        </w:trPr>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1"/>
                <w:szCs w:val="21"/>
              </w:rPr>
            </w:pPr>
            <w:r>
              <w:rPr>
                <w:rFonts w:ascii="宋体"/>
                <w:spacing w:val="-1"/>
                <w:sz w:val="21"/>
              </w:rPr>
              <w:t>13,000,000.00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1"/>
                <w:szCs w:val="21"/>
              </w:rPr>
            </w:pPr>
            <w:r>
              <w:rPr>
                <w:rFonts w:ascii="宋体"/>
                <w:spacing w:val="-1"/>
                <w:sz w:val="21"/>
              </w:rPr>
              <w:t>18,982,637.88</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1"/>
                <w:szCs w:val="21"/>
              </w:rPr>
            </w:pPr>
            <w:r>
              <w:rPr>
                <w:rFonts w:ascii="宋体"/>
                <w:sz w:val="21"/>
              </w:rPr>
              <w:t>68.48%</w:t>
            </w:r>
          </w:p>
        </w:tc>
      </w:tr>
      <w:tr>
        <w:trPr>
          <w:trHeight w:val="350" w:hRule="exact"/>
        </w:trPr>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1"/>
                <w:szCs w:val="21"/>
              </w:rPr>
            </w:pPr>
            <w:r>
              <w:rPr>
                <w:rFonts w:ascii="宋体"/>
                <w:spacing w:val="-1"/>
                <w:sz w:val="21"/>
              </w:rPr>
              <w:t>8,125,000.00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1"/>
                <w:szCs w:val="21"/>
              </w:rPr>
            </w:pPr>
            <w:r>
              <w:rPr>
                <w:rFonts w:ascii="宋体"/>
                <w:spacing w:val="-1"/>
                <w:sz w:val="21"/>
              </w:rPr>
              <w:t>13,076,583.59</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1"/>
                <w:szCs w:val="21"/>
              </w:rPr>
            </w:pPr>
            <w:r>
              <w:rPr>
                <w:rFonts w:ascii="宋体"/>
                <w:sz w:val="21"/>
              </w:rPr>
              <w:t>62.13%</w:t>
            </w:r>
          </w:p>
        </w:tc>
      </w:tr>
      <w:tr>
        <w:trPr>
          <w:trHeight w:val="554" w:hRule="exact"/>
        </w:trPr>
        <w:tc>
          <w:tcPr>
            <w:tcW w:w="324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最近三年累计现金分红金额占最近</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年均净利润的比例（</w:t>
            </w:r>
            <w:r>
              <w:rPr>
                <w:rFonts w:ascii="宋体" w:hAnsi="宋体" w:cs="宋体" w:eastAsia="宋体" w:hint="default"/>
                <w:sz w:val="21"/>
                <w:szCs w:val="21"/>
              </w:rPr>
              <w:t>%</w:t>
            </w:r>
            <w:r>
              <w:rPr>
                <w:rFonts w:ascii="宋体" w:hAnsi="宋体" w:cs="宋体" w:eastAsia="宋体" w:hint="default"/>
                <w:sz w:val="21"/>
                <w:szCs w:val="21"/>
              </w:rPr>
              <w:t>）</w:t>
            </w:r>
          </w:p>
        </w:tc>
        <w:tc>
          <w:tcPr>
            <w:tcW w:w="5221"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158.76%</w:t>
            </w:r>
          </w:p>
        </w:tc>
      </w:tr>
    </w:tbl>
    <w:p>
      <w:pPr>
        <w:spacing w:line="240" w:lineRule="auto" w:before="0"/>
        <w:rPr>
          <w:rFonts w:ascii="宋体" w:hAnsi="宋体" w:cs="宋体" w:eastAsia="宋体" w:hint="default"/>
          <w:sz w:val="20"/>
          <w:szCs w:val="20"/>
        </w:rPr>
      </w:pPr>
    </w:p>
    <w:p>
      <w:pPr>
        <w:pStyle w:val="BodyText"/>
        <w:spacing w:line="357" w:lineRule="auto" w:before="163"/>
        <w:ind w:left="622" w:right="1791" w:hanging="480"/>
        <w:jc w:val="left"/>
      </w:pPr>
      <w:r>
        <w:rPr/>
        <w:t>六、内幕信息知情人登记管理制度的建立和制度执行情况 </w:t>
      </w:r>
      <w:r>
        <w:rPr>
          <w:rFonts w:ascii="宋体" w:hAnsi="宋体" w:cs="宋体" w:eastAsia="宋体" w:hint="default"/>
          <w:spacing w:val="-11"/>
        </w:rPr>
        <w:t>2011</w:t>
      </w:r>
      <w:r>
        <w:rPr>
          <w:spacing w:val="-11"/>
        </w:rPr>
        <w:t>年，公司根据《公司法》、《证券法》、中国证监会《关于上市公司建立内</w:t>
      </w:r>
    </w:p>
    <w:p>
      <w:pPr>
        <w:pStyle w:val="BodyText"/>
        <w:spacing w:line="348" w:lineRule="auto" w:before="37"/>
        <w:ind w:left="142" w:right="1880"/>
        <w:jc w:val="both"/>
      </w:pPr>
      <w:r>
        <w:rPr>
          <w:spacing w:val="-7"/>
        </w:rPr>
        <w:t>幕信息知情人登记管理制度的规定》、深圳证券交易所《股票上市规则》（</w:t>
      </w:r>
      <w:r>
        <w:rPr>
          <w:rFonts w:ascii="宋体" w:hAnsi="宋体" w:cs="宋体" w:eastAsia="宋体" w:hint="default"/>
          <w:spacing w:val="-7"/>
        </w:rPr>
        <w:t>2008</w:t>
      </w:r>
      <w:r>
        <w:rPr>
          <w:spacing w:val="-7"/>
        </w:rPr>
        <w:t>年</w:t>
      </w:r>
      <w:r>
        <w:rPr>
          <w:spacing w:val="-93"/>
        </w:rPr>
        <w:t> </w:t>
      </w:r>
      <w:r>
        <w:rPr>
          <w:spacing w:val="-7"/>
        </w:rPr>
        <w:t>修订）、《中小企业板信息披露业务备忘录第</w:t>
      </w:r>
      <w:r>
        <w:rPr>
          <w:rFonts w:ascii="Times New Roman" w:hAnsi="Times New Roman" w:cs="Times New Roman" w:eastAsia="Times New Roman" w:hint="default"/>
          <w:spacing w:val="-7"/>
        </w:rPr>
        <w:t>24</w:t>
      </w:r>
      <w:r>
        <w:rPr>
          <w:spacing w:val="-7"/>
        </w:rPr>
        <w:t>号：内幕信息知情人员登记管理相</w:t>
      </w:r>
      <w:r>
        <w:rPr>
          <w:spacing w:val="-102"/>
        </w:rPr>
        <w:t> </w:t>
      </w:r>
      <w:r>
        <w:rPr>
          <w:spacing w:val="-10"/>
        </w:rPr>
        <w:t>关事项》（</w:t>
      </w:r>
      <w:r>
        <w:rPr>
          <w:rFonts w:ascii="Times New Roman" w:hAnsi="Times New Roman" w:cs="Times New Roman" w:eastAsia="Times New Roman" w:hint="default"/>
          <w:spacing w:val="-10"/>
        </w:rPr>
        <w:t>2011</w:t>
      </w:r>
      <w:r>
        <w:rPr>
          <w:spacing w:val="-10"/>
        </w:rPr>
        <w:t>年</w:t>
      </w:r>
      <w:r>
        <w:rPr>
          <w:rFonts w:ascii="Times New Roman" w:hAnsi="Times New Roman" w:cs="Times New Roman" w:eastAsia="Times New Roman" w:hint="default"/>
          <w:spacing w:val="-10"/>
        </w:rPr>
        <w:t>12</w:t>
      </w:r>
      <w:r>
        <w:rPr>
          <w:spacing w:val="-10"/>
        </w:rPr>
        <w:t>月</w:t>
      </w:r>
      <w:r>
        <w:rPr>
          <w:rFonts w:ascii="Times New Roman" w:hAnsi="Times New Roman" w:cs="Times New Roman" w:eastAsia="Times New Roman" w:hint="default"/>
          <w:spacing w:val="-10"/>
        </w:rPr>
        <w:t>7</w:t>
      </w:r>
      <w:r>
        <w:rPr>
          <w:spacing w:val="-10"/>
        </w:rPr>
        <w:t>日修订）等法律、法规、规范性文件及《公司章程》、《信</w:t>
      </w:r>
      <w:r>
        <w:rPr>
          <w:spacing w:val="-91"/>
        </w:rPr>
        <w:t> </w:t>
      </w:r>
      <w:r>
        <w:rPr>
          <w:spacing w:val="-91"/>
        </w:rPr>
      </w:r>
      <w:r>
        <w:rPr/>
        <w:t>息披露事务管理制度》等的有关规定，制定了公司《内幕信息知情人登记管理制 </w:t>
      </w:r>
      <w:r>
        <w:rPr>
          <w:spacing w:val="-6"/>
        </w:rPr>
        <w:t>度》，并经公司第四届董事会第七次会议审议通过。</w:t>
      </w:r>
    </w:p>
    <w:p>
      <w:pPr>
        <w:pStyle w:val="BodyText"/>
        <w:spacing w:line="357" w:lineRule="auto" w:before="43"/>
        <w:ind w:left="142" w:right="1754" w:firstLine="479"/>
        <w:jc w:val="left"/>
      </w:pPr>
      <w:r>
        <w:rPr/>
        <w:t>报告期内，公司严格按照深圳证券交易所《中小板上市公司公平信息披露指 </w:t>
      </w:r>
      <w:r>
        <w:rPr>
          <w:spacing w:val="-10"/>
        </w:rPr>
        <w:t>引》、公司《信息披露事务管理制度》、《内幕信息知情人登记管理制度》的规定，</w:t>
      </w:r>
      <w:r>
        <w:rPr>
          <w:spacing w:val="-110"/>
        </w:rPr>
        <w:t> </w:t>
      </w:r>
      <w:r>
        <w:rPr>
          <w:spacing w:val="-110"/>
        </w:rPr>
      </w:r>
      <w:r>
        <w:rPr/>
        <w:t>定期向深交所报备公司内幕信息知情人情况；认真做好投资者关系管理工作，规 范接待股东来访、咨询，对调研、一对一沟通、电话咨询等相关投资者做好工作 </w:t>
      </w:r>
      <w:r>
        <w:rPr>
          <w:spacing w:val="-5"/>
        </w:rPr>
        <w:t>记录，与特定对象签订《承诺书》，并及时向深圳证券交易所报备公司与特定对象</w:t>
      </w:r>
      <w:r>
        <w:rPr>
          <w:spacing w:val="-93"/>
        </w:rPr>
        <w:t> </w:t>
      </w:r>
      <w:r>
        <w:rPr>
          <w:spacing w:val="-93"/>
        </w:rPr>
      </w:r>
      <w:r>
        <w:rPr/>
        <w:t>沟通情况，有效地避免了未披露信息的提前泄露，确保了所有投资者公平地获得</w:t>
      </w:r>
      <w:r>
        <w:rPr/>
        <w:t> 公司信息。</w:t>
      </w:r>
    </w:p>
    <w:p>
      <w:pPr>
        <w:pStyle w:val="BodyText"/>
        <w:spacing w:line="355" w:lineRule="auto"/>
        <w:ind w:left="142" w:right="1865" w:firstLine="479"/>
        <w:jc w:val="left"/>
      </w:pPr>
      <w:r>
        <w:rPr>
          <w:rFonts w:ascii="宋体" w:hAnsi="宋体" w:cs="宋体" w:eastAsia="宋体" w:hint="default"/>
        </w:rPr>
        <w:t>2011</w:t>
      </w:r>
      <w:r>
        <w:rPr/>
        <w:t>年，公司未发生董事、监事和高级管理人员违规买卖公司股票的情形。 七、外部信息使用人管理制度的建立和执行情况</w:t>
      </w:r>
    </w:p>
    <w:p>
      <w:pPr>
        <w:pStyle w:val="BodyText"/>
        <w:spacing w:line="357" w:lineRule="auto" w:before="39"/>
        <w:ind w:left="142" w:right="1880" w:firstLine="479"/>
        <w:jc w:val="both"/>
      </w:pPr>
      <w:r>
        <w:rPr/>
        <w:t>公司《内幕信息知情人登记管理制度》中对外部信息使用人的管理做了明确 规定，要求：外部信息使用人不得泄露本公司报送的内幕信息，不得利用所获取 的内幕信息买卖本公司证券或建议他人买卖本公司证券；公司依法向特定外部信 息使用人报送的年报相关信息，提供时间不得早于公司业绩快报的披露时间，业 绩快报的披露内容不得少于向外部信息使用人提供的信息内容。报告期内，公司 对外部信息使用人的管理符合公司《内幕信息知情人登记管理制度》和相关监管 部门的要求。</w:t>
      </w:r>
    </w:p>
    <w:p>
      <w:pPr>
        <w:pStyle w:val="BodyText"/>
        <w:spacing w:line="240" w:lineRule="auto"/>
        <w:ind w:left="142" w:right="0"/>
        <w:jc w:val="both"/>
      </w:pPr>
      <w:r>
        <w:rPr/>
        <w:t>八、其他需要披露的事项</w:t>
      </w:r>
    </w:p>
    <w:p>
      <w:pPr>
        <w:spacing w:after="0" w:line="240" w:lineRule="auto"/>
        <w:jc w:val="both"/>
        <w:sectPr>
          <w:footerReference w:type="default" r:id="rId76"/>
          <w:pgSz w:w="11910" w:h="16850"/>
          <w:pgMar w:footer="970" w:header="882" w:top="1180" w:bottom="1160" w:left="1480" w:right="0"/>
        </w:sectPr>
      </w:pPr>
    </w:p>
    <w:p>
      <w:pPr>
        <w:spacing w:line="240" w:lineRule="auto" w:before="6"/>
        <w:rPr>
          <w:rFonts w:ascii="宋体" w:hAnsi="宋体" w:cs="宋体" w:eastAsia="宋体" w:hint="default"/>
          <w:sz w:val="13"/>
          <w:szCs w:val="13"/>
        </w:rPr>
      </w:pPr>
    </w:p>
    <w:p>
      <w:pPr>
        <w:pStyle w:val="BodyText"/>
        <w:spacing w:line="240" w:lineRule="auto" w:before="26"/>
        <w:ind w:left="622" w:right="1776"/>
        <w:jc w:val="left"/>
      </w:pPr>
      <w:r>
        <w:rPr>
          <w:rFonts w:ascii="宋体" w:hAnsi="宋体" w:cs="宋体" w:eastAsia="宋体" w:hint="default"/>
        </w:rPr>
        <w:t>1</w:t>
      </w:r>
      <w:r>
        <w:rPr/>
        <w:t>、开展投资者关系管理的具体情况</w:t>
      </w:r>
    </w:p>
    <w:p>
      <w:pPr>
        <w:pStyle w:val="BodyText"/>
        <w:spacing w:line="355" w:lineRule="auto" w:before="154"/>
        <w:ind w:left="142" w:right="1776" w:firstLine="479"/>
        <w:jc w:val="left"/>
      </w:pPr>
      <w:r>
        <w:rPr>
          <w:spacing w:val="2"/>
        </w:rPr>
        <w:t>公司董事会秘书为投资者关系管理负责人，公司证券投资部负责投资者关系 </w:t>
      </w:r>
      <w:r>
        <w:rPr/>
        <w:t>管理的日常事务。</w:t>
      </w:r>
    </w:p>
    <w:p>
      <w:pPr>
        <w:pStyle w:val="BodyText"/>
        <w:spacing w:line="357" w:lineRule="auto" w:before="38"/>
        <w:ind w:left="142" w:right="1660" w:firstLine="479"/>
        <w:jc w:val="left"/>
      </w:pPr>
      <w:r>
        <w:rPr/>
        <w:t>报告期内，公司严格按照相关法律、法规及规范性文件及公司《信息披露事 务管理制度》的规定和要求认真做好投资者关系管理工作，热情接待投资者的来 访，详细回复投资者电话、电子邮件及互动平台的问题，利用多种途径和方式， 最大限度地保证投资者与公司信息交流的畅通，在相关法律法规和公司制度规定 </w:t>
      </w:r>
      <w:r>
        <w:rPr>
          <w:spacing w:val="-1"/>
        </w:rPr>
        <w:t>的范围内热心解答投资者关心的问题，建立了投资者与公司之间良好的互动机制，</w:t>
      </w:r>
      <w:r>
        <w:rPr>
          <w:spacing w:val="-115"/>
        </w:rPr>
        <w:t> </w:t>
      </w:r>
      <w:r>
        <w:rPr>
          <w:spacing w:val="-115"/>
        </w:rPr>
      </w:r>
      <w:r>
        <w:rPr/>
        <w:t>确保了所有投资者公平地获得公司信息。</w:t>
      </w:r>
    </w:p>
    <w:p>
      <w:pPr>
        <w:pStyle w:val="BodyText"/>
        <w:spacing w:line="357" w:lineRule="auto"/>
        <w:ind w:left="142" w:right="1660" w:firstLine="479"/>
        <w:jc w:val="left"/>
      </w:pP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11</w:t>
      </w:r>
      <w:r>
        <w:rPr/>
        <w:t>日公司在深圳证券信息有限公司提供的网上平台举行了</w:t>
      </w:r>
      <w:r>
        <w:rPr>
          <w:rFonts w:ascii="宋体" w:hAnsi="宋体" w:cs="宋体" w:eastAsia="宋体" w:hint="default"/>
        </w:rPr>
        <w:t>2010</w:t>
      </w:r>
      <w:r>
        <w:rPr/>
        <w:t>年 </w:t>
      </w:r>
      <w:r>
        <w:rPr>
          <w:spacing w:val="-1"/>
        </w:rPr>
        <w:t>年度报告业绩说明会，公司董事长、副董事长兼总经理、独立董事、财务负责人、</w:t>
      </w:r>
      <w:r>
        <w:rPr>
          <w:spacing w:val="-118"/>
        </w:rPr>
        <w:t> </w:t>
      </w:r>
      <w:r>
        <w:rPr>
          <w:spacing w:val="-118"/>
        </w:rPr>
      </w:r>
      <w:r>
        <w:rPr/>
        <w:t>董事会秘书参加了网上业绩说明会，通过网络方式就公司年报业绩、未来发展以 及其他投资者关心的问题与广大投资者进行坦诚的沟通和交流，进一步增强了投 资者对公司各项情况的了解。</w:t>
      </w:r>
    </w:p>
    <w:p>
      <w:pPr>
        <w:pStyle w:val="BodyText"/>
        <w:spacing w:line="357" w:lineRule="auto" w:before="34"/>
        <w:ind w:left="142" w:right="1789" w:firstLine="479"/>
        <w:jc w:val="both"/>
      </w:pP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7</w:t>
      </w:r>
      <w:r>
        <w:rPr>
          <w:rFonts w:ascii="宋体" w:hAnsi="宋体" w:cs="宋体" w:eastAsia="宋体" w:hint="default"/>
          <w:spacing w:val="-57"/>
        </w:rPr>
        <w:t> </w:t>
      </w:r>
      <w:r>
        <w:rPr>
          <w:spacing w:val="-4"/>
        </w:rPr>
        <w:t>日，公司在深圳证券信息有限公司提供的网上平台上举行了公</w:t>
      </w:r>
      <w:r>
        <w:rPr/>
        <w:t> </w:t>
      </w:r>
      <w:r>
        <w:rPr>
          <w:spacing w:val="2"/>
        </w:rPr>
        <w:t>开致歉说明会，公司董事长、副董事长兼总经理、董事会秘书、独立董事等相关</w:t>
      </w:r>
      <w:r>
        <w:rPr>
          <w:spacing w:val="-112"/>
        </w:rPr>
        <w:t> </w:t>
      </w:r>
      <w:r>
        <w:rPr>
          <w:spacing w:val="-112"/>
        </w:rPr>
      </w:r>
      <w:r>
        <w:rPr>
          <w:spacing w:val="2"/>
        </w:rPr>
        <w:t>人员参加了本次说明会，就因控股股东股权发生变更而未及时履行信息披露义务</w:t>
      </w:r>
      <w:r>
        <w:rPr>
          <w:spacing w:val="-115"/>
        </w:rPr>
        <w:t> </w:t>
      </w:r>
      <w:r>
        <w:rPr>
          <w:spacing w:val="-115"/>
        </w:rPr>
      </w:r>
      <w:r>
        <w:rPr>
          <w:spacing w:val="-10"/>
        </w:rPr>
        <w:t>收到的中国证监会《行政处罚决定书》（【</w:t>
      </w:r>
      <w:r>
        <w:rPr>
          <w:rFonts w:ascii="宋体" w:hAnsi="宋体" w:cs="宋体" w:eastAsia="宋体" w:hint="default"/>
          <w:spacing w:val="-10"/>
        </w:rPr>
        <w:t>2011</w:t>
      </w:r>
      <w:r>
        <w:rPr>
          <w:spacing w:val="-10"/>
        </w:rPr>
        <w:t>】</w:t>
      </w:r>
      <w:r>
        <w:rPr>
          <w:rFonts w:ascii="宋体" w:hAnsi="宋体" w:cs="宋体" w:eastAsia="宋体" w:hint="default"/>
          <w:spacing w:val="-10"/>
        </w:rPr>
        <w:t>46</w:t>
      </w:r>
      <w:r>
        <w:rPr>
          <w:rFonts w:ascii="宋体" w:hAnsi="宋体" w:cs="宋体" w:eastAsia="宋体" w:hint="default"/>
          <w:spacing w:val="-15"/>
        </w:rPr>
        <w:t> </w:t>
      </w:r>
      <w:r>
        <w:rPr/>
        <w:t>号）向广大投资者公开致歉，</w:t>
      </w:r>
      <w:r>
        <w:rPr>
          <w:spacing w:val="-118"/>
        </w:rPr>
        <w:t> </w:t>
      </w:r>
      <w:r>
        <w:rPr/>
        <w:t>并解答投资者提问。</w:t>
      </w:r>
    </w:p>
    <w:p>
      <w:pPr>
        <w:pStyle w:val="BodyText"/>
        <w:spacing w:line="357" w:lineRule="auto" w:before="34"/>
        <w:ind w:left="142" w:right="1880" w:firstLine="479"/>
        <w:jc w:val="both"/>
      </w:pPr>
      <w:r>
        <w:rPr/>
        <w:t>一直以来公司把投资者关系管理作为一项长期、持续的工作来开展，不断学 习相关法律、法规及规范性文件，经常性与深交所联系、沟通，准确掌握相关法 规、文件的新要求，不断完善信息披露的内容，进一步提高公司透明度及信息披 露质量。</w:t>
      </w:r>
    </w:p>
    <w:p>
      <w:pPr>
        <w:pStyle w:val="BodyText"/>
        <w:spacing w:line="240" w:lineRule="auto" w:before="34"/>
        <w:ind w:left="622" w:right="1776"/>
        <w:jc w:val="left"/>
      </w:pPr>
      <w:r>
        <w:rPr/>
        <w:t>报告期内接待调研、沟通、采访等活动情况：</w:t>
      </w:r>
    </w:p>
    <w:p>
      <w:pPr>
        <w:spacing w:after="0" w:line="240" w:lineRule="auto"/>
        <w:jc w:val="left"/>
        <w:sectPr>
          <w:footerReference w:type="default" r:id="rId77"/>
          <w:pgSz w:w="11910" w:h="16850"/>
          <w:pgMar w:footer="970" w:header="882" w:top="1180" w:bottom="1160" w:left="14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36"/>
        <w:ind w:left="0" w:right="1580" w:firstLine="0"/>
        <w:jc w:val="right"/>
        <w:rPr>
          <w:rFonts w:ascii="宋体" w:hAnsi="宋体" w:cs="宋体" w:eastAsia="宋体" w:hint="default"/>
          <w:sz w:val="21"/>
          <w:szCs w:val="21"/>
        </w:rPr>
      </w:pPr>
      <w:r>
        <w:rPr/>
        <w:pict>
          <v:shape style="position:absolute;margin-left:80.903999pt;margin-top:-120.516335pt;width:432.35pt;height:248.6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00"/>
                    <w:gridCol w:w="1081"/>
                    <w:gridCol w:w="900"/>
                    <w:gridCol w:w="2160"/>
                    <w:gridCol w:w="2691"/>
                  </w:tblGrid>
                  <w:tr>
                    <w:trPr>
                      <w:trHeight w:val="556" w:hRule="exact"/>
                    </w:trPr>
                    <w:tc>
                      <w:tcPr>
                        <w:tcW w:w="1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1"/>
                          <w:ind w:left="475"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10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接待地点</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1"/>
                          <w:ind w:left="4" w:right="0"/>
                          <w:jc w:val="center"/>
                          <w:rPr>
                            <w:rFonts w:ascii="宋体" w:hAnsi="宋体" w:cs="宋体" w:eastAsia="宋体" w:hint="default"/>
                            <w:sz w:val="21"/>
                            <w:szCs w:val="21"/>
                          </w:rPr>
                        </w:pPr>
                        <w:r>
                          <w:rPr>
                            <w:rFonts w:ascii="宋体" w:hAnsi="宋体" w:cs="宋体" w:eastAsia="宋体" w:hint="default"/>
                            <w:sz w:val="21"/>
                            <w:szCs w:val="21"/>
                          </w:rPr>
                          <w:t>接待方式</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1"/>
                          <w:ind w:left="655" w:right="0"/>
                          <w:jc w:val="left"/>
                          <w:rPr>
                            <w:rFonts w:ascii="宋体" w:hAnsi="宋体" w:cs="宋体" w:eastAsia="宋体" w:hint="default"/>
                            <w:sz w:val="21"/>
                            <w:szCs w:val="21"/>
                          </w:rPr>
                        </w:pPr>
                        <w:r>
                          <w:rPr>
                            <w:rFonts w:ascii="宋体" w:hAnsi="宋体" w:cs="宋体" w:eastAsia="宋体" w:hint="default"/>
                            <w:sz w:val="21"/>
                            <w:szCs w:val="21"/>
                          </w:rPr>
                          <w:t>接待对象</w:t>
                        </w:r>
                      </w:p>
                    </w:tc>
                    <w:tc>
                      <w:tcPr>
                        <w:tcW w:w="2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谈论的主要内容</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及提供的资料</w:t>
                        </w:r>
                      </w:p>
                    </w:tc>
                  </w:tr>
                  <w:tr>
                    <w:trPr>
                      <w:trHeight w:val="70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3" w:right="17"/>
                          <w:jc w:val="center"/>
                          <w:rPr>
                            <w:rFonts w:ascii="宋体" w:hAnsi="宋体" w:cs="宋体" w:eastAsia="宋体" w:hint="default"/>
                            <w:sz w:val="21"/>
                            <w:szCs w:val="21"/>
                          </w:rPr>
                        </w:pPr>
                        <w:r>
                          <w:rPr>
                            <w:rFonts w:ascii="宋体" w:hAnsi="宋体" w:cs="宋体" w:eastAsia="宋体" w:hint="default"/>
                            <w:sz w:val="21"/>
                            <w:szCs w:val="21"/>
                          </w:rPr>
                          <w:t>公司接待室</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4"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8"/>
                          <w:ind w:left="24" w:right="17"/>
                          <w:jc w:val="left"/>
                          <w:rPr>
                            <w:rFonts w:ascii="宋体" w:hAnsi="宋体" w:cs="宋体" w:eastAsia="宋体" w:hint="default"/>
                            <w:sz w:val="21"/>
                            <w:szCs w:val="21"/>
                          </w:rPr>
                        </w:pPr>
                        <w:r>
                          <w:rPr>
                            <w:rFonts w:ascii="宋体" w:hAnsi="宋体" w:cs="宋体" w:eastAsia="宋体" w:hint="default"/>
                            <w:sz w:val="21"/>
                            <w:szCs w:val="21"/>
                          </w:rPr>
                          <w:t>东吴基金管理有限公司</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茅玉峰</w:t>
                        </w:r>
                      </w:p>
                    </w:tc>
                    <w:tc>
                      <w:tcPr>
                        <w:tcW w:w="2691" w:type="dxa"/>
                        <w:vMerge w:val="restart"/>
                        <w:tcBorders>
                          <w:top w:val="single" w:sz="4" w:space="0" w:color="000000"/>
                          <w:left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sz w:val="21"/>
                            <w:szCs w:val="21"/>
                          </w:rPr>
                          <w:t>公司投资的北斗</w:t>
                        </w:r>
                        <w:r>
                          <w:rPr>
                            <w:rFonts w:ascii="宋体" w:hAnsi="宋体" w:cs="宋体" w:eastAsia="宋体" w:hint="default"/>
                            <w:sz w:val="21"/>
                            <w:szCs w:val="21"/>
                          </w:rPr>
                          <w:t>/GPS</w:t>
                        </w:r>
                        <w:r>
                          <w:rPr>
                            <w:rFonts w:ascii="宋体" w:hAnsi="宋体" w:cs="宋体" w:eastAsia="宋体" w:hint="default"/>
                            <w:spacing w:val="8"/>
                            <w:sz w:val="21"/>
                            <w:szCs w:val="21"/>
                          </w:rPr>
                          <w:t> </w:t>
                        </w:r>
                        <w:r>
                          <w:rPr>
                            <w:rFonts w:ascii="宋体" w:hAnsi="宋体" w:cs="宋体" w:eastAsia="宋体" w:hint="default"/>
                            <w:sz w:val="21"/>
                            <w:szCs w:val="21"/>
                          </w:rPr>
                          <w:t>双模授</w:t>
                        </w:r>
                      </w:p>
                      <w:p>
                        <w:pPr>
                          <w:pStyle w:val="TableParagraph"/>
                          <w:spacing w:line="237" w:lineRule="auto"/>
                          <w:ind w:left="23" w:right="12"/>
                          <w:jc w:val="both"/>
                          <w:rPr>
                            <w:rFonts w:ascii="宋体" w:hAnsi="宋体" w:cs="宋体" w:eastAsia="宋体" w:hint="default"/>
                            <w:sz w:val="21"/>
                            <w:szCs w:val="21"/>
                          </w:rPr>
                        </w:pPr>
                        <w:r>
                          <w:rPr>
                            <w:rFonts w:ascii="宋体" w:hAnsi="宋体" w:cs="宋体" w:eastAsia="宋体" w:hint="default"/>
                            <w:spacing w:val="7"/>
                            <w:sz w:val="21"/>
                            <w:szCs w:val="21"/>
                          </w:rPr>
                          <w:t>时站间同步设备项目及工业</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7"/>
                            <w:sz w:val="21"/>
                            <w:szCs w:val="21"/>
                          </w:rPr>
                          <w:t>化集成控制固废低温热解生</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9"/>
                            <w:w w:val="100"/>
                            <w:sz w:val="21"/>
                            <w:szCs w:val="21"/>
                          </w:rPr>
                          <w:t>产线项目的基本情况，未提供</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资料。</w:t>
                        </w:r>
                      </w:p>
                    </w:tc>
                  </w:tr>
                  <w:tr>
                    <w:trPr>
                      <w:trHeight w:val="667"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3" w:right="17"/>
                          <w:jc w:val="center"/>
                          <w:rPr>
                            <w:rFonts w:ascii="宋体" w:hAnsi="宋体" w:cs="宋体" w:eastAsia="宋体" w:hint="default"/>
                            <w:sz w:val="21"/>
                            <w:szCs w:val="21"/>
                          </w:rPr>
                        </w:pPr>
                        <w:r>
                          <w:rPr>
                            <w:rFonts w:ascii="宋体" w:hAnsi="宋体" w:cs="宋体" w:eastAsia="宋体" w:hint="default"/>
                            <w:sz w:val="21"/>
                            <w:szCs w:val="21"/>
                          </w:rPr>
                          <w:t>公司接待室</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1"/>
                          <w:ind w:left="24" w:right="17"/>
                          <w:jc w:val="left"/>
                          <w:rPr>
                            <w:rFonts w:ascii="宋体" w:hAnsi="宋体" w:cs="宋体" w:eastAsia="宋体" w:hint="default"/>
                            <w:sz w:val="21"/>
                            <w:szCs w:val="21"/>
                          </w:rPr>
                        </w:pPr>
                        <w:r>
                          <w:rPr>
                            <w:rFonts w:ascii="宋体" w:hAnsi="宋体" w:cs="宋体" w:eastAsia="宋体" w:hint="default"/>
                            <w:sz w:val="21"/>
                            <w:szCs w:val="21"/>
                          </w:rPr>
                          <w:t>光大保德信基金管理有</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限公司邱宏斌、钱钧</w:t>
                        </w:r>
                      </w:p>
                    </w:tc>
                    <w:tc>
                      <w:tcPr>
                        <w:tcW w:w="2691" w:type="dxa"/>
                        <w:vMerge/>
                        <w:tcBorders>
                          <w:left w:val="single" w:sz="4" w:space="0" w:color="000000"/>
                          <w:bottom w:val="single" w:sz="4" w:space="0" w:color="000000"/>
                          <w:right w:val="single" w:sz="4" w:space="0" w:color="000000"/>
                        </w:tcBorders>
                      </w:tcPr>
                      <w:p>
                        <w:pPr/>
                      </w:p>
                    </w:tc>
                  </w:tr>
                  <w:tr>
                    <w:trPr>
                      <w:trHeight w:val="82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17"/>
                          <w:jc w:val="center"/>
                          <w:rPr>
                            <w:rFonts w:ascii="宋体" w:hAnsi="宋体" w:cs="宋体" w:eastAsia="宋体" w:hint="default"/>
                            <w:sz w:val="21"/>
                            <w:szCs w:val="21"/>
                          </w:rPr>
                        </w:pPr>
                        <w:r>
                          <w:rPr>
                            <w:rFonts w:ascii="宋体" w:hAnsi="宋体" w:cs="宋体" w:eastAsia="宋体" w:hint="default"/>
                            <w:sz w:val="21"/>
                            <w:szCs w:val="21"/>
                          </w:rPr>
                          <w:t>公司接待室</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中海基金管理有限公司</w:t>
                        </w:r>
                      </w:p>
                      <w:p>
                        <w:pPr>
                          <w:pStyle w:val="TableParagraph"/>
                          <w:spacing w:line="272" w:lineRule="exact" w:before="27"/>
                          <w:ind w:left="24" w:right="17"/>
                          <w:jc w:val="left"/>
                          <w:rPr>
                            <w:rFonts w:ascii="宋体" w:hAnsi="宋体" w:cs="宋体" w:eastAsia="宋体" w:hint="default"/>
                            <w:sz w:val="21"/>
                            <w:szCs w:val="21"/>
                          </w:rPr>
                        </w:pPr>
                        <w:r>
                          <w:rPr>
                            <w:rFonts w:ascii="宋体" w:hAnsi="宋体" w:cs="宋体" w:eastAsia="宋体" w:hint="default"/>
                            <w:sz w:val="21"/>
                            <w:szCs w:val="21"/>
                          </w:rPr>
                          <w:t>陈忠、易方达基金管理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有限公司王超</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公司经营状况及工业化集成</w:t>
                        </w:r>
                      </w:p>
                      <w:p>
                        <w:pPr>
                          <w:pStyle w:val="TableParagraph"/>
                          <w:spacing w:line="272" w:lineRule="exact" w:before="27"/>
                          <w:ind w:left="23" w:right="20"/>
                          <w:jc w:val="left"/>
                          <w:rPr>
                            <w:rFonts w:ascii="宋体" w:hAnsi="宋体" w:cs="宋体" w:eastAsia="宋体" w:hint="default"/>
                            <w:sz w:val="21"/>
                            <w:szCs w:val="21"/>
                          </w:rPr>
                        </w:pPr>
                        <w:r>
                          <w:rPr>
                            <w:rFonts w:ascii="宋体" w:hAnsi="宋体" w:cs="宋体" w:eastAsia="宋体" w:hint="default"/>
                            <w:spacing w:val="7"/>
                            <w:sz w:val="21"/>
                            <w:szCs w:val="21"/>
                          </w:rPr>
                          <w:t>控制固废低温热解生产线项</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目的基本情况，未提供资料</w:t>
                        </w:r>
                      </w:p>
                    </w:tc>
                  </w:tr>
                  <w:tr>
                    <w:trPr>
                      <w:trHeight w:val="826"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 w:right="17"/>
                          <w:jc w:val="center"/>
                          <w:rPr>
                            <w:rFonts w:ascii="宋体" w:hAnsi="宋体" w:cs="宋体" w:eastAsia="宋体" w:hint="default"/>
                            <w:sz w:val="21"/>
                            <w:szCs w:val="21"/>
                          </w:rPr>
                        </w:pPr>
                        <w:r>
                          <w:rPr>
                            <w:rFonts w:ascii="宋体" w:hAnsi="宋体" w:cs="宋体" w:eastAsia="宋体" w:hint="default"/>
                            <w:sz w:val="21"/>
                            <w:szCs w:val="21"/>
                          </w:rPr>
                          <w:t>公司接待室</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未来资产益财投资咨询</w:t>
                        </w:r>
                      </w:p>
                      <w:p>
                        <w:pPr>
                          <w:pStyle w:val="TableParagraph"/>
                          <w:spacing w:line="240" w:lineRule="auto"/>
                          <w:ind w:left="24" w:right="123"/>
                          <w:jc w:val="left"/>
                          <w:rPr>
                            <w:rFonts w:ascii="宋体" w:hAnsi="宋体" w:cs="宋体" w:eastAsia="宋体" w:hint="default"/>
                            <w:sz w:val="21"/>
                            <w:szCs w:val="21"/>
                          </w:rPr>
                        </w:pPr>
                        <w:r>
                          <w:rPr>
                            <w:rFonts w:ascii="宋体" w:hAnsi="宋体" w:cs="宋体" w:eastAsia="宋体" w:hint="default"/>
                            <w:spacing w:val="-12"/>
                            <w:w w:val="100"/>
                            <w:sz w:val="21"/>
                            <w:szCs w:val="21"/>
                          </w:rPr>
                          <w:t>（上海）有限公司辛官</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肖令君、李文龙</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102"/>
                          <w:ind w:left="23" w:right="0"/>
                          <w:jc w:val="left"/>
                          <w:rPr>
                            <w:rFonts w:ascii="宋体" w:hAnsi="宋体" w:cs="宋体" w:eastAsia="宋体" w:hint="default"/>
                            <w:sz w:val="21"/>
                            <w:szCs w:val="21"/>
                          </w:rPr>
                        </w:pPr>
                        <w:r>
                          <w:rPr>
                            <w:rFonts w:ascii="宋体" w:hAnsi="宋体" w:cs="宋体" w:eastAsia="宋体" w:hint="default"/>
                            <w:spacing w:val="6"/>
                            <w:sz w:val="21"/>
                            <w:szCs w:val="21"/>
                          </w:rPr>
                          <w:t>公司的基本情况，未提供资</w:t>
                        </w:r>
                      </w:p>
                      <w:p>
                        <w:pPr>
                          <w:pStyle w:val="TableParagraph"/>
                          <w:spacing w:line="136"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06" w:lineRule="exact"/>
                          <w:ind w:left="23" w:right="0"/>
                          <w:jc w:val="left"/>
                          <w:rPr>
                            <w:rFonts w:ascii="宋体" w:hAnsi="宋体" w:cs="宋体" w:eastAsia="宋体" w:hint="default"/>
                            <w:sz w:val="21"/>
                            <w:szCs w:val="21"/>
                          </w:rPr>
                        </w:pPr>
                        <w:r>
                          <w:rPr>
                            <w:rFonts w:ascii="宋体" w:hAnsi="宋体" w:cs="宋体" w:eastAsia="宋体" w:hint="default"/>
                            <w:sz w:val="21"/>
                            <w:szCs w:val="21"/>
                          </w:rPr>
                          <w:t>料。</w:t>
                        </w:r>
                      </w:p>
                    </w:tc>
                  </w:tr>
                  <w:tr>
                    <w:trPr>
                      <w:trHeight w:val="55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17"/>
                          <w:jc w:val="center"/>
                          <w:rPr>
                            <w:rFonts w:ascii="宋体" w:hAnsi="宋体" w:cs="宋体" w:eastAsia="宋体" w:hint="default"/>
                            <w:sz w:val="21"/>
                            <w:szCs w:val="21"/>
                          </w:rPr>
                        </w:pPr>
                        <w:r>
                          <w:rPr>
                            <w:rFonts w:ascii="宋体" w:hAnsi="宋体" w:cs="宋体" w:eastAsia="宋体" w:hint="default"/>
                            <w:sz w:val="21"/>
                            <w:szCs w:val="21"/>
                          </w:rPr>
                          <w:t>公司接待室</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华夏基金管理有限公司</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唐建伟</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公司的基本情况，未提供资</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料。</w:t>
                        </w:r>
                      </w:p>
                    </w:tc>
                  </w:tr>
                  <w:tr>
                    <w:trPr>
                      <w:trHeight w:val="82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17"/>
                          <w:jc w:val="center"/>
                          <w:rPr>
                            <w:rFonts w:ascii="宋体" w:hAnsi="宋体" w:cs="宋体" w:eastAsia="宋体" w:hint="default"/>
                            <w:sz w:val="21"/>
                            <w:szCs w:val="21"/>
                          </w:rPr>
                        </w:pPr>
                        <w:r>
                          <w:rPr>
                            <w:rFonts w:ascii="宋体" w:hAnsi="宋体" w:cs="宋体" w:eastAsia="宋体" w:hint="default"/>
                            <w:sz w:val="21"/>
                            <w:szCs w:val="21"/>
                          </w:rPr>
                          <w:t>公司接待室</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中银基金管理有限公司</w:t>
                        </w:r>
                      </w:p>
                      <w:p>
                        <w:pPr>
                          <w:pStyle w:val="TableParagraph"/>
                          <w:spacing w:line="240" w:lineRule="auto"/>
                          <w:ind w:left="24" w:right="17"/>
                          <w:jc w:val="left"/>
                          <w:rPr>
                            <w:rFonts w:ascii="宋体" w:hAnsi="宋体" w:cs="宋体" w:eastAsia="宋体" w:hint="default"/>
                            <w:sz w:val="21"/>
                            <w:szCs w:val="21"/>
                          </w:rPr>
                        </w:pPr>
                        <w:r>
                          <w:rPr>
                            <w:rFonts w:ascii="宋体" w:hAnsi="宋体" w:cs="宋体" w:eastAsia="宋体" w:hint="default"/>
                            <w:sz w:val="21"/>
                            <w:szCs w:val="21"/>
                          </w:rPr>
                          <w:t>陈军、张发荣、马蘅、</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刘浩宇</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20"/>
                          <w:jc w:val="left"/>
                          <w:rPr>
                            <w:rFonts w:ascii="宋体" w:hAnsi="宋体" w:cs="宋体" w:eastAsia="宋体" w:hint="default"/>
                            <w:sz w:val="21"/>
                            <w:szCs w:val="21"/>
                          </w:rPr>
                        </w:pPr>
                        <w:r>
                          <w:rPr>
                            <w:rFonts w:ascii="宋体" w:hAnsi="宋体" w:cs="宋体" w:eastAsia="宋体" w:hint="default"/>
                            <w:spacing w:val="6"/>
                            <w:sz w:val="21"/>
                            <w:szCs w:val="21"/>
                          </w:rPr>
                          <w:t>公司的基本情况，未提供资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料。</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357" w:lineRule="auto" w:before="26"/>
        <w:ind w:left="142" w:right="1671" w:firstLine="479"/>
        <w:jc w:val="left"/>
      </w:pPr>
      <w:r>
        <w:rPr>
          <w:rFonts w:ascii="宋体" w:hAnsi="宋体" w:cs="宋体" w:eastAsia="宋体" w:hint="default"/>
        </w:rPr>
        <w:t>2</w:t>
      </w:r>
      <w:r>
        <w:rPr/>
        <w:t>、报告期内，公司聘请的财务审计机构变更为国富浩华会计师事务所（特殊 </w:t>
      </w:r>
      <w:r>
        <w:rPr>
          <w:spacing w:val="-3"/>
        </w:rPr>
        <w:t>普通合伙）（详见公司</w:t>
      </w:r>
      <w:r>
        <w:rPr>
          <w:rFonts w:ascii="宋体" w:hAnsi="宋体" w:cs="宋体" w:eastAsia="宋体" w:hint="default"/>
          <w:spacing w:val="-3"/>
        </w:rPr>
        <w:t>2011</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30</w:t>
      </w:r>
      <w:r>
        <w:rPr>
          <w:spacing w:val="-3"/>
        </w:rPr>
        <w:t>日在巨潮资讯网（</w:t>
      </w:r>
      <w:r>
        <w:rPr>
          <w:rFonts w:ascii="宋体" w:hAnsi="宋体" w:cs="宋体" w:eastAsia="宋体" w:hint="default"/>
          <w:spacing w:val="-3"/>
        </w:rPr>
      </w:r>
      <w:hyperlink r:id="rId13">
        <w:r>
          <w:rPr>
            <w:rFonts w:ascii="宋体" w:hAnsi="宋体" w:cs="宋体" w:eastAsia="宋体" w:hint="default"/>
            <w:spacing w:val="-3"/>
            <w:u w:val="single" w:color="000000"/>
          </w:rPr>
          <w:t>http://www.cninfo.com.cn</w:t>
        </w:r>
        <w:r>
          <w:rPr>
            <w:rFonts w:ascii="宋体" w:hAnsi="宋体" w:cs="宋体" w:eastAsia="宋体" w:hint="default"/>
            <w:spacing w:val="-3"/>
          </w:rPr>
        </w:r>
      </w:hyperlink>
      <w:r>
        <w:rPr>
          <w:spacing w:val="-3"/>
        </w:rPr>
        <w:t>）</w:t>
      </w:r>
      <w:r>
        <w:rPr>
          <w:spacing w:val="-118"/>
        </w:rPr>
        <w:t> </w:t>
      </w:r>
      <w:r>
        <w:rPr>
          <w:spacing w:val="-15"/>
        </w:rPr>
        <w:t>及《证券时报》上刊登的《关于变更会计师事务所的公告》，公告编号：</w:t>
      </w:r>
      <w:r>
        <w:rPr>
          <w:rFonts w:ascii="宋体" w:hAnsi="宋体" w:cs="宋体" w:eastAsia="宋体" w:hint="default"/>
          <w:spacing w:val="-15"/>
        </w:rPr>
        <w:t>2011-016</w:t>
      </w:r>
      <w:r>
        <w:rPr>
          <w:spacing w:val="-15"/>
        </w:rPr>
        <w:t>）。</w:t>
      </w:r>
      <w:r>
        <w:rPr>
          <w:spacing w:val="-120"/>
        </w:rPr>
        <w:t> </w:t>
      </w:r>
      <w:r>
        <w:rPr>
          <w:spacing w:val="-4"/>
        </w:rPr>
        <w:t>公司关于变更会计师事务所事项经公司</w:t>
      </w:r>
      <w:r>
        <w:rPr>
          <w:rFonts w:ascii="宋体" w:hAnsi="宋体" w:cs="宋体" w:eastAsia="宋体" w:hint="default"/>
          <w:spacing w:val="-4"/>
        </w:rPr>
        <w:t>2011</w:t>
      </w:r>
      <w:r>
        <w:rPr>
          <w:spacing w:val="-4"/>
        </w:rPr>
        <w:t>年第一次临时股东大会审议通过，（详</w:t>
      </w:r>
      <w:r>
        <w:rPr/>
        <w:t> </w:t>
      </w:r>
      <w:r>
        <w:rPr>
          <w:spacing w:val="-3"/>
        </w:rPr>
        <w:t>见公司</w:t>
      </w:r>
      <w:r>
        <w:rPr>
          <w:rFonts w:ascii="宋体" w:hAnsi="宋体" w:cs="宋体" w:eastAsia="宋体" w:hint="default"/>
          <w:spacing w:val="-3"/>
        </w:rPr>
        <w:t>2011</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17</w:t>
      </w:r>
      <w:r>
        <w:rPr>
          <w:spacing w:val="-3"/>
        </w:rPr>
        <w:t>日在巨潮资讯网（</w:t>
      </w:r>
      <w:hyperlink r:id="rId13">
        <w:r>
          <w:rPr>
            <w:rFonts w:ascii="宋体" w:hAnsi="宋体" w:cs="宋体" w:eastAsia="宋体" w:hint="default"/>
            <w:spacing w:val="-3"/>
          </w:rPr>
        </w:r>
        <w:r>
          <w:rPr>
            <w:rFonts w:ascii="宋体" w:hAnsi="宋体" w:cs="宋体" w:eastAsia="宋体" w:hint="default"/>
            <w:spacing w:val="-3"/>
            <w:u w:val="single" w:color="000000"/>
          </w:rPr>
          <w:t>http://www.cninfo.com.cn</w:t>
        </w:r>
        <w:r>
          <w:rPr>
            <w:rFonts w:ascii="宋体" w:hAnsi="宋体" w:cs="宋体" w:eastAsia="宋体" w:hint="default"/>
            <w:spacing w:val="-3"/>
          </w:rPr>
        </w:r>
      </w:hyperlink>
      <w:r>
        <w:rPr>
          <w:spacing w:val="-3"/>
        </w:rPr>
        <w:t>）及《证券时报》</w:t>
      </w:r>
      <w:r>
        <w:rPr>
          <w:spacing w:val="-118"/>
        </w:rPr>
        <w:t> </w:t>
      </w:r>
      <w:r>
        <w:rPr>
          <w:spacing w:val="-118"/>
        </w:rPr>
      </w:r>
      <w:r>
        <w:rPr>
          <w:spacing w:val="-6"/>
        </w:rPr>
        <w:t>上刊登的公司《</w:t>
      </w:r>
      <w:r>
        <w:rPr>
          <w:rFonts w:ascii="宋体" w:hAnsi="宋体" w:cs="宋体" w:eastAsia="宋体" w:hint="default"/>
          <w:spacing w:val="-6"/>
        </w:rPr>
        <w:t>2011</w:t>
      </w:r>
      <w:r>
        <w:rPr>
          <w:spacing w:val="-6"/>
        </w:rPr>
        <w:t>年第一次临时股东大会决议公告》，公告编号：</w:t>
      </w:r>
      <w:r>
        <w:rPr>
          <w:rFonts w:ascii="宋体" w:hAnsi="宋体" w:cs="宋体" w:eastAsia="宋体" w:hint="default"/>
          <w:spacing w:val="-6"/>
        </w:rPr>
        <w:t>2011-019</w:t>
      </w:r>
      <w:r>
        <w:rPr>
          <w:spacing w:val="-6"/>
        </w:rPr>
        <w:t>）。</w:t>
      </w:r>
      <w:r>
        <w:rPr/>
      </w:r>
    </w:p>
    <w:p>
      <w:pPr>
        <w:pStyle w:val="BodyText"/>
        <w:spacing w:line="355" w:lineRule="auto"/>
        <w:ind w:left="142" w:right="1661" w:firstLine="479"/>
        <w:jc w:val="left"/>
      </w:pPr>
      <w:r>
        <w:rPr>
          <w:rFonts w:ascii="宋体" w:hAnsi="宋体" w:cs="宋体" w:eastAsia="宋体" w:hint="default"/>
          <w:spacing w:val="-5"/>
        </w:rPr>
        <w:t>3</w:t>
      </w:r>
      <w:r>
        <w:rPr>
          <w:spacing w:val="-5"/>
        </w:rPr>
        <w:t>、报告期内，公司指定信息披露的报纸和网站未发生变化，仍为《证券时报》</w:t>
      </w:r>
      <w:r>
        <w:rPr/>
        <w:t> 及巨潮资讯网站（</w:t>
      </w:r>
      <w:r>
        <w:rPr>
          <w:rFonts w:ascii="宋体" w:hAnsi="宋体" w:cs="宋体" w:eastAsia="宋体" w:hint="default"/>
        </w:rPr>
      </w:r>
      <w:hyperlink r:id="rId13">
        <w:r>
          <w:rPr>
            <w:rFonts w:ascii="宋体" w:hAnsi="宋体" w:cs="宋体" w:eastAsia="宋体" w:hint="default"/>
            <w:u w:val="single" w:color="000000"/>
          </w:rPr>
          <w:t>http://www.cninfo.com.cn</w:t>
        </w:r>
        <w:r>
          <w:rPr>
            <w:rFonts w:ascii="宋体" w:hAnsi="宋体" w:cs="宋体" w:eastAsia="宋体" w:hint="default"/>
          </w:rPr>
        </w:r>
      </w:hyperlink>
      <w:r>
        <w:rPr/>
        <w:t>）。</w:t>
      </w:r>
    </w:p>
    <w:p>
      <w:pPr>
        <w:spacing w:after="0" w:line="355" w:lineRule="auto"/>
        <w:jc w:val="left"/>
        <w:sectPr>
          <w:footerReference w:type="default" r:id="rId78"/>
          <w:pgSz w:w="11910" w:h="16850"/>
          <w:pgMar w:footer="970" w:header="882" w:top="1180" w:bottom="1160" w:left="148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pStyle w:val="Heading1"/>
        <w:tabs>
          <w:tab w:pos="1202" w:val="left" w:leader="none"/>
        </w:tabs>
        <w:spacing w:line="240" w:lineRule="auto"/>
        <w:ind w:right="1649"/>
        <w:jc w:val="center"/>
        <w:rPr>
          <w:b w:val="0"/>
          <w:bCs w:val="0"/>
        </w:rPr>
      </w:pPr>
      <w:bookmarkStart w:name="_TOC_250002" w:id="9"/>
      <w:r>
        <w:rPr>
          <w:w w:val="95"/>
        </w:rPr>
        <w:t>第九节</w:t>
        <w:tab/>
      </w:r>
      <w:r>
        <w:rPr/>
        <w:t>监事会报告</w:t>
      </w:r>
      <w:bookmarkEnd w:id="9"/>
      <w:r>
        <w:rPr>
          <w:b w:val="0"/>
          <w:bCs w:val="0"/>
        </w:rPr>
      </w:r>
    </w:p>
    <w:p>
      <w:pPr>
        <w:spacing w:line="240" w:lineRule="auto" w:before="0"/>
        <w:rPr>
          <w:rFonts w:ascii="宋体" w:hAnsi="宋体" w:cs="宋体" w:eastAsia="宋体" w:hint="default"/>
          <w:b/>
          <w:bCs/>
          <w:sz w:val="30"/>
          <w:szCs w:val="30"/>
        </w:rPr>
      </w:pPr>
    </w:p>
    <w:p>
      <w:pPr>
        <w:spacing w:line="240" w:lineRule="auto" w:before="1"/>
        <w:rPr>
          <w:rFonts w:ascii="宋体" w:hAnsi="宋体" w:cs="宋体" w:eastAsia="宋体" w:hint="default"/>
          <w:b/>
          <w:bCs/>
          <w:sz w:val="21"/>
          <w:szCs w:val="21"/>
        </w:rPr>
      </w:pPr>
    </w:p>
    <w:p>
      <w:pPr>
        <w:pStyle w:val="BodyText"/>
        <w:spacing w:line="357" w:lineRule="auto" w:before="0"/>
        <w:ind w:left="142" w:right="1791" w:firstLine="479"/>
        <w:jc w:val="both"/>
      </w:pPr>
      <w:r>
        <w:rPr>
          <w:spacing w:val="-5"/>
        </w:rPr>
        <w:t>报告期内，公司监事会严格按照《公司法》、《证券法》等法律、法规以及公</w:t>
      </w:r>
      <w:r>
        <w:rPr>
          <w:spacing w:val="2"/>
        </w:rPr>
        <w:t> </w:t>
      </w:r>
      <w:r>
        <w:rPr>
          <w:spacing w:val="-5"/>
        </w:rPr>
        <w:t>司《章程》、《监事会议事规则》的规定，依法履行职责，并参加了报告期内召开</w:t>
      </w:r>
      <w:r>
        <w:rPr>
          <w:spacing w:val="-105"/>
        </w:rPr>
        <w:t> </w:t>
      </w:r>
      <w:r>
        <w:rPr>
          <w:spacing w:val="-105"/>
        </w:rPr>
      </w:r>
      <w:r>
        <w:rPr/>
        <w:t>的</w:t>
      </w:r>
      <w:r>
        <w:rPr>
          <w:spacing w:val="-56"/>
        </w:rPr>
        <w:t> </w:t>
      </w:r>
      <w:r>
        <w:rPr>
          <w:rFonts w:ascii="宋体" w:hAnsi="宋体" w:cs="宋体" w:eastAsia="宋体" w:hint="default"/>
        </w:rPr>
        <w:t>3</w:t>
      </w:r>
      <w:r>
        <w:rPr>
          <w:rFonts w:ascii="宋体" w:hAnsi="宋体" w:cs="宋体" w:eastAsia="宋体" w:hint="default"/>
          <w:spacing w:val="-57"/>
        </w:rPr>
        <w:t> </w:t>
      </w:r>
      <w:r>
        <w:rPr>
          <w:spacing w:val="-4"/>
        </w:rPr>
        <w:t>次股东大会、</w:t>
      </w:r>
      <w:r>
        <w:rPr>
          <w:rFonts w:ascii="宋体" w:hAnsi="宋体" w:cs="宋体" w:eastAsia="宋体" w:hint="default"/>
          <w:spacing w:val="-4"/>
        </w:rPr>
        <w:t>6</w:t>
      </w:r>
      <w:r>
        <w:rPr>
          <w:rFonts w:ascii="宋体" w:hAnsi="宋体" w:cs="宋体" w:eastAsia="宋体" w:hint="default"/>
          <w:spacing w:val="-56"/>
        </w:rPr>
        <w:t> </w:t>
      </w:r>
      <w:r>
        <w:rPr>
          <w:spacing w:val="-3"/>
        </w:rPr>
        <w:t>次董事会，对公司生产经营活动、重大事项、财务状况及董事</w:t>
      </w:r>
      <w:r>
        <w:rPr/>
        <w:t> </w:t>
      </w:r>
      <w:r>
        <w:rPr>
          <w:spacing w:val="2"/>
        </w:rPr>
        <w:t>会、高级管理人员履行职责的合法性、合规性进行了有效监督，较好的维护了股</w:t>
      </w:r>
      <w:r>
        <w:rPr>
          <w:spacing w:val="-115"/>
        </w:rPr>
        <w:t> </w:t>
      </w:r>
      <w:r>
        <w:rPr>
          <w:spacing w:val="-115"/>
        </w:rPr>
      </w:r>
      <w:r>
        <w:rPr>
          <w:spacing w:val="2"/>
        </w:rPr>
        <w:t>东和公司的合法权益，促进了公司规范运作。现将报告期内监事会履行职责情况</w:t>
      </w:r>
      <w:r>
        <w:rPr>
          <w:spacing w:val="-115"/>
        </w:rPr>
        <w:t> </w:t>
      </w:r>
      <w:r>
        <w:rPr>
          <w:spacing w:val="-115"/>
        </w:rPr>
      </w:r>
      <w:r>
        <w:rPr/>
        <w:t>报告如下：</w:t>
      </w:r>
    </w:p>
    <w:p>
      <w:pPr>
        <w:pStyle w:val="BodyText"/>
        <w:spacing w:line="240" w:lineRule="auto" w:before="34"/>
        <w:ind w:left="562" w:right="1776"/>
        <w:jc w:val="left"/>
      </w:pPr>
      <w:r>
        <w:rPr/>
        <w:t>一、监事会会议情况</w:t>
      </w:r>
    </w:p>
    <w:p>
      <w:pPr>
        <w:pStyle w:val="BodyText"/>
        <w:spacing w:line="240" w:lineRule="auto" w:before="154"/>
        <w:ind w:left="562" w:right="1776"/>
        <w:jc w:val="left"/>
      </w:pPr>
      <w:r>
        <w:rPr>
          <w:rFonts w:ascii="宋体" w:hAnsi="宋体" w:cs="宋体" w:eastAsia="宋体" w:hint="default"/>
        </w:rPr>
        <w:t>2011</w:t>
      </w:r>
      <w:r>
        <w:rPr>
          <w:rFonts w:ascii="宋体" w:hAnsi="宋体" w:cs="宋体" w:eastAsia="宋体" w:hint="default"/>
          <w:spacing w:val="-60"/>
        </w:rPr>
        <w:t> </w:t>
      </w:r>
      <w:r>
        <w:rPr/>
        <w:t>年</w:t>
      </w:r>
      <w:r>
        <w:rPr>
          <w:rFonts w:ascii="宋体" w:hAnsi="宋体" w:cs="宋体" w:eastAsia="宋体" w:hint="default"/>
        </w:rPr>
        <w:t>,</w:t>
      </w:r>
      <w:r>
        <w:rPr/>
        <w:t>公司监事会共召开了</w:t>
      </w:r>
      <w:r>
        <w:rPr>
          <w:spacing w:val="-60"/>
        </w:rPr>
        <w:t> </w:t>
      </w:r>
      <w:r>
        <w:rPr>
          <w:rFonts w:ascii="宋体" w:hAnsi="宋体" w:cs="宋体" w:eastAsia="宋体" w:hint="default"/>
        </w:rPr>
        <w:t>5</w:t>
      </w:r>
      <w:r>
        <w:rPr>
          <w:rFonts w:ascii="宋体" w:hAnsi="宋体" w:cs="宋体" w:eastAsia="宋体" w:hint="default"/>
          <w:spacing w:val="-60"/>
        </w:rPr>
        <w:t> </w:t>
      </w:r>
      <w:r>
        <w:rPr/>
        <w:t>次监事会，具体情况如下：</w:t>
      </w:r>
    </w:p>
    <w:p>
      <w:pPr>
        <w:pStyle w:val="BodyText"/>
        <w:spacing w:line="240" w:lineRule="auto" w:before="151"/>
        <w:ind w:left="622" w:right="1661"/>
        <w:jc w:val="left"/>
      </w:pPr>
      <w:r>
        <w:rPr>
          <w:rFonts w:ascii="宋体" w:hAnsi="宋体" w:cs="宋体" w:eastAsia="宋体" w:hint="default"/>
        </w:rPr>
        <w:t>1</w:t>
      </w:r>
      <w:r>
        <w:rPr/>
        <w:t>、</w:t>
      </w:r>
      <w:r>
        <w:rPr>
          <w:rFonts w:ascii="宋体" w:hAnsi="宋体" w:cs="宋体" w:eastAsia="宋体" w:hint="default"/>
        </w:rPr>
        <w:t>2011</w:t>
      </w:r>
      <w:r>
        <w:rPr>
          <w:rFonts w:ascii="宋体" w:hAnsi="宋体" w:cs="宋体" w:eastAsia="宋体" w:hint="default"/>
          <w:spacing w:val="-55"/>
        </w:rPr>
        <w:t> </w:t>
      </w:r>
      <w:r>
        <w:rPr/>
        <w:t>年</w:t>
      </w:r>
      <w:r>
        <w:rPr>
          <w:spacing w:val="-55"/>
        </w:rPr>
        <w:t> </w:t>
      </w:r>
      <w:r>
        <w:rPr>
          <w:rFonts w:ascii="宋体" w:hAnsi="宋体" w:cs="宋体" w:eastAsia="宋体" w:hint="default"/>
        </w:rPr>
        <w:t>3</w:t>
      </w:r>
      <w:r>
        <w:rPr>
          <w:rFonts w:ascii="宋体" w:hAnsi="宋体" w:cs="宋体" w:eastAsia="宋体" w:hint="default"/>
          <w:spacing w:val="-55"/>
        </w:rPr>
        <w:t> </w:t>
      </w:r>
      <w:r>
        <w:rPr/>
        <w:t>月</w:t>
      </w:r>
      <w:r>
        <w:rPr>
          <w:spacing w:val="-54"/>
        </w:rPr>
        <w:t> </w:t>
      </w:r>
      <w:r>
        <w:rPr>
          <w:rFonts w:ascii="宋体" w:hAnsi="宋体" w:cs="宋体" w:eastAsia="宋体" w:hint="default"/>
        </w:rPr>
        <w:t>26</w:t>
      </w:r>
      <w:r>
        <w:rPr>
          <w:rFonts w:ascii="宋体" w:hAnsi="宋体" w:cs="宋体" w:eastAsia="宋体" w:hint="default"/>
          <w:spacing w:val="-55"/>
        </w:rPr>
        <w:t> </w:t>
      </w:r>
      <w:r>
        <w:rPr/>
        <w:t>日，第四届监事会第二次会议在公司三楼会议室召开，会</w:t>
      </w:r>
    </w:p>
    <w:p>
      <w:pPr>
        <w:pStyle w:val="BodyText"/>
        <w:spacing w:line="240" w:lineRule="auto" w:before="154"/>
        <w:ind w:left="142" w:right="1661"/>
        <w:jc w:val="left"/>
      </w:pPr>
      <w:r>
        <w:rPr/>
        <w:t>议审议并通过</w:t>
      </w:r>
      <w:r>
        <w:rPr>
          <w:spacing w:val="-1"/>
        </w:rPr>
        <w:t>了</w:t>
      </w:r>
      <w:r>
        <w:rPr/>
        <w:t>《公司</w:t>
      </w:r>
      <w:r>
        <w:rPr>
          <w:spacing w:val="-3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1"/>
        </w:rPr>
        <w:t> </w:t>
      </w:r>
      <w:r>
        <w:rPr/>
        <w:t>年度监事会工作报告</w:t>
      </w:r>
      <w:r>
        <w:rPr>
          <w:spacing w:val="-120"/>
        </w:rPr>
        <w:t>》、</w:t>
      </w:r>
      <w:r>
        <w:rPr/>
        <w:t>《公司</w:t>
      </w:r>
      <w:r>
        <w:rPr>
          <w:spacing w:val="-3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1"/>
        </w:rPr>
        <w:t> </w:t>
      </w:r>
      <w:r>
        <w:rPr/>
        <w:t>年度财务决算报</w:t>
      </w:r>
    </w:p>
    <w:p>
      <w:pPr>
        <w:pStyle w:val="BodyText"/>
        <w:spacing w:line="240" w:lineRule="auto" w:before="133"/>
        <w:ind w:left="142" w:right="1661"/>
        <w:jc w:val="left"/>
      </w:pPr>
      <w:r>
        <w:rPr/>
        <w:t>告</w:t>
      </w:r>
      <w:r>
        <w:rPr>
          <w:spacing w:val="-120"/>
        </w:rPr>
        <w:t>》、</w:t>
      </w:r>
      <w:r>
        <w:rPr/>
        <w:t>《公司</w:t>
      </w:r>
      <w:r>
        <w:rPr>
          <w:spacing w:val="-3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1"/>
        </w:rPr>
        <w:t> </w:t>
      </w:r>
      <w:r>
        <w:rPr/>
        <w:t>年度利润分配及公积金转增股本预案</w:t>
      </w:r>
      <w:r>
        <w:rPr>
          <w:spacing w:val="-120"/>
        </w:rPr>
        <w:t>》、</w:t>
      </w:r>
      <w:r>
        <w:rPr/>
        <w:t>《公司</w:t>
      </w:r>
      <w:r>
        <w:rPr>
          <w:spacing w:val="-3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2"/>
        </w:rPr>
        <w:t> </w:t>
      </w:r>
      <w:r>
        <w:rPr/>
        <w:t>年年度报告</w:t>
      </w:r>
    </w:p>
    <w:p>
      <w:pPr>
        <w:pStyle w:val="BodyText"/>
        <w:spacing w:line="240" w:lineRule="auto" w:before="135"/>
        <w:ind w:left="142" w:right="1661"/>
        <w:jc w:val="left"/>
      </w:pPr>
      <w:r>
        <w:rPr/>
        <w:t>及其摘要</w:t>
      </w:r>
      <w:r>
        <w:rPr>
          <w:spacing w:val="-120"/>
        </w:rPr>
        <w:t>》</w:t>
      </w:r>
      <w:r>
        <w:rPr>
          <w:spacing w:val="-137"/>
        </w:rPr>
        <w:t>、</w:t>
      </w:r>
      <w:r>
        <w:rPr/>
        <w:t>《关于续聘会计师事务所的议案</w:t>
      </w:r>
      <w:r>
        <w:rPr>
          <w:spacing w:val="-120"/>
        </w:rPr>
        <w:t>》</w:t>
      </w:r>
      <w:r>
        <w:rPr>
          <w:spacing w:val="-137"/>
        </w:rPr>
        <w:t>、</w:t>
      </w:r>
      <w:r>
        <w:rPr/>
        <w:t>《董事会关于募集资金</w:t>
      </w:r>
      <w:r>
        <w:rPr>
          <w:spacing w:val="-59"/>
        </w:rPr>
        <w:t> </w:t>
      </w:r>
      <w:r>
        <w:rPr>
          <w:rFonts w:ascii="Times New Roman" w:hAnsi="Times New Roman" w:cs="Times New Roman" w:eastAsia="Times New Roman" w:hint="default"/>
        </w:rPr>
        <w:t>2010 </w:t>
      </w:r>
      <w:r>
        <w:rPr/>
        <w:t>年度使</w:t>
      </w:r>
    </w:p>
    <w:p>
      <w:pPr>
        <w:pStyle w:val="BodyText"/>
        <w:spacing w:line="240" w:lineRule="auto" w:before="133"/>
        <w:ind w:left="142" w:right="1087"/>
        <w:jc w:val="left"/>
      </w:pPr>
      <w:r>
        <w:rPr/>
        <w:t>用情况的专项报告</w:t>
      </w:r>
      <w:r>
        <w:rPr>
          <w:spacing w:val="-120"/>
        </w:rPr>
        <w:t>》</w:t>
      </w:r>
      <w:r>
        <w:rPr>
          <w:spacing w:val="-144"/>
        </w:rPr>
        <w:t>、</w:t>
      </w:r>
      <w:r>
        <w:rPr/>
        <w:t>《关于公司</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年度拟发生的关联交易公允性意见的议案</w:t>
      </w:r>
      <w:r>
        <w:rPr>
          <w:spacing w:val="-120"/>
        </w:rPr>
        <w:t>》</w:t>
      </w:r>
      <w:r>
        <w:rPr/>
        <w:t>、</w:t>
      </w:r>
    </w:p>
    <w:p>
      <w:pPr>
        <w:pStyle w:val="BodyText"/>
        <w:spacing w:line="240" w:lineRule="auto" w:before="135"/>
        <w:ind w:left="142" w:right="1776"/>
        <w:jc w:val="left"/>
      </w:pPr>
      <w:r>
        <w:rPr/>
        <w:t>《公司董事会审计委员会关于</w:t>
      </w:r>
      <w:r>
        <w:rPr>
          <w:spacing w:val="-60"/>
        </w:rPr>
        <w:t> </w:t>
      </w:r>
      <w:r>
        <w:rPr>
          <w:rFonts w:ascii="Times New Roman" w:hAnsi="Times New Roman" w:cs="Times New Roman" w:eastAsia="Times New Roman" w:hint="default"/>
        </w:rPr>
        <w:t>2010 </w:t>
      </w:r>
      <w:r>
        <w:rPr/>
        <w:t>年度内部控制的自我评价报告</w:t>
      </w:r>
      <w:r>
        <w:rPr>
          <w:spacing w:val="-120"/>
        </w:rPr>
        <w:t>》</w:t>
      </w:r>
      <w:r>
        <w:rPr/>
        <w:t>。</w:t>
      </w:r>
    </w:p>
    <w:p>
      <w:pPr>
        <w:pStyle w:val="BodyText"/>
        <w:spacing w:line="357" w:lineRule="auto" w:before="133"/>
        <w:ind w:left="142" w:right="1779" w:firstLine="479"/>
        <w:jc w:val="left"/>
      </w:pPr>
      <w:r>
        <w:rPr/>
        <w:t>本次会议的决议公告刊登在</w:t>
      </w:r>
      <w:r>
        <w:rPr>
          <w:spacing w:val="-46"/>
        </w:rPr>
        <w:t> </w:t>
      </w:r>
      <w:r>
        <w:rPr>
          <w:rFonts w:ascii="宋体" w:hAnsi="宋体" w:cs="宋体" w:eastAsia="宋体" w:hint="default"/>
        </w:rPr>
        <w:t>2011</w:t>
      </w:r>
      <w:r>
        <w:rPr>
          <w:rFonts w:ascii="宋体" w:hAnsi="宋体" w:cs="宋体" w:eastAsia="宋体" w:hint="default"/>
          <w:spacing w:val="-46"/>
        </w:rPr>
        <w:t> </w:t>
      </w:r>
      <w:r>
        <w:rPr/>
        <w:t>年</w:t>
      </w:r>
      <w:r>
        <w:rPr>
          <w:spacing w:val="-46"/>
        </w:rPr>
        <w:t> </w:t>
      </w:r>
      <w:r>
        <w:rPr>
          <w:rFonts w:ascii="宋体" w:hAnsi="宋体" w:cs="宋体" w:eastAsia="宋体" w:hint="default"/>
        </w:rPr>
        <w:t>3</w:t>
      </w:r>
      <w:r>
        <w:rPr>
          <w:rFonts w:ascii="宋体" w:hAnsi="宋体" w:cs="宋体" w:eastAsia="宋体" w:hint="default"/>
          <w:spacing w:val="-46"/>
        </w:rPr>
        <w:t> </w:t>
      </w:r>
      <w:r>
        <w:rPr/>
        <w:t>月</w:t>
      </w:r>
      <w:r>
        <w:rPr>
          <w:spacing w:val="-46"/>
        </w:rPr>
        <w:t> </w:t>
      </w:r>
      <w:r>
        <w:rPr>
          <w:rFonts w:ascii="宋体" w:hAnsi="宋体" w:cs="宋体" w:eastAsia="宋体" w:hint="default"/>
        </w:rPr>
        <w:t>29</w:t>
      </w:r>
      <w:r>
        <w:rPr>
          <w:rFonts w:ascii="宋体" w:hAnsi="宋体" w:cs="宋体" w:eastAsia="宋体" w:hint="default"/>
          <w:spacing w:val="-44"/>
        </w:rPr>
        <w:t> </w:t>
      </w:r>
      <w:r>
        <w:rPr/>
        <w:t>日出版的《证券时报》及公司指 定信息披露网站（</w:t>
      </w:r>
      <w:r>
        <w:rPr>
          <w:rFonts w:ascii="宋体" w:hAnsi="宋体" w:cs="宋体" w:eastAsia="宋体" w:hint="default"/>
        </w:rPr>
      </w:r>
      <w:hyperlink r:id="rId13">
        <w:r>
          <w:rPr>
            <w:rFonts w:ascii="宋体" w:hAnsi="宋体" w:cs="宋体" w:eastAsia="宋体" w:hint="default"/>
            <w:u w:val="single" w:color="000000"/>
          </w:rPr>
          <w:t>http://www.cninfo.com.cn</w:t>
        </w:r>
        <w:r>
          <w:rPr>
            <w:rFonts w:ascii="宋体" w:hAnsi="宋体" w:cs="宋体" w:eastAsia="宋体" w:hint="default"/>
          </w:rPr>
        </w:r>
      </w:hyperlink>
      <w:r>
        <w:rPr/>
        <w:t>）上。</w:t>
      </w:r>
    </w:p>
    <w:p>
      <w:pPr>
        <w:pStyle w:val="BodyText"/>
        <w:spacing w:line="240" w:lineRule="auto"/>
        <w:ind w:left="622" w:right="1661"/>
        <w:jc w:val="left"/>
      </w:pPr>
      <w:r>
        <w:rPr>
          <w:rFonts w:ascii="宋体" w:hAnsi="宋体" w:cs="宋体" w:eastAsia="宋体" w:hint="default"/>
        </w:rPr>
        <w:t>2</w:t>
      </w:r>
      <w:r>
        <w:rPr/>
        <w:t>、</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4</w:t>
      </w:r>
      <w:r>
        <w:rPr>
          <w:rFonts w:ascii="宋体" w:hAnsi="宋体" w:cs="宋体" w:eastAsia="宋体" w:hint="default"/>
          <w:spacing w:val="-56"/>
        </w:rPr>
        <w:t> </w:t>
      </w:r>
      <w:r>
        <w:rPr/>
        <w:t>月</w:t>
      </w:r>
      <w:r>
        <w:rPr>
          <w:spacing w:val="-55"/>
        </w:rPr>
        <w:t> </w:t>
      </w:r>
      <w:r>
        <w:rPr>
          <w:rFonts w:ascii="宋体" w:hAnsi="宋体" w:cs="宋体" w:eastAsia="宋体" w:hint="default"/>
        </w:rPr>
        <w:t>26</w:t>
      </w:r>
      <w:r>
        <w:rPr>
          <w:rFonts w:ascii="宋体" w:hAnsi="宋体" w:cs="宋体" w:eastAsia="宋体" w:hint="default"/>
          <w:spacing w:val="-56"/>
        </w:rPr>
        <w:t> </w:t>
      </w:r>
      <w:r>
        <w:rPr/>
        <w:t>日，第四届监事会第三次会议在公司三楼会议室召开，会</w:t>
      </w:r>
    </w:p>
    <w:p>
      <w:pPr>
        <w:pStyle w:val="BodyText"/>
        <w:spacing w:line="357" w:lineRule="auto" w:before="151"/>
        <w:ind w:left="142" w:right="1784"/>
        <w:jc w:val="left"/>
      </w:pPr>
      <w:r>
        <w:rPr/>
        <w:t>议以赞成票</w:t>
      </w:r>
      <w:r>
        <w:rPr>
          <w:spacing w:val="-65"/>
        </w:rPr>
        <w:t> </w:t>
      </w:r>
      <w:r>
        <w:rPr>
          <w:rFonts w:ascii="宋体" w:hAnsi="宋体" w:cs="宋体" w:eastAsia="宋体" w:hint="default"/>
        </w:rPr>
        <w:t>3</w:t>
      </w:r>
      <w:r>
        <w:rPr>
          <w:rFonts w:ascii="宋体" w:hAnsi="宋体" w:cs="宋体" w:eastAsia="宋体" w:hint="default"/>
          <w:spacing w:val="-65"/>
        </w:rPr>
        <w:t> </w:t>
      </w:r>
      <w:r>
        <w:rPr/>
        <w:t>票，反对票</w:t>
      </w:r>
      <w:r>
        <w:rPr>
          <w:spacing w:val="-65"/>
        </w:rPr>
        <w:t> </w:t>
      </w:r>
      <w:r>
        <w:rPr>
          <w:rFonts w:ascii="宋体" w:hAnsi="宋体" w:cs="宋体" w:eastAsia="宋体" w:hint="default"/>
        </w:rPr>
        <w:t>0</w:t>
      </w:r>
      <w:r>
        <w:rPr>
          <w:rFonts w:ascii="宋体" w:hAnsi="宋体" w:cs="宋体" w:eastAsia="宋体" w:hint="default"/>
          <w:spacing w:val="-65"/>
        </w:rPr>
        <w:t> </w:t>
      </w:r>
      <w:r>
        <w:rPr/>
        <w:t>票，弃权票</w:t>
      </w:r>
      <w:r>
        <w:rPr>
          <w:spacing w:val="-65"/>
        </w:rPr>
        <w:t> </w:t>
      </w:r>
      <w:r>
        <w:rPr>
          <w:rFonts w:ascii="宋体" w:hAnsi="宋体" w:cs="宋体" w:eastAsia="宋体" w:hint="default"/>
        </w:rPr>
        <w:t>0</w:t>
      </w:r>
      <w:r>
        <w:rPr>
          <w:rFonts w:ascii="宋体" w:hAnsi="宋体" w:cs="宋体" w:eastAsia="宋体" w:hint="default"/>
          <w:spacing w:val="-65"/>
        </w:rPr>
        <w:t> </w:t>
      </w:r>
      <w:r>
        <w:rPr/>
        <w:t>票，审议通过了《公司</w:t>
      </w:r>
      <w:r>
        <w:rPr>
          <w:spacing w:val="-65"/>
        </w:rPr>
        <w:t> </w:t>
      </w:r>
      <w:r>
        <w:rPr>
          <w:rFonts w:ascii="宋体" w:hAnsi="宋体" w:cs="宋体" w:eastAsia="宋体" w:hint="default"/>
        </w:rPr>
        <w:t>2011</w:t>
      </w:r>
      <w:r>
        <w:rPr>
          <w:rFonts w:ascii="宋体" w:hAnsi="宋体" w:cs="宋体" w:eastAsia="宋体" w:hint="default"/>
          <w:spacing w:val="-65"/>
        </w:rPr>
        <w:t> </w:t>
      </w:r>
      <w:r>
        <w:rPr/>
        <w:t>年第一季度 </w:t>
      </w:r>
      <w:r>
        <w:rPr>
          <w:spacing w:val="-21"/>
        </w:rPr>
        <w:t>季度报告》。</w:t>
      </w:r>
    </w:p>
    <w:p>
      <w:pPr>
        <w:pStyle w:val="BodyText"/>
        <w:spacing w:line="357" w:lineRule="auto" w:before="34"/>
        <w:ind w:left="142" w:right="1685" w:firstLine="479"/>
        <w:jc w:val="left"/>
      </w:pPr>
      <w:r>
        <w:rPr>
          <w:rFonts w:ascii="宋体" w:hAnsi="宋体" w:cs="宋体" w:eastAsia="宋体" w:hint="default"/>
        </w:rPr>
        <w:t>3</w:t>
      </w:r>
      <w:r>
        <w:rPr/>
        <w:t>、</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8</w:t>
      </w:r>
      <w:r>
        <w:rPr>
          <w:rFonts w:ascii="宋体" w:hAnsi="宋体" w:cs="宋体" w:eastAsia="宋体" w:hint="default"/>
          <w:spacing w:val="-56"/>
        </w:rPr>
        <w:t> </w:t>
      </w:r>
      <w:r>
        <w:rPr/>
        <w:t>月</w:t>
      </w:r>
      <w:r>
        <w:rPr>
          <w:spacing w:val="-55"/>
        </w:rPr>
        <w:t> </w:t>
      </w:r>
      <w:r>
        <w:rPr>
          <w:rFonts w:ascii="宋体" w:hAnsi="宋体" w:cs="宋体" w:eastAsia="宋体" w:hint="default"/>
        </w:rPr>
        <w:t>27</w:t>
      </w:r>
      <w:r>
        <w:rPr>
          <w:rFonts w:ascii="宋体" w:hAnsi="宋体" w:cs="宋体" w:eastAsia="宋体" w:hint="default"/>
          <w:spacing w:val="-56"/>
        </w:rPr>
        <w:t> </w:t>
      </w:r>
      <w:r>
        <w:rPr/>
        <w:t>日，第四届监事会第四次会议在公司三楼会议室召开，会 </w:t>
      </w:r>
      <w:r>
        <w:rPr>
          <w:spacing w:val="-1"/>
        </w:rPr>
        <w:t>议审议通过了《</w:t>
      </w:r>
      <w:r>
        <w:rPr>
          <w:rFonts w:ascii="宋体" w:hAnsi="宋体" w:cs="宋体" w:eastAsia="宋体" w:hint="default"/>
          <w:spacing w:val="-1"/>
        </w:rPr>
        <w:t>2011</w:t>
      </w:r>
      <w:r>
        <w:rPr>
          <w:rFonts w:ascii="宋体" w:hAnsi="宋体" w:cs="宋体" w:eastAsia="宋体" w:hint="default"/>
          <w:spacing w:val="-46"/>
        </w:rPr>
        <w:t> </w:t>
      </w:r>
      <w:r>
        <w:rPr>
          <w:spacing w:val="-13"/>
        </w:rPr>
        <w:t>年半年度报告及其摘要》、《关于变更会计师事务所的议案》。</w:t>
      </w:r>
    </w:p>
    <w:p>
      <w:pPr>
        <w:pStyle w:val="BodyText"/>
        <w:spacing w:line="357" w:lineRule="auto" w:before="34"/>
        <w:ind w:left="142" w:right="1779" w:firstLine="479"/>
        <w:jc w:val="left"/>
      </w:pPr>
      <w:r>
        <w:rPr/>
        <w:t>本次会议的决议公告刊登在</w:t>
      </w:r>
      <w:r>
        <w:rPr>
          <w:spacing w:val="-46"/>
        </w:rPr>
        <w:t> </w:t>
      </w:r>
      <w:r>
        <w:rPr>
          <w:rFonts w:ascii="宋体" w:hAnsi="宋体" w:cs="宋体" w:eastAsia="宋体" w:hint="default"/>
        </w:rPr>
        <w:t>2011</w:t>
      </w:r>
      <w:r>
        <w:rPr>
          <w:rFonts w:ascii="宋体" w:hAnsi="宋体" w:cs="宋体" w:eastAsia="宋体" w:hint="default"/>
          <w:spacing w:val="-46"/>
        </w:rPr>
        <w:t> </w:t>
      </w:r>
      <w:r>
        <w:rPr/>
        <w:t>年</w:t>
      </w:r>
      <w:r>
        <w:rPr>
          <w:spacing w:val="-46"/>
        </w:rPr>
        <w:t> </w:t>
      </w:r>
      <w:r>
        <w:rPr>
          <w:rFonts w:ascii="宋体" w:hAnsi="宋体" w:cs="宋体" w:eastAsia="宋体" w:hint="default"/>
        </w:rPr>
        <w:t>8</w:t>
      </w:r>
      <w:r>
        <w:rPr>
          <w:rFonts w:ascii="宋体" w:hAnsi="宋体" w:cs="宋体" w:eastAsia="宋体" w:hint="default"/>
          <w:spacing w:val="-46"/>
        </w:rPr>
        <w:t> </w:t>
      </w:r>
      <w:r>
        <w:rPr/>
        <w:t>月</w:t>
      </w:r>
      <w:r>
        <w:rPr>
          <w:spacing w:val="-46"/>
        </w:rPr>
        <w:t> </w:t>
      </w:r>
      <w:r>
        <w:rPr>
          <w:rFonts w:ascii="宋体" w:hAnsi="宋体" w:cs="宋体" w:eastAsia="宋体" w:hint="default"/>
        </w:rPr>
        <w:t>30</w:t>
      </w:r>
      <w:r>
        <w:rPr>
          <w:rFonts w:ascii="宋体" w:hAnsi="宋体" w:cs="宋体" w:eastAsia="宋体" w:hint="default"/>
          <w:spacing w:val="-44"/>
        </w:rPr>
        <w:t> </w:t>
      </w:r>
      <w:r>
        <w:rPr/>
        <w:t>日出版的《证券时报》及公司指 定信息披露网站（</w:t>
      </w:r>
      <w:r>
        <w:rPr>
          <w:rFonts w:ascii="宋体" w:hAnsi="宋体" w:cs="宋体" w:eastAsia="宋体" w:hint="default"/>
        </w:rPr>
      </w:r>
      <w:hyperlink r:id="rId13">
        <w:r>
          <w:rPr>
            <w:rFonts w:ascii="宋体" w:hAnsi="宋体" w:cs="宋体" w:eastAsia="宋体" w:hint="default"/>
            <w:u w:val="single" w:color="000000"/>
          </w:rPr>
          <w:t>http://www.cninfo.com.cn</w:t>
        </w:r>
        <w:r>
          <w:rPr>
            <w:rFonts w:ascii="宋体" w:hAnsi="宋体" w:cs="宋体" w:eastAsia="宋体" w:hint="default"/>
          </w:rPr>
        </w:r>
      </w:hyperlink>
      <w:r>
        <w:rPr/>
        <w:t>）上。</w:t>
      </w:r>
    </w:p>
    <w:p>
      <w:pPr>
        <w:pStyle w:val="BodyText"/>
        <w:spacing w:line="240" w:lineRule="auto" w:before="34"/>
        <w:ind w:left="622" w:right="1661"/>
        <w:jc w:val="left"/>
      </w:pPr>
      <w:r>
        <w:rPr>
          <w:rFonts w:ascii="宋体" w:hAnsi="宋体" w:cs="宋体" w:eastAsia="宋体" w:hint="default"/>
          <w:spacing w:val="-6"/>
        </w:rPr>
        <w:t>4</w:t>
      </w:r>
      <w:r>
        <w:rPr>
          <w:spacing w:val="-6"/>
        </w:rPr>
        <w:t>、</w:t>
      </w:r>
      <w:r>
        <w:rPr>
          <w:rFonts w:ascii="宋体" w:hAnsi="宋体" w:cs="宋体" w:eastAsia="宋体" w:hint="default"/>
          <w:spacing w:val="-6"/>
        </w:rPr>
        <w:t>2011</w:t>
      </w:r>
      <w:r>
        <w:rPr>
          <w:rFonts w:ascii="宋体" w:hAnsi="宋体" w:cs="宋体" w:eastAsia="宋体" w:hint="default"/>
          <w:spacing w:val="-57"/>
        </w:rPr>
        <w:t> </w:t>
      </w:r>
      <w:r>
        <w:rPr/>
        <w:t>年</w:t>
      </w:r>
      <w:r>
        <w:rPr>
          <w:spacing w:val="-57"/>
        </w:rPr>
        <w:t> </w:t>
      </w:r>
      <w:r>
        <w:rPr>
          <w:rFonts w:ascii="宋体" w:hAnsi="宋体" w:cs="宋体" w:eastAsia="宋体" w:hint="default"/>
        </w:rPr>
        <w:t>10</w:t>
      </w:r>
      <w:r>
        <w:rPr>
          <w:rFonts w:ascii="宋体" w:hAnsi="宋体" w:cs="宋体" w:eastAsia="宋体" w:hint="default"/>
          <w:spacing w:val="-57"/>
        </w:rPr>
        <w:t> </w:t>
      </w:r>
      <w:r>
        <w:rPr/>
        <w:t>月</w:t>
      </w:r>
      <w:r>
        <w:rPr>
          <w:spacing w:val="-57"/>
        </w:rPr>
        <w:t> </w:t>
      </w:r>
      <w:r>
        <w:rPr>
          <w:rFonts w:ascii="宋体" w:hAnsi="宋体" w:cs="宋体" w:eastAsia="宋体" w:hint="default"/>
        </w:rPr>
        <w:t>27</w:t>
      </w:r>
      <w:r>
        <w:rPr>
          <w:rFonts w:ascii="宋体" w:hAnsi="宋体" w:cs="宋体" w:eastAsia="宋体" w:hint="default"/>
          <w:spacing w:val="-57"/>
        </w:rPr>
        <w:t> </w:t>
      </w:r>
      <w:r>
        <w:rPr>
          <w:spacing w:val="-3"/>
        </w:rPr>
        <w:t>日，第四届监事会第五次会议在公司三楼会议室召开，会</w:t>
      </w:r>
    </w:p>
    <w:p>
      <w:pPr>
        <w:pStyle w:val="BodyText"/>
        <w:spacing w:line="355" w:lineRule="auto" w:before="154"/>
        <w:ind w:left="142" w:right="1778"/>
        <w:jc w:val="left"/>
      </w:pPr>
      <w:r>
        <w:rPr/>
        <w:t>议审议并通过</w:t>
      </w:r>
      <w:r>
        <w:rPr>
          <w:spacing w:val="-17"/>
        </w:rPr>
        <w:t>了</w:t>
      </w:r>
      <w:r>
        <w:rPr/>
        <w:t>《公司</w:t>
      </w:r>
      <w:r>
        <w:rPr>
          <w:spacing w:val="-60"/>
        </w:rPr>
        <w:t> </w:t>
      </w:r>
      <w:r>
        <w:rPr>
          <w:rFonts w:ascii="宋体" w:hAnsi="宋体" w:cs="宋体" w:eastAsia="宋体" w:hint="default"/>
        </w:rPr>
        <w:t>2011</w:t>
      </w:r>
      <w:r>
        <w:rPr>
          <w:rFonts w:ascii="宋体" w:hAnsi="宋体" w:cs="宋体" w:eastAsia="宋体" w:hint="default"/>
          <w:spacing w:val="-60"/>
        </w:rPr>
        <w:t> </w:t>
      </w:r>
      <w:r>
        <w:rPr/>
        <w:t>年第三季度季度报告</w:t>
      </w:r>
      <w:r>
        <w:rPr>
          <w:spacing w:val="-120"/>
        </w:rPr>
        <w:t>》</w:t>
      </w:r>
      <w:r>
        <w:rPr>
          <w:spacing w:val="-137"/>
        </w:rPr>
        <w:t>、</w:t>
      </w:r>
      <w:r>
        <w:rPr/>
        <w:t>《关于修订</w:t>
      </w:r>
      <w:r>
        <w:rPr>
          <w:rFonts w:ascii="宋体" w:hAnsi="宋体" w:cs="宋体" w:eastAsia="宋体" w:hint="default"/>
        </w:rPr>
        <w:t>&lt;</w:t>
      </w:r>
      <w:r>
        <w:rPr/>
        <w:t>监事会议事规则</w:t>
      </w:r>
      <w:r>
        <w:rPr>
          <w:rFonts w:ascii="宋体" w:hAnsi="宋体" w:cs="宋体" w:eastAsia="宋体" w:hint="default"/>
        </w:rPr>
        <w:t>&gt; </w:t>
      </w:r>
      <w:r>
        <w:rPr/>
        <w:t>的议案</w:t>
      </w:r>
      <w:r>
        <w:rPr>
          <w:spacing w:val="-120"/>
        </w:rPr>
        <w:t>》</w:t>
      </w:r>
      <w:r>
        <w:rPr/>
        <w:t>。</w:t>
      </w:r>
    </w:p>
    <w:p>
      <w:pPr>
        <w:pStyle w:val="BodyText"/>
        <w:spacing w:line="240" w:lineRule="auto" w:before="39"/>
        <w:ind w:left="622" w:right="1661"/>
        <w:jc w:val="left"/>
      </w:pPr>
      <w:r>
        <w:rPr/>
        <w:t>本次会议的决议公告刊登在</w:t>
      </w:r>
      <w:r>
        <w:rPr>
          <w:spacing w:val="-59"/>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9"/>
        </w:rPr>
        <w:t> </w:t>
      </w:r>
      <w:r>
        <w:rPr/>
        <w:t>月</w:t>
      </w:r>
      <w:r>
        <w:rPr>
          <w:spacing w:val="-59"/>
        </w:rPr>
        <w:t> </w:t>
      </w:r>
      <w:r>
        <w:rPr>
          <w:rFonts w:ascii="宋体" w:hAnsi="宋体" w:cs="宋体" w:eastAsia="宋体" w:hint="default"/>
        </w:rPr>
        <w:t>28</w:t>
      </w:r>
      <w:r>
        <w:rPr>
          <w:rFonts w:ascii="宋体" w:hAnsi="宋体" w:cs="宋体" w:eastAsia="宋体" w:hint="default"/>
          <w:spacing w:val="-59"/>
        </w:rPr>
        <w:t> </w:t>
      </w:r>
      <w:r>
        <w:rPr>
          <w:spacing w:val="-3"/>
        </w:rPr>
        <w:t>日出版的《证券时报》及公司指</w:t>
      </w:r>
    </w:p>
    <w:p>
      <w:pPr>
        <w:spacing w:after="0" w:line="240" w:lineRule="auto"/>
        <w:jc w:val="left"/>
        <w:sectPr>
          <w:footerReference w:type="default" r:id="rId79"/>
          <w:pgSz w:w="11910" w:h="16850"/>
          <w:pgMar w:footer="970" w:header="882" w:top="1180" w:bottom="1160" w:left="1480" w:right="0"/>
        </w:sectPr>
      </w:pPr>
    </w:p>
    <w:p>
      <w:pPr>
        <w:spacing w:line="240" w:lineRule="auto" w:before="6"/>
        <w:rPr>
          <w:rFonts w:ascii="宋体" w:hAnsi="宋体" w:cs="宋体" w:eastAsia="宋体" w:hint="default"/>
          <w:sz w:val="13"/>
          <w:szCs w:val="13"/>
        </w:rPr>
      </w:pPr>
    </w:p>
    <w:p>
      <w:pPr>
        <w:pStyle w:val="BodyText"/>
        <w:spacing w:line="240" w:lineRule="auto" w:before="26"/>
        <w:ind w:left="142" w:right="1776"/>
        <w:jc w:val="left"/>
      </w:pPr>
      <w:r>
        <w:rPr/>
        <w:t>定信息披露网站（</w:t>
      </w:r>
      <w:hyperlink r:id="rId13">
        <w:r>
          <w:rPr>
            <w:rFonts w:ascii="宋体" w:hAnsi="宋体" w:cs="宋体" w:eastAsia="宋体" w:hint="default"/>
          </w:rPr>
          <w:t>http://www.cninfo.com.cn</w:t>
        </w:r>
      </w:hyperlink>
      <w:r>
        <w:rPr/>
        <w:t>）上。</w:t>
      </w:r>
    </w:p>
    <w:p>
      <w:pPr>
        <w:spacing w:line="20" w:lineRule="exact"/>
        <w:ind w:left="2056" w:right="0" w:firstLine="0"/>
        <w:rPr>
          <w:rFonts w:ascii="宋体" w:hAnsi="宋体" w:cs="宋体" w:eastAsia="宋体" w:hint="default"/>
          <w:sz w:val="2"/>
          <w:szCs w:val="2"/>
        </w:rPr>
      </w:pPr>
      <w:r>
        <w:rPr>
          <w:rFonts w:ascii="宋体" w:hAnsi="宋体" w:cs="宋体" w:eastAsia="宋体" w:hint="default"/>
          <w:sz w:val="2"/>
          <w:szCs w:val="2"/>
        </w:rPr>
        <w:pict>
          <v:group style="width:144.65pt;height:.6pt;mso-position-horizontal-relative:char;mso-position-vertical-relative:line" coordorigin="0,0" coordsize="2893,12">
            <v:group style="position:absolute;left:6;top:6;width:2881;height:2" coordorigin="6,6" coordsize="2881,2">
              <v:shape style="position:absolute;left:6;top:6;width:2881;height:2" coordorigin="6,6" coordsize="2881,0" path="m6,6l2887,6e" filled="false" stroked="true" strokeweight=".6pt" strokecolor="#000000">
                <v:path arrowok="t"/>
              </v:shape>
            </v:group>
          </v:group>
        </w:pict>
      </w:r>
      <w:r>
        <w:rPr>
          <w:rFonts w:ascii="宋体" w:hAnsi="宋体" w:cs="宋体" w:eastAsia="宋体" w:hint="default"/>
          <w:sz w:val="2"/>
          <w:szCs w:val="2"/>
        </w:rPr>
      </w:r>
    </w:p>
    <w:p>
      <w:pPr>
        <w:pStyle w:val="BodyText"/>
        <w:spacing w:line="357" w:lineRule="auto" w:before="134"/>
        <w:ind w:left="142" w:right="1791" w:firstLine="479"/>
        <w:jc w:val="both"/>
      </w:pPr>
      <w:r>
        <w:rPr>
          <w:rFonts w:ascii="宋体" w:hAnsi="宋体" w:cs="宋体" w:eastAsia="宋体" w:hint="default"/>
          <w:spacing w:val="-6"/>
        </w:rPr>
        <w:t>5</w:t>
      </w:r>
      <w:r>
        <w:rPr>
          <w:spacing w:val="-6"/>
        </w:rPr>
        <w:t>、</w:t>
      </w:r>
      <w:r>
        <w:rPr>
          <w:rFonts w:ascii="宋体" w:hAnsi="宋体" w:cs="宋体" w:eastAsia="宋体" w:hint="default"/>
          <w:spacing w:val="-6"/>
        </w:rPr>
        <w:t>2011</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14</w:t>
      </w:r>
      <w:r>
        <w:rPr>
          <w:rFonts w:ascii="宋体" w:hAnsi="宋体" w:cs="宋体" w:eastAsia="宋体" w:hint="default"/>
          <w:spacing w:val="-58"/>
        </w:rPr>
        <w:t> </w:t>
      </w:r>
      <w:r>
        <w:rPr>
          <w:spacing w:val="-3"/>
        </w:rPr>
        <w:t>日，第四届监事会第六次会议在公司三楼会议室召开，会</w:t>
      </w:r>
      <w:r>
        <w:rPr/>
        <w:t> </w:t>
      </w:r>
      <w:r>
        <w:rPr>
          <w:spacing w:val="2"/>
        </w:rPr>
        <w:t>议审议并通过了《关于为控股子公司江苏三友环保能源科技有限公司提供担保的</w:t>
      </w:r>
      <w:r>
        <w:rPr>
          <w:spacing w:val="-115"/>
        </w:rPr>
        <w:t> </w:t>
      </w:r>
      <w:r>
        <w:rPr>
          <w:spacing w:val="-115"/>
        </w:rPr>
      </w:r>
      <w:r>
        <w:rPr>
          <w:spacing w:val="-30"/>
        </w:rPr>
        <w:t>议案》。</w:t>
      </w:r>
    </w:p>
    <w:p>
      <w:pPr>
        <w:pStyle w:val="BodyText"/>
        <w:spacing w:line="357" w:lineRule="auto" w:before="34"/>
        <w:ind w:left="142" w:right="1781" w:firstLine="479"/>
        <w:jc w:val="left"/>
      </w:pPr>
      <w:r>
        <w:rPr/>
        <w:t>本次会议的决议公告刊登在</w:t>
      </w:r>
      <w:r>
        <w:rPr>
          <w:spacing w:val="-59"/>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15</w:t>
      </w:r>
      <w:r>
        <w:rPr>
          <w:rFonts w:ascii="宋体" w:hAnsi="宋体" w:cs="宋体" w:eastAsia="宋体" w:hint="default"/>
          <w:spacing w:val="-59"/>
        </w:rPr>
        <w:t> </w:t>
      </w:r>
      <w:r>
        <w:rPr>
          <w:spacing w:val="-3"/>
        </w:rPr>
        <w:t>日出版的《证券时报》及公司指</w:t>
      </w:r>
      <w:r>
        <w:rPr/>
        <w:t> 定信息披露网站（</w:t>
      </w:r>
      <w:r>
        <w:rPr>
          <w:rFonts w:ascii="宋体" w:hAnsi="宋体" w:cs="宋体" w:eastAsia="宋体" w:hint="default"/>
        </w:rPr>
      </w:r>
      <w:hyperlink r:id="rId13">
        <w:r>
          <w:rPr>
            <w:rFonts w:ascii="宋体" w:hAnsi="宋体" w:cs="宋体" w:eastAsia="宋体" w:hint="default"/>
            <w:u w:val="single" w:color="000000"/>
          </w:rPr>
          <w:t>http://www.cninfo.com.cn</w:t>
        </w:r>
        <w:r>
          <w:rPr>
            <w:rFonts w:ascii="宋体" w:hAnsi="宋体" w:cs="宋体" w:eastAsia="宋体" w:hint="default"/>
          </w:rPr>
        </w:r>
      </w:hyperlink>
      <w:r>
        <w:rPr/>
        <w:t>）上。</w:t>
      </w:r>
    </w:p>
    <w:p>
      <w:pPr>
        <w:pStyle w:val="BodyText"/>
        <w:spacing w:line="357" w:lineRule="auto" w:before="34"/>
        <w:ind w:left="622" w:right="5284" w:hanging="60"/>
        <w:jc w:val="left"/>
      </w:pPr>
      <w:r>
        <w:rPr/>
        <w:t>二、监事会对公司有关事项发表的独立意见 </w:t>
      </w:r>
      <w:r>
        <w:rPr>
          <w:rFonts w:ascii="宋体" w:hAnsi="宋体" w:cs="宋体" w:eastAsia="宋体" w:hint="default"/>
        </w:rPr>
        <w:t>1</w:t>
      </w:r>
      <w:r>
        <w:rPr/>
        <w:t>、公司依法运作情况</w:t>
      </w:r>
    </w:p>
    <w:p>
      <w:pPr>
        <w:pStyle w:val="BodyText"/>
        <w:spacing w:line="357" w:lineRule="auto" w:before="34"/>
        <w:ind w:left="142" w:right="1660" w:firstLine="479"/>
        <w:jc w:val="left"/>
      </w:pPr>
      <w:r>
        <w:rPr/>
        <w:t>报告期内，监事会严格按照《公司法》、《证券法》、《公司章程》等相关 法律法规及规范性文件的规定，认真履行职责，积极参加股东大会、列席董事会 会议，对公司</w:t>
      </w:r>
      <w:r>
        <w:rPr>
          <w:rFonts w:ascii="宋体" w:hAnsi="宋体" w:cs="宋体" w:eastAsia="宋体" w:hint="default"/>
        </w:rPr>
        <w:t>2011</w:t>
      </w:r>
      <w:r>
        <w:rPr/>
        <w:t>年依法运作的情况进行了监督。监事会认为：公司决策程序遵 </w:t>
      </w:r>
      <w:r>
        <w:rPr>
          <w:spacing w:val="-1"/>
        </w:rPr>
        <w:t>守了《公司法》、《证券法》等法律、法规以及《公司章程》的相关规定及要求，</w:t>
      </w:r>
      <w:r>
        <w:rPr>
          <w:spacing w:val="-117"/>
        </w:rPr>
        <w:t> </w:t>
      </w:r>
      <w:r>
        <w:rPr>
          <w:spacing w:val="-117"/>
        </w:rPr>
      </w:r>
      <w:r>
        <w:rPr/>
        <w:t>不存在违反法律、法规、《公司章程》及损害股东利益的行为。公司董事会运作 规范，决策合理，并认真执行股东大会的各项决议，重视履行诚信义务。公司董 事、高级管理人员认真执行公司职务，无违反法律、法规、《公司章程》或损害 公司利益的行为。</w:t>
      </w:r>
    </w:p>
    <w:p>
      <w:pPr>
        <w:pStyle w:val="BodyText"/>
        <w:spacing w:line="355" w:lineRule="auto"/>
        <w:ind w:left="622" w:right="1864"/>
        <w:jc w:val="left"/>
      </w:pPr>
      <w:r>
        <w:rPr>
          <w:rFonts w:ascii="宋体" w:hAnsi="宋体" w:cs="宋体" w:eastAsia="宋体" w:hint="default"/>
        </w:rPr>
        <w:t>2</w:t>
      </w:r>
      <w:r>
        <w:rPr/>
        <w:t>、检查公司财务情况 报告期内，监事会对公司财务状况和经营成果等进行了认真细致的监督、检</w:t>
      </w:r>
    </w:p>
    <w:p>
      <w:pPr>
        <w:pStyle w:val="BodyText"/>
        <w:spacing w:line="357" w:lineRule="auto" w:before="38"/>
        <w:ind w:left="142" w:right="1880"/>
        <w:jc w:val="both"/>
      </w:pPr>
      <w:r>
        <w:rPr/>
        <w:t>查和审核，认为：公司财务制度健全、内控制度完善，财务运作规范，符合相关 法律、法规和《公司章程》的规定。监事会审查了国富浩华会计师事务所（特殊 普通合伙）出具的标准无保留意见的审计报告，监事会认为该财务报告真实，客 观和公正地反映了公司</w:t>
      </w:r>
      <w:r>
        <w:rPr>
          <w:rFonts w:ascii="宋体" w:hAnsi="宋体" w:cs="宋体" w:eastAsia="宋体" w:hint="default"/>
        </w:rPr>
        <w:t>2011</w:t>
      </w:r>
      <w:r>
        <w:rPr/>
        <w:t>年度的财务状况和经营成果。</w:t>
      </w:r>
    </w:p>
    <w:p>
      <w:pPr>
        <w:pStyle w:val="BodyText"/>
        <w:spacing w:line="355" w:lineRule="auto" w:before="37"/>
        <w:ind w:left="622" w:right="1864"/>
        <w:jc w:val="left"/>
      </w:pPr>
      <w:r>
        <w:rPr>
          <w:rFonts w:ascii="宋体" w:hAnsi="宋体" w:cs="宋体" w:eastAsia="宋体" w:hint="default"/>
        </w:rPr>
        <w:t>3</w:t>
      </w:r>
      <w:r>
        <w:rPr/>
        <w:t>、募集资金的使用管理情况 监事会对公司募集资金的使用和管理进行了有效的监督，认为：公司募集资</w:t>
      </w:r>
    </w:p>
    <w:p>
      <w:pPr>
        <w:pStyle w:val="BodyText"/>
        <w:spacing w:line="350" w:lineRule="auto" w:before="38"/>
        <w:ind w:left="142" w:right="1660"/>
        <w:jc w:val="left"/>
      </w:pPr>
      <w:r>
        <w:rPr>
          <w:spacing w:val="-1"/>
        </w:rPr>
        <w:t>金的使用能够严格按照深圳证券交易所《中小企业板上市公司募集资金管理细则》</w:t>
      </w:r>
      <w:r>
        <w:rPr>
          <w:spacing w:val="-116"/>
        </w:rPr>
        <w:t> </w:t>
      </w:r>
      <w:r>
        <w:rPr>
          <w:spacing w:val="-116"/>
        </w:rPr>
      </w:r>
      <w:r>
        <w:rPr/>
        <w:t>和公司《募集资金管理办法》的规定执行，募集资金的使用合法、合规。董事会 关于募集资金</w:t>
      </w:r>
      <w:r>
        <w:rPr>
          <w:rFonts w:ascii="Times New Roman" w:hAnsi="Times New Roman" w:cs="Times New Roman" w:eastAsia="Times New Roman" w:hint="default"/>
        </w:rPr>
        <w:t>2011</w:t>
      </w:r>
      <w:r>
        <w:rPr/>
        <w:t>年度使用情况的专项报告真实、客观地反映了募集资金</w:t>
      </w:r>
      <w:r>
        <w:rPr>
          <w:rFonts w:ascii="Times New Roman" w:hAnsi="Times New Roman" w:cs="Times New Roman" w:eastAsia="Times New Roman" w:hint="default"/>
        </w:rPr>
        <w:t>2011</w:t>
      </w:r>
      <w:r>
        <w:rPr/>
        <w:t>年 度的使用和存放情况。</w:t>
      </w:r>
    </w:p>
    <w:p>
      <w:pPr>
        <w:pStyle w:val="BodyText"/>
        <w:spacing w:line="355" w:lineRule="auto" w:before="43"/>
        <w:ind w:left="622" w:right="4744"/>
        <w:jc w:val="left"/>
      </w:pPr>
      <w:r>
        <w:rPr>
          <w:rFonts w:ascii="宋体" w:hAnsi="宋体" w:cs="宋体" w:eastAsia="宋体" w:hint="default"/>
        </w:rPr>
        <w:t>4</w:t>
      </w:r>
      <w:r>
        <w:rPr/>
        <w:t>、公司收购、出售资产情况 报告期内，公司无重大收购、出售资产的情况。</w:t>
      </w:r>
    </w:p>
    <w:p>
      <w:pPr>
        <w:spacing w:after="0" w:line="355" w:lineRule="auto"/>
        <w:jc w:val="left"/>
        <w:sectPr>
          <w:footerReference w:type="default" r:id="rId80"/>
          <w:pgSz w:w="11910" w:h="16850"/>
          <w:pgMar w:footer="970" w:header="882" w:top="1180" w:bottom="1160" w:left="1480" w:right="0"/>
        </w:sectPr>
      </w:pPr>
    </w:p>
    <w:p>
      <w:pPr>
        <w:spacing w:line="240" w:lineRule="auto" w:before="6"/>
        <w:rPr>
          <w:rFonts w:ascii="宋体" w:hAnsi="宋体" w:cs="宋体" w:eastAsia="宋体" w:hint="default"/>
          <w:sz w:val="13"/>
          <w:szCs w:val="13"/>
        </w:rPr>
      </w:pPr>
    </w:p>
    <w:p>
      <w:pPr>
        <w:pStyle w:val="BodyText"/>
        <w:spacing w:line="357" w:lineRule="auto" w:before="26"/>
        <w:ind w:left="622" w:right="1864"/>
        <w:jc w:val="left"/>
      </w:pPr>
      <w:r>
        <w:rPr>
          <w:rFonts w:ascii="宋体" w:hAnsi="宋体" w:cs="宋体" w:eastAsia="宋体" w:hint="default"/>
        </w:rPr>
        <w:t>5</w:t>
      </w:r>
      <w:r>
        <w:rPr/>
        <w:t>、公司关联交易情况 报告期内，监事会对公司的关联交易进行了监督和核查，认为：公司发生的</w:t>
      </w:r>
    </w:p>
    <w:p>
      <w:pPr>
        <w:pStyle w:val="BodyText"/>
        <w:spacing w:line="357" w:lineRule="auto" w:before="34"/>
        <w:ind w:left="142" w:right="1864"/>
        <w:jc w:val="left"/>
      </w:pPr>
      <w:r>
        <w:rPr/>
        <w:t>关联交易符合公司生产经营的实际需要，其决策程序符合法律、法规的要求，交 易价格公允、合理，不存在损害公司和其他股东利益的情形。</w:t>
      </w:r>
    </w:p>
    <w:p>
      <w:pPr>
        <w:pStyle w:val="BodyText"/>
        <w:spacing w:line="240" w:lineRule="auto" w:before="34"/>
        <w:ind w:left="622" w:right="1776"/>
        <w:jc w:val="left"/>
      </w:pPr>
      <w:r>
        <w:rPr>
          <w:rFonts w:ascii="宋体" w:hAnsi="宋体" w:cs="宋体" w:eastAsia="宋体" w:hint="default"/>
        </w:rPr>
        <w:t>6</w:t>
      </w:r>
      <w:r>
        <w:rPr/>
        <w:t>、对内部控制自我评价报告的意见</w:t>
      </w:r>
    </w:p>
    <w:p>
      <w:pPr>
        <w:pStyle w:val="BodyText"/>
        <w:spacing w:line="357" w:lineRule="auto" w:before="154"/>
        <w:ind w:left="142" w:right="1789" w:firstLine="479"/>
        <w:jc w:val="both"/>
      </w:pPr>
      <w:r>
        <w:rPr>
          <w:spacing w:val="2"/>
        </w:rPr>
        <w:t>监事会对公司内部控制建立和健全情况进行了认真审核，认为：公司建立了</w:t>
      </w:r>
      <w:r>
        <w:rPr/>
        <w:t> </w:t>
      </w:r>
      <w:r>
        <w:rPr>
          <w:spacing w:val="2"/>
        </w:rPr>
        <w:t>较为完善的内部控制体系，并能得到有效执行；公司的内部控制体系符合国家相</w:t>
      </w:r>
      <w:r>
        <w:rPr>
          <w:spacing w:val="-113"/>
        </w:rPr>
        <w:t> </w:t>
      </w:r>
      <w:r>
        <w:rPr>
          <w:spacing w:val="-113"/>
        </w:rPr>
      </w:r>
      <w:r>
        <w:rPr>
          <w:spacing w:val="2"/>
        </w:rPr>
        <w:t>关法律法规要求及公司实际需要，对公司经营管理起到了较好的风险防范和控制</w:t>
      </w:r>
      <w:r>
        <w:rPr>
          <w:spacing w:val="-115"/>
        </w:rPr>
        <w:t> </w:t>
      </w:r>
      <w:r>
        <w:rPr>
          <w:spacing w:val="-115"/>
        </w:rPr>
      </w:r>
      <w:r>
        <w:rPr/>
        <w:t>作用；董事会出具的《</w:t>
      </w:r>
      <w:r>
        <w:rPr>
          <w:rFonts w:ascii="宋体" w:hAnsi="宋体" w:cs="宋体" w:eastAsia="宋体" w:hint="default"/>
        </w:rPr>
        <w:t>2011</w:t>
      </w:r>
      <w:r>
        <w:rPr>
          <w:rFonts w:ascii="宋体" w:hAnsi="宋体" w:cs="宋体" w:eastAsia="宋体" w:hint="default"/>
          <w:spacing w:val="-33"/>
        </w:rPr>
        <w:t> </w:t>
      </w:r>
      <w:r>
        <w:rPr/>
        <w:t>年度内部控制的自我评价报告》真实、客观地反映了 公司内部控制制度的建设及运行情况，监事会对《</w:t>
      </w:r>
      <w:r>
        <w:rPr>
          <w:rFonts w:ascii="宋体" w:hAnsi="宋体" w:cs="宋体" w:eastAsia="宋体" w:hint="default"/>
        </w:rPr>
        <w:t>2011</w:t>
      </w:r>
      <w:r>
        <w:rPr>
          <w:rFonts w:ascii="宋体" w:hAnsi="宋体" w:cs="宋体" w:eastAsia="宋体" w:hint="default"/>
          <w:spacing w:val="-32"/>
        </w:rPr>
        <w:t> </w:t>
      </w:r>
      <w:r>
        <w:rPr/>
        <w:t>年度内部控制的自我评价 报告》无异议。</w:t>
      </w:r>
    </w:p>
    <w:p>
      <w:pPr>
        <w:pStyle w:val="BodyText"/>
        <w:spacing w:line="240" w:lineRule="auto"/>
        <w:ind w:left="622" w:right="1776"/>
        <w:jc w:val="left"/>
      </w:pPr>
      <w:r>
        <w:rPr>
          <w:rFonts w:ascii="Times New Roman" w:hAnsi="Times New Roman" w:cs="Times New Roman" w:eastAsia="Times New Roman" w:hint="default"/>
        </w:rPr>
        <w:t>7</w:t>
      </w:r>
      <w:r>
        <w:rPr/>
        <w:t>、公司建立和实施内幕信息知情人管理制度的情况，</w:t>
      </w:r>
    </w:p>
    <w:p>
      <w:pPr>
        <w:pStyle w:val="BodyText"/>
        <w:spacing w:line="357" w:lineRule="auto" w:before="133"/>
        <w:ind w:left="142" w:right="1789" w:firstLine="479"/>
        <w:jc w:val="both"/>
      </w:pPr>
      <w:r>
        <w:rPr>
          <w:spacing w:val="2"/>
        </w:rPr>
        <w:t>报告期内，公司根据中国证监会《关于上市公司建立内幕信息知情人登记管 </w:t>
      </w:r>
      <w:r>
        <w:rPr>
          <w:spacing w:val="-5"/>
        </w:rPr>
        <w:t>理制度的规定》等文件的规定，建立了《内幕信息知情人登记管理制度》，进一步</w:t>
      </w:r>
      <w:r>
        <w:rPr>
          <w:spacing w:val="-95"/>
        </w:rPr>
        <w:t> </w:t>
      </w:r>
      <w:r>
        <w:rPr>
          <w:spacing w:val="-95"/>
        </w:rPr>
      </w:r>
      <w:r>
        <w:rPr>
          <w:spacing w:val="2"/>
        </w:rPr>
        <w:t>规范了公司内幕信息的管理，加强了内幕信息保密工作，维护了信息披露的公平</w:t>
      </w:r>
      <w:r>
        <w:rPr>
          <w:spacing w:val="-116"/>
        </w:rPr>
        <w:t> </w:t>
      </w:r>
      <w:r>
        <w:rPr>
          <w:spacing w:val="-116"/>
        </w:rPr>
      </w:r>
      <w:r>
        <w:rPr/>
        <w:t>原则，较好的维护了广大投资者的合法权益。</w:t>
      </w:r>
    </w:p>
    <w:p>
      <w:pPr>
        <w:spacing w:after="0" w:line="357" w:lineRule="auto"/>
        <w:jc w:val="both"/>
        <w:sectPr>
          <w:footerReference w:type="default" r:id="rId81"/>
          <w:pgSz w:w="11910" w:h="16850"/>
          <w:pgMar w:footer="970" w:header="882" w:top="1180" w:bottom="1160" w:left="14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384" w:val="left" w:leader="none"/>
        </w:tabs>
        <w:spacing w:line="240" w:lineRule="auto" w:before="187"/>
        <w:ind w:left="3181" w:right="1776"/>
        <w:jc w:val="left"/>
        <w:rPr>
          <w:b w:val="0"/>
          <w:bCs w:val="0"/>
        </w:rPr>
      </w:pPr>
      <w:bookmarkStart w:name="_TOC_250001" w:id="10"/>
      <w:r>
        <w:rPr>
          <w:w w:val="95"/>
        </w:rPr>
        <w:t>第十节</w:t>
        <w:tab/>
      </w:r>
      <w:r>
        <w:rPr/>
        <w:t>重要事项</w:t>
      </w:r>
      <w:bookmarkEnd w:id="10"/>
      <w:r>
        <w:rPr>
          <w:b w:val="0"/>
          <w:bCs w:val="0"/>
        </w:rPr>
      </w:r>
    </w:p>
    <w:p>
      <w:pPr>
        <w:spacing w:line="240" w:lineRule="auto" w:before="0"/>
        <w:rPr>
          <w:rFonts w:ascii="宋体" w:hAnsi="宋体" w:cs="宋体" w:eastAsia="宋体" w:hint="default"/>
          <w:b/>
          <w:bCs/>
          <w:sz w:val="30"/>
          <w:szCs w:val="30"/>
        </w:rPr>
      </w:pPr>
    </w:p>
    <w:p>
      <w:pPr>
        <w:spacing w:line="240" w:lineRule="auto" w:before="3"/>
        <w:rPr>
          <w:rFonts w:ascii="宋体" w:hAnsi="宋体" w:cs="宋体" w:eastAsia="宋体" w:hint="default"/>
          <w:b/>
          <w:bCs/>
          <w:sz w:val="39"/>
          <w:szCs w:val="39"/>
        </w:rPr>
      </w:pPr>
    </w:p>
    <w:p>
      <w:pPr>
        <w:pStyle w:val="BodyText"/>
        <w:spacing w:line="448" w:lineRule="auto" w:before="0"/>
        <w:ind w:left="142" w:right="1776"/>
        <w:jc w:val="left"/>
      </w:pPr>
      <w:r>
        <w:rPr/>
        <w:t>一、报告期内，公司无重大诉讼、仲裁事项。 二、报告期内，公司未发生破产重整等相关事项。</w:t>
      </w:r>
    </w:p>
    <w:p>
      <w:pPr>
        <w:pStyle w:val="BodyText"/>
        <w:spacing w:line="357" w:lineRule="auto" w:before="62"/>
        <w:ind w:left="142" w:right="3304"/>
        <w:jc w:val="left"/>
      </w:pPr>
      <w:r>
        <w:rPr/>
        <w:t>三、报告期内，公司无重大收购、出售资产或吸收合并事项发生。 四、对外担保事项</w:t>
      </w:r>
    </w:p>
    <w:p>
      <w:pPr>
        <w:pStyle w:val="BodyText"/>
        <w:spacing w:line="240" w:lineRule="auto" w:before="34"/>
        <w:ind w:left="622" w:right="1776"/>
        <w:jc w:val="left"/>
      </w:pPr>
      <w:r>
        <w:rPr>
          <w:rFonts w:ascii="Times New Roman" w:hAnsi="Times New Roman" w:cs="Times New Roman" w:eastAsia="Times New Roman" w:hint="default"/>
        </w:rPr>
        <w:t>1</w:t>
      </w:r>
      <w:r>
        <w:rPr/>
        <w:t>、对外担保事项的审批情况</w:t>
      </w:r>
    </w:p>
    <w:p>
      <w:pPr>
        <w:pStyle w:val="BodyText"/>
        <w:spacing w:line="352" w:lineRule="auto" w:before="135"/>
        <w:ind w:left="142" w:right="1791" w:firstLine="479"/>
        <w:jc w:val="both"/>
      </w:pPr>
      <w:r>
        <w:rPr/>
        <w:t>公司</w:t>
      </w:r>
      <w:r>
        <w:rPr>
          <w:spacing w:val="-7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t>年第二次临时股东大会审议通过了《关于为控股子公司江苏北斗科 </w:t>
      </w:r>
      <w:r>
        <w:rPr>
          <w:spacing w:val="2"/>
        </w:rPr>
        <w:t>技有限公司提供担保的议案》和《关于为控股子公司江苏三友环保能源科技有限</w:t>
      </w:r>
      <w:r>
        <w:rPr>
          <w:spacing w:val="-115"/>
        </w:rPr>
        <w:t> </w:t>
      </w:r>
      <w:r>
        <w:rPr>
          <w:spacing w:val="-115"/>
        </w:rPr>
      </w:r>
      <w:r>
        <w:rPr>
          <w:spacing w:val="-5"/>
        </w:rPr>
        <w:t>公司提供担保的议案》，同意公司为控股子公司江苏北斗科技有限公司因经营发展</w:t>
      </w:r>
      <w:r>
        <w:rPr>
          <w:spacing w:val="-92"/>
        </w:rPr>
        <w:t> </w:t>
      </w:r>
      <w:r>
        <w:rPr>
          <w:spacing w:val="-92"/>
        </w:rPr>
      </w:r>
      <w:r>
        <w:rPr/>
        <w:t>需要向江苏银行南通分行营业部申请流动资金贷款 </w:t>
      </w:r>
      <w:r>
        <w:rPr>
          <w:rFonts w:ascii="宋体" w:hAnsi="宋体" w:cs="宋体" w:eastAsia="宋体" w:hint="default"/>
        </w:rPr>
        <w:t>1,000</w:t>
      </w:r>
      <w:r>
        <w:rPr>
          <w:rFonts w:ascii="宋体" w:hAnsi="宋体" w:cs="宋体" w:eastAsia="宋体" w:hint="default"/>
          <w:spacing w:val="-32"/>
        </w:rPr>
        <w:t> </w:t>
      </w:r>
      <w:r>
        <w:rPr/>
        <w:t>万元提供保证担保；同 </w:t>
      </w:r>
      <w:r>
        <w:rPr>
          <w:spacing w:val="2"/>
        </w:rPr>
        <w:t>时，公司同意为控股子公司江苏三友环保能源科技有限公司因加快推进“工业化</w:t>
      </w:r>
      <w:r>
        <w:rPr>
          <w:spacing w:val="-115"/>
        </w:rPr>
        <w:t> </w:t>
      </w:r>
      <w:r>
        <w:rPr>
          <w:spacing w:val="-115"/>
        </w:rPr>
      </w:r>
      <w:r>
        <w:rPr/>
        <w:t>集成控制固废低温热解生产线”项目建设规模向银行申请总额度为</w:t>
      </w:r>
      <w:r>
        <w:rPr>
          <w:spacing w:val="-75"/>
        </w:rPr>
        <w:t> </w:t>
      </w:r>
      <w:r>
        <w:rPr>
          <w:rFonts w:ascii="宋体" w:hAnsi="宋体" w:cs="宋体" w:eastAsia="宋体" w:hint="default"/>
        </w:rPr>
        <w:t>62,500</w:t>
      </w:r>
      <w:r>
        <w:rPr>
          <w:rFonts w:ascii="宋体" w:hAnsi="宋体" w:cs="宋体" w:eastAsia="宋体" w:hint="default"/>
          <w:spacing w:val="-75"/>
        </w:rPr>
        <w:t> </w:t>
      </w:r>
      <w:r>
        <w:rPr/>
        <w:t>万元的 贷款提供保证担保</w:t>
      </w:r>
      <w:r>
        <w:rPr>
          <w:rFonts w:ascii="宋体" w:hAnsi="宋体" w:cs="宋体" w:eastAsia="宋体" w:hint="default"/>
        </w:rPr>
        <w:t>,</w:t>
      </w:r>
      <w:r>
        <w:rPr/>
        <w:t>担保期限以与银行签订的担保协议为准。</w:t>
      </w:r>
    </w:p>
    <w:p>
      <w:pPr>
        <w:pStyle w:val="BodyText"/>
        <w:spacing w:line="350" w:lineRule="auto" w:before="41"/>
        <w:ind w:left="142" w:right="1791" w:firstLine="599"/>
        <w:jc w:val="both"/>
      </w:pPr>
      <w:r>
        <w:rPr/>
        <w:t>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9"/>
        </w:rPr>
        <w:t> </w:t>
      </w:r>
      <w:r>
        <w:rPr/>
        <w:t>年第二次临时股东大会审议通过了《关于为控股子公司江苏三友 </w:t>
      </w:r>
      <w:r>
        <w:rPr>
          <w:spacing w:val="2"/>
        </w:rPr>
        <w:t>环保能源科技有限公司提供担保的议案》，同意为控股子公司江苏三友环保能源</w:t>
      </w:r>
      <w:r>
        <w:rPr>
          <w:spacing w:val="-115"/>
        </w:rPr>
        <w:t> </w:t>
      </w:r>
      <w:r>
        <w:rPr>
          <w:spacing w:val="-115"/>
        </w:rPr>
      </w:r>
      <w:r>
        <w:rPr>
          <w:spacing w:val="2"/>
        </w:rPr>
        <w:t>科技有限公司因推进“工业化集成控制固废低温热解生产线”项目建设向银行申</w:t>
      </w:r>
      <w:r>
        <w:rPr>
          <w:spacing w:val="-116"/>
        </w:rPr>
        <w:t> </w:t>
      </w:r>
      <w:r>
        <w:rPr>
          <w:spacing w:val="-116"/>
        </w:rPr>
      </w:r>
      <w:r>
        <w:rPr/>
        <w:t>请额度为</w:t>
      </w:r>
      <w:r>
        <w:rPr>
          <w:spacing w:val="-77"/>
        </w:rPr>
        <w:t> </w:t>
      </w:r>
      <w:r>
        <w:rPr>
          <w:rFonts w:ascii="宋体" w:hAnsi="宋体" w:cs="宋体" w:eastAsia="宋体" w:hint="default"/>
        </w:rPr>
        <w:t>14,000</w:t>
      </w:r>
      <w:r>
        <w:rPr>
          <w:rFonts w:ascii="宋体" w:hAnsi="宋体" w:cs="宋体" w:eastAsia="宋体" w:hint="default"/>
          <w:spacing w:val="-77"/>
        </w:rPr>
        <w:t> </w:t>
      </w:r>
      <w:r>
        <w:rPr/>
        <w:t>万元（其中：向江苏银行股份有限公司南通分行申请贷款额度为</w:t>
      </w:r>
    </w:p>
    <w:p>
      <w:pPr>
        <w:pStyle w:val="BodyText"/>
        <w:spacing w:line="355" w:lineRule="auto" w:before="43"/>
        <w:ind w:left="142" w:right="1777"/>
        <w:jc w:val="left"/>
      </w:pPr>
      <w:r>
        <w:rPr>
          <w:rFonts w:ascii="宋体" w:hAnsi="宋体" w:cs="宋体" w:eastAsia="宋体" w:hint="default"/>
        </w:rPr>
        <w:t>10,000</w:t>
      </w:r>
      <w:r>
        <w:rPr>
          <w:rFonts w:ascii="宋体" w:hAnsi="宋体" w:cs="宋体" w:eastAsia="宋体" w:hint="default"/>
          <w:spacing w:val="-77"/>
        </w:rPr>
        <w:t> </w:t>
      </w:r>
      <w:r>
        <w:rPr>
          <w:spacing w:val="-4"/>
        </w:rPr>
        <w:t>万元；向中国工商银行股份有限公司南通人民路支行申请贷款额度为</w:t>
      </w:r>
      <w:r>
        <w:rPr>
          <w:spacing w:val="-76"/>
        </w:rPr>
        <w:t> </w:t>
      </w:r>
      <w:r>
        <w:rPr>
          <w:rFonts w:ascii="宋体" w:hAnsi="宋体" w:cs="宋体" w:eastAsia="宋体" w:hint="default"/>
        </w:rPr>
        <w:t>4,000 </w:t>
      </w:r>
      <w:r>
        <w:rPr/>
        <w:t>万元）的贷款提供保证担保</w:t>
      </w:r>
      <w:r>
        <w:rPr>
          <w:rFonts w:ascii="宋体" w:hAnsi="宋体" w:cs="宋体" w:eastAsia="宋体" w:hint="default"/>
        </w:rPr>
        <w:t>,</w:t>
      </w:r>
      <w:r>
        <w:rPr/>
        <w:t>担保期限以与银行签订的担保协议为准。</w:t>
      </w:r>
    </w:p>
    <w:p>
      <w:pPr>
        <w:pStyle w:val="BodyText"/>
        <w:spacing w:line="240" w:lineRule="auto" w:before="39"/>
        <w:ind w:left="622" w:right="1776"/>
        <w:jc w:val="left"/>
      </w:pPr>
      <w:r>
        <w:rPr>
          <w:rFonts w:ascii="宋体" w:hAnsi="宋体" w:cs="宋体" w:eastAsia="宋体" w:hint="default"/>
        </w:rPr>
        <w:t>2</w:t>
      </w:r>
      <w:r>
        <w:rPr/>
        <w:t>、报告期内对外担保的实际发生情况</w:t>
      </w:r>
    </w:p>
    <w:p>
      <w:pPr>
        <w:pStyle w:val="BodyText"/>
        <w:spacing w:line="240" w:lineRule="auto" w:before="151"/>
        <w:ind w:left="622" w:right="1661"/>
        <w:jc w:val="left"/>
      </w:pP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2</w:t>
      </w:r>
      <w:r>
        <w:rPr>
          <w:rFonts w:ascii="宋体" w:hAnsi="宋体" w:cs="宋体" w:eastAsia="宋体" w:hint="default"/>
          <w:spacing w:val="-57"/>
        </w:rPr>
        <w:t> </w:t>
      </w:r>
      <w:r>
        <w:rPr/>
        <w:t>月</w:t>
      </w:r>
      <w:r>
        <w:rPr>
          <w:spacing w:val="-57"/>
        </w:rPr>
        <w:t> </w:t>
      </w:r>
      <w:r>
        <w:rPr>
          <w:rFonts w:ascii="宋体" w:hAnsi="宋体" w:cs="宋体" w:eastAsia="宋体" w:hint="default"/>
        </w:rPr>
        <w:t>10</w:t>
      </w:r>
      <w:r>
        <w:rPr>
          <w:rFonts w:ascii="宋体" w:hAnsi="宋体" w:cs="宋体" w:eastAsia="宋体" w:hint="default"/>
          <w:spacing w:val="-57"/>
        </w:rPr>
        <w:t> </w:t>
      </w:r>
      <w:r>
        <w:rPr>
          <w:spacing w:val="-4"/>
        </w:rPr>
        <w:t>日，公司与江苏银行南通分行签订了保证担保合同，为债务人</w:t>
      </w:r>
    </w:p>
    <w:p>
      <w:pPr>
        <w:pStyle w:val="BodyText"/>
        <w:spacing w:line="240" w:lineRule="auto" w:before="154"/>
        <w:ind w:left="142" w:right="1661"/>
        <w:jc w:val="left"/>
      </w:pPr>
      <w:r>
        <w:rPr/>
        <w:t>江苏北斗科技有限公司流动资金借款合同下的 </w:t>
      </w:r>
      <w:r>
        <w:rPr>
          <w:rFonts w:ascii="宋体" w:hAnsi="宋体" w:cs="宋体" w:eastAsia="宋体" w:hint="default"/>
        </w:rPr>
        <w:t>1,000</w:t>
      </w:r>
      <w:r>
        <w:rPr>
          <w:rFonts w:ascii="宋体" w:hAnsi="宋体" w:cs="宋体" w:eastAsia="宋体" w:hint="default"/>
          <w:spacing w:val="-31"/>
        </w:rPr>
        <w:t> </w:t>
      </w:r>
      <w:r>
        <w:rPr/>
        <w:t>万元借款提供连带责任保证</w:t>
      </w:r>
    </w:p>
    <w:p>
      <w:pPr>
        <w:pStyle w:val="BodyText"/>
        <w:spacing w:line="240" w:lineRule="auto" w:before="151"/>
        <w:ind w:left="142" w:right="1661"/>
        <w:jc w:val="left"/>
        <w:rPr>
          <w:rFonts w:ascii="宋体" w:hAnsi="宋体" w:cs="宋体" w:eastAsia="宋体" w:hint="default"/>
        </w:rPr>
      </w:pPr>
      <w:r>
        <w:rPr>
          <w:spacing w:val="-5"/>
        </w:rPr>
        <w:t>担保，担保金额为</w:t>
      </w:r>
      <w:r>
        <w:rPr>
          <w:spacing w:val="-60"/>
        </w:rPr>
        <w:t> </w:t>
      </w:r>
      <w:r>
        <w:rPr>
          <w:rFonts w:ascii="宋体" w:hAnsi="宋体" w:cs="宋体" w:eastAsia="宋体" w:hint="default"/>
        </w:rPr>
        <w:t>1,000</w:t>
      </w:r>
      <w:r>
        <w:rPr>
          <w:rFonts w:ascii="宋体" w:hAnsi="宋体" w:cs="宋体" w:eastAsia="宋体" w:hint="default"/>
          <w:spacing w:val="-59"/>
        </w:rPr>
        <w:t> </w:t>
      </w:r>
      <w:r>
        <w:rPr>
          <w:spacing w:val="-5"/>
        </w:rPr>
        <w:t>万元，担保期限为</w:t>
      </w:r>
      <w:r>
        <w:rPr>
          <w:spacing w:val="-59"/>
        </w:rPr>
        <w:t> </w:t>
      </w:r>
      <w:r>
        <w:rPr>
          <w:rFonts w:ascii="宋体" w:hAnsi="宋体" w:cs="宋体" w:eastAsia="宋体" w:hint="default"/>
        </w:rPr>
        <w:t>1</w:t>
      </w:r>
      <w:r>
        <w:rPr>
          <w:rFonts w:ascii="宋体" w:hAnsi="宋体" w:cs="宋体" w:eastAsia="宋体" w:hint="default"/>
          <w:spacing w:val="-59"/>
        </w:rPr>
        <w:t> </w:t>
      </w:r>
      <w:r>
        <w:rPr>
          <w:spacing w:val="-5"/>
        </w:rPr>
        <w:t>年，实际发生额为</w:t>
      </w:r>
      <w:r>
        <w:rPr>
          <w:spacing w:val="-59"/>
        </w:rPr>
        <w:t> </w:t>
      </w:r>
      <w:r>
        <w:rPr>
          <w:rFonts w:ascii="宋体" w:hAnsi="宋体" w:cs="宋体" w:eastAsia="宋体" w:hint="default"/>
        </w:rPr>
        <w:t>1,000</w:t>
      </w:r>
      <w:r>
        <w:rPr>
          <w:rFonts w:ascii="宋体" w:hAnsi="宋体" w:cs="宋体" w:eastAsia="宋体" w:hint="default"/>
          <w:spacing w:val="-59"/>
        </w:rPr>
        <w:t> </w:t>
      </w:r>
      <w:r>
        <w:rPr>
          <w:spacing w:val="-6"/>
        </w:rPr>
        <w:t>万元。</w:t>
      </w:r>
      <w:r>
        <w:rPr>
          <w:rFonts w:ascii="宋体" w:hAnsi="宋体" w:cs="宋体" w:eastAsia="宋体" w:hint="default"/>
          <w:spacing w:val="-6"/>
        </w:rPr>
        <w:t>2011</w:t>
      </w:r>
    </w:p>
    <w:p>
      <w:pPr>
        <w:pStyle w:val="BodyText"/>
        <w:spacing w:line="240" w:lineRule="auto" w:before="154"/>
        <w:ind w:left="142" w:right="1661"/>
        <w:jc w:val="left"/>
      </w:pPr>
      <w:r>
        <w:rPr/>
        <w:t>年</w:t>
      </w:r>
      <w:r>
        <w:rPr>
          <w:spacing w:val="-69"/>
        </w:rPr>
        <w:t> </w:t>
      </w:r>
      <w:r>
        <w:rPr>
          <w:rFonts w:ascii="宋体" w:hAnsi="宋体" w:cs="宋体" w:eastAsia="宋体" w:hint="default"/>
        </w:rPr>
        <w:t>5</w:t>
      </w:r>
      <w:r>
        <w:rPr>
          <w:rFonts w:ascii="宋体" w:hAnsi="宋体" w:cs="宋体" w:eastAsia="宋体" w:hint="default"/>
          <w:spacing w:val="-70"/>
        </w:rPr>
        <w:t> </w:t>
      </w:r>
      <w:r>
        <w:rPr/>
        <w:t>月</w:t>
      </w:r>
      <w:r>
        <w:rPr>
          <w:spacing w:val="-69"/>
        </w:rPr>
        <w:t> </w:t>
      </w:r>
      <w:r>
        <w:rPr>
          <w:rFonts w:ascii="宋体" w:hAnsi="宋体" w:cs="宋体" w:eastAsia="宋体" w:hint="default"/>
        </w:rPr>
        <w:t>31</w:t>
      </w:r>
      <w:r>
        <w:rPr>
          <w:rFonts w:ascii="宋体" w:hAnsi="宋体" w:cs="宋体" w:eastAsia="宋体" w:hint="default"/>
          <w:spacing w:val="-69"/>
        </w:rPr>
        <w:t> </w:t>
      </w:r>
      <w:r>
        <w:rPr/>
        <w:t>日，公司与中国农业银行南通崇川支行签订了最高额保证合同，为债务</w:t>
      </w:r>
    </w:p>
    <w:p>
      <w:pPr>
        <w:pStyle w:val="BodyText"/>
        <w:spacing w:line="240" w:lineRule="auto" w:before="154"/>
        <w:ind w:left="142" w:right="1661"/>
        <w:jc w:val="left"/>
      </w:pPr>
      <w:r>
        <w:rPr/>
        <w:t>人江苏三友环保能源科技有限公司固定资产借款合同下的</w:t>
      </w:r>
      <w:r>
        <w:rPr>
          <w:spacing w:val="-75"/>
        </w:rPr>
        <w:t> </w:t>
      </w:r>
      <w:r>
        <w:rPr>
          <w:rFonts w:ascii="宋体" w:hAnsi="宋体" w:cs="宋体" w:eastAsia="宋体" w:hint="default"/>
        </w:rPr>
        <w:t>20,000</w:t>
      </w:r>
      <w:r>
        <w:rPr>
          <w:rFonts w:ascii="宋体" w:hAnsi="宋体" w:cs="宋体" w:eastAsia="宋体" w:hint="default"/>
          <w:spacing w:val="-76"/>
        </w:rPr>
        <w:t> </w:t>
      </w:r>
      <w:r>
        <w:rPr/>
        <w:t>万元借款提供最</w:t>
      </w:r>
    </w:p>
    <w:p>
      <w:pPr>
        <w:pStyle w:val="BodyText"/>
        <w:spacing w:line="240" w:lineRule="auto" w:before="151"/>
        <w:ind w:left="142" w:right="1661"/>
        <w:jc w:val="left"/>
        <w:rPr>
          <w:rFonts w:ascii="宋体" w:hAnsi="宋体" w:cs="宋体" w:eastAsia="宋体" w:hint="default"/>
        </w:rPr>
      </w:pPr>
      <w:r>
        <w:rPr/>
        <w:t>高额保证担保，担保金额为</w:t>
      </w:r>
      <w:r>
        <w:rPr>
          <w:spacing w:val="-55"/>
        </w:rPr>
        <w:t> </w:t>
      </w:r>
      <w:r>
        <w:rPr>
          <w:rFonts w:ascii="宋体" w:hAnsi="宋体" w:cs="宋体" w:eastAsia="宋体" w:hint="default"/>
        </w:rPr>
        <w:t>22,000</w:t>
      </w:r>
      <w:r>
        <w:rPr>
          <w:rFonts w:ascii="宋体" w:hAnsi="宋体" w:cs="宋体" w:eastAsia="宋体" w:hint="default"/>
          <w:spacing w:val="-56"/>
        </w:rPr>
        <w:t> </w:t>
      </w:r>
      <w:r>
        <w:rPr/>
        <w:t>万元，担保期限为</w:t>
      </w:r>
      <w:r>
        <w:rPr>
          <w:spacing w:val="-55"/>
        </w:rPr>
        <w:t> </w:t>
      </w:r>
      <w:r>
        <w:rPr>
          <w:rFonts w:ascii="宋体" w:hAnsi="宋体" w:cs="宋体" w:eastAsia="宋体" w:hint="default"/>
        </w:rPr>
        <w:t>5</w:t>
      </w:r>
      <w:r>
        <w:rPr>
          <w:rFonts w:ascii="宋体" w:hAnsi="宋体" w:cs="宋体" w:eastAsia="宋体" w:hint="default"/>
          <w:spacing w:val="-56"/>
        </w:rPr>
        <w:t> </w:t>
      </w:r>
      <w:r>
        <w:rPr/>
        <w:t>年，实际发生额为</w:t>
      </w:r>
      <w:r>
        <w:rPr>
          <w:spacing w:val="-55"/>
        </w:rPr>
        <w:t> </w:t>
      </w:r>
      <w:r>
        <w:rPr>
          <w:rFonts w:ascii="宋体" w:hAnsi="宋体" w:cs="宋体" w:eastAsia="宋体" w:hint="default"/>
        </w:rPr>
        <w:t>1,000</w:t>
      </w:r>
    </w:p>
    <w:p>
      <w:pPr>
        <w:spacing w:after="0" w:line="240" w:lineRule="auto"/>
        <w:jc w:val="left"/>
        <w:rPr>
          <w:rFonts w:ascii="宋体" w:hAnsi="宋体" w:cs="宋体" w:eastAsia="宋体" w:hint="default"/>
        </w:rPr>
        <w:sectPr>
          <w:footerReference w:type="default" r:id="rId82"/>
          <w:pgSz w:w="11910" w:h="16850"/>
          <w:pgMar w:footer="970" w:header="882" w:top="1180" w:bottom="1160" w:left="1480" w:right="0"/>
        </w:sectPr>
      </w:pPr>
    </w:p>
    <w:p>
      <w:pPr>
        <w:spacing w:line="240" w:lineRule="auto" w:before="6"/>
        <w:rPr>
          <w:rFonts w:ascii="宋体" w:hAnsi="宋体" w:cs="宋体" w:eastAsia="宋体" w:hint="default"/>
          <w:sz w:val="13"/>
          <w:szCs w:val="13"/>
        </w:rPr>
      </w:pPr>
    </w:p>
    <w:p>
      <w:pPr>
        <w:pStyle w:val="BodyText"/>
        <w:spacing w:line="240" w:lineRule="auto" w:before="26"/>
        <w:ind w:left="142" w:right="0"/>
        <w:jc w:val="both"/>
      </w:pPr>
      <w:r>
        <w:rPr/>
        <w:t>万元。</w:t>
      </w:r>
    </w:p>
    <w:p>
      <w:pPr>
        <w:pStyle w:val="BodyText"/>
        <w:spacing w:line="357" w:lineRule="auto" w:before="154"/>
        <w:ind w:left="142" w:right="1791" w:firstLine="479"/>
        <w:jc w:val="both"/>
      </w:pP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8</w:t>
      </w:r>
      <w:r>
        <w:rPr>
          <w:rFonts w:ascii="宋体" w:hAnsi="宋体" w:cs="宋体" w:eastAsia="宋体" w:hint="default"/>
          <w:spacing w:val="-57"/>
        </w:rPr>
        <w:t> </w:t>
      </w:r>
      <w:r>
        <w:rPr/>
        <w:t>月</w:t>
      </w:r>
      <w:r>
        <w:rPr>
          <w:spacing w:val="-57"/>
        </w:rPr>
        <w:t> </w:t>
      </w:r>
      <w:r>
        <w:rPr>
          <w:rFonts w:ascii="宋体" w:hAnsi="宋体" w:cs="宋体" w:eastAsia="宋体" w:hint="default"/>
        </w:rPr>
        <w:t>22</w:t>
      </w:r>
      <w:r>
        <w:rPr>
          <w:rFonts w:ascii="宋体" w:hAnsi="宋体" w:cs="宋体" w:eastAsia="宋体" w:hint="default"/>
          <w:spacing w:val="-57"/>
        </w:rPr>
        <w:t> </w:t>
      </w:r>
      <w:r>
        <w:rPr>
          <w:spacing w:val="-4"/>
        </w:rPr>
        <w:t>日，公司与南京银行南通分行签订了最高额保证合同，为债务</w:t>
      </w:r>
      <w:r>
        <w:rPr/>
        <w:t> </w:t>
      </w:r>
      <w:r>
        <w:rPr>
          <w:spacing w:val="2"/>
        </w:rPr>
        <w:t>人江苏三友环保能源科技有限公司与南京银行南通分行签订的最高债权额合同下</w:t>
      </w:r>
      <w:r>
        <w:rPr>
          <w:spacing w:val="-115"/>
        </w:rPr>
        <w:t> </w:t>
      </w:r>
      <w:r>
        <w:rPr>
          <w:spacing w:val="-115"/>
        </w:rPr>
      </w:r>
      <w:r>
        <w:rPr/>
        <w:t>的</w:t>
      </w:r>
      <w:r>
        <w:rPr>
          <w:spacing w:val="-60"/>
        </w:rPr>
        <w:t> </w:t>
      </w:r>
      <w:r>
        <w:rPr>
          <w:rFonts w:ascii="宋体" w:hAnsi="宋体" w:cs="宋体" w:eastAsia="宋体" w:hint="default"/>
        </w:rPr>
        <w:t>4,000</w:t>
      </w:r>
      <w:r>
        <w:rPr>
          <w:rFonts w:ascii="宋体" w:hAnsi="宋体" w:cs="宋体" w:eastAsia="宋体" w:hint="default"/>
          <w:spacing w:val="-61"/>
        </w:rPr>
        <w:t> </w:t>
      </w:r>
      <w:r>
        <w:rPr/>
        <w:t>万元借款提供最高额保证担保。</w:t>
      </w:r>
    </w:p>
    <w:p>
      <w:pPr>
        <w:pStyle w:val="BodyText"/>
        <w:spacing w:line="240" w:lineRule="auto" w:before="34"/>
        <w:ind w:left="622" w:right="1661"/>
        <w:jc w:val="left"/>
      </w:pP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8</w:t>
      </w:r>
      <w:r>
        <w:rPr>
          <w:rFonts w:ascii="宋体" w:hAnsi="宋体" w:cs="宋体" w:eastAsia="宋体" w:hint="default"/>
          <w:spacing w:val="-57"/>
        </w:rPr>
        <w:t> </w:t>
      </w:r>
      <w:r>
        <w:rPr/>
        <w:t>月</w:t>
      </w:r>
      <w:r>
        <w:rPr>
          <w:spacing w:val="-57"/>
        </w:rPr>
        <w:t> </w:t>
      </w:r>
      <w:r>
        <w:rPr>
          <w:rFonts w:ascii="宋体" w:hAnsi="宋体" w:cs="宋体" w:eastAsia="宋体" w:hint="default"/>
        </w:rPr>
        <w:t>29</w:t>
      </w:r>
      <w:r>
        <w:rPr>
          <w:rFonts w:ascii="宋体" w:hAnsi="宋体" w:cs="宋体" w:eastAsia="宋体" w:hint="default"/>
          <w:spacing w:val="-57"/>
        </w:rPr>
        <w:t> </w:t>
      </w:r>
      <w:r>
        <w:rPr>
          <w:spacing w:val="-4"/>
        </w:rPr>
        <w:t>日，江苏三友环保能源科技有限公司与南京银行南通分行签订</w:t>
      </w:r>
    </w:p>
    <w:p>
      <w:pPr>
        <w:pStyle w:val="BodyText"/>
        <w:spacing w:line="240" w:lineRule="auto" w:before="154"/>
        <w:ind w:left="142" w:right="0"/>
        <w:jc w:val="both"/>
      </w:pPr>
      <w:r>
        <w:rPr/>
        <w:t>了最高债权额合同下的人民币流动资金借款合同，合同金额为 </w:t>
      </w:r>
      <w:r>
        <w:rPr>
          <w:rFonts w:ascii="宋体" w:hAnsi="宋体" w:cs="宋体" w:eastAsia="宋体" w:hint="default"/>
        </w:rPr>
        <w:t>1,000</w:t>
      </w:r>
      <w:r>
        <w:rPr>
          <w:rFonts w:ascii="宋体" w:hAnsi="宋体" w:cs="宋体" w:eastAsia="宋体" w:hint="default"/>
          <w:spacing w:val="-34"/>
        </w:rPr>
        <w:t> </w:t>
      </w:r>
      <w:r>
        <w:rPr/>
        <w:t>万元，借款</w:t>
      </w:r>
    </w:p>
    <w:p>
      <w:pPr>
        <w:pStyle w:val="BodyText"/>
        <w:spacing w:line="240" w:lineRule="auto" w:before="151"/>
        <w:ind w:left="142" w:right="0"/>
        <w:jc w:val="both"/>
        <w:rPr>
          <w:rFonts w:ascii="宋体" w:hAnsi="宋体" w:cs="宋体" w:eastAsia="宋体" w:hint="default"/>
        </w:rPr>
      </w:pPr>
      <w:r>
        <w:rPr/>
        <w:t>时间为</w:t>
      </w:r>
      <w:r>
        <w:rPr>
          <w:spacing w:val="-59"/>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8</w:t>
      </w:r>
      <w:r>
        <w:rPr>
          <w:rFonts w:ascii="宋体" w:hAnsi="宋体" w:cs="宋体" w:eastAsia="宋体" w:hint="default"/>
          <w:spacing w:val="-61"/>
        </w:rPr>
        <w:t> </w:t>
      </w:r>
      <w:r>
        <w:rPr/>
        <w:t>月</w:t>
      </w:r>
      <w:r>
        <w:rPr>
          <w:spacing w:val="-59"/>
        </w:rPr>
        <w:t> </w:t>
      </w:r>
      <w:r>
        <w:rPr>
          <w:rFonts w:ascii="宋体" w:hAnsi="宋体" w:cs="宋体" w:eastAsia="宋体" w:hint="default"/>
        </w:rPr>
        <w:t>29</w:t>
      </w:r>
      <w:r>
        <w:rPr>
          <w:rFonts w:ascii="宋体" w:hAnsi="宋体" w:cs="宋体" w:eastAsia="宋体" w:hint="default"/>
          <w:spacing w:val="-61"/>
        </w:rPr>
        <w:t> </w:t>
      </w:r>
      <w:r>
        <w:rPr/>
        <w:t>日至</w:t>
      </w:r>
      <w:r>
        <w:rPr>
          <w:spacing w:val="-59"/>
        </w:rPr>
        <w:t> </w:t>
      </w:r>
      <w:r>
        <w:rPr>
          <w:rFonts w:ascii="宋体" w:hAnsi="宋体" w:cs="宋体" w:eastAsia="宋体" w:hint="default"/>
        </w:rPr>
        <w:t>2012</w:t>
      </w:r>
      <w:r>
        <w:rPr>
          <w:rFonts w:ascii="宋体" w:hAnsi="宋体" w:cs="宋体" w:eastAsia="宋体" w:hint="default"/>
          <w:spacing w:val="-59"/>
        </w:rPr>
        <w:t> </w:t>
      </w:r>
      <w:r>
        <w:rPr/>
        <w:t>年</w:t>
      </w:r>
      <w:r>
        <w:rPr>
          <w:spacing w:val="-59"/>
        </w:rPr>
        <w:t> </w:t>
      </w:r>
      <w:r>
        <w:rPr>
          <w:rFonts w:ascii="宋体" w:hAnsi="宋体" w:cs="宋体" w:eastAsia="宋体" w:hint="default"/>
        </w:rPr>
        <w:t>8</w:t>
      </w:r>
      <w:r>
        <w:rPr>
          <w:rFonts w:ascii="宋体" w:hAnsi="宋体" w:cs="宋体" w:eastAsia="宋体" w:hint="default"/>
          <w:spacing w:val="-61"/>
        </w:rPr>
        <w:t> </w:t>
      </w:r>
      <w:r>
        <w:rPr/>
        <w:t>月</w:t>
      </w:r>
      <w:r>
        <w:rPr>
          <w:spacing w:val="-59"/>
        </w:rPr>
        <w:t> </w:t>
      </w:r>
      <w:r>
        <w:rPr>
          <w:rFonts w:ascii="宋体" w:hAnsi="宋体" w:cs="宋体" w:eastAsia="宋体" w:hint="default"/>
        </w:rPr>
        <w:t>29</w:t>
      </w:r>
      <w:r>
        <w:rPr>
          <w:rFonts w:ascii="宋体" w:hAnsi="宋体" w:cs="宋体" w:eastAsia="宋体" w:hint="default"/>
          <w:spacing w:val="-59"/>
        </w:rPr>
        <w:t> </w:t>
      </w:r>
      <w:r>
        <w:rPr/>
        <w:t>日，该笔借款</w:t>
      </w:r>
      <w:r>
        <w:rPr>
          <w:spacing w:val="-59"/>
        </w:rPr>
        <w:t> </w:t>
      </w:r>
      <w:r>
        <w:rPr>
          <w:rFonts w:ascii="宋体" w:hAnsi="宋体" w:cs="宋体" w:eastAsia="宋体" w:hint="default"/>
        </w:rPr>
        <w:t>1,000</w:t>
      </w:r>
      <w:r>
        <w:rPr>
          <w:rFonts w:ascii="宋体" w:hAnsi="宋体" w:cs="宋体" w:eastAsia="宋体" w:hint="default"/>
          <w:spacing w:val="-59"/>
        </w:rPr>
        <w:t> </w:t>
      </w:r>
      <w:r>
        <w:rPr/>
        <w:t>万元于</w:t>
      </w:r>
      <w:r>
        <w:rPr>
          <w:spacing w:val="-58"/>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8</w:t>
      </w:r>
    </w:p>
    <w:p>
      <w:pPr>
        <w:pStyle w:val="BodyText"/>
        <w:spacing w:line="240" w:lineRule="auto" w:before="154"/>
        <w:ind w:left="142" w:right="0"/>
        <w:jc w:val="both"/>
      </w:pPr>
      <w:r>
        <w:rPr/>
        <w:t>月</w:t>
      </w:r>
      <w:r>
        <w:rPr>
          <w:spacing w:val="-60"/>
        </w:rPr>
        <w:t> </w:t>
      </w:r>
      <w:r>
        <w:rPr>
          <w:rFonts w:ascii="宋体" w:hAnsi="宋体" w:cs="宋体" w:eastAsia="宋体" w:hint="default"/>
        </w:rPr>
        <w:t>30</w:t>
      </w:r>
      <w:r>
        <w:rPr>
          <w:rFonts w:ascii="宋体" w:hAnsi="宋体" w:cs="宋体" w:eastAsia="宋体" w:hint="default"/>
          <w:spacing w:val="-61"/>
        </w:rPr>
        <w:t> </w:t>
      </w:r>
      <w:r>
        <w:rPr/>
        <w:t>日到账。</w:t>
      </w:r>
    </w:p>
    <w:p>
      <w:pPr>
        <w:pStyle w:val="BodyText"/>
        <w:spacing w:line="240" w:lineRule="auto" w:before="152"/>
        <w:ind w:left="622" w:right="1661"/>
        <w:jc w:val="left"/>
      </w:pP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9</w:t>
      </w:r>
      <w:r>
        <w:rPr>
          <w:rFonts w:ascii="宋体" w:hAnsi="宋体" w:cs="宋体" w:eastAsia="宋体" w:hint="default"/>
          <w:spacing w:val="-58"/>
        </w:rPr>
        <w:t> </w:t>
      </w:r>
      <w:r>
        <w:rPr/>
        <w:t>月</w:t>
      </w:r>
      <w:r>
        <w:rPr>
          <w:spacing w:val="-58"/>
        </w:rPr>
        <w:t> </w:t>
      </w:r>
      <w:r>
        <w:rPr>
          <w:rFonts w:ascii="宋体" w:hAnsi="宋体" w:cs="宋体" w:eastAsia="宋体" w:hint="default"/>
        </w:rPr>
        <w:t>1</w:t>
      </w:r>
      <w:r>
        <w:rPr>
          <w:rFonts w:ascii="宋体" w:hAnsi="宋体" w:cs="宋体" w:eastAsia="宋体" w:hint="default"/>
          <w:spacing w:val="-58"/>
        </w:rPr>
        <w:t> </w:t>
      </w:r>
      <w:r>
        <w:rPr/>
        <w:t>日，江苏三友环保能源科技有限公司归还了</w:t>
      </w:r>
      <w:r>
        <w:rPr>
          <w:spacing w:val="-57"/>
        </w:rPr>
        <w:t> </w:t>
      </w:r>
      <w:r>
        <w:rPr>
          <w:rFonts w:ascii="宋体" w:hAnsi="宋体" w:cs="宋体" w:eastAsia="宋体" w:hint="default"/>
        </w:rPr>
        <w:t>2011</w:t>
      </w:r>
      <w:r>
        <w:rPr>
          <w:rFonts w:ascii="宋体" w:hAnsi="宋体" w:cs="宋体" w:eastAsia="宋体" w:hint="default"/>
          <w:spacing w:val="-58"/>
        </w:rPr>
        <w:t> </w:t>
      </w:r>
      <w:r>
        <w:rPr/>
        <w:t>年</w:t>
      </w:r>
      <w:r>
        <w:rPr>
          <w:spacing w:val="-57"/>
        </w:rPr>
        <w:t> </w:t>
      </w:r>
      <w:r>
        <w:rPr>
          <w:rFonts w:ascii="宋体" w:hAnsi="宋体" w:cs="宋体" w:eastAsia="宋体" w:hint="default"/>
        </w:rPr>
        <w:t>5</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w:t>
      </w:r>
    </w:p>
    <w:p>
      <w:pPr>
        <w:pStyle w:val="BodyText"/>
        <w:spacing w:line="240" w:lineRule="auto" w:before="154"/>
        <w:ind w:left="142" w:right="0"/>
        <w:jc w:val="both"/>
      </w:pPr>
      <w:r>
        <w:rPr/>
        <w:t>向中国农业银行南通崇川支行的借款</w:t>
      </w:r>
      <w:r>
        <w:rPr>
          <w:spacing w:val="-60"/>
        </w:rPr>
        <w:t> </w:t>
      </w:r>
      <w:r>
        <w:rPr>
          <w:rFonts w:ascii="宋体" w:hAnsi="宋体" w:cs="宋体" w:eastAsia="宋体" w:hint="default"/>
        </w:rPr>
        <w:t>1,000</w:t>
      </w:r>
      <w:r>
        <w:rPr>
          <w:rFonts w:ascii="宋体" w:hAnsi="宋体" w:cs="宋体" w:eastAsia="宋体" w:hint="default"/>
          <w:spacing w:val="-60"/>
        </w:rPr>
        <w:t> </w:t>
      </w:r>
      <w:r>
        <w:rPr/>
        <w:t>万元。</w:t>
      </w:r>
    </w:p>
    <w:p>
      <w:pPr>
        <w:pStyle w:val="BodyText"/>
        <w:spacing w:line="240" w:lineRule="auto" w:before="151"/>
        <w:ind w:left="622" w:right="1087"/>
        <w:jc w:val="left"/>
      </w:pPr>
      <w:r>
        <w:rPr/>
        <w:t>截至</w:t>
      </w:r>
      <w:r>
        <w:rPr>
          <w:spacing w:val="-64"/>
        </w:rPr>
        <w:t> </w:t>
      </w:r>
      <w:r>
        <w:rPr>
          <w:rFonts w:ascii="宋体" w:hAnsi="宋体" w:cs="宋体" w:eastAsia="宋体" w:hint="default"/>
        </w:rPr>
        <w:t>2011</w:t>
      </w:r>
      <w:r>
        <w:rPr>
          <w:rFonts w:ascii="宋体" w:hAnsi="宋体" w:cs="宋体" w:eastAsia="宋体" w:hint="default"/>
          <w:spacing w:val="-64"/>
        </w:rPr>
        <w:t> </w:t>
      </w:r>
      <w:r>
        <w:rPr/>
        <w:t>年</w:t>
      </w:r>
      <w:r>
        <w:rPr>
          <w:spacing w:val="-64"/>
        </w:rPr>
        <w:t> </w:t>
      </w:r>
      <w:r>
        <w:rPr>
          <w:rFonts w:ascii="宋体" w:hAnsi="宋体" w:cs="宋体" w:eastAsia="宋体" w:hint="default"/>
        </w:rPr>
        <w:t>12</w:t>
      </w:r>
      <w:r>
        <w:rPr>
          <w:rFonts w:ascii="宋体" w:hAnsi="宋体" w:cs="宋体" w:eastAsia="宋体" w:hint="default"/>
          <w:spacing w:val="-64"/>
        </w:rPr>
        <w:t> </w:t>
      </w:r>
      <w:r>
        <w:rPr/>
        <w:t>月</w:t>
      </w:r>
      <w:r>
        <w:rPr>
          <w:spacing w:val="-64"/>
        </w:rPr>
        <w:t> </w:t>
      </w:r>
      <w:r>
        <w:rPr>
          <w:rFonts w:ascii="宋体" w:hAnsi="宋体" w:cs="宋体" w:eastAsia="宋体" w:hint="default"/>
        </w:rPr>
        <w:t>31</w:t>
      </w:r>
      <w:r>
        <w:rPr>
          <w:rFonts w:ascii="宋体" w:hAnsi="宋体" w:cs="宋体" w:eastAsia="宋体" w:hint="default"/>
          <w:spacing w:val="-64"/>
        </w:rPr>
        <w:t> </w:t>
      </w:r>
      <w:r>
        <w:rPr/>
        <w:t>日，公司对外担保经审批总额度为人民币</w:t>
      </w:r>
      <w:r>
        <w:rPr>
          <w:spacing w:val="-64"/>
        </w:rPr>
        <w:t> </w:t>
      </w:r>
      <w:r>
        <w:rPr>
          <w:rFonts w:ascii="宋体" w:hAnsi="宋体" w:cs="宋体" w:eastAsia="宋体" w:hint="default"/>
        </w:rPr>
        <w:t>77,500</w:t>
      </w:r>
      <w:r>
        <w:rPr>
          <w:rFonts w:ascii="宋体" w:hAnsi="宋体" w:cs="宋体" w:eastAsia="宋体" w:hint="default"/>
          <w:spacing w:val="-64"/>
        </w:rPr>
        <w:t> </w:t>
      </w:r>
      <w:r>
        <w:rPr/>
        <w:t>万元，</w:t>
      </w:r>
    </w:p>
    <w:p>
      <w:pPr>
        <w:pStyle w:val="BodyText"/>
        <w:spacing w:line="240" w:lineRule="auto" w:before="154"/>
        <w:ind w:left="142" w:right="0"/>
        <w:jc w:val="both"/>
      </w:pPr>
      <w:r>
        <w:rPr/>
        <w:t>报告期内实际与银行签订的担保协议金额为</w:t>
      </w:r>
      <w:r>
        <w:rPr>
          <w:spacing w:val="-57"/>
        </w:rPr>
        <w:t> </w:t>
      </w:r>
      <w:r>
        <w:rPr>
          <w:rFonts w:ascii="宋体" w:hAnsi="宋体" w:cs="宋体" w:eastAsia="宋体" w:hint="default"/>
        </w:rPr>
        <w:t>27,000</w:t>
      </w:r>
      <w:r>
        <w:rPr>
          <w:rFonts w:ascii="宋体" w:hAnsi="宋体" w:cs="宋体" w:eastAsia="宋体" w:hint="default"/>
          <w:spacing w:val="-57"/>
        </w:rPr>
        <w:t> </w:t>
      </w:r>
      <w:r>
        <w:rPr>
          <w:spacing w:val="-3"/>
        </w:rPr>
        <w:t>万元，实际发生的担保金额为</w:t>
      </w:r>
    </w:p>
    <w:p>
      <w:pPr>
        <w:pStyle w:val="BodyText"/>
        <w:spacing w:line="357" w:lineRule="auto" w:before="151"/>
        <w:ind w:left="142" w:right="1780"/>
        <w:jc w:val="left"/>
      </w:pPr>
      <w:r>
        <w:rPr>
          <w:rFonts w:ascii="宋体" w:hAnsi="宋体" w:cs="宋体" w:eastAsia="宋体" w:hint="default"/>
        </w:rPr>
        <w:t>3,000</w:t>
      </w:r>
      <w:r>
        <w:rPr>
          <w:rFonts w:ascii="宋体" w:hAnsi="宋体" w:cs="宋体" w:eastAsia="宋体" w:hint="default"/>
          <w:spacing w:val="-58"/>
        </w:rPr>
        <w:t> </w:t>
      </w:r>
      <w:r>
        <w:rPr>
          <w:spacing w:val="-3"/>
        </w:rPr>
        <w:t>万元，报告期末实际对外担保余额为</w:t>
      </w:r>
      <w:r>
        <w:rPr>
          <w:spacing w:val="-57"/>
        </w:rPr>
        <w:t> </w:t>
      </w:r>
      <w:r>
        <w:rPr>
          <w:rFonts w:ascii="宋体" w:hAnsi="宋体" w:cs="宋体" w:eastAsia="宋体" w:hint="default"/>
        </w:rPr>
        <w:t>2,000</w:t>
      </w:r>
      <w:r>
        <w:rPr>
          <w:rFonts w:ascii="宋体" w:hAnsi="宋体" w:cs="宋体" w:eastAsia="宋体" w:hint="default"/>
          <w:spacing w:val="-57"/>
        </w:rPr>
        <w:t> </w:t>
      </w:r>
      <w:r>
        <w:rPr>
          <w:spacing w:val="-4"/>
        </w:rPr>
        <w:t>万元，占公司最近一期经审计净</w:t>
      </w:r>
      <w:r>
        <w:rPr/>
        <w:t> 资产的</w:t>
      </w:r>
      <w:r>
        <w:rPr>
          <w:spacing w:val="-61"/>
        </w:rPr>
        <w:t> </w:t>
      </w:r>
      <w:r>
        <w:rPr>
          <w:rFonts w:ascii="宋体" w:hAnsi="宋体" w:cs="宋体" w:eastAsia="宋体" w:hint="default"/>
        </w:rPr>
        <w:t>5.28</w:t>
      </w:r>
      <w:r>
        <w:rPr>
          <w:rFonts w:ascii="Times New Roman" w:hAnsi="Times New Roman" w:cs="Times New Roman" w:eastAsia="Times New Roman" w:hint="default"/>
        </w:rPr>
        <w:t>%</w:t>
      </w:r>
      <w:r>
        <w:rPr/>
        <w:t>，全部为对控股子公司提供的担保，公司无逾期担保。</w:t>
      </w:r>
    </w:p>
    <w:p>
      <w:pPr>
        <w:pStyle w:val="BodyText"/>
        <w:spacing w:line="240" w:lineRule="auto" w:before="3"/>
        <w:ind w:left="622" w:right="1776"/>
        <w:jc w:val="left"/>
      </w:pPr>
      <w:r>
        <w:rPr>
          <w:rFonts w:ascii="宋体" w:hAnsi="宋体" w:cs="宋体" w:eastAsia="宋体" w:hint="default"/>
        </w:rPr>
        <w:t>3</w:t>
      </w:r>
      <w:r>
        <w:rPr/>
        <w:t>、报告期末至本年度报告披露日的对外担保情况</w:t>
      </w:r>
    </w:p>
    <w:p>
      <w:pPr>
        <w:pStyle w:val="BodyText"/>
        <w:spacing w:line="240" w:lineRule="auto" w:before="154"/>
        <w:ind w:left="622" w:right="1661"/>
        <w:jc w:val="left"/>
      </w:pPr>
      <w:r>
        <w:rPr>
          <w:rFonts w:ascii="宋体" w:hAnsi="宋体" w:cs="宋体" w:eastAsia="宋体" w:hint="default"/>
        </w:rPr>
        <w:t>2012</w:t>
      </w:r>
      <w:r>
        <w:rPr>
          <w:rFonts w:ascii="宋体" w:hAnsi="宋体" w:cs="宋体" w:eastAsia="宋体" w:hint="default"/>
          <w:spacing w:val="-56"/>
        </w:rPr>
        <w:t> </w:t>
      </w:r>
      <w:r>
        <w:rPr/>
        <w:t>年</w:t>
      </w:r>
      <w:r>
        <w:rPr>
          <w:spacing w:val="-56"/>
        </w:rPr>
        <w:t> </w:t>
      </w:r>
      <w:r>
        <w:rPr>
          <w:rFonts w:ascii="宋体" w:hAnsi="宋体" w:cs="宋体" w:eastAsia="宋体" w:hint="default"/>
        </w:rPr>
        <w:t>1</w:t>
      </w:r>
      <w:r>
        <w:rPr>
          <w:rFonts w:ascii="宋体" w:hAnsi="宋体" w:cs="宋体" w:eastAsia="宋体" w:hint="default"/>
          <w:spacing w:val="-56"/>
        </w:rPr>
        <w:t> </w:t>
      </w:r>
      <w:r>
        <w:rPr/>
        <w:t>月</w:t>
      </w:r>
      <w:r>
        <w:rPr>
          <w:spacing w:val="-53"/>
        </w:rPr>
        <w:t> </w:t>
      </w:r>
      <w:r>
        <w:rPr>
          <w:rFonts w:ascii="宋体" w:hAnsi="宋体" w:cs="宋体" w:eastAsia="宋体" w:hint="default"/>
        </w:rPr>
        <w:t>5</w:t>
      </w:r>
      <w:r>
        <w:rPr>
          <w:rFonts w:ascii="宋体" w:hAnsi="宋体" w:cs="宋体" w:eastAsia="宋体" w:hint="default"/>
          <w:spacing w:val="-56"/>
        </w:rPr>
        <w:t> </w:t>
      </w:r>
      <w:r>
        <w:rPr/>
        <w:t>日，控股子公司江苏北斗科技有限公司归还了其向江苏银行南</w:t>
      </w:r>
    </w:p>
    <w:p>
      <w:pPr>
        <w:pStyle w:val="BodyText"/>
        <w:spacing w:line="355" w:lineRule="auto" w:before="154"/>
        <w:ind w:left="142" w:right="1778"/>
        <w:jc w:val="left"/>
      </w:pPr>
      <w:r>
        <w:rPr/>
        <w:t>通分行营业部的借款 </w:t>
      </w:r>
      <w:r>
        <w:rPr>
          <w:rFonts w:ascii="宋体" w:hAnsi="宋体" w:cs="宋体" w:eastAsia="宋体" w:hint="default"/>
        </w:rPr>
        <w:t>1,000</w:t>
      </w:r>
      <w:r>
        <w:rPr>
          <w:rFonts w:ascii="宋体" w:hAnsi="宋体" w:cs="宋体" w:eastAsia="宋体" w:hint="default"/>
          <w:spacing w:val="-34"/>
        </w:rPr>
        <w:t> </w:t>
      </w:r>
      <w:r>
        <w:rPr/>
        <w:t>万元。至此，公司为江苏北斗科技有限公司借款提供 的担保履行完毕。</w:t>
      </w:r>
    </w:p>
    <w:p>
      <w:pPr>
        <w:pStyle w:val="BodyText"/>
        <w:spacing w:line="240" w:lineRule="auto" w:before="38"/>
        <w:ind w:left="622" w:right="1661"/>
        <w:jc w:val="left"/>
      </w:pPr>
      <w:r>
        <w:rPr>
          <w:rFonts w:ascii="宋体" w:hAnsi="宋体" w:cs="宋体" w:eastAsia="宋体" w:hint="default"/>
        </w:rPr>
        <w:t>2012</w:t>
      </w:r>
      <w:r>
        <w:rPr>
          <w:rFonts w:ascii="宋体" w:hAnsi="宋体" w:cs="宋体" w:eastAsia="宋体" w:hint="default"/>
          <w:spacing w:val="-57"/>
        </w:rPr>
        <w:t> </w:t>
      </w:r>
      <w:r>
        <w:rPr/>
        <w:t>年</w:t>
      </w:r>
      <w:r>
        <w:rPr>
          <w:spacing w:val="-57"/>
        </w:rPr>
        <w:t> </w:t>
      </w:r>
      <w:r>
        <w:rPr>
          <w:rFonts w:ascii="宋体" w:hAnsi="宋体" w:cs="宋体" w:eastAsia="宋体" w:hint="default"/>
        </w:rPr>
        <w:t>2</w:t>
      </w:r>
      <w:r>
        <w:rPr>
          <w:rFonts w:ascii="宋体" w:hAnsi="宋体" w:cs="宋体" w:eastAsia="宋体" w:hint="default"/>
          <w:spacing w:val="-57"/>
        </w:rPr>
        <w:t> </w:t>
      </w:r>
      <w:r>
        <w:rPr/>
        <w:t>月</w:t>
      </w:r>
      <w:r>
        <w:rPr>
          <w:spacing w:val="-57"/>
        </w:rPr>
        <w:t> </w:t>
      </w:r>
      <w:r>
        <w:rPr>
          <w:rFonts w:ascii="宋体" w:hAnsi="宋体" w:cs="宋体" w:eastAsia="宋体" w:hint="default"/>
        </w:rPr>
        <w:t>24</w:t>
      </w:r>
      <w:r>
        <w:rPr>
          <w:rFonts w:ascii="宋体" w:hAnsi="宋体" w:cs="宋体" w:eastAsia="宋体" w:hint="default"/>
          <w:spacing w:val="-57"/>
        </w:rPr>
        <w:t> </w:t>
      </w:r>
      <w:r>
        <w:rPr>
          <w:spacing w:val="-4"/>
        </w:rPr>
        <w:t>日，江苏三友环保能源科技有限公司与南京银行南通分行签订</w:t>
      </w:r>
    </w:p>
    <w:p>
      <w:pPr>
        <w:pStyle w:val="BodyText"/>
        <w:spacing w:line="240" w:lineRule="auto" w:before="151"/>
        <w:ind w:left="142" w:right="0"/>
        <w:jc w:val="both"/>
      </w:pPr>
      <w:r>
        <w:rPr/>
        <w:t>了最高债权额合同下的人民币流动资金借款合同，合同金额为 </w:t>
      </w:r>
      <w:r>
        <w:rPr>
          <w:rFonts w:ascii="宋体" w:hAnsi="宋体" w:cs="宋体" w:eastAsia="宋体" w:hint="default"/>
        </w:rPr>
        <w:t>1,000</w:t>
      </w:r>
      <w:r>
        <w:rPr>
          <w:rFonts w:ascii="宋体" w:hAnsi="宋体" w:cs="宋体" w:eastAsia="宋体" w:hint="default"/>
          <w:spacing w:val="-33"/>
        </w:rPr>
        <w:t> </w:t>
      </w:r>
      <w:r>
        <w:rPr/>
        <w:t>万元，借款</w:t>
      </w:r>
    </w:p>
    <w:p>
      <w:pPr>
        <w:pStyle w:val="BodyText"/>
        <w:spacing w:line="240" w:lineRule="auto" w:before="154"/>
        <w:ind w:left="142" w:right="0"/>
        <w:jc w:val="both"/>
      </w:pPr>
      <w:r>
        <w:rPr/>
        <w:t>时间为</w:t>
      </w:r>
      <w:r>
        <w:rPr>
          <w:spacing w:val="-54"/>
        </w:rPr>
        <w:t> </w:t>
      </w: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2</w:t>
      </w:r>
      <w:r>
        <w:rPr>
          <w:rFonts w:ascii="宋体" w:hAnsi="宋体" w:cs="宋体" w:eastAsia="宋体" w:hint="default"/>
          <w:spacing w:val="-57"/>
        </w:rPr>
        <w:t> </w:t>
      </w:r>
      <w:r>
        <w:rPr/>
        <w:t>月</w:t>
      </w:r>
      <w:r>
        <w:rPr>
          <w:spacing w:val="-54"/>
        </w:rPr>
        <w:t> </w:t>
      </w:r>
      <w:r>
        <w:rPr>
          <w:rFonts w:ascii="宋体" w:hAnsi="宋体" w:cs="宋体" w:eastAsia="宋体" w:hint="default"/>
        </w:rPr>
        <w:t>24</w:t>
      </w:r>
      <w:r>
        <w:rPr>
          <w:rFonts w:ascii="宋体" w:hAnsi="宋体" w:cs="宋体" w:eastAsia="宋体" w:hint="default"/>
          <w:spacing w:val="-57"/>
        </w:rPr>
        <w:t> </w:t>
      </w:r>
      <w:r>
        <w:rPr/>
        <w:t>日至</w:t>
      </w:r>
      <w:r>
        <w:rPr>
          <w:spacing w:val="-54"/>
        </w:rPr>
        <w:t> </w:t>
      </w: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2</w:t>
      </w:r>
      <w:r>
        <w:rPr>
          <w:rFonts w:ascii="宋体" w:hAnsi="宋体" w:cs="宋体" w:eastAsia="宋体" w:hint="default"/>
          <w:spacing w:val="-57"/>
        </w:rPr>
        <w:t> </w:t>
      </w:r>
      <w:r>
        <w:rPr/>
        <w:t>月</w:t>
      </w:r>
      <w:r>
        <w:rPr>
          <w:spacing w:val="-54"/>
        </w:rPr>
        <w:t> </w:t>
      </w:r>
      <w:r>
        <w:rPr>
          <w:rFonts w:ascii="宋体" w:hAnsi="宋体" w:cs="宋体" w:eastAsia="宋体" w:hint="default"/>
        </w:rPr>
        <w:t>24</w:t>
      </w:r>
      <w:r>
        <w:rPr>
          <w:rFonts w:ascii="宋体" w:hAnsi="宋体" w:cs="宋体" w:eastAsia="宋体" w:hint="default"/>
          <w:spacing w:val="-54"/>
        </w:rPr>
        <w:t> </w:t>
      </w:r>
      <w:r>
        <w:rPr/>
        <w:t>日，该笔借款的第一次提款</w:t>
      </w:r>
      <w:r>
        <w:rPr>
          <w:spacing w:val="-53"/>
        </w:rPr>
        <w:t> </w:t>
      </w:r>
      <w:r>
        <w:rPr>
          <w:rFonts w:ascii="宋体" w:hAnsi="宋体" w:cs="宋体" w:eastAsia="宋体" w:hint="default"/>
        </w:rPr>
        <w:t>300</w:t>
      </w:r>
      <w:r>
        <w:rPr>
          <w:rFonts w:ascii="宋体" w:hAnsi="宋体" w:cs="宋体" w:eastAsia="宋体" w:hint="default"/>
          <w:spacing w:val="-54"/>
        </w:rPr>
        <w:t> </w:t>
      </w:r>
      <w:r>
        <w:rPr/>
        <w:t>万元</w:t>
      </w:r>
    </w:p>
    <w:p>
      <w:pPr>
        <w:pStyle w:val="BodyText"/>
        <w:spacing w:line="240" w:lineRule="auto" w:before="151"/>
        <w:ind w:left="142" w:right="0"/>
        <w:jc w:val="both"/>
      </w:pPr>
      <w:r>
        <w:rPr/>
        <w:t>于</w:t>
      </w:r>
      <w:r>
        <w:rPr>
          <w:spacing w:val="-61"/>
        </w:rPr>
        <w:t> </w:t>
      </w:r>
      <w:r>
        <w:rPr>
          <w:rFonts w:ascii="宋体" w:hAnsi="宋体" w:cs="宋体" w:eastAsia="宋体" w:hint="default"/>
        </w:rPr>
        <w:t>2012</w:t>
      </w:r>
      <w:r>
        <w:rPr>
          <w:rFonts w:ascii="宋体" w:hAnsi="宋体" w:cs="宋体" w:eastAsia="宋体" w:hint="default"/>
          <w:spacing w:val="-61"/>
        </w:rPr>
        <w:t> </w:t>
      </w:r>
      <w:r>
        <w:rPr/>
        <w:t>年</w:t>
      </w:r>
      <w:r>
        <w:rPr>
          <w:spacing w:val="-61"/>
        </w:rPr>
        <w:t> </w:t>
      </w:r>
      <w:r>
        <w:rPr>
          <w:rFonts w:ascii="宋体" w:hAnsi="宋体" w:cs="宋体" w:eastAsia="宋体" w:hint="default"/>
        </w:rPr>
        <w:t>2</w:t>
      </w:r>
      <w:r>
        <w:rPr>
          <w:rFonts w:ascii="宋体" w:hAnsi="宋体" w:cs="宋体" w:eastAsia="宋体" w:hint="default"/>
          <w:spacing w:val="-61"/>
        </w:rPr>
        <w:t> </w:t>
      </w:r>
      <w:r>
        <w:rPr/>
        <w:t>月</w:t>
      </w:r>
      <w:r>
        <w:rPr>
          <w:spacing w:val="-61"/>
        </w:rPr>
        <w:t> </w:t>
      </w:r>
      <w:r>
        <w:rPr>
          <w:rFonts w:ascii="宋体" w:hAnsi="宋体" w:cs="宋体" w:eastAsia="宋体" w:hint="default"/>
        </w:rPr>
        <w:t>27</w:t>
      </w:r>
      <w:r>
        <w:rPr>
          <w:rFonts w:ascii="宋体" w:hAnsi="宋体" w:cs="宋体" w:eastAsia="宋体" w:hint="default"/>
          <w:spacing w:val="-61"/>
        </w:rPr>
        <w:t> </w:t>
      </w:r>
      <w:r>
        <w:rPr/>
        <w:t>日到账。</w:t>
      </w:r>
    </w:p>
    <w:p>
      <w:pPr>
        <w:pStyle w:val="BodyText"/>
        <w:spacing w:line="240" w:lineRule="auto" w:before="154"/>
        <w:ind w:left="622" w:right="1661"/>
        <w:jc w:val="left"/>
      </w:pPr>
      <w:r>
        <w:rPr/>
        <w:t>截至本年度报告披露日，公司外担保经审批总额度为人民币</w:t>
      </w:r>
      <w:r>
        <w:rPr>
          <w:spacing w:val="-67"/>
        </w:rPr>
        <w:t> </w:t>
      </w:r>
      <w:r>
        <w:rPr>
          <w:rFonts w:ascii="宋体" w:hAnsi="宋体" w:cs="宋体" w:eastAsia="宋体" w:hint="default"/>
        </w:rPr>
        <w:t>77,500</w:t>
      </w:r>
      <w:r>
        <w:rPr>
          <w:rFonts w:ascii="宋体" w:hAnsi="宋体" w:cs="宋体" w:eastAsia="宋体" w:hint="default"/>
          <w:spacing w:val="-67"/>
        </w:rPr>
        <w:t> </w:t>
      </w:r>
      <w:r>
        <w:rPr>
          <w:spacing w:val="-5"/>
        </w:rPr>
        <w:t>万元，其</w:t>
      </w:r>
    </w:p>
    <w:p>
      <w:pPr>
        <w:pStyle w:val="BodyText"/>
        <w:spacing w:line="240" w:lineRule="auto" w:before="151"/>
        <w:ind w:left="142" w:right="0"/>
        <w:jc w:val="both"/>
      </w:pPr>
      <w:r>
        <w:rPr/>
        <w:t>中对控股子公司江苏北斗科技有限公司的担保额度 </w:t>
      </w:r>
      <w:r>
        <w:rPr>
          <w:rFonts w:ascii="宋体" w:hAnsi="宋体" w:cs="宋体" w:eastAsia="宋体" w:hint="default"/>
        </w:rPr>
        <w:t>1,000</w:t>
      </w:r>
      <w:r>
        <w:rPr>
          <w:rFonts w:ascii="宋体" w:hAnsi="宋体" w:cs="宋体" w:eastAsia="宋体" w:hint="default"/>
          <w:spacing w:val="-31"/>
        </w:rPr>
        <w:t> </w:t>
      </w:r>
      <w:r>
        <w:rPr/>
        <w:t>万元已履行完毕，经审</w:t>
      </w:r>
    </w:p>
    <w:p>
      <w:pPr>
        <w:pStyle w:val="BodyText"/>
        <w:spacing w:line="240" w:lineRule="auto" w:before="154"/>
        <w:ind w:left="142" w:right="0"/>
        <w:jc w:val="both"/>
      </w:pPr>
      <w:r>
        <w:rPr/>
        <w:t>批的担保额度余额为</w:t>
      </w:r>
      <w:r>
        <w:rPr>
          <w:spacing w:val="-38"/>
        </w:rPr>
        <w:t> </w:t>
      </w:r>
      <w:r>
        <w:rPr>
          <w:rFonts w:ascii="宋体" w:hAnsi="宋体" w:cs="宋体" w:eastAsia="宋体" w:hint="default"/>
        </w:rPr>
        <w:t>76,500</w:t>
      </w:r>
      <w:r>
        <w:rPr>
          <w:rFonts w:ascii="宋体" w:hAnsi="宋体" w:cs="宋体" w:eastAsia="宋体" w:hint="default"/>
          <w:spacing w:val="-39"/>
        </w:rPr>
        <w:t> </w:t>
      </w:r>
      <w:r>
        <w:rPr/>
        <w:t>万元，实际与银行签订的担保协议金额为</w:t>
      </w:r>
      <w:r>
        <w:rPr>
          <w:spacing w:val="-38"/>
        </w:rPr>
        <w:t> </w:t>
      </w:r>
      <w:r>
        <w:rPr>
          <w:rFonts w:ascii="宋体" w:hAnsi="宋体" w:cs="宋体" w:eastAsia="宋体" w:hint="default"/>
        </w:rPr>
        <w:t>26,000</w:t>
      </w:r>
      <w:r>
        <w:rPr>
          <w:rFonts w:ascii="宋体" w:hAnsi="宋体" w:cs="宋体" w:eastAsia="宋体" w:hint="default"/>
          <w:spacing w:val="-39"/>
        </w:rPr>
        <w:t> </w:t>
      </w:r>
      <w:r>
        <w:rPr/>
        <w:t>万</w:t>
      </w:r>
    </w:p>
    <w:p>
      <w:pPr>
        <w:pStyle w:val="BodyText"/>
        <w:spacing w:line="357" w:lineRule="auto" w:before="151"/>
        <w:ind w:left="142" w:right="1792"/>
        <w:jc w:val="both"/>
      </w:pPr>
      <w:r>
        <w:rPr/>
        <w:t>元，截至本年度报告披露日，实际发生的担保余额为 </w:t>
      </w:r>
      <w:r>
        <w:rPr>
          <w:rFonts w:ascii="宋体" w:hAnsi="宋体" w:cs="宋体" w:eastAsia="宋体" w:hint="default"/>
        </w:rPr>
        <w:t>1,300</w:t>
      </w:r>
      <w:r>
        <w:rPr>
          <w:rFonts w:ascii="宋体" w:hAnsi="宋体" w:cs="宋体" w:eastAsia="宋体" w:hint="default"/>
          <w:spacing w:val="-34"/>
        </w:rPr>
        <w:t> </w:t>
      </w:r>
      <w:r>
        <w:rPr/>
        <w:t>万元，占公司最近一 期经审计净资产的</w:t>
      </w:r>
      <w:r>
        <w:rPr>
          <w:spacing w:val="-37"/>
        </w:rPr>
        <w:t> </w:t>
      </w:r>
      <w:r>
        <w:rPr>
          <w:rFonts w:ascii="宋体" w:hAnsi="宋体" w:cs="宋体" w:eastAsia="宋体" w:hint="default"/>
          <w:spacing w:val="-4"/>
        </w:rPr>
        <w:t>3.43%</w:t>
      </w:r>
      <w:r>
        <w:rPr>
          <w:spacing w:val="-4"/>
        </w:rPr>
        <w:t>，全部为对控股子公司江苏三友环保能源科技有限公司提</w:t>
      </w:r>
      <w:r>
        <w:rPr>
          <w:spacing w:val="-117"/>
        </w:rPr>
        <w:t> </w:t>
      </w:r>
      <w:r>
        <w:rPr>
          <w:spacing w:val="-117"/>
        </w:rPr>
      </w:r>
      <w:r>
        <w:rPr/>
        <w:t>供的担保。</w:t>
      </w:r>
    </w:p>
    <w:p>
      <w:pPr>
        <w:pStyle w:val="BodyText"/>
        <w:spacing w:line="240" w:lineRule="auto"/>
        <w:ind w:left="622" w:right="1776"/>
        <w:jc w:val="left"/>
      </w:pPr>
      <w:r>
        <w:rPr>
          <w:rFonts w:ascii="宋体" w:hAnsi="宋体" w:cs="宋体" w:eastAsia="宋体" w:hint="default"/>
        </w:rPr>
        <w:t>4</w:t>
      </w:r>
      <w:r>
        <w:rPr/>
        <w:t>、报告期内对外担保情况表</w:t>
      </w:r>
    </w:p>
    <w:p>
      <w:pPr>
        <w:spacing w:after="0" w:line="240" w:lineRule="auto"/>
        <w:jc w:val="left"/>
        <w:sectPr>
          <w:footerReference w:type="default" r:id="rId83"/>
          <w:pgSz w:w="11910" w:h="16850"/>
          <w:pgMar w:footer="970" w:header="882" w:top="1180" w:bottom="1160" w:left="1480" w:right="0"/>
        </w:sectPr>
      </w:pPr>
    </w:p>
    <w:p>
      <w:pPr>
        <w:spacing w:line="240" w:lineRule="auto" w:before="2"/>
        <w:rPr>
          <w:rFonts w:ascii="宋体" w:hAnsi="宋体" w:cs="宋体" w:eastAsia="宋体" w:hint="default"/>
          <w:sz w:val="13"/>
          <w:szCs w:val="13"/>
        </w:rPr>
      </w:pPr>
    </w:p>
    <w:p>
      <w:pPr>
        <w:spacing w:before="36"/>
        <w:ind w:left="0" w:right="1788" w:firstLine="0"/>
        <w:jc w:val="right"/>
        <w:rPr>
          <w:rFonts w:ascii="宋体" w:hAnsi="宋体" w:cs="宋体" w:eastAsia="宋体" w:hint="default"/>
          <w:sz w:val="21"/>
          <w:szCs w:val="21"/>
        </w:rPr>
      </w:pPr>
      <w:r>
        <w:rPr/>
        <w:pict>
          <v:shape style="position:absolute;margin-left:297.177673pt;margin-top:55.603653pt;width:65.7pt;height:13.6pt;mso-position-horizontal-relative:page;mso-position-vertical-relative:paragraph;z-index:-751144" type="#_x0000_t202" filled="false" stroked="false">
            <v:textbox inset="0,0,0,0">
              <w:txbxContent>
                <w:p>
                  <w:pPr>
                    <w:spacing w:line="24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日）</w:t>
                  </w:r>
                </w:p>
              </w:txbxContent>
            </v:textbox>
            <w10:wrap type="none"/>
          </v:shape>
        </w:pict>
      </w:r>
      <w:r>
        <w:rPr>
          <w:rFonts w:ascii="宋体" w:hAnsi="宋体" w:cs="宋体" w:eastAsia="宋体" w:hint="default"/>
          <w:spacing w:val="-1"/>
          <w:sz w:val="21"/>
          <w:szCs w:val="21"/>
        </w:rPr>
        <w:t>单位：万元</w:t>
      </w:r>
    </w:p>
    <w:p>
      <w:pPr>
        <w:spacing w:line="240" w:lineRule="auto" w:before="10"/>
        <w:rPr>
          <w:rFonts w:ascii="宋体" w:hAnsi="宋体" w:cs="宋体" w:eastAsia="宋体" w:hint="default"/>
          <w:sz w:val="3"/>
          <w:szCs w:val="3"/>
        </w:rPr>
      </w:pPr>
    </w:p>
    <w:tbl>
      <w:tblPr>
        <w:tblW w:w="0" w:type="auto"/>
        <w:jc w:val="left"/>
        <w:tblInd w:w="138" w:type="dxa"/>
        <w:tblLayout w:type="fixed"/>
        <w:tblCellMar>
          <w:top w:w="0" w:type="dxa"/>
          <w:left w:w="0" w:type="dxa"/>
          <w:bottom w:w="0" w:type="dxa"/>
          <w:right w:w="0" w:type="dxa"/>
        </w:tblCellMar>
        <w:tblLook w:val="01E0"/>
      </w:tblPr>
      <w:tblGrid>
        <w:gridCol w:w="1080"/>
        <w:gridCol w:w="180"/>
        <w:gridCol w:w="1069"/>
        <w:gridCol w:w="118"/>
        <w:gridCol w:w="434"/>
        <w:gridCol w:w="372"/>
        <w:gridCol w:w="528"/>
        <w:gridCol w:w="900"/>
        <w:gridCol w:w="67"/>
        <w:gridCol w:w="158"/>
        <w:gridCol w:w="285"/>
        <w:gridCol w:w="460"/>
        <w:gridCol w:w="110"/>
        <w:gridCol w:w="943"/>
        <w:gridCol w:w="741"/>
        <w:gridCol w:w="729"/>
        <w:gridCol w:w="1080"/>
      </w:tblGrid>
      <w:tr>
        <w:trPr>
          <w:trHeight w:val="316" w:hRule="exact"/>
        </w:trPr>
        <w:tc>
          <w:tcPr>
            <w:tcW w:w="9254" w:type="dxa"/>
            <w:gridSpan w:val="1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9" w:lineRule="exact"/>
              <w:ind w:left="252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58" w:hRule="exact"/>
        </w:trPr>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49"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担保额度相</w:t>
            </w:r>
          </w:p>
          <w:p>
            <w:pPr>
              <w:pStyle w:val="TableParagraph"/>
              <w:spacing w:line="272" w:lineRule="exact" w:before="27"/>
              <w:ind w:left="206" w:right="82" w:hanging="106"/>
              <w:jc w:val="left"/>
              <w:rPr>
                <w:rFonts w:ascii="宋体" w:hAnsi="宋体" w:cs="宋体" w:eastAsia="宋体" w:hint="default"/>
                <w:sz w:val="21"/>
                <w:szCs w:val="21"/>
              </w:rPr>
            </w:pPr>
            <w:r>
              <w:rPr>
                <w:rFonts w:ascii="宋体" w:hAnsi="宋体" w:cs="宋体" w:eastAsia="宋体" w:hint="default"/>
                <w:sz w:val="21"/>
                <w:szCs w:val="21"/>
              </w:rPr>
              <w:t>关公告披露</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日和编号</w:t>
            </w:r>
          </w:p>
        </w:tc>
        <w:tc>
          <w:tcPr>
            <w:tcW w:w="924" w:type="dxa"/>
            <w:gridSpan w:val="3"/>
            <w:vMerge w:val="restart"/>
            <w:tcBorders>
              <w:top w:val="single" w:sz="4" w:space="0" w:color="000000"/>
              <w:left w:val="single" w:sz="4" w:space="0" w:color="000000"/>
              <w:right w:val="single" w:sz="4" w:space="0" w:color="000000"/>
            </w:tcBorders>
            <w:shd w:val="clear" w:color="auto" w:fill="DCDCDC"/>
          </w:tcPr>
          <w:p>
            <w:pPr/>
          </w:p>
        </w:tc>
        <w:tc>
          <w:tcPr>
            <w:tcW w:w="1428"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970"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1054" w:type="dxa"/>
            <w:gridSpan w:val="2"/>
            <w:vMerge w:val="restart"/>
            <w:tcBorders>
              <w:top w:val="single" w:sz="4" w:space="0" w:color="000000"/>
              <w:left w:val="single" w:sz="4" w:space="0" w:color="000000"/>
              <w:right w:val="single" w:sz="4" w:space="0" w:color="000000"/>
            </w:tcBorders>
            <w:shd w:val="clear" w:color="auto" w:fill="DCDCDC"/>
          </w:tcPr>
          <w:p>
            <w:pPr/>
          </w:p>
        </w:tc>
        <w:tc>
          <w:tcPr>
            <w:tcW w:w="741" w:type="dxa"/>
            <w:vMerge w:val="restart"/>
            <w:tcBorders>
              <w:top w:val="single" w:sz="4" w:space="0" w:color="000000"/>
              <w:left w:val="single" w:sz="4" w:space="0" w:color="000000"/>
              <w:right w:val="single" w:sz="4" w:space="0" w:color="000000"/>
            </w:tcBorders>
            <w:shd w:val="clear" w:color="auto" w:fill="DCDCDC"/>
          </w:tcPr>
          <w:p>
            <w:pPr/>
          </w:p>
        </w:tc>
        <w:tc>
          <w:tcPr>
            <w:tcW w:w="7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74" w:lineRule="exact" w:before="8"/>
              <w:ind w:left="115" w:right="110"/>
              <w:jc w:val="left"/>
              <w:rPr>
                <w:rFonts w:ascii="宋体" w:hAnsi="宋体" w:cs="宋体" w:eastAsia="宋体" w:hint="default"/>
                <w:sz w:val="21"/>
                <w:szCs w:val="21"/>
              </w:rPr>
            </w:pPr>
            <w:r>
              <w:rPr>
                <w:rFonts w:ascii="宋体" w:hAnsi="宋体" w:cs="宋体" w:eastAsia="宋体" w:hint="default"/>
                <w:sz w:val="21"/>
                <w:szCs w:val="21"/>
              </w:rPr>
              <w:t>是否为关</w:t>
            </w:r>
            <w:r>
              <w:rPr>
                <w:rFonts w:ascii="宋体" w:hAnsi="宋体" w:cs="宋体" w:eastAsia="宋体" w:hint="default"/>
                <w:w w:val="100"/>
                <w:sz w:val="21"/>
                <w:szCs w:val="21"/>
              </w:rPr>
              <w:t> </w:t>
            </w:r>
            <w:r>
              <w:rPr>
                <w:rFonts w:ascii="宋体" w:hAnsi="宋体" w:cs="宋体" w:eastAsia="宋体" w:hint="default"/>
                <w:sz w:val="21"/>
                <w:szCs w:val="21"/>
              </w:rPr>
              <w:t>联方担保</w:t>
            </w:r>
          </w:p>
          <w:p>
            <w:pPr>
              <w:pStyle w:val="TableParagraph"/>
              <w:spacing w:line="246" w:lineRule="exact"/>
              <w:ind w:left="24" w:right="-8"/>
              <w:jc w:val="left"/>
              <w:rPr>
                <w:rFonts w:ascii="宋体" w:hAnsi="宋体" w:cs="宋体" w:eastAsia="宋体" w:hint="default"/>
                <w:sz w:val="21"/>
                <w:szCs w:val="21"/>
              </w:rPr>
            </w:pPr>
            <w:r>
              <w:rPr>
                <w:rFonts w:ascii="宋体" w:hAnsi="宋体" w:cs="宋体" w:eastAsia="宋体" w:hint="default"/>
                <w:sz w:val="21"/>
                <w:szCs w:val="21"/>
              </w:rPr>
              <w:t>（是或否）</w:t>
            </w:r>
          </w:p>
        </w:tc>
      </w:tr>
      <w:tr>
        <w:trPr>
          <w:trHeight w:val="137" w:hRule="exact"/>
        </w:trPr>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担保对象</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249" w:type="dxa"/>
            <w:gridSpan w:val="2"/>
            <w:vMerge/>
            <w:tcBorders>
              <w:left w:val="single" w:sz="4" w:space="0" w:color="000000"/>
              <w:right w:val="single" w:sz="4" w:space="0" w:color="000000"/>
            </w:tcBorders>
            <w:shd w:val="clear" w:color="auto" w:fill="DCDCDC"/>
          </w:tcPr>
          <w:p>
            <w:pPr/>
          </w:p>
        </w:tc>
        <w:tc>
          <w:tcPr>
            <w:tcW w:w="924" w:type="dxa"/>
            <w:gridSpan w:val="3"/>
            <w:vMerge/>
            <w:tcBorders>
              <w:left w:val="single" w:sz="4" w:space="0" w:color="000000"/>
              <w:bottom w:val="nil" w:sz="6" w:space="0" w:color="auto"/>
              <w:right w:val="single" w:sz="4" w:space="0" w:color="000000"/>
            </w:tcBorders>
            <w:shd w:val="clear" w:color="auto" w:fill="DCDCDC"/>
          </w:tcPr>
          <w:p>
            <w:pPr/>
          </w:p>
        </w:tc>
        <w:tc>
          <w:tcPr>
            <w:tcW w:w="1428"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86" w:right="0"/>
              <w:jc w:val="left"/>
              <w:rPr>
                <w:rFonts w:ascii="宋体" w:hAnsi="宋体" w:cs="宋体" w:eastAsia="宋体" w:hint="default"/>
                <w:sz w:val="21"/>
                <w:szCs w:val="21"/>
              </w:rPr>
            </w:pPr>
            <w:r>
              <w:rPr>
                <w:rFonts w:ascii="宋体" w:hAnsi="宋体" w:cs="宋体" w:eastAsia="宋体" w:hint="default"/>
                <w:sz w:val="21"/>
                <w:szCs w:val="21"/>
              </w:rPr>
              <w:t>实际发生日期</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（协议签署</w:t>
            </w:r>
          </w:p>
        </w:tc>
        <w:tc>
          <w:tcPr>
            <w:tcW w:w="67" w:type="dxa"/>
            <w:vMerge w:val="restart"/>
            <w:tcBorders>
              <w:top w:val="nil" w:sz="6" w:space="0" w:color="auto"/>
              <w:left w:val="single" w:sz="4" w:space="0" w:color="000000"/>
              <w:right w:val="nil" w:sz="6" w:space="0" w:color="auto"/>
            </w:tcBorders>
            <w:shd w:val="clear" w:color="auto" w:fill="DCDCDC"/>
          </w:tcPr>
          <w:p>
            <w:pPr/>
          </w:p>
        </w:tc>
        <w:tc>
          <w:tcPr>
            <w:tcW w:w="903" w:type="dxa"/>
            <w:gridSpan w:val="3"/>
            <w:vMerge w:val="restart"/>
            <w:tcBorders>
              <w:top w:val="nil" w:sz="6" w:space="0" w:color="auto"/>
              <w:left w:val="nil" w:sz="6" w:space="0" w:color="auto"/>
              <w:right w:val="single" w:sz="4" w:space="0" w:color="000000"/>
            </w:tcBorders>
            <w:shd w:val="clear" w:color="auto" w:fill="DCDCDC"/>
          </w:tcPr>
          <w:p>
            <w:pPr>
              <w:pStyle w:val="TableParagraph"/>
              <w:spacing w:line="240" w:lineRule="exact"/>
              <w:ind w:right="43"/>
              <w:jc w:val="center"/>
              <w:rPr>
                <w:rFonts w:ascii="宋体" w:hAnsi="宋体" w:cs="宋体" w:eastAsia="宋体" w:hint="default"/>
                <w:sz w:val="21"/>
                <w:szCs w:val="21"/>
              </w:rPr>
            </w:pPr>
            <w:r>
              <w:rPr>
                <w:rFonts w:ascii="宋体" w:hAnsi="宋体" w:cs="宋体" w:eastAsia="宋体" w:hint="default"/>
                <w:sz w:val="21"/>
                <w:szCs w:val="21"/>
              </w:rPr>
              <w:t>实际担保</w:t>
            </w:r>
          </w:p>
          <w:p>
            <w:pPr>
              <w:pStyle w:val="TableParagraph"/>
              <w:spacing w:line="274" w:lineRule="exact"/>
              <w:ind w:right="45"/>
              <w:jc w:val="center"/>
              <w:rPr>
                <w:rFonts w:ascii="宋体" w:hAnsi="宋体" w:cs="宋体" w:eastAsia="宋体" w:hint="default"/>
                <w:sz w:val="21"/>
                <w:szCs w:val="21"/>
              </w:rPr>
            </w:pPr>
            <w:r>
              <w:rPr>
                <w:rFonts w:ascii="宋体" w:hAnsi="宋体" w:cs="宋体" w:eastAsia="宋体" w:hint="default"/>
                <w:sz w:val="21"/>
                <w:szCs w:val="21"/>
              </w:rPr>
              <w:t>金额</w:t>
            </w:r>
          </w:p>
        </w:tc>
        <w:tc>
          <w:tcPr>
            <w:tcW w:w="1054" w:type="dxa"/>
            <w:gridSpan w:val="2"/>
            <w:vMerge/>
            <w:tcBorders>
              <w:left w:val="single" w:sz="4" w:space="0" w:color="000000"/>
              <w:bottom w:val="nil" w:sz="6" w:space="0" w:color="auto"/>
              <w:right w:val="single" w:sz="4" w:space="0" w:color="000000"/>
            </w:tcBorders>
            <w:shd w:val="clear" w:color="auto" w:fill="DCDCDC"/>
          </w:tcPr>
          <w:p>
            <w:pPr/>
          </w:p>
        </w:tc>
        <w:tc>
          <w:tcPr>
            <w:tcW w:w="741" w:type="dxa"/>
            <w:vMerge/>
            <w:tcBorders>
              <w:left w:val="single" w:sz="4" w:space="0" w:color="000000"/>
              <w:bottom w:val="nil" w:sz="6" w:space="0" w:color="auto"/>
              <w:right w:val="single" w:sz="4" w:space="0" w:color="000000"/>
            </w:tcBorders>
            <w:shd w:val="clear" w:color="auto" w:fill="DCDCDC"/>
          </w:tcPr>
          <w:p>
            <w:pPr/>
          </w:p>
        </w:tc>
        <w:tc>
          <w:tcPr>
            <w:tcW w:w="72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49" w:right="0"/>
              <w:jc w:val="left"/>
              <w:rPr>
                <w:rFonts w:ascii="宋体" w:hAnsi="宋体" w:cs="宋体" w:eastAsia="宋体" w:hint="default"/>
                <w:sz w:val="21"/>
                <w:szCs w:val="21"/>
              </w:rPr>
            </w:pPr>
            <w:r>
              <w:rPr>
                <w:rFonts w:ascii="宋体" w:hAnsi="宋体" w:cs="宋体" w:eastAsia="宋体" w:hint="default"/>
                <w:sz w:val="21"/>
                <w:szCs w:val="21"/>
              </w:rPr>
              <w:t>是否履</w:t>
            </w:r>
          </w:p>
          <w:p>
            <w:pPr>
              <w:pStyle w:val="TableParagraph"/>
              <w:spacing w:line="274" w:lineRule="exact"/>
              <w:ind w:left="49" w:right="0"/>
              <w:jc w:val="left"/>
              <w:rPr>
                <w:rFonts w:ascii="宋体" w:hAnsi="宋体" w:cs="宋体" w:eastAsia="宋体" w:hint="default"/>
                <w:sz w:val="21"/>
                <w:szCs w:val="21"/>
              </w:rPr>
            </w:pPr>
            <w:r>
              <w:rPr>
                <w:rFonts w:ascii="宋体" w:hAnsi="宋体" w:cs="宋体" w:eastAsia="宋体" w:hint="default"/>
                <w:sz w:val="21"/>
                <w:szCs w:val="21"/>
              </w:rPr>
              <w:t>行完毕</w:t>
            </w:r>
          </w:p>
        </w:tc>
        <w:tc>
          <w:tcPr>
            <w:tcW w:w="1080" w:type="dxa"/>
            <w:vMerge/>
            <w:tcBorders>
              <w:left w:val="single" w:sz="4" w:space="0" w:color="000000"/>
              <w:right w:val="single" w:sz="4" w:space="0" w:color="000000"/>
            </w:tcBorders>
            <w:shd w:val="clear" w:color="auto" w:fill="DCDCDC"/>
          </w:tcPr>
          <w:p>
            <w:pPr/>
          </w:p>
        </w:tc>
      </w:tr>
      <w:tr>
        <w:trPr>
          <w:trHeight w:val="271" w:hRule="exact"/>
        </w:trPr>
        <w:tc>
          <w:tcPr>
            <w:tcW w:w="1080" w:type="dxa"/>
            <w:vMerge/>
            <w:tcBorders>
              <w:left w:val="single" w:sz="4" w:space="0" w:color="000000"/>
              <w:right w:val="single" w:sz="4" w:space="0" w:color="000000"/>
            </w:tcBorders>
            <w:shd w:val="clear" w:color="auto" w:fill="DCDCDC"/>
          </w:tcPr>
          <w:p>
            <w:pPr/>
          </w:p>
        </w:tc>
        <w:tc>
          <w:tcPr>
            <w:tcW w:w="1249" w:type="dxa"/>
            <w:gridSpan w:val="2"/>
            <w:vMerge/>
            <w:tcBorders>
              <w:left w:val="single" w:sz="4" w:space="0" w:color="000000"/>
              <w:right w:val="single" w:sz="4" w:space="0" w:color="000000"/>
            </w:tcBorders>
            <w:shd w:val="clear" w:color="auto" w:fill="DCDCDC"/>
          </w:tcPr>
          <w:p>
            <w:pPr/>
          </w:p>
        </w:tc>
        <w:tc>
          <w:tcPr>
            <w:tcW w:w="924" w:type="dxa"/>
            <w:gridSpan w:val="3"/>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38" w:right="0"/>
              <w:jc w:val="left"/>
              <w:rPr>
                <w:rFonts w:ascii="宋体" w:hAnsi="宋体" w:cs="宋体" w:eastAsia="宋体" w:hint="default"/>
                <w:sz w:val="21"/>
                <w:szCs w:val="21"/>
              </w:rPr>
            </w:pPr>
            <w:r>
              <w:rPr>
                <w:rFonts w:ascii="宋体" w:hAnsi="宋体" w:cs="宋体" w:eastAsia="宋体" w:hint="default"/>
                <w:sz w:val="21"/>
                <w:szCs w:val="21"/>
              </w:rPr>
              <w:t>担保额度</w:t>
            </w:r>
          </w:p>
        </w:tc>
        <w:tc>
          <w:tcPr>
            <w:tcW w:w="1428" w:type="dxa"/>
            <w:gridSpan w:val="2"/>
            <w:vMerge/>
            <w:tcBorders>
              <w:left w:val="single" w:sz="4" w:space="0" w:color="000000"/>
              <w:right w:val="single" w:sz="4" w:space="0" w:color="000000"/>
            </w:tcBorders>
            <w:shd w:val="clear" w:color="auto" w:fill="DCDCDC"/>
          </w:tcPr>
          <w:p>
            <w:pPr/>
          </w:p>
        </w:tc>
        <w:tc>
          <w:tcPr>
            <w:tcW w:w="67" w:type="dxa"/>
            <w:vMerge/>
            <w:tcBorders>
              <w:left w:val="single" w:sz="4" w:space="0" w:color="000000"/>
              <w:right w:val="nil" w:sz="6" w:space="0" w:color="auto"/>
            </w:tcBorders>
            <w:shd w:val="clear" w:color="auto" w:fill="DCDCDC"/>
          </w:tcPr>
          <w:p>
            <w:pPr/>
          </w:p>
        </w:tc>
        <w:tc>
          <w:tcPr>
            <w:tcW w:w="903" w:type="dxa"/>
            <w:gridSpan w:val="3"/>
            <w:vMerge/>
            <w:tcBorders>
              <w:left w:val="nil" w:sz="6" w:space="0" w:color="auto"/>
              <w:right w:val="single" w:sz="4" w:space="0" w:color="000000"/>
            </w:tcBorders>
            <w:shd w:val="clear" w:color="auto" w:fill="DCDCDC"/>
          </w:tcPr>
          <w:p>
            <w:pPr/>
          </w:p>
        </w:tc>
        <w:tc>
          <w:tcPr>
            <w:tcW w:w="1054"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74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担保期</w:t>
            </w:r>
          </w:p>
        </w:tc>
        <w:tc>
          <w:tcPr>
            <w:tcW w:w="729"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right w:val="single" w:sz="4" w:space="0" w:color="000000"/>
            </w:tcBorders>
            <w:shd w:val="clear" w:color="auto" w:fill="DCDCDC"/>
          </w:tcPr>
          <w:p>
            <w:pPr/>
          </w:p>
        </w:tc>
      </w:tr>
      <w:tr>
        <w:trPr>
          <w:trHeight w:val="137" w:hRule="exact"/>
        </w:trPr>
        <w:tc>
          <w:tcPr>
            <w:tcW w:w="1080" w:type="dxa"/>
            <w:vMerge/>
            <w:tcBorders>
              <w:left w:val="single" w:sz="4" w:space="0" w:color="000000"/>
              <w:bottom w:val="nil" w:sz="6" w:space="0" w:color="auto"/>
              <w:right w:val="single" w:sz="4" w:space="0" w:color="000000"/>
            </w:tcBorders>
            <w:shd w:val="clear" w:color="auto" w:fill="DCDCDC"/>
          </w:tcPr>
          <w:p>
            <w:pPr/>
          </w:p>
        </w:tc>
        <w:tc>
          <w:tcPr>
            <w:tcW w:w="1249" w:type="dxa"/>
            <w:gridSpan w:val="2"/>
            <w:vMerge/>
            <w:tcBorders>
              <w:left w:val="single" w:sz="4" w:space="0" w:color="000000"/>
              <w:right w:val="single" w:sz="4" w:space="0" w:color="000000"/>
            </w:tcBorders>
            <w:shd w:val="clear" w:color="auto" w:fill="DCDCDC"/>
          </w:tcPr>
          <w:p>
            <w:pPr/>
          </w:p>
        </w:tc>
        <w:tc>
          <w:tcPr>
            <w:tcW w:w="924" w:type="dxa"/>
            <w:gridSpan w:val="3"/>
            <w:vMerge w:val="restart"/>
            <w:tcBorders>
              <w:top w:val="nil" w:sz="6" w:space="0" w:color="auto"/>
              <w:left w:val="single" w:sz="4" w:space="0" w:color="000000"/>
              <w:right w:val="single" w:sz="4" w:space="0" w:color="000000"/>
            </w:tcBorders>
            <w:shd w:val="clear" w:color="auto" w:fill="DCDCDC"/>
          </w:tcPr>
          <w:p>
            <w:pPr/>
          </w:p>
        </w:tc>
        <w:tc>
          <w:tcPr>
            <w:tcW w:w="1428" w:type="dxa"/>
            <w:gridSpan w:val="2"/>
            <w:vMerge/>
            <w:tcBorders>
              <w:left w:val="single" w:sz="4" w:space="0" w:color="000000"/>
              <w:bottom w:val="nil" w:sz="6" w:space="0" w:color="auto"/>
              <w:right w:val="single" w:sz="4" w:space="0" w:color="000000"/>
            </w:tcBorders>
            <w:shd w:val="clear" w:color="auto" w:fill="DCDCDC"/>
          </w:tcPr>
          <w:p>
            <w:pPr/>
          </w:p>
        </w:tc>
        <w:tc>
          <w:tcPr>
            <w:tcW w:w="67" w:type="dxa"/>
            <w:vMerge/>
            <w:tcBorders>
              <w:left w:val="single" w:sz="4" w:space="0" w:color="000000"/>
              <w:bottom w:val="nil" w:sz="6" w:space="0" w:color="auto"/>
              <w:right w:val="nil" w:sz="6" w:space="0" w:color="auto"/>
            </w:tcBorders>
            <w:shd w:val="clear" w:color="auto" w:fill="DCDCDC"/>
          </w:tcPr>
          <w:p>
            <w:pPr/>
          </w:p>
        </w:tc>
        <w:tc>
          <w:tcPr>
            <w:tcW w:w="903" w:type="dxa"/>
            <w:gridSpan w:val="3"/>
            <w:vMerge/>
            <w:tcBorders>
              <w:left w:val="nil" w:sz="6" w:space="0" w:color="auto"/>
              <w:bottom w:val="nil" w:sz="6" w:space="0" w:color="auto"/>
              <w:right w:val="single" w:sz="4" w:space="0" w:color="000000"/>
            </w:tcBorders>
            <w:shd w:val="clear" w:color="auto" w:fill="DCDCDC"/>
          </w:tcPr>
          <w:p>
            <w:pPr/>
          </w:p>
        </w:tc>
        <w:tc>
          <w:tcPr>
            <w:tcW w:w="1054" w:type="dxa"/>
            <w:gridSpan w:val="2"/>
            <w:vMerge w:val="restart"/>
            <w:tcBorders>
              <w:top w:val="nil" w:sz="6" w:space="0" w:color="auto"/>
              <w:left w:val="single" w:sz="4" w:space="0" w:color="000000"/>
              <w:right w:val="single" w:sz="4" w:space="0" w:color="000000"/>
            </w:tcBorders>
            <w:shd w:val="clear" w:color="auto" w:fill="DCDCDC"/>
          </w:tcPr>
          <w:p>
            <w:pPr/>
          </w:p>
        </w:tc>
        <w:tc>
          <w:tcPr>
            <w:tcW w:w="741" w:type="dxa"/>
            <w:vMerge w:val="restart"/>
            <w:tcBorders>
              <w:top w:val="nil" w:sz="6" w:space="0" w:color="auto"/>
              <w:left w:val="single" w:sz="4" w:space="0" w:color="000000"/>
              <w:right w:val="single" w:sz="4" w:space="0" w:color="000000"/>
            </w:tcBorders>
            <w:shd w:val="clear" w:color="auto" w:fill="DCDCDC"/>
          </w:tcPr>
          <w:p>
            <w:pPr/>
          </w:p>
        </w:tc>
        <w:tc>
          <w:tcPr>
            <w:tcW w:w="729" w:type="dxa"/>
            <w:vMerge/>
            <w:tcBorders>
              <w:left w:val="single" w:sz="4" w:space="0" w:color="000000"/>
              <w:bottom w:val="nil" w:sz="6" w:space="0" w:color="auto"/>
              <w:right w:val="single" w:sz="4" w:space="0" w:color="000000"/>
            </w:tcBorders>
            <w:shd w:val="clear" w:color="auto" w:fill="DCDCDC"/>
          </w:tcPr>
          <w:p>
            <w:pPr/>
          </w:p>
        </w:tc>
        <w:tc>
          <w:tcPr>
            <w:tcW w:w="1080" w:type="dxa"/>
            <w:vMerge/>
            <w:tcBorders>
              <w:left w:val="single" w:sz="4" w:space="0" w:color="000000"/>
              <w:right w:val="single" w:sz="4" w:space="0" w:color="000000"/>
            </w:tcBorders>
            <w:shd w:val="clear" w:color="auto" w:fill="DCDCDC"/>
          </w:tcPr>
          <w:p>
            <w:pPr/>
          </w:p>
        </w:tc>
      </w:tr>
      <w:tr>
        <w:trPr>
          <w:trHeight w:val="142" w:hRule="exact"/>
        </w:trPr>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49" w:type="dxa"/>
            <w:gridSpan w:val="2"/>
            <w:vMerge/>
            <w:tcBorders>
              <w:left w:val="single" w:sz="4" w:space="0" w:color="000000"/>
              <w:bottom w:val="single" w:sz="4" w:space="0" w:color="000000"/>
              <w:right w:val="single" w:sz="4" w:space="0" w:color="000000"/>
            </w:tcBorders>
            <w:shd w:val="clear" w:color="auto" w:fill="DCDCDC"/>
          </w:tcPr>
          <w:p>
            <w:pPr/>
          </w:p>
        </w:tc>
        <w:tc>
          <w:tcPr>
            <w:tcW w:w="924" w:type="dxa"/>
            <w:gridSpan w:val="3"/>
            <w:vMerge/>
            <w:tcBorders>
              <w:left w:val="single" w:sz="4" w:space="0" w:color="000000"/>
              <w:bottom w:val="single" w:sz="4" w:space="0" w:color="000000"/>
              <w:right w:val="single" w:sz="4" w:space="0" w:color="000000"/>
            </w:tcBorders>
            <w:shd w:val="clear" w:color="auto" w:fill="DCDCDC"/>
          </w:tcPr>
          <w:p>
            <w:pPr/>
          </w:p>
        </w:tc>
        <w:tc>
          <w:tcPr>
            <w:tcW w:w="1428"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970"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1054" w:type="dxa"/>
            <w:gridSpan w:val="2"/>
            <w:vMerge/>
            <w:tcBorders>
              <w:left w:val="single" w:sz="4" w:space="0" w:color="000000"/>
              <w:bottom w:val="single" w:sz="4" w:space="0" w:color="000000"/>
              <w:right w:val="single" w:sz="4" w:space="0" w:color="000000"/>
            </w:tcBorders>
            <w:shd w:val="clear" w:color="auto" w:fill="DCDCDC"/>
          </w:tcPr>
          <w:p>
            <w:pPr/>
          </w:p>
        </w:tc>
        <w:tc>
          <w:tcPr>
            <w:tcW w:w="741" w:type="dxa"/>
            <w:vMerge/>
            <w:tcBorders>
              <w:left w:val="single" w:sz="4" w:space="0" w:color="000000"/>
              <w:bottom w:val="single" w:sz="4" w:space="0" w:color="000000"/>
              <w:right w:val="single" w:sz="4" w:space="0" w:color="000000"/>
            </w:tcBorders>
            <w:shd w:val="clear" w:color="auto" w:fill="DCDCDC"/>
          </w:tcPr>
          <w:p>
            <w:pPr/>
          </w:p>
        </w:tc>
        <w:tc>
          <w:tcPr>
            <w:tcW w:w="729"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r>
      <w:tr>
        <w:trPr>
          <w:trHeight w:val="554" w:hRule="exact"/>
        </w:trPr>
        <w:tc>
          <w:tcPr>
            <w:tcW w:w="2446"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center"/>
              <w:rPr>
                <w:rFonts w:ascii="宋体" w:hAnsi="宋体" w:cs="宋体" w:eastAsia="宋体" w:hint="default"/>
                <w:sz w:val="21"/>
                <w:szCs w:val="21"/>
              </w:rPr>
            </w:pPr>
            <w:r>
              <w:rPr>
                <w:rFonts w:ascii="宋体" w:hAnsi="宋体" w:cs="宋体" w:eastAsia="宋体" w:hint="default"/>
                <w:sz w:val="21"/>
                <w:szCs w:val="21"/>
              </w:rPr>
              <w:t>报告期内审批的对外担保</w:t>
            </w:r>
          </w:p>
          <w:p>
            <w:pPr>
              <w:pStyle w:val="TableParagraph"/>
              <w:spacing w:line="274" w:lineRule="exact"/>
              <w:ind w:left="11" w:right="0"/>
              <w:jc w:val="center"/>
              <w:rPr>
                <w:rFonts w:ascii="宋体" w:hAnsi="宋体" w:cs="宋体" w:eastAsia="宋体" w:hint="default"/>
                <w:sz w:val="21"/>
                <w:szCs w:val="21"/>
              </w:rPr>
            </w:pPr>
            <w:r>
              <w:rPr>
                <w:rFonts w:ascii="宋体" w:hAnsi="宋体" w:cs="宋体" w:eastAsia="宋体" w:hint="default"/>
                <w:sz w:val="21"/>
                <w:szCs w:val="21"/>
              </w:rPr>
              <w:t>额度合计（</w:t>
            </w:r>
            <w:r>
              <w:rPr>
                <w:rFonts w:ascii="宋体" w:hAnsi="宋体" w:cs="宋体" w:eastAsia="宋体" w:hint="default"/>
                <w:sz w:val="21"/>
                <w:szCs w:val="21"/>
              </w:rPr>
              <w:t>A1</w:t>
            </w:r>
            <w:r>
              <w:rPr>
                <w:rFonts w:ascii="宋体" w:hAnsi="宋体" w:cs="宋体" w:eastAsia="宋体" w:hint="default"/>
                <w:sz w:val="21"/>
                <w:szCs w:val="21"/>
              </w:rPr>
              <w:t>）</w:t>
            </w:r>
          </w:p>
        </w:tc>
        <w:tc>
          <w:tcPr>
            <w:tcW w:w="2460" w:type="dxa"/>
            <w:gridSpan w:val="6"/>
            <w:tcBorders>
              <w:top w:val="single" w:sz="4" w:space="0" w:color="000000"/>
              <w:left w:val="single" w:sz="13" w:space="0" w:color="DCDCDC"/>
              <w:bottom w:val="single" w:sz="4" w:space="0" w:color="000000"/>
              <w:right w:val="single" w:sz="12" w:space="0" w:color="DCDCDC"/>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0.00</w:t>
            </w:r>
          </w:p>
        </w:tc>
        <w:tc>
          <w:tcPr>
            <w:tcW w:w="2539"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报告期内对外担保实际发</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生额合计（</w:t>
            </w:r>
            <w:r>
              <w:rPr>
                <w:rFonts w:ascii="宋体" w:hAnsi="宋体" w:cs="宋体" w:eastAsia="宋体" w:hint="default"/>
                <w:sz w:val="21"/>
                <w:szCs w:val="21"/>
              </w:rPr>
              <w:t>A2</w:t>
            </w:r>
            <w:r>
              <w:rPr>
                <w:rFonts w:ascii="宋体" w:hAnsi="宋体" w:cs="宋体" w:eastAsia="宋体" w:hint="default"/>
                <w:sz w:val="21"/>
                <w:szCs w:val="21"/>
              </w:rPr>
              <w:t>）</w:t>
            </w:r>
          </w:p>
        </w:tc>
        <w:tc>
          <w:tcPr>
            <w:tcW w:w="1809"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0.00</w:t>
            </w:r>
          </w:p>
        </w:tc>
      </w:tr>
      <w:tr>
        <w:trPr>
          <w:trHeight w:val="571" w:hRule="exact"/>
        </w:trPr>
        <w:tc>
          <w:tcPr>
            <w:tcW w:w="2446"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center"/>
              <w:rPr>
                <w:rFonts w:ascii="宋体" w:hAnsi="宋体" w:cs="宋体" w:eastAsia="宋体" w:hint="default"/>
                <w:sz w:val="21"/>
                <w:szCs w:val="21"/>
              </w:rPr>
            </w:pPr>
            <w:r>
              <w:rPr>
                <w:rFonts w:ascii="宋体" w:hAnsi="宋体" w:cs="宋体" w:eastAsia="宋体" w:hint="default"/>
                <w:sz w:val="21"/>
                <w:szCs w:val="21"/>
              </w:rPr>
              <w:t>报告期末已审批的对外担</w:t>
            </w:r>
          </w:p>
          <w:p>
            <w:pPr>
              <w:pStyle w:val="TableParagraph"/>
              <w:spacing w:line="274" w:lineRule="exact"/>
              <w:ind w:left="13" w:right="0"/>
              <w:jc w:val="center"/>
              <w:rPr>
                <w:rFonts w:ascii="宋体" w:hAnsi="宋体" w:cs="宋体" w:eastAsia="宋体" w:hint="default"/>
                <w:sz w:val="21"/>
                <w:szCs w:val="21"/>
              </w:rPr>
            </w:pPr>
            <w:r>
              <w:rPr>
                <w:rFonts w:ascii="宋体" w:hAnsi="宋体" w:cs="宋体" w:eastAsia="宋体" w:hint="default"/>
                <w:sz w:val="21"/>
                <w:szCs w:val="21"/>
              </w:rPr>
              <w:t>保额度合计（</w:t>
            </w:r>
            <w:r>
              <w:rPr>
                <w:rFonts w:ascii="宋体" w:hAnsi="宋体" w:cs="宋体" w:eastAsia="宋体" w:hint="default"/>
                <w:sz w:val="21"/>
                <w:szCs w:val="21"/>
              </w:rPr>
              <w:t>A3</w:t>
            </w:r>
            <w:r>
              <w:rPr>
                <w:rFonts w:ascii="宋体" w:hAnsi="宋体" w:cs="宋体" w:eastAsia="宋体" w:hint="default"/>
                <w:sz w:val="21"/>
                <w:szCs w:val="21"/>
              </w:rPr>
              <w:t>）</w:t>
            </w:r>
          </w:p>
        </w:tc>
        <w:tc>
          <w:tcPr>
            <w:tcW w:w="2460" w:type="dxa"/>
            <w:gridSpan w:val="6"/>
            <w:tcBorders>
              <w:top w:val="single" w:sz="4" w:space="0" w:color="000000"/>
              <w:left w:val="single" w:sz="13" w:space="0" w:color="DCDCDC"/>
              <w:bottom w:val="single" w:sz="17" w:space="0" w:color="DCDCDC"/>
              <w:right w:val="single" w:sz="12" w:space="0" w:color="DCDCDC"/>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0.00</w:t>
            </w:r>
          </w:p>
        </w:tc>
        <w:tc>
          <w:tcPr>
            <w:tcW w:w="2539"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报告期末实际对外担保余</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额合计（</w:t>
            </w:r>
            <w:r>
              <w:rPr>
                <w:rFonts w:ascii="宋体" w:hAnsi="宋体" w:cs="宋体" w:eastAsia="宋体" w:hint="default"/>
                <w:sz w:val="21"/>
                <w:szCs w:val="21"/>
              </w:rPr>
              <w:t>A4</w:t>
            </w:r>
            <w:r>
              <w:rPr>
                <w:rFonts w:ascii="宋体" w:hAnsi="宋体" w:cs="宋体" w:eastAsia="宋体" w:hint="default"/>
                <w:sz w:val="21"/>
                <w:szCs w:val="21"/>
              </w:rPr>
              <w:t>）</w:t>
            </w:r>
          </w:p>
        </w:tc>
        <w:tc>
          <w:tcPr>
            <w:tcW w:w="1809" w:type="dxa"/>
            <w:gridSpan w:val="2"/>
            <w:tcBorders>
              <w:top w:val="single" w:sz="4" w:space="0" w:color="000000"/>
              <w:left w:val="single" w:sz="13" w:space="0" w:color="DCDCDC"/>
              <w:bottom w:val="single" w:sz="17" w:space="0" w:color="DCDCDC"/>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z w:val="21"/>
              </w:rPr>
              <w:t>0.00</w:t>
            </w:r>
          </w:p>
        </w:tc>
      </w:tr>
      <w:tr>
        <w:trPr>
          <w:trHeight w:val="334" w:hRule="exact"/>
        </w:trPr>
        <w:tc>
          <w:tcPr>
            <w:tcW w:w="9254" w:type="dxa"/>
            <w:gridSpan w:val="1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829" w:hRule="exact"/>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0"/>
              <w:ind w:left="415" w:right="199" w:hanging="209"/>
              <w:jc w:val="left"/>
              <w:rPr>
                <w:rFonts w:ascii="宋体" w:hAnsi="宋体" w:cs="宋体" w:eastAsia="宋体" w:hint="default"/>
                <w:sz w:val="21"/>
                <w:szCs w:val="21"/>
              </w:rPr>
            </w:pPr>
            <w:r>
              <w:rPr>
                <w:rFonts w:ascii="宋体" w:hAnsi="宋体" w:cs="宋体" w:eastAsia="宋体" w:hint="default"/>
                <w:sz w:val="21"/>
                <w:szCs w:val="21"/>
              </w:rPr>
              <w:t>担保对象</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1621"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0"/>
              <w:ind w:left="69" w:right="65"/>
              <w:jc w:val="left"/>
              <w:rPr>
                <w:rFonts w:ascii="宋体" w:hAnsi="宋体" w:cs="宋体" w:eastAsia="宋体" w:hint="default"/>
                <w:sz w:val="21"/>
                <w:szCs w:val="21"/>
              </w:rPr>
            </w:pPr>
            <w:r>
              <w:rPr>
                <w:rFonts w:ascii="宋体" w:hAnsi="宋体" w:cs="宋体" w:eastAsia="宋体" w:hint="default"/>
                <w:sz w:val="21"/>
                <w:szCs w:val="21"/>
              </w:rPr>
              <w:t>担保额度相关公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告披露日和编号</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担保额度</w:t>
            </w:r>
          </w:p>
        </w:tc>
        <w:tc>
          <w:tcPr>
            <w:tcW w:w="1125"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0" w:firstLine="88"/>
              <w:jc w:val="left"/>
              <w:rPr>
                <w:rFonts w:ascii="宋体" w:hAnsi="宋体" w:cs="宋体" w:eastAsia="宋体" w:hint="default"/>
                <w:sz w:val="21"/>
                <w:szCs w:val="21"/>
              </w:rPr>
            </w:pPr>
            <w:r>
              <w:rPr>
                <w:rFonts w:ascii="宋体" w:hAnsi="宋体" w:cs="宋体" w:eastAsia="宋体" w:hint="default"/>
                <w:sz w:val="21"/>
                <w:szCs w:val="21"/>
              </w:rPr>
              <w:t>实际发生</w:t>
            </w:r>
          </w:p>
          <w:p>
            <w:pPr>
              <w:pStyle w:val="TableParagraph"/>
              <w:spacing w:line="272" w:lineRule="exact" w:before="27"/>
              <w:ind w:left="112" w:right="67" w:hanging="89"/>
              <w:jc w:val="left"/>
              <w:rPr>
                <w:rFonts w:ascii="宋体" w:hAnsi="宋体" w:cs="宋体" w:eastAsia="宋体" w:hint="default"/>
                <w:sz w:val="21"/>
                <w:szCs w:val="21"/>
              </w:rPr>
            </w:pPr>
            <w:r>
              <w:rPr>
                <w:rFonts w:ascii="宋体" w:hAnsi="宋体" w:cs="宋体" w:eastAsia="宋体" w:hint="default"/>
                <w:spacing w:val="-7"/>
                <w:sz w:val="21"/>
                <w:szCs w:val="21"/>
              </w:rPr>
              <w:t>日期（协议</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签署日）</w:t>
            </w:r>
          </w:p>
        </w:tc>
        <w:tc>
          <w:tcPr>
            <w:tcW w:w="855"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0"/>
              <w:ind w:left="188" w:right="24" w:hanging="212"/>
              <w:jc w:val="left"/>
              <w:rPr>
                <w:rFonts w:ascii="宋体" w:hAnsi="宋体" w:cs="宋体" w:eastAsia="宋体" w:hint="default"/>
                <w:sz w:val="21"/>
                <w:szCs w:val="21"/>
              </w:rPr>
            </w:pPr>
            <w:r>
              <w:rPr>
                <w:rFonts w:ascii="宋体" w:hAnsi="宋体" w:cs="宋体" w:eastAsia="宋体" w:hint="default"/>
                <w:sz w:val="21"/>
                <w:szCs w:val="21"/>
              </w:rPr>
              <w:t>实际担保</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94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担保类型</w:t>
            </w:r>
          </w:p>
        </w:tc>
        <w:tc>
          <w:tcPr>
            <w:tcW w:w="7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 w:right="0"/>
              <w:jc w:val="center"/>
              <w:rPr>
                <w:rFonts w:ascii="宋体" w:hAnsi="宋体" w:cs="宋体" w:eastAsia="宋体" w:hint="default"/>
                <w:sz w:val="21"/>
                <w:szCs w:val="21"/>
              </w:rPr>
            </w:pPr>
            <w:r>
              <w:rPr>
                <w:rFonts w:ascii="宋体" w:hAnsi="宋体" w:cs="宋体" w:eastAsia="宋体" w:hint="default"/>
                <w:sz w:val="21"/>
                <w:szCs w:val="21"/>
              </w:rPr>
              <w:t>担保期</w:t>
            </w:r>
          </w:p>
        </w:tc>
        <w:tc>
          <w:tcPr>
            <w:tcW w:w="7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0"/>
              <w:ind w:left="49" w:right="34"/>
              <w:jc w:val="left"/>
              <w:rPr>
                <w:rFonts w:ascii="宋体" w:hAnsi="宋体" w:cs="宋体" w:eastAsia="宋体" w:hint="default"/>
                <w:sz w:val="21"/>
                <w:szCs w:val="21"/>
              </w:rPr>
            </w:pPr>
            <w:r>
              <w:rPr>
                <w:rFonts w:ascii="宋体" w:hAnsi="宋体" w:cs="宋体" w:eastAsia="宋体" w:hint="default"/>
                <w:sz w:val="21"/>
                <w:szCs w:val="21"/>
              </w:rPr>
              <w:t>是否履</w:t>
            </w:r>
            <w:r>
              <w:rPr>
                <w:rFonts w:ascii="宋体" w:hAnsi="宋体" w:cs="宋体" w:eastAsia="宋体" w:hint="default"/>
                <w:spacing w:val="-102"/>
                <w:sz w:val="21"/>
                <w:szCs w:val="21"/>
              </w:rPr>
              <w:t> </w:t>
            </w:r>
            <w:r>
              <w:rPr>
                <w:rFonts w:ascii="宋体" w:hAnsi="宋体" w:cs="宋体" w:eastAsia="宋体" w:hint="default"/>
                <w:sz w:val="21"/>
                <w:szCs w:val="21"/>
              </w:rPr>
              <w:t>行完毕</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是否为关</w:t>
            </w:r>
          </w:p>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联方担保</w:t>
            </w:r>
          </w:p>
          <w:p>
            <w:pPr>
              <w:pStyle w:val="TableParagraph"/>
              <w:spacing w:line="273" w:lineRule="exact"/>
              <w:ind w:left="24" w:right="-8"/>
              <w:jc w:val="left"/>
              <w:rPr>
                <w:rFonts w:ascii="宋体" w:hAnsi="宋体" w:cs="宋体" w:eastAsia="宋体" w:hint="default"/>
                <w:sz w:val="21"/>
                <w:szCs w:val="21"/>
              </w:rPr>
            </w:pPr>
            <w:r>
              <w:rPr>
                <w:rFonts w:ascii="宋体" w:hAnsi="宋体" w:cs="宋体" w:eastAsia="宋体" w:hint="default"/>
                <w:sz w:val="21"/>
                <w:szCs w:val="21"/>
              </w:rPr>
              <w:t>（是或否）</w:t>
            </w:r>
          </w:p>
        </w:tc>
      </w:tr>
      <w:tr>
        <w:trPr>
          <w:trHeight w:val="826" w:hRule="exact"/>
        </w:trPr>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170"/>
              <w:jc w:val="left"/>
              <w:rPr>
                <w:rFonts w:ascii="宋体" w:hAnsi="宋体" w:cs="宋体" w:eastAsia="宋体" w:hint="default"/>
                <w:sz w:val="21"/>
                <w:szCs w:val="21"/>
              </w:rPr>
            </w:pPr>
            <w:r>
              <w:rPr>
                <w:rFonts w:ascii="宋体" w:hAnsi="宋体" w:cs="宋体" w:eastAsia="宋体" w:hint="default"/>
                <w:sz w:val="21"/>
                <w:szCs w:val="21"/>
              </w:rPr>
              <w:t>江苏北斗科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技有限公司</w:t>
            </w:r>
          </w:p>
        </w:tc>
        <w:tc>
          <w:tcPr>
            <w:tcW w:w="1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12</w:t>
            </w:r>
            <w:r>
              <w:rPr>
                <w:rFonts w:ascii="宋体" w:hAnsi="宋体" w:cs="宋体" w:eastAsia="宋体" w:hint="default"/>
                <w:spacing w:val="-65"/>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9</w:t>
            </w:r>
            <w:r>
              <w:rPr>
                <w:rFonts w:ascii="宋体" w:hAnsi="宋体" w:cs="宋体" w:eastAsia="宋体" w:hint="default"/>
                <w:spacing w:val="-64"/>
                <w:sz w:val="21"/>
                <w:szCs w:val="21"/>
              </w:rPr>
              <w:t> </w:t>
            </w:r>
            <w:r>
              <w:rPr>
                <w:rFonts w:ascii="宋体" w:hAnsi="宋体" w:cs="宋体" w:eastAsia="宋体" w:hint="default"/>
                <w:sz w:val="21"/>
                <w:szCs w:val="21"/>
              </w:rPr>
              <w:t>日</w:t>
            </w:r>
          </w:p>
          <w:p>
            <w:pPr>
              <w:pStyle w:val="TableParagraph"/>
              <w:spacing w:line="240" w:lineRule="auto"/>
              <w:ind w:left="24" w:right="531"/>
              <w:jc w:val="left"/>
              <w:rPr>
                <w:rFonts w:ascii="宋体" w:hAnsi="宋体" w:cs="宋体" w:eastAsia="宋体" w:hint="default"/>
                <w:sz w:val="21"/>
                <w:szCs w:val="21"/>
              </w:rPr>
            </w:pPr>
            <w:r>
              <w:rPr>
                <w:rFonts w:ascii="宋体" w:hAnsi="宋体" w:cs="宋体" w:eastAsia="宋体" w:hint="default"/>
                <w:sz w:val="21"/>
                <w:szCs w:val="21"/>
              </w:rPr>
              <w:t>公告编号：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2010-047</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21"/>
                <w:szCs w:val="21"/>
              </w:rPr>
            </w:pPr>
            <w:r>
              <w:rPr>
                <w:rFonts w:ascii="宋体"/>
                <w:sz w:val="21"/>
              </w:rPr>
              <w:t>1,000.00</w:t>
            </w:r>
          </w:p>
        </w:tc>
        <w:tc>
          <w:tcPr>
            <w:tcW w:w="11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02</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 w:right="0"/>
              <w:jc w:val="left"/>
              <w:rPr>
                <w:rFonts w:ascii="宋体" w:hAnsi="宋体" w:cs="宋体" w:eastAsia="宋体" w:hint="default"/>
                <w:sz w:val="21"/>
                <w:szCs w:val="21"/>
              </w:rPr>
            </w:pPr>
            <w:r>
              <w:rPr>
                <w:rFonts w:ascii="宋体"/>
                <w:sz w:val="21"/>
              </w:rPr>
              <w:t>1,000.00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保证担保</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 w:right="0"/>
              <w:jc w:val="center"/>
              <w:rPr>
                <w:rFonts w:ascii="宋体" w:hAnsi="宋体" w:cs="宋体" w:eastAsia="宋体" w:hint="default"/>
                <w:sz w:val="21"/>
                <w:szCs w:val="21"/>
              </w:rPr>
            </w:pPr>
            <w:r>
              <w:rPr>
                <w:rFonts w:ascii="宋体" w:hAnsi="宋体" w:cs="宋体" w:eastAsia="宋体" w:hint="default"/>
                <w:sz w:val="21"/>
                <w:szCs w:val="21"/>
              </w:rPr>
              <w:t>一年</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47"/>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2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江苏三友环</w:t>
            </w:r>
          </w:p>
          <w:p>
            <w:pPr>
              <w:pStyle w:val="TableParagraph"/>
              <w:spacing w:line="272" w:lineRule="exact" w:before="27"/>
              <w:ind w:left="23" w:right="170"/>
              <w:jc w:val="left"/>
              <w:rPr>
                <w:rFonts w:ascii="宋体" w:hAnsi="宋体" w:cs="宋体" w:eastAsia="宋体" w:hint="default"/>
                <w:sz w:val="21"/>
                <w:szCs w:val="21"/>
              </w:rPr>
            </w:pPr>
            <w:r>
              <w:rPr>
                <w:rFonts w:ascii="宋体" w:hAnsi="宋体" w:cs="宋体" w:eastAsia="宋体" w:hint="default"/>
                <w:sz w:val="21"/>
                <w:szCs w:val="21"/>
              </w:rPr>
              <w:t>保能源科技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12</w:t>
            </w:r>
            <w:r>
              <w:rPr>
                <w:rFonts w:ascii="宋体" w:hAnsi="宋体" w:cs="宋体" w:eastAsia="宋体" w:hint="default"/>
                <w:spacing w:val="-65"/>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9</w:t>
            </w:r>
            <w:r>
              <w:rPr>
                <w:rFonts w:ascii="宋体" w:hAnsi="宋体" w:cs="宋体" w:eastAsia="宋体" w:hint="default"/>
                <w:spacing w:val="-64"/>
                <w:sz w:val="21"/>
                <w:szCs w:val="21"/>
              </w:rPr>
              <w:t> </w:t>
            </w:r>
            <w:r>
              <w:rPr>
                <w:rFonts w:ascii="宋体" w:hAnsi="宋体" w:cs="宋体" w:eastAsia="宋体" w:hint="default"/>
                <w:sz w:val="21"/>
                <w:szCs w:val="21"/>
              </w:rPr>
              <w:t>日</w:t>
            </w:r>
          </w:p>
          <w:p>
            <w:pPr>
              <w:pStyle w:val="TableParagraph"/>
              <w:spacing w:line="272" w:lineRule="exact" w:before="27"/>
              <w:ind w:left="24" w:right="531"/>
              <w:jc w:val="left"/>
              <w:rPr>
                <w:rFonts w:ascii="宋体" w:hAnsi="宋体" w:cs="宋体" w:eastAsia="宋体" w:hint="default"/>
                <w:sz w:val="21"/>
                <w:szCs w:val="21"/>
              </w:rPr>
            </w:pPr>
            <w:r>
              <w:rPr>
                <w:rFonts w:ascii="宋体" w:hAnsi="宋体" w:cs="宋体" w:eastAsia="宋体" w:hint="default"/>
                <w:sz w:val="21"/>
                <w:szCs w:val="21"/>
              </w:rPr>
              <w:t>公告编号：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2010-047</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right="17"/>
              <w:jc w:val="right"/>
              <w:rPr>
                <w:rFonts w:ascii="宋体" w:hAnsi="宋体" w:cs="宋体" w:eastAsia="宋体" w:hint="default"/>
                <w:sz w:val="21"/>
                <w:szCs w:val="21"/>
              </w:rPr>
            </w:pPr>
            <w:r>
              <w:rPr>
                <w:rFonts w:ascii="宋体"/>
                <w:spacing w:val="-1"/>
                <w:sz w:val="21"/>
              </w:rPr>
              <w:t>22,500.0</w:t>
            </w:r>
          </w:p>
          <w:p>
            <w:pPr>
              <w:pStyle w:val="TableParagraph"/>
              <w:spacing w:line="274" w:lineRule="exact"/>
              <w:ind w:right="19"/>
              <w:jc w:val="right"/>
              <w:rPr>
                <w:rFonts w:ascii="宋体" w:hAnsi="宋体" w:cs="宋体" w:eastAsia="宋体" w:hint="default"/>
                <w:sz w:val="21"/>
                <w:szCs w:val="21"/>
              </w:rPr>
            </w:pPr>
            <w:r>
              <w:rPr>
                <w:rFonts w:ascii="宋体"/>
                <w:w w:val="100"/>
                <w:sz w:val="21"/>
              </w:rPr>
              <w:t>0</w:t>
            </w:r>
          </w:p>
        </w:tc>
        <w:tc>
          <w:tcPr>
            <w:tcW w:w="11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05</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 w:right="0"/>
              <w:jc w:val="left"/>
              <w:rPr>
                <w:rFonts w:ascii="宋体" w:hAnsi="宋体" w:cs="宋体" w:eastAsia="宋体" w:hint="default"/>
                <w:sz w:val="21"/>
                <w:szCs w:val="21"/>
              </w:rPr>
            </w:pPr>
            <w:r>
              <w:rPr>
                <w:rFonts w:ascii="宋体"/>
                <w:sz w:val="21"/>
              </w:rPr>
              <w:t>1,000.00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保证担保</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 w:right="0"/>
              <w:jc w:val="center"/>
              <w:rPr>
                <w:rFonts w:ascii="宋体" w:hAnsi="宋体" w:cs="宋体" w:eastAsia="宋体" w:hint="default"/>
                <w:sz w:val="21"/>
                <w:szCs w:val="21"/>
              </w:rPr>
            </w:pPr>
            <w:r>
              <w:rPr>
                <w:rFonts w:ascii="宋体" w:hAnsi="宋体" w:cs="宋体" w:eastAsia="宋体" w:hint="default"/>
                <w:sz w:val="21"/>
                <w:szCs w:val="21"/>
              </w:rPr>
              <w:t>五年</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7"/>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2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江苏三友环</w:t>
            </w:r>
          </w:p>
          <w:p>
            <w:pPr>
              <w:pStyle w:val="TableParagraph"/>
              <w:spacing w:line="240" w:lineRule="auto"/>
              <w:ind w:left="23" w:right="170"/>
              <w:jc w:val="left"/>
              <w:rPr>
                <w:rFonts w:ascii="宋体" w:hAnsi="宋体" w:cs="宋体" w:eastAsia="宋体" w:hint="default"/>
                <w:sz w:val="21"/>
                <w:szCs w:val="21"/>
              </w:rPr>
            </w:pPr>
            <w:r>
              <w:rPr>
                <w:rFonts w:ascii="宋体" w:hAnsi="宋体" w:cs="宋体" w:eastAsia="宋体" w:hint="default"/>
                <w:sz w:val="21"/>
                <w:szCs w:val="21"/>
              </w:rPr>
              <w:t>保能源科技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12</w:t>
            </w:r>
            <w:r>
              <w:rPr>
                <w:rFonts w:ascii="宋体" w:hAnsi="宋体" w:cs="宋体" w:eastAsia="宋体" w:hint="default"/>
                <w:spacing w:val="-65"/>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9</w:t>
            </w:r>
            <w:r>
              <w:rPr>
                <w:rFonts w:ascii="宋体" w:hAnsi="宋体" w:cs="宋体" w:eastAsia="宋体" w:hint="default"/>
                <w:spacing w:val="-64"/>
                <w:sz w:val="21"/>
                <w:szCs w:val="21"/>
              </w:rPr>
              <w:t> </w:t>
            </w:r>
            <w:r>
              <w:rPr>
                <w:rFonts w:ascii="宋体" w:hAnsi="宋体" w:cs="宋体" w:eastAsia="宋体" w:hint="default"/>
                <w:sz w:val="21"/>
                <w:szCs w:val="21"/>
              </w:rPr>
              <w:t>日</w:t>
            </w:r>
          </w:p>
          <w:p>
            <w:pPr>
              <w:pStyle w:val="TableParagraph"/>
              <w:spacing w:line="240" w:lineRule="auto"/>
              <w:ind w:left="24" w:right="531"/>
              <w:jc w:val="left"/>
              <w:rPr>
                <w:rFonts w:ascii="宋体" w:hAnsi="宋体" w:cs="宋体" w:eastAsia="宋体" w:hint="default"/>
                <w:sz w:val="21"/>
                <w:szCs w:val="21"/>
              </w:rPr>
            </w:pPr>
            <w:r>
              <w:rPr>
                <w:rFonts w:ascii="宋体" w:hAnsi="宋体" w:cs="宋体" w:eastAsia="宋体" w:hint="default"/>
                <w:sz w:val="21"/>
                <w:szCs w:val="21"/>
              </w:rPr>
              <w:t>公告编号：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2010-047</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17"/>
              <w:jc w:val="right"/>
              <w:rPr>
                <w:rFonts w:ascii="宋体" w:hAnsi="宋体" w:cs="宋体" w:eastAsia="宋体" w:hint="default"/>
                <w:sz w:val="21"/>
                <w:szCs w:val="21"/>
              </w:rPr>
            </w:pPr>
            <w:r>
              <w:rPr>
                <w:rFonts w:ascii="宋体"/>
                <w:spacing w:val="-1"/>
                <w:sz w:val="21"/>
              </w:rPr>
              <w:t>40,000.0</w:t>
            </w:r>
          </w:p>
          <w:p>
            <w:pPr>
              <w:pStyle w:val="TableParagraph"/>
              <w:spacing w:line="273" w:lineRule="exact"/>
              <w:ind w:right="19"/>
              <w:jc w:val="right"/>
              <w:rPr>
                <w:rFonts w:ascii="宋体" w:hAnsi="宋体" w:cs="宋体" w:eastAsia="宋体" w:hint="default"/>
                <w:sz w:val="21"/>
                <w:szCs w:val="21"/>
              </w:rPr>
            </w:pPr>
            <w:r>
              <w:rPr>
                <w:rFonts w:ascii="宋体"/>
                <w:w w:val="100"/>
                <w:sz w:val="21"/>
              </w:rPr>
              <w:t>0</w:t>
            </w:r>
          </w:p>
        </w:tc>
        <w:tc>
          <w:tcPr>
            <w:tcW w:w="11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 w:right="0"/>
              <w:jc w:val="left"/>
              <w:rPr>
                <w:rFonts w:ascii="宋体" w:hAnsi="宋体" w:cs="宋体" w:eastAsia="宋体" w:hint="default"/>
                <w:sz w:val="21"/>
                <w:szCs w:val="21"/>
              </w:rPr>
            </w:pPr>
            <w:r>
              <w:rPr>
                <w:rFonts w:ascii="宋体"/>
                <w:sz w:val="21"/>
              </w:rPr>
              <w:t>1,000.00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保证担保</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 w:right="0"/>
              <w:jc w:val="center"/>
              <w:rPr>
                <w:rFonts w:ascii="宋体" w:hAnsi="宋体" w:cs="宋体" w:eastAsia="宋体" w:hint="default"/>
                <w:sz w:val="21"/>
                <w:szCs w:val="21"/>
              </w:rPr>
            </w:pPr>
            <w:r>
              <w:rPr>
                <w:rFonts w:ascii="宋体" w:hAnsi="宋体" w:cs="宋体" w:eastAsia="宋体" w:hint="default"/>
                <w:sz w:val="21"/>
                <w:szCs w:val="21"/>
              </w:rPr>
              <w:t>一年</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47"/>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2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446"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center"/>
              <w:rPr>
                <w:rFonts w:ascii="宋体" w:hAnsi="宋体" w:cs="宋体" w:eastAsia="宋体" w:hint="default"/>
                <w:sz w:val="21"/>
                <w:szCs w:val="21"/>
              </w:rPr>
            </w:pPr>
            <w:r>
              <w:rPr>
                <w:rFonts w:ascii="宋体" w:hAnsi="宋体" w:cs="宋体" w:eastAsia="宋体" w:hint="default"/>
                <w:sz w:val="21"/>
                <w:szCs w:val="21"/>
              </w:rPr>
              <w:t>报告期内审批对子公司担</w:t>
            </w:r>
          </w:p>
          <w:p>
            <w:pPr>
              <w:pStyle w:val="TableParagraph"/>
              <w:spacing w:line="273" w:lineRule="exact"/>
              <w:ind w:left="13" w:right="0"/>
              <w:jc w:val="center"/>
              <w:rPr>
                <w:rFonts w:ascii="宋体" w:hAnsi="宋体" w:cs="宋体" w:eastAsia="宋体" w:hint="default"/>
                <w:sz w:val="21"/>
                <w:szCs w:val="21"/>
              </w:rPr>
            </w:pPr>
            <w:r>
              <w:rPr>
                <w:rFonts w:ascii="宋体" w:hAnsi="宋体" w:cs="宋体" w:eastAsia="宋体" w:hint="default"/>
                <w:sz w:val="21"/>
                <w:szCs w:val="21"/>
              </w:rPr>
              <w:t>保额度合计（</w:t>
            </w:r>
            <w:r>
              <w:rPr>
                <w:rFonts w:ascii="宋体" w:hAnsi="宋体" w:cs="宋体" w:eastAsia="宋体" w:hint="default"/>
                <w:sz w:val="21"/>
                <w:szCs w:val="21"/>
              </w:rPr>
              <w:t>B1</w:t>
            </w:r>
            <w:r>
              <w:rPr>
                <w:rFonts w:ascii="宋体" w:hAnsi="宋体" w:cs="宋体" w:eastAsia="宋体" w:hint="default"/>
                <w:sz w:val="21"/>
                <w:szCs w:val="21"/>
              </w:rPr>
              <w:t>）</w:t>
            </w:r>
          </w:p>
        </w:tc>
        <w:tc>
          <w:tcPr>
            <w:tcW w:w="2460" w:type="dxa"/>
            <w:gridSpan w:val="6"/>
            <w:tcBorders>
              <w:top w:val="single" w:sz="4" w:space="0" w:color="000000"/>
              <w:left w:val="single" w:sz="13" w:space="0" w:color="DCDCDC"/>
              <w:bottom w:val="single" w:sz="4" w:space="0" w:color="000000"/>
              <w:right w:val="single" w:sz="12" w:space="0" w:color="DCDCDC"/>
            </w:tcBorders>
          </w:tcPr>
          <w:p>
            <w:pPr>
              <w:pStyle w:val="TableParagraph"/>
              <w:spacing w:line="240" w:lineRule="auto" w:before="102"/>
              <w:ind w:left="1473" w:right="0"/>
              <w:jc w:val="left"/>
              <w:rPr>
                <w:rFonts w:ascii="宋体" w:hAnsi="宋体" w:cs="宋体" w:eastAsia="宋体" w:hint="default"/>
                <w:sz w:val="21"/>
                <w:szCs w:val="21"/>
              </w:rPr>
            </w:pPr>
            <w:r>
              <w:rPr>
                <w:rFonts w:ascii="宋体"/>
                <w:sz w:val="21"/>
              </w:rPr>
              <w:t>14,000.00</w:t>
            </w:r>
          </w:p>
        </w:tc>
        <w:tc>
          <w:tcPr>
            <w:tcW w:w="2539"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报告期内对子公司担保实</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际发生额合计（</w:t>
            </w:r>
            <w:r>
              <w:rPr>
                <w:rFonts w:ascii="宋体" w:hAnsi="宋体" w:cs="宋体" w:eastAsia="宋体" w:hint="default"/>
                <w:sz w:val="21"/>
                <w:szCs w:val="21"/>
              </w:rPr>
              <w:t>B2</w:t>
            </w:r>
            <w:r>
              <w:rPr>
                <w:rFonts w:ascii="宋体" w:hAnsi="宋体" w:cs="宋体" w:eastAsia="宋体" w:hint="default"/>
                <w:sz w:val="21"/>
                <w:szCs w:val="21"/>
              </w:rPr>
              <w:t>）</w:t>
            </w:r>
          </w:p>
        </w:tc>
        <w:tc>
          <w:tcPr>
            <w:tcW w:w="1809"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left="923" w:right="0"/>
              <w:jc w:val="left"/>
              <w:rPr>
                <w:rFonts w:ascii="宋体" w:hAnsi="宋体" w:cs="宋体" w:eastAsia="宋体" w:hint="default"/>
                <w:sz w:val="21"/>
                <w:szCs w:val="21"/>
              </w:rPr>
            </w:pPr>
            <w:r>
              <w:rPr>
                <w:rFonts w:ascii="宋体"/>
                <w:sz w:val="21"/>
              </w:rPr>
              <w:t>3,000.00</w:t>
            </w:r>
          </w:p>
        </w:tc>
      </w:tr>
      <w:tr>
        <w:trPr>
          <w:trHeight w:val="574" w:hRule="exact"/>
        </w:trPr>
        <w:tc>
          <w:tcPr>
            <w:tcW w:w="2446"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11" w:right="0"/>
              <w:jc w:val="center"/>
              <w:rPr>
                <w:rFonts w:ascii="宋体" w:hAnsi="宋体" w:cs="宋体" w:eastAsia="宋体" w:hint="default"/>
                <w:sz w:val="21"/>
                <w:szCs w:val="21"/>
              </w:rPr>
            </w:pPr>
            <w:r>
              <w:rPr>
                <w:rFonts w:ascii="宋体" w:hAnsi="宋体" w:cs="宋体" w:eastAsia="宋体" w:hint="default"/>
                <w:sz w:val="21"/>
                <w:szCs w:val="21"/>
              </w:rPr>
              <w:t>报告期末已审批的对子公</w:t>
            </w:r>
          </w:p>
          <w:p>
            <w:pPr>
              <w:pStyle w:val="TableParagraph"/>
              <w:spacing w:line="273" w:lineRule="exact"/>
              <w:ind w:left="11" w:right="0"/>
              <w:jc w:val="center"/>
              <w:rPr>
                <w:rFonts w:ascii="宋体" w:hAnsi="宋体" w:cs="宋体" w:eastAsia="宋体" w:hint="default"/>
                <w:sz w:val="21"/>
                <w:szCs w:val="21"/>
              </w:rPr>
            </w:pPr>
            <w:r>
              <w:rPr>
                <w:rFonts w:ascii="宋体" w:hAnsi="宋体" w:cs="宋体" w:eastAsia="宋体" w:hint="default"/>
                <w:sz w:val="21"/>
                <w:szCs w:val="21"/>
              </w:rPr>
              <w:t>司担保额度合计（</w:t>
            </w:r>
            <w:r>
              <w:rPr>
                <w:rFonts w:ascii="宋体" w:hAnsi="宋体" w:cs="宋体" w:eastAsia="宋体" w:hint="default"/>
                <w:sz w:val="21"/>
                <w:szCs w:val="21"/>
              </w:rPr>
              <w:t>B3</w:t>
            </w:r>
            <w:r>
              <w:rPr>
                <w:rFonts w:ascii="宋体" w:hAnsi="宋体" w:cs="宋体" w:eastAsia="宋体" w:hint="default"/>
                <w:sz w:val="21"/>
                <w:szCs w:val="21"/>
              </w:rPr>
              <w:t>）</w:t>
            </w:r>
          </w:p>
        </w:tc>
        <w:tc>
          <w:tcPr>
            <w:tcW w:w="2460" w:type="dxa"/>
            <w:gridSpan w:val="6"/>
            <w:tcBorders>
              <w:top w:val="single" w:sz="4" w:space="0" w:color="000000"/>
              <w:left w:val="single" w:sz="13" w:space="0" w:color="DCDCDC"/>
              <w:bottom w:val="single" w:sz="17" w:space="0" w:color="DCDCDC"/>
              <w:right w:val="single" w:sz="12" w:space="0" w:color="DCDCDC"/>
            </w:tcBorders>
          </w:tcPr>
          <w:p>
            <w:pPr>
              <w:pStyle w:val="TableParagraph"/>
              <w:spacing w:line="240" w:lineRule="auto" w:before="103"/>
              <w:ind w:left="1473" w:right="0"/>
              <w:jc w:val="left"/>
              <w:rPr>
                <w:rFonts w:ascii="宋体" w:hAnsi="宋体" w:cs="宋体" w:eastAsia="宋体" w:hint="default"/>
                <w:sz w:val="21"/>
                <w:szCs w:val="21"/>
              </w:rPr>
            </w:pPr>
            <w:r>
              <w:rPr>
                <w:rFonts w:ascii="宋体"/>
                <w:sz w:val="21"/>
              </w:rPr>
              <w:t>77,500.00</w:t>
            </w:r>
          </w:p>
        </w:tc>
        <w:tc>
          <w:tcPr>
            <w:tcW w:w="2539"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报告期末对子公司实际担</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保余额合计（</w:t>
            </w:r>
            <w:r>
              <w:rPr>
                <w:rFonts w:ascii="宋体" w:hAnsi="宋体" w:cs="宋体" w:eastAsia="宋体" w:hint="default"/>
                <w:sz w:val="21"/>
                <w:szCs w:val="21"/>
              </w:rPr>
              <w:t>B4</w:t>
            </w:r>
            <w:r>
              <w:rPr>
                <w:rFonts w:ascii="宋体" w:hAnsi="宋体" w:cs="宋体" w:eastAsia="宋体" w:hint="default"/>
                <w:sz w:val="21"/>
                <w:szCs w:val="21"/>
              </w:rPr>
              <w:t>）</w:t>
            </w:r>
          </w:p>
        </w:tc>
        <w:tc>
          <w:tcPr>
            <w:tcW w:w="1809" w:type="dxa"/>
            <w:gridSpan w:val="2"/>
            <w:tcBorders>
              <w:top w:val="single" w:sz="4" w:space="0" w:color="000000"/>
              <w:left w:val="single" w:sz="13" w:space="0" w:color="DCDCDC"/>
              <w:bottom w:val="single" w:sz="17" w:space="0" w:color="DCDCDC"/>
              <w:right w:val="single" w:sz="4" w:space="0" w:color="000000"/>
            </w:tcBorders>
          </w:tcPr>
          <w:p>
            <w:pPr>
              <w:pStyle w:val="TableParagraph"/>
              <w:spacing w:line="240" w:lineRule="auto" w:before="103"/>
              <w:ind w:left="923" w:right="0"/>
              <w:jc w:val="left"/>
              <w:rPr>
                <w:rFonts w:ascii="宋体" w:hAnsi="宋体" w:cs="宋体" w:eastAsia="宋体" w:hint="default"/>
                <w:sz w:val="21"/>
                <w:szCs w:val="21"/>
              </w:rPr>
            </w:pPr>
            <w:r>
              <w:rPr>
                <w:rFonts w:ascii="宋体"/>
                <w:sz w:val="21"/>
              </w:rPr>
              <w:t>2,000.00</w:t>
            </w:r>
          </w:p>
        </w:tc>
      </w:tr>
      <w:tr>
        <w:trPr>
          <w:trHeight w:val="314" w:hRule="exact"/>
        </w:trPr>
        <w:tc>
          <w:tcPr>
            <w:tcW w:w="9254" w:type="dxa"/>
            <w:gridSpan w:val="1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8" w:lineRule="exact"/>
              <w:ind w:left="2940" w:right="0"/>
              <w:jc w:val="left"/>
              <w:rPr>
                <w:rFonts w:ascii="宋体" w:hAnsi="宋体" w:cs="宋体" w:eastAsia="宋体" w:hint="default"/>
                <w:sz w:val="21"/>
                <w:szCs w:val="21"/>
              </w:rPr>
            </w:pPr>
            <w:r>
              <w:rPr>
                <w:rFonts w:ascii="宋体" w:hAnsi="宋体" w:cs="宋体" w:eastAsia="宋体" w:hint="default"/>
                <w:sz w:val="21"/>
                <w:szCs w:val="21"/>
              </w:rPr>
              <w:t>公司担保总额（即前两大项的合计）</w:t>
            </w:r>
          </w:p>
        </w:tc>
      </w:tr>
      <w:tr>
        <w:trPr>
          <w:trHeight w:val="574" w:hRule="exact"/>
        </w:trPr>
        <w:tc>
          <w:tcPr>
            <w:tcW w:w="2446"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
              <w:ind w:left="645" w:right="53" w:hanging="579"/>
              <w:jc w:val="left"/>
              <w:rPr>
                <w:rFonts w:ascii="宋体" w:hAnsi="宋体" w:cs="宋体" w:eastAsia="宋体" w:hint="default"/>
                <w:sz w:val="21"/>
                <w:szCs w:val="21"/>
              </w:rPr>
            </w:pPr>
            <w:r>
              <w:rPr>
                <w:rFonts w:ascii="宋体" w:hAnsi="宋体" w:cs="宋体" w:eastAsia="宋体" w:hint="default"/>
                <w:spacing w:val="-2"/>
                <w:sz w:val="21"/>
                <w:szCs w:val="21"/>
              </w:rPr>
              <w:t>报告期内审批担保额度合</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计（</w:t>
            </w:r>
            <w:r>
              <w:rPr>
                <w:rFonts w:ascii="宋体" w:hAnsi="宋体" w:cs="宋体" w:eastAsia="宋体" w:hint="default"/>
                <w:sz w:val="21"/>
                <w:szCs w:val="21"/>
              </w:rPr>
              <w:t>A1+B1</w:t>
            </w:r>
            <w:r>
              <w:rPr>
                <w:rFonts w:ascii="宋体" w:hAnsi="宋体" w:cs="宋体" w:eastAsia="宋体" w:hint="default"/>
                <w:sz w:val="21"/>
                <w:szCs w:val="21"/>
              </w:rPr>
              <w:t>）</w:t>
            </w:r>
          </w:p>
        </w:tc>
        <w:tc>
          <w:tcPr>
            <w:tcW w:w="2460" w:type="dxa"/>
            <w:gridSpan w:val="6"/>
            <w:tcBorders>
              <w:top w:val="single" w:sz="13" w:space="0" w:color="DCDCDC"/>
              <w:left w:val="single" w:sz="13" w:space="0" w:color="DCDCDC"/>
              <w:bottom w:val="single" w:sz="4" w:space="0" w:color="000000"/>
              <w:right w:val="single" w:sz="12" w:space="0" w:color="DCDCDC"/>
            </w:tcBorders>
          </w:tcPr>
          <w:p>
            <w:pPr>
              <w:pStyle w:val="TableParagraph"/>
              <w:spacing w:line="240" w:lineRule="auto" w:before="107"/>
              <w:ind w:left="1473" w:right="0"/>
              <w:jc w:val="left"/>
              <w:rPr>
                <w:rFonts w:ascii="宋体" w:hAnsi="宋体" w:cs="宋体" w:eastAsia="宋体" w:hint="default"/>
                <w:sz w:val="21"/>
                <w:szCs w:val="21"/>
              </w:rPr>
            </w:pPr>
            <w:r>
              <w:rPr>
                <w:rFonts w:ascii="宋体"/>
                <w:sz w:val="21"/>
              </w:rPr>
              <w:t>14,000.00</w:t>
            </w:r>
          </w:p>
        </w:tc>
        <w:tc>
          <w:tcPr>
            <w:tcW w:w="2539"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3"/>
              <w:ind w:left="581" w:right="104" w:hanging="473"/>
              <w:jc w:val="left"/>
              <w:rPr>
                <w:rFonts w:ascii="宋体" w:hAnsi="宋体" w:cs="宋体" w:eastAsia="宋体" w:hint="default"/>
                <w:sz w:val="21"/>
                <w:szCs w:val="21"/>
              </w:rPr>
            </w:pPr>
            <w:r>
              <w:rPr>
                <w:rFonts w:ascii="宋体" w:hAnsi="宋体" w:cs="宋体" w:eastAsia="宋体" w:hint="default"/>
                <w:spacing w:val="-2"/>
                <w:sz w:val="21"/>
                <w:szCs w:val="21"/>
              </w:rPr>
              <w:t>报告期内担保实际发生额</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合计（</w:t>
            </w:r>
            <w:r>
              <w:rPr>
                <w:rFonts w:ascii="宋体" w:hAnsi="宋体" w:cs="宋体" w:eastAsia="宋体" w:hint="default"/>
                <w:sz w:val="21"/>
                <w:szCs w:val="21"/>
              </w:rPr>
              <w:t>A2+B2</w:t>
            </w:r>
            <w:r>
              <w:rPr>
                <w:rFonts w:ascii="宋体" w:hAnsi="宋体" w:cs="宋体" w:eastAsia="宋体" w:hint="default"/>
                <w:sz w:val="21"/>
                <w:szCs w:val="21"/>
              </w:rPr>
              <w:t>）</w:t>
            </w:r>
          </w:p>
        </w:tc>
        <w:tc>
          <w:tcPr>
            <w:tcW w:w="1809" w:type="dxa"/>
            <w:gridSpan w:val="2"/>
            <w:tcBorders>
              <w:top w:val="single" w:sz="13" w:space="0" w:color="DCDCDC"/>
              <w:left w:val="single" w:sz="13" w:space="0" w:color="DCDCDC"/>
              <w:bottom w:val="single" w:sz="4" w:space="0" w:color="000000"/>
              <w:right w:val="single" w:sz="4" w:space="0" w:color="000000"/>
            </w:tcBorders>
          </w:tcPr>
          <w:p>
            <w:pPr>
              <w:pStyle w:val="TableParagraph"/>
              <w:spacing w:line="240" w:lineRule="auto" w:before="107"/>
              <w:ind w:left="923" w:right="0"/>
              <w:jc w:val="left"/>
              <w:rPr>
                <w:rFonts w:ascii="宋体" w:hAnsi="宋体" w:cs="宋体" w:eastAsia="宋体" w:hint="default"/>
                <w:sz w:val="21"/>
                <w:szCs w:val="21"/>
              </w:rPr>
            </w:pPr>
            <w:r>
              <w:rPr>
                <w:rFonts w:ascii="宋体"/>
                <w:sz w:val="21"/>
              </w:rPr>
              <w:t>3,000.00</w:t>
            </w:r>
          </w:p>
        </w:tc>
      </w:tr>
      <w:tr>
        <w:trPr>
          <w:trHeight w:val="554" w:hRule="exact"/>
        </w:trPr>
        <w:tc>
          <w:tcPr>
            <w:tcW w:w="2446"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1" w:right="0"/>
              <w:jc w:val="center"/>
              <w:rPr>
                <w:rFonts w:ascii="宋体" w:hAnsi="宋体" w:cs="宋体" w:eastAsia="宋体" w:hint="default"/>
                <w:sz w:val="21"/>
                <w:szCs w:val="21"/>
              </w:rPr>
            </w:pPr>
            <w:r>
              <w:rPr>
                <w:rFonts w:ascii="宋体" w:hAnsi="宋体" w:cs="宋体" w:eastAsia="宋体" w:hint="default"/>
                <w:sz w:val="21"/>
                <w:szCs w:val="21"/>
              </w:rPr>
              <w:t>报告期末已审批的担保额</w:t>
            </w:r>
          </w:p>
          <w:p>
            <w:pPr>
              <w:pStyle w:val="TableParagraph"/>
              <w:spacing w:line="273" w:lineRule="exact"/>
              <w:ind w:left="13" w:right="0"/>
              <w:jc w:val="center"/>
              <w:rPr>
                <w:rFonts w:ascii="宋体" w:hAnsi="宋体" w:cs="宋体" w:eastAsia="宋体" w:hint="default"/>
                <w:sz w:val="21"/>
                <w:szCs w:val="21"/>
              </w:rPr>
            </w:pPr>
            <w:r>
              <w:rPr>
                <w:rFonts w:ascii="宋体" w:hAnsi="宋体" w:cs="宋体" w:eastAsia="宋体" w:hint="default"/>
                <w:sz w:val="21"/>
                <w:szCs w:val="21"/>
              </w:rPr>
              <w:t>度合计（</w:t>
            </w:r>
            <w:r>
              <w:rPr>
                <w:rFonts w:ascii="宋体" w:hAnsi="宋体" w:cs="宋体" w:eastAsia="宋体" w:hint="default"/>
                <w:sz w:val="21"/>
                <w:szCs w:val="21"/>
              </w:rPr>
              <w:t>A3+B3</w:t>
            </w:r>
            <w:r>
              <w:rPr>
                <w:rFonts w:ascii="宋体" w:hAnsi="宋体" w:cs="宋体" w:eastAsia="宋体" w:hint="default"/>
                <w:sz w:val="21"/>
                <w:szCs w:val="21"/>
              </w:rPr>
              <w:t>）</w:t>
            </w:r>
          </w:p>
        </w:tc>
        <w:tc>
          <w:tcPr>
            <w:tcW w:w="2460" w:type="dxa"/>
            <w:gridSpan w:val="6"/>
            <w:tcBorders>
              <w:top w:val="single" w:sz="4" w:space="0" w:color="000000"/>
              <w:left w:val="single" w:sz="13" w:space="0" w:color="DCDCDC"/>
              <w:bottom w:val="single" w:sz="13" w:space="0" w:color="DCDCDC"/>
              <w:right w:val="single" w:sz="12" w:space="0" w:color="DCDCDC"/>
            </w:tcBorders>
          </w:tcPr>
          <w:p>
            <w:pPr>
              <w:pStyle w:val="TableParagraph"/>
              <w:spacing w:line="240" w:lineRule="auto" w:before="100"/>
              <w:ind w:left="1473" w:right="0"/>
              <w:jc w:val="left"/>
              <w:rPr>
                <w:rFonts w:ascii="宋体" w:hAnsi="宋体" w:cs="宋体" w:eastAsia="宋体" w:hint="default"/>
                <w:sz w:val="21"/>
                <w:szCs w:val="21"/>
              </w:rPr>
            </w:pPr>
            <w:r>
              <w:rPr>
                <w:rFonts w:ascii="宋体"/>
                <w:sz w:val="21"/>
              </w:rPr>
              <w:t>77,500.00</w:t>
            </w:r>
          </w:p>
        </w:tc>
        <w:tc>
          <w:tcPr>
            <w:tcW w:w="2539"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报告期末实际担保余额合</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z w:val="21"/>
                <w:szCs w:val="21"/>
              </w:rPr>
              <w:t>A4+B4</w:t>
            </w:r>
            <w:r>
              <w:rPr>
                <w:rFonts w:ascii="宋体" w:hAnsi="宋体" w:cs="宋体" w:eastAsia="宋体" w:hint="default"/>
                <w:sz w:val="21"/>
                <w:szCs w:val="21"/>
              </w:rPr>
              <w:t>）</w:t>
            </w:r>
          </w:p>
        </w:tc>
        <w:tc>
          <w:tcPr>
            <w:tcW w:w="1809"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0"/>
              <w:ind w:left="923" w:right="0"/>
              <w:jc w:val="left"/>
              <w:rPr>
                <w:rFonts w:ascii="宋体" w:hAnsi="宋体" w:cs="宋体" w:eastAsia="宋体" w:hint="default"/>
                <w:sz w:val="21"/>
                <w:szCs w:val="21"/>
              </w:rPr>
            </w:pPr>
            <w:r>
              <w:rPr>
                <w:rFonts w:ascii="宋体"/>
                <w:sz w:val="21"/>
              </w:rPr>
              <w:t>2,000.00</w:t>
            </w:r>
          </w:p>
        </w:tc>
      </w:tr>
      <w:tr>
        <w:trPr>
          <w:trHeight w:val="367" w:hRule="exact"/>
        </w:trPr>
        <w:tc>
          <w:tcPr>
            <w:tcW w:w="5191" w:type="dxa"/>
            <w:gridSpan w:val="11"/>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实际担保总额（即</w:t>
            </w:r>
            <w:r>
              <w:rPr>
                <w:rFonts w:ascii="宋体" w:hAnsi="宋体" w:cs="宋体" w:eastAsia="宋体" w:hint="default"/>
                <w:spacing w:val="-55"/>
                <w:sz w:val="21"/>
                <w:szCs w:val="21"/>
              </w:rPr>
              <w:t> </w:t>
            </w:r>
            <w:r>
              <w:rPr>
                <w:rFonts w:ascii="宋体" w:hAnsi="宋体" w:cs="宋体" w:eastAsia="宋体" w:hint="default"/>
                <w:sz w:val="21"/>
                <w:szCs w:val="21"/>
              </w:rPr>
              <w:t>A4+B4</w:t>
            </w:r>
            <w:r>
              <w:rPr>
                <w:rFonts w:ascii="宋体" w:hAnsi="宋体" w:cs="宋体" w:eastAsia="宋体" w:hint="default"/>
                <w:sz w:val="21"/>
                <w:szCs w:val="21"/>
              </w:rPr>
              <w:t>）占公司净资产的比例</w:t>
            </w:r>
          </w:p>
        </w:tc>
        <w:tc>
          <w:tcPr>
            <w:tcW w:w="4063" w:type="dxa"/>
            <w:gridSpan w:val="6"/>
            <w:tcBorders>
              <w:top w:val="single" w:sz="4" w:space="0" w:color="000000"/>
              <w:left w:val="single" w:sz="13" w:space="0" w:color="DCDCDC"/>
              <w:bottom w:val="single" w:sz="13" w:space="0" w:color="DCDCDC"/>
              <w:right w:val="single" w:sz="4" w:space="0" w:color="000000"/>
            </w:tcBorders>
          </w:tcPr>
          <w:p>
            <w:pPr>
              <w:pStyle w:val="TableParagraph"/>
              <w:spacing w:line="274" w:lineRule="exact"/>
              <w:ind w:right="17"/>
              <w:jc w:val="right"/>
              <w:rPr>
                <w:rFonts w:ascii="宋体" w:hAnsi="宋体" w:cs="宋体" w:eastAsia="宋体" w:hint="default"/>
                <w:sz w:val="21"/>
                <w:szCs w:val="21"/>
              </w:rPr>
            </w:pPr>
            <w:r>
              <w:rPr>
                <w:rFonts w:ascii="宋体"/>
                <w:sz w:val="21"/>
              </w:rPr>
              <w:t>5.28%</w:t>
            </w:r>
          </w:p>
        </w:tc>
      </w:tr>
      <w:tr>
        <w:trPr>
          <w:trHeight w:val="314" w:hRule="exact"/>
        </w:trPr>
        <w:tc>
          <w:tcPr>
            <w:tcW w:w="9254" w:type="dxa"/>
            <w:gridSpan w:val="1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367" w:hRule="exact"/>
        </w:trPr>
        <w:tc>
          <w:tcPr>
            <w:tcW w:w="5191" w:type="dxa"/>
            <w:gridSpan w:val="11"/>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left="23"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r>
              <w:rPr>
                <w:rFonts w:ascii="宋体" w:hAnsi="宋体" w:cs="宋体" w:eastAsia="宋体" w:hint="default"/>
                <w:sz w:val="21"/>
                <w:szCs w:val="21"/>
              </w:rPr>
              <w:t>C</w:t>
            </w:r>
            <w:r>
              <w:rPr>
                <w:rFonts w:ascii="宋体" w:hAnsi="宋体" w:cs="宋体" w:eastAsia="宋体" w:hint="default"/>
                <w:sz w:val="21"/>
                <w:szCs w:val="21"/>
              </w:rPr>
              <w:t>）</w:t>
            </w:r>
          </w:p>
        </w:tc>
        <w:tc>
          <w:tcPr>
            <w:tcW w:w="4063" w:type="dxa"/>
            <w:gridSpan w:val="6"/>
            <w:tcBorders>
              <w:top w:val="single" w:sz="17" w:space="0" w:color="DCDCDC"/>
              <w:left w:val="single" w:sz="13" w:space="0" w:color="DCDCDC"/>
              <w:bottom w:val="single" w:sz="4" w:space="0" w:color="000000"/>
              <w:right w:val="single" w:sz="4" w:space="0" w:color="000000"/>
            </w:tcBorders>
          </w:tcPr>
          <w:p>
            <w:pPr>
              <w:pStyle w:val="TableParagraph"/>
              <w:spacing w:line="240" w:lineRule="auto" w:before="2"/>
              <w:ind w:right="17"/>
              <w:jc w:val="right"/>
              <w:rPr>
                <w:rFonts w:ascii="宋体" w:hAnsi="宋体" w:cs="宋体" w:eastAsia="宋体" w:hint="default"/>
                <w:sz w:val="21"/>
                <w:szCs w:val="21"/>
              </w:rPr>
            </w:pPr>
            <w:r>
              <w:rPr>
                <w:rFonts w:ascii="宋体"/>
                <w:sz w:val="21"/>
              </w:rPr>
              <w:t>0.00</w:t>
            </w:r>
          </w:p>
        </w:tc>
      </w:tr>
      <w:tr>
        <w:trPr>
          <w:trHeight w:val="555" w:hRule="exact"/>
        </w:trPr>
        <w:tc>
          <w:tcPr>
            <w:tcW w:w="5191" w:type="dxa"/>
            <w:gridSpan w:val="11"/>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6"/>
                <w:sz w:val="21"/>
                <w:szCs w:val="21"/>
              </w:rPr>
              <w:t> </w:t>
            </w:r>
            <w:r>
              <w:rPr>
                <w:rFonts w:ascii="宋体" w:hAnsi="宋体" w:cs="宋体" w:eastAsia="宋体" w:hint="default"/>
                <w:sz w:val="21"/>
                <w:szCs w:val="21"/>
              </w:rPr>
              <w:t>70%</w:t>
            </w:r>
            <w:r>
              <w:rPr>
                <w:rFonts w:ascii="宋体" w:hAnsi="宋体" w:cs="宋体" w:eastAsia="宋体" w:hint="default"/>
                <w:sz w:val="21"/>
                <w:szCs w:val="21"/>
              </w:rPr>
              <w:t>的被担保对象提供的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4063" w:type="dxa"/>
            <w:gridSpan w:val="6"/>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0.00</w:t>
            </w:r>
          </w:p>
        </w:tc>
      </w:tr>
      <w:tr>
        <w:trPr>
          <w:trHeight w:val="350" w:hRule="exact"/>
        </w:trPr>
        <w:tc>
          <w:tcPr>
            <w:tcW w:w="5191" w:type="dxa"/>
            <w:gridSpan w:val="11"/>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6"/>
                <w:sz w:val="21"/>
                <w:szCs w:val="21"/>
              </w:rPr>
              <w:t> </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4063" w:type="dxa"/>
            <w:gridSpan w:val="6"/>
            <w:tcBorders>
              <w:top w:val="single" w:sz="4" w:space="0" w:color="000000"/>
              <w:left w:val="single" w:sz="13" w:space="0" w:color="DCDCDC"/>
              <w:bottom w:val="single" w:sz="4" w:space="0" w:color="000000"/>
              <w:right w:val="single" w:sz="4" w:space="0" w:color="000000"/>
            </w:tcBorders>
          </w:tcPr>
          <w:p>
            <w:pPr>
              <w:pStyle w:val="TableParagraph"/>
              <w:spacing w:line="240" w:lineRule="auto" w:before="2"/>
              <w:ind w:right="17"/>
              <w:jc w:val="right"/>
              <w:rPr>
                <w:rFonts w:ascii="宋体" w:hAnsi="宋体" w:cs="宋体" w:eastAsia="宋体" w:hint="default"/>
                <w:sz w:val="21"/>
                <w:szCs w:val="21"/>
              </w:rPr>
            </w:pPr>
            <w:r>
              <w:rPr>
                <w:rFonts w:ascii="宋体"/>
                <w:sz w:val="21"/>
              </w:rPr>
              <w:t>0.00</w:t>
            </w:r>
          </w:p>
        </w:tc>
      </w:tr>
      <w:tr>
        <w:trPr>
          <w:trHeight w:val="350" w:hRule="exact"/>
        </w:trPr>
        <w:tc>
          <w:tcPr>
            <w:tcW w:w="5191" w:type="dxa"/>
            <w:gridSpan w:val="11"/>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4063" w:type="dxa"/>
            <w:gridSpan w:val="6"/>
            <w:tcBorders>
              <w:top w:val="single" w:sz="4" w:space="0" w:color="000000"/>
              <w:left w:val="single" w:sz="13" w:space="0" w:color="DCDCDC"/>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1"/>
                <w:szCs w:val="21"/>
              </w:rPr>
            </w:pPr>
            <w:r>
              <w:rPr>
                <w:rFonts w:ascii="宋体"/>
                <w:sz w:val="21"/>
              </w:rPr>
              <w:t>0.00</w:t>
            </w:r>
          </w:p>
        </w:tc>
      </w:tr>
      <w:tr>
        <w:trPr>
          <w:trHeight w:val="350" w:hRule="exact"/>
        </w:trPr>
        <w:tc>
          <w:tcPr>
            <w:tcW w:w="5191" w:type="dxa"/>
            <w:gridSpan w:val="11"/>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4063" w:type="dxa"/>
            <w:gridSpan w:val="6"/>
            <w:tcBorders>
              <w:top w:val="single" w:sz="4" w:space="0" w:color="000000"/>
              <w:left w:val="single" w:sz="13" w:space="0" w:color="DCDCDC"/>
              <w:bottom w:val="single" w:sz="4" w:space="0" w:color="000000"/>
              <w:right w:val="single" w:sz="4" w:space="0" w:color="000000"/>
            </w:tcBorders>
          </w:tcPr>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pStyle w:val="BodyText"/>
        <w:spacing w:line="357" w:lineRule="auto" w:before="163"/>
        <w:ind w:left="142" w:right="1776"/>
        <w:jc w:val="left"/>
      </w:pPr>
      <w:r>
        <w:rPr>
          <w:spacing w:val="2"/>
        </w:rPr>
        <w:t>五、报告期末，公司未持有其他上市公司股权、参股商业银行、证券公司、保险</w:t>
      </w:r>
      <w:r>
        <w:rPr>
          <w:spacing w:val="-115"/>
        </w:rPr>
        <w:t> </w:t>
      </w:r>
      <w:r>
        <w:rPr>
          <w:spacing w:val="-115"/>
        </w:rPr>
      </w:r>
      <w:r>
        <w:rPr/>
        <w:t>公司、信托公司和期货公司等事项。</w:t>
      </w:r>
    </w:p>
    <w:p>
      <w:pPr>
        <w:pStyle w:val="BodyText"/>
        <w:spacing w:line="355" w:lineRule="auto" w:before="156"/>
        <w:ind w:left="142" w:right="6424"/>
        <w:jc w:val="left"/>
      </w:pPr>
      <w:r>
        <w:rPr/>
        <w:t>六、本报告期内，无股权激励计划。 七、报告期内重大关联交易事项。</w:t>
      </w:r>
    </w:p>
    <w:p>
      <w:pPr>
        <w:spacing w:after="0" w:line="355" w:lineRule="auto"/>
        <w:jc w:val="left"/>
        <w:sectPr>
          <w:footerReference w:type="default" r:id="rId84"/>
          <w:pgSz w:w="11910" w:h="16850"/>
          <w:pgMar w:footer="970" w:header="882" w:top="1180" w:bottom="1160" w:left="1480" w:right="0"/>
        </w:sectPr>
      </w:pPr>
    </w:p>
    <w:p>
      <w:pPr>
        <w:spacing w:line="240" w:lineRule="auto" w:before="6"/>
        <w:rPr>
          <w:rFonts w:ascii="宋体" w:hAnsi="宋体" w:cs="宋体" w:eastAsia="宋体" w:hint="default"/>
          <w:sz w:val="13"/>
          <w:szCs w:val="13"/>
        </w:rPr>
      </w:pPr>
    </w:p>
    <w:p>
      <w:pPr>
        <w:pStyle w:val="BodyText"/>
        <w:spacing w:line="357" w:lineRule="auto" w:before="26"/>
        <w:ind w:left="142" w:right="1777" w:firstLine="479"/>
        <w:jc w:val="left"/>
      </w:pPr>
      <w:r>
        <w:rPr/>
        <w:t>报告期内，公司未发生累计关联交易总额高于 </w:t>
      </w:r>
      <w:r>
        <w:rPr>
          <w:rFonts w:ascii="宋体" w:hAnsi="宋体" w:cs="宋体" w:eastAsia="宋体" w:hint="default"/>
        </w:rPr>
        <w:t>3,000</w:t>
      </w:r>
      <w:r>
        <w:rPr>
          <w:rFonts w:ascii="宋体" w:hAnsi="宋体" w:cs="宋体" w:eastAsia="宋体" w:hint="default"/>
          <w:spacing w:val="-32"/>
        </w:rPr>
        <w:t> </w:t>
      </w:r>
      <w:r>
        <w:rPr/>
        <w:t>万元且占公司最近一期 经审计净资产值</w:t>
      </w:r>
      <w:r>
        <w:rPr>
          <w:spacing w:val="-61"/>
        </w:rPr>
        <w:t> </w:t>
      </w:r>
      <w:r>
        <w:rPr>
          <w:rFonts w:ascii="宋体" w:hAnsi="宋体" w:cs="宋体" w:eastAsia="宋体" w:hint="default"/>
        </w:rPr>
        <w:t>5%</w:t>
      </w:r>
      <w:r>
        <w:rPr/>
        <w:t>以上的重大关联交易事项。</w:t>
      </w:r>
    </w:p>
    <w:p>
      <w:pPr>
        <w:pStyle w:val="BodyText"/>
        <w:spacing w:line="240" w:lineRule="auto" w:before="34"/>
        <w:ind w:left="502" w:right="1776"/>
        <w:jc w:val="left"/>
      </w:pPr>
      <w:r>
        <w:rPr>
          <w:rFonts w:ascii="宋体" w:hAnsi="宋体" w:cs="宋体" w:eastAsia="宋体" w:hint="default"/>
        </w:rPr>
        <w:t>1</w:t>
      </w:r>
      <w:r>
        <w:rPr/>
        <w:t>、与日常经营相关的关联交易</w:t>
      </w:r>
    </w:p>
    <w:p>
      <w:pPr>
        <w:pStyle w:val="BodyText"/>
        <w:spacing w:line="240" w:lineRule="auto" w:before="154"/>
        <w:ind w:left="622" w:right="1661"/>
        <w:jc w:val="left"/>
      </w:pP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2</w:t>
      </w:r>
      <w:r>
        <w:rPr>
          <w:rFonts w:ascii="宋体" w:hAnsi="宋体" w:cs="宋体" w:eastAsia="宋体" w:hint="default"/>
          <w:spacing w:val="-56"/>
        </w:rPr>
        <w:t> </w:t>
      </w:r>
      <w:r>
        <w:rPr/>
        <w:t>月</w:t>
      </w:r>
      <w:r>
        <w:rPr>
          <w:spacing w:val="-56"/>
        </w:rPr>
        <w:t> </w:t>
      </w:r>
      <w:r>
        <w:rPr>
          <w:rFonts w:ascii="宋体" w:hAnsi="宋体" w:cs="宋体" w:eastAsia="宋体" w:hint="default"/>
          <w:spacing w:val="2"/>
        </w:rPr>
        <w:t>2</w:t>
      </w:r>
      <w:r>
        <w:rPr>
          <w:rFonts w:ascii="宋体" w:hAnsi="宋体" w:cs="宋体" w:eastAsia="宋体" w:hint="default"/>
        </w:rPr>
        <w:t>8</w:t>
      </w:r>
      <w:r>
        <w:rPr>
          <w:rFonts w:ascii="宋体" w:hAnsi="宋体" w:cs="宋体" w:eastAsia="宋体" w:hint="default"/>
          <w:spacing w:val="-56"/>
        </w:rPr>
        <w:t> </w:t>
      </w:r>
      <w:r>
        <w:rPr/>
        <w:t>日，</w:t>
      </w:r>
      <w:r>
        <w:rPr>
          <w:spacing w:val="2"/>
        </w:rPr>
        <w:t>公</w:t>
      </w:r>
      <w:r>
        <w:rPr/>
        <w:t>司与南通世川时装有限公司签订了《委托加工协议</w:t>
      </w:r>
      <w:r>
        <w:rPr>
          <w:spacing w:val="-120"/>
        </w:rPr>
        <w:t>》</w:t>
      </w:r>
      <w:r>
        <w:rPr/>
        <w:t>，</w:t>
      </w:r>
    </w:p>
    <w:p>
      <w:pPr>
        <w:pStyle w:val="BodyText"/>
        <w:spacing w:line="357" w:lineRule="auto" w:before="151"/>
        <w:ind w:left="142" w:right="1660"/>
        <w:jc w:val="left"/>
      </w:pPr>
      <w:r>
        <w:rPr/>
        <w:t>公司第四届董事会第二次会议审议通过了《关于公司</w:t>
      </w:r>
      <w:r>
        <w:rPr>
          <w:spacing w:val="-68"/>
        </w:rPr>
        <w:t> </w:t>
      </w:r>
      <w:r>
        <w:rPr>
          <w:rFonts w:ascii="宋体" w:hAnsi="宋体" w:cs="宋体" w:eastAsia="宋体" w:hint="default"/>
        </w:rPr>
        <w:t>2011</w:t>
      </w:r>
      <w:r>
        <w:rPr>
          <w:rFonts w:ascii="宋体" w:hAnsi="宋体" w:cs="宋体" w:eastAsia="宋体" w:hint="default"/>
          <w:spacing w:val="-68"/>
        </w:rPr>
        <w:t> </w:t>
      </w:r>
      <w:r>
        <w:rPr/>
        <w:t>年度日常关联交易的议 </w:t>
      </w:r>
      <w:r>
        <w:rPr>
          <w:spacing w:val="-5"/>
        </w:rPr>
        <w:t>案》。双方约定由南通世川时装有限公司为公司提供服装加工劳务。交易价格：以</w:t>
      </w:r>
      <w:r>
        <w:rPr>
          <w:spacing w:val="-91"/>
        </w:rPr>
        <w:t> </w:t>
      </w:r>
      <w:r>
        <w:rPr>
          <w:spacing w:val="-91"/>
        </w:rPr>
      </w:r>
      <w:r>
        <w:rPr>
          <w:spacing w:val="-1"/>
        </w:rPr>
        <w:t>具体的服装款式按市场价定价；交易结算方式：经确定数量、质量、型号无误后，</w:t>
      </w:r>
      <w:r>
        <w:rPr>
          <w:spacing w:val="-117"/>
        </w:rPr>
        <w:t> </w:t>
      </w:r>
      <w:r>
        <w:rPr>
          <w:spacing w:val="-117"/>
        </w:rPr>
      </w:r>
      <w:r>
        <w:rPr/>
        <w:t>根据南通世川时装有限公司提供的增值税发票，在</w:t>
      </w:r>
      <w:r>
        <w:rPr>
          <w:spacing w:val="-77"/>
        </w:rPr>
        <w:t> </w:t>
      </w:r>
      <w:r>
        <w:rPr>
          <w:rFonts w:ascii="宋体" w:hAnsi="宋体" w:cs="宋体" w:eastAsia="宋体" w:hint="default"/>
        </w:rPr>
        <w:t>30</w:t>
      </w:r>
      <w:r>
        <w:rPr>
          <w:rFonts w:ascii="宋体" w:hAnsi="宋体" w:cs="宋体" w:eastAsia="宋体" w:hint="default"/>
          <w:spacing w:val="-77"/>
        </w:rPr>
        <w:t> </w:t>
      </w:r>
      <w:r>
        <w:rPr/>
        <w:t>天之内付款；交易总量：加</w:t>
      </w:r>
    </w:p>
    <w:p>
      <w:pPr>
        <w:pStyle w:val="BodyText"/>
        <w:spacing w:line="240" w:lineRule="auto" w:before="34"/>
        <w:ind w:left="142" w:right="1776"/>
        <w:jc w:val="left"/>
      </w:pPr>
      <w:r>
        <w:rPr/>
        <w:t>工成品件数不超过</w:t>
      </w:r>
      <w:r>
        <w:rPr>
          <w:spacing w:val="-61"/>
        </w:rPr>
        <w:t> </w:t>
      </w:r>
      <w:r>
        <w:rPr>
          <w:rFonts w:ascii="宋体" w:hAnsi="宋体" w:cs="宋体" w:eastAsia="宋体" w:hint="default"/>
        </w:rPr>
        <w:t>150</w:t>
      </w:r>
      <w:r>
        <w:rPr>
          <w:rFonts w:ascii="宋体" w:hAnsi="宋体" w:cs="宋体" w:eastAsia="宋体" w:hint="default"/>
          <w:spacing w:val="-60"/>
        </w:rPr>
        <w:t> </w:t>
      </w:r>
      <w:r>
        <w:rPr/>
        <w:t>万件。具体情况如下：</w:t>
      </w:r>
    </w:p>
    <w:p>
      <w:pPr>
        <w:spacing w:line="240" w:lineRule="auto" w:before="11"/>
        <w:rPr>
          <w:rFonts w:ascii="宋体" w:hAnsi="宋体" w:cs="宋体" w:eastAsia="宋体" w:hint="default"/>
          <w:sz w:val="14"/>
          <w:szCs w:val="14"/>
        </w:rPr>
      </w:pPr>
    </w:p>
    <w:tbl>
      <w:tblPr>
        <w:tblW w:w="0" w:type="auto"/>
        <w:jc w:val="left"/>
        <w:tblInd w:w="138" w:type="dxa"/>
        <w:tblLayout w:type="fixed"/>
        <w:tblCellMar>
          <w:top w:w="0" w:type="dxa"/>
          <w:left w:w="0" w:type="dxa"/>
          <w:bottom w:w="0" w:type="dxa"/>
          <w:right w:w="0" w:type="dxa"/>
        </w:tblCellMar>
        <w:tblLook w:val="01E0"/>
      </w:tblPr>
      <w:tblGrid>
        <w:gridCol w:w="1440"/>
        <w:gridCol w:w="1261"/>
        <w:gridCol w:w="1800"/>
        <w:gridCol w:w="1800"/>
        <w:gridCol w:w="1981"/>
      </w:tblGrid>
      <w:tr>
        <w:trPr>
          <w:trHeight w:val="6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关联交易类别</w:t>
            </w:r>
          </w:p>
        </w:tc>
        <w:tc>
          <w:tcPr>
            <w:tcW w:w="126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ind w:left="204" w:right="202"/>
              <w:jc w:val="left"/>
              <w:rPr>
                <w:rFonts w:ascii="宋体" w:hAnsi="宋体" w:cs="宋体" w:eastAsia="宋体" w:hint="default"/>
                <w:sz w:val="21"/>
                <w:szCs w:val="21"/>
              </w:rPr>
            </w:pPr>
            <w:r>
              <w:rPr>
                <w:rFonts w:ascii="宋体" w:hAnsi="宋体" w:cs="宋体" w:eastAsia="宋体" w:hint="default"/>
                <w:sz w:val="21"/>
                <w:szCs w:val="21"/>
              </w:rPr>
              <w:t>按产品或</w:t>
            </w:r>
            <w:r>
              <w:rPr>
                <w:rFonts w:ascii="宋体" w:hAnsi="宋体" w:cs="宋体" w:eastAsia="宋体" w:hint="default"/>
                <w:w w:val="100"/>
                <w:sz w:val="21"/>
                <w:szCs w:val="21"/>
              </w:rPr>
              <w:t> </w:t>
            </w:r>
            <w:r>
              <w:rPr>
                <w:rFonts w:ascii="宋体" w:hAnsi="宋体" w:cs="宋体" w:eastAsia="宋体" w:hint="default"/>
                <w:sz w:val="21"/>
                <w:szCs w:val="21"/>
              </w:rPr>
              <w:t>劳务细分</w:t>
            </w:r>
          </w:p>
        </w:tc>
        <w:tc>
          <w:tcPr>
            <w:tcW w:w="180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36"/>
              <w:ind w:left="578" w:right="0"/>
              <w:jc w:val="left"/>
              <w:rPr>
                <w:rFonts w:ascii="宋体" w:hAnsi="宋体" w:cs="宋体" w:eastAsia="宋体" w:hint="default"/>
                <w:sz w:val="21"/>
                <w:szCs w:val="21"/>
              </w:rPr>
            </w:pPr>
            <w:r>
              <w:rPr>
                <w:rFonts w:ascii="宋体" w:hAnsi="宋体" w:cs="宋体" w:eastAsia="宋体" w:hint="default"/>
                <w:sz w:val="21"/>
                <w:szCs w:val="21"/>
              </w:rPr>
              <w:t>关联人</w:t>
            </w:r>
          </w:p>
        </w:tc>
        <w:tc>
          <w:tcPr>
            <w:tcW w:w="180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ind w:left="475" w:right="470" w:firstLine="103"/>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w w:val="100"/>
                <w:sz w:val="21"/>
                <w:szCs w:val="21"/>
              </w:rPr>
              <w:t> </w:t>
            </w:r>
            <w:r>
              <w:rPr>
                <w:rFonts w:ascii="宋体" w:hAnsi="宋体" w:cs="宋体" w:eastAsia="宋体" w:hint="default"/>
                <w:sz w:val="21"/>
                <w:szCs w:val="21"/>
              </w:rPr>
              <w:t>交易金额</w:t>
            </w:r>
          </w:p>
        </w:tc>
        <w:tc>
          <w:tcPr>
            <w:tcW w:w="198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ind w:left="143" w:right="142" w:firstLine="211"/>
              <w:jc w:val="left"/>
              <w:rPr>
                <w:rFonts w:ascii="宋体" w:hAnsi="宋体" w:cs="宋体" w:eastAsia="宋体" w:hint="default"/>
                <w:sz w:val="21"/>
                <w:szCs w:val="21"/>
              </w:rPr>
            </w:pPr>
            <w:r>
              <w:rPr>
                <w:rFonts w:ascii="宋体" w:hAnsi="宋体" w:cs="宋体" w:eastAsia="宋体" w:hint="default"/>
                <w:sz w:val="21"/>
                <w:szCs w:val="21"/>
              </w:rPr>
              <w:t>占报告期同类</w:t>
            </w:r>
            <w:r>
              <w:rPr>
                <w:rFonts w:ascii="宋体" w:hAnsi="宋体" w:cs="宋体" w:eastAsia="宋体" w:hint="default"/>
                <w:w w:val="100"/>
                <w:sz w:val="21"/>
                <w:szCs w:val="21"/>
              </w:rPr>
              <w:t> </w:t>
            </w:r>
            <w:r>
              <w:rPr>
                <w:rFonts w:ascii="宋体" w:hAnsi="宋体" w:cs="宋体" w:eastAsia="宋体" w:hint="default"/>
                <w:sz w:val="21"/>
                <w:szCs w:val="21"/>
              </w:rPr>
              <w:t>交易的比例（％）</w:t>
            </w:r>
          </w:p>
        </w:tc>
      </w:tr>
      <w:tr>
        <w:trPr>
          <w:trHeight w:val="557"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4" w:right="0"/>
              <w:jc w:val="left"/>
              <w:rPr>
                <w:rFonts w:ascii="宋体" w:hAnsi="宋体" w:cs="宋体" w:eastAsia="宋体" w:hint="default"/>
                <w:sz w:val="21"/>
                <w:szCs w:val="21"/>
              </w:rPr>
            </w:pPr>
            <w:r>
              <w:rPr>
                <w:rFonts w:ascii="宋体" w:hAnsi="宋体" w:cs="宋体" w:eastAsia="宋体" w:hint="default"/>
                <w:sz w:val="21"/>
                <w:szCs w:val="21"/>
              </w:rPr>
              <w:t>服装加工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南通世川时装</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3" w:right="0"/>
              <w:jc w:val="left"/>
              <w:rPr>
                <w:rFonts w:ascii="宋体" w:hAnsi="宋体" w:cs="宋体" w:eastAsia="宋体" w:hint="default"/>
                <w:sz w:val="21"/>
                <w:szCs w:val="21"/>
              </w:rPr>
            </w:pPr>
            <w:r>
              <w:rPr>
                <w:rFonts w:ascii="宋体" w:hAnsi="宋体" w:cs="宋体" w:eastAsia="宋体" w:hint="default"/>
                <w:sz w:val="21"/>
                <w:szCs w:val="21"/>
              </w:rPr>
              <w:t>1858.74</w:t>
            </w:r>
            <w:r>
              <w:rPr>
                <w:rFonts w:ascii="宋体" w:hAnsi="宋体" w:cs="宋体" w:eastAsia="宋体" w:hint="default"/>
                <w:sz w:val="21"/>
                <w:szCs w:val="21"/>
              </w:rPr>
              <w:t>万元</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17.34</w:t>
            </w:r>
          </w:p>
        </w:tc>
      </w:tr>
    </w:tbl>
    <w:p>
      <w:pPr>
        <w:pStyle w:val="BodyText"/>
        <w:spacing w:line="274" w:lineRule="exact" w:before="0"/>
        <w:ind w:left="622" w:right="1661"/>
        <w:jc w:val="left"/>
      </w:pPr>
      <w:r>
        <w:rPr>
          <w:spacing w:val="2"/>
        </w:rPr>
        <w:t>公司两位非董事高管</w:t>
      </w:r>
      <w:r>
        <w:rPr>
          <w:rFonts w:ascii="宋体" w:hAnsi="宋体" w:cs="宋体" w:eastAsia="宋体" w:hint="default"/>
          <w:spacing w:val="2"/>
        </w:rPr>
        <w:t>(</w:t>
      </w:r>
      <w:r>
        <w:rPr>
          <w:spacing w:val="2"/>
        </w:rPr>
        <w:t>成建良副总经理、沈永炎副总经理</w:t>
      </w:r>
      <w:r>
        <w:rPr>
          <w:rFonts w:ascii="宋体" w:hAnsi="宋体" w:cs="宋体" w:eastAsia="宋体" w:hint="default"/>
          <w:spacing w:val="2"/>
        </w:rPr>
        <w:t>)</w:t>
      </w:r>
      <w:r>
        <w:rPr>
          <w:spacing w:val="2"/>
        </w:rPr>
        <w:t>在过去十二个月内</w:t>
      </w:r>
    </w:p>
    <w:p>
      <w:pPr>
        <w:pStyle w:val="BodyText"/>
        <w:spacing w:line="357" w:lineRule="auto" w:before="151"/>
        <w:ind w:left="142" w:right="1700"/>
        <w:jc w:val="both"/>
      </w:pPr>
      <w:r>
        <w:rPr/>
        <w:t>曾经在南通世川担任董事，根据深圳证券交易所《股票上市规则</w:t>
      </w:r>
      <w:r>
        <w:rPr>
          <w:spacing w:val="-120"/>
        </w:rPr>
        <w:t>》</w:t>
      </w:r>
      <w:r>
        <w:rPr/>
        <w:t>（</w:t>
      </w:r>
      <w:r>
        <w:rPr>
          <w:rFonts w:ascii="宋体" w:hAnsi="宋体" w:cs="宋体" w:eastAsia="宋体" w:hint="default"/>
        </w:rPr>
        <w:t>2008</w:t>
      </w:r>
      <w:r>
        <w:rPr>
          <w:rFonts w:ascii="宋体" w:hAnsi="宋体" w:cs="宋体" w:eastAsia="宋体" w:hint="default"/>
          <w:spacing w:val="-60"/>
        </w:rPr>
        <w:t> </w:t>
      </w:r>
      <w:r>
        <w:rPr/>
        <w:t>年修订） </w:t>
      </w:r>
      <w:r>
        <w:rPr>
          <w:rFonts w:ascii="宋体" w:hAnsi="宋体" w:cs="宋体" w:eastAsia="宋体" w:hint="default"/>
        </w:rPr>
        <w:t>10.1.6</w:t>
      </w:r>
      <w:r>
        <w:rPr>
          <w:rFonts w:ascii="宋体" w:hAnsi="宋体" w:cs="宋体" w:eastAsia="宋体" w:hint="default"/>
          <w:spacing w:val="-51"/>
        </w:rPr>
        <w:t> </w:t>
      </w:r>
      <w:r>
        <w:rPr/>
        <w:t>第（二）项的有关规定，该项日常交易构成关联交易</w:t>
      </w:r>
      <w:r>
        <w:rPr>
          <w:spacing w:val="-120"/>
        </w:rPr>
        <w:t>。</w:t>
      </w:r>
      <w:r>
        <w:rPr/>
        <w:t>《公司</w:t>
      </w:r>
      <w:r>
        <w:rPr>
          <w:spacing w:val="-49"/>
        </w:rPr>
        <w:t> </w:t>
      </w:r>
      <w:r>
        <w:rPr>
          <w:rFonts w:ascii="宋体" w:hAnsi="宋体" w:cs="宋体" w:eastAsia="宋体" w:hint="default"/>
        </w:rPr>
        <w:t>2011</w:t>
      </w:r>
      <w:r>
        <w:rPr>
          <w:rFonts w:ascii="宋体" w:hAnsi="宋体" w:cs="宋体" w:eastAsia="宋体" w:hint="default"/>
          <w:spacing w:val="-51"/>
        </w:rPr>
        <w:t> </w:t>
      </w:r>
      <w:r>
        <w:rPr/>
        <w:t>年度日</w:t>
      </w:r>
    </w:p>
    <w:p>
      <w:pPr>
        <w:pStyle w:val="BodyText"/>
        <w:spacing w:line="348" w:lineRule="auto" w:before="34"/>
        <w:ind w:left="142" w:right="1788"/>
        <w:jc w:val="both"/>
      </w:pPr>
      <w:r>
        <w:rPr/>
        <w:t>常关联交易公告》</w:t>
      </w:r>
      <w:r>
        <w:rPr>
          <w:rFonts w:ascii="宋体" w:hAnsi="宋体" w:cs="宋体" w:eastAsia="宋体" w:hint="default"/>
        </w:rPr>
        <w:t>(</w:t>
      </w:r>
      <w:r>
        <w:rPr/>
        <w:t>公告编号：</w:t>
      </w:r>
      <w:r>
        <w:rPr>
          <w:rFonts w:ascii="宋体" w:hAnsi="宋体" w:cs="宋体" w:eastAsia="宋体" w:hint="default"/>
        </w:rPr>
        <w:t>2011</w:t>
      </w:r>
      <w:r>
        <w:rPr/>
        <w:t>－</w:t>
      </w:r>
      <w:r>
        <w:rPr>
          <w:rFonts w:ascii="宋体" w:hAnsi="宋体" w:cs="宋体" w:eastAsia="宋体" w:hint="default"/>
        </w:rPr>
        <w:t>007)</w:t>
      </w:r>
      <w:r>
        <w:rPr/>
        <w:t>刊登在</w:t>
      </w:r>
      <w:r>
        <w:rPr>
          <w:spacing w:val="-65"/>
        </w:rPr>
        <w:t> </w:t>
      </w:r>
      <w:r>
        <w:rPr>
          <w:rFonts w:ascii="宋体" w:hAnsi="宋体" w:cs="宋体" w:eastAsia="宋体" w:hint="default"/>
        </w:rPr>
        <w:t>2011</w:t>
      </w:r>
      <w:r>
        <w:rPr>
          <w:rFonts w:ascii="宋体" w:hAnsi="宋体" w:cs="宋体" w:eastAsia="宋体" w:hint="default"/>
          <w:spacing w:val="-65"/>
        </w:rPr>
        <w:t> </w:t>
      </w:r>
      <w:r>
        <w:rPr/>
        <w:t>年</w:t>
      </w:r>
      <w:r>
        <w:rPr>
          <w:spacing w:val="-65"/>
        </w:rPr>
        <w:t> </w:t>
      </w:r>
      <w:r>
        <w:rPr>
          <w:rFonts w:ascii="宋体" w:hAnsi="宋体" w:cs="宋体" w:eastAsia="宋体" w:hint="default"/>
        </w:rPr>
        <w:t>3</w:t>
      </w:r>
      <w:r>
        <w:rPr>
          <w:rFonts w:ascii="宋体" w:hAnsi="宋体" w:cs="宋体" w:eastAsia="宋体" w:hint="default"/>
          <w:spacing w:val="-65"/>
        </w:rPr>
        <w:t> </w:t>
      </w:r>
      <w:r>
        <w:rPr/>
        <w:t>月</w:t>
      </w:r>
      <w:r>
        <w:rPr>
          <w:spacing w:val="-65"/>
        </w:rPr>
        <w:t> </w:t>
      </w:r>
      <w:r>
        <w:rPr>
          <w:rFonts w:ascii="宋体" w:hAnsi="宋体" w:cs="宋体" w:eastAsia="宋体" w:hint="default"/>
        </w:rPr>
        <w:t>29</w:t>
      </w:r>
      <w:r>
        <w:rPr>
          <w:rFonts w:ascii="宋体" w:hAnsi="宋体" w:cs="宋体" w:eastAsia="宋体" w:hint="default"/>
          <w:spacing w:val="-65"/>
        </w:rPr>
        <w:t> </w:t>
      </w:r>
      <w:r>
        <w:rPr/>
        <w:t>日出版的《证券 </w:t>
      </w:r>
      <w:r>
        <w:rPr>
          <w:spacing w:val="-1"/>
        </w:rPr>
        <w:t>时报》及公司指定信息披露网站（</w:t>
      </w:r>
      <w:hyperlink r:id="rId13">
        <w:r>
          <w:rPr>
            <w:rFonts w:ascii="Times New Roman" w:hAnsi="Times New Roman" w:cs="Times New Roman" w:eastAsia="Times New Roman" w:hint="default"/>
            <w:spacing w:val="-1"/>
          </w:rPr>
          <w:t>http://www.cninfo.com.cn</w:t>
        </w:r>
      </w:hyperlink>
      <w:r>
        <w:rPr>
          <w:spacing w:val="-1"/>
        </w:rPr>
        <w:t>）上。该项日常关联交</w:t>
      </w:r>
      <w:r>
        <w:rPr>
          <w:spacing w:val="-114"/>
        </w:rPr>
        <w:t> </w:t>
      </w:r>
      <w:r>
        <w:rPr>
          <w:spacing w:val="-114"/>
        </w:rPr>
      </w:r>
      <w:r>
        <w:rPr/>
        <w:t>易在报告期内的实际履行情况正常。</w:t>
      </w:r>
    </w:p>
    <w:p>
      <w:pPr>
        <w:pStyle w:val="BodyText"/>
        <w:spacing w:line="357" w:lineRule="auto" w:before="46"/>
        <w:ind w:left="142" w:right="1791" w:firstLine="434"/>
        <w:jc w:val="both"/>
      </w:pPr>
      <w:r>
        <w:rPr>
          <w:spacing w:val="-4"/>
        </w:rPr>
        <w:t>公司与关联方交易价格依据市场价格公平、合理确定，不存在损害公司和全体</w:t>
      </w:r>
      <w:r>
        <w:rPr/>
        <w:t> </w:t>
      </w:r>
      <w:r>
        <w:rPr>
          <w:spacing w:val="2"/>
        </w:rPr>
        <w:t>股东利益的行为，对公司未来的财务状况及经营成果有积极影响。公司的独立性</w:t>
      </w:r>
      <w:r>
        <w:rPr>
          <w:spacing w:val="-115"/>
        </w:rPr>
        <w:t> </w:t>
      </w:r>
      <w:r>
        <w:rPr>
          <w:spacing w:val="-115"/>
        </w:rPr>
      </w:r>
      <w:r>
        <w:rPr/>
        <w:t>没有受到影响，公司主要业务不因此类交易而对关联方形成依赖。</w:t>
      </w:r>
    </w:p>
    <w:p>
      <w:pPr>
        <w:pStyle w:val="BodyText"/>
        <w:spacing w:line="240" w:lineRule="auto" w:before="34"/>
        <w:ind w:left="502" w:right="1776"/>
        <w:jc w:val="left"/>
      </w:pPr>
      <w:r>
        <w:rPr>
          <w:rFonts w:ascii="宋体" w:hAnsi="宋体" w:cs="宋体" w:eastAsia="宋体" w:hint="default"/>
        </w:rPr>
        <w:t>2</w:t>
      </w:r>
      <w:r>
        <w:rPr/>
        <w:t>、报告期内，公司没有资产收购、出售发生的关联交易事项。</w:t>
      </w:r>
    </w:p>
    <w:p>
      <w:pPr>
        <w:pStyle w:val="BodyText"/>
        <w:spacing w:line="240" w:lineRule="auto" w:before="205"/>
        <w:ind w:left="502" w:right="1776"/>
        <w:jc w:val="left"/>
      </w:pPr>
      <w:r>
        <w:rPr>
          <w:rFonts w:ascii="宋体" w:hAnsi="宋体" w:cs="宋体" w:eastAsia="宋体" w:hint="default"/>
        </w:rPr>
        <w:t>3</w:t>
      </w:r>
      <w:r>
        <w:rPr/>
        <w:t>、报告期内，公司没有与关联方共同对外投资发生的关联交易事项。</w:t>
      </w:r>
    </w:p>
    <w:p>
      <w:pPr>
        <w:pStyle w:val="BodyText"/>
        <w:spacing w:line="338" w:lineRule="auto" w:before="202"/>
        <w:ind w:left="502" w:right="1796"/>
        <w:jc w:val="left"/>
      </w:pPr>
      <w:r>
        <w:rPr>
          <w:rFonts w:ascii="Times New Roman" w:hAnsi="Times New Roman" w:cs="Times New Roman" w:eastAsia="Times New Roman" w:hint="default"/>
          <w:spacing w:val="2"/>
        </w:rPr>
        <w:t>4</w:t>
      </w:r>
      <w:r>
        <w:rPr>
          <w:spacing w:val="2"/>
        </w:rPr>
        <w:t>、报告期内，公司不存在控股股东及其它关联方占用公司资金的情况，也未</w:t>
      </w:r>
      <w:r>
        <w:rPr>
          <w:spacing w:val="-116"/>
        </w:rPr>
        <w:t> </w:t>
      </w:r>
      <w:r>
        <w:rPr>
          <w:spacing w:val="-116"/>
        </w:rPr>
      </w:r>
      <w:r>
        <w:rPr/>
        <w:t>有债权、债务往来及对外担保事项。</w:t>
      </w:r>
    </w:p>
    <w:p>
      <w:pPr>
        <w:pStyle w:val="BodyText"/>
        <w:spacing w:line="348" w:lineRule="auto" w:before="103"/>
        <w:ind w:left="142" w:right="1791" w:firstLine="360"/>
        <w:jc w:val="both"/>
      </w:pPr>
      <w:r>
        <w:rPr>
          <w:rFonts w:ascii="Times New Roman" w:hAnsi="Times New Roman" w:cs="Times New Roman" w:eastAsia="Times New Roman" w:hint="default"/>
          <w:spacing w:val="-21"/>
        </w:rPr>
        <w:t>1</w:t>
      </w:r>
      <w:r>
        <w:rPr>
          <w:spacing w:val="-21"/>
        </w:rPr>
        <w:t>）、</w:t>
      </w:r>
      <w:r>
        <w:rPr>
          <w:rFonts w:ascii="宋体" w:hAnsi="宋体" w:cs="宋体" w:eastAsia="宋体" w:hint="default"/>
          <w:spacing w:val="-21"/>
        </w:rPr>
        <w:t>2012</w:t>
      </w:r>
      <w:r>
        <w:rPr>
          <w:rFonts w:ascii="宋体" w:hAnsi="宋体" w:cs="宋体" w:eastAsia="宋体" w:hint="default"/>
          <w:spacing w:val="-58"/>
        </w:rPr>
        <w:t> </w:t>
      </w:r>
      <w:r>
        <w:rPr/>
        <w:t>年</w:t>
      </w:r>
      <w:r>
        <w:rPr>
          <w:spacing w:val="-58"/>
        </w:rPr>
        <w:t> </w:t>
      </w:r>
      <w:r>
        <w:rPr>
          <w:rFonts w:ascii="宋体" w:hAnsi="宋体" w:cs="宋体" w:eastAsia="宋体" w:hint="default"/>
        </w:rPr>
        <w:t>3</w:t>
      </w:r>
      <w:r>
        <w:rPr>
          <w:rFonts w:ascii="宋体" w:hAnsi="宋体" w:cs="宋体" w:eastAsia="宋体" w:hint="default"/>
          <w:spacing w:val="-58"/>
        </w:rPr>
        <w:t> </w:t>
      </w:r>
      <w:r>
        <w:rPr/>
        <w:t>月</w:t>
      </w:r>
      <w:r>
        <w:rPr>
          <w:spacing w:val="-58"/>
        </w:rPr>
        <w:t> </w:t>
      </w:r>
      <w:r>
        <w:rPr>
          <w:rFonts w:ascii="宋体" w:hAnsi="宋体" w:cs="宋体" w:eastAsia="宋体" w:hint="default"/>
        </w:rPr>
        <w:t>8</w:t>
      </w:r>
      <w:r>
        <w:rPr>
          <w:rFonts w:ascii="宋体" w:hAnsi="宋体" w:cs="宋体" w:eastAsia="宋体" w:hint="default"/>
          <w:spacing w:val="-58"/>
        </w:rPr>
        <w:t> </w:t>
      </w:r>
      <w:r>
        <w:rPr>
          <w:spacing w:val="-3"/>
        </w:rPr>
        <w:t>日，国富浩华会计师事务所（特殊普通合伙）出具了国浩报</w:t>
      </w:r>
      <w:r>
        <w:rPr/>
        <w:t> 字</w:t>
      </w:r>
      <w:r>
        <w:rPr>
          <w:rFonts w:ascii="宋体" w:hAnsi="宋体" w:cs="宋体" w:eastAsia="宋体" w:hint="default"/>
        </w:rPr>
        <w:t>[2012]303A118</w:t>
      </w:r>
      <w:r>
        <w:rPr>
          <w:rFonts w:ascii="宋体" w:hAnsi="宋体" w:cs="宋体" w:eastAsia="宋体" w:hint="default"/>
          <w:spacing w:val="-52"/>
        </w:rPr>
        <w:t> </w:t>
      </w:r>
      <w:r>
        <w:rPr/>
        <w:t>号《关于江苏三友集团股份有限公司</w:t>
      </w:r>
      <w:r>
        <w:rPr>
          <w:spacing w:val="-51"/>
        </w:rPr>
        <w:t> </w:t>
      </w:r>
      <w:r>
        <w:rPr>
          <w:rFonts w:ascii="宋体" w:hAnsi="宋体" w:cs="宋体" w:eastAsia="宋体" w:hint="default"/>
        </w:rPr>
        <w:t>2011</w:t>
      </w:r>
      <w:r>
        <w:rPr>
          <w:rFonts w:ascii="宋体" w:hAnsi="宋体" w:cs="宋体" w:eastAsia="宋体" w:hint="default"/>
          <w:spacing w:val="-52"/>
        </w:rPr>
        <w:t> </w:t>
      </w:r>
      <w:r>
        <w:rPr/>
        <w:t>年度控股股东及其他 </w:t>
      </w:r>
      <w:r>
        <w:rPr>
          <w:spacing w:val="-6"/>
        </w:rPr>
        <w:t>关联方资金占用情况的专项说明》，全文如下：</w:t>
      </w:r>
    </w:p>
    <w:p>
      <w:pPr>
        <w:spacing w:after="0" w:line="348" w:lineRule="auto"/>
        <w:jc w:val="both"/>
        <w:sectPr>
          <w:footerReference w:type="default" r:id="rId85"/>
          <w:pgSz w:w="11910" w:h="16850"/>
          <w:pgMar w:footer="970" w:header="882" w:top="1180" w:bottom="1160" w:left="1480" w:right="0"/>
        </w:sectPr>
      </w:pPr>
    </w:p>
    <w:p>
      <w:pPr>
        <w:spacing w:line="240" w:lineRule="auto" w:before="12"/>
        <w:rPr>
          <w:rFonts w:ascii="宋体" w:hAnsi="宋体" w:cs="宋体" w:eastAsia="宋体" w:hint="default"/>
          <w:sz w:val="13"/>
          <w:szCs w:val="13"/>
        </w:rPr>
      </w:pPr>
    </w:p>
    <w:p>
      <w:pPr>
        <w:pStyle w:val="Heading3"/>
        <w:spacing w:line="367" w:lineRule="auto" w:before="14"/>
        <w:ind w:left="2146" w:right="2734" w:hanging="1052"/>
        <w:jc w:val="left"/>
        <w:rPr>
          <w:rFonts w:ascii="黑体" w:hAnsi="黑体" w:cs="黑体" w:eastAsia="黑体" w:hint="default"/>
        </w:rPr>
      </w:pPr>
      <w:r>
        <w:rPr>
          <w:rFonts w:ascii="黑体" w:hAnsi="黑体" w:cs="黑体" w:eastAsia="黑体" w:hint="default"/>
        </w:rPr>
        <w:t>关于江苏三友集团股份有限公司</w:t>
      </w:r>
      <w:r>
        <w:rPr>
          <w:rFonts w:ascii="黑体" w:hAnsi="黑体" w:cs="黑体" w:eastAsia="黑体" w:hint="default"/>
          <w:spacing w:val="-70"/>
        </w:rPr>
        <w:t> </w:t>
      </w:r>
      <w:r>
        <w:rPr>
          <w:rFonts w:ascii="黑体" w:hAnsi="黑体" w:cs="黑体" w:eastAsia="黑体" w:hint="default"/>
        </w:rPr>
        <w:t>2011</w:t>
      </w:r>
      <w:r>
        <w:rPr>
          <w:rFonts w:ascii="黑体" w:hAnsi="黑体" w:cs="黑体" w:eastAsia="黑体" w:hint="default"/>
          <w:spacing w:val="-72"/>
        </w:rPr>
        <w:t> </w:t>
      </w:r>
      <w:r>
        <w:rPr>
          <w:rFonts w:ascii="黑体" w:hAnsi="黑体" w:cs="黑体" w:eastAsia="黑体" w:hint="default"/>
        </w:rPr>
        <w:t>年度控股股东及</w:t>
      </w:r>
      <w:r>
        <w:rPr>
          <w:rFonts w:ascii="黑体" w:hAnsi="黑体" w:cs="黑体" w:eastAsia="黑体" w:hint="default"/>
          <w:w w:val="100"/>
        </w:rPr>
        <w:t> </w:t>
      </w:r>
      <w:r>
        <w:rPr>
          <w:rFonts w:ascii="黑体" w:hAnsi="黑体" w:cs="黑体" w:eastAsia="黑体" w:hint="default"/>
        </w:rPr>
        <w:t>其他关联方资金占用情况的专项说明</w:t>
      </w:r>
    </w:p>
    <w:p>
      <w:pPr>
        <w:spacing w:before="167"/>
        <w:ind w:left="6163" w:right="1661" w:firstLine="0"/>
        <w:jc w:val="left"/>
        <w:rPr>
          <w:rFonts w:ascii="黑体" w:hAnsi="黑体" w:cs="黑体" w:eastAsia="黑体" w:hint="default"/>
          <w:sz w:val="21"/>
          <w:szCs w:val="21"/>
        </w:rPr>
      </w:pPr>
      <w:r>
        <w:rPr>
          <w:rFonts w:ascii="黑体" w:hAnsi="黑体" w:cs="黑体" w:eastAsia="黑体" w:hint="default"/>
          <w:sz w:val="21"/>
          <w:szCs w:val="21"/>
        </w:rPr>
        <w:t>国浩报字</w:t>
      </w:r>
      <w:r>
        <w:rPr>
          <w:rFonts w:ascii="黑体" w:hAnsi="黑体" w:cs="黑体" w:eastAsia="黑体" w:hint="default"/>
          <w:sz w:val="21"/>
          <w:szCs w:val="21"/>
        </w:rPr>
        <w:t>[2012]303A118</w:t>
      </w:r>
      <w:r>
        <w:rPr>
          <w:rFonts w:ascii="黑体" w:hAnsi="黑体" w:cs="黑体" w:eastAsia="黑体" w:hint="default"/>
          <w:spacing w:val="-54"/>
          <w:sz w:val="21"/>
          <w:szCs w:val="21"/>
        </w:rPr>
        <w:t> </w:t>
      </w:r>
      <w:r>
        <w:rPr>
          <w:rFonts w:ascii="黑体" w:hAnsi="黑体" w:cs="黑体" w:eastAsia="黑体" w:hint="default"/>
          <w:sz w:val="21"/>
          <w:szCs w:val="21"/>
        </w:rPr>
        <w:t>号</w:t>
      </w:r>
    </w:p>
    <w:p>
      <w:pPr>
        <w:spacing w:line="240" w:lineRule="auto" w:before="2"/>
        <w:rPr>
          <w:rFonts w:ascii="黑体" w:hAnsi="黑体" w:cs="黑体" w:eastAsia="黑体" w:hint="default"/>
          <w:sz w:val="22"/>
          <w:szCs w:val="22"/>
        </w:rPr>
      </w:pPr>
    </w:p>
    <w:p>
      <w:pPr>
        <w:pStyle w:val="BodyText"/>
        <w:spacing w:line="240" w:lineRule="auto" w:before="0"/>
        <w:ind w:left="142" w:right="0"/>
        <w:jc w:val="both"/>
        <w:rPr>
          <w:rFonts w:ascii="黑体" w:hAnsi="黑体" w:cs="黑体" w:eastAsia="黑体" w:hint="default"/>
        </w:rPr>
      </w:pPr>
      <w:r>
        <w:rPr>
          <w:rFonts w:ascii="黑体" w:hAnsi="黑体" w:cs="黑体" w:eastAsia="黑体" w:hint="default"/>
          <w:spacing w:val="12"/>
        </w:rPr>
        <w:t>江苏三友集团股份有限公司全体股东：</w:t>
      </w:r>
      <w:r>
        <w:rPr>
          <w:rFonts w:ascii="黑体" w:hAnsi="黑体" w:cs="黑体" w:eastAsia="黑体" w:hint="default"/>
        </w:rPr>
      </w:r>
    </w:p>
    <w:p>
      <w:pPr>
        <w:pStyle w:val="BodyText"/>
        <w:spacing w:line="340" w:lineRule="auto" w:before="48"/>
        <w:ind w:left="142" w:right="1778" w:firstLine="479"/>
        <w:jc w:val="left"/>
        <w:rPr>
          <w:rFonts w:ascii="宋体" w:hAnsi="宋体" w:cs="宋体" w:eastAsia="宋体" w:hint="default"/>
        </w:rPr>
      </w:pPr>
      <w:r>
        <w:rPr>
          <w:rFonts w:ascii="宋体" w:hAnsi="宋体" w:cs="宋体" w:eastAsia="宋体" w:hint="default"/>
          <w:spacing w:val="-4"/>
        </w:rPr>
        <w:t>我们审计了江苏三友集团股份有限公司（以下简称“江苏三友”）</w:t>
      </w:r>
      <w:r>
        <w:rPr>
          <w:rFonts w:ascii="宋体" w:hAnsi="宋体" w:cs="宋体" w:eastAsia="宋体" w:hint="default"/>
          <w:spacing w:val="-4"/>
        </w:rPr>
        <w:t>2011</w:t>
      </w:r>
      <w:r>
        <w:rPr>
          <w:rFonts w:ascii="宋体" w:hAnsi="宋体" w:cs="宋体" w:eastAsia="宋体" w:hint="default"/>
          <w:spacing w:val="-57"/>
        </w:rPr>
        <w:t> </w:t>
      </w:r>
      <w:r>
        <w:rPr>
          <w:rFonts w:ascii="宋体" w:hAnsi="宋体" w:cs="宋体" w:eastAsia="宋体" w:hint="default"/>
        </w:rPr>
        <w:t>年</w:t>
      </w:r>
      <w:r>
        <w:rPr>
          <w:rFonts w:ascii="宋体" w:hAnsi="宋体" w:cs="宋体" w:eastAsia="宋体" w:hint="default"/>
          <w:spacing w:val="-57"/>
        </w:rPr>
        <w:t> </w:t>
      </w:r>
      <w:r>
        <w:rPr>
          <w:rFonts w:ascii="宋体" w:hAnsi="宋体" w:cs="宋体" w:eastAsia="宋体" w:hint="default"/>
        </w:rPr>
        <w:t>12 </w:t>
      </w:r>
      <w:r>
        <w:rPr>
          <w:rFonts w:ascii="宋体" w:hAnsi="宋体" w:cs="宋体" w:eastAsia="宋体" w:hint="default"/>
        </w:rPr>
        <w:t>月</w:t>
      </w:r>
      <w:r>
        <w:rPr>
          <w:rFonts w:ascii="宋体" w:hAnsi="宋体" w:cs="宋体" w:eastAsia="宋体" w:hint="default"/>
          <w:spacing w:val="-51"/>
        </w:rPr>
        <w:t> </w:t>
      </w:r>
      <w:r>
        <w:rPr>
          <w:rFonts w:ascii="宋体" w:hAnsi="宋体" w:cs="宋体" w:eastAsia="宋体" w:hint="default"/>
        </w:rPr>
        <w:t>31</w:t>
      </w:r>
      <w:r>
        <w:rPr>
          <w:rFonts w:ascii="宋体" w:hAnsi="宋体" w:cs="宋体" w:eastAsia="宋体" w:hint="default"/>
          <w:spacing w:val="-52"/>
        </w:rPr>
        <w:t> </w:t>
      </w:r>
      <w:r>
        <w:rPr>
          <w:rFonts w:ascii="宋体" w:hAnsi="宋体" w:cs="宋体" w:eastAsia="宋体" w:hint="default"/>
          <w:spacing w:val="-3"/>
        </w:rPr>
        <w:t>日的资产负债表和合并资产负债表，</w:t>
      </w:r>
      <w:r>
        <w:rPr>
          <w:rFonts w:ascii="宋体" w:hAnsi="宋体" w:cs="宋体" w:eastAsia="宋体" w:hint="default"/>
          <w:spacing w:val="-3"/>
        </w:rPr>
        <w:t>2011</w:t>
      </w:r>
      <w:r>
        <w:rPr>
          <w:rFonts w:ascii="宋体" w:hAnsi="宋体" w:cs="宋体" w:eastAsia="宋体" w:hint="default"/>
          <w:spacing w:val="-51"/>
        </w:rPr>
        <w:t> </w:t>
      </w:r>
      <w:r>
        <w:rPr>
          <w:rFonts w:ascii="宋体" w:hAnsi="宋体" w:cs="宋体" w:eastAsia="宋体" w:hint="default"/>
          <w:spacing w:val="-4"/>
        </w:rPr>
        <w:t>年度的利润表和合并利润表、股东</w:t>
      </w:r>
      <w:r>
        <w:rPr>
          <w:rFonts w:ascii="宋体" w:hAnsi="宋体" w:cs="宋体" w:eastAsia="宋体" w:hint="default"/>
        </w:rPr>
        <w:t> 权益变动表和合并股东权益变动表、现金流量表和合并现金流量表以及财务报表 </w:t>
      </w:r>
      <w:r>
        <w:rPr>
          <w:rFonts w:ascii="宋体" w:hAnsi="宋体" w:cs="宋体" w:eastAsia="宋体" w:hint="default"/>
          <w:spacing w:val="-7"/>
        </w:rPr>
        <w:t>附注，并于</w:t>
      </w:r>
      <w:r>
        <w:rPr>
          <w:rFonts w:ascii="宋体" w:hAnsi="宋体" w:cs="宋体" w:eastAsia="宋体" w:hint="default"/>
          <w:spacing w:val="-61"/>
        </w:rPr>
        <w:t> </w:t>
      </w:r>
      <w:r>
        <w:rPr>
          <w:rFonts w:ascii="宋体" w:hAnsi="宋体" w:cs="宋体" w:eastAsia="宋体" w:hint="default"/>
        </w:rPr>
        <w:t>2012</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Times New Roman" w:hAnsi="Times New Roman" w:cs="Times New Roman" w:eastAsia="Times New Roman" w:hint="default"/>
        </w:rPr>
        <w:t>3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8</w:t>
      </w:r>
      <w:r>
        <w:rPr>
          <w:rFonts w:ascii="宋体" w:hAnsi="宋体" w:cs="宋体" w:eastAsia="宋体" w:hint="default"/>
          <w:spacing w:val="-60"/>
        </w:rPr>
        <w:t> </w:t>
      </w:r>
      <w:r>
        <w:rPr>
          <w:rFonts w:ascii="宋体" w:hAnsi="宋体" w:cs="宋体" w:eastAsia="宋体" w:hint="default"/>
        </w:rPr>
        <w:t>日出具了国浩审字</w:t>
      </w:r>
      <w:r>
        <w:rPr>
          <w:rFonts w:ascii="宋体" w:hAnsi="宋体" w:cs="宋体" w:eastAsia="宋体" w:hint="default"/>
        </w:rPr>
        <w:t>[2012]</w:t>
      </w:r>
      <w:r>
        <w:rPr>
          <w:rFonts w:ascii="宋体" w:hAnsi="宋体" w:cs="宋体" w:eastAsia="宋体" w:hint="default"/>
        </w:rPr>
        <w:t>第</w:t>
      </w:r>
      <w:r>
        <w:rPr>
          <w:rFonts w:ascii="宋体" w:hAnsi="宋体" w:cs="宋体" w:eastAsia="宋体" w:hint="default"/>
          <w:spacing w:val="-60"/>
        </w:rPr>
        <w:t> </w:t>
      </w:r>
      <w:r>
        <w:rPr>
          <w:rFonts w:ascii="宋体" w:hAnsi="宋体" w:cs="宋体" w:eastAsia="宋体" w:hint="default"/>
        </w:rPr>
        <w:t>303A692</w:t>
      </w:r>
      <w:r>
        <w:rPr>
          <w:rFonts w:ascii="宋体" w:hAnsi="宋体" w:cs="宋体" w:eastAsia="宋体" w:hint="default"/>
          <w:spacing w:val="-60"/>
        </w:rPr>
        <w:t> </w:t>
      </w:r>
      <w:r>
        <w:rPr>
          <w:rFonts w:ascii="宋体" w:hAnsi="宋体" w:cs="宋体" w:eastAsia="宋体" w:hint="default"/>
        </w:rPr>
        <w:t>号的标准无保留意 见审计报告。</w:t>
      </w:r>
    </w:p>
    <w:p>
      <w:pPr>
        <w:pStyle w:val="BodyText"/>
        <w:spacing w:line="345" w:lineRule="auto" w:before="38"/>
        <w:ind w:left="142" w:right="1768" w:firstLine="479"/>
        <w:jc w:val="both"/>
        <w:rPr>
          <w:rFonts w:ascii="宋体" w:hAnsi="宋体" w:cs="宋体" w:eastAsia="宋体" w:hint="default"/>
        </w:rPr>
      </w:pPr>
      <w:r>
        <w:rPr>
          <w:rFonts w:ascii="宋体" w:hAnsi="宋体" w:cs="宋体" w:eastAsia="宋体" w:hint="default"/>
          <w:spacing w:val="2"/>
        </w:rPr>
        <w:t>根据中国证券监督管理委员会和国务院国有资产监督管理委员会《关于规范 </w:t>
      </w:r>
      <w:r>
        <w:rPr>
          <w:rFonts w:ascii="宋体" w:hAnsi="宋体" w:cs="宋体" w:eastAsia="宋体" w:hint="default"/>
          <w:spacing w:val="20"/>
        </w:rPr>
        <w:t>上市公司与关联方资金往来及上市公司对外担保若干问题的通知</w:t>
      </w:r>
      <w:r>
        <w:rPr>
          <w:rFonts w:ascii="宋体" w:hAnsi="宋体" w:cs="宋体" w:eastAsia="宋体" w:hint="default"/>
          <w:spacing w:val="-96"/>
        </w:rPr>
        <w:t> </w:t>
      </w:r>
      <w:r>
        <w:rPr>
          <w:rFonts w:ascii="宋体" w:hAnsi="宋体" w:cs="宋体" w:eastAsia="宋体" w:hint="default"/>
          <w:spacing w:val="-8"/>
        </w:rPr>
        <w:t>》（证监发</w:t>
      </w:r>
      <w:r>
        <w:rPr>
          <w:rFonts w:ascii="宋体" w:hAnsi="宋体" w:cs="宋体" w:eastAsia="宋体" w:hint="default"/>
          <w:spacing w:val="-113"/>
        </w:rPr>
        <w:t> </w:t>
      </w:r>
      <w:r>
        <w:rPr>
          <w:rFonts w:ascii="宋体" w:hAnsi="宋体" w:cs="宋体" w:eastAsia="宋体" w:hint="default"/>
        </w:rPr>
        <w:t>[2003]56</w:t>
      </w:r>
      <w:r>
        <w:rPr>
          <w:rFonts w:ascii="宋体" w:hAnsi="宋体" w:cs="宋体" w:eastAsia="宋体" w:hint="default"/>
          <w:spacing w:val="-58"/>
        </w:rPr>
        <w:t> </w:t>
      </w:r>
      <w:r>
        <w:rPr>
          <w:rFonts w:ascii="宋体" w:hAnsi="宋体" w:cs="宋体" w:eastAsia="宋体" w:hint="default"/>
          <w:spacing w:val="-6"/>
        </w:rPr>
        <w:t>号文）的要求，江苏三友编制了后附的</w:t>
      </w:r>
      <w:r>
        <w:rPr>
          <w:rFonts w:ascii="宋体" w:hAnsi="宋体" w:cs="宋体" w:eastAsia="宋体" w:hint="default"/>
          <w:spacing w:val="-57"/>
        </w:rPr>
        <w:t> </w:t>
      </w:r>
      <w:r>
        <w:rPr>
          <w:rFonts w:ascii="宋体" w:hAnsi="宋体" w:cs="宋体" w:eastAsia="宋体" w:hint="default"/>
        </w:rPr>
        <w:t>2011</w:t>
      </w:r>
      <w:r>
        <w:rPr>
          <w:rFonts w:ascii="宋体" w:hAnsi="宋体" w:cs="宋体" w:eastAsia="宋体" w:hint="default"/>
          <w:spacing w:val="-57"/>
        </w:rPr>
        <w:t> </w:t>
      </w:r>
      <w:r>
        <w:rPr>
          <w:rFonts w:ascii="宋体" w:hAnsi="宋体" w:cs="宋体" w:eastAsia="宋体" w:hint="default"/>
        </w:rPr>
        <w:t>年度江苏三友集团股份有限 </w:t>
      </w:r>
      <w:r>
        <w:rPr>
          <w:rFonts w:ascii="宋体" w:hAnsi="宋体" w:cs="宋体" w:eastAsia="宋体" w:hint="default"/>
          <w:spacing w:val="-1"/>
        </w:rPr>
        <w:t>公司控股股东及其他关联方资金占用情况汇总表</w:t>
      </w:r>
      <w:r>
        <w:rPr>
          <w:rFonts w:ascii="宋体" w:hAnsi="宋体" w:cs="宋体" w:eastAsia="宋体" w:hint="default"/>
          <w:spacing w:val="-1"/>
        </w:rPr>
        <w:t>(</w:t>
      </w:r>
      <w:r>
        <w:rPr>
          <w:rFonts w:ascii="宋体" w:hAnsi="宋体" w:cs="宋体" w:eastAsia="宋体" w:hint="default"/>
          <w:spacing w:val="-1"/>
        </w:rPr>
        <w:t>以下简称“关联方资金占用汇总</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rPr>
        <w:t>表”</w:t>
      </w:r>
      <w:r>
        <w:rPr>
          <w:rFonts w:ascii="宋体" w:hAnsi="宋体" w:cs="宋体" w:eastAsia="宋体" w:hint="default"/>
        </w:rPr>
        <w:t>)</w:t>
      </w:r>
      <w:r>
        <w:rPr>
          <w:rFonts w:ascii="宋体" w:hAnsi="宋体" w:cs="宋体" w:eastAsia="宋体" w:hint="default"/>
        </w:rPr>
        <w:t>。</w:t>
      </w:r>
    </w:p>
    <w:p>
      <w:pPr>
        <w:pStyle w:val="BodyText"/>
        <w:spacing w:line="345" w:lineRule="auto" w:before="31"/>
        <w:ind w:left="142" w:right="1789" w:firstLine="479"/>
        <w:jc w:val="both"/>
        <w:rPr>
          <w:rFonts w:ascii="宋体" w:hAnsi="宋体" w:cs="宋体" w:eastAsia="宋体" w:hint="default"/>
        </w:rPr>
      </w:pPr>
      <w:r>
        <w:rPr>
          <w:rFonts w:ascii="宋体" w:hAnsi="宋体" w:cs="宋体" w:eastAsia="宋体" w:hint="default"/>
          <w:spacing w:val="2"/>
        </w:rPr>
        <w:t>编制和对外披露关联方资金占用汇总表，并确保其真实性、合法性及完整性 是江苏三友管理层的责任。我们对关联方资金占用汇总表所载资料与我们审计江</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rPr>
        <w:t>苏三友</w:t>
      </w:r>
      <w:r>
        <w:rPr>
          <w:rFonts w:ascii="宋体" w:hAnsi="宋体" w:cs="宋体" w:eastAsia="宋体" w:hint="default"/>
          <w:spacing w:val="-76"/>
        </w:rPr>
        <w:t> </w:t>
      </w:r>
      <w:r>
        <w:rPr>
          <w:rFonts w:ascii="宋体" w:hAnsi="宋体" w:cs="宋体" w:eastAsia="宋体" w:hint="default"/>
        </w:rPr>
        <w:t>2011</w:t>
      </w:r>
      <w:r>
        <w:rPr>
          <w:rFonts w:ascii="宋体" w:hAnsi="宋体" w:cs="宋体" w:eastAsia="宋体" w:hint="default"/>
          <w:spacing w:val="-76"/>
        </w:rPr>
        <w:t> </w:t>
      </w:r>
      <w:r>
        <w:rPr>
          <w:rFonts w:ascii="宋体" w:hAnsi="宋体" w:cs="宋体" w:eastAsia="宋体" w:hint="default"/>
        </w:rPr>
        <w:t>年度财务报表时所复核的会计资料和经审计的财务报表的相关内容进</w:t>
      </w:r>
    </w:p>
    <w:p>
      <w:pPr>
        <w:pStyle w:val="BodyText"/>
        <w:spacing w:line="345" w:lineRule="auto" w:before="31"/>
        <w:ind w:left="142" w:right="1791"/>
        <w:jc w:val="both"/>
        <w:rPr>
          <w:rFonts w:ascii="宋体" w:hAnsi="宋体" w:cs="宋体" w:eastAsia="宋体" w:hint="default"/>
        </w:rPr>
      </w:pPr>
      <w:r>
        <w:rPr>
          <w:rFonts w:ascii="宋体" w:hAnsi="宋体" w:cs="宋体" w:eastAsia="宋体" w:hint="default"/>
        </w:rPr>
        <w:t>行了核对，在所有重大方面没有发现不一致。除了对江苏三友实施于</w:t>
      </w:r>
      <w:r>
        <w:rPr>
          <w:rFonts w:ascii="宋体" w:hAnsi="宋体" w:cs="宋体" w:eastAsia="宋体" w:hint="default"/>
          <w:spacing w:val="-75"/>
        </w:rPr>
        <w:t> </w:t>
      </w:r>
      <w:r>
        <w:rPr>
          <w:rFonts w:ascii="宋体" w:hAnsi="宋体" w:cs="宋体" w:eastAsia="宋体" w:hint="default"/>
        </w:rPr>
        <w:t>2011</w:t>
      </w:r>
      <w:r>
        <w:rPr>
          <w:rFonts w:ascii="宋体" w:hAnsi="宋体" w:cs="宋体" w:eastAsia="宋体" w:hint="default"/>
          <w:spacing w:val="-76"/>
        </w:rPr>
        <w:t> </w:t>
      </w:r>
      <w:r>
        <w:rPr>
          <w:rFonts w:ascii="宋体" w:hAnsi="宋体" w:cs="宋体" w:eastAsia="宋体" w:hint="default"/>
        </w:rPr>
        <w:t>年度财 </w:t>
      </w:r>
      <w:r>
        <w:rPr>
          <w:rFonts w:ascii="宋体" w:hAnsi="宋体" w:cs="宋体" w:eastAsia="宋体" w:hint="default"/>
          <w:spacing w:val="2"/>
        </w:rPr>
        <w:t>务报表审计中所执行的对关联方往来的相关审计程序外，我们并未对关联方资金</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rPr>
        <w:t>占用汇总表所载资料执行额外的审计或其他程序。为了更好地理解</w:t>
      </w:r>
      <w:r>
        <w:rPr>
          <w:rFonts w:ascii="宋体" w:hAnsi="宋体" w:cs="宋体" w:eastAsia="宋体" w:hint="default"/>
          <w:spacing w:val="-75"/>
        </w:rPr>
        <w:t> </w:t>
      </w:r>
      <w:r>
        <w:rPr>
          <w:rFonts w:ascii="宋体" w:hAnsi="宋体" w:cs="宋体" w:eastAsia="宋体" w:hint="default"/>
        </w:rPr>
        <w:t>2011</w:t>
      </w:r>
      <w:r>
        <w:rPr>
          <w:rFonts w:ascii="宋体" w:hAnsi="宋体" w:cs="宋体" w:eastAsia="宋体" w:hint="default"/>
          <w:spacing w:val="-75"/>
        </w:rPr>
        <w:t> </w:t>
      </w:r>
      <w:r>
        <w:rPr>
          <w:rFonts w:ascii="宋体" w:hAnsi="宋体" w:cs="宋体" w:eastAsia="宋体" w:hint="default"/>
        </w:rPr>
        <w:t>年度江苏 </w:t>
      </w:r>
      <w:r>
        <w:rPr>
          <w:rFonts w:ascii="宋体" w:hAnsi="宋体" w:cs="宋体" w:eastAsia="宋体" w:hint="default"/>
          <w:spacing w:val="2"/>
        </w:rPr>
        <w:t>三友的控股股东及其他关联方资金占用情况，后附关联方资金占用汇总表应当与</w:t>
      </w:r>
      <w:r>
        <w:rPr>
          <w:rFonts w:ascii="宋体" w:hAnsi="宋体" w:cs="宋体" w:eastAsia="宋体" w:hint="default"/>
          <w:spacing w:val="-116"/>
        </w:rPr>
        <w:t> </w:t>
      </w:r>
      <w:r>
        <w:rPr>
          <w:rFonts w:ascii="宋体" w:hAnsi="宋体" w:cs="宋体" w:eastAsia="宋体" w:hint="default"/>
          <w:spacing w:val="-116"/>
        </w:rPr>
      </w:r>
      <w:r>
        <w:rPr>
          <w:rFonts w:ascii="宋体" w:hAnsi="宋体" w:cs="宋体" w:eastAsia="宋体" w:hint="default"/>
        </w:rPr>
        <w:t>已审计的财务报表一并阅读。</w:t>
      </w:r>
    </w:p>
    <w:p>
      <w:pPr>
        <w:pStyle w:val="BodyText"/>
        <w:spacing w:line="345" w:lineRule="auto" w:before="32"/>
        <w:ind w:left="142" w:right="1789" w:firstLine="479"/>
        <w:jc w:val="both"/>
        <w:rPr>
          <w:rFonts w:ascii="宋体" w:hAnsi="宋体" w:cs="宋体" w:eastAsia="宋体" w:hint="default"/>
        </w:rPr>
      </w:pPr>
      <w:r>
        <w:rPr>
          <w:rFonts w:ascii="宋体" w:hAnsi="宋体" w:cs="宋体" w:eastAsia="宋体" w:hint="default"/>
          <w:spacing w:val="2"/>
        </w:rPr>
        <w:t>本专项说明仅作为江苏三友披露控股股东及其他关联方资金占用情况之目的 </w:t>
      </w:r>
      <w:r>
        <w:rPr>
          <w:rFonts w:ascii="宋体" w:hAnsi="宋体" w:cs="宋体" w:eastAsia="宋体" w:hint="default"/>
        </w:rPr>
        <w:t>使用，不得用作其他任何目的。</w:t>
      </w:r>
    </w:p>
    <w:p>
      <w:pPr>
        <w:spacing w:line="240" w:lineRule="auto" w:before="5"/>
        <w:rPr>
          <w:rFonts w:ascii="宋体" w:hAnsi="宋体" w:cs="宋体" w:eastAsia="宋体" w:hint="default"/>
          <w:sz w:val="11"/>
          <w:szCs w:val="11"/>
        </w:rPr>
      </w:pPr>
    </w:p>
    <w:tbl>
      <w:tblPr>
        <w:tblW w:w="0" w:type="auto"/>
        <w:jc w:val="left"/>
        <w:tblInd w:w="730" w:type="dxa"/>
        <w:tblLayout w:type="fixed"/>
        <w:tblCellMar>
          <w:top w:w="0" w:type="dxa"/>
          <w:left w:w="0" w:type="dxa"/>
          <w:bottom w:w="0" w:type="dxa"/>
          <w:right w:w="0" w:type="dxa"/>
        </w:tblCellMar>
        <w:tblLook w:val="01E0"/>
      </w:tblPr>
      <w:tblGrid>
        <w:gridCol w:w="4715"/>
        <w:gridCol w:w="2492"/>
      </w:tblGrid>
      <w:tr>
        <w:trPr>
          <w:trHeight w:val="353" w:hRule="exact"/>
        </w:trPr>
        <w:tc>
          <w:tcPr>
            <w:tcW w:w="471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国富浩华会计师事务所（特殊普通合伙）</w:t>
            </w: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exact"/>
              <w:ind w:right="180"/>
              <w:jc w:val="center"/>
              <w:rPr>
                <w:rFonts w:ascii="黑体" w:hAnsi="黑体" w:cs="黑体" w:eastAsia="黑体" w:hint="default"/>
                <w:sz w:val="24"/>
                <w:szCs w:val="24"/>
              </w:rPr>
            </w:pPr>
            <w:r>
              <w:rPr>
                <w:rFonts w:ascii="黑体" w:hAnsi="黑体" w:cs="黑体" w:eastAsia="黑体" w:hint="default"/>
                <w:sz w:val="24"/>
                <w:szCs w:val="24"/>
              </w:rPr>
              <w:t>中国注册会计师：</w:t>
            </w:r>
          </w:p>
        </w:tc>
      </w:tr>
      <w:tr>
        <w:trPr>
          <w:trHeight w:val="467" w:hRule="exact"/>
        </w:trPr>
        <w:tc>
          <w:tcPr>
            <w:tcW w:w="4715"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0"/>
              <w:jc w:val="center"/>
              <w:rPr>
                <w:rFonts w:ascii="宋体" w:hAnsi="宋体" w:cs="宋体" w:eastAsia="宋体" w:hint="default"/>
                <w:sz w:val="24"/>
                <w:szCs w:val="24"/>
              </w:rPr>
            </w:pPr>
            <w:r>
              <w:rPr>
                <w:rFonts w:ascii="宋体" w:hAnsi="宋体" w:cs="宋体" w:eastAsia="宋体" w:hint="default"/>
                <w:sz w:val="24"/>
                <w:szCs w:val="24"/>
              </w:rPr>
              <w:t>陈荣芳</w:t>
            </w:r>
          </w:p>
        </w:tc>
      </w:tr>
      <w:tr>
        <w:trPr>
          <w:trHeight w:val="467" w:hRule="exact"/>
        </w:trPr>
        <w:tc>
          <w:tcPr>
            <w:tcW w:w="471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2"/>
              <w:jc w:val="center"/>
              <w:rPr>
                <w:rFonts w:ascii="黑体" w:hAnsi="黑体" w:cs="黑体" w:eastAsia="黑体" w:hint="default"/>
                <w:sz w:val="24"/>
                <w:szCs w:val="24"/>
              </w:rPr>
            </w:pPr>
            <w:r>
              <w:rPr>
                <w:rFonts w:ascii="黑体" w:hAnsi="黑体" w:cs="黑体" w:eastAsia="黑体" w:hint="default"/>
                <w:sz w:val="24"/>
                <w:szCs w:val="24"/>
              </w:rPr>
              <w:t>中国·北京</w:t>
            </w: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80"/>
              <w:jc w:val="center"/>
              <w:rPr>
                <w:rFonts w:ascii="黑体" w:hAnsi="黑体" w:cs="黑体" w:eastAsia="黑体" w:hint="default"/>
                <w:sz w:val="24"/>
                <w:szCs w:val="24"/>
              </w:rPr>
            </w:pPr>
            <w:r>
              <w:rPr>
                <w:rFonts w:ascii="黑体" w:hAnsi="黑体" w:cs="黑体" w:eastAsia="黑体" w:hint="default"/>
                <w:sz w:val="24"/>
                <w:szCs w:val="24"/>
              </w:rPr>
              <w:t>中国注册会计师：</w:t>
            </w:r>
          </w:p>
        </w:tc>
      </w:tr>
      <w:tr>
        <w:trPr>
          <w:trHeight w:val="506" w:hRule="exact"/>
        </w:trPr>
        <w:tc>
          <w:tcPr>
            <w:tcW w:w="4715"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38"/>
              <w:ind w:right="180"/>
              <w:jc w:val="center"/>
              <w:rPr>
                <w:rFonts w:ascii="宋体" w:hAnsi="宋体" w:cs="宋体" w:eastAsia="宋体" w:hint="default"/>
                <w:sz w:val="24"/>
                <w:szCs w:val="24"/>
              </w:rPr>
            </w:pPr>
            <w:r>
              <w:rPr>
                <w:rFonts w:ascii="宋体" w:hAnsi="宋体" w:cs="宋体" w:eastAsia="宋体" w:hint="default"/>
                <w:sz w:val="24"/>
                <w:szCs w:val="24"/>
              </w:rPr>
              <w:t>宗</w:t>
              <w:tab/>
              <w:t>泽</w:t>
            </w:r>
          </w:p>
        </w:tc>
      </w:tr>
      <w:tr>
        <w:trPr>
          <w:trHeight w:val="394" w:hRule="exact"/>
        </w:trPr>
        <w:tc>
          <w:tcPr>
            <w:tcW w:w="4715"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75"/>
              <w:jc w:val="center"/>
              <w:rPr>
                <w:rFonts w:ascii="黑体" w:hAnsi="黑体" w:cs="黑体" w:eastAsia="黑体" w:hint="default"/>
                <w:sz w:val="24"/>
                <w:szCs w:val="24"/>
              </w:rPr>
            </w:pPr>
            <w:r>
              <w:rPr>
                <w:rFonts w:ascii="黑体" w:hAnsi="黑体" w:cs="黑体" w:eastAsia="黑体" w:hint="default"/>
                <w:spacing w:val="12"/>
                <w:sz w:val="24"/>
                <w:szCs w:val="24"/>
              </w:rPr>
              <w:t>二〇一二年</w:t>
            </w:r>
            <w:r>
              <w:rPr>
                <w:rFonts w:ascii="黑体" w:hAnsi="黑体" w:cs="黑体" w:eastAsia="黑体" w:hint="default"/>
                <w:b/>
                <w:bCs/>
                <w:spacing w:val="12"/>
                <w:sz w:val="24"/>
                <w:szCs w:val="24"/>
              </w:rPr>
              <w:t>三</w:t>
            </w:r>
            <w:r>
              <w:rPr>
                <w:rFonts w:ascii="黑体" w:hAnsi="黑体" w:cs="黑体" w:eastAsia="黑体" w:hint="default"/>
                <w:spacing w:val="12"/>
                <w:sz w:val="24"/>
                <w:szCs w:val="24"/>
              </w:rPr>
              <w:t>月八日</w:t>
            </w:r>
            <w:r>
              <w:rPr>
                <w:rFonts w:ascii="黑体" w:hAnsi="黑体" w:cs="黑体" w:eastAsia="黑体" w:hint="default"/>
                <w:sz w:val="24"/>
                <w:szCs w:val="24"/>
              </w:rPr>
            </w:r>
          </w:p>
        </w:tc>
      </w:tr>
    </w:tbl>
    <w:p>
      <w:pPr>
        <w:spacing w:after="0" w:line="240" w:lineRule="auto"/>
        <w:jc w:val="center"/>
        <w:rPr>
          <w:rFonts w:ascii="黑体" w:hAnsi="黑体" w:cs="黑体" w:eastAsia="黑体" w:hint="default"/>
          <w:sz w:val="24"/>
          <w:szCs w:val="24"/>
        </w:rPr>
        <w:sectPr>
          <w:footerReference w:type="default" r:id="rId86"/>
          <w:pgSz w:w="11910" w:h="16850"/>
          <w:pgMar w:footer="970" w:header="882" w:top="1180" w:bottom="1160" w:left="1480" w:right="0"/>
        </w:sectPr>
      </w:pPr>
    </w:p>
    <w:p>
      <w:pPr>
        <w:tabs>
          <w:tab w:pos="6952" w:val="left" w:leader="none"/>
        </w:tabs>
        <w:spacing w:before="11"/>
        <w:ind w:left="140" w:right="0" w:firstLine="0"/>
        <w:jc w:val="left"/>
        <w:rPr>
          <w:rFonts w:ascii="宋体" w:hAnsi="宋体" w:cs="宋体" w:eastAsia="宋体" w:hint="default"/>
          <w:sz w:val="21"/>
          <w:szCs w:val="21"/>
        </w:rPr>
      </w:pPr>
      <w:r>
        <w:rPr>
          <w:rFonts w:ascii="新宋体" w:hAnsi="新宋体" w:cs="新宋体" w:eastAsia="新宋体" w:hint="default"/>
          <w:spacing w:val="-2"/>
          <w:sz w:val="21"/>
          <w:szCs w:val="21"/>
        </w:rPr>
        <w:t>江苏三友集团股份有限公司</w:t>
        <w:tab/>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pacing w:val="-2"/>
          <w:sz w:val="21"/>
          <w:szCs w:val="21"/>
        </w:rPr>
        <w:t>年年度报告</w:t>
      </w:r>
    </w:p>
    <w:p>
      <w:pPr>
        <w:spacing w:line="240" w:lineRule="auto" w:before="9"/>
        <w:rPr>
          <w:rFonts w:ascii="宋体" w:hAnsi="宋体" w:cs="宋体" w:eastAsia="宋体" w:hint="default"/>
          <w:sz w:val="5"/>
          <w:szCs w:val="5"/>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8pt;height:.75pt;mso-position-horizontal-relative:char;mso-position-vertical-relative:line" coordorigin="0,0" coordsize="14036,15">
            <v:group style="position:absolute;left:7;top:7;width:14021;height:2" coordorigin="7,7" coordsize="14021,2">
              <v:shape style="position:absolute;left:7;top:7;width:14021;height:2" coordorigin="7,7" coordsize="14021,0" path="m7,7l14028,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2"/>
          <w:szCs w:val="22"/>
        </w:rPr>
      </w:pPr>
    </w:p>
    <w:p>
      <w:pPr>
        <w:pStyle w:val="Heading2"/>
        <w:spacing w:line="240" w:lineRule="auto"/>
        <w:ind w:right="1052"/>
        <w:jc w:val="center"/>
        <w:rPr>
          <w:b w:val="0"/>
          <w:bCs w:val="0"/>
        </w:rPr>
      </w:pPr>
      <w:r>
        <w:rPr/>
        <w:t>江苏三友集团股份有限公司</w:t>
      </w:r>
      <w:r>
        <w:rPr>
          <w:spacing w:val="-72"/>
        </w:rPr>
        <w:t> </w:t>
      </w:r>
      <w:r>
        <w:rPr>
          <w:rFonts w:ascii="宋体" w:hAnsi="宋体" w:cs="宋体" w:eastAsia="宋体" w:hint="default"/>
        </w:rPr>
        <w:t>2011</w:t>
      </w:r>
      <w:r>
        <w:rPr>
          <w:rFonts w:ascii="宋体" w:hAnsi="宋体" w:cs="宋体" w:eastAsia="宋体" w:hint="default"/>
          <w:spacing w:val="-72"/>
        </w:rPr>
        <w:t> </w:t>
      </w:r>
      <w:r>
        <w:rPr/>
        <w:t>年度控股股东及其他关联方资金占用情况汇总表</w:t>
      </w:r>
      <w:r>
        <w:rPr>
          <w:b w:val="0"/>
          <w:bCs w:val="0"/>
        </w:rPr>
      </w:r>
    </w:p>
    <w:p>
      <w:pPr>
        <w:tabs>
          <w:tab w:pos="13019" w:val="left" w:leader="none"/>
        </w:tabs>
        <w:spacing w:before="10"/>
        <w:ind w:left="0" w:right="1053" w:firstLine="0"/>
        <w:jc w:val="center"/>
        <w:rPr>
          <w:rFonts w:ascii="宋体" w:hAnsi="宋体" w:cs="宋体" w:eastAsia="宋体" w:hint="default"/>
          <w:sz w:val="20"/>
          <w:szCs w:val="20"/>
        </w:rPr>
      </w:pPr>
      <w:r>
        <w:rPr>
          <w:rFonts w:ascii="宋体" w:hAnsi="宋体" w:cs="宋体" w:eastAsia="宋体" w:hint="default"/>
          <w:w w:val="95"/>
          <w:sz w:val="20"/>
          <w:szCs w:val="20"/>
        </w:rPr>
        <w:t>编制单位</w:t>
      </w:r>
      <w:r>
        <w:rPr>
          <w:rFonts w:ascii="宋体" w:hAnsi="宋体" w:cs="宋体" w:eastAsia="宋体" w:hint="default"/>
          <w:w w:val="95"/>
          <w:sz w:val="20"/>
          <w:szCs w:val="20"/>
        </w:rPr>
        <w:t>:</w:t>
      </w:r>
      <w:r>
        <w:rPr>
          <w:rFonts w:ascii="宋体" w:hAnsi="宋体" w:cs="宋体" w:eastAsia="宋体" w:hint="default"/>
          <w:w w:val="95"/>
          <w:sz w:val="20"/>
          <w:szCs w:val="20"/>
        </w:rPr>
        <w:t>江苏三友集团股份有限公司</w:t>
        <w:tab/>
      </w:r>
      <w:r>
        <w:rPr>
          <w:rFonts w:ascii="宋体" w:hAnsi="宋体" w:cs="宋体" w:eastAsia="宋体" w:hint="default"/>
          <w:sz w:val="20"/>
          <w:szCs w:val="20"/>
        </w:rPr>
        <w:t>单位：万元</w:t>
      </w:r>
    </w:p>
    <w:p>
      <w:pPr>
        <w:spacing w:line="240" w:lineRule="auto" w:before="6"/>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870"/>
        <w:gridCol w:w="2285"/>
        <w:gridCol w:w="1440"/>
        <w:gridCol w:w="1260"/>
        <w:gridCol w:w="956"/>
        <w:gridCol w:w="1385"/>
        <w:gridCol w:w="1121"/>
        <w:gridCol w:w="915"/>
        <w:gridCol w:w="1025"/>
        <w:gridCol w:w="720"/>
        <w:gridCol w:w="1260"/>
      </w:tblGrid>
      <w:tr>
        <w:trPr>
          <w:trHeight w:val="715" w:hRule="exact"/>
        </w:trPr>
        <w:tc>
          <w:tcPr>
            <w:tcW w:w="187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非经营性占用</w:t>
            </w:r>
            <w:r>
              <w:rPr>
                <w:rFonts w:ascii="宋体" w:hAnsi="宋体" w:cs="宋体" w:eastAsia="宋体" w:hint="default"/>
                <w:sz w:val="18"/>
                <w:szCs w:val="18"/>
              </w:rPr>
            </w:r>
          </w:p>
        </w:tc>
        <w:tc>
          <w:tcPr>
            <w:tcW w:w="228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b/>
                <w:bCs/>
                <w:sz w:val="18"/>
                <w:szCs w:val="18"/>
              </w:rPr>
              <w:t>资金占用方名称</w:t>
            </w:r>
            <w:r>
              <w:rPr>
                <w:rFonts w:ascii="宋体" w:hAnsi="宋体" w:cs="宋体" w:eastAsia="宋体" w:hint="default"/>
                <w:sz w:val="18"/>
                <w:szCs w:val="18"/>
              </w:rPr>
            </w:r>
          </w:p>
        </w:tc>
        <w:tc>
          <w:tcPr>
            <w:tcW w:w="1440" w:type="dxa"/>
            <w:tcBorders>
              <w:top w:val="single" w:sz="8" w:space="0" w:color="000000"/>
              <w:left w:val="single" w:sz="4" w:space="0" w:color="000000"/>
              <w:bottom w:val="single" w:sz="4" w:space="0" w:color="000000"/>
              <w:right w:val="single" w:sz="4" w:space="0" w:color="000000"/>
            </w:tcBorders>
          </w:tcPr>
          <w:p>
            <w:pPr>
              <w:pStyle w:val="TableParagraph"/>
              <w:spacing w:line="232" w:lineRule="exact" w:before="112"/>
              <w:ind w:left="225" w:right="82" w:hanging="144"/>
              <w:jc w:val="left"/>
              <w:rPr>
                <w:rFonts w:ascii="宋体" w:hAnsi="宋体" w:cs="宋体" w:eastAsia="宋体" w:hint="default"/>
                <w:sz w:val="18"/>
                <w:szCs w:val="18"/>
              </w:rPr>
            </w:pPr>
            <w:r>
              <w:rPr>
                <w:rFonts w:ascii="宋体" w:hAnsi="宋体" w:cs="宋体" w:eastAsia="宋体" w:hint="default"/>
                <w:b/>
                <w:bCs/>
                <w:sz w:val="18"/>
                <w:szCs w:val="18"/>
              </w:rPr>
              <w:t>占用方与上市公</w:t>
            </w:r>
            <w:r>
              <w:rPr>
                <w:rFonts w:ascii="宋体" w:hAnsi="宋体" w:cs="宋体" w:eastAsia="宋体" w:hint="default"/>
                <w:b/>
                <w:bCs/>
                <w:w w:val="99"/>
                <w:sz w:val="18"/>
                <w:szCs w:val="18"/>
              </w:rPr>
              <w:t> </w:t>
            </w:r>
            <w:r>
              <w:rPr>
                <w:rFonts w:ascii="宋体" w:hAnsi="宋体" w:cs="宋体" w:eastAsia="宋体" w:hint="default"/>
                <w:b/>
                <w:bCs/>
                <w:sz w:val="18"/>
                <w:szCs w:val="18"/>
              </w:rPr>
              <w:t>司的关联关系</w:t>
            </w:r>
            <w:r>
              <w:rPr>
                <w:rFonts w:ascii="宋体" w:hAnsi="宋体" w:cs="宋体" w:eastAsia="宋体" w:hint="default"/>
                <w:sz w:val="18"/>
                <w:szCs w:val="18"/>
              </w:rPr>
            </w:r>
          </w:p>
        </w:tc>
        <w:tc>
          <w:tcPr>
            <w:tcW w:w="1260" w:type="dxa"/>
            <w:tcBorders>
              <w:top w:val="single" w:sz="8" w:space="0" w:color="000000"/>
              <w:left w:val="single" w:sz="4" w:space="0" w:color="000000"/>
              <w:bottom w:val="single" w:sz="4" w:space="0" w:color="000000"/>
              <w:right w:val="single" w:sz="4" w:space="0" w:color="000000"/>
            </w:tcBorders>
          </w:tcPr>
          <w:p>
            <w:pPr>
              <w:pStyle w:val="TableParagraph"/>
              <w:spacing w:line="204" w:lineRule="exact"/>
              <w:ind w:left="172" w:right="0"/>
              <w:jc w:val="left"/>
              <w:rPr>
                <w:rFonts w:ascii="宋体" w:hAnsi="宋体" w:cs="宋体" w:eastAsia="宋体" w:hint="default"/>
                <w:sz w:val="18"/>
                <w:szCs w:val="18"/>
              </w:rPr>
            </w:pPr>
            <w:r>
              <w:rPr>
                <w:rFonts w:ascii="宋体" w:hAnsi="宋体" w:cs="宋体" w:eastAsia="宋体" w:hint="default"/>
                <w:b/>
                <w:bCs/>
                <w:sz w:val="18"/>
                <w:szCs w:val="18"/>
              </w:rPr>
              <w:t>上市公司核</w:t>
            </w:r>
            <w:r>
              <w:rPr>
                <w:rFonts w:ascii="宋体" w:hAnsi="宋体" w:cs="宋体" w:eastAsia="宋体" w:hint="default"/>
                <w:sz w:val="18"/>
                <w:szCs w:val="18"/>
              </w:rPr>
            </w:r>
          </w:p>
          <w:p>
            <w:pPr>
              <w:pStyle w:val="TableParagraph"/>
              <w:spacing w:line="232" w:lineRule="exact" w:before="23"/>
              <w:ind w:left="535" w:right="173" w:hanging="363"/>
              <w:jc w:val="left"/>
              <w:rPr>
                <w:rFonts w:ascii="宋体" w:hAnsi="宋体" w:cs="宋体" w:eastAsia="宋体" w:hint="default"/>
                <w:sz w:val="18"/>
                <w:szCs w:val="18"/>
              </w:rPr>
            </w:pPr>
            <w:r>
              <w:rPr>
                <w:rFonts w:ascii="宋体" w:hAnsi="宋体" w:cs="宋体" w:eastAsia="宋体" w:hint="default"/>
                <w:b/>
                <w:bCs/>
                <w:sz w:val="18"/>
                <w:szCs w:val="18"/>
              </w:rPr>
              <w:t>算的会计科</w:t>
            </w:r>
            <w:r>
              <w:rPr>
                <w:rFonts w:ascii="宋体" w:hAnsi="宋体" w:cs="宋体" w:eastAsia="宋体" w:hint="default"/>
                <w:b/>
                <w:bCs/>
                <w:w w:val="99"/>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956" w:type="dxa"/>
            <w:tcBorders>
              <w:top w:val="single" w:sz="8" w:space="0" w:color="000000"/>
              <w:left w:val="single" w:sz="4" w:space="0" w:color="000000"/>
              <w:bottom w:val="single" w:sz="4" w:space="0" w:color="000000"/>
              <w:right w:val="single" w:sz="4" w:space="0" w:color="000000"/>
            </w:tcBorders>
          </w:tcPr>
          <w:p>
            <w:pPr>
              <w:pStyle w:val="TableParagraph"/>
              <w:spacing w:line="204" w:lineRule="exact"/>
              <w:ind w:left="178" w:right="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32" w:lineRule="exact" w:before="23"/>
              <w:ind w:left="110" w:right="111"/>
              <w:jc w:val="left"/>
              <w:rPr>
                <w:rFonts w:ascii="宋体" w:hAnsi="宋体" w:cs="宋体" w:eastAsia="宋体" w:hint="default"/>
                <w:sz w:val="18"/>
                <w:szCs w:val="18"/>
              </w:rPr>
            </w:pPr>
            <w:r>
              <w:rPr>
                <w:rFonts w:ascii="宋体" w:hAnsi="宋体" w:cs="宋体" w:eastAsia="宋体" w:hint="default"/>
                <w:b/>
                <w:bCs/>
                <w:sz w:val="18"/>
                <w:szCs w:val="18"/>
              </w:rPr>
              <w:t>年初占用</w:t>
            </w:r>
            <w:r>
              <w:rPr>
                <w:rFonts w:ascii="宋体" w:hAnsi="宋体" w:cs="宋体" w:eastAsia="宋体" w:hint="default"/>
                <w:b/>
                <w:bCs/>
                <w:w w:val="99"/>
                <w:sz w:val="18"/>
                <w:szCs w:val="18"/>
              </w:rPr>
              <w:t> </w:t>
            </w:r>
            <w:r>
              <w:rPr>
                <w:rFonts w:ascii="宋体" w:hAnsi="宋体" w:cs="宋体" w:eastAsia="宋体" w:hint="default"/>
                <w:b/>
                <w:bCs/>
                <w:sz w:val="18"/>
                <w:szCs w:val="18"/>
              </w:rPr>
              <w:t>资金余额</w:t>
            </w:r>
            <w:r>
              <w:rPr>
                <w:rFonts w:ascii="宋体" w:hAnsi="宋体" w:cs="宋体" w:eastAsia="宋体" w:hint="default"/>
                <w:sz w:val="18"/>
                <w:szCs w:val="18"/>
              </w:rPr>
            </w:r>
          </w:p>
        </w:tc>
        <w:tc>
          <w:tcPr>
            <w:tcW w:w="1385" w:type="dxa"/>
            <w:tcBorders>
              <w:top w:val="single" w:sz="8" w:space="0" w:color="000000"/>
              <w:left w:val="single" w:sz="4" w:space="0" w:color="000000"/>
              <w:bottom w:val="single" w:sz="4" w:space="0" w:color="000000"/>
              <w:right w:val="single" w:sz="4" w:space="0" w:color="000000"/>
            </w:tcBorders>
          </w:tcPr>
          <w:p>
            <w:pPr>
              <w:pStyle w:val="TableParagraph"/>
              <w:spacing w:line="204" w:lineRule="exact"/>
              <w:ind w:left="144" w:right="0" w:hanging="22"/>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7"/>
                <w:sz w:val="18"/>
                <w:szCs w:val="18"/>
              </w:rPr>
              <w:t> </w:t>
            </w:r>
            <w:r>
              <w:rPr>
                <w:rFonts w:ascii="宋体" w:hAnsi="宋体" w:cs="宋体" w:eastAsia="宋体" w:hint="default"/>
                <w:b/>
                <w:bCs/>
                <w:sz w:val="18"/>
                <w:szCs w:val="18"/>
              </w:rPr>
              <w:t>年度累计</w:t>
            </w:r>
            <w:r>
              <w:rPr>
                <w:rFonts w:ascii="宋体" w:hAnsi="宋体" w:cs="宋体" w:eastAsia="宋体" w:hint="default"/>
                <w:sz w:val="18"/>
                <w:szCs w:val="18"/>
              </w:rPr>
            </w:r>
          </w:p>
          <w:p>
            <w:pPr>
              <w:pStyle w:val="TableParagraph"/>
              <w:spacing w:line="233" w:lineRule="exact"/>
              <w:ind w:left="144" w:right="0"/>
              <w:jc w:val="left"/>
              <w:rPr>
                <w:rFonts w:ascii="宋体" w:hAnsi="宋体" w:cs="宋体" w:eastAsia="宋体" w:hint="default"/>
                <w:sz w:val="18"/>
                <w:szCs w:val="18"/>
              </w:rPr>
            </w:pPr>
            <w:r>
              <w:rPr>
                <w:rFonts w:ascii="宋体" w:hAnsi="宋体" w:cs="宋体" w:eastAsia="宋体" w:hint="default"/>
                <w:b/>
                <w:bCs/>
                <w:sz w:val="18"/>
                <w:szCs w:val="18"/>
              </w:rPr>
              <w:t>占用发生金额</w:t>
            </w:r>
            <w:r>
              <w:rPr>
                <w:rFonts w:ascii="宋体" w:hAnsi="宋体" w:cs="宋体" w:eastAsia="宋体" w:hint="default"/>
                <w:sz w:val="18"/>
                <w:szCs w:val="18"/>
              </w:rPr>
            </w:r>
          </w:p>
          <w:p>
            <w:pPr>
              <w:pStyle w:val="TableParagraph"/>
              <w:spacing w:line="234" w:lineRule="exact"/>
              <w:ind w:left="144" w:right="0"/>
              <w:jc w:val="left"/>
              <w:rPr>
                <w:rFonts w:ascii="宋体" w:hAnsi="宋体" w:cs="宋体" w:eastAsia="宋体" w:hint="default"/>
                <w:sz w:val="18"/>
                <w:szCs w:val="18"/>
              </w:rPr>
            </w:pPr>
            <w:r>
              <w:rPr>
                <w:rFonts w:ascii="宋体" w:hAnsi="宋体" w:cs="宋体" w:eastAsia="宋体" w:hint="default"/>
                <w:b/>
                <w:bCs/>
                <w:sz w:val="18"/>
                <w:szCs w:val="18"/>
              </w:rPr>
              <w:t>（不含利息）</w:t>
            </w:r>
            <w:r>
              <w:rPr>
                <w:rFonts w:ascii="宋体" w:hAnsi="宋体" w:cs="宋体" w:eastAsia="宋体" w:hint="default"/>
                <w:sz w:val="18"/>
                <w:szCs w:val="18"/>
              </w:rPr>
            </w:r>
          </w:p>
        </w:tc>
        <w:tc>
          <w:tcPr>
            <w:tcW w:w="1121" w:type="dxa"/>
            <w:tcBorders>
              <w:top w:val="single" w:sz="8" w:space="0" w:color="000000"/>
              <w:left w:val="single" w:sz="4" w:space="0" w:color="000000"/>
              <w:bottom w:val="single" w:sz="4" w:space="0" w:color="000000"/>
              <w:right w:val="single" w:sz="4" w:space="0" w:color="000000"/>
            </w:tcBorders>
          </w:tcPr>
          <w:p>
            <w:pPr>
              <w:pStyle w:val="TableParagraph"/>
              <w:spacing w:line="204" w:lineRule="exact"/>
              <w:ind w:left="110" w:right="0" w:hanging="24"/>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6"/>
                <w:sz w:val="18"/>
                <w:szCs w:val="18"/>
              </w:rPr>
              <w:t> </w:t>
            </w:r>
            <w:r>
              <w:rPr>
                <w:rFonts w:ascii="宋体" w:hAnsi="宋体" w:cs="宋体" w:eastAsia="宋体" w:hint="default"/>
                <w:b/>
                <w:bCs/>
                <w:sz w:val="18"/>
                <w:szCs w:val="18"/>
              </w:rPr>
              <w:t>年度占</w:t>
            </w:r>
            <w:r>
              <w:rPr>
                <w:rFonts w:ascii="宋体" w:hAnsi="宋体" w:cs="宋体" w:eastAsia="宋体" w:hint="default"/>
                <w:sz w:val="18"/>
                <w:szCs w:val="18"/>
              </w:rPr>
            </w:r>
          </w:p>
          <w:p>
            <w:pPr>
              <w:pStyle w:val="TableParagraph"/>
              <w:spacing w:line="232" w:lineRule="exact" w:before="23"/>
              <w:ind w:left="110" w:right="96"/>
              <w:jc w:val="left"/>
              <w:rPr>
                <w:rFonts w:ascii="宋体" w:hAnsi="宋体" w:cs="宋体" w:eastAsia="宋体" w:hint="default"/>
                <w:sz w:val="18"/>
                <w:szCs w:val="18"/>
              </w:rPr>
            </w:pPr>
            <w:r>
              <w:rPr>
                <w:rFonts w:ascii="宋体" w:hAnsi="宋体" w:cs="宋体" w:eastAsia="宋体" w:hint="default"/>
                <w:b/>
                <w:bCs/>
                <w:sz w:val="18"/>
                <w:szCs w:val="18"/>
              </w:rPr>
              <w:t>用资金的利</w:t>
            </w:r>
            <w:r>
              <w:rPr>
                <w:rFonts w:ascii="宋体" w:hAnsi="宋体" w:cs="宋体" w:eastAsia="宋体" w:hint="default"/>
                <w:b/>
                <w:bCs/>
                <w:w w:val="99"/>
                <w:sz w:val="18"/>
                <w:szCs w:val="18"/>
              </w:rPr>
              <w:t> </w:t>
            </w:r>
            <w:r>
              <w:rPr>
                <w:rFonts w:ascii="宋体" w:hAnsi="宋体" w:cs="宋体" w:eastAsia="宋体" w:hint="default"/>
                <w:b/>
                <w:bCs/>
                <w:sz w:val="18"/>
                <w:szCs w:val="18"/>
              </w:rPr>
              <w:t>息（如有）</w:t>
            </w:r>
            <w:r>
              <w:rPr>
                <w:rFonts w:ascii="宋体" w:hAnsi="宋体" w:cs="宋体" w:eastAsia="宋体" w:hint="default"/>
                <w:sz w:val="18"/>
                <w:szCs w:val="18"/>
              </w:rPr>
            </w:r>
          </w:p>
        </w:tc>
        <w:tc>
          <w:tcPr>
            <w:tcW w:w="915" w:type="dxa"/>
            <w:tcBorders>
              <w:top w:val="single" w:sz="8" w:space="0" w:color="000000"/>
              <w:left w:val="single" w:sz="4" w:space="0" w:color="000000"/>
              <w:bottom w:val="single" w:sz="4" w:space="0" w:color="000000"/>
              <w:right w:val="single" w:sz="4" w:space="0" w:color="000000"/>
            </w:tcBorders>
          </w:tcPr>
          <w:p>
            <w:pPr>
              <w:pStyle w:val="TableParagraph"/>
              <w:spacing w:line="204" w:lineRule="exact"/>
              <w:ind w:left="16" w:right="0" w:hanging="24"/>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pStyle w:val="TableParagraph"/>
              <w:spacing w:line="232" w:lineRule="exact" w:before="23"/>
              <w:ind w:left="16" w:right="164"/>
              <w:jc w:val="left"/>
              <w:rPr>
                <w:rFonts w:ascii="宋体" w:hAnsi="宋体" w:cs="宋体" w:eastAsia="宋体" w:hint="default"/>
                <w:sz w:val="18"/>
                <w:szCs w:val="18"/>
              </w:rPr>
            </w:pPr>
            <w:r>
              <w:rPr>
                <w:rFonts w:ascii="宋体" w:hAnsi="宋体" w:cs="宋体" w:eastAsia="宋体" w:hint="default"/>
                <w:b/>
                <w:bCs/>
                <w:sz w:val="18"/>
                <w:szCs w:val="18"/>
              </w:rPr>
              <w:t>偿还累计</w:t>
            </w:r>
            <w:r>
              <w:rPr>
                <w:rFonts w:ascii="宋体" w:hAnsi="宋体" w:cs="宋体" w:eastAsia="宋体" w:hint="default"/>
                <w:b/>
                <w:bCs/>
                <w:w w:val="99"/>
                <w:sz w:val="18"/>
                <w:szCs w:val="18"/>
              </w:rPr>
              <w:t> </w:t>
            </w:r>
            <w:r>
              <w:rPr>
                <w:rFonts w:ascii="宋体" w:hAnsi="宋体" w:cs="宋体" w:eastAsia="宋体" w:hint="default"/>
                <w:b/>
                <w:bCs/>
                <w:sz w:val="18"/>
                <w:szCs w:val="18"/>
              </w:rPr>
              <w:t>发生金额</w:t>
            </w:r>
            <w:r>
              <w:rPr>
                <w:rFonts w:ascii="宋体" w:hAnsi="宋体" w:cs="宋体" w:eastAsia="宋体" w:hint="default"/>
                <w:sz w:val="18"/>
                <w:szCs w:val="18"/>
              </w:rPr>
            </w:r>
          </w:p>
        </w:tc>
        <w:tc>
          <w:tcPr>
            <w:tcW w:w="1025" w:type="dxa"/>
            <w:tcBorders>
              <w:top w:val="single" w:sz="8" w:space="0" w:color="000000"/>
              <w:left w:val="single" w:sz="4" w:space="0" w:color="000000"/>
              <w:bottom w:val="single" w:sz="4" w:space="0" w:color="000000"/>
              <w:right w:val="single" w:sz="4" w:space="0" w:color="000000"/>
            </w:tcBorders>
          </w:tcPr>
          <w:p>
            <w:pPr>
              <w:pStyle w:val="TableParagraph"/>
              <w:spacing w:line="204" w:lineRule="exact"/>
              <w:ind w:left="146" w:right="0" w:hanging="24"/>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6"/>
                <w:sz w:val="18"/>
                <w:szCs w:val="18"/>
              </w:rPr>
              <w:t> </w:t>
            </w:r>
            <w:r>
              <w:rPr>
                <w:rFonts w:ascii="宋体" w:hAnsi="宋体" w:cs="宋体" w:eastAsia="宋体" w:hint="default"/>
                <w:b/>
                <w:bCs/>
                <w:sz w:val="18"/>
                <w:szCs w:val="18"/>
              </w:rPr>
              <w:t>年年</w:t>
            </w:r>
            <w:r>
              <w:rPr>
                <w:rFonts w:ascii="宋体" w:hAnsi="宋体" w:cs="宋体" w:eastAsia="宋体" w:hint="default"/>
                <w:sz w:val="18"/>
                <w:szCs w:val="18"/>
              </w:rPr>
            </w:r>
          </w:p>
          <w:p>
            <w:pPr>
              <w:pStyle w:val="TableParagraph"/>
              <w:spacing w:line="232" w:lineRule="exact" w:before="23"/>
              <w:ind w:left="235" w:right="144" w:hanging="89"/>
              <w:jc w:val="left"/>
              <w:rPr>
                <w:rFonts w:ascii="宋体" w:hAnsi="宋体" w:cs="宋体" w:eastAsia="宋体" w:hint="default"/>
                <w:sz w:val="18"/>
                <w:szCs w:val="18"/>
              </w:rPr>
            </w:pPr>
            <w:r>
              <w:rPr>
                <w:rFonts w:ascii="宋体" w:hAnsi="宋体" w:cs="宋体" w:eastAsia="宋体" w:hint="default"/>
                <w:b/>
                <w:bCs/>
                <w:sz w:val="18"/>
                <w:szCs w:val="18"/>
              </w:rPr>
              <w:t>末占用资</w:t>
            </w:r>
            <w:r>
              <w:rPr>
                <w:rFonts w:ascii="宋体" w:hAnsi="宋体" w:cs="宋体" w:eastAsia="宋体" w:hint="default"/>
                <w:b/>
                <w:bCs/>
                <w:w w:val="99"/>
                <w:sz w:val="18"/>
                <w:szCs w:val="18"/>
              </w:rPr>
              <w:t> </w:t>
            </w:r>
            <w:r>
              <w:rPr>
                <w:rFonts w:ascii="宋体" w:hAnsi="宋体" w:cs="宋体" w:eastAsia="宋体" w:hint="default"/>
                <w:b/>
                <w:bCs/>
                <w:sz w:val="18"/>
                <w:szCs w:val="18"/>
              </w:rPr>
              <w:t>金余额</w:t>
            </w:r>
            <w:r>
              <w:rPr>
                <w:rFonts w:ascii="宋体" w:hAnsi="宋体" w:cs="宋体" w:eastAsia="宋体" w:hint="default"/>
                <w:sz w:val="18"/>
                <w:szCs w:val="18"/>
              </w:rPr>
            </w:r>
          </w:p>
        </w:tc>
        <w:tc>
          <w:tcPr>
            <w:tcW w:w="720" w:type="dxa"/>
            <w:tcBorders>
              <w:top w:val="single" w:sz="8" w:space="0" w:color="000000"/>
              <w:left w:val="single" w:sz="4" w:space="0" w:color="000000"/>
              <w:bottom w:val="single" w:sz="4" w:space="0" w:color="000000"/>
              <w:right w:val="single" w:sz="4" w:space="0" w:color="000000"/>
            </w:tcBorders>
          </w:tcPr>
          <w:p>
            <w:pPr>
              <w:pStyle w:val="TableParagraph"/>
              <w:spacing w:line="204" w:lineRule="exact"/>
              <w:ind w:left="172" w:right="0"/>
              <w:jc w:val="left"/>
              <w:rPr>
                <w:rFonts w:ascii="宋体" w:hAnsi="宋体" w:cs="宋体" w:eastAsia="宋体" w:hint="default"/>
                <w:sz w:val="18"/>
                <w:szCs w:val="18"/>
              </w:rPr>
            </w:pPr>
            <w:r>
              <w:rPr>
                <w:rFonts w:ascii="宋体" w:hAnsi="宋体" w:cs="宋体" w:eastAsia="宋体" w:hint="default"/>
                <w:b/>
                <w:bCs/>
                <w:sz w:val="18"/>
                <w:szCs w:val="18"/>
              </w:rPr>
              <w:t>占用</w:t>
            </w:r>
            <w:r>
              <w:rPr>
                <w:rFonts w:ascii="宋体" w:hAnsi="宋体" w:cs="宋体" w:eastAsia="宋体" w:hint="default"/>
                <w:sz w:val="18"/>
                <w:szCs w:val="18"/>
              </w:rPr>
            </w:r>
          </w:p>
          <w:p>
            <w:pPr>
              <w:pStyle w:val="TableParagraph"/>
              <w:spacing w:line="232" w:lineRule="exact" w:before="23"/>
              <w:ind w:left="172" w:right="170"/>
              <w:jc w:val="left"/>
              <w:rPr>
                <w:rFonts w:ascii="宋体" w:hAnsi="宋体" w:cs="宋体" w:eastAsia="宋体" w:hint="default"/>
                <w:sz w:val="18"/>
                <w:szCs w:val="18"/>
              </w:rPr>
            </w:pPr>
            <w:r>
              <w:rPr>
                <w:rFonts w:ascii="宋体" w:hAnsi="宋体" w:cs="宋体" w:eastAsia="宋体" w:hint="default"/>
                <w:b/>
                <w:bCs/>
                <w:sz w:val="18"/>
                <w:szCs w:val="18"/>
              </w:rPr>
              <w:t>形成</w:t>
            </w:r>
            <w:r>
              <w:rPr>
                <w:rFonts w:ascii="宋体" w:hAnsi="宋体" w:cs="宋体" w:eastAsia="宋体" w:hint="default"/>
                <w:b/>
                <w:bCs/>
                <w:spacing w:val="-89"/>
                <w:sz w:val="18"/>
                <w:szCs w:val="18"/>
              </w:rPr>
              <w:t> </w:t>
            </w:r>
            <w:r>
              <w:rPr>
                <w:rFonts w:ascii="宋体" w:hAnsi="宋体" w:cs="宋体" w:eastAsia="宋体" w:hint="default"/>
                <w:b/>
                <w:bCs/>
                <w:sz w:val="18"/>
                <w:szCs w:val="18"/>
              </w:rPr>
              <w:t>原因</w:t>
            </w:r>
            <w:r>
              <w:rPr>
                <w:rFonts w:ascii="宋体" w:hAnsi="宋体" w:cs="宋体" w:eastAsia="宋体" w:hint="default"/>
                <w:sz w:val="18"/>
                <w:szCs w:val="18"/>
              </w:rPr>
            </w:r>
          </w:p>
        </w:tc>
        <w:tc>
          <w:tcPr>
            <w:tcW w:w="126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占用性质</w:t>
            </w:r>
            <w:r>
              <w:rPr>
                <w:rFonts w:ascii="宋体" w:hAnsi="宋体" w:cs="宋体" w:eastAsia="宋体" w:hint="default"/>
                <w:sz w:val="18"/>
                <w:szCs w:val="18"/>
              </w:rPr>
            </w:r>
          </w:p>
        </w:tc>
      </w:tr>
      <w:tr>
        <w:trPr>
          <w:trHeight w:val="269" w:hRule="exact"/>
        </w:trPr>
        <w:tc>
          <w:tcPr>
            <w:tcW w:w="1870" w:type="dxa"/>
            <w:vMerge w:val="restart"/>
            <w:tcBorders>
              <w:top w:val="single" w:sz="4" w:space="0" w:color="000000"/>
              <w:left w:val="single" w:sz="4" w:space="0" w:color="000000"/>
              <w:right w:val="single" w:sz="4" w:space="0" w:color="000000"/>
            </w:tcBorders>
          </w:tcPr>
          <w:p>
            <w:pPr>
              <w:pStyle w:val="TableParagraph"/>
              <w:spacing w:line="233" w:lineRule="exact"/>
              <w:ind w:left="9" w:right="-1"/>
              <w:jc w:val="left"/>
              <w:rPr>
                <w:rFonts w:ascii="宋体" w:hAnsi="宋体" w:cs="宋体" w:eastAsia="宋体" w:hint="default"/>
                <w:sz w:val="20"/>
                <w:szCs w:val="20"/>
              </w:rPr>
            </w:pPr>
            <w:r>
              <w:rPr>
                <w:rFonts w:ascii="宋体" w:hAnsi="宋体" w:cs="宋体" w:eastAsia="宋体" w:hint="default"/>
                <w:spacing w:val="5"/>
                <w:sz w:val="20"/>
                <w:szCs w:val="20"/>
              </w:rPr>
              <w:t>现控股股东、实际控</w:t>
            </w:r>
          </w:p>
          <w:p>
            <w:pPr>
              <w:pStyle w:val="TableParagraph"/>
              <w:spacing w:line="260" w:lineRule="exact"/>
              <w:ind w:left="9" w:right="0"/>
              <w:jc w:val="left"/>
              <w:rPr>
                <w:rFonts w:ascii="宋体" w:hAnsi="宋体" w:cs="宋体" w:eastAsia="宋体" w:hint="default"/>
                <w:sz w:val="20"/>
                <w:szCs w:val="20"/>
              </w:rPr>
            </w:pPr>
            <w:r>
              <w:rPr>
                <w:rFonts w:ascii="宋体" w:hAnsi="宋体" w:cs="宋体" w:eastAsia="宋体" w:hint="default"/>
                <w:sz w:val="20"/>
                <w:szCs w:val="20"/>
              </w:rPr>
              <w:t>制人及其附属企业</w:t>
            </w:r>
          </w:p>
        </w:tc>
        <w:tc>
          <w:tcPr>
            <w:tcW w:w="228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870" w:type="dxa"/>
            <w:vMerge/>
            <w:tcBorders>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
              <w:jc w:val="center"/>
              <w:rPr>
                <w:rFonts w:ascii="宋体" w:hAnsi="宋体" w:cs="宋体" w:eastAsia="宋体" w:hint="default"/>
                <w:sz w:val="20"/>
                <w:szCs w:val="20"/>
              </w:rPr>
            </w:pPr>
            <w:r>
              <w:rPr>
                <w:rFonts w:ascii="宋体" w:hAnsi="宋体" w:cs="宋体" w:eastAsia="宋体" w:hint="default"/>
                <w:sz w:val="20"/>
                <w:szCs w:val="20"/>
              </w:rPr>
              <w:t>小计</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870" w:type="dxa"/>
            <w:vMerge w:val="restart"/>
            <w:tcBorders>
              <w:top w:val="single" w:sz="4" w:space="0" w:color="000000"/>
              <w:left w:val="single" w:sz="4" w:space="0" w:color="000000"/>
              <w:right w:val="single" w:sz="4" w:space="0" w:color="000000"/>
            </w:tcBorders>
          </w:tcPr>
          <w:p>
            <w:pPr>
              <w:pStyle w:val="TableParagraph"/>
              <w:spacing w:line="234" w:lineRule="exact"/>
              <w:ind w:left="9" w:right="-1"/>
              <w:jc w:val="left"/>
              <w:rPr>
                <w:rFonts w:ascii="宋体" w:hAnsi="宋体" w:cs="宋体" w:eastAsia="宋体" w:hint="default"/>
                <w:sz w:val="20"/>
                <w:szCs w:val="20"/>
              </w:rPr>
            </w:pPr>
            <w:r>
              <w:rPr>
                <w:rFonts w:ascii="宋体" w:hAnsi="宋体" w:cs="宋体" w:eastAsia="宋体" w:hint="default"/>
                <w:spacing w:val="5"/>
                <w:sz w:val="20"/>
                <w:szCs w:val="20"/>
              </w:rPr>
              <w:t>前控股股东、实际控</w:t>
            </w:r>
          </w:p>
          <w:p>
            <w:pPr>
              <w:pStyle w:val="TableParagraph"/>
              <w:spacing w:line="261" w:lineRule="exact"/>
              <w:ind w:left="9" w:right="0"/>
              <w:jc w:val="left"/>
              <w:rPr>
                <w:rFonts w:ascii="宋体" w:hAnsi="宋体" w:cs="宋体" w:eastAsia="宋体" w:hint="default"/>
                <w:sz w:val="20"/>
                <w:szCs w:val="20"/>
              </w:rPr>
            </w:pPr>
            <w:r>
              <w:rPr>
                <w:rFonts w:ascii="宋体" w:hAnsi="宋体" w:cs="宋体" w:eastAsia="宋体" w:hint="default"/>
                <w:sz w:val="20"/>
                <w:szCs w:val="20"/>
              </w:rPr>
              <w:t>制人及其附属企业</w:t>
            </w:r>
          </w:p>
        </w:tc>
        <w:tc>
          <w:tcPr>
            <w:tcW w:w="228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1870" w:type="dxa"/>
            <w:vMerge/>
            <w:tcBorders>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3"/>
              <w:jc w:val="center"/>
              <w:rPr>
                <w:rFonts w:ascii="宋体" w:hAnsi="宋体" w:cs="宋体" w:eastAsia="宋体" w:hint="default"/>
                <w:sz w:val="20"/>
                <w:szCs w:val="20"/>
              </w:rPr>
            </w:pPr>
            <w:r>
              <w:rPr>
                <w:rFonts w:ascii="宋体" w:hAnsi="宋体" w:cs="宋体" w:eastAsia="宋体" w:hint="default"/>
                <w:sz w:val="20"/>
                <w:szCs w:val="20"/>
              </w:rPr>
              <w:t>小计</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155" w:type="dxa"/>
            <w:gridSpan w:val="2"/>
            <w:tcBorders>
              <w:top w:val="single" w:sz="4" w:space="0" w:color="000000"/>
              <w:left w:val="single" w:sz="4" w:space="0" w:color="000000"/>
              <w:bottom w:val="single" w:sz="4" w:space="0" w:color="000000"/>
              <w:right w:val="single" w:sz="4" w:space="0" w:color="000000"/>
            </w:tcBorders>
          </w:tcPr>
          <w:p>
            <w:pPr>
              <w:pStyle w:val="TableParagraph"/>
              <w:tabs>
                <w:tab w:pos="403" w:val="left" w:leader="none"/>
              </w:tabs>
              <w:spacing w:line="230" w:lineRule="exact"/>
              <w:ind w:right="0"/>
              <w:jc w:val="center"/>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其他关联资金往来</w:t>
            </w:r>
            <w:r>
              <w:rPr>
                <w:rFonts w:ascii="宋体" w:hAnsi="宋体" w:cs="宋体" w:eastAsia="宋体" w:hint="default"/>
                <w:sz w:val="20"/>
                <w:szCs w:val="20"/>
              </w:rPr>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34" w:right="0"/>
              <w:jc w:val="left"/>
              <w:rPr>
                <w:rFonts w:ascii="宋体" w:hAnsi="宋体" w:cs="宋体" w:eastAsia="宋体" w:hint="default"/>
                <w:sz w:val="20"/>
                <w:szCs w:val="20"/>
              </w:rPr>
            </w:pPr>
            <w:r>
              <w:rPr>
                <w:rFonts w:ascii="宋体" w:hAnsi="宋体" w:cs="宋体" w:eastAsia="宋体" w:hint="default"/>
                <w:b/>
                <w:bCs/>
                <w:sz w:val="20"/>
                <w:szCs w:val="20"/>
              </w:rPr>
              <w:t>资金占用方名称</w:t>
            </w:r>
            <w:r>
              <w:rPr>
                <w:rFonts w:ascii="宋体" w:hAnsi="宋体" w:cs="宋体" w:eastAsia="宋体" w:hint="default"/>
                <w:sz w:val="20"/>
                <w:szCs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12" w:right="11" w:hanging="101"/>
              <w:jc w:val="left"/>
              <w:rPr>
                <w:rFonts w:ascii="宋体" w:hAnsi="宋体" w:cs="宋体" w:eastAsia="宋体" w:hint="default"/>
                <w:sz w:val="20"/>
                <w:szCs w:val="20"/>
              </w:rPr>
            </w:pPr>
            <w:r>
              <w:rPr>
                <w:rFonts w:ascii="宋体" w:hAnsi="宋体" w:cs="宋体" w:eastAsia="宋体" w:hint="default"/>
                <w:b/>
                <w:bCs/>
                <w:sz w:val="20"/>
                <w:szCs w:val="20"/>
              </w:rPr>
              <w:t>往来方与上市公</w:t>
            </w:r>
            <w:r>
              <w:rPr>
                <w:rFonts w:ascii="宋体" w:hAnsi="宋体" w:cs="宋体" w:eastAsia="宋体" w:hint="default"/>
                <w:b/>
                <w:bCs/>
                <w:w w:val="99"/>
                <w:sz w:val="20"/>
                <w:szCs w:val="20"/>
              </w:rPr>
              <w:t> </w:t>
            </w:r>
            <w:r>
              <w:rPr>
                <w:rFonts w:ascii="宋体" w:hAnsi="宋体" w:cs="宋体" w:eastAsia="宋体" w:hint="default"/>
                <w:b/>
                <w:bCs/>
                <w:sz w:val="20"/>
                <w:szCs w:val="20"/>
              </w:rPr>
              <w:t>司的关联关系</w:t>
            </w:r>
            <w:r>
              <w:rPr>
                <w:rFonts w:ascii="宋体" w:hAnsi="宋体" w:cs="宋体" w:eastAsia="宋体"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b/>
                <w:bCs/>
                <w:sz w:val="20"/>
                <w:szCs w:val="20"/>
              </w:rPr>
              <w:t>上市公司核</w:t>
            </w:r>
            <w:r>
              <w:rPr>
                <w:rFonts w:ascii="宋体" w:hAnsi="宋体" w:cs="宋体" w:eastAsia="宋体" w:hint="default"/>
                <w:sz w:val="20"/>
                <w:szCs w:val="20"/>
              </w:rPr>
            </w:r>
          </w:p>
          <w:p>
            <w:pPr>
              <w:pStyle w:val="TableParagraph"/>
              <w:spacing w:line="260" w:lineRule="exact" w:before="24"/>
              <w:ind w:left="523" w:right="123" w:hanging="401"/>
              <w:jc w:val="left"/>
              <w:rPr>
                <w:rFonts w:ascii="宋体" w:hAnsi="宋体" w:cs="宋体" w:eastAsia="宋体" w:hint="default"/>
                <w:sz w:val="20"/>
                <w:szCs w:val="20"/>
              </w:rPr>
            </w:pPr>
            <w:r>
              <w:rPr>
                <w:rFonts w:ascii="宋体" w:hAnsi="宋体" w:cs="宋体" w:eastAsia="宋体" w:hint="default"/>
                <w:b/>
                <w:bCs/>
                <w:sz w:val="20"/>
                <w:szCs w:val="20"/>
              </w:rPr>
              <w:t>算的会计科</w:t>
            </w:r>
            <w:r>
              <w:rPr>
                <w:rFonts w:ascii="宋体" w:hAnsi="宋体" w:cs="宋体" w:eastAsia="宋体" w:hint="default"/>
                <w:b/>
                <w:bCs/>
                <w:w w:val="99"/>
                <w:sz w:val="20"/>
                <w:szCs w:val="20"/>
              </w:rPr>
              <w:t> </w:t>
            </w:r>
            <w:r>
              <w:rPr>
                <w:rFonts w:ascii="宋体" w:hAnsi="宋体" w:cs="宋体" w:eastAsia="宋体" w:hint="default"/>
                <w:b/>
                <w:bCs/>
                <w:sz w:val="20"/>
                <w:szCs w:val="20"/>
              </w:rPr>
              <w:t>目</w:t>
            </w:r>
            <w:r>
              <w:rPr>
                <w:rFonts w:ascii="宋体" w:hAnsi="宋体" w:cs="宋体" w:eastAsia="宋体" w:hint="default"/>
                <w:sz w:val="20"/>
                <w:szCs w:val="20"/>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0" w:right="0" w:hanging="24"/>
              <w:jc w:val="left"/>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2"/>
                <w:sz w:val="20"/>
                <w:szCs w:val="20"/>
              </w:rPr>
              <w:t> </w:t>
            </w:r>
            <w:r>
              <w:rPr>
                <w:rFonts w:ascii="宋体" w:hAnsi="宋体" w:cs="宋体" w:eastAsia="宋体" w:hint="default"/>
                <w:b/>
                <w:bCs/>
                <w:sz w:val="20"/>
                <w:szCs w:val="20"/>
              </w:rPr>
              <w:t>年年</w:t>
            </w:r>
            <w:r>
              <w:rPr>
                <w:rFonts w:ascii="宋体" w:hAnsi="宋体" w:cs="宋体" w:eastAsia="宋体" w:hint="default"/>
                <w:sz w:val="20"/>
                <w:szCs w:val="20"/>
              </w:rPr>
            </w:r>
          </w:p>
          <w:p>
            <w:pPr>
              <w:pStyle w:val="TableParagraph"/>
              <w:spacing w:line="260" w:lineRule="exact" w:before="24"/>
              <w:ind w:left="142" w:right="96" w:hanging="102"/>
              <w:jc w:val="left"/>
              <w:rPr>
                <w:rFonts w:ascii="宋体" w:hAnsi="宋体" w:cs="宋体" w:eastAsia="宋体" w:hint="default"/>
                <w:sz w:val="20"/>
                <w:szCs w:val="20"/>
              </w:rPr>
            </w:pPr>
            <w:r>
              <w:rPr>
                <w:rFonts w:ascii="宋体" w:hAnsi="宋体" w:cs="宋体" w:eastAsia="宋体" w:hint="default"/>
                <w:b/>
                <w:bCs/>
                <w:sz w:val="20"/>
                <w:szCs w:val="20"/>
              </w:rPr>
              <w:t>初往来资</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金余额</w:t>
            </w:r>
            <w:r>
              <w:rPr>
                <w:rFonts w:ascii="宋体" w:hAnsi="宋体" w:cs="宋体" w:eastAsia="宋体" w:hint="default"/>
                <w:sz w:val="20"/>
                <w:szCs w:val="20"/>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36" w:right="0" w:hanging="20"/>
              <w:jc w:val="left"/>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2"/>
                <w:sz w:val="20"/>
                <w:szCs w:val="20"/>
              </w:rPr>
              <w:t> </w:t>
            </w:r>
            <w:r>
              <w:rPr>
                <w:rFonts w:ascii="宋体" w:hAnsi="宋体" w:cs="宋体" w:eastAsia="宋体" w:hint="default"/>
                <w:b/>
                <w:bCs/>
                <w:sz w:val="20"/>
                <w:szCs w:val="20"/>
              </w:rPr>
              <w:t>年度累计</w:t>
            </w:r>
            <w:r>
              <w:rPr>
                <w:rFonts w:ascii="宋体" w:hAnsi="宋体" w:cs="宋体" w:eastAsia="宋体" w:hint="default"/>
                <w:sz w:val="20"/>
                <w:szCs w:val="20"/>
              </w:rPr>
            </w:r>
          </w:p>
          <w:p>
            <w:pPr>
              <w:pStyle w:val="TableParagraph"/>
              <w:spacing w:line="259" w:lineRule="exact"/>
              <w:ind w:left="136" w:right="0"/>
              <w:jc w:val="left"/>
              <w:rPr>
                <w:rFonts w:ascii="宋体" w:hAnsi="宋体" w:cs="宋体" w:eastAsia="宋体" w:hint="default"/>
                <w:sz w:val="20"/>
                <w:szCs w:val="20"/>
              </w:rPr>
            </w:pPr>
            <w:r>
              <w:rPr>
                <w:rFonts w:ascii="宋体" w:hAnsi="宋体" w:cs="宋体" w:eastAsia="宋体" w:hint="default"/>
                <w:b/>
                <w:bCs/>
                <w:sz w:val="20"/>
                <w:szCs w:val="20"/>
              </w:rPr>
              <w:t>往来发生金额</w:t>
            </w:r>
            <w:r>
              <w:rPr>
                <w:rFonts w:ascii="宋体" w:hAnsi="宋体" w:cs="宋体" w:eastAsia="宋体" w:hint="default"/>
                <w:sz w:val="20"/>
                <w:szCs w:val="20"/>
              </w:rPr>
            </w:r>
          </w:p>
          <w:p>
            <w:pPr>
              <w:pStyle w:val="TableParagraph"/>
              <w:spacing w:line="260" w:lineRule="exact"/>
              <w:ind w:left="136" w:right="0"/>
              <w:jc w:val="left"/>
              <w:rPr>
                <w:rFonts w:ascii="宋体" w:hAnsi="宋体" w:cs="宋体" w:eastAsia="宋体" w:hint="default"/>
                <w:sz w:val="20"/>
                <w:szCs w:val="20"/>
              </w:rPr>
            </w:pPr>
            <w:r>
              <w:rPr>
                <w:rFonts w:ascii="宋体" w:hAnsi="宋体" w:cs="宋体" w:eastAsia="宋体" w:hint="default"/>
                <w:b/>
                <w:bCs/>
                <w:sz w:val="20"/>
                <w:szCs w:val="20"/>
              </w:rPr>
              <w:t>（不含利息）</w:t>
            </w:r>
            <w:r>
              <w:rPr>
                <w:rFonts w:ascii="宋体" w:hAnsi="宋体" w:cs="宋体" w:eastAsia="宋体" w:hint="default"/>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33" w:right="0" w:hanging="27"/>
              <w:jc w:val="left"/>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2"/>
                <w:sz w:val="20"/>
                <w:szCs w:val="20"/>
              </w:rPr>
              <w:t> </w:t>
            </w:r>
            <w:r>
              <w:rPr>
                <w:rFonts w:ascii="宋体" w:hAnsi="宋体" w:cs="宋体" w:eastAsia="宋体" w:hint="default"/>
                <w:b/>
                <w:bCs/>
                <w:sz w:val="20"/>
                <w:szCs w:val="20"/>
              </w:rPr>
              <w:t>年度往</w:t>
            </w:r>
            <w:r>
              <w:rPr>
                <w:rFonts w:ascii="宋体" w:hAnsi="宋体" w:cs="宋体" w:eastAsia="宋体" w:hint="default"/>
                <w:sz w:val="20"/>
                <w:szCs w:val="20"/>
              </w:rPr>
            </w:r>
          </w:p>
          <w:p>
            <w:pPr>
              <w:pStyle w:val="TableParagraph"/>
              <w:spacing w:line="260" w:lineRule="exact" w:before="24"/>
              <w:ind w:left="33" w:right="73"/>
              <w:jc w:val="left"/>
              <w:rPr>
                <w:rFonts w:ascii="宋体" w:hAnsi="宋体" w:cs="宋体" w:eastAsia="宋体" w:hint="default"/>
                <w:sz w:val="20"/>
                <w:szCs w:val="20"/>
              </w:rPr>
            </w:pPr>
            <w:r>
              <w:rPr>
                <w:rFonts w:ascii="宋体" w:hAnsi="宋体" w:cs="宋体" w:eastAsia="宋体" w:hint="default"/>
                <w:b/>
                <w:bCs/>
                <w:sz w:val="20"/>
                <w:szCs w:val="20"/>
              </w:rPr>
              <w:t>来资金的利</w:t>
            </w:r>
            <w:r>
              <w:rPr>
                <w:rFonts w:ascii="宋体" w:hAnsi="宋体" w:cs="宋体" w:eastAsia="宋体" w:hint="default"/>
                <w:b/>
                <w:bCs/>
                <w:w w:val="99"/>
                <w:sz w:val="20"/>
                <w:szCs w:val="20"/>
              </w:rPr>
              <w:t> </w:t>
            </w:r>
            <w:r>
              <w:rPr>
                <w:rFonts w:ascii="宋体" w:hAnsi="宋体" w:cs="宋体" w:eastAsia="宋体" w:hint="default"/>
                <w:b/>
                <w:bCs/>
                <w:sz w:val="20"/>
                <w:szCs w:val="20"/>
              </w:rPr>
              <w:t>息（如有）</w:t>
            </w:r>
            <w:r>
              <w:rPr>
                <w:rFonts w:ascii="宋体" w:hAnsi="宋体" w:cs="宋体" w:eastAsia="宋体" w:hint="default"/>
                <w:sz w:val="20"/>
                <w:szCs w:val="20"/>
              </w:rPr>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 w:right="0" w:hanging="24"/>
              <w:jc w:val="left"/>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2"/>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p>
            <w:pPr>
              <w:pStyle w:val="TableParagraph"/>
              <w:spacing w:line="260" w:lineRule="exact" w:before="24"/>
              <w:ind w:left="2" w:right="94"/>
              <w:jc w:val="left"/>
              <w:rPr>
                <w:rFonts w:ascii="宋体" w:hAnsi="宋体" w:cs="宋体" w:eastAsia="宋体" w:hint="default"/>
                <w:sz w:val="20"/>
                <w:szCs w:val="20"/>
              </w:rPr>
            </w:pPr>
            <w:r>
              <w:rPr>
                <w:rFonts w:ascii="宋体" w:hAnsi="宋体" w:cs="宋体" w:eastAsia="宋体" w:hint="default"/>
                <w:b/>
                <w:bCs/>
                <w:sz w:val="20"/>
                <w:szCs w:val="20"/>
              </w:rPr>
              <w:t>偿还累计</w:t>
            </w:r>
            <w:r>
              <w:rPr>
                <w:rFonts w:ascii="宋体" w:hAnsi="宋体" w:cs="宋体" w:eastAsia="宋体" w:hint="default"/>
                <w:b/>
                <w:bCs/>
                <w:spacing w:val="2"/>
                <w:w w:val="99"/>
                <w:sz w:val="20"/>
                <w:szCs w:val="20"/>
              </w:rPr>
              <w:t> </w:t>
            </w:r>
            <w:r>
              <w:rPr>
                <w:rFonts w:ascii="宋体" w:hAnsi="宋体" w:cs="宋体" w:eastAsia="宋体" w:hint="default"/>
                <w:b/>
                <w:bCs/>
                <w:sz w:val="20"/>
                <w:szCs w:val="20"/>
              </w:rPr>
              <w:t>发生金额</w:t>
            </w:r>
            <w:r>
              <w:rPr>
                <w:rFonts w:ascii="宋体" w:hAnsi="宋体" w:cs="宋体" w:eastAsia="宋体" w:hint="default"/>
                <w:sz w:val="20"/>
                <w:szCs w:val="20"/>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80" w:right="0"/>
              <w:jc w:val="left"/>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1"/>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p>
            <w:pPr>
              <w:pStyle w:val="TableParagraph"/>
              <w:spacing w:line="260" w:lineRule="exact" w:before="24"/>
              <w:ind w:left="105" w:right="101"/>
              <w:jc w:val="left"/>
              <w:rPr>
                <w:rFonts w:ascii="宋体" w:hAnsi="宋体" w:cs="宋体" w:eastAsia="宋体" w:hint="default"/>
                <w:sz w:val="20"/>
                <w:szCs w:val="20"/>
              </w:rPr>
            </w:pPr>
            <w:r>
              <w:rPr>
                <w:rFonts w:ascii="宋体" w:hAnsi="宋体" w:cs="宋体" w:eastAsia="宋体" w:hint="default"/>
                <w:b/>
                <w:bCs/>
                <w:sz w:val="20"/>
                <w:szCs w:val="20"/>
              </w:rPr>
              <w:t>年末往来</w:t>
            </w:r>
            <w:r>
              <w:rPr>
                <w:rFonts w:ascii="宋体" w:hAnsi="宋体" w:cs="宋体" w:eastAsia="宋体" w:hint="default"/>
                <w:b/>
                <w:bCs/>
                <w:spacing w:val="2"/>
                <w:w w:val="99"/>
                <w:sz w:val="20"/>
                <w:szCs w:val="20"/>
              </w:rPr>
              <w:t> </w:t>
            </w:r>
            <w:r>
              <w:rPr>
                <w:rFonts w:ascii="宋体" w:hAnsi="宋体" w:cs="宋体" w:eastAsia="宋体" w:hint="default"/>
                <w:b/>
                <w:bCs/>
                <w:sz w:val="20"/>
                <w:szCs w:val="20"/>
              </w:rPr>
              <w:t>资金余额</w:t>
            </w:r>
            <w:r>
              <w:rPr>
                <w:rFonts w:ascii="宋体" w:hAnsi="宋体" w:cs="宋体" w:eastAsia="宋体" w:hint="default"/>
                <w:sz w:val="20"/>
                <w:szCs w:val="20"/>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53" w:right="0"/>
              <w:jc w:val="left"/>
              <w:rPr>
                <w:rFonts w:ascii="宋体" w:hAnsi="宋体" w:cs="宋体" w:eastAsia="宋体" w:hint="default"/>
                <w:sz w:val="20"/>
                <w:szCs w:val="20"/>
              </w:rPr>
            </w:pPr>
            <w:r>
              <w:rPr>
                <w:rFonts w:ascii="宋体" w:hAnsi="宋体" w:cs="宋体" w:eastAsia="宋体" w:hint="default"/>
                <w:b/>
                <w:bCs/>
                <w:sz w:val="20"/>
                <w:szCs w:val="20"/>
              </w:rPr>
              <w:t>往来</w:t>
            </w:r>
            <w:r>
              <w:rPr>
                <w:rFonts w:ascii="宋体" w:hAnsi="宋体" w:cs="宋体" w:eastAsia="宋体" w:hint="default"/>
                <w:sz w:val="20"/>
                <w:szCs w:val="20"/>
              </w:rPr>
            </w:r>
          </w:p>
          <w:p>
            <w:pPr>
              <w:pStyle w:val="TableParagraph"/>
              <w:spacing w:line="260" w:lineRule="exact" w:before="24"/>
              <w:ind w:left="153" w:right="151"/>
              <w:jc w:val="left"/>
              <w:rPr>
                <w:rFonts w:ascii="宋体" w:hAnsi="宋体" w:cs="宋体" w:eastAsia="宋体" w:hint="default"/>
                <w:sz w:val="20"/>
                <w:szCs w:val="20"/>
              </w:rPr>
            </w:pPr>
            <w:r>
              <w:rPr>
                <w:rFonts w:ascii="宋体" w:hAnsi="宋体" w:cs="宋体" w:eastAsia="宋体" w:hint="default"/>
                <w:b/>
                <w:bCs/>
                <w:sz w:val="20"/>
                <w:szCs w:val="20"/>
              </w:rPr>
              <w:t>形成</w:t>
            </w:r>
            <w:r>
              <w:rPr>
                <w:rFonts w:ascii="宋体" w:hAnsi="宋体" w:cs="宋体" w:eastAsia="宋体" w:hint="default"/>
                <w:b/>
                <w:bCs/>
                <w:spacing w:val="2"/>
                <w:w w:val="99"/>
                <w:sz w:val="20"/>
                <w:szCs w:val="20"/>
              </w:rPr>
              <w:t> </w:t>
            </w:r>
            <w:r>
              <w:rPr>
                <w:rFonts w:ascii="宋体" w:hAnsi="宋体" w:cs="宋体" w:eastAsia="宋体" w:hint="default"/>
                <w:b/>
                <w:bCs/>
                <w:sz w:val="20"/>
                <w:szCs w:val="20"/>
              </w:rPr>
              <w:t>原因</w:t>
            </w:r>
            <w:r>
              <w:rPr>
                <w:rFonts w:ascii="宋体" w:hAnsi="宋体" w:cs="宋体" w:eastAsia="宋体"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0"/>
                <w:szCs w:val="20"/>
              </w:rPr>
            </w:pPr>
            <w:r>
              <w:rPr>
                <w:rFonts w:ascii="宋体" w:hAnsi="宋体" w:cs="宋体" w:eastAsia="宋体" w:hint="default"/>
                <w:b/>
                <w:bCs/>
                <w:sz w:val="20"/>
                <w:szCs w:val="20"/>
              </w:rPr>
              <w:t>往来性质</w:t>
            </w:r>
            <w:r>
              <w:rPr>
                <w:rFonts w:ascii="宋体" w:hAnsi="宋体" w:cs="宋体" w:eastAsia="宋体" w:hint="default"/>
                <w:sz w:val="20"/>
                <w:szCs w:val="20"/>
              </w:rPr>
            </w:r>
          </w:p>
        </w:tc>
      </w:tr>
      <w:tr>
        <w:trPr>
          <w:trHeight w:val="269" w:hRule="exact"/>
        </w:trPr>
        <w:tc>
          <w:tcPr>
            <w:tcW w:w="18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60" w:lineRule="exact" w:before="137"/>
              <w:ind w:left="9" w:right="-1"/>
              <w:jc w:val="left"/>
              <w:rPr>
                <w:rFonts w:ascii="宋体" w:hAnsi="宋体" w:cs="宋体" w:eastAsia="宋体" w:hint="default"/>
                <w:sz w:val="20"/>
                <w:szCs w:val="20"/>
              </w:rPr>
            </w:pPr>
            <w:r>
              <w:rPr>
                <w:rFonts w:ascii="宋体" w:hAnsi="宋体" w:cs="宋体" w:eastAsia="宋体" w:hint="default"/>
                <w:spacing w:val="5"/>
                <w:sz w:val="20"/>
                <w:szCs w:val="20"/>
              </w:rPr>
              <w:t>控股股东、实际控制</w:t>
            </w:r>
            <w:r>
              <w:rPr>
                <w:rFonts w:ascii="宋体" w:hAnsi="宋体" w:cs="宋体" w:eastAsia="宋体" w:hint="default"/>
                <w:w w:val="99"/>
                <w:sz w:val="20"/>
                <w:szCs w:val="20"/>
              </w:rPr>
              <w:t> </w:t>
            </w:r>
            <w:r>
              <w:rPr>
                <w:rFonts w:ascii="宋体" w:hAnsi="宋体" w:cs="宋体" w:eastAsia="宋体" w:hint="default"/>
                <w:sz w:val="20"/>
                <w:szCs w:val="20"/>
              </w:rPr>
              <w:t>人及其附属企业</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 w:right="0"/>
              <w:jc w:val="left"/>
              <w:rPr>
                <w:rFonts w:ascii="宋体" w:hAnsi="宋体" w:cs="宋体" w:eastAsia="宋体" w:hint="default"/>
                <w:sz w:val="20"/>
                <w:szCs w:val="20"/>
              </w:rPr>
            </w:pPr>
            <w:r>
              <w:rPr>
                <w:rFonts w:ascii="宋体" w:hAnsi="宋体" w:cs="宋体" w:eastAsia="宋体" w:hint="default"/>
                <w:sz w:val="20"/>
                <w:szCs w:val="20"/>
              </w:rPr>
              <w:t>南通友谊实业有限公司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控股股东</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z w:val="20"/>
                <w:szCs w:val="20"/>
              </w:rPr>
              <w:t>其他会计科目</w:t>
            </w:r>
          </w:p>
        </w:tc>
        <w:tc>
          <w:tcPr>
            <w:tcW w:w="95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0"/>
                <w:szCs w:val="20"/>
              </w:rPr>
            </w:pPr>
            <w:r>
              <w:rPr>
                <w:rFonts w:ascii="Times New Roman"/>
                <w:w w:val="95"/>
                <w:sz w:val="20"/>
              </w:rPr>
              <w:t>-187.18</w:t>
            </w:r>
            <w:r>
              <w:rPr>
                <w:rFonts w:ascii="Times New Roman"/>
                <w:sz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sz w:val="20"/>
              </w:rPr>
              <w:t>-187.18</w:t>
            </w:r>
          </w:p>
        </w:tc>
        <w:tc>
          <w:tcPr>
            <w:tcW w:w="102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8" w:right="0"/>
              <w:jc w:val="center"/>
              <w:rPr>
                <w:rFonts w:ascii="宋体" w:hAnsi="宋体" w:cs="宋体" w:eastAsia="宋体" w:hint="default"/>
                <w:sz w:val="20"/>
                <w:szCs w:val="20"/>
              </w:rPr>
            </w:pPr>
            <w:r>
              <w:rPr>
                <w:rFonts w:ascii="宋体" w:hAnsi="宋体" w:cs="宋体" w:eastAsia="宋体" w:hint="default"/>
                <w:sz w:val="20"/>
                <w:szCs w:val="20"/>
              </w:rPr>
              <w:t>租赁费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9"/>
              <w:jc w:val="center"/>
              <w:rPr>
                <w:rFonts w:ascii="宋体" w:hAnsi="宋体" w:cs="宋体" w:eastAsia="宋体" w:hint="default"/>
                <w:sz w:val="20"/>
                <w:szCs w:val="20"/>
              </w:rPr>
            </w:pPr>
            <w:r>
              <w:rPr>
                <w:rFonts w:ascii="宋体" w:hAnsi="宋体" w:cs="宋体" w:eastAsia="宋体" w:hint="default"/>
                <w:sz w:val="20"/>
                <w:szCs w:val="20"/>
              </w:rPr>
              <w:t>经营性往来</w:t>
            </w:r>
          </w:p>
        </w:tc>
      </w:tr>
      <w:tr>
        <w:trPr>
          <w:trHeight w:val="271" w:hRule="exact"/>
        </w:trPr>
        <w:tc>
          <w:tcPr>
            <w:tcW w:w="1870" w:type="dxa"/>
            <w:vMerge/>
            <w:tcBorders>
              <w:left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 w:right="0"/>
              <w:jc w:val="left"/>
              <w:rPr>
                <w:rFonts w:ascii="宋体" w:hAnsi="宋体" w:cs="宋体" w:eastAsia="宋体" w:hint="default"/>
                <w:sz w:val="20"/>
                <w:szCs w:val="20"/>
              </w:rPr>
            </w:pPr>
            <w:r>
              <w:rPr>
                <w:rFonts w:ascii="宋体" w:hAnsi="宋体" w:cs="宋体" w:eastAsia="宋体" w:hint="default"/>
                <w:sz w:val="20"/>
                <w:szCs w:val="20"/>
              </w:rPr>
              <w:t>南通友谊实业有限公司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20"/>
                <w:szCs w:val="20"/>
              </w:rPr>
            </w:pPr>
            <w:r>
              <w:rPr>
                <w:rFonts w:ascii="宋体" w:hAnsi="宋体" w:cs="宋体" w:eastAsia="宋体" w:hint="default"/>
                <w:sz w:val="20"/>
                <w:szCs w:val="20"/>
              </w:rPr>
              <w:t>控股股东</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9"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95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sz w:val="20"/>
              </w:rPr>
              <w:t>34.60</w:t>
            </w:r>
          </w:p>
        </w:tc>
        <w:tc>
          <w:tcPr>
            <w:tcW w:w="1121"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w w:val="95"/>
                <w:sz w:val="20"/>
              </w:rPr>
              <w:t>34.60</w:t>
            </w:r>
            <w:r>
              <w:rPr>
                <w:rFonts w:ascii="Times New Roman"/>
                <w:sz w:val="20"/>
              </w:rPr>
            </w:r>
          </w:p>
        </w:tc>
        <w:tc>
          <w:tcPr>
            <w:tcW w:w="102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98" w:right="0"/>
              <w:jc w:val="center"/>
              <w:rPr>
                <w:rFonts w:ascii="宋体" w:hAnsi="宋体" w:cs="宋体" w:eastAsia="宋体" w:hint="default"/>
                <w:sz w:val="20"/>
                <w:szCs w:val="20"/>
              </w:rPr>
            </w:pPr>
            <w:r>
              <w:rPr>
                <w:rFonts w:ascii="宋体" w:hAnsi="宋体" w:cs="宋体" w:eastAsia="宋体" w:hint="default"/>
                <w:sz w:val="20"/>
                <w:szCs w:val="20"/>
              </w:rPr>
              <w:t>租赁费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9"/>
              <w:jc w:val="center"/>
              <w:rPr>
                <w:rFonts w:ascii="宋体" w:hAnsi="宋体" w:cs="宋体" w:eastAsia="宋体" w:hint="default"/>
                <w:sz w:val="20"/>
                <w:szCs w:val="20"/>
              </w:rPr>
            </w:pPr>
            <w:r>
              <w:rPr>
                <w:rFonts w:ascii="宋体" w:hAnsi="宋体" w:cs="宋体" w:eastAsia="宋体" w:hint="default"/>
                <w:sz w:val="20"/>
                <w:szCs w:val="20"/>
              </w:rPr>
              <w:t>经营性往来</w:t>
            </w:r>
          </w:p>
        </w:tc>
      </w:tr>
      <w:tr>
        <w:trPr>
          <w:trHeight w:val="528" w:hRule="exact"/>
        </w:trPr>
        <w:tc>
          <w:tcPr>
            <w:tcW w:w="1870" w:type="dxa"/>
            <w:vMerge/>
            <w:tcBorders>
              <w:left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3" w:right="0"/>
              <w:jc w:val="left"/>
              <w:rPr>
                <w:rFonts w:ascii="宋体" w:hAnsi="宋体" w:cs="宋体" w:eastAsia="宋体" w:hint="default"/>
                <w:sz w:val="20"/>
                <w:szCs w:val="20"/>
              </w:rPr>
            </w:pPr>
            <w:r>
              <w:rPr>
                <w:rFonts w:ascii="宋体" w:hAnsi="宋体" w:cs="宋体" w:eastAsia="宋体" w:hint="default"/>
                <w:spacing w:val="7"/>
                <w:sz w:val="20"/>
                <w:szCs w:val="20"/>
              </w:rPr>
              <w:t>南通三友文化娱乐发展有</w:t>
            </w:r>
          </w:p>
          <w:p>
            <w:pPr>
              <w:pStyle w:val="TableParagraph"/>
              <w:spacing w:line="260" w:lineRule="exact"/>
              <w:ind w:left="-5"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同一控股股东</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4" w:right="0"/>
              <w:jc w:val="left"/>
              <w:rPr>
                <w:rFonts w:ascii="宋体" w:hAnsi="宋体" w:cs="宋体" w:eastAsia="宋体" w:hint="default"/>
                <w:sz w:val="20"/>
                <w:szCs w:val="20"/>
              </w:rPr>
            </w:pPr>
            <w:r>
              <w:rPr>
                <w:rFonts w:ascii="宋体" w:hAnsi="宋体" w:cs="宋体" w:eastAsia="宋体" w:hint="default"/>
                <w:sz w:val="20"/>
                <w:szCs w:val="20"/>
              </w:rPr>
              <w:t>其他会计科目</w:t>
            </w:r>
          </w:p>
        </w:tc>
        <w:tc>
          <w:tcPr>
            <w:tcW w:w="95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3"/>
              <w:jc w:val="right"/>
              <w:rPr>
                <w:rFonts w:ascii="Times New Roman" w:hAnsi="Times New Roman" w:cs="Times New Roman" w:eastAsia="Times New Roman" w:hint="default"/>
                <w:sz w:val="20"/>
                <w:szCs w:val="20"/>
              </w:rPr>
            </w:pPr>
            <w:r>
              <w:rPr>
                <w:rFonts w:ascii="Times New Roman"/>
                <w:w w:val="95"/>
                <w:sz w:val="20"/>
              </w:rPr>
              <w:t>-10.38</w:t>
            </w:r>
            <w:r>
              <w:rPr>
                <w:rFonts w:ascii="Times New Roman"/>
                <w:sz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Times New Roman" w:hAnsi="Times New Roman" w:cs="Times New Roman" w:eastAsia="Times New Roman" w:hint="default"/>
                <w:sz w:val="20"/>
                <w:szCs w:val="20"/>
              </w:rPr>
            </w:pPr>
            <w:r>
              <w:rPr>
                <w:rFonts w:ascii="Times New Roman"/>
                <w:w w:val="95"/>
                <w:sz w:val="20"/>
              </w:rPr>
              <w:t>-10.38</w:t>
            </w:r>
            <w:r>
              <w:rPr>
                <w:rFonts w:ascii="Times New Roman"/>
                <w:sz w:val="20"/>
              </w:rPr>
            </w:r>
          </w:p>
        </w:tc>
        <w:tc>
          <w:tcPr>
            <w:tcW w:w="102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8" w:right="0"/>
              <w:jc w:val="center"/>
              <w:rPr>
                <w:rFonts w:ascii="宋体" w:hAnsi="宋体" w:cs="宋体" w:eastAsia="宋体" w:hint="default"/>
                <w:sz w:val="20"/>
                <w:szCs w:val="20"/>
              </w:rPr>
            </w:pPr>
            <w:r>
              <w:rPr>
                <w:rFonts w:ascii="宋体" w:hAnsi="宋体" w:cs="宋体" w:eastAsia="宋体" w:hint="default"/>
                <w:sz w:val="20"/>
                <w:szCs w:val="20"/>
              </w:rPr>
              <w:t>会务费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39"/>
              <w:jc w:val="center"/>
              <w:rPr>
                <w:rFonts w:ascii="宋体" w:hAnsi="宋体" w:cs="宋体" w:eastAsia="宋体" w:hint="default"/>
                <w:sz w:val="20"/>
                <w:szCs w:val="20"/>
              </w:rPr>
            </w:pPr>
            <w:r>
              <w:rPr>
                <w:rFonts w:ascii="宋体" w:hAnsi="宋体" w:cs="宋体" w:eastAsia="宋体" w:hint="default"/>
                <w:sz w:val="20"/>
                <w:szCs w:val="20"/>
              </w:rPr>
              <w:t>经营性往来</w:t>
            </w:r>
          </w:p>
        </w:tc>
      </w:tr>
      <w:tr>
        <w:trPr>
          <w:trHeight w:val="269" w:hRule="exact"/>
        </w:trPr>
        <w:tc>
          <w:tcPr>
            <w:tcW w:w="1870" w:type="dxa"/>
            <w:vMerge/>
            <w:tcBorders>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
              <w:jc w:val="center"/>
              <w:rPr>
                <w:rFonts w:ascii="宋体" w:hAnsi="宋体" w:cs="宋体" w:eastAsia="宋体" w:hint="default"/>
                <w:sz w:val="20"/>
                <w:szCs w:val="20"/>
              </w:rPr>
            </w:pPr>
            <w:r>
              <w:rPr>
                <w:rFonts w:ascii="宋体" w:hAnsi="宋体" w:cs="宋体" w:eastAsia="宋体" w:hint="default"/>
                <w:sz w:val="20"/>
                <w:szCs w:val="20"/>
              </w:rPr>
              <w:t>小计</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76" w:right="0"/>
              <w:jc w:val="left"/>
              <w:rPr>
                <w:rFonts w:ascii="Times New Roman" w:hAnsi="Times New Roman" w:cs="Times New Roman" w:eastAsia="Times New Roman" w:hint="default"/>
                <w:sz w:val="20"/>
                <w:szCs w:val="20"/>
              </w:rPr>
            </w:pPr>
            <w:r>
              <w:rPr>
                <w:rFonts w:ascii="Times New Roman"/>
                <w:b/>
                <w:sz w:val="20"/>
              </w:rPr>
              <w:t>-162.96</w:t>
            </w:r>
            <w:r>
              <w:rPr>
                <w:rFonts w:ascii="Times New Roman"/>
                <w:sz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41"/>
              <w:jc w:val="right"/>
              <w:rPr>
                <w:rFonts w:ascii="Times New Roman" w:hAnsi="Times New Roman" w:cs="Times New Roman" w:eastAsia="Times New Roman" w:hint="default"/>
                <w:sz w:val="20"/>
                <w:szCs w:val="20"/>
              </w:rPr>
            </w:pPr>
            <w:r>
              <w:rPr>
                <w:rFonts w:ascii="Times New Roman"/>
                <w:b/>
                <w:w w:val="95"/>
                <w:sz w:val="20"/>
              </w:rPr>
              <w:t>-162.96</w:t>
            </w:r>
            <w:r>
              <w:rPr>
                <w:rFonts w:ascii="Times New Roman"/>
                <w:sz w:val="20"/>
              </w:rPr>
            </w:r>
          </w:p>
        </w:tc>
        <w:tc>
          <w:tcPr>
            <w:tcW w:w="102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8"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r>
      <w:tr>
        <w:trPr>
          <w:trHeight w:val="490" w:hRule="exact"/>
        </w:trPr>
        <w:tc>
          <w:tcPr>
            <w:tcW w:w="18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60" w:lineRule="exact"/>
              <w:ind w:left="437" w:right="25" w:hanging="402"/>
              <w:jc w:val="left"/>
              <w:rPr>
                <w:rFonts w:ascii="宋体" w:hAnsi="宋体" w:cs="宋体" w:eastAsia="宋体" w:hint="default"/>
                <w:sz w:val="20"/>
                <w:szCs w:val="20"/>
              </w:rPr>
            </w:pPr>
            <w:r>
              <w:rPr>
                <w:rFonts w:ascii="宋体" w:hAnsi="宋体" w:cs="宋体" w:eastAsia="宋体" w:hint="default"/>
                <w:sz w:val="20"/>
                <w:szCs w:val="20"/>
              </w:rPr>
              <w:t>上市公司的子公司及</w:t>
            </w:r>
            <w:r>
              <w:rPr>
                <w:rFonts w:ascii="宋体" w:hAnsi="宋体" w:cs="宋体" w:eastAsia="宋体" w:hint="default"/>
                <w:w w:val="99"/>
                <w:sz w:val="20"/>
                <w:szCs w:val="20"/>
              </w:rPr>
              <w:t> </w:t>
            </w:r>
            <w:r>
              <w:rPr>
                <w:rFonts w:ascii="宋体" w:hAnsi="宋体" w:cs="宋体" w:eastAsia="宋体" w:hint="default"/>
                <w:sz w:val="20"/>
                <w:szCs w:val="20"/>
              </w:rPr>
              <w:t>其附属企业</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5" w:right="0"/>
              <w:jc w:val="left"/>
              <w:rPr>
                <w:rFonts w:ascii="宋体" w:hAnsi="宋体" w:cs="宋体" w:eastAsia="宋体" w:hint="default"/>
                <w:sz w:val="20"/>
                <w:szCs w:val="20"/>
              </w:rPr>
            </w:pPr>
            <w:r>
              <w:rPr>
                <w:rFonts w:ascii="宋体" w:hAnsi="宋体" w:cs="宋体" w:eastAsia="宋体" w:hint="default"/>
                <w:sz w:val="20"/>
                <w:szCs w:val="20"/>
              </w:rPr>
              <w:t>南通纽恩服装有限公司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0"/>
                <w:szCs w:val="20"/>
              </w:rPr>
            </w:pPr>
            <w:r>
              <w:rPr>
                <w:rFonts w:ascii="宋体" w:hAnsi="宋体" w:cs="宋体" w:eastAsia="宋体" w:hint="default"/>
                <w:sz w:val="20"/>
                <w:szCs w:val="20"/>
              </w:rPr>
              <w:t>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4" w:right="0"/>
              <w:jc w:val="left"/>
              <w:rPr>
                <w:rFonts w:ascii="宋体" w:hAnsi="宋体" w:cs="宋体" w:eastAsia="宋体" w:hint="default"/>
                <w:sz w:val="20"/>
                <w:szCs w:val="20"/>
              </w:rPr>
            </w:pPr>
            <w:r>
              <w:rPr>
                <w:rFonts w:ascii="宋体" w:hAnsi="宋体" w:cs="宋体" w:eastAsia="宋体" w:hint="default"/>
                <w:sz w:val="20"/>
                <w:szCs w:val="20"/>
              </w:rPr>
              <w:t>其他会计科目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20"/>
                <w:szCs w:val="20"/>
              </w:rPr>
            </w:pPr>
            <w:r>
              <w:rPr>
                <w:rFonts w:ascii="Times New Roman"/>
                <w:w w:val="95"/>
                <w:sz w:val="20"/>
              </w:rPr>
              <w:t>-3.04</w:t>
            </w:r>
            <w:r>
              <w:rPr>
                <w:rFonts w:ascii="Times New Roman"/>
                <w:sz w:val="20"/>
              </w:rPr>
            </w:r>
          </w:p>
        </w:tc>
        <w:tc>
          <w:tcPr>
            <w:tcW w:w="138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20"/>
                <w:szCs w:val="20"/>
              </w:rPr>
            </w:pPr>
            <w:r>
              <w:rPr>
                <w:rFonts w:ascii="Times New Roman"/>
                <w:w w:val="95"/>
                <w:sz w:val="20"/>
              </w:rPr>
              <w:t>-3.04</w:t>
            </w:r>
            <w:r>
              <w:rPr>
                <w:rFonts w:ascii="Times New Roman"/>
                <w:sz w:val="20"/>
              </w:rPr>
            </w:r>
          </w:p>
        </w:tc>
        <w:tc>
          <w:tcPr>
            <w:tcW w:w="102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98" w:right="0"/>
              <w:jc w:val="center"/>
              <w:rPr>
                <w:rFonts w:ascii="宋体" w:hAnsi="宋体" w:cs="宋体" w:eastAsia="宋体" w:hint="default"/>
                <w:sz w:val="20"/>
                <w:szCs w:val="20"/>
              </w:rPr>
            </w:pPr>
            <w:r>
              <w:rPr>
                <w:rFonts w:ascii="宋体" w:hAnsi="宋体" w:cs="宋体" w:eastAsia="宋体" w:hint="default"/>
                <w:sz w:val="20"/>
                <w:szCs w:val="20"/>
              </w:rPr>
              <w:t>加工费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9"/>
              <w:jc w:val="center"/>
              <w:rPr>
                <w:rFonts w:ascii="宋体" w:hAnsi="宋体" w:cs="宋体" w:eastAsia="宋体" w:hint="default"/>
                <w:sz w:val="20"/>
                <w:szCs w:val="20"/>
              </w:rPr>
            </w:pPr>
            <w:r>
              <w:rPr>
                <w:rFonts w:ascii="宋体" w:hAnsi="宋体" w:cs="宋体" w:eastAsia="宋体" w:hint="default"/>
                <w:sz w:val="20"/>
                <w:szCs w:val="20"/>
              </w:rPr>
              <w:t>经营性往来</w:t>
            </w:r>
          </w:p>
        </w:tc>
      </w:tr>
      <w:tr>
        <w:trPr>
          <w:trHeight w:val="271" w:hRule="exact"/>
        </w:trPr>
        <w:tc>
          <w:tcPr>
            <w:tcW w:w="1870" w:type="dxa"/>
            <w:vMerge/>
            <w:tcBorders>
              <w:left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 w:right="0"/>
              <w:jc w:val="left"/>
              <w:rPr>
                <w:rFonts w:ascii="宋体" w:hAnsi="宋体" w:cs="宋体" w:eastAsia="宋体" w:hint="default"/>
                <w:sz w:val="20"/>
                <w:szCs w:val="20"/>
              </w:rPr>
            </w:pPr>
            <w:r>
              <w:rPr>
                <w:rFonts w:ascii="宋体" w:hAnsi="宋体" w:cs="宋体" w:eastAsia="宋体" w:hint="default"/>
                <w:sz w:val="20"/>
                <w:szCs w:val="20"/>
              </w:rPr>
              <w:t>南通三明时装有限公司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25"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0"/>
                <w:szCs w:val="20"/>
              </w:rPr>
            </w:pPr>
            <w:r>
              <w:rPr>
                <w:rFonts w:ascii="Times New Roman"/>
                <w:w w:val="95"/>
                <w:sz w:val="20"/>
              </w:rPr>
              <w:t>222.35</w:t>
            </w:r>
            <w:r>
              <w:rPr>
                <w:rFonts w:ascii="Times New Roman"/>
                <w:sz w:val="20"/>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sz w:val="20"/>
              </w:rPr>
              <w:t>76.12</w:t>
            </w:r>
          </w:p>
        </w:tc>
        <w:tc>
          <w:tcPr>
            <w:tcW w:w="1121"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w w:val="95"/>
                <w:sz w:val="20"/>
              </w:rPr>
              <w:t>298.47</w:t>
            </w:r>
            <w:r>
              <w:rPr>
                <w:rFonts w:ascii="Times New Roman"/>
                <w:sz w:val="20"/>
              </w:rPr>
            </w:r>
          </w:p>
        </w:tc>
        <w:tc>
          <w:tcPr>
            <w:tcW w:w="102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98" w:right="0"/>
              <w:jc w:val="center"/>
              <w:rPr>
                <w:rFonts w:ascii="宋体" w:hAnsi="宋体" w:cs="宋体" w:eastAsia="宋体" w:hint="default"/>
                <w:sz w:val="20"/>
                <w:szCs w:val="20"/>
              </w:rPr>
            </w:pPr>
            <w:r>
              <w:rPr>
                <w:rFonts w:ascii="宋体" w:hAnsi="宋体" w:cs="宋体" w:eastAsia="宋体" w:hint="default"/>
                <w:sz w:val="20"/>
                <w:szCs w:val="20"/>
              </w:rPr>
              <w:t>加工费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9"/>
              <w:jc w:val="center"/>
              <w:rPr>
                <w:rFonts w:ascii="宋体" w:hAnsi="宋体" w:cs="宋体" w:eastAsia="宋体" w:hint="default"/>
                <w:sz w:val="20"/>
                <w:szCs w:val="20"/>
              </w:rPr>
            </w:pPr>
            <w:r>
              <w:rPr>
                <w:rFonts w:ascii="宋体" w:hAnsi="宋体" w:cs="宋体" w:eastAsia="宋体" w:hint="default"/>
                <w:sz w:val="20"/>
                <w:szCs w:val="20"/>
              </w:rPr>
              <w:t>经营性往来</w:t>
            </w:r>
          </w:p>
        </w:tc>
      </w:tr>
      <w:tr>
        <w:trPr>
          <w:trHeight w:val="528" w:hRule="exact"/>
        </w:trPr>
        <w:tc>
          <w:tcPr>
            <w:tcW w:w="1870" w:type="dxa"/>
            <w:vMerge/>
            <w:tcBorders>
              <w:left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3" w:right="0"/>
              <w:jc w:val="left"/>
              <w:rPr>
                <w:rFonts w:ascii="宋体" w:hAnsi="宋体" w:cs="宋体" w:eastAsia="宋体" w:hint="default"/>
                <w:sz w:val="20"/>
                <w:szCs w:val="20"/>
              </w:rPr>
            </w:pPr>
            <w:r>
              <w:rPr>
                <w:rFonts w:ascii="宋体" w:hAnsi="宋体" w:cs="宋体" w:eastAsia="宋体" w:hint="default"/>
                <w:sz w:val="20"/>
                <w:szCs w:val="20"/>
              </w:rPr>
              <w:t>江苏三友环保能源科技</w:t>
            </w:r>
          </w:p>
          <w:p>
            <w:pPr>
              <w:pStyle w:val="TableParagraph"/>
              <w:spacing w:line="260" w:lineRule="exact"/>
              <w:ind w:left="-5"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2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95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3"/>
              <w:jc w:val="right"/>
              <w:rPr>
                <w:rFonts w:ascii="Times New Roman" w:hAnsi="Times New Roman" w:cs="Times New Roman" w:eastAsia="Times New Roman" w:hint="default"/>
                <w:sz w:val="20"/>
                <w:szCs w:val="20"/>
              </w:rPr>
            </w:pPr>
            <w:r>
              <w:rPr>
                <w:rFonts w:ascii="Times New Roman"/>
                <w:w w:val="95"/>
                <w:sz w:val="20"/>
              </w:rPr>
              <w:t>90.00</w:t>
            </w:r>
            <w:r>
              <w:rPr>
                <w:rFonts w:ascii="Times New Roman"/>
                <w:sz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Times New Roman" w:hAnsi="Times New Roman" w:cs="Times New Roman" w:eastAsia="Times New Roman" w:hint="default"/>
                <w:sz w:val="20"/>
                <w:szCs w:val="20"/>
              </w:rPr>
            </w:pPr>
            <w:r>
              <w:rPr>
                <w:rFonts w:ascii="Times New Roman"/>
                <w:sz w:val="20"/>
              </w:rPr>
              <w:t>90.00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 w:right="0"/>
              <w:jc w:val="center"/>
              <w:rPr>
                <w:rFonts w:ascii="宋体" w:hAnsi="宋体" w:cs="宋体" w:eastAsia="宋体" w:hint="default"/>
                <w:sz w:val="20"/>
                <w:szCs w:val="20"/>
              </w:rPr>
            </w:pPr>
            <w:r>
              <w:rPr>
                <w:rFonts w:ascii="宋体" w:hAnsi="宋体" w:cs="宋体" w:eastAsia="宋体" w:hint="default"/>
                <w:sz w:val="20"/>
                <w:szCs w:val="20"/>
              </w:rPr>
              <w:t>借款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37"/>
              <w:jc w:val="center"/>
              <w:rPr>
                <w:rFonts w:ascii="宋体" w:hAnsi="宋体" w:cs="宋体" w:eastAsia="宋体" w:hint="default"/>
                <w:sz w:val="20"/>
                <w:szCs w:val="20"/>
              </w:rPr>
            </w:pPr>
            <w:r>
              <w:rPr>
                <w:rFonts w:ascii="宋体" w:hAnsi="宋体" w:cs="宋体" w:eastAsia="宋体" w:hint="default"/>
                <w:sz w:val="20"/>
                <w:szCs w:val="20"/>
              </w:rPr>
              <w:t>非经营性往来</w:t>
            </w:r>
          </w:p>
        </w:tc>
      </w:tr>
      <w:tr>
        <w:trPr>
          <w:trHeight w:val="269" w:hRule="exact"/>
        </w:trPr>
        <w:tc>
          <w:tcPr>
            <w:tcW w:w="1870" w:type="dxa"/>
            <w:vMerge/>
            <w:tcBorders>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
              <w:jc w:val="center"/>
              <w:rPr>
                <w:rFonts w:ascii="宋体" w:hAnsi="宋体" w:cs="宋体" w:eastAsia="宋体" w:hint="default"/>
                <w:sz w:val="20"/>
                <w:szCs w:val="20"/>
              </w:rPr>
            </w:pPr>
            <w:r>
              <w:rPr>
                <w:rFonts w:ascii="宋体" w:hAnsi="宋体" w:cs="宋体" w:eastAsia="宋体" w:hint="default"/>
                <w:sz w:val="20"/>
                <w:szCs w:val="20"/>
              </w:rPr>
              <w:t>小计</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97" w:right="0"/>
              <w:jc w:val="left"/>
              <w:rPr>
                <w:rFonts w:ascii="Times New Roman" w:hAnsi="Times New Roman" w:cs="Times New Roman" w:eastAsia="Times New Roman" w:hint="default"/>
                <w:sz w:val="20"/>
                <w:szCs w:val="20"/>
              </w:rPr>
            </w:pPr>
            <w:r>
              <w:rPr>
                <w:rFonts w:ascii="Times New Roman"/>
                <w:b/>
                <w:sz w:val="20"/>
              </w:rPr>
              <w:t>219.31</w:t>
            </w:r>
            <w:r>
              <w:rPr>
                <w:rFonts w:ascii="Times New Roman"/>
                <w:sz w:val="20"/>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61" w:right="0"/>
              <w:jc w:val="left"/>
              <w:rPr>
                <w:rFonts w:ascii="Times New Roman" w:hAnsi="Times New Roman" w:cs="Times New Roman" w:eastAsia="Times New Roman" w:hint="default"/>
                <w:sz w:val="20"/>
                <w:szCs w:val="20"/>
              </w:rPr>
            </w:pPr>
            <w:r>
              <w:rPr>
                <w:rFonts w:ascii="Times New Roman"/>
                <w:b/>
                <w:sz w:val="20"/>
              </w:rPr>
              <w:t>166.12</w:t>
            </w:r>
            <w:r>
              <w:rPr>
                <w:rFonts w:ascii="Times New Roman"/>
                <w:sz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75"/>
              <w:jc w:val="right"/>
              <w:rPr>
                <w:rFonts w:ascii="Times New Roman" w:hAnsi="Times New Roman" w:cs="Times New Roman" w:eastAsia="Times New Roman" w:hint="default"/>
                <w:sz w:val="20"/>
                <w:szCs w:val="20"/>
              </w:rPr>
            </w:pPr>
            <w:r>
              <w:rPr>
                <w:rFonts w:ascii="Times New Roman"/>
                <w:b/>
                <w:w w:val="95"/>
                <w:sz w:val="20"/>
              </w:rPr>
              <w:t>385.43</w:t>
            </w:r>
            <w:r>
              <w:rPr>
                <w:rFonts w:ascii="Times New Roman"/>
                <w:sz w:val="20"/>
              </w:rPr>
            </w:r>
          </w:p>
        </w:tc>
        <w:tc>
          <w:tcPr>
            <w:tcW w:w="102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98"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r>
      <w:tr>
        <w:trPr>
          <w:trHeight w:val="269" w:hRule="exact"/>
        </w:trPr>
        <w:tc>
          <w:tcPr>
            <w:tcW w:w="1870" w:type="dxa"/>
            <w:vMerge w:val="restart"/>
            <w:tcBorders>
              <w:top w:val="single" w:sz="4" w:space="0" w:color="000000"/>
              <w:left w:val="single" w:sz="4" w:space="0" w:color="000000"/>
              <w:right w:val="single" w:sz="4" w:space="0" w:color="000000"/>
            </w:tcBorders>
          </w:tcPr>
          <w:p>
            <w:pPr>
              <w:pStyle w:val="TableParagraph"/>
              <w:spacing w:line="260" w:lineRule="exact" w:before="135"/>
              <w:ind w:left="636" w:right="25" w:hanging="601"/>
              <w:jc w:val="left"/>
              <w:rPr>
                <w:rFonts w:ascii="宋体" w:hAnsi="宋体" w:cs="宋体" w:eastAsia="宋体" w:hint="default"/>
                <w:sz w:val="20"/>
                <w:szCs w:val="20"/>
              </w:rPr>
            </w:pPr>
            <w:r>
              <w:rPr>
                <w:rFonts w:ascii="宋体" w:hAnsi="宋体" w:cs="宋体" w:eastAsia="宋体" w:hint="default"/>
                <w:sz w:val="20"/>
                <w:szCs w:val="20"/>
              </w:rPr>
              <w:t>关联自然人及其控制</w:t>
            </w:r>
            <w:r>
              <w:rPr>
                <w:rFonts w:ascii="宋体" w:hAnsi="宋体" w:cs="宋体" w:eastAsia="宋体" w:hint="default"/>
                <w:w w:val="99"/>
                <w:sz w:val="20"/>
                <w:szCs w:val="20"/>
              </w:rPr>
              <w:t> </w:t>
            </w:r>
            <w:r>
              <w:rPr>
                <w:rFonts w:ascii="宋体" w:hAnsi="宋体" w:cs="宋体" w:eastAsia="宋体" w:hint="default"/>
                <w:sz w:val="20"/>
                <w:szCs w:val="20"/>
              </w:rPr>
              <w:t>的法人</w:t>
            </w:r>
          </w:p>
        </w:tc>
        <w:tc>
          <w:tcPr>
            <w:tcW w:w="228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7"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
              <w:jc w:val="center"/>
              <w:rPr>
                <w:rFonts w:ascii="宋体" w:hAnsi="宋体" w:cs="宋体" w:eastAsia="宋体" w:hint="default"/>
                <w:sz w:val="20"/>
                <w:szCs w:val="20"/>
              </w:rPr>
            </w:pPr>
            <w:r>
              <w:rPr>
                <w:rFonts w:ascii="宋体" w:hAnsi="宋体" w:cs="宋体" w:eastAsia="宋体" w:hint="default"/>
                <w:sz w:val="20"/>
                <w:szCs w:val="20"/>
              </w:rPr>
              <w:t>非经营性往来</w:t>
            </w:r>
          </w:p>
        </w:tc>
      </w:tr>
      <w:tr>
        <w:trPr>
          <w:trHeight w:val="271" w:hRule="exact"/>
        </w:trPr>
        <w:tc>
          <w:tcPr>
            <w:tcW w:w="1870" w:type="dxa"/>
            <w:vMerge/>
            <w:tcBorders>
              <w:left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7"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20"/>
                <w:szCs w:val="20"/>
              </w:rPr>
            </w:pPr>
            <w:r>
              <w:rPr>
                <w:rFonts w:ascii="宋体" w:hAnsi="宋体" w:cs="宋体" w:eastAsia="宋体" w:hint="default"/>
                <w:sz w:val="20"/>
                <w:szCs w:val="20"/>
              </w:rPr>
              <w:t>非经营性往来</w:t>
            </w:r>
          </w:p>
        </w:tc>
      </w:tr>
      <w:tr>
        <w:trPr>
          <w:trHeight w:val="269" w:hRule="exact"/>
        </w:trPr>
        <w:tc>
          <w:tcPr>
            <w:tcW w:w="1870" w:type="dxa"/>
            <w:vMerge/>
            <w:tcBorders>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
              <w:jc w:val="center"/>
              <w:rPr>
                <w:rFonts w:ascii="宋体" w:hAnsi="宋体" w:cs="宋体" w:eastAsia="宋体" w:hint="default"/>
                <w:sz w:val="20"/>
                <w:szCs w:val="20"/>
              </w:rPr>
            </w:pPr>
            <w:r>
              <w:rPr>
                <w:rFonts w:ascii="宋体" w:hAnsi="宋体" w:cs="宋体" w:eastAsia="宋体" w:hint="default"/>
                <w:sz w:val="20"/>
                <w:szCs w:val="20"/>
              </w:rPr>
              <w:t>小计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97"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97" w:right="0"/>
              <w:jc w:val="center"/>
              <w:rPr>
                <w:rFonts w:ascii="Times New Roman" w:hAnsi="Times New Roman" w:cs="Times New Roman" w:eastAsia="Times New Roman" w:hint="default"/>
                <w:sz w:val="20"/>
                <w:szCs w:val="20"/>
              </w:rPr>
            </w:pPr>
            <w:r>
              <w:rPr>
                <w:rFonts w:ascii="Times New Roman"/>
                <w:b/>
                <w:w w:val="99"/>
                <w:sz w:val="20"/>
              </w:rPr>
              <w:t>-</w:t>
            </w:r>
            <w:r>
              <w:rPr>
                <w:rFonts w:ascii="Times New Roman"/>
                <w:sz w:val="20"/>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98"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r>
      <w:tr>
        <w:trPr>
          <w:trHeight w:val="529" w:hRule="exact"/>
        </w:trPr>
        <w:tc>
          <w:tcPr>
            <w:tcW w:w="18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60" w:lineRule="exact" w:before="131"/>
              <w:ind w:left="737" w:right="25" w:hanging="702"/>
              <w:jc w:val="left"/>
              <w:rPr>
                <w:rFonts w:ascii="宋体" w:hAnsi="宋体" w:cs="宋体" w:eastAsia="宋体" w:hint="default"/>
                <w:sz w:val="20"/>
                <w:szCs w:val="20"/>
              </w:rPr>
            </w:pPr>
            <w:r>
              <w:rPr>
                <w:rFonts w:ascii="宋体" w:hAnsi="宋体" w:cs="宋体" w:eastAsia="宋体" w:hint="default"/>
                <w:sz w:val="20"/>
                <w:szCs w:val="20"/>
              </w:rPr>
              <w:t>其他关联人及其附属</w:t>
            </w:r>
            <w:r>
              <w:rPr>
                <w:rFonts w:ascii="宋体" w:hAnsi="宋体" w:cs="宋体" w:eastAsia="宋体" w:hint="default"/>
                <w:w w:val="99"/>
                <w:sz w:val="20"/>
                <w:szCs w:val="20"/>
              </w:rPr>
              <w:t> </w:t>
            </w:r>
            <w:r>
              <w:rPr>
                <w:rFonts w:ascii="宋体" w:hAnsi="宋体" w:cs="宋体" w:eastAsia="宋体" w:hint="default"/>
                <w:sz w:val="20"/>
                <w:szCs w:val="20"/>
              </w:rPr>
              <w:t>企业</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 w:right="0"/>
              <w:jc w:val="left"/>
              <w:rPr>
                <w:rFonts w:ascii="宋体" w:hAnsi="宋体" w:cs="宋体" w:eastAsia="宋体" w:hint="default"/>
                <w:sz w:val="20"/>
                <w:szCs w:val="20"/>
              </w:rPr>
            </w:pPr>
            <w:r>
              <w:rPr>
                <w:rFonts w:ascii="宋体" w:hAnsi="宋体" w:cs="宋体" w:eastAsia="宋体" w:hint="default"/>
                <w:spacing w:val="17"/>
                <w:sz w:val="20"/>
                <w:szCs w:val="20"/>
              </w:rPr>
              <w:t>上海金匙环保科技有限</w:t>
            </w:r>
          </w:p>
          <w:p>
            <w:pPr>
              <w:pStyle w:val="TableParagraph"/>
              <w:spacing w:line="260" w:lineRule="exact"/>
              <w:ind w:left="-5"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
              <w:jc w:val="center"/>
              <w:rPr>
                <w:rFonts w:ascii="宋体" w:hAnsi="宋体" w:cs="宋体" w:eastAsia="宋体" w:hint="default"/>
                <w:sz w:val="20"/>
                <w:szCs w:val="20"/>
              </w:rPr>
            </w:pPr>
            <w:r>
              <w:rPr>
                <w:rFonts w:ascii="宋体" w:hAnsi="宋体" w:cs="宋体" w:eastAsia="宋体" w:hint="default"/>
                <w:sz w:val="20"/>
                <w:szCs w:val="20"/>
              </w:rPr>
              <w:t>子公司少数股东</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70" w:right="0"/>
              <w:jc w:val="left"/>
              <w:rPr>
                <w:rFonts w:ascii="宋体" w:hAnsi="宋体" w:cs="宋体" w:eastAsia="宋体" w:hint="default"/>
                <w:sz w:val="20"/>
                <w:szCs w:val="20"/>
              </w:rPr>
            </w:pPr>
            <w:r>
              <w:rPr>
                <w:rFonts w:ascii="宋体" w:hAnsi="宋体" w:cs="宋体" w:eastAsia="宋体" w:hint="default"/>
                <w:sz w:val="20"/>
                <w:szCs w:val="20"/>
              </w:rPr>
              <w:t>预付账款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20"/>
                <w:szCs w:val="20"/>
              </w:rPr>
            </w:pPr>
            <w:r>
              <w:rPr>
                <w:rFonts w:ascii="Times New Roman"/>
                <w:w w:val="95"/>
                <w:sz w:val="20"/>
              </w:rPr>
              <w:t>2,400.00</w:t>
            </w:r>
            <w:r>
              <w:rPr>
                <w:rFonts w:ascii="Times New Roman"/>
                <w:sz w:val="20"/>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20"/>
                <w:szCs w:val="20"/>
              </w:rPr>
            </w:pPr>
            <w:r>
              <w:rPr>
                <w:rFonts w:ascii="Times New Roman"/>
                <w:w w:val="95"/>
                <w:sz w:val="20"/>
              </w:rPr>
              <w:t>2,800.00</w:t>
            </w:r>
            <w:r>
              <w:rPr>
                <w:rFonts w:ascii="Times New Roman"/>
                <w:sz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Times New Roman" w:hAnsi="Times New Roman" w:cs="Times New Roman" w:eastAsia="Times New Roman" w:hint="default"/>
                <w:sz w:val="20"/>
                <w:szCs w:val="20"/>
              </w:rPr>
            </w:pPr>
            <w:r>
              <w:rPr>
                <w:rFonts w:ascii="Times New Roman"/>
                <w:w w:val="95"/>
                <w:sz w:val="20"/>
              </w:rPr>
              <w:t>5,200.00</w:t>
            </w:r>
            <w:r>
              <w:rPr>
                <w:rFonts w:ascii="Times New Roman"/>
                <w:sz w:val="20"/>
              </w:rPr>
            </w:r>
          </w:p>
        </w:tc>
        <w:tc>
          <w:tcPr>
            <w:tcW w:w="102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56" w:right="0" w:hanging="51"/>
              <w:jc w:val="left"/>
              <w:rPr>
                <w:rFonts w:ascii="宋体" w:hAnsi="宋体" w:cs="宋体" w:eastAsia="宋体" w:hint="default"/>
                <w:sz w:val="20"/>
                <w:szCs w:val="20"/>
              </w:rPr>
            </w:pPr>
            <w:r>
              <w:rPr>
                <w:rFonts w:ascii="宋体" w:hAnsi="宋体" w:cs="宋体" w:eastAsia="宋体" w:hint="default"/>
                <w:sz w:val="20"/>
                <w:szCs w:val="20"/>
              </w:rPr>
              <w:t>购买生</w:t>
            </w:r>
          </w:p>
          <w:p>
            <w:pPr>
              <w:pStyle w:val="TableParagraph"/>
              <w:spacing w:line="260" w:lineRule="exact"/>
              <w:ind w:left="156" w:right="0"/>
              <w:jc w:val="left"/>
              <w:rPr>
                <w:rFonts w:ascii="宋体" w:hAnsi="宋体" w:cs="宋体" w:eastAsia="宋体" w:hint="default"/>
                <w:sz w:val="20"/>
                <w:szCs w:val="20"/>
              </w:rPr>
            </w:pPr>
            <w:r>
              <w:rPr>
                <w:rFonts w:ascii="宋体" w:hAnsi="宋体" w:cs="宋体" w:eastAsia="宋体" w:hint="default"/>
                <w:sz w:val="20"/>
                <w:szCs w:val="20"/>
              </w:rPr>
              <w:t>产线</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宋体" w:hAnsi="宋体" w:cs="宋体" w:eastAsia="宋体" w:hint="default"/>
                <w:sz w:val="20"/>
                <w:szCs w:val="20"/>
              </w:rPr>
            </w:pPr>
            <w:r>
              <w:rPr>
                <w:rFonts w:ascii="宋体" w:hAnsi="宋体" w:cs="宋体" w:eastAsia="宋体" w:hint="default"/>
                <w:sz w:val="20"/>
                <w:szCs w:val="20"/>
              </w:rPr>
              <w:t>经营性往来</w:t>
            </w:r>
          </w:p>
        </w:tc>
      </w:tr>
      <w:tr>
        <w:trPr>
          <w:trHeight w:val="530" w:hRule="exact"/>
        </w:trPr>
        <w:tc>
          <w:tcPr>
            <w:tcW w:w="1870" w:type="dxa"/>
            <w:vMerge/>
            <w:tcBorders>
              <w:left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 w:right="0"/>
              <w:jc w:val="left"/>
              <w:rPr>
                <w:rFonts w:ascii="宋体" w:hAnsi="宋体" w:cs="宋体" w:eastAsia="宋体" w:hint="default"/>
                <w:sz w:val="20"/>
                <w:szCs w:val="20"/>
              </w:rPr>
            </w:pPr>
            <w:r>
              <w:rPr>
                <w:rFonts w:ascii="宋体" w:hAnsi="宋体" w:cs="宋体" w:eastAsia="宋体" w:hint="default"/>
                <w:spacing w:val="17"/>
                <w:sz w:val="20"/>
                <w:szCs w:val="20"/>
              </w:rPr>
              <w:t>上海金匙环保科技有限</w:t>
            </w:r>
          </w:p>
          <w:p>
            <w:pPr>
              <w:pStyle w:val="TableParagraph"/>
              <w:spacing w:line="240" w:lineRule="auto"/>
              <w:ind w:left="-5"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3"/>
              <w:jc w:val="center"/>
              <w:rPr>
                <w:rFonts w:ascii="宋体" w:hAnsi="宋体" w:cs="宋体" w:eastAsia="宋体" w:hint="default"/>
                <w:sz w:val="20"/>
                <w:szCs w:val="20"/>
              </w:rPr>
            </w:pPr>
            <w:r>
              <w:rPr>
                <w:rFonts w:ascii="宋体" w:hAnsi="宋体" w:cs="宋体" w:eastAsia="宋体" w:hint="default"/>
                <w:sz w:val="20"/>
                <w:szCs w:val="20"/>
              </w:rPr>
              <w:t>子公司少数股东</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4" w:right="0"/>
              <w:jc w:val="left"/>
              <w:rPr>
                <w:rFonts w:ascii="宋体" w:hAnsi="宋体" w:cs="宋体" w:eastAsia="宋体" w:hint="default"/>
                <w:sz w:val="20"/>
                <w:szCs w:val="20"/>
              </w:rPr>
            </w:pPr>
            <w:r>
              <w:rPr>
                <w:rFonts w:ascii="宋体" w:hAnsi="宋体" w:cs="宋体" w:eastAsia="宋体" w:hint="default"/>
                <w:sz w:val="20"/>
                <w:szCs w:val="20"/>
              </w:rPr>
              <w:t>其他会计科目</w:t>
            </w:r>
          </w:p>
        </w:tc>
        <w:tc>
          <w:tcPr>
            <w:tcW w:w="95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20"/>
                <w:szCs w:val="20"/>
              </w:rPr>
            </w:pPr>
            <w:r>
              <w:rPr>
                <w:rFonts w:ascii="Times New Roman"/>
                <w:w w:val="95"/>
                <w:sz w:val="20"/>
              </w:rPr>
              <w:t>794.00</w:t>
            </w:r>
            <w:r>
              <w:rPr>
                <w:rFonts w:ascii="Times New Roman"/>
                <w:sz w:val="20"/>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Times New Roman" w:hAnsi="Times New Roman" w:cs="Times New Roman" w:eastAsia="Times New Roman" w:hint="default"/>
                <w:sz w:val="20"/>
                <w:szCs w:val="20"/>
              </w:rPr>
            </w:pPr>
            <w:r>
              <w:rPr>
                <w:rFonts w:ascii="Times New Roman"/>
                <w:b/>
                <w:sz w:val="20"/>
              </w:rPr>
              <w:t>-794.00</w:t>
            </w:r>
            <w:r>
              <w:rPr>
                <w:rFonts w:ascii="Times New Roman"/>
                <w:sz w:val="20"/>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56" w:right="0" w:hanging="51"/>
              <w:jc w:val="left"/>
              <w:rPr>
                <w:rFonts w:ascii="宋体" w:hAnsi="宋体" w:cs="宋体" w:eastAsia="宋体" w:hint="default"/>
                <w:sz w:val="20"/>
                <w:szCs w:val="20"/>
              </w:rPr>
            </w:pPr>
            <w:r>
              <w:rPr>
                <w:rFonts w:ascii="宋体" w:hAnsi="宋体" w:cs="宋体" w:eastAsia="宋体" w:hint="default"/>
                <w:sz w:val="20"/>
                <w:szCs w:val="20"/>
              </w:rPr>
              <w:t>购买生</w:t>
            </w:r>
          </w:p>
          <w:p>
            <w:pPr>
              <w:pStyle w:val="TableParagraph"/>
              <w:spacing w:line="240" w:lineRule="auto"/>
              <w:ind w:left="156" w:right="0"/>
              <w:jc w:val="left"/>
              <w:rPr>
                <w:rFonts w:ascii="宋体" w:hAnsi="宋体" w:cs="宋体" w:eastAsia="宋体" w:hint="default"/>
                <w:sz w:val="20"/>
                <w:szCs w:val="20"/>
              </w:rPr>
            </w:pPr>
            <w:r>
              <w:rPr>
                <w:rFonts w:ascii="宋体" w:hAnsi="宋体" w:cs="宋体" w:eastAsia="宋体" w:hint="default"/>
                <w:sz w:val="20"/>
                <w:szCs w:val="20"/>
              </w:rPr>
              <w:t>产线</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经营性往来</w:t>
            </w:r>
          </w:p>
        </w:tc>
      </w:tr>
      <w:tr>
        <w:trPr>
          <w:trHeight w:val="269" w:hRule="exact"/>
        </w:trPr>
        <w:tc>
          <w:tcPr>
            <w:tcW w:w="1870" w:type="dxa"/>
            <w:vMerge/>
            <w:tcBorders>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
              <w:jc w:val="center"/>
              <w:rPr>
                <w:rFonts w:ascii="宋体" w:hAnsi="宋体" w:cs="宋体" w:eastAsia="宋体" w:hint="default"/>
                <w:sz w:val="20"/>
                <w:szCs w:val="20"/>
              </w:rPr>
            </w:pPr>
            <w:r>
              <w:rPr>
                <w:rFonts w:ascii="宋体" w:hAnsi="宋体" w:cs="宋体" w:eastAsia="宋体" w:hint="default"/>
                <w:sz w:val="20"/>
                <w:szCs w:val="20"/>
              </w:rPr>
              <w:t>小计</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23"/>
              <w:jc w:val="right"/>
              <w:rPr>
                <w:rFonts w:ascii="Times New Roman" w:hAnsi="Times New Roman" w:cs="Times New Roman" w:eastAsia="Times New Roman" w:hint="default"/>
                <w:sz w:val="20"/>
                <w:szCs w:val="20"/>
              </w:rPr>
            </w:pPr>
            <w:r>
              <w:rPr>
                <w:rFonts w:ascii="Times New Roman"/>
                <w:b/>
                <w:w w:val="95"/>
                <w:sz w:val="20"/>
              </w:rPr>
              <w:t>2,400.00</w:t>
            </w:r>
            <w:r>
              <w:rPr>
                <w:rFonts w:ascii="Times New Roman"/>
                <w:sz w:val="20"/>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88" w:right="0"/>
              <w:jc w:val="left"/>
              <w:rPr>
                <w:rFonts w:ascii="Times New Roman" w:hAnsi="Times New Roman" w:cs="Times New Roman" w:eastAsia="Times New Roman" w:hint="default"/>
                <w:sz w:val="20"/>
                <w:szCs w:val="20"/>
              </w:rPr>
            </w:pPr>
            <w:r>
              <w:rPr>
                <w:rFonts w:ascii="Times New Roman"/>
                <w:b/>
                <w:sz w:val="20"/>
              </w:rPr>
              <w:t>2,800.00</w:t>
            </w:r>
            <w:r>
              <w:rPr>
                <w:rFonts w:ascii="Times New Roman"/>
                <w:sz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b/>
                <w:w w:val="95"/>
                <w:sz w:val="20"/>
              </w:rPr>
              <w:t>5,994.00</w:t>
            </w:r>
            <w:r>
              <w:rPr>
                <w:rFonts w:ascii="Times New Roman"/>
                <w:sz w:val="20"/>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
              <w:jc w:val="center"/>
              <w:rPr>
                <w:rFonts w:ascii="Times New Roman" w:hAnsi="Times New Roman" w:cs="Times New Roman" w:eastAsia="Times New Roman" w:hint="default"/>
                <w:sz w:val="20"/>
                <w:szCs w:val="20"/>
              </w:rPr>
            </w:pPr>
            <w:r>
              <w:rPr>
                <w:rFonts w:ascii="Times New Roman"/>
                <w:b/>
                <w:sz w:val="20"/>
              </w:rPr>
              <w:t>-794.00</w:t>
            </w:r>
            <w:r>
              <w:rPr>
                <w:rFonts w:ascii="Times New Roman"/>
                <w:sz w:val="20"/>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98"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r>
      <w:tr>
        <w:trPr>
          <w:trHeight w:val="274" w:hRule="exact"/>
        </w:trPr>
        <w:tc>
          <w:tcPr>
            <w:tcW w:w="4155" w:type="dxa"/>
            <w:gridSpan w:val="2"/>
            <w:tcBorders>
              <w:top w:val="single" w:sz="4" w:space="0" w:color="000000"/>
              <w:left w:val="single" w:sz="4" w:space="0" w:color="000000"/>
              <w:bottom w:val="single" w:sz="8" w:space="0" w:color="000000"/>
              <w:right w:val="single" w:sz="4" w:space="0" w:color="000000"/>
            </w:tcBorders>
          </w:tcPr>
          <w:p>
            <w:pPr>
              <w:pStyle w:val="TableParagraph"/>
              <w:tabs>
                <w:tab w:pos="403" w:val="left" w:leader="none"/>
              </w:tabs>
              <w:spacing w:line="230" w:lineRule="exact"/>
              <w:ind w:right="0"/>
              <w:jc w:val="center"/>
              <w:rPr>
                <w:rFonts w:ascii="宋体" w:hAnsi="宋体" w:cs="宋体" w:eastAsia="宋体" w:hint="default"/>
                <w:sz w:val="20"/>
                <w:szCs w:val="20"/>
              </w:rPr>
            </w:pPr>
            <w:r>
              <w:rPr>
                <w:rFonts w:ascii="宋体" w:hAnsi="宋体" w:cs="宋体" w:eastAsia="宋体" w:hint="default"/>
                <w:b/>
                <w:bCs/>
                <w:w w:val="95"/>
                <w:sz w:val="20"/>
                <w:szCs w:val="20"/>
              </w:rPr>
              <w:t>合</w:t>
              <w:tab/>
            </w:r>
            <w:r>
              <w:rPr>
                <w:rFonts w:ascii="宋体" w:hAnsi="宋体" w:cs="宋体" w:eastAsia="宋体" w:hint="default"/>
                <w:b/>
                <w:bCs/>
                <w:sz w:val="20"/>
                <w:szCs w:val="20"/>
              </w:rPr>
              <w:t>计</w:t>
            </w:r>
            <w:r>
              <w:rPr>
                <w:rFonts w:ascii="宋体" w:hAnsi="宋体" w:cs="宋体" w:eastAsia="宋体" w:hint="default"/>
                <w:sz w:val="20"/>
                <w:szCs w:val="20"/>
              </w:rPr>
            </w:r>
          </w:p>
        </w:tc>
        <w:tc>
          <w:tcPr>
            <w:tcW w:w="1440" w:type="dxa"/>
            <w:tcBorders>
              <w:top w:val="single" w:sz="4" w:space="0" w:color="000000"/>
              <w:left w:val="single" w:sz="4" w:space="0" w:color="000000"/>
              <w:bottom w:val="single" w:sz="8" w:space="0" w:color="000000"/>
              <w:right w:val="single" w:sz="4" w:space="0" w:color="000000"/>
            </w:tcBorders>
          </w:tcPr>
          <w:p>
            <w:pPr/>
          </w:p>
        </w:tc>
        <w:tc>
          <w:tcPr>
            <w:tcW w:w="1260" w:type="dxa"/>
            <w:tcBorders>
              <w:top w:val="single" w:sz="4" w:space="0" w:color="000000"/>
              <w:left w:val="single" w:sz="4" w:space="0" w:color="000000"/>
              <w:bottom w:val="single" w:sz="8" w:space="0" w:color="000000"/>
              <w:right w:val="single" w:sz="4" w:space="0" w:color="000000"/>
            </w:tcBorders>
          </w:tcPr>
          <w:p>
            <w:pPr/>
          </w:p>
        </w:tc>
        <w:tc>
          <w:tcPr>
            <w:tcW w:w="95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123"/>
              <w:jc w:val="right"/>
              <w:rPr>
                <w:rFonts w:ascii="Times New Roman" w:hAnsi="Times New Roman" w:cs="Times New Roman" w:eastAsia="Times New Roman" w:hint="default"/>
                <w:sz w:val="20"/>
                <w:szCs w:val="20"/>
              </w:rPr>
            </w:pPr>
            <w:r>
              <w:rPr>
                <w:rFonts w:ascii="Times New Roman"/>
                <w:b/>
                <w:w w:val="95"/>
                <w:sz w:val="20"/>
              </w:rPr>
              <w:t>2,619.31</w:t>
            </w:r>
            <w:r>
              <w:rPr>
                <w:rFonts w:ascii="Times New Roman"/>
                <w:sz w:val="20"/>
              </w:rPr>
            </w:r>
          </w:p>
        </w:tc>
        <w:tc>
          <w:tcPr>
            <w:tcW w:w="138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186"/>
              <w:jc w:val="right"/>
              <w:rPr>
                <w:rFonts w:ascii="Times New Roman" w:hAnsi="Times New Roman" w:cs="Times New Roman" w:eastAsia="Times New Roman" w:hint="default"/>
                <w:sz w:val="20"/>
                <w:szCs w:val="20"/>
              </w:rPr>
            </w:pPr>
            <w:r>
              <w:rPr>
                <w:rFonts w:ascii="Times New Roman"/>
                <w:b/>
                <w:spacing w:val="-1"/>
                <w:sz w:val="20"/>
              </w:rPr>
              <w:t>2,803.16</w:t>
            </w:r>
            <w:r>
              <w:rPr>
                <w:rFonts w:ascii="Times New Roman"/>
                <w:spacing w:val="-1"/>
                <w:sz w:val="20"/>
              </w:rPr>
            </w:r>
          </w:p>
        </w:tc>
        <w:tc>
          <w:tcPr>
            <w:tcW w:w="1121" w:type="dxa"/>
            <w:tcBorders>
              <w:top w:val="single" w:sz="4" w:space="0" w:color="000000"/>
              <w:left w:val="single" w:sz="4" w:space="0" w:color="000000"/>
              <w:bottom w:val="single" w:sz="8" w:space="0" w:color="000000"/>
              <w:right w:val="single" w:sz="4" w:space="0" w:color="000000"/>
            </w:tcBorders>
          </w:tcPr>
          <w:p>
            <w:pPr/>
          </w:p>
        </w:tc>
        <w:tc>
          <w:tcPr>
            <w:tcW w:w="91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b/>
                <w:w w:val="95"/>
                <w:sz w:val="20"/>
              </w:rPr>
              <w:t>6,216.47</w:t>
            </w:r>
            <w:r>
              <w:rPr>
                <w:rFonts w:ascii="Times New Roman"/>
                <w:sz w:val="20"/>
              </w:rPr>
            </w:r>
          </w:p>
        </w:tc>
        <w:tc>
          <w:tcPr>
            <w:tcW w:w="102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2"/>
              <w:jc w:val="center"/>
              <w:rPr>
                <w:rFonts w:ascii="Times New Roman" w:hAnsi="Times New Roman" w:cs="Times New Roman" w:eastAsia="Times New Roman" w:hint="default"/>
                <w:sz w:val="20"/>
                <w:szCs w:val="20"/>
              </w:rPr>
            </w:pPr>
            <w:r>
              <w:rPr>
                <w:rFonts w:ascii="Times New Roman"/>
                <w:b/>
                <w:sz w:val="20"/>
              </w:rPr>
              <w:t>-794.00</w:t>
            </w:r>
            <w:r>
              <w:rPr>
                <w:rFonts w:ascii="Times New Roman"/>
                <w:sz w:val="20"/>
              </w:rPr>
            </w:r>
          </w:p>
        </w:tc>
        <w:tc>
          <w:tcPr>
            <w:tcW w:w="72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
              <w:ind w:left="98"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1260" w:type="dxa"/>
            <w:tcBorders>
              <w:top w:val="single" w:sz="4" w:space="0" w:color="000000"/>
              <w:left w:val="single" w:sz="4" w:space="0" w:color="000000"/>
              <w:bottom w:val="single" w:sz="8"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r>
    </w:tbl>
    <w:p>
      <w:pPr>
        <w:tabs>
          <w:tab w:pos="5034" w:val="left" w:leader="none"/>
          <w:tab w:pos="10437" w:val="left" w:leader="none"/>
        </w:tabs>
        <w:spacing w:line="244" w:lineRule="exact" w:before="0"/>
        <w:ind w:left="233" w:right="0" w:firstLine="0"/>
        <w:jc w:val="left"/>
        <w:rPr>
          <w:rFonts w:ascii="宋体" w:hAnsi="宋体" w:cs="宋体" w:eastAsia="宋体" w:hint="default"/>
          <w:sz w:val="20"/>
          <w:szCs w:val="20"/>
        </w:rPr>
      </w:pPr>
      <w:r>
        <w:rPr>
          <w:rFonts w:ascii="宋体" w:hAnsi="宋体" w:cs="宋体" w:eastAsia="宋体" w:hint="default"/>
          <w:w w:val="95"/>
          <w:sz w:val="20"/>
          <w:szCs w:val="20"/>
        </w:rPr>
        <w:t>法定代表人：葛秋</w:t>
        <w:tab/>
        <w:t>主管会计工作的负责人：帅建</w:t>
        <w:tab/>
      </w:r>
      <w:r>
        <w:rPr>
          <w:rFonts w:ascii="宋体" w:hAnsi="宋体" w:cs="宋体" w:eastAsia="宋体" w:hint="default"/>
          <w:sz w:val="20"/>
          <w:szCs w:val="20"/>
        </w:rPr>
        <w:t>会计机构负责人：张松</w:t>
      </w:r>
    </w:p>
    <w:p>
      <w:pPr>
        <w:spacing w:before="81"/>
        <w:ind w:left="0" w:right="1298" w:firstLine="0"/>
        <w:jc w:val="center"/>
        <w:rPr>
          <w:rFonts w:ascii="宋体" w:hAnsi="宋体" w:cs="宋体" w:eastAsia="宋体" w:hint="default"/>
          <w:sz w:val="18"/>
          <w:szCs w:val="18"/>
        </w:rPr>
      </w:pPr>
      <w:r>
        <w:rPr/>
        <w:pict>
          <v:shape style="position:absolute;margin-left:740.75pt;margin-top:7.575455pt;width:101.25pt;height:57.75pt;mso-position-horizontal-relative:page;mso-position-vertical-relative:paragraph;z-index:1648" type="#_x0000_t75" stroked="false">
            <v:imagedata r:id="rId6" o:title=""/>
          </v:shape>
        </w:pict>
      </w:r>
      <w:r>
        <w:rPr>
          <w:rFonts w:ascii="宋体" w:hAnsi="宋体" w:cs="宋体" w:eastAsia="宋体" w:hint="default"/>
          <w:sz w:val="18"/>
          <w:szCs w:val="18"/>
        </w:rPr>
        <w:t>７２</w:t>
      </w:r>
    </w:p>
    <w:p>
      <w:pPr>
        <w:spacing w:after="0"/>
        <w:jc w:val="center"/>
        <w:rPr>
          <w:rFonts w:ascii="宋体" w:hAnsi="宋体" w:cs="宋体" w:eastAsia="宋体" w:hint="default"/>
          <w:sz w:val="18"/>
          <w:szCs w:val="18"/>
        </w:rPr>
        <w:sectPr>
          <w:headerReference w:type="default" r:id="rId87"/>
          <w:footerReference w:type="default" r:id="rId88"/>
          <w:pgSz w:w="16850" w:h="11910" w:orient="landscape"/>
          <w:pgMar w:header="0" w:footer="0" w:top="800" w:bottom="0" w:left="1300" w:right="0"/>
        </w:sectPr>
      </w:pPr>
    </w:p>
    <w:p>
      <w:pPr>
        <w:spacing w:line="240" w:lineRule="auto" w:before="6"/>
        <w:rPr>
          <w:rFonts w:ascii="宋体" w:hAnsi="宋体" w:cs="宋体" w:eastAsia="宋体" w:hint="default"/>
          <w:sz w:val="13"/>
          <w:szCs w:val="13"/>
        </w:rPr>
      </w:pPr>
    </w:p>
    <w:p>
      <w:pPr>
        <w:pStyle w:val="BodyText"/>
        <w:spacing w:line="338" w:lineRule="auto" w:before="26"/>
        <w:ind w:left="140" w:right="1776" w:firstLine="240"/>
        <w:jc w:val="left"/>
      </w:pPr>
      <w:r>
        <w:rPr>
          <w:rFonts w:ascii="Times New Roman" w:hAnsi="Times New Roman" w:cs="Times New Roman" w:eastAsia="Times New Roman" w:hint="default"/>
          <w:spacing w:val="-2"/>
        </w:rPr>
        <w:t>2</w:t>
      </w:r>
      <w:r>
        <w:rPr>
          <w:spacing w:val="-2"/>
        </w:rPr>
        <w:t>）、独立董事对公司与关联方资金往来、公司累计和当期对外担保情况的专项</w:t>
      </w:r>
      <w:r>
        <w:rPr/>
        <w:t> 说明和独立意见</w:t>
      </w:r>
    </w:p>
    <w:p>
      <w:pPr>
        <w:pStyle w:val="BodyText"/>
        <w:spacing w:line="355" w:lineRule="auto" w:before="53"/>
        <w:ind w:left="140" w:right="1791" w:firstLine="479"/>
        <w:jc w:val="both"/>
      </w:pPr>
      <w:r>
        <w:rPr/>
        <w:t>根据中国证监会证监发</w:t>
      </w:r>
      <w:r>
        <w:rPr>
          <w:rFonts w:ascii="宋体" w:hAnsi="宋体" w:cs="宋体" w:eastAsia="宋体" w:hint="default"/>
        </w:rPr>
        <w:t>[2003]56</w:t>
      </w:r>
      <w:r>
        <w:rPr>
          <w:rFonts w:ascii="宋体" w:hAnsi="宋体" w:cs="宋体" w:eastAsia="宋体" w:hint="default"/>
          <w:spacing w:val="-29"/>
        </w:rPr>
        <w:t> </w:t>
      </w:r>
      <w:r>
        <w:rPr/>
        <w:t>号《关于规范上市公司与关联方资金往来及 </w:t>
      </w:r>
      <w:r>
        <w:rPr>
          <w:spacing w:val="-5"/>
        </w:rPr>
        <w:t>上市公司对外担保若干问题的通知》、证监发</w:t>
      </w:r>
      <w:r>
        <w:rPr>
          <w:rFonts w:ascii="宋体" w:hAnsi="宋体" w:cs="宋体" w:eastAsia="宋体" w:hint="default"/>
          <w:spacing w:val="-5"/>
        </w:rPr>
        <w:t>[</w:t>
      </w:r>
      <w:r>
        <w:rPr>
          <w:rFonts w:ascii="Times New Roman" w:hAnsi="Times New Roman" w:cs="Times New Roman" w:eastAsia="Times New Roman" w:hint="default"/>
          <w:spacing w:val="-5"/>
        </w:rPr>
        <w:t>2005</w:t>
      </w:r>
      <w:r>
        <w:rPr>
          <w:rFonts w:ascii="宋体" w:hAnsi="宋体" w:cs="宋体" w:eastAsia="宋体" w:hint="default"/>
          <w:spacing w:val="-5"/>
        </w:rPr>
        <w:t>]</w:t>
      </w:r>
      <w:r>
        <w:rPr>
          <w:rFonts w:ascii="Times New Roman" w:hAnsi="Times New Roman" w:cs="Times New Roman" w:eastAsia="Times New Roman" w:hint="default"/>
          <w:spacing w:val="-5"/>
        </w:rPr>
        <w:t>120</w:t>
      </w:r>
      <w:r>
        <w:rPr>
          <w:rFonts w:ascii="Times New Roman" w:hAnsi="Times New Roman" w:cs="Times New Roman" w:eastAsia="Times New Roman" w:hint="default"/>
          <w:spacing w:val="54"/>
        </w:rPr>
        <w:t> </w:t>
      </w:r>
      <w:r>
        <w:rPr/>
        <w:t>号《关于规范上市公司对</w:t>
      </w:r>
      <w:r>
        <w:rPr>
          <w:spacing w:val="-118"/>
        </w:rPr>
        <w:t> </w:t>
      </w:r>
      <w:r>
        <w:rPr>
          <w:spacing w:val="-9"/>
        </w:rPr>
        <w:t>外担保行为的通知》、深圳证券交易所《股票上市规则》（</w:t>
      </w:r>
      <w:r>
        <w:rPr>
          <w:rFonts w:ascii="宋体" w:hAnsi="宋体" w:cs="宋体" w:eastAsia="宋体" w:hint="default"/>
          <w:spacing w:val="-9"/>
        </w:rPr>
        <w:t>2008</w:t>
      </w:r>
      <w:r>
        <w:rPr>
          <w:rFonts w:ascii="宋体" w:hAnsi="宋体" w:cs="宋体" w:eastAsia="宋体" w:hint="default"/>
          <w:spacing w:val="-3"/>
        </w:rPr>
        <w:t> </w:t>
      </w:r>
      <w:r>
        <w:rPr/>
        <w:t>年修订）和江苏证</w:t>
      </w:r>
      <w:r>
        <w:rPr>
          <w:spacing w:val="-118"/>
        </w:rPr>
        <w:t> </w:t>
      </w:r>
      <w:r>
        <w:rPr/>
        <w:t>监局苏证监公司字</w:t>
      </w:r>
      <w:r>
        <w:rPr>
          <w:rFonts w:ascii="宋体" w:hAnsi="宋体" w:cs="宋体" w:eastAsia="宋体" w:hint="default"/>
        </w:rPr>
        <w:t>[2006]8</w:t>
      </w:r>
      <w:r>
        <w:rPr>
          <w:rFonts w:ascii="宋体" w:hAnsi="宋体" w:cs="宋体" w:eastAsia="宋体" w:hint="default"/>
          <w:spacing w:val="-56"/>
        </w:rPr>
        <w:t> </w:t>
      </w:r>
      <w:r>
        <w:rPr>
          <w:spacing w:val="-4"/>
        </w:rPr>
        <w:t>号《关于规范独立董事对于担保事项专项说明和独立意</w:t>
      </w:r>
      <w:r>
        <w:rPr/>
        <w:t> </w:t>
      </w:r>
      <w:r>
        <w:rPr>
          <w:spacing w:val="-6"/>
        </w:rPr>
        <w:t>见的通知》、苏证监公司字</w:t>
      </w:r>
      <w:r>
        <w:rPr>
          <w:rFonts w:ascii="宋体" w:hAnsi="宋体" w:cs="宋体" w:eastAsia="宋体" w:hint="default"/>
          <w:spacing w:val="-6"/>
        </w:rPr>
        <w:t>[2008]325</w:t>
      </w:r>
      <w:r>
        <w:rPr>
          <w:rFonts w:ascii="宋体" w:hAnsi="宋体" w:cs="宋体" w:eastAsia="宋体" w:hint="default"/>
          <w:spacing w:val="-24"/>
        </w:rPr>
        <w:t> </w:t>
      </w:r>
      <w:r>
        <w:rPr/>
        <w:t>号《关于进一步规范上市公司与大股东及其 </w:t>
      </w:r>
      <w:r>
        <w:rPr>
          <w:spacing w:val="2"/>
        </w:rPr>
        <w:t>他关联方资金往来的通知》的要求，我们作为江苏三友集团股份有限公司（以下</w:t>
      </w:r>
      <w:r>
        <w:rPr>
          <w:spacing w:val="-115"/>
        </w:rPr>
        <w:t> </w:t>
      </w:r>
      <w:r>
        <w:rPr>
          <w:spacing w:val="-115"/>
        </w:rPr>
      </w:r>
      <w:r>
        <w:rPr>
          <w:spacing w:val="-5"/>
        </w:rPr>
        <w:t>简称“公司”）的独立董事，本着对公司、全体股东及投资者负责的态度，对公司</w:t>
      </w:r>
      <w:r>
        <w:rPr>
          <w:spacing w:val="-93"/>
        </w:rPr>
        <w:t> </w:t>
      </w:r>
      <w:r>
        <w:rPr>
          <w:spacing w:val="-93"/>
        </w:rPr>
      </w:r>
      <w:r>
        <w:rPr>
          <w:spacing w:val="2"/>
        </w:rPr>
        <w:t>控股股东及其他关联方的资金往来和对外担保情况进行了仔细的核查，并发表以</w:t>
      </w:r>
      <w:r>
        <w:rPr>
          <w:spacing w:val="-115"/>
        </w:rPr>
        <w:t> </w:t>
      </w:r>
      <w:r>
        <w:rPr>
          <w:spacing w:val="-115"/>
        </w:rPr>
      </w:r>
      <w:r>
        <w:rPr/>
        <w:t>下专项说明和独立意见：</w:t>
      </w:r>
    </w:p>
    <w:p>
      <w:pPr>
        <w:pStyle w:val="BodyText"/>
        <w:spacing w:line="355" w:lineRule="auto" w:before="38"/>
        <w:ind w:left="140" w:right="1792" w:firstLine="479"/>
        <w:jc w:val="both"/>
      </w:pPr>
      <w:r>
        <w:rPr>
          <w:rFonts w:ascii="宋体" w:hAnsi="宋体" w:cs="宋体" w:eastAsia="宋体" w:hint="default"/>
          <w:spacing w:val="-1"/>
        </w:rPr>
        <w:t>1</w:t>
      </w:r>
      <w:r>
        <w:rPr>
          <w:spacing w:val="-1"/>
        </w:rPr>
        <w:t>、公司不存在控股股东及其他关联方占用公司资金的情况，也不存在以前年</w:t>
      </w:r>
      <w:r>
        <w:rPr/>
        <w:t> 度发生并累计至</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日的违规关联方占用资金情况。</w:t>
      </w:r>
    </w:p>
    <w:p>
      <w:pPr>
        <w:pStyle w:val="BodyText"/>
        <w:spacing w:line="240" w:lineRule="auto" w:before="38"/>
        <w:ind w:left="620" w:right="1776"/>
        <w:jc w:val="left"/>
      </w:pPr>
      <w:r>
        <w:rPr>
          <w:rFonts w:ascii="宋体" w:hAnsi="宋体" w:cs="宋体" w:eastAsia="宋体" w:hint="default"/>
        </w:rPr>
        <w:t>2</w:t>
      </w:r>
      <w:r>
        <w:rPr/>
        <w:t>、公司不存在为控股股东及其他关联方提供担保的情况。</w:t>
      </w:r>
    </w:p>
    <w:p>
      <w:pPr>
        <w:pStyle w:val="BodyText"/>
        <w:spacing w:line="348" w:lineRule="auto" w:before="151"/>
        <w:ind w:left="140" w:right="1791" w:firstLine="479"/>
        <w:jc w:val="both"/>
      </w:pPr>
      <w:r>
        <w:rPr>
          <w:rFonts w:ascii="宋体" w:hAnsi="宋体" w:cs="宋体" w:eastAsia="宋体" w:hint="default"/>
        </w:rPr>
        <w:t>3</w:t>
      </w:r>
      <w:r>
        <w:rPr/>
        <w:t>、公司 </w:t>
      </w:r>
      <w:r>
        <w:rPr>
          <w:rFonts w:ascii="Times New Roman" w:hAnsi="Times New Roman" w:cs="Times New Roman" w:eastAsia="Times New Roman" w:hint="default"/>
        </w:rPr>
        <w:t>2010</w:t>
      </w:r>
      <w:r>
        <w:rPr>
          <w:rFonts w:ascii="Times New Roman" w:hAnsi="Times New Roman" w:cs="Times New Roman" w:eastAsia="Times New Roman" w:hint="default"/>
          <w:spacing w:val="30"/>
        </w:rPr>
        <w:t> </w:t>
      </w:r>
      <w:r>
        <w:rPr/>
        <w:t>年第二次临时股东大会审议通过了《关于为控股子公司江苏北 </w:t>
      </w:r>
      <w:r>
        <w:rPr>
          <w:spacing w:val="2"/>
        </w:rPr>
        <w:t>斗科技有限公司提供担保的议案》和《关于为控股子公司江苏三友环保能源科技</w:t>
      </w:r>
      <w:r>
        <w:rPr>
          <w:spacing w:val="-115"/>
        </w:rPr>
        <w:t> </w:t>
      </w:r>
      <w:r>
        <w:rPr>
          <w:spacing w:val="-115"/>
        </w:rPr>
      </w:r>
      <w:r>
        <w:rPr>
          <w:spacing w:val="-5"/>
        </w:rPr>
        <w:t>有限公司提供担保的议案》，同意公司为控股子公司江苏北斗科技有限公司因经营</w:t>
      </w:r>
    </w:p>
    <w:p>
      <w:pPr>
        <w:pStyle w:val="BodyText"/>
        <w:spacing w:line="357" w:lineRule="auto" w:before="43"/>
        <w:ind w:left="140" w:right="1655"/>
        <w:jc w:val="left"/>
      </w:pPr>
      <w:r>
        <w:rPr/>
        <w:t>发展需要向江苏银行南通分行营业部申请流动资金贷款</w:t>
      </w:r>
      <w:r>
        <w:rPr>
          <w:spacing w:val="-74"/>
        </w:rPr>
        <w:t> </w:t>
      </w:r>
      <w:r>
        <w:rPr>
          <w:rFonts w:ascii="宋体" w:hAnsi="宋体" w:cs="宋体" w:eastAsia="宋体" w:hint="default"/>
        </w:rPr>
        <w:t>1,000</w:t>
      </w:r>
      <w:r>
        <w:rPr>
          <w:rFonts w:ascii="宋体" w:hAnsi="宋体" w:cs="宋体" w:eastAsia="宋体" w:hint="default"/>
          <w:spacing w:val="-75"/>
        </w:rPr>
        <w:t> </w:t>
      </w:r>
      <w:r>
        <w:rPr/>
        <w:t>万元提供保证担保； </w:t>
      </w:r>
      <w:r>
        <w:rPr>
          <w:spacing w:val="2"/>
        </w:rPr>
        <w:t>同时，公司同意为控股子公司江苏三友环保能源科技有限公司因加快推进“工业</w:t>
      </w:r>
      <w:r>
        <w:rPr>
          <w:spacing w:val="-115"/>
        </w:rPr>
        <w:t> </w:t>
      </w:r>
      <w:r>
        <w:rPr>
          <w:spacing w:val="-115"/>
        </w:rPr>
      </w:r>
      <w:r>
        <w:rPr/>
        <w:t>化集成控制固废低温热解生产线”项目建设规模向银行申请总额度为</w:t>
      </w:r>
      <w:r>
        <w:rPr>
          <w:spacing w:val="-67"/>
        </w:rPr>
        <w:t> </w:t>
      </w:r>
      <w:r>
        <w:rPr>
          <w:rFonts w:ascii="宋体" w:hAnsi="宋体" w:cs="宋体" w:eastAsia="宋体" w:hint="default"/>
        </w:rPr>
        <w:t>62,500</w:t>
      </w:r>
      <w:r>
        <w:rPr>
          <w:rFonts w:ascii="宋体" w:hAnsi="宋体" w:cs="宋体" w:eastAsia="宋体" w:hint="default"/>
          <w:spacing w:val="-68"/>
        </w:rPr>
        <w:t> </w:t>
      </w:r>
      <w:r>
        <w:rPr/>
        <w:t>万元 的贷款提供保证担保</w:t>
      </w:r>
      <w:r>
        <w:rPr>
          <w:rFonts w:ascii="宋体" w:hAnsi="宋体" w:cs="宋体" w:eastAsia="宋体" w:hint="default"/>
        </w:rPr>
        <w:t>,</w:t>
      </w:r>
      <w:r>
        <w:rPr/>
        <w:t>担保期限以与银行签订的担保协议为准。</w:t>
      </w:r>
    </w:p>
    <w:p>
      <w:pPr>
        <w:pStyle w:val="BodyText"/>
        <w:spacing w:line="350" w:lineRule="auto" w:before="34"/>
        <w:ind w:left="140" w:right="1793" w:firstLine="479"/>
        <w:jc w:val="both"/>
      </w:pPr>
      <w:r>
        <w:rPr/>
        <w:t>公司</w:t>
      </w:r>
      <w:r>
        <w:rPr>
          <w:spacing w:val="-7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年第二次临时股东大会审议通过了《关于为控股子公司江苏三友环 </w:t>
      </w:r>
      <w:r>
        <w:rPr>
          <w:spacing w:val="2"/>
        </w:rPr>
        <w:t>保能源科技有限公司提供担保的议案》，同意为控股子公司江苏三友环保能源科</w:t>
      </w:r>
      <w:r>
        <w:rPr>
          <w:spacing w:val="-115"/>
        </w:rPr>
        <w:t> </w:t>
      </w:r>
      <w:r>
        <w:rPr>
          <w:spacing w:val="-115"/>
        </w:rPr>
      </w:r>
      <w:r>
        <w:rPr>
          <w:spacing w:val="2"/>
        </w:rPr>
        <w:t>技有限公司因推进“工业化集成控制固废低温热解生产线”项目建设向银行申请</w:t>
      </w:r>
      <w:r>
        <w:rPr>
          <w:spacing w:val="-112"/>
        </w:rPr>
        <w:t> </w:t>
      </w:r>
      <w:r>
        <w:rPr>
          <w:spacing w:val="-112"/>
        </w:rPr>
      </w:r>
      <w:r>
        <w:rPr/>
        <w:t>额度为 </w:t>
      </w:r>
      <w:r>
        <w:rPr>
          <w:rFonts w:ascii="宋体" w:hAnsi="宋体" w:cs="宋体" w:eastAsia="宋体" w:hint="default"/>
        </w:rPr>
        <w:t>14,000</w:t>
      </w:r>
      <w:r>
        <w:rPr>
          <w:rFonts w:ascii="宋体" w:hAnsi="宋体" w:cs="宋体" w:eastAsia="宋体" w:hint="default"/>
          <w:spacing w:val="17"/>
        </w:rPr>
        <w:t> </w:t>
      </w:r>
      <w:r>
        <w:rPr>
          <w:spacing w:val="2"/>
        </w:rPr>
        <w:t>万元（其中：向江苏银行股份有限公司南通分行申请贷款额度为</w:t>
      </w:r>
    </w:p>
    <w:p>
      <w:pPr>
        <w:pStyle w:val="BodyText"/>
        <w:spacing w:line="357" w:lineRule="auto" w:before="41"/>
        <w:ind w:left="140" w:right="1774"/>
        <w:jc w:val="left"/>
      </w:pPr>
      <w:r>
        <w:rPr>
          <w:rFonts w:ascii="宋体" w:hAnsi="宋体" w:cs="宋体" w:eastAsia="宋体" w:hint="default"/>
        </w:rPr>
        <w:t>10,000</w:t>
      </w:r>
      <w:r>
        <w:rPr>
          <w:rFonts w:ascii="宋体" w:hAnsi="宋体" w:cs="宋体" w:eastAsia="宋体" w:hint="default"/>
          <w:spacing w:val="-75"/>
        </w:rPr>
        <w:t> </w:t>
      </w:r>
      <w:r>
        <w:rPr>
          <w:spacing w:val="-4"/>
        </w:rPr>
        <w:t>万元；向中国工商银行股份有限公司南通人民路支行申请贷款额度为</w:t>
      </w:r>
      <w:r>
        <w:rPr>
          <w:spacing w:val="-73"/>
        </w:rPr>
        <w:t> </w:t>
      </w:r>
      <w:r>
        <w:rPr>
          <w:rFonts w:ascii="宋体" w:hAnsi="宋体" w:cs="宋体" w:eastAsia="宋体" w:hint="default"/>
        </w:rPr>
        <w:t>4,000 </w:t>
      </w:r>
      <w:r>
        <w:rPr/>
        <w:t>万元）的贷款提供保证担保</w:t>
      </w:r>
      <w:r>
        <w:rPr>
          <w:rFonts w:ascii="宋体" w:hAnsi="宋体" w:cs="宋体" w:eastAsia="宋体" w:hint="default"/>
        </w:rPr>
        <w:t>,</w:t>
      </w:r>
      <w:r>
        <w:rPr/>
        <w:t>担保期限以与银行签订的担保协议为准。</w:t>
      </w:r>
    </w:p>
    <w:p>
      <w:pPr>
        <w:pStyle w:val="BodyText"/>
        <w:spacing w:line="240" w:lineRule="auto" w:before="34"/>
        <w:ind w:left="620" w:right="1661"/>
        <w:jc w:val="left"/>
      </w:pP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2</w:t>
      </w:r>
      <w:r>
        <w:rPr>
          <w:rFonts w:ascii="宋体" w:hAnsi="宋体" w:cs="宋体" w:eastAsia="宋体" w:hint="default"/>
          <w:spacing w:val="-57"/>
        </w:rPr>
        <w:t> </w:t>
      </w:r>
      <w:r>
        <w:rPr/>
        <w:t>月</w:t>
      </w:r>
      <w:r>
        <w:rPr>
          <w:spacing w:val="-57"/>
        </w:rPr>
        <w:t> </w:t>
      </w:r>
      <w:r>
        <w:rPr>
          <w:rFonts w:ascii="宋体" w:hAnsi="宋体" w:cs="宋体" w:eastAsia="宋体" w:hint="default"/>
        </w:rPr>
        <w:t>10</w:t>
      </w:r>
      <w:r>
        <w:rPr>
          <w:rFonts w:ascii="宋体" w:hAnsi="宋体" w:cs="宋体" w:eastAsia="宋体" w:hint="default"/>
          <w:spacing w:val="-57"/>
        </w:rPr>
        <w:t> </w:t>
      </w:r>
      <w:r>
        <w:rPr>
          <w:spacing w:val="-4"/>
        </w:rPr>
        <w:t>日，公司与江苏银行南通分行签订了保证担保合同，为债务人</w:t>
      </w:r>
    </w:p>
    <w:p>
      <w:pPr>
        <w:pStyle w:val="BodyText"/>
        <w:spacing w:line="240" w:lineRule="auto" w:before="154"/>
        <w:ind w:left="140" w:right="1661"/>
        <w:jc w:val="left"/>
      </w:pPr>
      <w:r>
        <w:rPr/>
        <w:t>江苏北斗科技有限公司流通资金借款合同下的 </w:t>
      </w:r>
      <w:r>
        <w:rPr>
          <w:rFonts w:ascii="宋体" w:hAnsi="宋体" w:cs="宋体" w:eastAsia="宋体" w:hint="default"/>
        </w:rPr>
        <w:t>1,000</w:t>
      </w:r>
      <w:r>
        <w:rPr>
          <w:rFonts w:ascii="宋体" w:hAnsi="宋体" w:cs="宋体" w:eastAsia="宋体" w:hint="default"/>
          <w:spacing w:val="-29"/>
        </w:rPr>
        <w:t> </w:t>
      </w:r>
      <w:r>
        <w:rPr/>
        <w:t>万元借款提供连带责任保证</w:t>
      </w:r>
    </w:p>
    <w:p>
      <w:pPr>
        <w:pStyle w:val="BodyText"/>
        <w:spacing w:line="240" w:lineRule="auto" w:before="152"/>
        <w:ind w:left="140" w:right="1776"/>
        <w:jc w:val="left"/>
      </w:pPr>
      <w:r>
        <w:rPr/>
        <w:t>担保，担保金额为</w:t>
      </w:r>
      <w:r>
        <w:rPr>
          <w:spacing w:val="-61"/>
        </w:rPr>
        <w:t> </w:t>
      </w:r>
      <w:r>
        <w:rPr>
          <w:rFonts w:ascii="宋体" w:hAnsi="宋体" w:cs="宋体" w:eastAsia="宋体" w:hint="default"/>
        </w:rPr>
        <w:t>1,000</w:t>
      </w:r>
      <w:r>
        <w:rPr>
          <w:rFonts w:ascii="宋体" w:hAnsi="宋体" w:cs="宋体" w:eastAsia="宋体" w:hint="default"/>
          <w:spacing w:val="-60"/>
        </w:rPr>
        <w:t> </w:t>
      </w:r>
      <w:r>
        <w:rPr/>
        <w:t>万元，担保期限为</w:t>
      </w:r>
      <w:r>
        <w:rPr>
          <w:spacing w:val="-60"/>
        </w:rPr>
        <w:t> </w:t>
      </w:r>
      <w:r>
        <w:rPr>
          <w:rFonts w:ascii="宋体" w:hAnsi="宋体" w:cs="宋体" w:eastAsia="宋体" w:hint="default"/>
        </w:rPr>
        <w:t>1</w:t>
      </w:r>
      <w:r>
        <w:rPr>
          <w:rFonts w:ascii="宋体" w:hAnsi="宋体" w:cs="宋体" w:eastAsia="宋体" w:hint="default"/>
          <w:spacing w:val="-60"/>
        </w:rPr>
        <w:t> </w:t>
      </w:r>
      <w:r>
        <w:rPr/>
        <w:t>年，实际发生额为</w:t>
      </w:r>
      <w:r>
        <w:rPr>
          <w:spacing w:val="-60"/>
        </w:rPr>
        <w:t> </w:t>
      </w:r>
      <w:r>
        <w:rPr>
          <w:rFonts w:ascii="宋体" w:hAnsi="宋体" w:cs="宋体" w:eastAsia="宋体" w:hint="default"/>
        </w:rPr>
        <w:t>1,000</w:t>
      </w:r>
      <w:r>
        <w:rPr>
          <w:rFonts w:ascii="宋体" w:hAnsi="宋体" w:cs="宋体" w:eastAsia="宋体" w:hint="default"/>
          <w:spacing w:val="-60"/>
        </w:rPr>
        <w:t> </w:t>
      </w:r>
      <w:r>
        <w:rPr/>
        <w:t>万元。</w:t>
      </w:r>
    </w:p>
    <w:p>
      <w:pPr>
        <w:spacing w:after="0" w:line="240" w:lineRule="auto"/>
        <w:jc w:val="left"/>
        <w:sectPr>
          <w:footerReference w:type="default" r:id="rId89"/>
          <w:pgSz w:w="11910" w:h="16850"/>
          <w:pgMar w:footer="970" w:header="0" w:top="1180" w:bottom="1160" w:left="1480" w:right="0"/>
        </w:sectPr>
      </w:pPr>
    </w:p>
    <w:p>
      <w:pPr>
        <w:spacing w:line="240" w:lineRule="auto" w:before="6"/>
        <w:rPr>
          <w:rFonts w:ascii="宋体" w:hAnsi="宋体" w:cs="宋体" w:eastAsia="宋体" w:hint="default"/>
          <w:sz w:val="13"/>
          <w:szCs w:val="13"/>
        </w:rPr>
      </w:pPr>
    </w:p>
    <w:p>
      <w:pPr>
        <w:pStyle w:val="BodyText"/>
        <w:spacing w:line="240" w:lineRule="auto" w:before="26"/>
        <w:ind w:left="620" w:right="1087"/>
        <w:jc w:val="left"/>
      </w:pPr>
      <w:r>
        <w:rPr>
          <w:rFonts w:ascii="宋体" w:hAnsi="宋体" w:cs="宋体" w:eastAsia="宋体" w:hint="default"/>
        </w:rPr>
        <w:t>2011</w:t>
      </w:r>
      <w:r>
        <w:rPr>
          <w:rFonts w:ascii="宋体" w:hAnsi="宋体" w:cs="宋体" w:eastAsia="宋体" w:hint="default"/>
          <w:spacing w:val="-77"/>
        </w:rPr>
        <w:t> </w:t>
      </w:r>
      <w:r>
        <w:rPr/>
        <w:t>年</w:t>
      </w:r>
      <w:r>
        <w:rPr>
          <w:spacing w:val="-77"/>
        </w:rPr>
        <w:t> </w:t>
      </w:r>
      <w:r>
        <w:rPr>
          <w:rFonts w:ascii="宋体" w:hAnsi="宋体" w:cs="宋体" w:eastAsia="宋体" w:hint="default"/>
        </w:rPr>
        <w:t>5</w:t>
      </w:r>
      <w:r>
        <w:rPr>
          <w:rFonts w:ascii="宋体" w:hAnsi="宋体" w:cs="宋体" w:eastAsia="宋体" w:hint="default"/>
          <w:spacing w:val="-80"/>
        </w:rPr>
        <w:t> </w:t>
      </w:r>
      <w:r>
        <w:rPr/>
        <w:t>月</w:t>
      </w:r>
      <w:r>
        <w:rPr>
          <w:spacing w:val="-77"/>
        </w:rPr>
        <w:t> </w:t>
      </w:r>
      <w:r>
        <w:rPr>
          <w:rFonts w:ascii="宋体" w:hAnsi="宋体" w:cs="宋体" w:eastAsia="宋体" w:hint="default"/>
        </w:rPr>
        <w:t>31</w:t>
      </w:r>
      <w:r>
        <w:rPr>
          <w:rFonts w:ascii="宋体" w:hAnsi="宋体" w:cs="宋体" w:eastAsia="宋体" w:hint="default"/>
          <w:spacing w:val="-77"/>
        </w:rPr>
        <w:t> </w:t>
      </w:r>
      <w:r>
        <w:rPr/>
        <w:t>日</w:t>
      </w:r>
      <w:r>
        <w:rPr>
          <w:spacing w:val="-120"/>
        </w:rPr>
        <w:t>，</w:t>
      </w:r>
      <w:r>
        <w:rPr/>
        <w:t>公</w:t>
      </w:r>
      <w:r>
        <w:rPr>
          <w:spacing w:val="-3"/>
        </w:rPr>
        <w:t>司</w:t>
      </w:r>
      <w:r>
        <w:rPr/>
        <w:t>与中国农业银行南通崇川支行签订了最高额保证合同，</w:t>
      </w:r>
    </w:p>
    <w:p>
      <w:pPr>
        <w:pStyle w:val="BodyText"/>
        <w:spacing w:line="240" w:lineRule="auto" w:before="154"/>
        <w:ind w:left="140" w:right="1661"/>
        <w:jc w:val="left"/>
      </w:pPr>
      <w:r>
        <w:rPr/>
        <w:t>为债务人江苏三友环保能源科技有限公司固定资产借款合同下的</w:t>
      </w:r>
      <w:r>
        <w:rPr>
          <w:spacing w:val="-74"/>
        </w:rPr>
        <w:t> </w:t>
      </w:r>
      <w:r>
        <w:rPr>
          <w:rFonts w:ascii="宋体" w:hAnsi="宋体" w:cs="宋体" w:eastAsia="宋体" w:hint="default"/>
        </w:rPr>
        <w:t>20,000</w:t>
      </w:r>
      <w:r>
        <w:rPr>
          <w:rFonts w:ascii="宋体" w:hAnsi="宋体" w:cs="宋体" w:eastAsia="宋体" w:hint="default"/>
          <w:spacing w:val="-74"/>
        </w:rPr>
        <w:t> </w:t>
      </w:r>
      <w:r>
        <w:rPr/>
        <w:t>万元借款</w:t>
      </w:r>
    </w:p>
    <w:p>
      <w:pPr>
        <w:pStyle w:val="BodyText"/>
        <w:spacing w:line="240" w:lineRule="auto" w:before="151"/>
        <w:ind w:left="140" w:right="1661"/>
        <w:jc w:val="left"/>
      </w:pPr>
      <w:r>
        <w:rPr/>
        <w:t>提供最高额保证担保，担保金额为</w:t>
      </w:r>
      <w:r>
        <w:rPr>
          <w:spacing w:val="-68"/>
        </w:rPr>
        <w:t> </w:t>
      </w:r>
      <w:r>
        <w:rPr>
          <w:rFonts w:ascii="宋体" w:hAnsi="宋体" w:cs="宋体" w:eastAsia="宋体" w:hint="default"/>
        </w:rPr>
        <w:t>22,000</w:t>
      </w:r>
      <w:r>
        <w:rPr>
          <w:rFonts w:ascii="宋体" w:hAnsi="宋体" w:cs="宋体" w:eastAsia="宋体" w:hint="default"/>
          <w:spacing w:val="-68"/>
        </w:rPr>
        <w:t> </w:t>
      </w:r>
      <w:r>
        <w:rPr/>
        <w:t>万元，担保期限为</w:t>
      </w:r>
      <w:r>
        <w:rPr>
          <w:spacing w:val="-68"/>
        </w:rPr>
        <w:t> </w:t>
      </w:r>
      <w:r>
        <w:rPr>
          <w:rFonts w:ascii="宋体" w:hAnsi="宋体" w:cs="宋体" w:eastAsia="宋体" w:hint="default"/>
        </w:rPr>
        <w:t>5</w:t>
      </w:r>
      <w:r>
        <w:rPr>
          <w:rFonts w:ascii="宋体" w:hAnsi="宋体" w:cs="宋体" w:eastAsia="宋体" w:hint="default"/>
          <w:spacing w:val="-68"/>
        </w:rPr>
        <w:t> </w:t>
      </w:r>
      <w:r>
        <w:rPr/>
        <w:t>年，实际发生额为</w:t>
      </w:r>
    </w:p>
    <w:p>
      <w:pPr>
        <w:pStyle w:val="BodyText"/>
        <w:spacing w:line="240" w:lineRule="auto" w:before="154"/>
        <w:ind w:left="140" w:right="1776"/>
        <w:jc w:val="left"/>
      </w:pPr>
      <w:r>
        <w:rPr>
          <w:rFonts w:ascii="宋体" w:hAnsi="宋体" w:cs="宋体" w:eastAsia="宋体" w:hint="default"/>
        </w:rPr>
        <w:t>1,000</w:t>
      </w:r>
      <w:r>
        <w:rPr>
          <w:rFonts w:ascii="宋体" w:hAnsi="宋体" w:cs="宋体" w:eastAsia="宋体" w:hint="default"/>
          <w:spacing w:val="-61"/>
        </w:rPr>
        <w:t> </w:t>
      </w:r>
      <w:r>
        <w:rPr/>
        <w:t>万元。</w:t>
      </w:r>
    </w:p>
    <w:p>
      <w:pPr>
        <w:pStyle w:val="BodyText"/>
        <w:spacing w:line="357" w:lineRule="auto" w:before="151"/>
        <w:ind w:left="140" w:right="1793" w:firstLine="479"/>
        <w:jc w:val="both"/>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8</w:t>
      </w:r>
      <w:r>
        <w:rPr>
          <w:rFonts w:ascii="宋体" w:hAnsi="宋体" w:cs="宋体" w:eastAsia="宋体" w:hint="default"/>
          <w:spacing w:val="-57"/>
        </w:rPr>
        <w:t> </w:t>
      </w:r>
      <w:r>
        <w:rPr/>
        <w:t>月</w:t>
      </w:r>
      <w:r>
        <w:rPr>
          <w:spacing w:val="-57"/>
        </w:rPr>
        <w:t> </w:t>
      </w:r>
      <w:r>
        <w:rPr>
          <w:rFonts w:ascii="宋体" w:hAnsi="宋体" w:cs="宋体" w:eastAsia="宋体" w:hint="default"/>
        </w:rPr>
        <w:t>22</w:t>
      </w:r>
      <w:r>
        <w:rPr>
          <w:rFonts w:ascii="宋体" w:hAnsi="宋体" w:cs="宋体" w:eastAsia="宋体" w:hint="default"/>
          <w:spacing w:val="-57"/>
        </w:rPr>
        <w:t> </w:t>
      </w:r>
      <w:r>
        <w:rPr>
          <w:spacing w:val="-4"/>
        </w:rPr>
        <w:t>日，公司于与南京银行南通分行签订了最高额保证合同，为债</w:t>
      </w:r>
      <w:r>
        <w:rPr/>
        <w:t> </w:t>
      </w:r>
      <w:r>
        <w:rPr>
          <w:spacing w:val="2"/>
        </w:rPr>
        <w:t>务人江苏三友环保能源科技有限公司与南京银行南通分行签订的最高债权额合同</w:t>
      </w:r>
      <w:r>
        <w:rPr>
          <w:spacing w:val="-115"/>
        </w:rPr>
        <w:t> </w:t>
      </w:r>
      <w:r>
        <w:rPr>
          <w:spacing w:val="-115"/>
        </w:rPr>
      </w:r>
      <w:r>
        <w:rPr/>
        <w:t>下的</w:t>
      </w:r>
      <w:r>
        <w:rPr>
          <w:spacing w:val="-60"/>
        </w:rPr>
        <w:t> </w:t>
      </w:r>
      <w:r>
        <w:rPr>
          <w:rFonts w:ascii="宋体" w:hAnsi="宋体" w:cs="宋体" w:eastAsia="宋体" w:hint="default"/>
        </w:rPr>
        <w:t>4,000</w:t>
      </w:r>
      <w:r>
        <w:rPr>
          <w:rFonts w:ascii="宋体" w:hAnsi="宋体" w:cs="宋体" w:eastAsia="宋体" w:hint="default"/>
          <w:spacing w:val="-59"/>
        </w:rPr>
        <w:t> </w:t>
      </w:r>
      <w:r>
        <w:rPr>
          <w:spacing w:val="-3"/>
        </w:rPr>
        <w:t>万元借款提供最高额保证担保。</w:t>
      </w:r>
      <w:r>
        <w:rPr>
          <w:rFonts w:ascii="宋体" w:hAnsi="宋体" w:cs="宋体" w:eastAsia="宋体" w:hint="default"/>
          <w:spacing w:val="-3"/>
        </w:rPr>
        <w:t>2011</w:t>
      </w:r>
      <w:r>
        <w:rPr>
          <w:rFonts w:ascii="宋体" w:hAnsi="宋体" w:cs="宋体" w:eastAsia="宋体" w:hint="default"/>
          <w:spacing w:val="-59"/>
        </w:rPr>
        <w:t> </w:t>
      </w:r>
      <w:r>
        <w:rPr/>
        <w:t>年</w:t>
      </w:r>
      <w:r>
        <w:rPr>
          <w:spacing w:val="-59"/>
        </w:rPr>
        <w:t> </w:t>
      </w:r>
      <w:r>
        <w:rPr>
          <w:rFonts w:ascii="宋体" w:hAnsi="宋体" w:cs="宋体" w:eastAsia="宋体" w:hint="default"/>
        </w:rPr>
        <w:t>8</w:t>
      </w:r>
      <w:r>
        <w:rPr>
          <w:rFonts w:ascii="宋体" w:hAnsi="宋体" w:cs="宋体" w:eastAsia="宋体" w:hint="default"/>
          <w:spacing w:val="-59"/>
        </w:rPr>
        <w:t> </w:t>
      </w:r>
      <w:r>
        <w:rPr/>
        <w:t>月</w:t>
      </w:r>
      <w:r>
        <w:rPr>
          <w:spacing w:val="-59"/>
        </w:rPr>
        <w:t> </w:t>
      </w:r>
      <w:r>
        <w:rPr>
          <w:rFonts w:ascii="宋体" w:hAnsi="宋体" w:cs="宋体" w:eastAsia="宋体" w:hint="default"/>
        </w:rPr>
        <w:t>29</w:t>
      </w:r>
      <w:r>
        <w:rPr>
          <w:rFonts w:ascii="宋体" w:hAnsi="宋体" w:cs="宋体" w:eastAsia="宋体" w:hint="default"/>
          <w:spacing w:val="-59"/>
        </w:rPr>
        <w:t> </w:t>
      </w:r>
      <w:r>
        <w:rPr>
          <w:spacing w:val="-5"/>
        </w:rPr>
        <w:t>日，江苏三友环保能源</w:t>
      </w:r>
      <w:r>
        <w:rPr/>
        <w:t> </w:t>
      </w:r>
      <w:r>
        <w:rPr>
          <w:spacing w:val="2"/>
        </w:rPr>
        <w:t>科技有限公司与南京银行南通分行签订了最高债权额合同下的人民币流动资金借</w:t>
      </w:r>
      <w:r>
        <w:rPr>
          <w:spacing w:val="-115"/>
        </w:rPr>
        <w:t> </w:t>
      </w:r>
      <w:r>
        <w:rPr>
          <w:spacing w:val="-115"/>
        </w:rPr>
      </w:r>
      <w:r>
        <w:rPr>
          <w:spacing w:val="-6"/>
        </w:rPr>
        <w:t>款合同，合同金额为</w:t>
      </w:r>
      <w:r>
        <w:rPr>
          <w:spacing w:val="-60"/>
        </w:rPr>
        <w:t> </w:t>
      </w:r>
      <w:r>
        <w:rPr>
          <w:rFonts w:ascii="宋体" w:hAnsi="宋体" w:cs="宋体" w:eastAsia="宋体" w:hint="default"/>
        </w:rPr>
        <w:t>1,000</w:t>
      </w:r>
      <w:r>
        <w:rPr>
          <w:rFonts w:ascii="宋体" w:hAnsi="宋体" w:cs="宋体" w:eastAsia="宋体" w:hint="default"/>
          <w:spacing w:val="-60"/>
        </w:rPr>
        <w:t> </w:t>
      </w:r>
      <w:r>
        <w:rPr>
          <w:spacing w:val="-6"/>
        </w:rPr>
        <w:t>万元，借款时间为</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日至</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29</w:t>
      </w:r>
    </w:p>
    <w:p>
      <w:pPr>
        <w:pStyle w:val="BodyText"/>
        <w:spacing w:line="240" w:lineRule="auto"/>
        <w:ind w:left="140" w:right="1776"/>
        <w:jc w:val="left"/>
      </w:pPr>
      <w:r>
        <w:rPr/>
        <w:t>日，该笔借款</w:t>
      </w:r>
      <w:r>
        <w:rPr>
          <w:spacing w:val="-61"/>
        </w:rPr>
        <w:t> </w:t>
      </w:r>
      <w:r>
        <w:rPr>
          <w:rFonts w:ascii="宋体" w:hAnsi="宋体" w:cs="宋体" w:eastAsia="宋体" w:hint="default"/>
        </w:rPr>
        <w:t>1,000</w:t>
      </w:r>
      <w:r>
        <w:rPr>
          <w:rFonts w:ascii="宋体" w:hAnsi="宋体" w:cs="宋体" w:eastAsia="宋体" w:hint="default"/>
          <w:spacing w:val="-60"/>
        </w:rPr>
        <w:t> </w:t>
      </w:r>
      <w:r>
        <w:rPr/>
        <w:t>万元于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日到账。</w:t>
      </w:r>
    </w:p>
    <w:p>
      <w:pPr>
        <w:pStyle w:val="BodyText"/>
        <w:spacing w:line="240" w:lineRule="auto" w:before="151"/>
        <w:ind w:left="620" w:right="1661"/>
        <w:jc w:val="left"/>
      </w:pPr>
      <w:r>
        <w:rPr>
          <w:rFonts w:ascii="宋体" w:hAnsi="宋体" w:cs="宋体" w:eastAsia="宋体" w:hint="default"/>
        </w:rPr>
        <w:t>2011</w:t>
      </w:r>
      <w:r>
        <w:rPr>
          <w:rFonts w:ascii="宋体" w:hAnsi="宋体" w:cs="宋体" w:eastAsia="宋体" w:hint="default"/>
          <w:spacing w:val="-54"/>
        </w:rPr>
        <w:t> </w:t>
      </w:r>
      <w:r>
        <w:rPr/>
        <w:t>年</w:t>
      </w:r>
      <w:r>
        <w:rPr>
          <w:spacing w:val="-54"/>
        </w:rPr>
        <w:t> </w:t>
      </w:r>
      <w:r>
        <w:rPr>
          <w:rFonts w:ascii="宋体" w:hAnsi="宋体" w:cs="宋体" w:eastAsia="宋体" w:hint="default"/>
        </w:rPr>
        <w:t>9</w:t>
      </w:r>
      <w:r>
        <w:rPr>
          <w:rFonts w:ascii="宋体" w:hAnsi="宋体" w:cs="宋体" w:eastAsia="宋体" w:hint="default"/>
          <w:spacing w:val="-57"/>
        </w:rPr>
        <w:t> </w:t>
      </w:r>
      <w:r>
        <w:rPr/>
        <w:t>月</w:t>
      </w:r>
      <w:r>
        <w:rPr>
          <w:spacing w:val="-54"/>
        </w:rPr>
        <w:t> </w:t>
      </w:r>
      <w:r>
        <w:rPr>
          <w:rFonts w:ascii="宋体" w:hAnsi="宋体" w:cs="宋体" w:eastAsia="宋体" w:hint="default"/>
        </w:rPr>
        <w:t>1</w:t>
      </w:r>
      <w:r>
        <w:rPr>
          <w:rFonts w:ascii="宋体" w:hAnsi="宋体" w:cs="宋体" w:eastAsia="宋体" w:hint="default"/>
          <w:spacing w:val="-54"/>
        </w:rPr>
        <w:t> </w:t>
      </w:r>
      <w:r>
        <w:rPr/>
        <w:t>日，江苏三友环保能源科技有限公司归还了向中国农业银行南</w:t>
      </w:r>
    </w:p>
    <w:p>
      <w:pPr>
        <w:pStyle w:val="BodyText"/>
        <w:spacing w:line="240" w:lineRule="auto" w:before="154"/>
        <w:ind w:left="140" w:right="1776"/>
        <w:jc w:val="left"/>
      </w:pPr>
      <w:r>
        <w:rPr/>
        <w:t>通崇川支行的借款</w:t>
      </w:r>
      <w:r>
        <w:rPr>
          <w:spacing w:val="-61"/>
        </w:rPr>
        <w:t> </w:t>
      </w:r>
      <w:r>
        <w:rPr>
          <w:rFonts w:ascii="宋体" w:hAnsi="宋体" w:cs="宋体" w:eastAsia="宋体" w:hint="default"/>
        </w:rPr>
        <w:t>1,000</w:t>
      </w:r>
      <w:r>
        <w:rPr>
          <w:rFonts w:ascii="宋体" w:hAnsi="宋体" w:cs="宋体" w:eastAsia="宋体" w:hint="default"/>
          <w:spacing w:val="-60"/>
        </w:rPr>
        <w:t> </w:t>
      </w:r>
      <w:r>
        <w:rPr/>
        <w:t>万元。</w:t>
      </w:r>
    </w:p>
    <w:p>
      <w:pPr>
        <w:pStyle w:val="BodyText"/>
        <w:spacing w:line="348" w:lineRule="auto" w:before="151"/>
        <w:ind w:left="140" w:right="1659" w:firstLine="479"/>
        <w:jc w:val="left"/>
      </w:pPr>
      <w:r>
        <w:rPr/>
        <w:t>截至</w:t>
      </w:r>
      <w:r>
        <w:rPr>
          <w:spacing w:val="-64"/>
        </w:rPr>
        <w:t> </w:t>
      </w:r>
      <w:r>
        <w:rPr>
          <w:rFonts w:ascii="宋体" w:hAnsi="宋体" w:cs="宋体" w:eastAsia="宋体" w:hint="default"/>
        </w:rPr>
        <w:t>2011</w:t>
      </w:r>
      <w:r>
        <w:rPr>
          <w:rFonts w:ascii="宋体" w:hAnsi="宋体" w:cs="宋体" w:eastAsia="宋体" w:hint="default"/>
          <w:spacing w:val="-64"/>
        </w:rPr>
        <w:t> </w:t>
      </w:r>
      <w:r>
        <w:rPr/>
        <w:t>年</w:t>
      </w:r>
      <w:r>
        <w:rPr>
          <w:spacing w:val="-64"/>
        </w:rPr>
        <w:t> </w:t>
      </w:r>
      <w:r>
        <w:rPr>
          <w:rFonts w:ascii="宋体" w:hAnsi="宋体" w:cs="宋体" w:eastAsia="宋体" w:hint="default"/>
        </w:rPr>
        <w:t>12</w:t>
      </w:r>
      <w:r>
        <w:rPr>
          <w:rFonts w:ascii="宋体" w:hAnsi="宋体" w:cs="宋体" w:eastAsia="宋体" w:hint="default"/>
          <w:spacing w:val="-64"/>
        </w:rPr>
        <w:t> </w:t>
      </w:r>
      <w:r>
        <w:rPr/>
        <w:t>月</w:t>
      </w:r>
      <w:r>
        <w:rPr>
          <w:spacing w:val="-64"/>
        </w:rPr>
        <w:t> </w:t>
      </w:r>
      <w:r>
        <w:rPr>
          <w:rFonts w:ascii="宋体" w:hAnsi="宋体" w:cs="宋体" w:eastAsia="宋体" w:hint="default"/>
        </w:rPr>
        <w:t>31</w:t>
      </w:r>
      <w:r>
        <w:rPr>
          <w:rFonts w:ascii="宋体" w:hAnsi="宋体" w:cs="宋体" w:eastAsia="宋体" w:hint="default"/>
          <w:spacing w:val="-64"/>
        </w:rPr>
        <w:t> </w:t>
      </w:r>
      <w:r>
        <w:rPr/>
        <w:t>日，公司对外担保经审批总额度为人民币</w:t>
      </w:r>
      <w:r>
        <w:rPr>
          <w:spacing w:val="-64"/>
        </w:rPr>
        <w:t> </w:t>
      </w:r>
      <w:r>
        <w:rPr>
          <w:rFonts w:ascii="宋体" w:hAnsi="宋体" w:cs="宋体" w:eastAsia="宋体" w:hint="default"/>
        </w:rPr>
        <w:t>77,500</w:t>
      </w:r>
      <w:r>
        <w:rPr>
          <w:rFonts w:ascii="宋体" w:hAnsi="宋体" w:cs="宋体" w:eastAsia="宋体" w:hint="default"/>
          <w:spacing w:val="-64"/>
        </w:rPr>
        <w:t> </w:t>
      </w:r>
      <w:r>
        <w:rPr/>
        <w:t>万元， 占公司最近一期经审计净资产的 </w:t>
      </w:r>
      <w:r>
        <w:rPr>
          <w:rFonts w:ascii="宋体" w:hAnsi="宋体" w:cs="宋体" w:eastAsia="宋体" w:hint="default"/>
        </w:rPr>
        <w:t>204.65</w:t>
      </w:r>
      <w:r>
        <w:rPr>
          <w:rFonts w:ascii="Times New Roman" w:hAnsi="Times New Roman" w:cs="Times New Roman" w:eastAsia="Times New Roman" w:hint="default"/>
        </w:rPr>
        <w:t>%</w:t>
      </w:r>
      <w:r>
        <w:rPr/>
        <w:t>。报告期内实际与银行签订的担保协议</w:t>
      </w:r>
      <w:r>
        <w:rPr>
          <w:spacing w:val="-115"/>
        </w:rPr>
        <w:t> </w:t>
      </w:r>
      <w:r>
        <w:rPr>
          <w:spacing w:val="-115"/>
        </w:rPr>
      </w:r>
      <w:r>
        <w:rPr/>
        <w:t>金额为</w:t>
      </w:r>
      <w:r>
        <w:rPr>
          <w:spacing w:val="-66"/>
        </w:rPr>
        <w:t> </w:t>
      </w:r>
      <w:r>
        <w:rPr>
          <w:rFonts w:ascii="宋体" w:hAnsi="宋体" w:cs="宋体" w:eastAsia="宋体" w:hint="default"/>
        </w:rPr>
        <w:t>27,000</w:t>
      </w:r>
      <w:r>
        <w:rPr>
          <w:rFonts w:ascii="宋体" w:hAnsi="宋体" w:cs="宋体" w:eastAsia="宋体" w:hint="default"/>
          <w:spacing w:val="-65"/>
        </w:rPr>
        <w:t> </w:t>
      </w:r>
      <w:r>
        <w:rPr/>
        <w:t>万元，实际发生的担保金额为</w:t>
      </w:r>
      <w:r>
        <w:rPr>
          <w:spacing w:val="-64"/>
        </w:rPr>
        <w:t> </w:t>
      </w:r>
      <w:r>
        <w:rPr>
          <w:rFonts w:ascii="宋体" w:hAnsi="宋体" w:cs="宋体" w:eastAsia="宋体" w:hint="default"/>
        </w:rPr>
        <w:t>3,000</w:t>
      </w:r>
      <w:r>
        <w:rPr>
          <w:rFonts w:ascii="宋体" w:hAnsi="宋体" w:cs="宋体" w:eastAsia="宋体" w:hint="default"/>
          <w:spacing w:val="-65"/>
        </w:rPr>
        <w:t> </w:t>
      </w:r>
      <w:r>
        <w:rPr/>
        <w:t>万元，报告期末实际对外担保 余额为</w:t>
      </w:r>
      <w:r>
        <w:rPr>
          <w:spacing w:val="-38"/>
        </w:rPr>
        <w:t> </w:t>
      </w:r>
      <w:r>
        <w:rPr>
          <w:rFonts w:ascii="宋体" w:hAnsi="宋体" w:cs="宋体" w:eastAsia="宋体" w:hint="default"/>
        </w:rPr>
        <w:t>2,000</w:t>
      </w:r>
      <w:r>
        <w:rPr>
          <w:rFonts w:ascii="宋体" w:hAnsi="宋体" w:cs="宋体" w:eastAsia="宋体" w:hint="default"/>
          <w:spacing w:val="-37"/>
        </w:rPr>
        <w:t> </w:t>
      </w:r>
      <w:r>
        <w:rPr/>
        <w:t>万元，占公司最近一期经审计净资产的</w:t>
      </w:r>
      <w:r>
        <w:rPr>
          <w:spacing w:val="-36"/>
        </w:rPr>
        <w:t> </w:t>
      </w:r>
      <w:r>
        <w:rPr>
          <w:rFonts w:ascii="宋体" w:hAnsi="宋体" w:cs="宋体" w:eastAsia="宋体" w:hint="default"/>
        </w:rPr>
        <w:t>5.28</w:t>
      </w:r>
      <w:r>
        <w:rPr>
          <w:rFonts w:ascii="Times New Roman" w:hAnsi="Times New Roman" w:cs="Times New Roman" w:eastAsia="Times New Roman" w:hint="default"/>
        </w:rPr>
        <w:t>%</w:t>
      </w:r>
      <w:r>
        <w:rPr/>
        <w:t>，全部为对控股子公 司提供的担保，公司无逾期担保。</w:t>
      </w:r>
    </w:p>
    <w:p>
      <w:pPr>
        <w:pStyle w:val="BodyText"/>
        <w:spacing w:line="357" w:lineRule="auto" w:before="43"/>
        <w:ind w:left="140" w:right="1781" w:firstLine="479"/>
        <w:jc w:val="left"/>
      </w:pPr>
      <w:r>
        <w:rPr>
          <w:rFonts w:ascii="宋体" w:hAnsi="宋体" w:cs="宋体" w:eastAsia="宋体" w:hint="default"/>
          <w:spacing w:val="-1"/>
        </w:rPr>
        <w:t>4</w:t>
      </w:r>
      <w:r>
        <w:rPr>
          <w:spacing w:val="-1"/>
        </w:rPr>
        <w:t>、报告期内，公司对外担保完全按照相关法律法规以及《公司章程》、《对</w:t>
      </w:r>
      <w:r>
        <w:rPr/>
        <w:t> 外担保制度》等规定履行了必要的审议程序；公司建立了完善的对外担保风险控 制制度，并充分揭示了对外担保存在的风险；无明显迹象表明公司可能因被担保 方债务违约而承担担保责任。</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90"/>
          <w:pgSz w:w="11910" w:h="16850"/>
          <w:pgMar w:footer="970" w:header="0" w:top="1180" w:bottom="1160" w:left="1480" w:right="0"/>
        </w:sect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355" w:lineRule="auto" w:before="179"/>
        <w:ind w:left="620" w:right="-20" w:hanging="480"/>
        <w:jc w:val="left"/>
      </w:pPr>
      <w:r>
        <w:rPr/>
        <w:t>八、报告期内重大合同及其履行情况 </w:t>
      </w:r>
      <w:r>
        <w:rPr>
          <w:rFonts w:ascii="宋体" w:hAnsi="宋体" w:cs="宋体" w:eastAsia="宋体" w:hint="default"/>
        </w:rPr>
        <w:t>1</w:t>
      </w:r>
      <w:r>
        <w:rPr/>
        <w:t>、租赁</w:t>
      </w:r>
    </w:p>
    <w:p>
      <w:pPr>
        <w:pStyle w:val="BodyText"/>
        <w:tabs>
          <w:tab w:pos="2060" w:val="left" w:leader="none"/>
          <w:tab w:pos="2781" w:val="left" w:leader="none"/>
        </w:tabs>
        <w:spacing w:line="355" w:lineRule="auto" w:before="188"/>
        <w:ind w:left="740" w:right="2031" w:hanging="600"/>
        <w:jc w:val="left"/>
      </w:pPr>
      <w:r>
        <w:rPr/>
        <w:br w:type="column"/>
      </w:r>
      <w:r>
        <w:rPr/>
        <w:t>独立董事：朱萍</w:t>
        <w:tab/>
        <w:t>孔平</w:t>
        <w:tab/>
        <w:t>田进 二〇一二年三月八日</w:t>
      </w:r>
    </w:p>
    <w:p>
      <w:pPr>
        <w:spacing w:after="0" w:line="355" w:lineRule="auto"/>
        <w:jc w:val="left"/>
        <w:sectPr>
          <w:type w:val="continuous"/>
          <w:pgSz w:w="11910" w:h="16850"/>
          <w:pgMar w:top="1180" w:bottom="0" w:left="1480" w:right="0"/>
          <w:cols w:num="2" w:equalWidth="0">
            <w:col w:w="3981" w:space="1151"/>
            <w:col w:w="5298"/>
          </w:cols>
        </w:sectPr>
      </w:pPr>
    </w:p>
    <w:p>
      <w:pPr>
        <w:pStyle w:val="BodyText"/>
        <w:spacing w:line="240" w:lineRule="auto" w:before="38"/>
        <w:ind w:left="680" w:right="1661"/>
        <w:jc w:val="left"/>
      </w:pPr>
      <w:r>
        <w:rPr/>
        <w:t>公司分别于</w:t>
      </w:r>
      <w:r>
        <w:rPr>
          <w:spacing w:val="-57"/>
        </w:rPr>
        <w:t> </w:t>
      </w:r>
      <w:r>
        <w:rPr>
          <w:rFonts w:ascii="宋体" w:hAnsi="宋体" w:cs="宋体" w:eastAsia="宋体" w:hint="default"/>
        </w:rPr>
        <w:t>2002</w:t>
      </w:r>
      <w:r>
        <w:rPr>
          <w:rFonts w:ascii="宋体" w:hAnsi="宋体" w:cs="宋体" w:eastAsia="宋体" w:hint="default"/>
          <w:spacing w:val="-56"/>
        </w:rPr>
        <w:t> </w:t>
      </w:r>
      <w:r>
        <w:rPr/>
        <w:t>年</w:t>
      </w:r>
      <w:r>
        <w:rPr>
          <w:spacing w:val="-59"/>
        </w:rPr>
        <w:t> </w:t>
      </w:r>
      <w:r>
        <w:rPr>
          <w:rFonts w:ascii="宋体" w:hAnsi="宋体" w:cs="宋体" w:eastAsia="宋体" w:hint="default"/>
        </w:rPr>
        <w:t>6</w:t>
      </w:r>
      <w:r>
        <w:rPr>
          <w:rFonts w:ascii="宋体" w:hAnsi="宋体" w:cs="宋体" w:eastAsia="宋体" w:hint="default"/>
          <w:spacing w:val="-59"/>
        </w:rPr>
        <w:t> </w:t>
      </w:r>
      <w:r>
        <w:rPr/>
        <w:t>月和</w:t>
      </w:r>
      <w:r>
        <w:rPr>
          <w:spacing w:val="-57"/>
        </w:rPr>
        <w:t> </w:t>
      </w:r>
      <w:r>
        <w:rPr>
          <w:rFonts w:ascii="宋体" w:hAnsi="宋体" w:cs="宋体" w:eastAsia="宋体" w:hint="default"/>
        </w:rPr>
        <w:t>2008</w:t>
      </w:r>
      <w:r>
        <w:rPr>
          <w:rFonts w:ascii="宋体" w:hAnsi="宋体" w:cs="宋体" w:eastAsia="宋体" w:hint="default"/>
          <w:spacing w:val="-57"/>
        </w:rPr>
        <w:t> </w:t>
      </w:r>
      <w:r>
        <w:rPr/>
        <w:t>年</w:t>
      </w:r>
      <w:r>
        <w:rPr>
          <w:spacing w:val="-59"/>
        </w:rPr>
        <w:t> </w:t>
      </w:r>
      <w:r>
        <w:rPr>
          <w:rFonts w:ascii="宋体" w:hAnsi="宋体" w:cs="宋体" w:eastAsia="宋体" w:hint="default"/>
        </w:rPr>
        <w:t>9</w:t>
      </w:r>
      <w:r>
        <w:rPr>
          <w:rFonts w:ascii="宋体" w:hAnsi="宋体" w:cs="宋体" w:eastAsia="宋体" w:hint="default"/>
          <w:spacing w:val="-57"/>
        </w:rPr>
        <w:t> </w:t>
      </w:r>
      <w:r>
        <w:rPr/>
        <w:t>月与南通友谊实业有限公司签定土地使</w:t>
      </w:r>
    </w:p>
    <w:p>
      <w:pPr>
        <w:pStyle w:val="BodyText"/>
        <w:spacing w:line="357" w:lineRule="auto" w:before="151"/>
        <w:ind w:left="140" w:right="1781"/>
        <w:jc w:val="left"/>
      </w:pPr>
      <w:r>
        <w:rPr/>
        <w:t>用权及房屋租赁协议。</w:t>
      </w:r>
      <w:r>
        <w:rPr>
          <w:rFonts w:ascii="宋体" w:hAnsi="宋体" w:cs="宋体" w:eastAsia="宋体" w:hint="default"/>
        </w:rPr>
        <w:t>2011</w:t>
      </w:r>
      <w:r>
        <w:rPr>
          <w:rFonts w:ascii="宋体" w:hAnsi="宋体" w:cs="宋体" w:eastAsia="宋体" w:hint="default"/>
          <w:spacing w:val="-55"/>
        </w:rPr>
        <w:t> </w:t>
      </w:r>
      <w:r>
        <w:rPr/>
        <w:t>年</w:t>
      </w:r>
      <w:r>
        <w:rPr>
          <w:spacing w:val="-55"/>
        </w:rPr>
        <w:t> </w:t>
      </w:r>
      <w:r>
        <w:rPr>
          <w:rFonts w:ascii="宋体" w:hAnsi="宋体" w:cs="宋体" w:eastAsia="宋体" w:hint="default"/>
        </w:rPr>
        <w:t>1-12</w:t>
      </w:r>
      <w:r>
        <w:rPr>
          <w:rFonts w:ascii="宋体" w:hAnsi="宋体" w:cs="宋体" w:eastAsia="宋体" w:hint="default"/>
          <w:spacing w:val="-55"/>
        </w:rPr>
        <w:t> </w:t>
      </w:r>
      <w:r>
        <w:rPr/>
        <w:t>月份公司支付租赁费</w:t>
      </w:r>
      <w:r>
        <w:rPr>
          <w:spacing w:val="-55"/>
        </w:rPr>
        <w:t> </w:t>
      </w:r>
      <w:r>
        <w:rPr>
          <w:rFonts w:ascii="宋体" w:hAnsi="宋体" w:cs="宋体" w:eastAsia="宋体" w:hint="default"/>
        </w:rPr>
        <w:t>172.18</w:t>
      </w:r>
      <w:r>
        <w:rPr>
          <w:rFonts w:ascii="宋体" w:hAnsi="宋体" w:cs="宋体" w:eastAsia="宋体" w:hint="default"/>
          <w:spacing w:val="-55"/>
        </w:rPr>
        <w:t> </w:t>
      </w:r>
      <w:r>
        <w:rPr/>
        <w:t>万元，按协议价 结算。</w:t>
      </w:r>
    </w:p>
    <w:p>
      <w:pPr>
        <w:pStyle w:val="BodyText"/>
        <w:spacing w:line="240" w:lineRule="auto" w:before="34"/>
        <w:ind w:left="680" w:right="1661"/>
        <w:jc w:val="left"/>
      </w:pPr>
      <w:r>
        <w:rPr/>
        <w:t>子公司南通萨贝妮娜服饰营销有限公司于</w:t>
      </w:r>
      <w:r>
        <w:rPr>
          <w:spacing w:val="-75"/>
        </w:rPr>
        <w:t> </w:t>
      </w:r>
      <w:r>
        <w:rPr>
          <w:rFonts w:ascii="宋体" w:hAnsi="宋体" w:cs="宋体" w:eastAsia="宋体" w:hint="default"/>
        </w:rPr>
        <w:t>2009</w:t>
      </w:r>
      <w:r>
        <w:rPr>
          <w:rFonts w:ascii="宋体" w:hAnsi="宋体" w:cs="宋体" w:eastAsia="宋体" w:hint="default"/>
          <w:spacing w:val="-76"/>
        </w:rPr>
        <w:t> </w:t>
      </w:r>
      <w:r>
        <w:rPr/>
        <w:t>年</w:t>
      </w:r>
      <w:r>
        <w:rPr>
          <w:spacing w:val="-76"/>
        </w:rPr>
        <w:t> </w:t>
      </w:r>
      <w:r>
        <w:rPr>
          <w:rFonts w:ascii="宋体" w:hAnsi="宋体" w:cs="宋体" w:eastAsia="宋体" w:hint="default"/>
        </w:rPr>
        <w:t>1</w:t>
      </w:r>
      <w:r>
        <w:rPr>
          <w:rFonts w:ascii="宋体" w:hAnsi="宋体" w:cs="宋体" w:eastAsia="宋体" w:hint="default"/>
          <w:spacing w:val="-76"/>
        </w:rPr>
        <w:t> </w:t>
      </w:r>
      <w:r>
        <w:rPr/>
        <w:t>月</w:t>
      </w:r>
      <w:r>
        <w:rPr>
          <w:spacing w:val="-76"/>
        </w:rPr>
        <w:t> </w:t>
      </w:r>
      <w:r>
        <w:rPr>
          <w:rFonts w:ascii="宋体" w:hAnsi="宋体" w:cs="宋体" w:eastAsia="宋体" w:hint="default"/>
        </w:rPr>
        <w:t>1</w:t>
      </w:r>
      <w:r>
        <w:rPr>
          <w:rFonts w:ascii="宋体" w:hAnsi="宋体" w:cs="宋体" w:eastAsia="宋体" w:hint="default"/>
          <w:spacing w:val="-76"/>
        </w:rPr>
        <w:t> </w:t>
      </w:r>
      <w:r>
        <w:rPr/>
        <w:t>日与南通友谊实业有</w:t>
      </w:r>
    </w:p>
    <w:p>
      <w:pPr>
        <w:spacing w:after="0" w:line="240" w:lineRule="auto"/>
        <w:jc w:val="left"/>
        <w:sectPr>
          <w:type w:val="continuous"/>
          <w:pgSz w:w="11910" w:h="16850"/>
          <w:pgMar w:top="1180" w:bottom="0" w:left="1480" w:right="0"/>
        </w:sectPr>
      </w:pPr>
    </w:p>
    <w:p>
      <w:pPr>
        <w:spacing w:line="240" w:lineRule="auto" w:before="6"/>
        <w:rPr>
          <w:rFonts w:ascii="宋体" w:hAnsi="宋体" w:cs="宋体" w:eastAsia="宋体" w:hint="default"/>
          <w:sz w:val="13"/>
          <w:szCs w:val="13"/>
        </w:rPr>
      </w:pPr>
    </w:p>
    <w:p>
      <w:pPr>
        <w:pStyle w:val="BodyText"/>
        <w:spacing w:line="357" w:lineRule="auto" w:before="26"/>
        <w:ind w:left="620" w:right="2646" w:hanging="480"/>
        <w:jc w:val="left"/>
      </w:pPr>
      <w:r>
        <w:rPr/>
        <w:t>限公司签定房屋租赁协议</w:t>
      </w:r>
      <w:r>
        <w:rPr>
          <w:rFonts w:ascii="宋体" w:hAnsi="宋体" w:cs="宋体" w:eastAsia="宋体" w:hint="default"/>
        </w:rPr>
        <w:t>, 2011</w:t>
      </w:r>
      <w:r>
        <w:rPr>
          <w:rFonts w:ascii="宋体" w:hAnsi="宋体" w:cs="宋体" w:eastAsia="宋体" w:hint="default"/>
          <w:spacing w:val="-60"/>
        </w:rPr>
        <w:t> </w:t>
      </w:r>
      <w:r>
        <w:rPr/>
        <w:t>年</w:t>
      </w:r>
      <w:r>
        <w:rPr>
          <w:spacing w:val="-60"/>
        </w:rPr>
        <w:t> </w:t>
      </w:r>
      <w:r>
        <w:rPr>
          <w:rFonts w:ascii="宋体" w:hAnsi="宋体" w:cs="宋体" w:eastAsia="宋体" w:hint="default"/>
        </w:rPr>
        <w:t>1-12</w:t>
      </w:r>
      <w:r>
        <w:rPr>
          <w:rFonts w:ascii="宋体" w:hAnsi="宋体" w:cs="宋体" w:eastAsia="宋体" w:hint="default"/>
          <w:spacing w:val="-60"/>
        </w:rPr>
        <w:t> </w:t>
      </w:r>
      <w:r>
        <w:rPr/>
        <w:t>月份子公司支付租赁费</w:t>
      </w:r>
      <w:r>
        <w:rPr>
          <w:spacing w:val="-60"/>
        </w:rPr>
        <w:t> </w:t>
      </w:r>
      <w:r>
        <w:rPr>
          <w:rFonts w:ascii="宋体" w:hAnsi="宋体" w:cs="宋体" w:eastAsia="宋体" w:hint="default"/>
        </w:rPr>
        <w:t>15</w:t>
      </w:r>
      <w:r>
        <w:rPr>
          <w:rFonts w:ascii="宋体" w:hAnsi="宋体" w:cs="宋体" w:eastAsia="宋体" w:hint="default"/>
          <w:spacing w:val="-60"/>
        </w:rPr>
        <w:t> </w:t>
      </w:r>
      <w:r>
        <w:rPr/>
        <w:t>万元</w:t>
      </w:r>
      <w:r>
        <w:rPr>
          <w:rFonts w:ascii="宋体" w:hAnsi="宋体" w:cs="宋体" w:eastAsia="宋体" w:hint="default"/>
        </w:rPr>
        <w:t>. </w:t>
      </w:r>
      <w:r>
        <w:rPr/>
        <w:t>报告期内，合同各方当事人均按合同的约定履行，未出现纠纷。 </w:t>
      </w:r>
      <w:r>
        <w:rPr>
          <w:rFonts w:ascii="宋体" w:hAnsi="宋体" w:cs="宋体" w:eastAsia="宋体" w:hint="default"/>
        </w:rPr>
        <w:t>2</w:t>
      </w:r>
      <w:r>
        <w:rPr/>
        <w:t>、财产抵押贷款</w:t>
      </w:r>
    </w:p>
    <w:p>
      <w:pPr>
        <w:pStyle w:val="BodyText"/>
        <w:spacing w:line="355" w:lineRule="auto"/>
        <w:ind w:left="140" w:right="1777" w:firstLine="479"/>
        <w:jc w:val="left"/>
      </w:pPr>
      <w:r>
        <w:rPr>
          <w:spacing w:val="2"/>
        </w:rPr>
        <w:t>子公司江苏三友集团南通色织有限公司用于抵押的固定资产（房屋建筑物） </w:t>
      </w:r>
      <w:r>
        <w:rPr/>
        <w:t>原值</w:t>
      </w:r>
      <w:r>
        <w:rPr>
          <w:spacing w:val="-38"/>
        </w:rPr>
        <w:t> </w:t>
      </w:r>
      <w:r>
        <w:rPr>
          <w:rFonts w:ascii="宋体" w:hAnsi="宋体" w:cs="宋体" w:eastAsia="宋体" w:hint="default"/>
        </w:rPr>
        <w:t>777.22</w:t>
      </w:r>
      <w:r>
        <w:rPr>
          <w:rFonts w:ascii="宋体" w:hAnsi="宋体" w:cs="宋体" w:eastAsia="宋体" w:hint="default"/>
          <w:spacing w:val="-38"/>
        </w:rPr>
        <w:t> </w:t>
      </w:r>
      <w:r>
        <w:rPr/>
        <w:t>万元，净值</w:t>
      </w:r>
      <w:r>
        <w:rPr>
          <w:spacing w:val="-37"/>
        </w:rPr>
        <w:t> </w:t>
      </w:r>
      <w:r>
        <w:rPr>
          <w:rFonts w:ascii="宋体" w:hAnsi="宋体" w:cs="宋体" w:eastAsia="宋体" w:hint="default"/>
        </w:rPr>
        <w:t>470.94</w:t>
      </w:r>
      <w:r>
        <w:rPr>
          <w:rFonts w:ascii="宋体" w:hAnsi="宋体" w:cs="宋体" w:eastAsia="宋体" w:hint="default"/>
          <w:spacing w:val="-38"/>
        </w:rPr>
        <w:t> </w:t>
      </w:r>
      <w:r>
        <w:rPr/>
        <w:t>万元；用于抵押借款的无形资产——土地使用权</w:t>
      </w:r>
    </w:p>
    <w:p>
      <w:pPr>
        <w:pStyle w:val="BodyText"/>
        <w:spacing w:line="240" w:lineRule="auto" w:before="38"/>
        <w:ind w:left="140" w:right="1661"/>
        <w:jc w:val="left"/>
      </w:pPr>
      <w:r>
        <w:rPr/>
        <w:t>原值</w:t>
      </w:r>
      <w:r>
        <w:rPr>
          <w:spacing w:val="-38"/>
        </w:rPr>
        <w:t> </w:t>
      </w:r>
      <w:r>
        <w:rPr>
          <w:rFonts w:ascii="宋体" w:hAnsi="宋体" w:cs="宋体" w:eastAsia="宋体" w:hint="default"/>
        </w:rPr>
        <w:t>1,421.24</w:t>
      </w:r>
      <w:r>
        <w:rPr>
          <w:rFonts w:ascii="宋体" w:hAnsi="宋体" w:cs="宋体" w:eastAsia="宋体" w:hint="default"/>
          <w:spacing w:val="-38"/>
        </w:rPr>
        <w:t> </w:t>
      </w:r>
      <w:r>
        <w:rPr/>
        <w:t>万元，净值</w:t>
      </w:r>
      <w:r>
        <w:rPr>
          <w:spacing w:val="-37"/>
        </w:rPr>
        <w:t> </w:t>
      </w:r>
      <w:r>
        <w:rPr>
          <w:rFonts w:ascii="宋体" w:hAnsi="宋体" w:cs="宋体" w:eastAsia="宋体" w:hint="default"/>
        </w:rPr>
        <w:t>1,271.50</w:t>
      </w:r>
      <w:r>
        <w:rPr>
          <w:rFonts w:ascii="宋体" w:hAnsi="宋体" w:cs="宋体" w:eastAsia="宋体" w:hint="default"/>
          <w:spacing w:val="-38"/>
        </w:rPr>
        <w:t> </w:t>
      </w:r>
      <w:r>
        <w:rPr/>
        <w:t>万元；上述资产经评估后，取得银行流动资</w:t>
      </w:r>
    </w:p>
    <w:p>
      <w:pPr>
        <w:pStyle w:val="BodyText"/>
        <w:spacing w:line="357" w:lineRule="auto" w:before="151"/>
        <w:ind w:left="620" w:right="7267" w:hanging="480"/>
        <w:jc w:val="left"/>
      </w:pPr>
      <w:r>
        <w:rPr/>
        <w:t>金贷款额度</w:t>
      </w:r>
      <w:r>
        <w:rPr>
          <w:spacing w:val="-61"/>
        </w:rPr>
        <w:t> </w:t>
      </w:r>
      <w:r>
        <w:rPr>
          <w:rFonts w:ascii="宋体" w:hAnsi="宋体" w:cs="宋体" w:eastAsia="宋体" w:hint="default"/>
        </w:rPr>
        <w:t>2,200.00</w:t>
      </w:r>
      <w:r>
        <w:rPr>
          <w:rFonts w:ascii="宋体" w:hAnsi="宋体" w:cs="宋体" w:eastAsia="宋体" w:hint="default"/>
          <w:spacing w:val="-60"/>
        </w:rPr>
        <w:t> </w:t>
      </w:r>
      <w:r>
        <w:rPr/>
        <w:t>万元。 </w:t>
      </w:r>
      <w:r>
        <w:rPr>
          <w:rFonts w:ascii="宋体" w:hAnsi="宋体" w:cs="宋体" w:eastAsia="宋体" w:hint="default"/>
        </w:rPr>
        <w:t>3</w:t>
      </w:r>
      <w:r>
        <w:rPr/>
        <w:t>、出租</w:t>
      </w:r>
    </w:p>
    <w:p>
      <w:pPr>
        <w:pStyle w:val="BodyText"/>
        <w:spacing w:line="240" w:lineRule="auto" w:before="34"/>
        <w:ind w:left="620" w:right="1661"/>
        <w:jc w:val="left"/>
        <w:rPr>
          <w:rFonts w:ascii="宋体" w:hAnsi="宋体" w:cs="宋体" w:eastAsia="宋体" w:hint="default"/>
        </w:rPr>
      </w:pPr>
      <w:r>
        <w:rPr/>
        <w:t>公司于</w:t>
      </w:r>
      <w:r>
        <w:rPr>
          <w:spacing w:val="-65"/>
        </w:rPr>
        <w:t> </w:t>
      </w:r>
      <w:r>
        <w:rPr>
          <w:rFonts w:ascii="宋体" w:hAnsi="宋体" w:cs="宋体" w:eastAsia="宋体" w:hint="default"/>
        </w:rPr>
        <w:t>2007</w:t>
      </w:r>
      <w:r>
        <w:rPr>
          <w:rFonts w:ascii="宋体" w:hAnsi="宋体" w:cs="宋体" w:eastAsia="宋体" w:hint="default"/>
          <w:spacing w:val="-65"/>
        </w:rPr>
        <w:t> </w:t>
      </w:r>
      <w:r>
        <w:rPr/>
        <w:t>年</w:t>
      </w:r>
      <w:r>
        <w:rPr>
          <w:spacing w:val="-65"/>
        </w:rPr>
        <w:t> </w:t>
      </w:r>
      <w:r>
        <w:rPr>
          <w:rFonts w:ascii="宋体" w:hAnsi="宋体" w:cs="宋体" w:eastAsia="宋体" w:hint="default"/>
        </w:rPr>
        <w:t>2</w:t>
      </w:r>
      <w:r>
        <w:rPr>
          <w:rFonts w:ascii="宋体" w:hAnsi="宋体" w:cs="宋体" w:eastAsia="宋体" w:hint="default"/>
          <w:spacing w:val="-65"/>
        </w:rPr>
        <w:t> </w:t>
      </w:r>
      <w:r>
        <w:rPr/>
        <w:t>月与南通友谊实业有限公司签定房屋出租协议</w:t>
      </w:r>
      <w:r>
        <w:rPr>
          <w:spacing w:val="-120"/>
        </w:rPr>
        <w:t>，</w:t>
      </w:r>
      <w:r>
        <w:rPr>
          <w:rFonts w:ascii="宋体" w:hAnsi="宋体" w:cs="宋体" w:eastAsia="宋体" w:hint="default"/>
        </w:rPr>
        <w:t>2011</w:t>
      </w:r>
      <w:r>
        <w:rPr>
          <w:rFonts w:ascii="宋体" w:hAnsi="宋体" w:cs="宋体" w:eastAsia="宋体" w:hint="default"/>
          <w:spacing w:val="-65"/>
        </w:rPr>
        <w:t> </w:t>
      </w:r>
      <w:r>
        <w:rPr/>
        <w:t>年</w:t>
      </w:r>
      <w:r>
        <w:rPr>
          <w:spacing w:val="-65"/>
        </w:rPr>
        <w:t> </w:t>
      </w:r>
      <w:r>
        <w:rPr>
          <w:rFonts w:ascii="宋体" w:hAnsi="宋体" w:cs="宋体" w:eastAsia="宋体" w:hint="default"/>
        </w:rPr>
        <w:t>1-12</w:t>
      </w:r>
    </w:p>
    <w:p>
      <w:pPr>
        <w:pStyle w:val="BodyText"/>
        <w:spacing w:line="355" w:lineRule="auto" w:before="154"/>
        <w:ind w:left="140" w:right="1774"/>
        <w:jc w:val="left"/>
      </w:pPr>
      <w:r>
        <w:rPr/>
        <w:t>月份南通友谊实业有限公司支付租赁费</w:t>
      </w:r>
      <w:r>
        <w:rPr>
          <w:spacing w:val="-74"/>
        </w:rPr>
        <w:t> </w:t>
      </w:r>
      <w:r>
        <w:rPr>
          <w:rFonts w:ascii="宋体" w:hAnsi="宋体" w:cs="宋体" w:eastAsia="宋体" w:hint="default"/>
        </w:rPr>
        <w:t>34.6</w:t>
      </w:r>
      <w:r>
        <w:rPr>
          <w:rFonts w:ascii="宋体" w:hAnsi="宋体" w:cs="宋体" w:eastAsia="宋体" w:hint="default"/>
          <w:spacing w:val="-74"/>
        </w:rPr>
        <w:t> </w:t>
      </w:r>
      <w:r>
        <w:rPr/>
        <w:t>万元，按协议价结算。合同各方当事 人均按合同的约定履行，未出现纠纷。</w:t>
      </w:r>
    </w:p>
    <w:p>
      <w:pPr>
        <w:pStyle w:val="BodyText"/>
        <w:spacing w:line="355" w:lineRule="auto" w:before="38"/>
        <w:ind w:left="140" w:right="1747" w:firstLine="479"/>
        <w:jc w:val="left"/>
      </w:pPr>
      <w:r>
        <w:rPr>
          <w:rFonts w:ascii="宋体" w:hAnsi="宋体" w:cs="宋体" w:eastAsia="宋体" w:hint="default"/>
        </w:rPr>
        <w:t>4</w:t>
      </w:r>
      <w:r>
        <w:rPr/>
        <w:t>、报告期内，公司未发生且没有以前期间发生但延续到报告期的重大托管、 承包等事项。</w:t>
      </w:r>
    </w:p>
    <w:p>
      <w:pPr>
        <w:pStyle w:val="BodyText"/>
        <w:spacing w:line="355" w:lineRule="auto" w:before="38"/>
        <w:ind w:left="140" w:right="1789" w:firstLine="539"/>
        <w:jc w:val="left"/>
      </w:pPr>
      <w:r>
        <w:rPr>
          <w:rFonts w:ascii="宋体" w:hAnsi="宋体" w:cs="宋体" w:eastAsia="宋体" w:hint="default"/>
          <w:spacing w:val="-3"/>
        </w:rPr>
        <w:t>5</w:t>
      </w:r>
      <w:r>
        <w:rPr>
          <w:spacing w:val="-3"/>
        </w:rPr>
        <w:t>、报告期内，公司未发生且没有以前期间发生但延续到报告期的重大担保的</w:t>
      </w:r>
      <w:r>
        <w:rPr/>
        <w:t> 事项。</w:t>
      </w:r>
    </w:p>
    <w:p>
      <w:pPr>
        <w:pStyle w:val="BodyText"/>
        <w:spacing w:line="357" w:lineRule="auto" w:before="39"/>
        <w:ind w:left="140" w:right="1789" w:firstLine="539"/>
        <w:jc w:val="left"/>
      </w:pPr>
      <w:r>
        <w:rPr>
          <w:rFonts w:ascii="宋体" w:hAnsi="宋体" w:cs="宋体" w:eastAsia="宋体" w:hint="default"/>
          <w:spacing w:val="-3"/>
        </w:rPr>
        <w:t>6</w:t>
      </w:r>
      <w:r>
        <w:rPr>
          <w:spacing w:val="-3"/>
        </w:rPr>
        <w:t>、报告期内，公司未发生且没有以前期间发生但延续到报告期的重大委托他</w:t>
      </w:r>
      <w:r>
        <w:rPr/>
        <w:t> 人进行现金资产管理的事项。</w:t>
      </w:r>
    </w:p>
    <w:p>
      <w:pPr>
        <w:pStyle w:val="BodyText"/>
        <w:spacing w:line="240" w:lineRule="auto" w:before="34"/>
        <w:ind w:left="680" w:right="1776"/>
        <w:jc w:val="left"/>
      </w:pPr>
      <w:r>
        <w:rPr>
          <w:rFonts w:ascii="宋体" w:hAnsi="宋体" w:cs="宋体" w:eastAsia="宋体" w:hint="default"/>
        </w:rPr>
        <w:t>7</w:t>
      </w:r>
      <w:r>
        <w:rPr/>
        <w:t>、无其他重大合同。</w:t>
      </w:r>
    </w:p>
    <w:p>
      <w:pPr>
        <w:pStyle w:val="BodyText"/>
        <w:spacing w:line="357" w:lineRule="auto" w:before="154"/>
        <w:ind w:left="620" w:right="1866" w:hanging="480"/>
        <w:jc w:val="left"/>
      </w:pPr>
      <w:r>
        <w:rPr/>
        <w:t>九、公司或持股</w:t>
      </w:r>
      <w:r>
        <w:rPr>
          <w:spacing w:val="-61"/>
        </w:rPr>
        <w:t> </w:t>
      </w:r>
      <w:r>
        <w:rPr>
          <w:rFonts w:ascii="宋体" w:hAnsi="宋体" w:cs="宋体" w:eastAsia="宋体" w:hint="default"/>
        </w:rPr>
        <w:t>5%</w:t>
      </w:r>
      <w:r>
        <w:rPr/>
        <w:t>以上股东在报告期内或持续到报告期内的承诺事项 </w:t>
      </w:r>
      <w:r>
        <w:rPr>
          <w:rFonts w:ascii="宋体" w:hAnsi="宋体" w:cs="宋体" w:eastAsia="宋体" w:hint="default"/>
        </w:rPr>
        <w:t>1</w:t>
      </w:r>
      <w:r>
        <w:rPr/>
        <w:t>、同业竞争的承诺 为避免同业竞争损害本公司及其他中小股东的利益，公司控股股东南通友谊</w:t>
      </w:r>
    </w:p>
    <w:p>
      <w:pPr>
        <w:pStyle w:val="BodyText"/>
        <w:spacing w:line="357" w:lineRule="auto" w:before="34"/>
        <w:ind w:left="140" w:right="1666"/>
        <w:jc w:val="left"/>
      </w:pPr>
      <w:r>
        <w:rPr>
          <w:spacing w:val="-4"/>
        </w:rPr>
        <w:t>实业有限公司及其他发起人股东于</w:t>
      </w:r>
      <w:r>
        <w:rPr>
          <w:rFonts w:ascii="宋体" w:hAnsi="宋体" w:cs="宋体" w:eastAsia="宋体" w:hint="default"/>
          <w:spacing w:val="-4"/>
        </w:rPr>
        <w:t>2002</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1</w:t>
      </w:r>
      <w:r>
        <w:rPr>
          <w:spacing w:val="-4"/>
        </w:rPr>
        <w:t>日向公司出具了《不竞争承诺函》。</w:t>
      </w:r>
      <w:r>
        <w:rPr>
          <w:spacing w:val="-110"/>
        </w:rPr>
        <w:t> </w:t>
      </w:r>
      <w:r>
        <w:rPr>
          <w:spacing w:val="-110"/>
        </w:rPr>
      </w:r>
      <w:r>
        <w:rPr/>
        <w:t>承诺的主要内容为：“作为公司股东期间，本公司不会在中国境内或境外，以任</w:t>
      </w:r>
      <w:r>
        <w:rPr/>
        <w:t> 何方式（包括但不限于单独经营、通过合资或拥有另一家公司或企业的股份及其 他权益）直接或间接控制任何与股份公司构成竞争的任何业务或活动”。</w:t>
      </w:r>
    </w:p>
    <w:p>
      <w:pPr>
        <w:pStyle w:val="BodyText"/>
        <w:spacing w:line="357" w:lineRule="auto" w:before="34"/>
        <w:ind w:left="620" w:right="2586"/>
        <w:jc w:val="left"/>
      </w:pPr>
      <w:r>
        <w:rPr/>
        <w:t>报告期内，上述股东均信守承诺，没有发生与公司同业竞争的行为。 </w:t>
      </w:r>
      <w:r>
        <w:rPr>
          <w:rFonts w:ascii="宋体" w:hAnsi="宋体" w:cs="宋体" w:eastAsia="宋体" w:hint="default"/>
        </w:rPr>
        <w:t>2</w:t>
      </w:r>
      <w:r>
        <w:rPr/>
        <w:t>、股份锁定承诺</w:t>
      </w:r>
    </w:p>
    <w:p>
      <w:pPr>
        <w:pStyle w:val="BodyText"/>
        <w:spacing w:line="357" w:lineRule="auto" w:before="34"/>
        <w:ind w:left="140" w:right="1790" w:firstLine="479"/>
        <w:jc w:val="left"/>
      </w:pP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26</w:t>
      </w:r>
      <w:r>
        <w:rPr/>
        <w:t>日，公司控股股东南通友谊实业有限公司承诺：在</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26 </w:t>
      </w:r>
      <w:r>
        <w:rPr>
          <w:spacing w:val="-1"/>
        </w:rPr>
        <w:t>日至</w:t>
      </w:r>
      <w:r>
        <w:rPr>
          <w:rFonts w:ascii="宋体" w:hAnsi="宋体" w:cs="宋体" w:eastAsia="宋体" w:hint="default"/>
          <w:spacing w:val="-1"/>
        </w:rPr>
        <w:t>2012</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26</w:t>
      </w:r>
      <w:r>
        <w:rPr>
          <w:spacing w:val="-1"/>
        </w:rPr>
        <w:t>日期间，将不会对本公司持有的</w:t>
      </w:r>
      <w:r>
        <w:rPr>
          <w:rFonts w:ascii="宋体" w:hAnsi="宋体" w:cs="宋体" w:eastAsia="宋体" w:hint="default"/>
          <w:spacing w:val="-1"/>
        </w:rPr>
        <w:t>44,525,000</w:t>
      </w:r>
      <w:r>
        <w:rPr>
          <w:spacing w:val="-1"/>
        </w:rPr>
        <w:t>股江苏三友普通股股</w:t>
      </w:r>
      <w:r>
        <w:rPr>
          <w:spacing w:val="-106"/>
        </w:rPr>
        <w:t> </w:t>
      </w:r>
      <w:r>
        <w:rPr/>
        <w:t>票通过证券交易系统上市交易或通过其他任何方式转让。</w:t>
      </w:r>
    </w:p>
    <w:p>
      <w:pPr>
        <w:spacing w:after="0" w:line="357" w:lineRule="auto"/>
        <w:jc w:val="left"/>
        <w:sectPr>
          <w:footerReference w:type="default" r:id="rId91"/>
          <w:pgSz w:w="11910" w:h="16850"/>
          <w:pgMar w:footer="970" w:header="0" w:top="1180" w:bottom="1160" w:left="1480" w:right="0"/>
        </w:sectPr>
      </w:pPr>
    </w:p>
    <w:p>
      <w:pPr>
        <w:spacing w:line="240" w:lineRule="auto" w:before="6"/>
        <w:rPr>
          <w:rFonts w:ascii="宋体" w:hAnsi="宋体" w:cs="宋体" w:eastAsia="宋体" w:hint="default"/>
          <w:sz w:val="13"/>
          <w:szCs w:val="13"/>
        </w:rPr>
      </w:pPr>
    </w:p>
    <w:p>
      <w:pPr>
        <w:pStyle w:val="BodyText"/>
        <w:spacing w:line="357" w:lineRule="auto" w:before="26"/>
        <w:ind w:left="140" w:right="1867" w:firstLine="479"/>
        <w:jc w:val="left"/>
      </w:pPr>
      <w:r>
        <w:rPr/>
        <w:t>报告期内，公司实施了公积金转增股本，南通友谊实业有限公司持有的公司 有限售条件的流通股股份因本次转增增加至</w:t>
      </w:r>
      <w:r>
        <w:rPr>
          <w:rFonts w:ascii="宋体" w:hAnsi="宋体" w:cs="宋体" w:eastAsia="宋体" w:hint="default"/>
        </w:rPr>
        <w:t>61,444,500</w:t>
      </w:r>
      <w:r>
        <w:rPr/>
        <w:t>股。</w:t>
      </w:r>
    </w:p>
    <w:p>
      <w:pPr>
        <w:pStyle w:val="BodyText"/>
        <w:spacing w:line="396" w:lineRule="auto" w:before="34"/>
        <w:ind w:left="140" w:right="5467" w:firstLine="479"/>
        <w:jc w:val="left"/>
      </w:pPr>
      <w:r>
        <w:rPr/>
        <w:t>报告期内，上述承诺事项在严格履行中。 十、聘任会计师事务所情况及支付报酬情况</w:t>
      </w:r>
    </w:p>
    <w:p>
      <w:pPr>
        <w:pStyle w:val="BodyText"/>
        <w:spacing w:line="357" w:lineRule="auto" w:before="46"/>
        <w:ind w:left="140" w:right="1776" w:firstLine="539"/>
        <w:jc w:val="left"/>
      </w:pPr>
      <w:r>
        <w:rPr/>
        <w:t>报告期内，公司改聘国富浩华会计师事务所（特殊普通合伙）为公司的财务 审计机构。公司</w:t>
      </w:r>
      <w:r>
        <w:rPr>
          <w:spacing w:val="-61"/>
        </w:rPr>
        <w:t> </w:t>
      </w:r>
      <w:r>
        <w:rPr>
          <w:rFonts w:ascii="宋体" w:hAnsi="宋体" w:cs="宋体" w:eastAsia="宋体" w:hint="default"/>
        </w:rPr>
        <w:t>2011</w:t>
      </w:r>
      <w:r>
        <w:rPr>
          <w:rFonts w:ascii="宋体" w:hAnsi="宋体" w:cs="宋体" w:eastAsia="宋体" w:hint="default"/>
          <w:spacing w:val="-60"/>
        </w:rPr>
        <w:t> </w:t>
      </w:r>
      <w:r>
        <w:rPr/>
        <w:t>年度的审计费用为人民币</w:t>
      </w:r>
      <w:r>
        <w:rPr>
          <w:spacing w:val="-60"/>
        </w:rPr>
        <w:t> </w:t>
      </w:r>
      <w:r>
        <w:rPr>
          <w:rFonts w:ascii="宋体" w:hAnsi="宋体" w:cs="宋体" w:eastAsia="宋体" w:hint="default"/>
        </w:rPr>
        <w:t>30</w:t>
      </w:r>
      <w:r>
        <w:rPr>
          <w:rFonts w:ascii="宋体" w:hAnsi="宋体" w:cs="宋体" w:eastAsia="宋体" w:hint="default"/>
          <w:spacing w:val="-60"/>
        </w:rPr>
        <w:t> </w:t>
      </w:r>
      <w:r>
        <w:rPr/>
        <w:t>万元。 十一、报告期内，公司及董事、监事、高级管理人员、公司控股股东、实际控制 人受到中国证监会稽查、行政处罚及深交所公开谴责、通报批评的情况</w:t>
      </w:r>
    </w:p>
    <w:p>
      <w:pPr>
        <w:pStyle w:val="BodyText"/>
        <w:spacing w:line="357" w:lineRule="auto" w:before="37"/>
        <w:ind w:left="140" w:right="1662" w:firstLine="479"/>
        <w:jc w:val="left"/>
      </w:pPr>
      <w:r>
        <w:rPr>
          <w:rFonts w:ascii="宋体" w:hAnsi="宋体" w:cs="宋体" w:eastAsia="宋体" w:hint="default"/>
          <w:spacing w:val="-7"/>
        </w:rPr>
        <w:t>2011</w:t>
      </w:r>
      <w:r>
        <w:rPr>
          <w:spacing w:val="-7"/>
        </w:rPr>
        <w:t>年</w:t>
      </w:r>
      <w:r>
        <w:rPr>
          <w:rFonts w:ascii="宋体" w:hAnsi="宋体" w:cs="宋体" w:eastAsia="宋体" w:hint="default"/>
          <w:spacing w:val="-7"/>
        </w:rPr>
        <w:t>11</w:t>
      </w:r>
      <w:r>
        <w:rPr>
          <w:spacing w:val="-7"/>
        </w:rPr>
        <w:t>月</w:t>
      </w:r>
      <w:r>
        <w:rPr>
          <w:rFonts w:ascii="宋体" w:hAnsi="宋体" w:cs="宋体" w:eastAsia="宋体" w:hint="default"/>
          <w:spacing w:val="-7"/>
        </w:rPr>
        <w:t>30</w:t>
      </w:r>
      <w:r>
        <w:rPr>
          <w:spacing w:val="-7"/>
        </w:rPr>
        <w:t>日，公司收到中国证监会《行政处罚决定书》（【</w:t>
      </w:r>
      <w:r>
        <w:rPr>
          <w:rFonts w:ascii="宋体" w:hAnsi="宋体" w:cs="宋体" w:eastAsia="宋体" w:hint="default"/>
          <w:spacing w:val="-7"/>
        </w:rPr>
        <w:t>2011</w:t>
      </w:r>
      <w:r>
        <w:rPr>
          <w:spacing w:val="-7"/>
        </w:rPr>
        <w:t>】</w:t>
      </w:r>
      <w:r>
        <w:rPr>
          <w:rFonts w:ascii="宋体" w:hAnsi="宋体" w:cs="宋体" w:eastAsia="宋体" w:hint="default"/>
          <w:spacing w:val="-7"/>
        </w:rPr>
        <w:t>46</w:t>
      </w:r>
      <w:r>
        <w:rPr>
          <w:spacing w:val="-7"/>
        </w:rPr>
        <w:t>号）。</w:t>
      </w:r>
      <w:r>
        <w:rPr/>
        <w:t> 公司及相关当事人因公司实际控制人发生变更而未及时披露，依据原《证券法》 第一百七十七条以及《证券法》第一百九十三条的规定，中国证监会决定：</w:t>
      </w:r>
      <w:r>
        <w:rPr>
          <w:rFonts w:ascii="宋体" w:hAnsi="宋体" w:cs="宋体" w:eastAsia="宋体" w:hint="default"/>
        </w:rPr>
        <w:t>1</w:t>
      </w:r>
      <w:r>
        <w:rPr/>
        <w:t>、对</w:t>
      </w:r>
      <w:r>
        <w:rPr>
          <w:spacing w:val="-5"/>
        </w:rPr>
        <w:t> </w:t>
      </w:r>
      <w:r>
        <w:rPr>
          <w:spacing w:val="-4"/>
        </w:rPr>
        <w:t>江苏三友给予警告，并处以</w:t>
      </w:r>
      <w:r>
        <w:rPr>
          <w:rFonts w:ascii="宋体" w:hAnsi="宋体" w:cs="宋体" w:eastAsia="宋体" w:hint="default"/>
          <w:spacing w:val="-4"/>
        </w:rPr>
        <w:t>30</w:t>
      </w:r>
      <w:r>
        <w:rPr>
          <w:spacing w:val="-4"/>
        </w:rPr>
        <w:t>万元罚款；</w:t>
      </w:r>
      <w:r>
        <w:rPr>
          <w:rFonts w:ascii="宋体" w:hAnsi="宋体" w:cs="宋体" w:eastAsia="宋体" w:hint="default"/>
          <w:spacing w:val="-4"/>
        </w:rPr>
        <w:t>2</w:t>
      </w:r>
      <w:r>
        <w:rPr>
          <w:spacing w:val="-4"/>
        </w:rPr>
        <w:t>、对张璞给予警告，并处以</w:t>
      </w:r>
      <w:r>
        <w:rPr>
          <w:rFonts w:ascii="宋体" w:hAnsi="宋体" w:cs="宋体" w:eastAsia="宋体" w:hint="default"/>
          <w:spacing w:val="-4"/>
        </w:rPr>
        <w:t>20</w:t>
      </w:r>
      <w:r>
        <w:rPr>
          <w:spacing w:val="-4"/>
        </w:rPr>
        <w:t>万元罚款；</w:t>
      </w:r>
      <w:r>
        <w:rPr>
          <w:spacing w:val="-118"/>
        </w:rPr>
        <w:t> </w:t>
      </w:r>
      <w:r>
        <w:rPr>
          <w:rFonts w:ascii="宋体" w:hAnsi="宋体" w:cs="宋体" w:eastAsia="宋体" w:hint="default"/>
        </w:rPr>
        <w:t>3</w:t>
      </w:r>
      <w:r>
        <w:rPr/>
        <w:t>、对葛秋、盛东林给予警告，并处以</w:t>
      </w:r>
      <w:r>
        <w:rPr>
          <w:rFonts w:ascii="宋体" w:hAnsi="宋体" w:cs="宋体" w:eastAsia="宋体" w:hint="default"/>
        </w:rPr>
        <w:t>10</w:t>
      </w:r>
      <w:r>
        <w:rPr/>
        <w:t>万元罚款；</w:t>
      </w:r>
      <w:r>
        <w:rPr>
          <w:rFonts w:ascii="宋体" w:hAnsi="宋体" w:cs="宋体" w:eastAsia="宋体" w:hint="default"/>
        </w:rPr>
        <w:t>4</w:t>
      </w:r>
      <w:r>
        <w:rPr/>
        <w:t>、对谢金华、周静雯、沈永 炎、成建良、帅建给予警告，并处以</w:t>
      </w:r>
      <w:r>
        <w:rPr>
          <w:rFonts w:ascii="宋体" w:hAnsi="宋体" w:cs="宋体" w:eastAsia="宋体" w:hint="default"/>
        </w:rPr>
        <w:t>5</w:t>
      </w:r>
      <w:r>
        <w:rPr/>
        <w:t>万元罚款。此外，当事人张璞收到中国证监 会《市场禁入决定书》（【</w:t>
      </w:r>
      <w:r>
        <w:rPr>
          <w:rFonts w:ascii="宋体" w:hAnsi="宋体" w:cs="宋体" w:eastAsia="宋体" w:hint="default"/>
        </w:rPr>
        <w:t>2011</w:t>
      </w:r>
      <w:r>
        <w:rPr/>
        <w:t>】</w:t>
      </w:r>
      <w:r>
        <w:rPr>
          <w:rFonts w:ascii="宋体" w:hAnsi="宋体" w:cs="宋体" w:eastAsia="宋体" w:hint="default"/>
        </w:rPr>
        <w:t>7</w:t>
      </w:r>
      <w:r>
        <w:rPr/>
        <w:t>号），主要内容为：鉴于当事人的违法违规行 为，依据《证券法》第二百三十三条以及《证券市场禁入规定》第三条至第五条 的规定，决定认定张璞为市场禁入者，自中国证监会宣布决定之日起，</w:t>
      </w:r>
      <w:r>
        <w:rPr>
          <w:rFonts w:ascii="宋体" w:hAnsi="宋体" w:cs="宋体" w:eastAsia="宋体" w:hint="default"/>
        </w:rPr>
        <w:t>5</w:t>
      </w:r>
      <w:r>
        <w:rPr/>
        <w:t>年内不得 从事证券业务或担任上市公司董事、监事、高级管理人员职务。</w:t>
      </w:r>
    </w:p>
    <w:p>
      <w:pPr>
        <w:pStyle w:val="BodyText"/>
        <w:spacing w:line="357" w:lineRule="auto" w:before="84"/>
        <w:ind w:left="140" w:right="1788" w:firstLine="479"/>
        <w:jc w:val="both"/>
      </w:pPr>
      <w:r>
        <w:rPr/>
        <w:t>相关内容详见</w:t>
      </w:r>
      <w:r>
        <w:rPr>
          <w:spacing w:val="-46"/>
        </w:rPr>
        <w:t> </w:t>
      </w:r>
      <w:r>
        <w:rPr>
          <w:rFonts w:ascii="宋体" w:hAnsi="宋体" w:cs="宋体" w:eastAsia="宋体" w:hint="default"/>
        </w:rPr>
        <w:t>2011</w:t>
      </w:r>
      <w:r>
        <w:rPr>
          <w:rFonts w:ascii="宋体" w:hAnsi="宋体" w:cs="宋体" w:eastAsia="宋体" w:hint="default"/>
          <w:spacing w:val="-46"/>
        </w:rPr>
        <w:t> </w:t>
      </w:r>
      <w:r>
        <w:rPr/>
        <w:t>年</w:t>
      </w:r>
      <w:r>
        <w:rPr>
          <w:spacing w:val="-44"/>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w:t>
      </w:r>
      <w:r>
        <w:rPr>
          <w:rFonts w:ascii="宋体" w:hAnsi="宋体" w:cs="宋体" w:eastAsia="宋体" w:hint="default"/>
          <w:spacing w:val="-46"/>
        </w:rPr>
        <w:t> </w:t>
      </w:r>
      <w:r>
        <w:rPr/>
        <w:t>日公司刊登在《证券时报》及指定信息披露网 站（</w:t>
      </w:r>
      <w:r>
        <w:rPr>
          <w:rFonts w:ascii="宋体" w:hAnsi="宋体" w:cs="宋体" w:eastAsia="宋体" w:hint="default"/>
        </w:rPr>
      </w:r>
      <w:hyperlink r:id="rId13">
        <w:r>
          <w:rPr>
            <w:rFonts w:ascii="宋体" w:hAnsi="宋体" w:cs="宋体" w:eastAsia="宋体" w:hint="default"/>
            <w:u w:val="single" w:color="000000"/>
          </w:rPr>
          <w:t>http://www.cninfo.com.cn</w:t>
        </w:r>
        <w:r>
          <w:rPr>
            <w:rFonts w:ascii="宋体" w:hAnsi="宋体" w:cs="宋体" w:eastAsia="宋体" w:hint="default"/>
          </w:rPr>
        </w:r>
      </w:hyperlink>
      <w:r>
        <w:rPr/>
        <w:t>）上的《关于收到中国证监会</w:t>
      </w:r>
      <w:r>
        <w:rPr>
          <w:rFonts w:ascii="宋体" w:hAnsi="宋体" w:cs="宋体" w:eastAsia="宋体" w:hint="default"/>
        </w:rPr>
        <w:t>&lt;</w:t>
      </w:r>
      <w:r>
        <w:rPr/>
        <w:t>行政处罚决定书</w:t>
      </w:r>
      <w:r>
        <w:rPr>
          <w:rFonts w:ascii="宋体" w:hAnsi="宋体" w:cs="宋体" w:eastAsia="宋体" w:hint="default"/>
        </w:rPr>
        <w:t>&gt;</w:t>
      </w:r>
      <w:r>
        <w:rPr>
          <w:rFonts w:ascii="宋体" w:hAnsi="宋体" w:cs="宋体" w:eastAsia="宋体" w:hint="default"/>
          <w:spacing w:val="-38"/>
        </w:rPr>
        <w:t> </w:t>
      </w:r>
      <w:r>
        <w:rPr>
          <w:spacing w:val="-14"/>
        </w:rPr>
        <w:t>的公告》（公告编号</w:t>
      </w:r>
      <w:r>
        <w:rPr>
          <w:spacing w:val="-55"/>
        </w:rPr>
        <w:t> </w:t>
      </w:r>
      <w:r>
        <w:rPr>
          <w:rFonts w:ascii="宋体" w:hAnsi="宋体" w:cs="宋体" w:eastAsia="宋体" w:hint="default"/>
          <w:spacing w:val="-12"/>
        </w:rPr>
        <w:t>2011</w:t>
      </w:r>
      <w:r>
        <w:rPr>
          <w:spacing w:val="-12"/>
        </w:rPr>
        <w:t>－</w:t>
      </w:r>
      <w:r>
        <w:rPr>
          <w:rFonts w:ascii="宋体" w:hAnsi="宋体" w:cs="宋体" w:eastAsia="宋体" w:hint="default"/>
          <w:spacing w:val="-12"/>
        </w:rPr>
        <w:t>028</w:t>
      </w:r>
      <w:r>
        <w:rPr>
          <w:spacing w:val="-12"/>
        </w:rPr>
        <w:t>）。</w:t>
      </w:r>
    </w:p>
    <w:p>
      <w:pPr>
        <w:pStyle w:val="BodyText"/>
        <w:spacing w:line="355" w:lineRule="auto" w:before="86"/>
        <w:ind w:left="740" w:right="7146" w:hanging="600"/>
        <w:jc w:val="left"/>
      </w:pPr>
      <w:r>
        <w:rPr/>
        <w:t>十二、其他重大事项 </w:t>
      </w:r>
      <w:r>
        <w:rPr>
          <w:rFonts w:ascii="宋体" w:hAnsi="宋体" w:cs="宋体" w:eastAsia="宋体" w:hint="default"/>
        </w:rPr>
        <w:t>1</w:t>
      </w:r>
      <w:r>
        <w:rPr/>
        <w:t>、大股东股权质押情况</w:t>
      </w:r>
    </w:p>
    <w:p>
      <w:pPr>
        <w:pStyle w:val="BodyText"/>
        <w:spacing w:line="357" w:lineRule="auto" w:before="38"/>
        <w:ind w:left="140" w:right="1793" w:firstLine="479"/>
        <w:jc w:val="both"/>
      </w:pPr>
      <w:r>
        <w:rPr>
          <w:rFonts w:ascii="宋体" w:hAnsi="宋体" w:cs="宋体" w:eastAsia="宋体" w:hint="default"/>
        </w:rPr>
        <w:t>2010</w:t>
      </w:r>
      <w:r>
        <w:rPr>
          <w:rFonts w:ascii="宋体" w:hAnsi="宋体" w:cs="宋体" w:eastAsia="宋体" w:hint="default"/>
          <w:spacing w:val="-56"/>
        </w:rPr>
        <w:t> </w:t>
      </w:r>
      <w:r>
        <w:rPr/>
        <w:t>年</w:t>
      </w:r>
      <w:r>
        <w:rPr>
          <w:spacing w:val="-56"/>
        </w:rPr>
        <w:t> </w:t>
      </w:r>
      <w:r>
        <w:rPr>
          <w:rFonts w:ascii="宋体" w:hAnsi="宋体" w:cs="宋体" w:eastAsia="宋体" w:hint="default"/>
        </w:rPr>
        <w:t>4</w:t>
      </w:r>
      <w:r>
        <w:rPr>
          <w:rFonts w:ascii="宋体" w:hAnsi="宋体" w:cs="宋体" w:eastAsia="宋体" w:hint="default"/>
          <w:spacing w:val="-53"/>
        </w:rPr>
        <w:t> </w:t>
      </w:r>
      <w:r>
        <w:rPr/>
        <w:t>月</w:t>
      </w:r>
      <w:r>
        <w:rPr>
          <w:spacing w:val="-56"/>
        </w:rPr>
        <w:t> </w:t>
      </w:r>
      <w:r>
        <w:rPr>
          <w:rFonts w:ascii="宋体" w:hAnsi="宋体" w:cs="宋体" w:eastAsia="宋体" w:hint="default"/>
        </w:rPr>
        <w:t>2</w:t>
      </w:r>
      <w:r>
        <w:rPr>
          <w:rFonts w:ascii="宋体" w:hAnsi="宋体" w:cs="宋体" w:eastAsia="宋体" w:hint="default"/>
          <w:spacing w:val="-56"/>
        </w:rPr>
        <w:t> </w:t>
      </w:r>
      <w:r>
        <w:rPr/>
        <w:t>日，南通友谊实业有限公司通过中国证券登记结算有限责任公 </w:t>
      </w:r>
      <w:r>
        <w:rPr>
          <w:spacing w:val="2"/>
        </w:rPr>
        <w:t>司深圳分公司办理完成向南京银行股份有限公司南通分行质押其持有的江苏三友</w:t>
      </w:r>
      <w:r>
        <w:rPr>
          <w:spacing w:val="-115"/>
        </w:rPr>
        <w:t> </w:t>
      </w:r>
      <w:r>
        <w:rPr>
          <w:spacing w:val="-115"/>
        </w:rPr>
      </w:r>
      <w:r>
        <w:rPr/>
        <w:t>无限售条件的流通股股份</w:t>
      </w:r>
      <w:r>
        <w:rPr>
          <w:spacing w:val="-57"/>
        </w:rPr>
        <w:t> </w:t>
      </w:r>
      <w:r>
        <w:rPr>
          <w:rFonts w:ascii="宋体" w:hAnsi="宋体" w:cs="宋体" w:eastAsia="宋体" w:hint="default"/>
        </w:rPr>
        <w:t>1,100.00</w:t>
      </w:r>
      <w:r>
        <w:rPr>
          <w:rFonts w:ascii="宋体" w:hAnsi="宋体" w:cs="宋体" w:eastAsia="宋体" w:hint="default"/>
          <w:spacing w:val="-57"/>
        </w:rPr>
        <w:t> </w:t>
      </w:r>
      <w:r>
        <w:rPr>
          <w:spacing w:val="-5"/>
        </w:rPr>
        <w:t>万股（占公司股份总数的</w:t>
      </w:r>
      <w:r>
        <w:rPr>
          <w:spacing w:val="-57"/>
        </w:rPr>
        <w:t> </w:t>
      </w:r>
      <w:r>
        <w:rPr>
          <w:rFonts w:ascii="宋体" w:hAnsi="宋体" w:cs="宋体" w:eastAsia="宋体" w:hint="default"/>
          <w:spacing w:val="-14"/>
        </w:rPr>
        <w:t>6.77%</w:t>
      </w:r>
      <w:r>
        <w:rPr>
          <w:spacing w:val="-14"/>
        </w:rPr>
        <w:t>），为其在银行</w:t>
      </w:r>
      <w:r>
        <w:rPr/>
        <w:t> 融资提供质押，最高融资额为</w:t>
      </w:r>
      <w:r>
        <w:rPr>
          <w:spacing w:val="-60"/>
        </w:rPr>
        <w:t> </w:t>
      </w:r>
      <w:r>
        <w:rPr>
          <w:rFonts w:ascii="宋体" w:hAnsi="宋体" w:cs="宋体" w:eastAsia="宋体" w:hint="default"/>
        </w:rPr>
        <w:t>6,000.00</w:t>
      </w:r>
      <w:r>
        <w:rPr>
          <w:rFonts w:ascii="宋体" w:hAnsi="宋体" w:cs="宋体" w:eastAsia="宋体" w:hint="default"/>
          <w:spacing w:val="-60"/>
        </w:rPr>
        <w:t> </w:t>
      </w:r>
      <w:r>
        <w:rPr/>
        <w:t>万元，质押期限至贷款到期日止。</w:t>
      </w:r>
    </w:p>
    <w:p>
      <w:pPr>
        <w:pStyle w:val="BodyText"/>
        <w:spacing w:line="355" w:lineRule="auto"/>
        <w:ind w:left="140" w:right="1866" w:firstLine="479"/>
        <w:jc w:val="left"/>
        <w:rPr>
          <w:rFonts w:ascii="宋体" w:hAnsi="宋体" w:cs="宋体" w:eastAsia="宋体" w:hint="default"/>
        </w:rPr>
      </w:pPr>
      <w:r>
        <w:rPr/>
        <w:t>报告期内，公司实施了公积金转增股本，南通友谊实业有限公司向南京银行 股份有限公司南通分行质押的</w:t>
      </w:r>
      <w:r>
        <w:rPr>
          <w:rFonts w:ascii="宋体" w:hAnsi="宋体" w:cs="宋体" w:eastAsia="宋体" w:hint="default"/>
        </w:rPr>
        <w:t>1,100.00</w:t>
      </w:r>
      <w:r>
        <w:rPr/>
        <w:t>万股公司股份因本次转增增加至</w:t>
      </w:r>
      <w:r>
        <w:rPr>
          <w:rFonts w:ascii="宋体" w:hAnsi="宋体" w:cs="宋体" w:eastAsia="宋体" w:hint="default"/>
        </w:rPr>
        <w:t>1,518.00</w:t>
      </w:r>
    </w:p>
    <w:p>
      <w:pPr>
        <w:spacing w:after="0" w:line="355" w:lineRule="auto"/>
        <w:jc w:val="left"/>
        <w:rPr>
          <w:rFonts w:ascii="宋体" w:hAnsi="宋体" w:cs="宋体" w:eastAsia="宋体" w:hint="default"/>
        </w:rPr>
        <w:sectPr>
          <w:footerReference w:type="default" r:id="rId92"/>
          <w:pgSz w:w="11910" w:h="16850"/>
          <w:pgMar w:footer="970" w:header="0" w:top="1180" w:bottom="1160" w:left="1480" w:right="0"/>
        </w:sectPr>
      </w:pPr>
    </w:p>
    <w:p>
      <w:pPr>
        <w:spacing w:line="240" w:lineRule="auto" w:before="6"/>
        <w:rPr>
          <w:rFonts w:ascii="宋体" w:hAnsi="宋体" w:cs="宋体" w:eastAsia="宋体" w:hint="default"/>
          <w:sz w:val="13"/>
          <w:szCs w:val="13"/>
        </w:rPr>
      </w:pPr>
    </w:p>
    <w:p>
      <w:pPr>
        <w:pStyle w:val="BodyText"/>
        <w:spacing w:line="357" w:lineRule="auto" w:before="26"/>
        <w:ind w:left="140" w:right="1883"/>
        <w:jc w:val="both"/>
      </w:pPr>
      <w:r>
        <w:rPr/>
        <w:t>万股。截止</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日，南通友谊实业有限公司共持有本公司有限售条件的 流通股股份</w:t>
      </w:r>
      <w:r>
        <w:rPr>
          <w:rFonts w:ascii="宋体" w:hAnsi="宋体" w:cs="宋体" w:eastAsia="宋体" w:hint="default"/>
        </w:rPr>
        <w:t>6,144.45</w:t>
      </w:r>
      <w:r>
        <w:rPr/>
        <w:t>万股，占本公司总股本的</w:t>
      </w:r>
      <w:r>
        <w:rPr>
          <w:rFonts w:ascii="宋体" w:hAnsi="宋体" w:cs="宋体" w:eastAsia="宋体" w:hint="default"/>
        </w:rPr>
        <w:t>27.40%</w:t>
      </w:r>
      <w:r>
        <w:rPr/>
        <w:t>；其中向南京银行股份有限 公司南通分行质押的股份为</w:t>
      </w:r>
      <w:r>
        <w:rPr>
          <w:rFonts w:ascii="宋体" w:hAnsi="宋体" w:cs="宋体" w:eastAsia="宋体" w:hint="default"/>
        </w:rPr>
        <w:t>1,518.00</w:t>
      </w:r>
      <w:r>
        <w:rPr/>
        <w:t>万股，占公司总股本的</w:t>
      </w:r>
      <w:r>
        <w:rPr>
          <w:rFonts w:ascii="宋体" w:hAnsi="宋体" w:cs="宋体" w:eastAsia="宋体" w:hint="default"/>
        </w:rPr>
        <w:t>6.77%</w:t>
      </w:r>
      <w:r>
        <w:rPr/>
        <w:t>。</w:t>
      </w:r>
    </w:p>
    <w:p>
      <w:pPr>
        <w:pStyle w:val="BodyText"/>
        <w:spacing w:line="240" w:lineRule="auto"/>
        <w:ind w:left="620" w:right="1776"/>
        <w:jc w:val="left"/>
      </w:pPr>
      <w:r>
        <w:rPr>
          <w:rFonts w:ascii="宋体" w:hAnsi="宋体" w:cs="宋体" w:eastAsia="宋体" w:hint="default"/>
        </w:rPr>
        <w:t>2</w:t>
      </w:r>
      <w:r>
        <w:rPr/>
        <w:t>、公告索引</w:t>
      </w:r>
    </w:p>
    <w:p>
      <w:pPr>
        <w:spacing w:line="240" w:lineRule="auto" w:before="9"/>
        <w:rPr>
          <w:rFonts w:ascii="宋体" w:hAnsi="宋体" w:cs="宋体" w:eastAsia="宋体" w:hint="default"/>
          <w:sz w:val="14"/>
          <w:szCs w:val="14"/>
        </w:rPr>
      </w:pPr>
    </w:p>
    <w:tbl>
      <w:tblPr>
        <w:tblW w:w="0" w:type="auto"/>
        <w:jc w:val="left"/>
        <w:tblInd w:w="135" w:type="dxa"/>
        <w:tblLayout w:type="fixed"/>
        <w:tblCellMar>
          <w:top w:w="0" w:type="dxa"/>
          <w:left w:w="0" w:type="dxa"/>
          <w:bottom w:w="0" w:type="dxa"/>
          <w:right w:w="0" w:type="dxa"/>
        </w:tblCellMar>
        <w:tblLook w:val="01E0"/>
      </w:tblPr>
      <w:tblGrid>
        <w:gridCol w:w="1440"/>
        <w:gridCol w:w="1261"/>
        <w:gridCol w:w="5041"/>
        <w:gridCol w:w="1080"/>
      </w:tblGrid>
      <w:tr>
        <w:trPr>
          <w:trHeight w:val="475" w:hRule="exact"/>
        </w:trPr>
        <w:tc>
          <w:tcPr>
            <w:tcW w:w="144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2"/>
              <w:ind w:left="2" w:right="0"/>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126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公告编号</w:t>
            </w:r>
          </w:p>
        </w:tc>
        <w:tc>
          <w:tcPr>
            <w:tcW w:w="504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2"/>
              <w:ind w:left="2" w:right="0"/>
              <w:jc w:val="center"/>
              <w:rPr>
                <w:rFonts w:ascii="宋体" w:hAnsi="宋体" w:cs="宋体" w:eastAsia="宋体" w:hint="default"/>
                <w:sz w:val="21"/>
                <w:szCs w:val="21"/>
              </w:rPr>
            </w:pPr>
            <w:r>
              <w:rPr>
                <w:rFonts w:ascii="宋体" w:hAnsi="宋体" w:cs="宋体" w:eastAsia="宋体" w:hint="default"/>
                <w:sz w:val="21"/>
                <w:szCs w:val="21"/>
              </w:rPr>
              <w:t>主要内容</w:t>
            </w:r>
          </w:p>
        </w:tc>
        <w:tc>
          <w:tcPr>
            <w:tcW w:w="108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62"/>
              <w:ind w:left="2" w:right="0"/>
              <w:jc w:val="center"/>
              <w:rPr>
                <w:rFonts w:ascii="宋体" w:hAnsi="宋体" w:cs="宋体" w:eastAsia="宋体" w:hint="default"/>
                <w:sz w:val="21"/>
                <w:szCs w:val="21"/>
              </w:rPr>
            </w:pPr>
            <w:r>
              <w:rPr>
                <w:rFonts w:ascii="宋体" w:hAnsi="宋体" w:cs="宋体" w:eastAsia="宋体" w:hint="default"/>
                <w:sz w:val="21"/>
                <w:szCs w:val="21"/>
              </w:rPr>
              <w:t>披露媒体</w:t>
            </w:r>
          </w:p>
        </w:tc>
      </w:tr>
      <w:tr>
        <w:trPr>
          <w:trHeight w:val="33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2011-02-25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2011-001</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年度业绩快报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3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2011-03-29</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2011-002</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第四届董事会第二次会议决议公告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3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2011-03-29</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2011-003</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第四届监事会第二次会议决议公告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4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2011-03-29</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2011-004</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年年度报告摘要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3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2011-03-29</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2011-005</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董事会关于募集资金</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年度使用情况的专项报告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3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2011-03-29</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2011-006</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关于独立董事对相关事项发表独立意见的公告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3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2011-03-29</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2011-007</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年度日常关联交易公告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4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2011-03-29</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2011-008</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年年度报告说明会的公告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3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2011-03-29</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2011-009</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年年度股东大会通知公告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3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2011-04-28</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2011-010</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年一季度季度报告正文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3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2011-04-30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2011-011</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年年度股东大会决议公告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4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2011-05-11</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2011-012</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年度权益分派实施公告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3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2011-07-29</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2011-013</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年半年度业绩快报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3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2011-08-30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2011-014</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第四届董事会第四次会议决议公告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3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2011-08-30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2011-015</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年第一次临时股东大会通知公告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4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2011-08-30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2011-016</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关于变更会计师事务所的公告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3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2011-08-30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2011-017</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第四届监事会第四次会议决议公告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3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2011-08-30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2011-018</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年半年度报告摘要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3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2011-09-17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2011-019</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年第一次临时股东大会决议公告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4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2011-09-17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2011-020</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关于会计师事务所名称发生变更的公告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3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2011-09-17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2011-021</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第四届董事会第五次会议决议公告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3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2011-09-29</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2011-022</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股东追加承诺公告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3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2011-10-13</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2011-023</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月业绩预告修正公告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4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2011-10-13</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2011-024</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关于完成股份锁定登记的公告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3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2011-10-28</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2011-025</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年第三季度季度报告正文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3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2011-10-28</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2011-026</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第四届董事会第六次会议决议公告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3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2011-10-28</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2011-027</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第四届监事会第五次会议决议公告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4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2011-12-03</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2011-028</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关于收到中国证监会《行政处罚决定书》的公告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3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2011-12-03</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2011-029</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关于举行网络公开致歉会的公告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3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2011-12-15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2011-030</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第四届董事会第七次会议决议公告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3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2011-12-15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2011-031</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第四届监事会第六次会议决议公告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4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2011-12-15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2011-032</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年第二次临时股东大会通知的公告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3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 w:right="0"/>
              <w:jc w:val="center"/>
              <w:rPr>
                <w:rFonts w:ascii="宋体" w:hAnsi="宋体" w:cs="宋体" w:eastAsia="宋体" w:hint="default"/>
                <w:sz w:val="21"/>
                <w:szCs w:val="21"/>
              </w:rPr>
            </w:pPr>
            <w:r>
              <w:rPr>
                <w:rFonts w:ascii="宋体"/>
                <w:sz w:val="21"/>
              </w:rPr>
              <w:t>2011-12-15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宋体" w:hAnsi="宋体" w:cs="宋体" w:eastAsia="宋体" w:hint="default"/>
                <w:sz w:val="21"/>
                <w:szCs w:val="21"/>
              </w:rPr>
            </w:pPr>
            <w:r>
              <w:rPr>
                <w:rFonts w:ascii="宋体"/>
                <w:sz w:val="21"/>
              </w:rPr>
              <w:t>2011-033</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关于为控股子公司提供担保的公告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33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2011-12-31</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2011-034</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年第二次临时股东大会决议公告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bl>
    <w:p>
      <w:pPr>
        <w:spacing w:after="0" w:line="270" w:lineRule="exact"/>
        <w:jc w:val="center"/>
        <w:rPr>
          <w:rFonts w:ascii="宋体" w:hAnsi="宋体" w:cs="宋体" w:eastAsia="宋体" w:hint="default"/>
          <w:sz w:val="21"/>
          <w:szCs w:val="21"/>
        </w:rPr>
        <w:sectPr>
          <w:footerReference w:type="default" r:id="rId93"/>
          <w:pgSz w:w="11910" w:h="16850"/>
          <w:pgMar w:footer="970" w:header="0" w:top="1180" w:bottom="1160" w:left="1480" w:right="0"/>
        </w:sectPr>
      </w:pPr>
    </w:p>
    <w:p>
      <w:pPr>
        <w:spacing w:line="240" w:lineRule="auto" w:before="7"/>
        <w:rPr>
          <w:rFonts w:ascii="宋体" w:hAnsi="宋体" w:cs="宋体" w:eastAsia="宋体" w:hint="default"/>
          <w:sz w:val="18"/>
          <w:szCs w:val="18"/>
        </w:rPr>
      </w:pPr>
    </w:p>
    <w:tbl>
      <w:tblPr>
        <w:tblW w:w="0" w:type="auto"/>
        <w:jc w:val="left"/>
        <w:tblInd w:w="135" w:type="dxa"/>
        <w:tblLayout w:type="fixed"/>
        <w:tblCellMar>
          <w:top w:w="0" w:type="dxa"/>
          <w:left w:w="0" w:type="dxa"/>
          <w:bottom w:w="0" w:type="dxa"/>
          <w:right w:w="0" w:type="dxa"/>
        </w:tblCellMar>
        <w:tblLook w:val="01E0"/>
      </w:tblPr>
      <w:tblGrid>
        <w:gridCol w:w="1440"/>
        <w:gridCol w:w="1261"/>
        <w:gridCol w:w="5041"/>
        <w:gridCol w:w="1080"/>
      </w:tblGrid>
      <w:tr>
        <w:trPr>
          <w:trHeight w:val="55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89" w:right="0"/>
              <w:jc w:val="left"/>
              <w:rPr>
                <w:rFonts w:ascii="宋体" w:hAnsi="宋体" w:cs="宋体" w:eastAsia="宋体" w:hint="default"/>
                <w:sz w:val="21"/>
                <w:szCs w:val="21"/>
              </w:rPr>
            </w:pPr>
            <w:r>
              <w:rPr>
                <w:rFonts w:ascii="宋体"/>
                <w:sz w:val="21"/>
              </w:rPr>
              <w:t>2011-12-31</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03" w:right="0"/>
              <w:jc w:val="left"/>
              <w:rPr>
                <w:rFonts w:ascii="宋体" w:hAnsi="宋体" w:cs="宋体" w:eastAsia="宋体" w:hint="default"/>
                <w:sz w:val="21"/>
                <w:szCs w:val="21"/>
              </w:rPr>
            </w:pPr>
            <w:r>
              <w:rPr>
                <w:rFonts w:ascii="宋体"/>
                <w:sz w:val="21"/>
              </w:rPr>
              <w:t>2011-035</w:t>
            </w:r>
          </w:p>
        </w:tc>
        <w:tc>
          <w:tcPr>
            <w:tcW w:w="5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关于完成“</w:t>
            </w:r>
            <w:r>
              <w:rPr>
                <w:rFonts w:ascii="宋体" w:hAnsi="宋体" w:cs="宋体" w:eastAsia="宋体" w:hint="default"/>
                <w:spacing w:val="-39"/>
                <w:sz w:val="21"/>
                <w:szCs w:val="21"/>
              </w:rPr>
              <w:t> </w:t>
            </w:r>
            <w:r>
              <w:rPr>
                <w:rFonts w:ascii="宋体" w:hAnsi="宋体" w:cs="宋体" w:eastAsia="宋体" w:hint="default"/>
                <w:spacing w:val="17"/>
                <w:sz w:val="21"/>
                <w:szCs w:val="21"/>
              </w:rPr>
              <w:t>加强中小企业板上市公司内控规则落</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实”专项活动整改计划的公告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注</w:t>
            </w:r>
          </w:p>
        </w:tc>
      </w:tr>
    </w:tbl>
    <w:p>
      <w:pPr>
        <w:pStyle w:val="BodyText"/>
        <w:spacing w:line="274" w:lineRule="exact" w:before="0"/>
        <w:ind w:left="140" w:right="1661"/>
        <w:jc w:val="left"/>
      </w:pPr>
      <w:r>
        <w:rPr>
          <w:spacing w:val="32"/>
        </w:rPr>
        <w:t>注：</w:t>
      </w:r>
      <w:r>
        <w:rPr>
          <w:spacing w:val="-56"/>
        </w:rPr>
        <w:t> </w:t>
      </w:r>
      <w:r>
        <w:rPr/>
        <w:t>刊</w:t>
      </w:r>
      <w:r>
        <w:rPr>
          <w:spacing w:val="-56"/>
        </w:rPr>
        <w:t> </w:t>
      </w:r>
      <w:r>
        <w:rPr/>
        <w:t>登</w:t>
      </w:r>
      <w:r>
        <w:rPr>
          <w:spacing w:val="-54"/>
        </w:rPr>
        <w:t> </w:t>
      </w:r>
      <w:r>
        <w:rPr/>
        <w:t>于</w:t>
      </w:r>
      <w:r>
        <w:rPr>
          <w:spacing w:val="-55"/>
        </w:rPr>
        <w:t> </w:t>
      </w:r>
      <w:r>
        <w:rPr/>
        <w:t>公</w:t>
      </w:r>
      <w:r>
        <w:rPr>
          <w:spacing w:val="-56"/>
        </w:rPr>
        <w:t> </w:t>
      </w:r>
      <w:r>
        <w:rPr/>
        <w:t>司</w:t>
      </w:r>
      <w:r>
        <w:rPr>
          <w:spacing w:val="-54"/>
        </w:rPr>
        <w:t> </w:t>
      </w:r>
      <w:r>
        <w:rPr/>
        <w:t>指</w:t>
      </w:r>
      <w:r>
        <w:rPr>
          <w:spacing w:val="-54"/>
        </w:rPr>
        <w:t> </w:t>
      </w:r>
      <w:r>
        <w:rPr/>
        <w:t>定</w:t>
      </w:r>
      <w:r>
        <w:rPr>
          <w:spacing w:val="-56"/>
        </w:rPr>
        <w:t> </w:t>
      </w:r>
      <w:r>
        <w:rPr/>
        <w:t>的</w:t>
      </w:r>
      <w:r>
        <w:rPr>
          <w:spacing w:val="-56"/>
        </w:rPr>
        <w:t> </w:t>
      </w:r>
      <w:r>
        <w:rPr/>
        <w:t>信</w:t>
      </w:r>
      <w:r>
        <w:rPr>
          <w:spacing w:val="-56"/>
        </w:rPr>
        <w:t> </w:t>
      </w:r>
      <w:r>
        <w:rPr/>
        <w:t>息</w:t>
      </w:r>
      <w:r>
        <w:rPr>
          <w:spacing w:val="-54"/>
        </w:rPr>
        <w:t> </w:t>
      </w:r>
      <w:r>
        <w:rPr/>
        <w:t>披</w:t>
      </w:r>
      <w:r>
        <w:rPr>
          <w:spacing w:val="-56"/>
        </w:rPr>
        <w:t> </w:t>
      </w:r>
      <w:r>
        <w:rPr/>
        <w:t>露</w:t>
      </w:r>
      <w:r>
        <w:rPr>
          <w:spacing w:val="-56"/>
        </w:rPr>
        <w:t> </w:t>
      </w:r>
      <w:r>
        <w:rPr/>
        <w:t>媒</w:t>
      </w:r>
      <w:r>
        <w:rPr>
          <w:spacing w:val="-54"/>
        </w:rPr>
        <w:t> </w:t>
      </w:r>
      <w:r>
        <w:rPr/>
        <w:t>体</w:t>
      </w:r>
      <w:r>
        <w:rPr>
          <w:spacing w:val="-54"/>
        </w:rPr>
        <w:t> </w:t>
      </w:r>
      <w:r>
        <w:rPr/>
        <w:t>《</w:t>
      </w:r>
      <w:r>
        <w:rPr>
          <w:spacing w:val="-56"/>
        </w:rPr>
        <w:t> </w:t>
      </w:r>
      <w:r>
        <w:rPr/>
        <w:t>证</w:t>
      </w:r>
      <w:r>
        <w:rPr>
          <w:spacing w:val="-56"/>
        </w:rPr>
        <w:t> </w:t>
      </w:r>
      <w:r>
        <w:rPr/>
        <w:t>券</w:t>
      </w:r>
      <w:r>
        <w:rPr>
          <w:spacing w:val="-56"/>
        </w:rPr>
        <w:t> </w:t>
      </w:r>
      <w:r>
        <w:rPr/>
        <w:t>时</w:t>
      </w:r>
      <w:r>
        <w:rPr>
          <w:spacing w:val="-54"/>
        </w:rPr>
        <w:t> </w:t>
      </w:r>
      <w:r>
        <w:rPr/>
        <w:t>报</w:t>
      </w:r>
      <w:r>
        <w:rPr>
          <w:spacing w:val="-56"/>
        </w:rPr>
        <w:t> </w:t>
      </w:r>
      <w:r>
        <w:rPr/>
        <w:t>》</w:t>
      </w:r>
      <w:r>
        <w:rPr>
          <w:spacing w:val="-56"/>
        </w:rPr>
        <w:t> </w:t>
      </w:r>
      <w:r>
        <w:rPr/>
        <w:t>和</w:t>
      </w:r>
      <w:r>
        <w:rPr>
          <w:spacing w:val="-54"/>
        </w:rPr>
        <w:t> </w:t>
      </w:r>
      <w:r>
        <w:rPr/>
        <w:t>巨</w:t>
      </w:r>
      <w:r>
        <w:rPr>
          <w:spacing w:val="-47"/>
        </w:rPr>
        <w:t> </w:t>
      </w:r>
      <w:r>
        <w:rPr/>
        <w:t>潮</w:t>
      </w:r>
      <w:r>
        <w:rPr>
          <w:spacing w:val="-56"/>
        </w:rPr>
        <w:t> </w:t>
      </w:r>
      <w:r>
        <w:rPr>
          <w:spacing w:val="32"/>
        </w:rPr>
        <w:t>资讯</w:t>
      </w:r>
      <w:r>
        <w:rPr>
          <w:spacing w:val="-56"/>
        </w:rPr>
        <w:t> </w:t>
      </w:r>
      <w:r>
        <w:rPr/>
        <w:t>网</w:t>
      </w:r>
    </w:p>
    <w:p>
      <w:pPr>
        <w:pStyle w:val="BodyText"/>
        <w:spacing w:line="240" w:lineRule="auto" w:before="154"/>
        <w:ind w:left="140" w:right="1776"/>
        <w:jc w:val="left"/>
      </w:pPr>
      <w:r>
        <w:rPr/>
        <w:t>（</w:t>
      </w:r>
      <w:hyperlink r:id="rId13">
        <w:r>
          <w:rPr>
            <w:rFonts w:ascii="宋体" w:hAnsi="宋体" w:cs="宋体" w:eastAsia="宋体" w:hint="default"/>
          </w:rPr>
          <w:t>http://www.cninfo.com.cn</w:t>
        </w:r>
      </w:hyperlink>
      <w:r>
        <w:rPr/>
        <w:t>）。</w:t>
      </w:r>
    </w:p>
    <w:p>
      <w:pPr>
        <w:spacing w:after="0" w:line="240" w:lineRule="auto"/>
        <w:jc w:val="left"/>
        <w:sectPr>
          <w:footerReference w:type="default" r:id="rId94"/>
          <w:pgSz w:w="11910" w:h="16850"/>
          <w:pgMar w:footer="970" w:header="0" w:top="1180" w:bottom="1160" w:left="1480" w:right="0"/>
        </w:sect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5.7pt;height:.75pt;mso-position-horizontal-relative:char;mso-position-vertical-relative:line" coordorigin="0,0" coordsize="8714,15">
            <v:group style="position:absolute;left:7;top:7;width:8699;height:2" coordorigin="7,7" coordsize="8699,2">
              <v:shape style="position:absolute;left:7;top:7;width:8699;height:2" coordorigin="7,7" coordsize="8699,0" path="m7,7l870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tabs>
          <w:tab w:pos="1504" w:val="left" w:leader="none"/>
        </w:tabs>
        <w:spacing w:before="7"/>
        <w:ind w:left="0" w:right="1505" w:firstLine="0"/>
        <w:jc w:val="center"/>
        <w:rPr>
          <w:rFonts w:ascii="宋体" w:hAnsi="宋体" w:cs="宋体" w:eastAsia="宋体" w:hint="default"/>
          <w:sz w:val="30"/>
          <w:szCs w:val="30"/>
        </w:rPr>
      </w:pPr>
      <w:r>
        <w:rPr>
          <w:rFonts w:ascii="宋体" w:hAnsi="宋体" w:cs="宋体" w:eastAsia="宋体" w:hint="default"/>
          <w:b/>
          <w:bCs/>
          <w:w w:val="95"/>
          <w:sz w:val="30"/>
          <w:szCs w:val="30"/>
        </w:rPr>
        <w:t>第十一节</w:t>
        <w:tab/>
      </w:r>
      <w:r>
        <w:rPr>
          <w:rFonts w:ascii="宋体" w:hAnsi="宋体" w:cs="宋体" w:eastAsia="宋体" w:hint="default"/>
          <w:b/>
          <w:bCs/>
          <w:sz w:val="30"/>
          <w:szCs w:val="30"/>
        </w:rPr>
        <w:t>财务报告</w:t>
      </w:r>
      <w:r>
        <w:rPr>
          <w:rFonts w:ascii="宋体" w:hAnsi="宋体" w:cs="宋体" w:eastAsia="宋体" w:hint="default"/>
          <w:sz w:val="30"/>
          <w:szCs w:val="30"/>
        </w:rPr>
      </w:r>
    </w:p>
    <w:p>
      <w:pPr>
        <w:spacing w:line="240" w:lineRule="auto" w:before="0"/>
        <w:rPr>
          <w:rFonts w:ascii="宋体" w:hAnsi="宋体" w:cs="宋体" w:eastAsia="宋体" w:hint="default"/>
          <w:b/>
          <w:bCs/>
          <w:sz w:val="30"/>
          <w:szCs w:val="30"/>
        </w:rPr>
      </w:pPr>
    </w:p>
    <w:p>
      <w:pPr>
        <w:spacing w:line="240" w:lineRule="auto" w:before="7"/>
        <w:rPr>
          <w:rFonts w:ascii="宋体" w:hAnsi="宋体" w:cs="宋体" w:eastAsia="宋体" w:hint="default"/>
          <w:b/>
          <w:bCs/>
          <w:sz w:val="42"/>
          <w:szCs w:val="42"/>
        </w:rPr>
      </w:pPr>
    </w:p>
    <w:p>
      <w:pPr>
        <w:spacing w:before="0"/>
        <w:ind w:left="0" w:right="1504" w:firstLine="0"/>
        <w:jc w:val="center"/>
        <w:rPr>
          <w:rFonts w:ascii="黑体" w:hAnsi="黑体" w:cs="黑体" w:eastAsia="黑体" w:hint="default"/>
          <w:sz w:val="32"/>
          <w:szCs w:val="32"/>
        </w:rPr>
      </w:pPr>
      <w:r>
        <w:rPr>
          <w:rFonts w:ascii="黑体" w:hAnsi="黑体" w:cs="黑体" w:eastAsia="黑体" w:hint="default"/>
          <w:sz w:val="32"/>
          <w:szCs w:val="32"/>
        </w:rPr>
        <w:t>审 计 报</w:t>
      </w:r>
      <w:r>
        <w:rPr>
          <w:rFonts w:ascii="黑体" w:hAnsi="黑体" w:cs="黑体" w:eastAsia="黑体" w:hint="default"/>
          <w:spacing w:val="-3"/>
          <w:sz w:val="32"/>
          <w:szCs w:val="32"/>
        </w:rPr>
        <w:t> </w:t>
      </w:r>
      <w:r>
        <w:rPr>
          <w:rFonts w:ascii="黑体" w:hAnsi="黑体" w:cs="黑体" w:eastAsia="黑体" w:hint="default"/>
          <w:sz w:val="32"/>
          <w:szCs w:val="32"/>
        </w:rPr>
        <w:t>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26"/>
          <w:szCs w:val="26"/>
        </w:rPr>
      </w:pPr>
    </w:p>
    <w:p>
      <w:pPr>
        <w:spacing w:after="0" w:line="240" w:lineRule="auto"/>
        <w:rPr>
          <w:rFonts w:ascii="黑体" w:hAnsi="黑体" w:cs="黑体" w:eastAsia="黑体" w:hint="default"/>
          <w:sz w:val="26"/>
          <w:szCs w:val="26"/>
        </w:rPr>
        <w:sectPr>
          <w:footerReference w:type="default" r:id="rId95"/>
          <w:pgSz w:w="11910" w:h="16840"/>
          <w:pgMar w:footer="956" w:header="0" w:top="1180" w:bottom="1140" w:left="1480" w:right="0"/>
          <w:pgNumType w:start="79"/>
        </w:sectPr>
      </w:pPr>
    </w:p>
    <w:p>
      <w:pPr>
        <w:spacing w:line="240" w:lineRule="auto" w:before="11"/>
        <w:rPr>
          <w:rFonts w:ascii="黑体" w:hAnsi="黑体" w:cs="黑体" w:eastAsia="黑体" w:hint="default"/>
          <w:sz w:val="21"/>
          <w:szCs w:val="21"/>
        </w:rPr>
      </w:pPr>
    </w:p>
    <w:p>
      <w:pPr>
        <w:pStyle w:val="Heading4"/>
        <w:spacing w:line="240" w:lineRule="auto"/>
        <w:ind w:left="140" w:right="-5"/>
        <w:jc w:val="left"/>
        <w:rPr>
          <w:b w:val="0"/>
          <w:bCs w:val="0"/>
        </w:rPr>
      </w:pPr>
      <w:r>
        <w:rPr/>
        <w:t>江苏三友集团股份有限公司全体股东：</w:t>
      </w:r>
      <w:r>
        <w:rPr>
          <w:b w:val="0"/>
          <w:bCs w:val="0"/>
        </w:rPr>
      </w:r>
    </w:p>
    <w:p>
      <w:pPr>
        <w:spacing w:before="36"/>
        <w:ind w:left="140" w:right="0" w:firstLine="0"/>
        <w:jc w:val="left"/>
        <w:rPr>
          <w:rFonts w:ascii="黑体" w:hAnsi="黑体" w:cs="黑体" w:eastAsia="黑体" w:hint="default"/>
          <w:sz w:val="21"/>
          <w:szCs w:val="21"/>
        </w:rPr>
      </w:pPr>
      <w:r>
        <w:rPr/>
        <w:br w:type="column"/>
      </w:r>
      <w:r>
        <w:rPr>
          <w:rFonts w:ascii="黑体" w:hAnsi="黑体" w:cs="黑体" w:eastAsia="黑体" w:hint="default"/>
          <w:sz w:val="21"/>
          <w:szCs w:val="21"/>
        </w:rPr>
        <w:t>国浩审字</w:t>
      </w:r>
      <w:r>
        <w:rPr>
          <w:rFonts w:ascii="黑体" w:hAnsi="黑体" w:cs="黑体" w:eastAsia="黑体" w:hint="default"/>
          <w:sz w:val="21"/>
          <w:szCs w:val="21"/>
        </w:rPr>
        <w:t>[2012]</w:t>
      </w:r>
      <w:r>
        <w:rPr>
          <w:rFonts w:ascii="黑体" w:hAnsi="黑体" w:cs="黑体" w:eastAsia="黑体" w:hint="default"/>
          <w:sz w:val="21"/>
          <w:szCs w:val="21"/>
        </w:rPr>
        <w:t>第</w:t>
      </w:r>
      <w:r>
        <w:rPr>
          <w:rFonts w:ascii="黑体" w:hAnsi="黑体" w:cs="黑体" w:eastAsia="黑体" w:hint="default"/>
          <w:spacing w:val="-54"/>
          <w:sz w:val="21"/>
          <w:szCs w:val="21"/>
        </w:rPr>
        <w:t> </w:t>
      </w:r>
      <w:r>
        <w:rPr>
          <w:rFonts w:ascii="黑体" w:hAnsi="黑体" w:cs="黑体" w:eastAsia="黑体" w:hint="default"/>
          <w:sz w:val="21"/>
          <w:szCs w:val="21"/>
        </w:rPr>
        <w:t>303A692</w:t>
      </w:r>
      <w:r>
        <w:rPr>
          <w:rFonts w:ascii="黑体" w:hAnsi="黑体" w:cs="黑体" w:eastAsia="黑体" w:hint="default"/>
          <w:spacing w:val="-52"/>
          <w:sz w:val="21"/>
          <w:szCs w:val="21"/>
        </w:rPr>
        <w:t> </w:t>
      </w:r>
      <w:r>
        <w:rPr>
          <w:rFonts w:ascii="黑体" w:hAnsi="黑体" w:cs="黑体" w:eastAsia="黑体" w:hint="default"/>
          <w:sz w:val="21"/>
          <w:szCs w:val="21"/>
        </w:rPr>
        <w:t>号</w:t>
      </w:r>
    </w:p>
    <w:p>
      <w:pPr>
        <w:spacing w:after="0"/>
        <w:jc w:val="left"/>
        <w:rPr>
          <w:rFonts w:ascii="黑体" w:hAnsi="黑体" w:cs="黑体" w:eastAsia="黑体" w:hint="default"/>
          <w:sz w:val="21"/>
          <w:szCs w:val="21"/>
        </w:rPr>
        <w:sectPr>
          <w:type w:val="continuous"/>
          <w:pgSz w:w="11910" w:h="16840"/>
          <w:pgMar w:top="1180" w:bottom="0" w:left="1480" w:right="0"/>
          <w:cols w:num="2" w:equalWidth="0">
            <w:col w:w="4236" w:space="1650"/>
            <w:col w:w="4544"/>
          </w:cols>
        </w:sectPr>
      </w:pPr>
    </w:p>
    <w:p>
      <w:pPr>
        <w:pStyle w:val="BodyText"/>
        <w:spacing w:line="357" w:lineRule="auto" w:before="124"/>
        <w:ind w:left="140" w:right="1087" w:firstLine="479"/>
        <w:jc w:val="left"/>
        <w:rPr>
          <w:rFonts w:ascii="宋体" w:hAnsi="宋体" w:cs="宋体" w:eastAsia="宋体" w:hint="default"/>
        </w:rPr>
      </w:pPr>
      <w:r>
        <w:rPr>
          <w:rFonts w:ascii="宋体" w:hAnsi="宋体" w:cs="宋体" w:eastAsia="宋体" w:hint="default"/>
          <w:spacing w:val="-4"/>
        </w:rPr>
        <w:t>我们审计了后附的江苏三友集团股份有限公司（以下简称江苏三友）财务报表，</w:t>
      </w:r>
      <w:r>
        <w:rPr>
          <w:rFonts w:ascii="宋体" w:hAnsi="宋体" w:cs="宋体" w:eastAsia="宋体" w:hint="default"/>
        </w:rPr>
        <w:t> 包括</w:t>
      </w:r>
      <w:r>
        <w:rPr>
          <w:rFonts w:ascii="宋体" w:hAnsi="宋体" w:cs="宋体" w:eastAsia="宋体" w:hint="default"/>
          <w:spacing w:val="-61"/>
        </w:rPr>
        <w:t> </w:t>
      </w:r>
      <w:r>
        <w:rPr>
          <w:rFonts w:ascii="宋体" w:hAnsi="宋体" w:cs="宋体" w:eastAsia="宋体" w:hint="default"/>
        </w:rPr>
        <w:t>2011</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12</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31</w:t>
      </w:r>
      <w:r>
        <w:rPr>
          <w:rFonts w:ascii="宋体" w:hAnsi="宋体" w:cs="宋体" w:eastAsia="宋体" w:hint="default"/>
          <w:spacing w:val="-60"/>
        </w:rPr>
        <w:t> </w:t>
      </w:r>
      <w:r>
        <w:rPr>
          <w:rFonts w:ascii="宋体" w:hAnsi="宋体" w:cs="宋体" w:eastAsia="宋体" w:hint="default"/>
        </w:rPr>
        <w:t>日的合并及母公司资产负债表，</w:t>
      </w:r>
      <w:r>
        <w:rPr>
          <w:rFonts w:ascii="宋体" w:hAnsi="宋体" w:cs="宋体" w:eastAsia="宋体" w:hint="default"/>
          <w:spacing w:val="-60"/>
        </w:rPr>
        <w:t> </w:t>
      </w:r>
      <w:r>
        <w:rPr>
          <w:rFonts w:ascii="宋体" w:hAnsi="宋体" w:cs="宋体" w:eastAsia="宋体" w:hint="default"/>
        </w:rPr>
        <w:t>2011</w:t>
      </w:r>
      <w:r>
        <w:rPr>
          <w:rFonts w:ascii="宋体" w:hAnsi="宋体" w:cs="宋体" w:eastAsia="宋体" w:hint="default"/>
          <w:spacing w:val="-60"/>
        </w:rPr>
        <w:t> </w:t>
      </w:r>
      <w:r>
        <w:rPr>
          <w:rFonts w:ascii="宋体" w:hAnsi="宋体" w:cs="宋体" w:eastAsia="宋体" w:hint="default"/>
        </w:rPr>
        <w:t>年度的合并及母公司利 </w:t>
      </w:r>
      <w:r>
        <w:rPr>
          <w:rFonts w:ascii="宋体" w:hAnsi="宋体" w:cs="宋体" w:eastAsia="宋体" w:hint="default"/>
          <w:spacing w:val="-4"/>
        </w:rPr>
        <w:t>润表、合并及母公司现金流量表、合并及母公司股东权益变动表以及财务报表附注。</w:t>
      </w:r>
    </w:p>
    <w:p>
      <w:pPr>
        <w:pStyle w:val="Heading4"/>
        <w:spacing w:line="378" w:lineRule="exact"/>
        <w:ind w:right="1776"/>
        <w:jc w:val="left"/>
        <w:rPr>
          <w:b w:val="0"/>
          <w:bCs w:val="0"/>
        </w:rPr>
      </w:pPr>
      <w:r>
        <w:rPr/>
        <w:t>一、管理层对财务报表的责任</w:t>
      </w:r>
      <w:r>
        <w:rPr>
          <w:b w:val="0"/>
          <w:bCs w:val="0"/>
        </w:rPr>
      </w:r>
    </w:p>
    <w:p>
      <w:pPr>
        <w:spacing w:line="240" w:lineRule="auto" w:before="2"/>
        <w:rPr>
          <w:rFonts w:ascii="Microsoft JhengHei" w:hAnsi="Microsoft JhengHei" w:cs="Microsoft JhengHei" w:eastAsia="Microsoft JhengHei" w:hint="default"/>
          <w:b/>
          <w:bCs/>
          <w:sz w:val="16"/>
          <w:szCs w:val="16"/>
        </w:rPr>
      </w:pPr>
    </w:p>
    <w:p>
      <w:pPr>
        <w:pStyle w:val="BodyText"/>
        <w:spacing w:line="357" w:lineRule="auto" w:before="0"/>
        <w:ind w:left="140" w:right="1643" w:firstLine="479"/>
        <w:jc w:val="both"/>
        <w:rPr>
          <w:rFonts w:ascii="宋体" w:hAnsi="宋体" w:cs="宋体" w:eastAsia="宋体" w:hint="default"/>
        </w:rPr>
      </w:pPr>
      <w:r>
        <w:rPr>
          <w:rFonts w:ascii="宋体" w:hAnsi="宋体" w:cs="宋体" w:eastAsia="宋体" w:hint="default"/>
          <w:spacing w:val="-4"/>
        </w:rPr>
        <w:t>编制和公允列报财务报表是管理层的责任，这种责任包括：</w:t>
      </w:r>
      <w:r>
        <w:rPr>
          <w:rFonts w:ascii="宋体" w:hAnsi="宋体" w:cs="宋体" w:eastAsia="宋体" w:hint="default"/>
          <w:spacing w:val="-4"/>
        </w:rPr>
        <w:t>(1)</w:t>
      </w:r>
      <w:r>
        <w:rPr>
          <w:rFonts w:ascii="宋体" w:hAnsi="宋体" w:cs="宋体" w:eastAsia="宋体" w:hint="default"/>
          <w:spacing w:val="-4"/>
        </w:rPr>
        <w:t>在所有重大方面</w:t>
      </w:r>
      <w:r>
        <w:rPr>
          <w:rFonts w:ascii="宋体" w:hAnsi="宋体" w:cs="宋体" w:eastAsia="宋体" w:hint="default"/>
        </w:rPr>
        <w:t> </w:t>
      </w:r>
      <w:r>
        <w:rPr>
          <w:rFonts w:ascii="宋体" w:hAnsi="宋体" w:cs="宋体" w:eastAsia="宋体" w:hint="default"/>
          <w:spacing w:val="-4"/>
        </w:rPr>
        <w:t>按照企业会计准则的规定编制财务报表，并使其实现公允反映；</w:t>
      </w:r>
      <w:r>
        <w:rPr>
          <w:rFonts w:ascii="宋体" w:hAnsi="宋体" w:cs="宋体" w:eastAsia="宋体" w:hint="default"/>
          <w:spacing w:val="-4"/>
        </w:rPr>
        <w:t>(2)</w:t>
      </w:r>
      <w:r>
        <w:rPr>
          <w:rFonts w:ascii="宋体" w:hAnsi="宋体" w:cs="宋体" w:eastAsia="宋体" w:hint="default"/>
          <w:spacing w:val="-4"/>
        </w:rPr>
        <w:t>设计、执行和维</w:t>
      </w:r>
      <w:r>
        <w:rPr>
          <w:rFonts w:ascii="宋体" w:hAnsi="宋体" w:cs="宋体" w:eastAsia="宋体" w:hint="default"/>
          <w:spacing w:val="-90"/>
        </w:rPr>
        <w:t> </w:t>
      </w:r>
      <w:r>
        <w:rPr>
          <w:rFonts w:ascii="宋体" w:hAnsi="宋体" w:cs="宋体" w:eastAsia="宋体" w:hint="default"/>
          <w:spacing w:val="-90"/>
        </w:rPr>
      </w:r>
      <w:r>
        <w:rPr>
          <w:rFonts w:ascii="宋体" w:hAnsi="宋体" w:cs="宋体" w:eastAsia="宋体" w:hint="default"/>
        </w:rPr>
        <w:t>护必要的内部控制，以使财务报表不存在由于舞弊或错误导致的重大错报。</w:t>
      </w:r>
    </w:p>
    <w:p>
      <w:pPr>
        <w:pStyle w:val="Heading4"/>
        <w:spacing w:line="378" w:lineRule="exact"/>
        <w:ind w:right="1776"/>
        <w:jc w:val="left"/>
        <w:rPr>
          <w:b w:val="0"/>
          <w:bCs w:val="0"/>
        </w:rPr>
      </w:pPr>
      <w:r>
        <w:rPr/>
        <w:t>二、注册会计师的责任</w:t>
      </w:r>
      <w:r>
        <w:rPr>
          <w:b w:val="0"/>
          <w:bCs w:val="0"/>
        </w:rPr>
      </w:r>
    </w:p>
    <w:p>
      <w:pPr>
        <w:spacing w:line="240" w:lineRule="auto" w:before="2"/>
        <w:rPr>
          <w:rFonts w:ascii="Microsoft JhengHei" w:hAnsi="Microsoft JhengHei" w:cs="Microsoft JhengHei" w:eastAsia="Microsoft JhengHei" w:hint="default"/>
          <w:b/>
          <w:bCs/>
          <w:sz w:val="16"/>
          <w:szCs w:val="16"/>
        </w:rPr>
      </w:pPr>
    </w:p>
    <w:p>
      <w:pPr>
        <w:pStyle w:val="BodyText"/>
        <w:spacing w:line="357" w:lineRule="auto" w:before="0"/>
        <w:ind w:left="140" w:right="1643" w:firstLine="479"/>
        <w:jc w:val="both"/>
        <w:rPr>
          <w:rFonts w:ascii="宋体" w:hAnsi="宋体" w:cs="宋体" w:eastAsia="宋体" w:hint="default"/>
        </w:rPr>
      </w:pPr>
      <w:r>
        <w:rPr>
          <w:rFonts w:ascii="宋体" w:hAnsi="宋体" w:cs="宋体" w:eastAsia="宋体" w:hint="default"/>
        </w:rPr>
        <w:t>我们的责任是在执行审计工作的基础上对财务报表发表审计意见。我们按照中 国注册会计师审计准则的规定执行了审计工作。中国注册会计师审计准则要求我们 遵守中国注册会计师职业道德守则，计划和执行审计工作以对财务报表是否不存在 重大错报获取合理保证。</w:t>
      </w:r>
    </w:p>
    <w:p>
      <w:pPr>
        <w:pStyle w:val="BodyText"/>
        <w:spacing w:line="357" w:lineRule="auto" w:before="34"/>
        <w:ind w:left="140" w:right="1087" w:firstLine="479"/>
        <w:jc w:val="left"/>
        <w:rPr>
          <w:rFonts w:ascii="宋体" w:hAnsi="宋体" w:cs="宋体" w:eastAsia="宋体" w:hint="default"/>
        </w:rPr>
      </w:pPr>
      <w:r>
        <w:rPr>
          <w:rFonts w:ascii="宋体" w:hAnsi="宋体" w:cs="宋体" w:eastAsia="宋体" w:hint="default"/>
        </w:rPr>
        <w:t>审计工作涉及实施审计程序，以获取有关财务报表金额和披露的审计证据。选 择的审计程序取决于注册会计师的判断，包括对由于舞弊或错误导致的财务报表重 大错报风险的评估。在进行风险评估时，注册会计师考虑与财务报表编制和公允列 报相关的内部控制，以设计恰当的审计程序，但目的并非对内部控制的有效性发表 </w:t>
      </w:r>
      <w:r>
        <w:rPr>
          <w:rFonts w:ascii="宋体" w:hAnsi="宋体" w:cs="宋体" w:eastAsia="宋体" w:hint="default"/>
          <w:spacing w:val="-4"/>
        </w:rPr>
        <w:t>意见。审计工作还包括评价管理层选用会计政策的恰当性和作出会计估计的合理性，</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rPr>
        <w:t>以及评价财务报表的总体列报。</w:t>
      </w:r>
    </w:p>
    <w:p>
      <w:pPr>
        <w:pStyle w:val="BodyText"/>
        <w:spacing w:line="300" w:lineRule="auto" w:before="34"/>
        <w:ind w:left="622" w:right="1087" w:hanging="3"/>
        <w:jc w:val="left"/>
        <w:rPr>
          <w:rFonts w:ascii="Microsoft JhengHei" w:hAnsi="Microsoft JhengHei" w:cs="Microsoft JhengHei" w:eastAsia="Microsoft JhengHei" w:hint="default"/>
        </w:rPr>
      </w:pPr>
      <w:r>
        <w:rPr>
          <w:rFonts w:ascii="宋体" w:hAnsi="宋体" w:cs="宋体" w:eastAsia="宋体" w:hint="default"/>
          <w:spacing w:val="-4"/>
        </w:rPr>
        <w:t>我们相信，我们获取的审计证据是充分、适当的，为发表审计意见提供了基础。</w:t>
      </w:r>
      <w:r>
        <w:rPr>
          <w:rFonts w:ascii="宋体" w:hAnsi="宋体" w:cs="宋体" w:eastAsia="宋体" w:hint="default"/>
          <w:spacing w:val="-103"/>
        </w:rPr>
        <w:t> </w:t>
      </w:r>
      <w:r>
        <w:rPr>
          <w:rFonts w:ascii="宋体" w:hAnsi="宋体" w:cs="宋体" w:eastAsia="宋体" w:hint="default"/>
          <w:spacing w:val="-103"/>
        </w:rPr>
      </w:r>
      <w:r>
        <w:rPr>
          <w:rFonts w:ascii="Microsoft JhengHei" w:hAnsi="Microsoft JhengHei" w:cs="Microsoft JhengHei" w:eastAsia="Microsoft JhengHei" w:hint="default"/>
          <w:b/>
          <w:bCs/>
        </w:rPr>
        <w:t>三、审计意见</w:t>
      </w:r>
      <w:r>
        <w:rPr>
          <w:rFonts w:ascii="Microsoft JhengHei" w:hAnsi="Microsoft JhengHei" w:cs="Microsoft JhengHei" w:eastAsia="Microsoft JhengHei" w:hint="default"/>
        </w:rPr>
      </w:r>
    </w:p>
    <w:p>
      <w:pPr>
        <w:spacing w:after="0" w:line="300" w:lineRule="auto"/>
        <w:jc w:val="left"/>
        <w:rPr>
          <w:rFonts w:ascii="Microsoft JhengHei" w:hAnsi="Microsoft JhengHei" w:cs="Microsoft JhengHei" w:eastAsia="Microsoft JhengHei" w:hint="default"/>
        </w:rPr>
        <w:sectPr>
          <w:type w:val="continuous"/>
          <w:pgSz w:w="11910" w:h="16840"/>
          <w:pgMar w:top="1180" w:bottom="0" w:left="1480" w:right="0"/>
        </w:sectPr>
      </w:pPr>
    </w:p>
    <w:p>
      <w:pPr>
        <w:spacing w:line="240" w:lineRule="auto" w:before="8"/>
        <w:rPr>
          <w:rFonts w:ascii="Microsoft JhengHei" w:hAnsi="Microsoft JhengHei" w:cs="Microsoft JhengHei" w:eastAsia="Microsoft JhengHei" w:hint="default"/>
          <w:b/>
          <w:bCs/>
          <w:sz w:val="8"/>
          <w:szCs w:val="8"/>
        </w:rPr>
      </w:pPr>
    </w:p>
    <w:p>
      <w:pPr>
        <w:pStyle w:val="BodyText"/>
        <w:spacing w:line="357" w:lineRule="auto" w:before="26"/>
        <w:ind w:left="140" w:right="1087" w:firstLine="479"/>
        <w:jc w:val="left"/>
        <w:rPr>
          <w:rFonts w:ascii="宋体" w:hAnsi="宋体" w:cs="宋体" w:eastAsia="宋体" w:hint="default"/>
        </w:rPr>
      </w:pPr>
      <w:r>
        <w:rPr>
          <w:rFonts w:ascii="宋体" w:hAnsi="宋体" w:cs="宋体" w:eastAsia="宋体" w:hint="default"/>
          <w:spacing w:val="-4"/>
        </w:rPr>
        <w:t>我们认为，江苏三友的财务报表在所有重大方面按照企业会计准则的规定编制，</w:t>
      </w:r>
      <w:r>
        <w:rPr>
          <w:rFonts w:ascii="宋体" w:hAnsi="宋体" w:cs="宋体" w:eastAsia="宋体" w:hint="default"/>
        </w:rPr>
        <w:t> 公允反映了江苏三友</w:t>
      </w:r>
      <w:r>
        <w:rPr>
          <w:rFonts w:ascii="宋体" w:hAnsi="宋体" w:cs="宋体" w:eastAsia="宋体" w:hint="default"/>
          <w:spacing w:val="-61"/>
        </w:rPr>
        <w:t> </w:t>
      </w:r>
      <w:r>
        <w:rPr>
          <w:rFonts w:ascii="宋体" w:hAnsi="宋体" w:cs="宋体" w:eastAsia="宋体" w:hint="default"/>
        </w:rPr>
        <w:t>2011</w:t>
      </w:r>
      <w:r>
        <w:rPr>
          <w:rFonts w:ascii="宋体" w:hAnsi="宋体" w:cs="宋体" w:eastAsia="宋体" w:hint="default"/>
          <w:spacing w:val="-61"/>
        </w:rPr>
        <w:t> </w:t>
      </w: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12</w:t>
      </w:r>
      <w:r>
        <w:rPr>
          <w:rFonts w:ascii="宋体" w:hAnsi="宋体" w:cs="宋体" w:eastAsia="宋体" w:hint="default"/>
          <w:spacing w:val="-61"/>
        </w:rPr>
        <w:t> </w:t>
      </w:r>
      <w:r>
        <w:rPr>
          <w:rFonts w:ascii="宋体" w:hAnsi="宋体" w:cs="宋体" w:eastAsia="宋体" w:hint="default"/>
        </w:rPr>
        <w:t>月</w:t>
      </w:r>
      <w:r>
        <w:rPr>
          <w:rFonts w:ascii="宋体" w:hAnsi="宋体" w:cs="宋体" w:eastAsia="宋体" w:hint="default"/>
          <w:spacing w:val="-61"/>
        </w:rPr>
        <w:t> </w:t>
      </w:r>
      <w:r>
        <w:rPr>
          <w:rFonts w:ascii="宋体" w:hAnsi="宋体" w:cs="宋体" w:eastAsia="宋体" w:hint="default"/>
        </w:rPr>
        <w:t>31</w:t>
      </w:r>
      <w:r>
        <w:rPr>
          <w:rFonts w:ascii="宋体" w:hAnsi="宋体" w:cs="宋体" w:eastAsia="宋体" w:hint="default"/>
          <w:spacing w:val="-61"/>
        </w:rPr>
        <w:t> </w:t>
      </w:r>
      <w:r>
        <w:rPr>
          <w:rFonts w:ascii="宋体" w:hAnsi="宋体" w:cs="宋体" w:eastAsia="宋体" w:hint="default"/>
        </w:rPr>
        <w:t>日的合并及母公司财务状况以及</w:t>
      </w:r>
      <w:r>
        <w:rPr>
          <w:rFonts w:ascii="宋体" w:hAnsi="宋体" w:cs="宋体" w:eastAsia="宋体" w:hint="default"/>
          <w:spacing w:val="-60"/>
        </w:rPr>
        <w:t> </w:t>
      </w:r>
      <w:r>
        <w:rPr>
          <w:rFonts w:ascii="宋体" w:hAnsi="宋体" w:cs="宋体" w:eastAsia="宋体" w:hint="default"/>
        </w:rPr>
        <w:t>2011</w:t>
      </w:r>
      <w:r>
        <w:rPr>
          <w:rFonts w:ascii="宋体" w:hAnsi="宋体" w:cs="宋体" w:eastAsia="宋体" w:hint="default"/>
          <w:spacing w:val="-61"/>
        </w:rPr>
        <w:t> </w:t>
      </w:r>
      <w:r>
        <w:rPr>
          <w:rFonts w:ascii="宋体" w:hAnsi="宋体" w:cs="宋体" w:eastAsia="宋体" w:hint="default"/>
        </w:rPr>
        <w:t>年度的 合并及母公司经营成果和现金流量。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tbl>
      <w:tblPr>
        <w:tblW w:w="0" w:type="auto"/>
        <w:jc w:val="left"/>
        <w:tblInd w:w="804" w:type="dxa"/>
        <w:tblLayout w:type="fixed"/>
        <w:tblCellMar>
          <w:top w:w="0" w:type="dxa"/>
          <w:left w:w="0" w:type="dxa"/>
          <w:bottom w:w="0" w:type="dxa"/>
          <w:right w:w="0" w:type="dxa"/>
        </w:tblCellMar>
        <w:tblLook w:val="01E0"/>
      </w:tblPr>
      <w:tblGrid>
        <w:gridCol w:w="4715"/>
        <w:gridCol w:w="2492"/>
      </w:tblGrid>
      <w:tr>
        <w:trPr>
          <w:trHeight w:val="354" w:hRule="exact"/>
        </w:trPr>
        <w:tc>
          <w:tcPr>
            <w:tcW w:w="471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国富浩华会计师事务所（特殊普通合伙）</w:t>
            </w: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exact"/>
              <w:ind w:right="180"/>
              <w:jc w:val="center"/>
              <w:rPr>
                <w:rFonts w:ascii="黑体" w:hAnsi="黑体" w:cs="黑体" w:eastAsia="黑体" w:hint="default"/>
                <w:sz w:val="24"/>
                <w:szCs w:val="24"/>
              </w:rPr>
            </w:pPr>
            <w:r>
              <w:rPr>
                <w:rFonts w:ascii="黑体" w:hAnsi="黑体" w:cs="黑体" w:eastAsia="黑体" w:hint="default"/>
                <w:sz w:val="24"/>
                <w:szCs w:val="24"/>
              </w:rPr>
              <w:t>中国注册会计师：</w:t>
            </w:r>
          </w:p>
        </w:tc>
      </w:tr>
      <w:tr>
        <w:trPr>
          <w:trHeight w:val="467" w:hRule="exact"/>
        </w:trPr>
        <w:tc>
          <w:tcPr>
            <w:tcW w:w="4715"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80"/>
              <w:jc w:val="center"/>
              <w:rPr>
                <w:rFonts w:ascii="宋体" w:hAnsi="宋体" w:cs="宋体" w:eastAsia="宋体" w:hint="default"/>
                <w:sz w:val="24"/>
                <w:szCs w:val="24"/>
              </w:rPr>
            </w:pPr>
            <w:r>
              <w:rPr>
                <w:rFonts w:ascii="宋体" w:hAnsi="宋体" w:cs="宋体" w:eastAsia="宋体" w:hint="default"/>
                <w:sz w:val="24"/>
                <w:szCs w:val="24"/>
              </w:rPr>
              <w:t>陈荣芳</w:t>
            </w:r>
          </w:p>
        </w:tc>
      </w:tr>
      <w:tr>
        <w:trPr>
          <w:trHeight w:val="467" w:hRule="exact"/>
        </w:trPr>
        <w:tc>
          <w:tcPr>
            <w:tcW w:w="471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2"/>
              <w:jc w:val="center"/>
              <w:rPr>
                <w:rFonts w:ascii="黑体" w:hAnsi="黑体" w:cs="黑体" w:eastAsia="黑体" w:hint="default"/>
                <w:sz w:val="24"/>
                <w:szCs w:val="24"/>
              </w:rPr>
            </w:pPr>
            <w:r>
              <w:rPr>
                <w:rFonts w:ascii="黑体" w:hAnsi="黑体" w:cs="黑体" w:eastAsia="黑体" w:hint="default"/>
                <w:sz w:val="24"/>
                <w:szCs w:val="24"/>
              </w:rPr>
              <w:t>中国·北京</w:t>
            </w: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0"/>
              <w:jc w:val="center"/>
              <w:rPr>
                <w:rFonts w:ascii="黑体" w:hAnsi="黑体" w:cs="黑体" w:eastAsia="黑体" w:hint="default"/>
                <w:sz w:val="24"/>
                <w:szCs w:val="24"/>
              </w:rPr>
            </w:pPr>
            <w:r>
              <w:rPr>
                <w:rFonts w:ascii="黑体" w:hAnsi="黑体" w:cs="黑体" w:eastAsia="黑体" w:hint="default"/>
                <w:sz w:val="24"/>
                <w:szCs w:val="24"/>
              </w:rPr>
              <w:t>中国注册会计师：</w:t>
            </w:r>
          </w:p>
        </w:tc>
      </w:tr>
      <w:tr>
        <w:trPr>
          <w:trHeight w:val="508" w:hRule="exact"/>
        </w:trPr>
        <w:tc>
          <w:tcPr>
            <w:tcW w:w="4715"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tabs>
                <w:tab w:pos="479" w:val="left" w:leader="none"/>
              </w:tabs>
              <w:spacing w:line="240" w:lineRule="auto" w:before="40"/>
              <w:ind w:right="180"/>
              <w:jc w:val="center"/>
              <w:rPr>
                <w:rFonts w:ascii="宋体" w:hAnsi="宋体" w:cs="宋体" w:eastAsia="宋体" w:hint="default"/>
                <w:sz w:val="24"/>
                <w:szCs w:val="24"/>
              </w:rPr>
            </w:pPr>
            <w:r>
              <w:rPr>
                <w:rFonts w:ascii="宋体" w:hAnsi="宋体" w:cs="宋体" w:eastAsia="宋体" w:hint="default"/>
                <w:sz w:val="24"/>
                <w:szCs w:val="24"/>
              </w:rPr>
              <w:t>宗</w:t>
              <w:tab/>
              <w:t>泽</w:t>
            </w:r>
          </w:p>
        </w:tc>
      </w:tr>
      <w:tr>
        <w:trPr>
          <w:trHeight w:val="394" w:hRule="exact"/>
        </w:trPr>
        <w:tc>
          <w:tcPr>
            <w:tcW w:w="4715"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75"/>
              <w:jc w:val="center"/>
              <w:rPr>
                <w:rFonts w:ascii="黑体" w:hAnsi="黑体" w:cs="黑体" w:eastAsia="黑体" w:hint="default"/>
                <w:sz w:val="24"/>
                <w:szCs w:val="24"/>
              </w:rPr>
            </w:pPr>
            <w:r>
              <w:rPr>
                <w:rFonts w:ascii="黑体" w:hAnsi="黑体" w:cs="黑体" w:eastAsia="黑体" w:hint="default"/>
                <w:spacing w:val="12"/>
                <w:sz w:val="24"/>
                <w:szCs w:val="24"/>
              </w:rPr>
              <w:t>二〇一二年</w:t>
            </w:r>
            <w:r>
              <w:rPr>
                <w:rFonts w:ascii="黑体" w:hAnsi="黑体" w:cs="黑体" w:eastAsia="黑体" w:hint="default"/>
                <w:b/>
                <w:bCs/>
                <w:spacing w:val="12"/>
                <w:sz w:val="24"/>
                <w:szCs w:val="24"/>
              </w:rPr>
              <w:t>三</w:t>
            </w:r>
            <w:r>
              <w:rPr>
                <w:rFonts w:ascii="黑体" w:hAnsi="黑体" w:cs="黑体" w:eastAsia="黑体" w:hint="default"/>
                <w:spacing w:val="12"/>
                <w:sz w:val="24"/>
                <w:szCs w:val="24"/>
              </w:rPr>
              <w:t>月八日</w:t>
            </w:r>
            <w:r>
              <w:rPr>
                <w:rFonts w:ascii="黑体" w:hAnsi="黑体" w:cs="黑体" w:eastAsia="黑体" w:hint="default"/>
                <w:sz w:val="24"/>
                <w:szCs w:val="24"/>
              </w:rPr>
            </w:r>
          </w:p>
        </w:tc>
      </w:tr>
    </w:tbl>
    <w:p>
      <w:pPr>
        <w:spacing w:after="0" w:line="240" w:lineRule="auto"/>
        <w:jc w:val="center"/>
        <w:rPr>
          <w:rFonts w:ascii="黑体" w:hAnsi="黑体" w:cs="黑体" w:eastAsia="黑体" w:hint="default"/>
          <w:sz w:val="24"/>
          <w:szCs w:val="24"/>
        </w:rPr>
        <w:sectPr>
          <w:pgSz w:w="11910" w:h="16840"/>
          <w:pgMar w:header="0" w:footer="956" w:top="1180" w:bottom="1140" w:left="1480" w:right="0"/>
        </w:sectPr>
      </w:pPr>
    </w:p>
    <w:p>
      <w:pPr>
        <w:spacing w:line="240" w:lineRule="auto" w:before="9"/>
        <w:rPr>
          <w:rFonts w:ascii="宋体" w:hAnsi="宋体" w:cs="宋体" w:eastAsia="宋体" w:hint="default"/>
          <w:sz w:val="11"/>
          <w:szCs w:val="11"/>
        </w:rPr>
      </w:pPr>
    </w:p>
    <w:p>
      <w:pPr>
        <w:pStyle w:val="Heading2"/>
        <w:spacing w:line="240" w:lineRule="auto"/>
        <w:ind w:right="1502"/>
        <w:jc w:val="center"/>
        <w:rPr>
          <w:b w:val="0"/>
          <w:bCs w:val="0"/>
        </w:rPr>
      </w:pPr>
      <w:r>
        <w:rPr/>
        <w:t>资产负债表</w:t>
      </w:r>
      <w:r>
        <w:rPr>
          <w:b w:val="0"/>
          <w:bCs w:val="0"/>
        </w:rPr>
      </w:r>
    </w:p>
    <w:p>
      <w:pPr>
        <w:spacing w:line="240" w:lineRule="auto" w:before="8"/>
        <w:rPr>
          <w:rFonts w:ascii="宋体" w:hAnsi="宋体" w:cs="宋体" w:eastAsia="宋体" w:hint="default"/>
          <w:b/>
          <w:bCs/>
          <w:sz w:val="23"/>
          <w:szCs w:val="23"/>
        </w:rPr>
      </w:pPr>
    </w:p>
    <w:p>
      <w:pPr>
        <w:spacing w:line="282" w:lineRule="exact" w:before="0"/>
        <w:ind w:left="0" w:right="1502"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p>
      <w:pPr>
        <w:tabs>
          <w:tab w:pos="6905" w:val="left" w:leader="none"/>
        </w:tabs>
        <w:spacing w:line="266" w:lineRule="exact" w:before="0"/>
        <w:ind w:left="0" w:right="1501" w:firstLine="0"/>
        <w:jc w:val="center"/>
        <w:rPr>
          <w:rFonts w:ascii="宋体" w:hAnsi="宋体" w:cs="宋体" w:eastAsia="宋体" w:hint="default"/>
          <w:sz w:val="21"/>
          <w:szCs w:val="21"/>
        </w:rPr>
      </w:pPr>
      <w:r>
        <w:rPr>
          <w:rFonts w:ascii="宋体" w:hAnsi="宋体" w:cs="宋体" w:eastAsia="宋体" w:hint="default"/>
          <w:w w:val="100"/>
          <w:sz w:val="21"/>
          <w:szCs w:val="21"/>
        </w:rPr>
        <w:t>编制</w:t>
      </w:r>
      <w:r>
        <w:rPr>
          <w:rFonts w:ascii="宋体" w:hAnsi="宋体" w:cs="宋体" w:eastAsia="宋体" w:hint="default"/>
          <w:spacing w:val="-3"/>
          <w:w w:val="100"/>
          <w:sz w:val="21"/>
          <w:szCs w:val="21"/>
        </w:rPr>
        <w:t>单位</w:t>
      </w:r>
      <w:r>
        <w:rPr>
          <w:rFonts w:ascii="宋体" w:hAnsi="宋体" w:cs="宋体" w:eastAsia="宋体" w:hint="default"/>
          <w:spacing w:val="-25"/>
          <w:w w:val="100"/>
          <w:sz w:val="21"/>
          <w:szCs w:val="21"/>
        </w:rPr>
        <w:t>：</w:t>
      </w:r>
      <w:r>
        <w:rPr>
          <w:rFonts w:ascii="宋体" w:hAnsi="宋体" w:cs="宋体" w:eastAsia="宋体" w:hint="default"/>
          <w:spacing w:val="-3"/>
          <w:w w:val="100"/>
          <w:sz w:val="21"/>
          <w:szCs w:val="21"/>
        </w:rPr>
        <w:t>江</w:t>
      </w:r>
      <w:r>
        <w:rPr>
          <w:rFonts w:ascii="宋体" w:hAnsi="宋体" w:cs="宋体" w:eastAsia="宋体" w:hint="default"/>
          <w:w w:val="100"/>
          <w:sz w:val="21"/>
          <w:szCs w:val="21"/>
        </w:rPr>
        <w:t>苏</w:t>
      </w:r>
      <w:r>
        <w:rPr>
          <w:rFonts w:ascii="宋体" w:hAnsi="宋体" w:cs="宋体" w:eastAsia="宋体" w:hint="default"/>
          <w:spacing w:val="-3"/>
          <w:w w:val="100"/>
          <w:sz w:val="21"/>
          <w:szCs w:val="21"/>
        </w:rPr>
        <w:t>三</w:t>
      </w:r>
      <w:r>
        <w:rPr>
          <w:rFonts w:ascii="宋体" w:hAnsi="宋体" w:cs="宋体" w:eastAsia="宋体" w:hint="default"/>
          <w:w w:val="100"/>
          <w:sz w:val="21"/>
          <w:szCs w:val="21"/>
        </w:rPr>
        <w:t>友</w:t>
      </w:r>
      <w:r>
        <w:rPr>
          <w:rFonts w:ascii="宋体" w:hAnsi="宋体" w:cs="宋体" w:eastAsia="宋体" w:hint="default"/>
          <w:spacing w:val="-3"/>
          <w:w w:val="100"/>
          <w:sz w:val="21"/>
          <w:szCs w:val="21"/>
        </w:rPr>
        <w:t>集团</w:t>
      </w:r>
      <w:r>
        <w:rPr>
          <w:rFonts w:ascii="宋体" w:hAnsi="宋体" w:cs="宋体" w:eastAsia="宋体" w:hint="default"/>
          <w:w w:val="100"/>
          <w:sz w:val="21"/>
          <w:szCs w:val="21"/>
        </w:rPr>
        <w:t>股份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z w:val="21"/>
          <w:szCs w:val="21"/>
        </w:rPr>
        <w:tab/>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132"/>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spacing w:val="-27"/>
          <w:w w:val="100"/>
          <w:sz w:val="21"/>
          <w:szCs w:val="21"/>
        </w:rPr>
        <w:t>）</w:t>
      </w:r>
      <w:r>
        <w:rPr>
          <w:rFonts w:ascii="宋体" w:hAnsi="宋体" w:cs="宋体" w:eastAsia="宋体" w:hint="default"/>
          <w:w w:val="100"/>
          <w:sz w:val="21"/>
          <w:szCs w:val="21"/>
        </w:rPr>
        <w:t>元</w:t>
      </w:r>
    </w:p>
    <w:p>
      <w:pPr>
        <w:spacing w:line="240" w:lineRule="auto" w:before="4"/>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2525"/>
        <w:gridCol w:w="1423"/>
        <w:gridCol w:w="1620"/>
        <w:gridCol w:w="1440"/>
        <w:gridCol w:w="1621"/>
      </w:tblGrid>
      <w:tr>
        <w:trPr>
          <w:trHeight w:val="146"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044"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3" w:lineRule="exact"/>
              <w:ind w:left="1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132"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4" w:type="dxa"/>
            <w:gridSpan w:val="2"/>
            <w:vMerge/>
            <w:tcBorders>
              <w:left w:val="single" w:sz="4" w:space="0" w:color="000000"/>
              <w:bottom w:val="single" w:sz="4" w:space="0" w:color="000000"/>
              <w:right w:val="single" w:sz="4" w:space="0" w:color="000000"/>
            </w:tcBorders>
            <w:shd w:val="clear" w:color="auto" w:fill="DCDCDC"/>
          </w:tcPr>
          <w:p>
            <w:pPr/>
          </w:p>
        </w:tc>
        <w:tc>
          <w:tcPr>
            <w:tcW w:w="3061" w:type="dxa"/>
            <w:gridSpan w:val="2"/>
            <w:vMerge/>
            <w:tcBorders>
              <w:left w:val="single" w:sz="4" w:space="0" w:color="000000"/>
              <w:bottom w:val="single" w:sz="4" w:space="0" w:color="000000"/>
              <w:right w:val="single" w:sz="4" w:space="0" w:color="000000"/>
            </w:tcBorders>
            <w:shd w:val="clear" w:color="auto" w:fill="DCDCDC"/>
          </w:tcPr>
          <w:p>
            <w:pPr/>
          </w:p>
        </w:tc>
      </w:tr>
      <w:tr>
        <w:trPr>
          <w:trHeight w:val="142"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423"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12"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620"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489"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4"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621"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490"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54"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423" w:type="dxa"/>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621" w:type="dxa"/>
            <w:vMerge/>
            <w:tcBorders>
              <w:left w:val="single" w:sz="4" w:space="0" w:color="000000"/>
              <w:bottom w:val="single" w:sz="4" w:space="0" w:color="000000"/>
              <w:right w:val="single" w:sz="4" w:space="0" w:color="000000"/>
            </w:tcBorders>
            <w:shd w:val="clear" w:color="auto" w:fill="DCDCDC"/>
          </w:tcPr>
          <w:p>
            <w:pPr/>
          </w:p>
        </w:tc>
      </w:tr>
      <w:tr>
        <w:trPr>
          <w:trHeight w:val="26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42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1"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22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423" w:type="dxa"/>
            <w:tcBorders>
              <w:top w:val="single" w:sz="10" w:space="0" w:color="DCDCDC"/>
              <w:left w:val="single" w:sz="13" w:space="0" w:color="DCDCDC"/>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21"/>
                <w:szCs w:val="21"/>
              </w:rPr>
            </w:pPr>
            <w:r>
              <w:rPr>
                <w:rFonts w:ascii="Times New Roman"/>
                <w:spacing w:val="-1"/>
                <w:sz w:val="21"/>
              </w:rPr>
              <w:t>190,073,127.58</w:t>
            </w:r>
          </w:p>
        </w:tc>
        <w:tc>
          <w:tcPr>
            <w:tcW w:w="16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21"/>
                <w:szCs w:val="21"/>
              </w:rPr>
            </w:pPr>
            <w:r>
              <w:rPr>
                <w:rFonts w:ascii="Times New Roman"/>
                <w:spacing w:val="-1"/>
                <w:sz w:val="21"/>
              </w:rPr>
              <w:t>151,585,161.91</w:t>
            </w:r>
          </w:p>
        </w:tc>
        <w:tc>
          <w:tcPr>
            <w:tcW w:w="144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21"/>
                <w:szCs w:val="21"/>
              </w:rPr>
            </w:pPr>
            <w:r>
              <w:rPr>
                <w:rFonts w:ascii="Times New Roman"/>
                <w:spacing w:val="-1"/>
                <w:sz w:val="21"/>
              </w:rPr>
              <w:t>190,309,329.34</w:t>
            </w:r>
          </w:p>
        </w:tc>
        <w:tc>
          <w:tcPr>
            <w:tcW w:w="1621"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21"/>
                <w:szCs w:val="21"/>
              </w:rPr>
            </w:pPr>
            <w:r>
              <w:rPr>
                <w:rFonts w:ascii="Times New Roman"/>
                <w:spacing w:val="-1"/>
                <w:sz w:val="21"/>
              </w:rPr>
              <w:t>119,031,595.75</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800,000.00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72,822,885.60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33,858,097.92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23,478,158.84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12,965,762.29</w:t>
            </w:r>
          </w:p>
        </w:tc>
      </w:tr>
      <w:tr>
        <w:trPr>
          <w:trHeight w:val="28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21"/>
                <w:szCs w:val="21"/>
              </w:rPr>
            </w:pPr>
            <w:r>
              <w:rPr>
                <w:rFonts w:ascii="Times New Roman"/>
                <w:spacing w:val="-1"/>
                <w:sz w:val="21"/>
              </w:rPr>
              <w:t>12,031,640.27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
              <w:jc w:val="right"/>
              <w:rPr>
                <w:rFonts w:ascii="Times New Roman" w:hAnsi="Times New Roman" w:cs="Times New Roman" w:eastAsia="Times New Roman" w:hint="default"/>
                <w:sz w:val="21"/>
                <w:szCs w:val="21"/>
              </w:rPr>
            </w:pPr>
            <w:r>
              <w:rPr>
                <w:rFonts w:ascii="Times New Roman"/>
                <w:spacing w:val="-1"/>
                <w:sz w:val="21"/>
              </w:rPr>
              <w:t>1,948,806.37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
              <w:jc w:val="right"/>
              <w:rPr>
                <w:rFonts w:ascii="Times New Roman" w:hAnsi="Times New Roman" w:cs="Times New Roman" w:eastAsia="Times New Roman" w:hint="default"/>
                <w:sz w:val="21"/>
                <w:szCs w:val="21"/>
              </w:rPr>
            </w:pPr>
            <w:r>
              <w:rPr>
                <w:rFonts w:ascii="Times New Roman"/>
                <w:spacing w:val="-1"/>
                <w:sz w:val="21"/>
              </w:rPr>
              <w:t>30,534,767.60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
              <w:jc w:val="right"/>
              <w:rPr>
                <w:rFonts w:ascii="Times New Roman" w:hAnsi="Times New Roman" w:cs="Times New Roman" w:eastAsia="Times New Roman" w:hint="default"/>
                <w:sz w:val="21"/>
                <w:szCs w:val="21"/>
              </w:rPr>
            </w:pPr>
            <w:r>
              <w:rPr>
                <w:rFonts w:ascii="Times New Roman"/>
                <w:spacing w:val="-1"/>
                <w:sz w:val="21"/>
              </w:rPr>
              <w:t>1,996,823.76</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399"/>
              <w:jc w:val="right"/>
              <w:rPr>
                <w:rFonts w:ascii="宋体" w:hAnsi="宋体" w:cs="宋体" w:eastAsia="宋体" w:hint="default"/>
                <w:sz w:val="21"/>
                <w:szCs w:val="21"/>
              </w:rPr>
            </w:pPr>
            <w:r>
              <w:rPr>
                <w:rFonts w:ascii="宋体" w:hAnsi="宋体" w:cs="宋体" w:eastAsia="宋体" w:hint="default"/>
                <w:spacing w:val="-2"/>
                <w:sz w:val="21"/>
                <w:szCs w:val="21"/>
              </w:rPr>
              <w:t>应收分保合同准备金</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29,321.06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29,321.06</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5,472,751.85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5,321,414.46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2,466,009.82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2,296,158.62</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71,546,826.42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39,848,704.04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76,456,562.10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47,337,395.33</w:t>
            </w: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3" w:right="0"/>
              <w:jc w:val="left"/>
              <w:rPr>
                <w:rFonts w:ascii="宋体" w:hAnsi="宋体" w:cs="宋体" w:eastAsia="宋体" w:hint="default"/>
                <w:sz w:val="21"/>
                <w:szCs w:val="21"/>
              </w:rPr>
            </w:pPr>
            <w:r>
              <w:rPr>
                <w:rFonts w:ascii="宋体" w:hAnsi="宋体" w:cs="宋体" w:eastAsia="宋体" w:hint="default"/>
                <w:sz w:val="21"/>
                <w:szCs w:val="21"/>
              </w:rPr>
              <w:t>一年内到期的非流动资</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423" w:type="dxa"/>
            <w:tcBorders>
              <w:top w:val="single" w:sz="4" w:space="0" w:color="000000"/>
              <w:left w:val="single" w:sz="13" w:space="0" w:color="DCDCDC"/>
              <w:bottom w:val="single" w:sz="11" w:space="0" w:color="DCDCDC"/>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352,747,231.72</w:t>
            </w:r>
          </w:p>
        </w:tc>
        <w:tc>
          <w:tcPr>
            <w:tcW w:w="1620" w:type="dxa"/>
            <w:tcBorders>
              <w:top w:val="single" w:sz="4" w:space="0" w:color="000000"/>
              <w:left w:val="single" w:sz="4" w:space="0" w:color="000000"/>
              <w:bottom w:val="single" w:sz="11" w:space="0" w:color="DCDCDC"/>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232,562,184.70</w:t>
            </w:r>
          </w:p>
        </w:tc>
        <w:tc>
          <w:tcPr>
            <w:tcW w:w="1440" w:type="dxa"/>
            <w:tcBorders>
              <w:top w:val="single" w:sz="4" w:space="0" w:color="000000"/>
              <w:left w:val="single" w:sz="4" w:space="0" w:color="000000"/>
              <w:bottom w:val="single" w:sz="11" w:space="0" w:color="DCDCDC"/>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323,274,148.76</w:t>
            </w:r>
          </w:p>
        </w:tc>
        <w:tc>
          <w:tcPr>
            <w:tcW w:w="1621" w:type="dxa"/>
            <w:tcBorders>
              <w:top w:val="single" w:sz="4" w:space="0" w:color="000000"/>
              <w:left w:val="single" w:sz="4" w:space="0" w:color="000000"/>
              <w:bottom w:val="single" w:sz="11" w:space="0" w:color="DCDCDC"/>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183,657,056.81</w:t>
            </w:r>
          </w:p>
        </w:tc>
      </w:tr>
      <w:tr>
        <w:trPr>
          <w:trHeight w:val="26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42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1"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right="399"/>
              <w:jc w:val="right"/>
              <w:rPr>
                <w:rFonts w:ascii="宋体" w:hAnsi="宋体" w:cs="宋体" w:eastAsia="宋体" w:hint="default"/>
                <w:sz w:val="21"/>
                <w:szCs w:val="21"/>
              </w:rPr>
            </w:pPr>
            <w:r>
              <w:rPr>
                <w:rFonts w:ascii="宋体" w:hAnsi="宋体" w:cs="宋体" w:eastAsia="宋体" w:hint="default"/>
                <w:spacing w:val="-2"/>
                <w:sz w:val="21"/>
                <w:szCs w:val="21"/>
              </w:rPr>
              <w:t>发放委托贷款及垫款</w:t>
            </w:r>
          </w:p>
        </w:tc>
        <w:tc>
          <w:tcPr>
            <w:tcW w:w="1423" w:type="dxa"/>
            <w:tcBorders>
              <w:top w:val="single" w:sz="10" w:space="0" w:color="DCDCDC"/>
              <w:left w:val="single" w:sz="13" w:space="0" w:color="DCDCDC"/>
              <w:bottom w:val="single" w:sz="4" w:space="0" w:color="000000"/>
              <w:right w:val="single" w:sz="4" w:space="0" w:color="000000"/>
            </w:tcBorders>
          </w:tcPr>
          <w:p>
            <w:pPr/>
          </w:p>
        </w:tc>
        <w:tc>
          <w:tcPr>
            <w:tcW w:w="1620" w:type="dxa"/>
            <w:tcBorders>
              <w:top w:val="single" w:sz="10" w:space="0" w:color="DCDCDC"/>
              <w:left w:val="single" w:sz="4" w:space="0" w:color="000000"/>
              <w:bottom w:val="single" w:sz="4" w:space="0" w:color="000000"/>
              <w:right w:val="single" w:sz="4" w:space="0" w:color="000000"/>
            </w:tcBorders>
          </w:tcPr>
          <w:p>
            <w:pPr/>
          </w:p>
        </w:tc>
        <w:tc>
          <w:tcPr>
            <w:tcW w:w="1440" w:type="dxa"/>
            <w:tcBorders>
              <w:top w:val="single" w:sz="10" w:space="0" w:color="DCDCDC"/>
              <w:left w:val="single" w:sz="4" w:space="0" w:color="000000"/>
              <w:bottom w:val="single" w:sz="4" w:space="0" w:color="000000"/>
              <w:right w:val="single" w:sz="4" w:space="0" w:color="000000"/>
            </w:tcBorders>
          </w:tcPr>
          <w:p>
            <w:pPr/>
          </w:p>
        </w:tc>
        <w:tc>
          <w:tcPr>
            <w:tcW w:w="1621" w:type="dxa"/>
            <w:tcBorders>
              <w:top w:val="single" w:sz="10" w:space="0" w:color="DCDCDC"/>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2,734,631.71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184,155,473.11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2,705,794.89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156,876,636.29</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6,448,486.94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6,448,486.94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6,802,464.26</w:t>
            </w:r>
            <w:r>
              <w:rPr>
                <w:rFonts w:ascii="Times New Roman"/>
                <w:sz w:val="21"/>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6,802,464.26</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78,863,507.11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20,486,093.83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71,142,828.82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21,487,125.88</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85,646,742.24</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8,090,529.00</w:t>
            </w: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38,050,050.40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17,940,984.14</w:t>
            </w: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1,287,842.98</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663,430.70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545,288.80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185,947.63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2"/>
                <w:sz w:val="21"/>
              </w:rPr>
              <w:t>211,900.46</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213,694,692.08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211,635,342.68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106,868,548.74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185,378,126.89</w:t>
            </w:r>
          </w:p>
        </w:tc>
      </w:tr>
      <w:tr>
        <w:trPr>
          <w:trHeight w:val="29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423" w:type="dxa"/>
            <w:tcBorders>
              <w:top w:val="single" w:sz="4" w:space="0" w:color="000000"/>
              <w:left w:val="single" w:sz="13" w:space="0" w:color="DCDCDC"/>
              <w:bottom w:val="single" w:sz="11" w:space="0" w:color="DCDCDC"/>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566,441,923.80</w:t>
            </w:r>
          </w:p>
        </w:tc>
        <w:tc>
          <w:tcPr>
            <w:tcW w:w="1620" w:type="dxa"/>
            <w:tcBorders>
              <w:top w:val="single" w:sz="4" w:space="0" w:color="000000"/>
              <w:left w:val="single" w:sz="4" w:space="0" w:color="000000"/>
              <w:bottom w:val="single" w:sz="11" w:space="0" w:color="DCDCDC"/>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444,197,527.38</w:t>
            </w:r>
          </w:p>
        </w:tc>
        <w:tc>
          <w:tcPr>
            <w:tcW w:w="1440" w:type="dxa"/>
            <w:tcBorders>
              <w:top w:val="single" w:sz="4" w:space="0" w:color="000000"/>
              <w:left w:val="single" w:sz="4" w:space="0" w:color="000000"/>
              <w:bottom w:val="single" w:sz="11" w:space="0" w:color="DCDCDC"/>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430,142,697.50</w:t>
            </w:r>
          </w:p>
        </w:tc>
        <w:tc>
          <w:tcPr>
            <w:tcW w:w="1621" w:type="dxa"/>
            <w:tcBorders>
              <w:top w:val="single" w:sz="4" w:space="0" w:color="000000"/>
              <w:left w:val="single" w:sz="4" w:space="0" w:color="000000"/>
              <w:bottom w:val="single" w:sz="11" w:space="0" w:color="DCDCDC"/>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369,035,183.70</w:t>
            </w:r>
          </w:p>
        </w:tc>
      </w:tr>
      <w:tr>
        <w:trPr>
          <w:trHeight w:val="26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42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1"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22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423" w:type="dxa"/>
            <w:tcBorders>
              <w:top w:val="single" w:sz="11" w:space="0" w:color="DCDCDC"/>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20,000,000.00</w:t>
            </w:r>
          </w:p>
        </w:tc>
        <w:tc>
          <w:tcPr>
            <w:tcW w:w="1620" w:type="dxa"/>
            <w:tcBorders>
              <w:top w:val="single" w:sz="11" w:space="0" w:color="DCDCDC"/>
              <w:left w:val="single" w:sz="4" w:space="0" w:color="000000"/>
              <w:bottom w:val="single" w:sz="4" w:space="0" w:color="000000"/>
              <w:right w:val="single" w:sz="4" w:space="0" w:color="000000"/>
            </w:tcBorders>
          </w:tcPr>
          <w:p>
            <w:pPr/>
          </w:p>
        </w:tc>
        <w:tc>
          <w:tcPr>
            <w:tcW w:w="1440"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4,000,000.00</w:t>
            </w:r>
          </w:p>
        </w:tc>
        <w:tc>
          <w:tcPr>
            <w:tcW w:w="1621" w:type="dxa"/>
            <w:tcBorders>
              <w:top w:val="single" w:sz="11" w:space="0" w:color="DCDCDC"/>
              <w:left w:val="single" w:sz="4" w:space="0" w:color="000000"/>
              <w:bottom w:val="single" w:sz="4" w:space="0" w:color="000000"/>
              <w:right w:val="single" w:sz="4" w:space="0" w:color="000000"/>
            </w:tcBorders>
          </w:tcPr>
          <w:p>
            <w:pPr/>
          </w:p>
        </w:tc>
      </w:tr>
    </w:tbl>
    <w:p>
      <w:pPr>
        <w:spacing w:after="0"/>
        <w:sectPr>
          <w:pgSz w:w="11910" w:h="16840"/>
          <w:pgMar w:header="0" w:footer="956" w:top="1180" w:bottom="1140" w:left="1480" w:right="0"/>
        </w:sectPr>
      </w:pPr>
    </w:p>
    <w:p>
      <w:pPr>
        <w:spacing w:line="240" w:lineRule="auto" w:before="4"/>
        <w:rPr>
          <w:rFonts w:ascii="宋体" w:hAnsi="宋体" w:cs="宋体" w:eastAsia="宋体" w:hint="default"/>
          <w:sz w:val="16"/>
          <w:szCs w:val="16"/>
        </w:rPr>
      </w:pPr>
      <w:r>
        <w:rPr/>
        <w:pict>
          <v:shape style="position:absolute;margin-left:201.87648pt;margin-top:522.669983pt;width:75.75pt;height:12.15pt;mso-position-horizontal-relative:page;mso-position-vertical-relative:page;z-index:-751048" type="#_x0000_t202" filled="false" stroked="false">
            <v:textbox inset="0,0,0,0">
              <w:txbxContent>
                <w:p>
                  <w:pPr>
                    <w:spacing w:line="226"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p>
    <w:tbl>
      <w:tblPr>
        <w:tblW w:w="0" w:type="auto"/>
        <w:jc w:val="left"/>
        <w:tblInd w:w="147" w:type="dxa"/>
        <w:tblLayout w:type="fixed"/>
        <w:tblCellMar>
          <w:top w:w="0" w:type="dxa"/>
          <w:left w:w="0" w:type="dxa"/>
          <w:bottom w:w="0" w:type="dxa"/>
          <w:right w:w="0" w:type="dxa"/>
        </w:tblCellMar>
        <w:tblLook w:val="01E0"/>
      </w:tblPr>
      <w:tblGrid>
        <w:gridCol w:w="2525"/>
        <w:gridCol w:w="1423"/>
        <w:gridCol w:w="1620"/>
        <w:gridCol w:w="1440"/>
        <w:gridCol w:w="1621"/>
      </w:tblGrid>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2"/>
                <w:sz w:val="21"/>
              </w:rPr>
              <w:t>11,500,000.00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20,500,000.00</w:t>
            </w: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64,267,706.06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24,386,012.14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27,965,529.58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17,595,065.94</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3,396,939.31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3"/>
                <w:sz w:val="21"/>
              </w:rPr>
              <w:t>114,711.61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7,954,076.62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139,842.79</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20,760,704.45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18,171,489.40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18,713,089.51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2"/>
                <w:sz w:val="21"/>
              </w:rPr>
              <w:t>15,506,110.84</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-708,888.44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8,742,724.52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-7,223,305.55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-5,598,778.08</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18,790.41</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48,799.73</w:t>
            </w: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33,921,732.65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1,541,804.43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9,984,304.44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1,355,462.01</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23" w:right="0"/>
              <w:jc w:val="left"/>
              <w:rPr>
                <w:rFonts w:ascii="宋体" w:hAnsi="宋体" w:cs="宋体" w:eastAsia="宋体" w:hint="default"/>
                <w:sz w:val="21"/>
                <w:szCs w:val="21"/>
              </w:rPr>
            </w:pPr>
            <w:r>
              <w:rPr>
                <w:rFonts w:ascii="宋体" w:hAnsi="宋体" w:cs="宋体" w:eastAsia="宋体" w:hint="default"/>
                <w:sz w:val="21"/>
                <w:szCs w:val="21"/>
              </w:rPr>
              <w:t>一年内到期的非流动负</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w w:val="100"/>
                <w:sz w:val="21"/>
                <w:szCs w:val="21"/>
              </w:rPr>
              <w:t>债</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423" w:type="dxa"/>
            <w:tcBorders>
              <w:top w:val="single" w:sz="4" w:space="0" w:color="000000"/>
              <w:left w:val="single" w:sz="13" w:space="0" w:color="DCDCDC"/>
              <w:bottom w:val="single" w:sz="7" w:space="0" w:color="DCDCDC"/>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153,156,984.44</w:t>
            </w:r>
          </w:p>
        </w:tc>
        <w:tc>
          <w:tcPr>
            <w:tcW w:w="1620" w:type="dxa"/>
            <w:tcBorders>
              <w:top w:val="single" w:sz="4" w:space="0" w:color="000000"/>
              <w:left w:val="single" w:sz="4" w:space="0" w:color="000000"/>
              <w:bottom w:val="single" w:sz="7" w:space="0" w:color="DCDCDC"/>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52,956,742.10</w:t>
            </w:r>
          </w:p>
        </w:tc>
        <w:tc>
          <w:tcPr>
            <w:tcW w:w="1440" w:type="dxa"/>
            <w:tcBorders>
              <w:top w:val="single" w:sz="4" w:space="0" w:color="000000"/>
              <w:left w:val="single" w:sz="4" w:space="0" w:color="000000"/>
              <w:bottom w:val="single" w:sz="7" w:space="0" w:color="DCDCDC"/>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81,942,494.33</w:t>
            </w:r>
          </w:p>
        </w:tc>
        <w:tc>
          <w:tcPr>
            <w:tcW w:w="1621" w:type="dxa"/>
            <w:tcBorders>
              <w:top w:val="single" w:sz="4" w:space="0" w:color="000000"/>
              <w:left w:val="single" w:sz="4" w:space="0" w:color="000000"/>
              <w:bottom w:val="single" w:sz="7" w:space="0" w:color="DCDCDC"/>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28,997,703.50</w:t>
            </w:r>
          </w:p>
        </w:tc>
      </w:tr>
      <w:tr>
        <w:trPr>
          <w:trHeight w:val="26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42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1"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8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22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423" w:type="dxa"/>
            <w:tcBorders>
              <w:top w:val="single" w:sz="11" w:space="0" w:color="DCDCDC"/>
              <w:left w:val="single" w:sz="13" w:space="0" w:color="DCDCDC"/>
              <w:bottom w:val="single" w:sz="4" w:space="0" w:color="000000"/>
              <w:right w:val="single" w:sz="4" w:space="0" w:color="000000"/>
            </w:tcBorders>
          </w:tcPr>
          <w:p>
            <w:pPr/>
          </w:p>
        </w:tc>
        <w:tc>
          <w:tcPr>
            <w:tcW w:w="1620" w:type="dxa"/>
            <w:tcBorders>
              <w:top w:val="single" w:sz="11" w:space="0" w:color="DCDCDC"/>
              <w:left w:val="single" w:sz="4" w:space="0" w:color="000000"/>
              <w:bottom w:val="single" w:sz="4" w:space="0" w:color="000000"/>
              <w:right w:val="single" w:sz="4" w:space="0" w:color="000000"/>
            </w:tcBorders>
          </w:tcPr>
          <w:p>
            <w:pPr/>
          </w:p>
        </w:tc>
        <w:tc>
          <w:tcPr>
            <w:tcW w:w="1440" w:type="dxa"/>
            <w:tcBorders>
              <w:top w:val="single" w:sz="11" w:space="0" w:color="DCDCDC"/>
              <w:left w:val="single" w:sz="4" w:space="0" w:color="000000"/>
              <w:bottom w:val="single" w:sz="4" w:space="0" w:color="000000"/>
              <w:right w:val="single" w:sz="4" w:space="0" w:color="000000"/>
            </w:tcBorders>
          </w:tcPr>
          <w:p>
            <w:pPr/>
          </w:p>
        </w:tc>
        <w:tc>
          <w:tcPr>
            <w:tcW w:w="1621" w:type="dxa"/>
            <w:tcBorders>
              <w:top w:val="single" w:sz="11" w:space="0" w:color="DCDCDC"/>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17,400,000.00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577,760.39</w:t>
            </w: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17,400,000.00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577,760.39</w:t>
            </w: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423" w:type="dxa"/>
            <w:tcBorders>
              <w:top w:val="single" w:sz="4" w:space="0" w:color="000000"/>
              <w:left w:val="single" w:sz="13" w:space="0" w:color="DCDCDC"/>
              <w:bottom w:val="single" w:sz="10" w:space="0" w:color="DCDCDC"/>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170,556,984.44</w:t>
            </w:r>
          </w:p>
        </w:tc>
        <w:tc>
          <w:tcPr>
            <w:tcW w:w="162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52,956,742.10</w:t>
            </w:r>
          </w:p>
        </w:tc>
        <w:tc>
          <w:tcPr>
            <w:tcW w:w="1440"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82,520,254.72</w:t>
            </w:r>
          </w:p>
        </w:tc>
        <w:tc>
          <w:tcPr>
            <w:tcW w:w="1621" w:type="dxa"/>
            <w:tcBorders>
              <w:top w:val="single" w:sz="4" w:space="0" w:color="000000"/>
              <w:left w:val="single" w:sz="4" w:space="0" w:color="000000"/>
              <w:bottom w:val="single" w:sz="10" w:space="0" w:color="DCDCDC"/>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28,997,703.50</w:t>
            </w:r>
          </w:p>
        </w:tc>
      </w:tr>
      <w:tr>
        <w:trPr>
          <w:trHeight w:val="26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ind w:left="11" w:right="0"/>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所有者权益（或股东权益）</w:t>
            </w:r>
          </w:p>
        </w:tc>
        <w:tc>
          <w:tcPr>
            <w:tcW w:w="142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21"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223"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423" w:type="dxa"/>
            <w:tcBorders>
              <w:top w:val="single" w:sz="10" w:space="0" w:color="DCDCDC"/>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224,250,000.00</w:t>
            </w:r>
          </w:p>
        </w:tc>
        <w:tc>
          <w:tcPr>
            <w:tcW w:w="16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224,250,000.00</w:t>
            </w:r>
          </w:p>
        </w:tc>
        <w:tc>
          <w:tcPr>
            <w:tcW w:w="144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162,500,000.00</w:t>
            </w:r>
          </w:p>
        </w:tc>
        <w:tc>
          <w:tcPr>
            <w:tcW w:w="1621"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162,500,000.00</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717,404.44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761,500.74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62,467,404.44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62,511,500.74</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64,747,519.04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64,747,519.04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49,915,442.77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49,915,442.77</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21"/>
                <w:szCs w:val="21"/>
              </w:rPr>
            </w:pPr>
            <w:r>
              <w:rPr>
                <w:rFonts w:ascii="Times New Roman"/>
                <w:spacing w:val="-1"/>
                <w:sz w:val="21"/>
              </w:rPr>
              <w:t>88,984,907.07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
              <w:jc w:val="right"/>
              <w:rPr>
                <w:rFonts w:ascii="Times New Roman" w:hAnsi="Times New Roman" w:cs="Times New Roman" w:eastAsia="Times New Roman" w:hint="default"/>
                <w:sz w:val="21"/>
                <w:szCs w:val="21"/>
              </w:rPr>
            </w:pPr>
            <w:r>
              <w:rPr>
                <w:rFonts w:ascii="Times New Roman"/>
                <w:spacing w:val="-1"/>
                <w:sz w:val="21"/>
              </w:rPr>
              <w:t>101,481,765.50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
              <w:jc w:val="right"/>
              <w:rPr>
                <w:rFonts w:ascii="Times New Roman" w:hAnsi="Times New Roman" w:cs="Times New Roman" w:eastAsia="Times New Roman" w:hint="default"/>
                <w:sz w:val="21"/>
                <w:szCs w:val="21"/>
              </w:rPr>
            </w:pPr>
            <w:r>
              <w:rPr>
                <w:rFonts w:ascii="Times New Roman"/>
                <w:spacing w:val="-1"/>
                <w:sz w:val="21"/>
              </w:rPr>
              <w:t>53,021,781.40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
              <w:jc w:val="right"/>
              <w:rPr>
                <w:rFonts w:ascii="Times New Roman" w:hAnsi="Times New Roman" w:cs="Times New Roman" w:eastAsia="Times New Roman" w:hint="default"/>
                <w:sz w:val="21"/>
                <w:szCs w:val="21"/>
              </w:rPr>
            </w:pPr>
            <w:r>
              <w:rPr>
                <w:rFonts w:ascii="Times New Roman"/>
                <w:spacing w:val="-2"/>
                <w:sz w:val="21"/>
              </w:rPr>
              <w:t>65,110,536.69</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378,699,830.55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391,240,785.28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327,904,628.61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340,037,480.20</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17,185,108.81</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19,717,814.17</w:t>
            </w: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395,884,939.36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391,240,785.28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347,622,442.78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340,037,480.20</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566,441,923.80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444,197,527.38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430,142,697.50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369,035,183.70</w:t>
            </w:r>
          </w:p>
        </w:tc>
      </w:tr>
    </w:tbl>
    <w:p>
      <w:pPr>
        <w:tabs>
          <w:tab w:pos="2977" w:val="left" w:leader="none"/>
          <w:tab w:pos="6549" w:val="left" w:leader="none"/>
        </w:tabs>
        <w:spacing w:line="241" w:lineRule="exact" w:before="0"/>
        <w:ind w:left="140" w:right="1661"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法定代表人：葛秋</w:t>
        <w:tab/>
        <w:t>主管会计机构负责人：帅建</w:t>
        <w:tab/>
        <w:t>会计机构负责人：张松</w:t>
      </w:r>
    </w:p>
    <w:p>
      <w:pPr>
        <w:spacing w:after="0" w:line="241" w:lineRule="exact"/>
        <w:jc w:val="left"/>
        <w:rPr>
          <w:rFonts w:ascii="宋体" w:hAnsi="宋体" w:cs="宋体" w:eastAsia="宋体" w:hint="default"/>
          <w:sz w:val="21"/>
          <w:szCs w:val="21"/>
        </w:rPr>
        <w:sectPr>
          <w:pgSz w:w="11910" w:h="16840"/>
          <w:pgMar w:header="0" w:footer="956" w:top="1180" w:bottom="1140" w:left="1480" w:right="0"/>
        </w:sectPr>
      </w:pPr>
    </w:p>
    <w:p>
      <w:pPr>
        <w:spacing w:line="240" w:lineRule="auto" w:before="9"/>
        <w:rPr>
          <w:rFonts w:ascii="宋体" w:hAnsi="宋体" w:cs="宋体" w:eastAsia="宋体" w:hint="default"/>
          <w:sz w:val="11"/>
          <w:szCs w:val="11"/>
        </w:rPr>
      </w:pPr>
    </w:p>
    <w:p>
      <w:pPr>
        <w:pStyle w:val="Heading2"/>
        <w:tabs>
          <w:tab w:pos="561" w:val="left" w:leader="none"/>
          <w:tab w:pos="1123" w:val="left" w:leader="none"/>
        </w:tabs>
        <w:spacing w:line="240" w:lineRule="auto"/>
        <w:ind w:right="1504"/>
        <w:jc w:val="center"/>
        <w:rPr>
          <w:b w:val="0"/>
          <w:bCs w:val="0"/>
        </w:rPr>
      </w:pPr>
      <w:r>
        <w:rPr>
          <w:w w:val="95"/>
        </w:rPr>
        <w:t>利</w:t>
        <w:tab/>
        <w:t>润</w:t>
        <w:tab/>
      </w:r>
      <w:r>
        <w:rPr/>
        <w:t>表</w:t>
      </w:r>
      <w:r>
        <w:rPr>
          <w:b w:val="0"/>
          <w:bCs w:val="0"/>
        </w:rPr>
      </w:r>
    </w:p>
    <w:p>
      <w:pPr>
        <w:spacing w:before="8"/>
        <w:ind w:left="0" w:right="1502"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p>
      <w:pPr>
        <w:spacing w:line="240" w:lineRule="auto" w:before="3"/>
        <w:rPr>
          <w:rFonts w:ascii="宋体" w:hAnsi="宋体" w:cs="宋体" w:eastAsia="宋体" w:hint="default"/>
          <w:sz w:val="17"/>
          <w:szCs w:val="17"/>
        </w:rPr>
      </w:pPr>
    </w:p>
    <w:p>
      <w:pPr>
        <w:tabs>
          <w:tab w:pos="6828" w:val="left" w:leader="none"/>
        </w:tabs>
        <w:spacing w:before="0"/>
        <w:ind w:left="0" w:right="1528" w:firstLine="0"/>
        <w:jc w:val="center"/>
        <w:rPr>
          <w:rFonts w:ascii="宋体" w:hAnsi="宋体" w:cs="宋体" w:eastAsia="宋体" w:hint="default"/>
          <w:sz w:val="21"/>
          <w:szCs w:val="21"/>
        </w:rPr>
      </w:pPr>
      <w:r>
        <w:rPr/>
        <w:pict>
          <v:group style="position:absolute;margin-left:80.544006pt;margin-top:15.023694pt;width:432.8pt;height:631.3pt;mso-position-horizontal-relative:page;mso-position-vertical-relative:paragraph;z-index:-751024" coordorigin="1611,300" coordsize="8656,12626">
            <v:group style="position:absolute;left:1625;top:315;width:2540;height:142" coordorigin="1625,315" coordsize="2540,142">
              <v:shape style="position:absolute;left:1625;top:315;width:2540;height:142" coordorigin="1625,315" coordsize="2540,142" path="m1625,456l4165,456,4165,315,1625,315,1625,456xe" filled="true" fillcolor="#dcdcdc" stroked="false">
                <v:path arrowok="t"/>
                <v:fill type="solid"/>
              </v:shape>
            </v:group>
            <v:group style="position:absolute;left:1637;top:456;width:2;height:274" coordorigin="1637,456" coordsize="2,274">
              <v:shape style="position:absolute;left:1637;top:456;width:2;height:274" coordorigin="1637,456" coordsize="0,274" path="m1637,456l1637,730e" filled="false" stroked="true" strokeweight="1.2pt" strokecolor="#dcdcdc">
                <v:path arrowok="t"/>
              </v:shape>
            </v:group>
            <v:group style="position:absolute;left:4153;top:456;width:2;height:274" coordorigin="4153,456" coordsize="2,274">
              <v:shape style="position:absolute;left:4153;top:456;width:2;height:274" coordorigin="4153,456" coordsize="0,274" path="m4153,456l4153,730e" filled="false" stroked="true" strokeweight="1.2pt" strokecolor="#dcdcdc">
                <v:path arrowok="t"/>
              </v:shape>
            </v:group>
            <v:group style="position:absolute;left:1625;top:730;width:2540;height:140" coordorigin="1625,730" coordsize="2540,140">
              <v:shape style="position:absolute;left:1625;top:730;width:2540;height:140" coordorigin="1625,730" coordsize="2540,140" path="m1625,869l4165,869,4165,730,1625,730,1625,869xe" filled="true" fillcolor="#dcdcdc" stroked="false">
                <v:path arrowok="t"/>
                <v:fill type="solid"/>
              </v:shape>
            </v:group>
            <v:group style="position:absolute;left:1649;top:456;width:2492;height:274" coordorigin="1649,456" coordsize="2492,274">
              <v:shape style="position:absolute;left:1649;top:456;width:2492;height:274" coordorigin="1649,456" coordsize="2492,274" path="m1649,730l4141,730,4141,456,1649,456,1649,730xe" filled="true" fillcolor="#dcdcdc" stroked="false">
                <v:path arrowok="t"/>
                <v:fill type="solid"/>
              </v:shape>
            </v:group>
            <v:group style="position:absolute;left:4185;top:315;width:2;height:274" coordorigin="4185,315" coordsize="2,274">
              <v:shape style="position:absolute;left:4185;top:315;width:2;height:274" coordorigin="4185,315" coordsize="0,274" path="m4185,315l4185,588e" filled="false" stroked="true" strokeweight="1.08pt" strokecolor="#dcdcdc">
                <v:path arrowok="t"/>
              </v:shape>
            </v:group>
            <v:group style="position:absolute;left:7005;top:315;width:2;height:274" coordorigin="7005,315" coordsize="2,274">
              <v:shape style="position:absolute;left:7005;top:315;width:2;height:274" coordorigin="7005,315" coordsize="0,274" path="m7005,315l7005,588e" filled="false" stroked="true" strokeweight="1.2pt" strokecolor="#dcdcdc">
                <v:path arrowok="t"/>
              </v:shape>
            </v:group>
            <v:group style="position:absolute;left:4196;top:315;width:2797;height:274" coordorigin="4196,315" coordsize="2797,274">
              <v:shape style="position:absolute;left:4196;top:315;width:2797;height:274" coordorigin="4196,315" coordsize="2797,274" path="m4196,588l6993,588,6993,315,4196,315,4196,588xe" filled="true" fillcolor="#dcdcdc" stroked="false">
                <v:path arrowok="t"/>
                <v:fill type="solid"/>
              </v:shape>
            </v:group>
            <v:group style="position:absolute;left:7038;top:315;width:2;height:274" coordorigin="7038,315" coordsize="2,274">
              <v:shape style="position:absolute;left:7038;top:315;width:2;height:274" coordorigin="7038,315" coordsize="0,274" path="m7038,315l7038,588e" filled="false" stroked="true" strokeweight="1.2pt" strokecolor="#dcdcdc">
                <v:path arrowok="t"/>
              </v:shape>
            </v:group>
            <v:group style="position:absolute;left:10245;top:315;width:2;height:274" coordorigin="10245,315" coordsize="2,274">
              <v:shape style="position:absolute;left:10245;top:315;width:2;height:274" coordorigin="10245,315" coordsize="0,274" path="m10245,315l10245,588e" filled="false" stroked="true" strokeweight="1.2pt" strokecolor="#dcdcdc">
                <v:path arrowok="t"/>
              </v:shape>
            </v:group>
            <v:group style="position:absolute;left:7050;top:315;width:3183;height:274" coordorigin="7050,315" coordsize="3183,274">
              <v:shape style="position:absolute;left:7050;top:315;width:3183;height:274" coordorigin="7050,315" coordsize="3183,274" path="m7050,588l10233,588,10233,315,7050,315,7050,588xe" filled="true" fillcolor="#dcdcdc" stroked="false">
                <v:path arrowok="t"/>
                <v:fill type="solid"/>
              </v:shape>
            </v:group>
            <v:group style="position:absolute;left:1625;top:310;width:2540;height:2" coordorigin="1625,310" coordsize="2540,2">
              <v:shape style="position:absolute;left:1625;top:310;width:2540;height:2" coordorigin="1625,310" coordsize="2540,0" path="m1625,310l4165,310e" filled="false" stroked="true" strokeweight=".48pt" strokecolor="#000000">
                <v:path arrowok="t"/>
              </v:shape>
            </v:group>
            <v:group style="position:absolute;left:4175;top:310;width:2842;height:2" coordorigin="4175,310" coordsize="2842,2">
              <v:shape style="position:absolute;left:4175;top:310;width:2842;height:2" coordorigin="4175,310" coordsize="2842,0" path="m4175,310l7017,310e" filled="false" stroked="true" strokeweight=".48pt" strokecolor="#000000">
                <v:path arrowok="t"/>
              </v:shape>
            </v:group>
            <v:group style="position:absolute;left:7026;top:310;width:3231;height:2" coordorigin="7026,310" coordsize="3231,2">
              <v:shape style="position:absolute;left:7026;top:310;width:3231;height:2" coordorigin="7026,310" coordsize="3231,0" path="m7026,310l10257,310e" filled="false" stroked="true" strokeweight=".48pt" strokecolor="#000000">
                <v:path arrowok="t"/>
              </v:shape>
            </v:group>
            <v:group style="position:absolute;left:4185;top:598;width:2;height:272" coordorigin="4185,598" coordsize="2,272">
              <v:shape style="position:absolute;left:4185;top:598;width:2;height:272" coordorigin="4185,598" coordsize="0,272" path="m4185,598l4185,869e" filled="false" stroked="true" strokeweight="1.08pt" strokecolor="#dcdcdc">
                <v:path arrowok="t"/>
              </v:shape>
            </v:group>
            <v:group style="position:absolute;left:5564;top:598;width:2;height:272" coordorigin="5564,598" coordsize="2,272">
              <v:shape style="position:absolute;left:5564;top:598;width:2;height:272" coordorigin="5564,598" coordsize="0,272" path="m5564,598l5564,869e" filled="false" stroked="true" strokeweight="1.2pt" strokecolor="#dcdcdc">
                <v:path arrowok="t"/>
              </v:shape>
            </v:group>
            <v:group style="position:absolute;left:4196;top:598;width:1356;height:272" coordorigin="4196,598" coordsize="1356,272">
              <v:shape style="position:absolute;left:4196;top:598;width:1356;height:272" coordorigin="4196,598" coordsize="1356,272" path="m4196,869l5552,869,5552,598,4196,598,4196,869xe" filled="true" fillcolor="#dcdcdc" stroked="false">
                <v:path arrowok="t"/>
                <v:fill type="solid"/>
              </v:shape>
            </v:group>
            <v:group style="position:absolute;left:5598;top:598;width:2;height:272" coordorigin="5598,598" coordsize="2,272">
              <v:shape style="position:absolute;left:5598;top:598;width:2;height:272" coordorigin="5598,598" coordsize="0,272" path="m5598,598l5598,869e" filled="false" stroked="true" strokeweight="1.2pt" strokecolor="#dcdcdc">
                <v:path arrowok="t"/>
              </v:shape>
            </v:group>
            <v:group style="position:absolute;left:7005;top:598;width:2;height:272" coordorigin="7005,598" coordsize="2,272">
              <v:shape style="position:absolute;left:7005;top:598;width:2;height:272" coordorigin="7005,598" coordsize="0,272" path="m7005,598l7005,869e" filled="false" stroked="true" strokeweight="1.2pt" strokecolor="#dcdcdc">
                <v:path arrowok="t"/>
              </v:shape>
            </v:group>
            <v:group style="position:absolute;left:5610;top:598;width:1383;height:272" coordorigin="5610,598" coordsize="1383,272">
              <v:shape style="position:absolute;left:5610;top:598;width:1383;height:272" coordorigin="5610,598" coordsize="1383,272" path="m5610,869l6993,869,6993,598,5610,598,5610,869xe" filled="true" fillcolor="#dcdcdc" stroked="false">
                <v:path arrowok="t"/>
                <v:fill type="solid"/>
              </v:shape>
            </v:group>
            <v:group style="position:absolute;left:7038;top:598;width:2;height:272" coordorigin="7038,598" coordsize="2,272">
              <v:shape style="position:absolute;left:7038;top:598;width:2;height:272" coordorigin="7038,598" coordsize="0,272" path="m7038,598l7038,869e" filled="false" stroked="true" strokeweight="1.2pt" strokecolor="#dcdcdc">
                <v:path arrowok="t"/>
              </v:shape>
            </v:group>
            <v:group style="position:absolute;left:8445;top:598;width:2;height:272" coordorigin="8445,598" coordsize="2,272">
              <v:shape style="position:absolute;left:8445;top:598;width:2;height:272" coordorigin="8445,598" coordsize="0,272" path="m8445,598l8445,869e" filled="false" stroked="true" strokeweight="1.2pt" strokecolor="#dcdcdc">
                <v:path arrowok="t"/>
              </v:shape>
            </v:group>
            <v:group style="position:absolute;left:7050;top:598;width:1383;height:272" coordorigin="7050,598" coordsize="1383,272">
              <v:shape style="position:absolute;left:7050;top:598;width:1383;height:272" coordorigin="7050,598" coordsize="1383,272" path="m7050,869l8433,869,8433,598,7050,598,7050,869xe" filled="true" fillcolor="#dcdcdc" stroked="false">
                <v:path arrowok="t"/>
                <v:fill type="solid"/>
              </v:shape>
            </v:group>
            <v:group style="position:absolute;left:8478;top:598;width:2;height:272" coordorigin="8478,598" coordsize="2,272">
              <v:shape style="position:absolute;left:8478;top:598;width:2;height:272" coordorigin="8478,598" coordsize="0,272" path="m8478,598l8478,869e" filled="false" stroked="true" strokeweight="1.2pt" strokecolor="#dcdcdc">
                <v:path arrowok="t"/>
              </v:shape>
            </v:group>
            <v:group style="position:absolute;left:10245;top:598;width:2;height:272" coordorigin="10245,598" coordsize="2,272">
              <v:shape style="position:absolute;left:10245;top:598;width:2;height:272" coordorigin="10245,598" coordsize="0,272" path="m10245,598l10245,869e" filled="false" stroked="true" strokeweight="1.2pt" strokecolor="#dcdcdc">
                <v:path arrowok="t"/>
              </v:shape>
            </v:group>
            <v:group style="position:absolute;left:8490;top:598;width:1743;height:272" coordorigin="8490,598" coordsize="1743,272">
              <v:shape style="position:absolute;left:8490;top:598;width:1743;height:272" coordorigin="8490,598" coordsize="1743,272" path="m8490,869l10233,869,10233,598,8490,598,8490,869xe" filled="true" fillcolor="#dcdcdc" stroked="false">
                <v:path arrowok="t"/>
                <v:fill type="solid"/>
              </v:shape>
            </v:group>
            <v:group style="position:absolute;left:4175;top:593;width:1402;height:2" coordorigin="4175,593" coordsize="1402,2">
              <v:shape style="position:absolute;left:4175;top:593;width:1402;height:2" coordorigin="4175,593" coordsize="1402,0" path="m4175,593l5576,593e" filled="false" stroked="true" strokeweight=".48pt" strokecolor="#000000">
                <v:path arrowok="t"/>
              </v:shape>
            </v:group>
            <v:group style="position:absolute;left:5586;top:593;width:1431;height:2" coordorigin="5586,593" coordsize="1431,2">
              <v:shape style="position:absolute;left:5586;top:593;width:1431;height:2" coordorigin="5586,593" coordsize="1431,0" path="m5586,593l7017,593e" filled="false" stroked="true" strokeweight=".48pt" strokecolor="#000000">
                <v:path arrowok="t"/>
              </v:shape>
            </v:group>
            <v:group style="position:absolute;left:7026;top:593;width:1431;height:2" coordorigin="7026,593" coordsize="1431,2">
              <v:shape style="position:absolute;left:7026;top:593;width:1431;height:2" coordorigin="7026,593" coordsize="1431,0" path="m7026,593l8457,593e" filled="false" stroked="true" strokeweight=".48pt" strokecolor="#000000">
                <v:path arrowok="t"/>
              </v:shape>
            </v:group>
            <v:group style="position:absolute;left:8466;top:593;width:1791;height:2" coordorigin="8466,593" coordsize="1791,2">
              <v:shape style="position:absolute;left:8466;top:593;width:1791;height:2" coordorigin="8466,593" coordsize="1791,0" path="m8466,593l10257,593e" filled="false" stroked="true" strokeweight=".48pt" strokecolor="#000000">
                <v:path arrowok="t"/>
              </v:shape>
            </v:group>
            <v:group style="position:absolute;left:1637;top:879;width:2;height:274" coordorigin="1637,879" coordsize="2,274">
              <v:shape style="position:absolute;left:1637;top:879;width:2;height:274" coordorigin="1637,879" coordsize="0,274" path="m1637,879l1637,1152e" filled="false" stroked="true" strokeweight="1.2pt" strokecolor="#dcdcdc">
                <v:path arrowok="t"/>
              </v:shape>
            </v:group>
            <v:group style="position:absolute;left:4153;top:879;width:2;height:274" coordorigin="4153,879" coordsize="2,274">
              <v:shape style="position:absolute;left:4153;top:879;width:2;height:274" coordorigin="4153,879" coordsize="0,274" path="m4153,879l4153,1152e" filled="false" stroked="true" strokeweight="1.2pt" strokecolor="#dcdcdc">
                <v:path arrowok="t"/>
              </v:shape>
            </v:group>
            <v:group style="position:absolute;left:1649;top:879;width:2492;height:274" coordorigin="1649,879" coordsize="2492,274">
              <v:shape style="position:absolute;left:1649;top:879;width:2492;height:274" coordorigin="1649,879" coordsize="2492,274" path="m1649,1152l4141,1152,4141,879,1649,879,1649,1152xe" filled="true" fillcolor="#dcdcdc" stroked="false">
                <v:path arrowok="t"/>
                <v:fill type="solid"/>
              </v:shape>
            </v:group>
            <v:group style="position:absolute;left:1625;top:874;width:2540;height:2" coordorigin="1625,874" coordsize="2540,2">
              <v:shape style="position:absolute;left:1625;top:874;width:2540;height:2" coordorigin="1625,874" coordsize="2540,0" path="m1625,874l4165,874e" filled="false" stroked="true" strokeweight=".48001pt" strokecolor="#000000">
                <v:path arrowok="t"/>
              </v:shape>
            </v:group>
            <v:group style="position:absolute;left:4175;top:874;width:1402;height:2" coordorigin="4175,874" coordsize="1402,2">
              <v:shape style="position:absolute;left:4175;top:874;width:1402;height:2" coordorigin="4175,874" coordsize="1402,0" path="m4175,874l5576,874e" filled="false" stroked="true" strokeweight=".48001pt" strokecolor="#000000">
                <v:path arrowok="t"/>
              </v:shape>
            </v:group>
            <v:group style="position:absolute;left:5586;top:874;width:1431;height:2" coordorigin="5586,874" coordsize="1431,2">
              <v:shape style="position:absolute;left:5586;top:874;width:1431;height:2" coordorigin="5586,874" coordsize="1431,0" path="m5586,874l7017,874e" filled="false" stroked="true" strokeweight=".48001pt" strokecolor="#000000">
                <v:path arrowok="t"/>
              </v:shape>
            </v:group>
            <v:group style="position:absolute;left:7026;top:874;width:1431;height:2" coordorigin="7026,874" coordsize="1431,2">
              <v:shape style="position:absolute;left:7026;top:874;width:1431;height:2" coordorigin="7026,874" coordsize="1431,0" path="m7026,874l8457,874e" filled="false" stroked="true" strokeweight=".48001pt" strokecolor="#000000">
                <v:path arrowok="t"/>
              </v:shape>
            </v:group>
            <v:group style="position:absolute;left:8466;top:874;width:1791;height:2" coordorigin="8466,874" coordsize="1791,2">
              <v:shape style="position:absolute;left:8466;top:874;width:1791;height:2" coordorigin="8466,874" coordsize="1791,0" path="m8466,874l10257,874e" filled="false" stroked="true" strokeweight=".48001pt" strokecolor="#000000">
                <v:path arrowok="t"/>
              </v:shape>
            </v:group>
            <v:group style="position:absolute;left:1637;top:1162;width:2;height:274" coordorigin="1637,1162" coordsize="2,274">
              <v:shape style="position:absolute;left:1637;top:1162;width:2;height:274" coordorigin="1637,1162" coordsize="0,274" path="m1637,1162l1637,1436e" filled="false" stroked="true" strokeweight="1.2pt" strokecolor="#dcdcdc">
                <v:path arrowok="t"/>
              </v:shape>
            </v:group>
            <v:group style="position:absolute;left:4153;top:1162;width:2;height:274" coordorigin="4153,1162" coordsize="2,274">
              <v:shape style="position:absolute;left:4153;top:1162;width:2;height:274" coordorigin="4153,1162" coordsize="0,274" path="m4153,1162l4153,1436e" filled="false" stroked="true" strokeweight="1.2pt" strokecolor="#dcdcdc">
                <v:path arrowok="t"/>
              </v:shape>
            </v:group>
            <v:group style="position:absolute;left:1649;top:1162;width:2492;height:274" coordorigin="1649,1162" coordsize="2492,274">
              <v:shape style="position:absolute;left:1649;top:1162;width:2492;height:274" coordorigin="1649,1162" coordsize="2492,274" path="m1649,1436l4141,1436,4141,1162,1649,1162,1649,1436xe" filled="true" fillcolor="#dcdcdc" stroked="false">
                <v:path arrowok="t"/>
                <v:fill type="solid"/>
              </v:shape>
            </v:group>
            <v:group style="position:absolute;left:1625;top:1157;width:2540;height:2" coordorigin="1625,1157" coordsize="2540,2">
              <v:shape style="position:absolute;left:1625;top:1157;width:2540;height:2" coordorigin="1625,1157" coordsize="2540,0" path="m1625,1157l4165,1157e" filled="false" stroked="true" strokeweight=".48pt" strokecolor="#000000">
                <v:path arrowok="t"/>
              </v:shape>
            </v:group>
            <v:group style="position:absolute;left:4175;top:1157;width:1402;height:2" coordorigin="4175,1157" coordsize="1402,2">
              <v:shape style="position:absolute;left:4175;top:1157;width:1402;height:2" coordorigin="4175,1157" coordsize="1402,0" path="m4175,1157l5576,1157e" filled="false" stroked="true" strokeweight=".48pt" strokecolor="#000000">
                <v:path arrowok="t"/>
              </v:shape>
            </v:group>
            <v:group style="position:absolute;left:5586;top:1157;width:1431;height:2" coordorigin="5586,1157" coordsize="1431,2">
              <v:shape style="position:absolute;left:5586;top:1157;width:1431;height:2" coordorigin="5586,1157" coordsize="1431,0" path="m5586,1157l7017,1157e" filled="false" stroked="true" strokeweight=".48pt" strokecolor="#000000">
                <v:path arrowok="t"/>
              </v:shape>
            </v:group>
            <v:group style="position:absolute;left:7026;top:1157;width:1431;height:2" coordorigin="7026,1157" coordsize="1431,2">
              <v:shape style="position:absolute;left:7026;top:1157;width:1431;height:2" coordorigin="7026,1157" coordsize="1431,0" path="m7026,1157l8457,1157e" filled="false" stroked="true" strokeweight=".48pt" strokecolor="#000000">
                <v:path arrowok="t"/>
              </v:shape>
            </v:group>
            <v:group style="position:absolute;left:8466;top:1157;width:1791;height:2" coordorigin="8466,1157" coordsize="1791,2">
              <v:shape style="position:absolute;left:8466;top:1157;width:1791;height:2" coordorigin="8466,1157" coordsize="1791,0" path="m8466,1157l10257,1157e" filled="false" stroked="true" strokeweight=".48pt" strokecolor="#000000">
                <v:path arrowok="t"/>
              </v:shape>
            </v:group>
            <v:group style="position:absolute;left:1637;top:1445;width:2;height:272" coordorigin="1637,1445" coordsize="2,272">
              <v:shape style="position:absolute;left:1637;top:1445;width:2;height:272" coordorigin="1637,1445" coordsize="0,272" path="m1637,1445l1637,1716e" filled="false" stroked="true" strokeweight="1.2pt" strokecolor="#dcdcdc">
                <v:path arrowok="t"/>
              </v:shape>
            </v:group>
            <v:group style="position:absolute;left:4153;top:1445;width:2;height:272" coordorigin="4153,1445" coordsize="2,272">
              <v:shape style="position:absolute;left:4153;top:1445;width:2;height:272" coordorigin="4153,1445" coordsize="0,272" path="m4153,1445l4153,1716e" filled="false" stroked="true" strokeweight="1.2pt" strokecolor="#dcdcdc">
                <v:path arrowok="t"/>
              </v:shape>
            </v:group>
            <v:group style="position:absolute;left:1649;top:1445;width:2492;height:272" coordorigin="1649,1445" coordsize="2492,272">
              <v:shape style="position:absolute;left:1649;top:1445;width:2492;height:272" coordorigin="1649,1445" coordsize="2492,272" path="m1649,1716l4141,1716,4141,1445,1649,1445,1649,1716xe" filled="true" fillcolor="#dcdcdc" stroked="false">
                <v:path arrowok="t"/>
                <v:fill type="solid"/>
              </v:shape>
            </v:group>
            <v:group style="position:absolute;left:1625;top:1440;width:2540;height:2" coordorigin="1625,1440" coordsize="2540,2">
              <v:shape style="position:absolute;left:1625;top:1440;width:2540;height:2" coordorigin="1625,1440" coordsize="2540,0" path="m1625,1440l4165,1440e" filled="false" stroked="true" strokeweight=".48pt" strokecolor="#000000">
                <v:path arrowok="t"/>
              </v:shape>
            </v:group>
            <v:group style="position:absolute;left:4175;top:1440;width:1402;height:2" coordorigin="4175,1440" coordsize="1402,2">
              <v:shape style="position:absolute;left:4175;top:1440;width:1402;height:2" coordorigin="4175,1440" coordsize="1402,0" path="m4175,1440l5576,1440e" filled="false" stroked="true" strokeweight=".48pt" strokecolor="#000000">
                <v:path arrowok="t"/>
              </v:shape>
            </v:group>
            <v:group style="position:absolute;left:5586;top:1440;width:1431;height:2" coordorigin="5586,1440" coordsize="1431,2">
              <v:shape style="position:absolute;left:5586;top:1440;width:1431;height:2" coordorigin="5586,1440" coordsize="1431,0" path="m5586,1440l7017,1440e" filled="false" stroked="true" strokeweight=".48pt" strokecolor="#000000">
                <v:path arrowok="t"/>
              </v:shape>
            </v:group>
            <v:group style="position:absolute;left:7026;top:1440;width:1431;height:2" coordorigin="7026,1440" coordsize="1431,2">
              <v:shape style="position:absolute;left:7026;top:1440;width:1431;height:2" coordorigin="7026,1440" coordsize="1431,0" path="m7026,1440l8457,1440e" filled="false" stroked="true" strokeweight=".48pt" strokecolor="#000000">
                <v:path arrowok="t"/>
              </v:shape>
            </v:group>
            <v:group style="position:absolute;left:8466;top:1440;width:1791;height:2" coordorigin="8466,1440" coordsize="1791,2">
              <v:shape style="position:absolute;left:8466;top:1440;width:1791;height:2" coordorigin="8466,1440" coordsize="1791,0" path="m8466,1440l10257,1440e" filled="false" stroked="true" strokeweight=".48pt" strokecolor="#000000">
                <v:path arrowok="t"/>
              </v:shape>
            </v:group>
            <v:group style="position:absolute;left:1637;top:1726;width:2;height:274" coordorigin="1637,1726" coordsize="2,274">
              <v:shape style="position:absolute;left:1637;top:1726;width:2;height:274" coordorigin="1637,1726" coordsize="0,274" path="m1637,1726l1637,2000e" filled="false" stroked="true" strokeweight="1.2pt" strokecolor="#dcdcdc">
                <v:path arrowok="t"/>
              </v:shape>
            </v:group>
            <v:group style="position:absolute;left:4153;top:1726;width:2;height:274" coordorigin="4153,1726" coordsize="2,274">
              <v:shape style="position:absolute;left:4153;top:1726;width:2;height:274" coordorigin="4153,1726" coordsize="0,274" path="m4153,1726l4153,2000e" filled="false" stroked="true" strokeweight="1.2pt" strokecolor="#dcdcdc">
                <v:path arrowok="t"/>
              </v:shape>
            </v:group>
            <v:group style="position:absolute;left:1649;top:1726;width:2492;height:274" coordorigin="1649,1726" coordsize="2492,274">
              <v:shape style="position:absolute;left:1649;top:1726;width:2492;height:274" coordorigin="1649,1726" coordsize="2492,274" path="m1649,2000l4141,2000,4141,1726,1649,1726,1649,2000xe" filled="true" fillcolor="#dcdcdc" stroked="false">
                <v:path arrowok="t"/>
                <v:fill type="solid"/>
              </v:shape>
            </v:group>
            <v:group style="position:absolute;left:1625;top:1721;width:2540;height:2" coordorigin="1625,1721" coordsize="2540,2">
              <v:shape style="position:absolute;left:1625;top:1721;width:2540;height:2" coordorigin="1625,1721" coordsize="2540,0" path="m1625,1721l4165,1721e" filled="false" stroked="true" strokeweight=".48001pt" strokecolor="#000000">
                <v:path arrowok="t"/>
              </v:shape>
            </v:group>
            <v:group style="position:absolute;left:4175;top:1721;width:1402;height:2" coordorigin="4175,1721" coordsize="1402,2">
              <v:shape style="position:absolute;left:4175;top:1721;width:1402;height:2" coordorigin="4175,1721" coordsize="1402,0" path="m4175,1721l5576,1721e" filled="false" stroked="true" strokeweight=".48001pt" strokecolor="#000000">
                <v:path arrowok="t"/>
              </v:shape>
            </v:group>
            <v:group style="position:absolute;left:5586;top:1721;width:1431;height:2" coordorigin="5586,1721" coordsize="1431,2">
              <v:shape style="position:absolute;left:5586;top:1721;width:1431;height:2" coordorigin="5586,1721" coordsize="1431,0" path="m5586,1721l7017,1721e" filled="false" stroked="true" strokeweight=".48001pt" strokecolor="#000000">
                <v:path arrowok="t"/>
              </v:shape>
            </v:group>
            <v:group style="position:absolute;left:7026;top:1721;width:1431;height:2" coordorigin="7026,1721" coordsize="1431,2">
              <v:shape style="position:absolute;left:7026;top:1721;width:1431;height:2" coordorigin="7026,1721" coordsize="1431,0" path="m7026,1721l8457,1721e" filled="false" stroked="true" strokeweight=".48001pt" strokecolor="#000000">
                <v:path arrowok="t"/>
              </v:shape>
            </v:group>
            <v:group style="position:absolute;left:8466;top:1721;width:1791;height:2" coordorigin="8466,1721" coordsize="1791,2">
              <v:shape style="position:absolute;left:8466;top:1721;width:1791;height:2" coordorigin="8466,1721" coordsize="1791,0" path="m8466,1721l10257,1721e" filled="false" stroked="true" strokeweight=".48001pt" strokecolor="#000000">
                <v:path arrowok="t"/>
              </v:shape>
            </v:group>
            <v:group style="position:absolute;left:1637;top:2009;width:2;height:274" coordorigin="1637,2009" coordsize="2,274">
              <v:shape style="position:absolute;left:1637;top:2009;width:2;height:274" coordorigin="1637,2009" coordsize="0,274" path="m1637,2009l1637,2283e" filled="false" stroked="true" strokeweight="1.2pt" strokecolor="#dcdcdc">
                <v:path arrowok="t"/>
              </v:shape>
            </v:group>
            <v:group style="position:absolute;left:4153;top:2009;width:2;height:274" coordorigin="4153,2009" coordsize="2,274">
              <v:shape style="position:absolute;left:4153;top:2009;width:2;height:274" coordorigin="4153,2009" coordsize="0,274" path="m4153,2009l4153,2283e" filled="false" stroked="true" strokeweight="1.2pt" strokecolor="#dcdcdc">
                <v:path arrowok="t"/>
              </v:shape>
            </v:group>
            <v:group style="position:absolute;left:1649;top:2009;width:2492;height:274" coordorigin="1649,2009" coordsize="2492,274">
              <v:shape style="position:absolute;left:1649;top:2009;width:2492;height:274" coordorigin="1649,2009" coordsize="2492,274" path="m1649,2283l4141,2283,4141,2009,1649,2009,1649,2283xe" filled="true" fillcolor="#dcdcdc" stroked="false">
                <v:path arrowok="t"/>
                <v:fill type="solid"/>
              </v:shape>
            </v:group>
            <v:group style="position:absolute;left:1625;top:2004;width:2540;height:2" coordorigin="1625,2004" coordsize="2540,2">
              <v:shape style="position:absolute;left:1625;top:2004;width:2540;height:2" coordorigin="1625,2004" coordsize="2540,0" path="m1625,2004l4165,2004e" filled="false" stroked="true" strokeweight=".48pt" strokecolor="#000000">
                <v:path arrowok="t"/>
              </v:shape>
            </v:group>
            <v:group style="position:absolute;left:4175;top:2004;width:1402;height:2" coordorigin="4175,2004" coordsize="1402,2">
              <v:shape style="position:absolute;left:4175;top:2004;width:1402;height:2" coordorigin="4175,2004" coordsize="1402,0" path="m4175,2004l5576,2004e" filled="false" stroked="true" strokeweight=".48pt" strokecolor="#000000">
                <v:path arrowok="t"/>
              </v:shape>
            </v:group>
            <v:group style="position:absolute;left:5586;top:2004;width:1431;height:2" coordorigin="5586,2004" coordsize="1431,2">
              <v:shape style="position:absolute;left:5586;top:2004;width:1431;height:2" coordorigin="5586,2004" coordsize="1431,0" path="m5586,2004l7017,2004e" filled="false" stroked="true" strokeweight=".48pt" strokecolor="#000000">
                <v:path arrowok="t"/>
              </v:shape>
            </v:group>
            <v:group style="position:absolute;left:7026;top:2004;width:1431;height:2" coordorigin="7026,2004" coordsize="1431,2">
              <v:shape style="position:absolute;left:7026;top:2004;width:1431;height:2" coordorigin="7026,2004" coordsize="1431,0" path="m7026,2004l8457,2004e" filled="false" stroked="true" strokeweight=".48pt" strokecolor="#000000">
                <v:path arrowok="t"/>
              </v:shape>
            </v:group>
            <v:group style="position:absolute;left:8466;top:2004;width:1791;height:2" coordorigin="8466,2004" coordsize="1791,2">
              <v:shape style="position:absolute;left:8466;top:2004;width:1791;height:2" coordorigin="8466,2004" coordsize="1791,0" path="m8466,2004l10257,2004e" filled="false" stroked="true" strokeweight=".48pt" strokecolor="#000000">
                <v:path arrowok="t"/>
              </v:shape>
            </v:group>
            <v:group style="position:absolute;left:1637;top:2292;width:2;height:272" coordorigin="1637,2292" coordsize="2,272">
              <v:shape style="position:absolute;left:1637;top:2292;width:2;height:272" coordorigin="1637,2292" coordsize="0,272" path="m1637,2292l1637,2564e" filled="false" stroked="true" strokeweight="1.2pt" strokecolor="#dcdcdc">
                <v:path arrowok="t"/>
              </v:shape>
            </v:group>
            <v:group style="position:absolute;left:4153;top:2292;width:2;height:272" coordorigin="4153,2292" coordsize="2,272">
              <v:shape style="position:absolute;left:4153;top:2292;width:2;height:272" coordorigin="4153,2292" coordsize="0,272" path="m4153,2292l4153,2564e" filled="false" stroked="true" strokeweight="1.2pt" strokecolor="#dcdcdc">
                <v:path arrowok="t"/>
              </v:shape>
            </v:group>
            <v:group style="position:absolute;left:1649;top:2292;width:2492;height:272" coordorigin="1649,2292" coordsize="2492,272">
              <v:shape style="position:absolute;left:1649;top:2292;width:2492;height:272" coordorigin="1649,2292" coordsize="2492,272" path="m1649,2564l4141,2564,4141,2292,1649,2292,1649,2564xe" filled="true" fillcolor="#dcdcdc" stroked="false">
                <v:path arrowok="t"/>
                <v:fill type="solid"/>
              </v:shape>
            </v:group>
            <v:group style="position:absolute;left:1625;top:2288;width:2540;height:2" coordorigin="1625,2288" coordsize="2540,2">
              <v:shape style="position:absolute;left:1625;top:2288;width:2540;height:2" coordorigin="1625,2288" coordsize="2540,0" path="m1625,2288l4165,2288e" filled="false" stroked="true" strokeweight=".48pt" strokecolor="#000000">
                <v:path arrowok="t"/>
              </v:shape>
            </v:group>
            <v:group style="position:absolute;left:4175;top:2288;width:1402;height:2" coordorigin="4175,2288" coordsize="1402,2">
              <v:shape style="position:absolute;left:4175;top:2288;width:1402;height:2" coordorigin="4175,2288" coordsize="1402,0" path="m4175,2288l5576,2288e" filled="false" stroked="true" strokeweight=".48pt" strokecolor="#000000">
                <v:path arrowok="t"/>
              </v:shape>
            </v:group>
            <v:group style="position:absolute;left:5586;top:2288;width:1431;height:2" coordorigin="5586,2288" coordsize="1431,2">
              <v:shape style="position:absolute;left:5586;top:2288;width:1431;height:2" coordorigin="5586,2288" coordsize="1431,0" path="m5586,2288l7017,2288e" filled="false" stroked="true" strokeweight=".48pt" strokecolor="#000000">
                <v:path arrowok="t"/>
              </v:shape>
            </v:group>
            <v:group style="position:absolute;left:7026;top:2288;width:1431;height:2" coordorigin="7026,2288" coordsize="1431,2">
              <v:shape style="position:absolute;left:7026;top:2288;width:1431;height:2" coordorigin="7026,2288" coordsize="1431,0" path="m7026,2288l8457,2288e" filled="false" stroked="true" strokeweight=".48pt" strokecolor="#000000">
                <v:path arrowok="t"/>
              </v:shape>
            </v:group>
            <v:group style="position:absolute;left:8466;top:2288;width:1791;height:2" coordorigin="8466,2288" coordsize="1791,2">
              <v:shape style="position:absolute;left:8466;top:2288;width:1791;height:2" coordorigin="8466,2288" coordsize="1791,0" path="m8466,2288l10257,2288e" filled="false" stroked="true" strokeweight=".48pt" strokecolor="#000000">
                <v:path arrowok="t"/>
              </v:shape>
            </v:group>
            <v:group style="position:absolute;left:1637;top:2573;width:2;height:274" coordorigin="1637,2573" coordsize="2,274">
              <v:shape style="position:absolute;left:1637;top:2573;width:2;height:274" coordorigin="1637,2573" coordsize="0,274" path="m1637,2573l1637,2847e" filled="false" stroked="true" strokeweight="1.2pt" strokecolor="#dcdcdc">
                <v:path arrowok="t"/>
              </v:shape>
            </v:group>
            <v:group style="position:absolute;left:4153;top:2573;width:2;height:274" coordorigin="4153,2573" coordsize="2,274">
              <v:shape style="position:absolute;left:4153;top:2573;width:2;height:274" coordorigin="4153,2573" coordsize="0,274" path="m4153,2573l4153,2847e" filled="false" stroked="true" strokeweight="1.2pt" strokecolor="#dcdcdc">
                <v:path arrowok="t"/>
              </v:shape>
            </v:group>
            <v:group style="position:absolute;left:1649;top:2573;width:2492;height:274" coordorigin="1649,2573" coordsize="2492,274">
              <v:shape style="position:absolute;left:1649;top:2573;width:2492;height:274" coordorigin="1649,2573" coordsize="2492,274" path="m1649,2847l4141,2847,4141,2573,1649,2573,1649,2847xe" filled="true" fillcolor="#dcdcdc" stroked="false">
                <v:path arrowok="t"/>
                <v:fill type="solid"/>
              </v:shape>
            </v:group>
            <v:group style="position:absolute;left:1625;top:2568;width:2540;height:2" coordorigin="1625,2568" coordsize="2540,2">
              <v:shape style="position:absolute;left:1625;top:2568;width:2540;height:2" coordorigin="1625,2568" coordsize="2540,0" path="m1625,2568l4165,2568e" filled="false" stroked="true" strokeweight=".48001pt" strokecolor="#000000">
                <v:path arrowok="t"/>
              </v:shape>
            </v:group>
            <v:group style="position:absolute;left:4175;top:2568;width:1402;height:2" coordorigin="4175,2568" coordsize="1402,2">
              <v:shape style="position:absolute;left:4175;top:2568;width:1402;height:2" coordorigin="4175,2568" coordsize="1402,0" path="m4175,2568l5576,2568e" filled="false" stroked="true" strokeweight=".48001pt" strokecolor="#000000">
                <v:path arrowok="t"/>
              </v:shape>
            </v:group>
            <v:group style="position:absolute;left:5586;top:2568;width:1431;height:2" coordorigin="5586,2568" coordsize="1431,2">
              <v:shape style="position:absolute;left:5586;top:2568;width:1431;height:2" coordorigin="5586,2568" coordsize="1431,0" path="m5586,2568l7017,2568e" filled="false" stroked="true" strokeweight=".48001pt" strokecolor="#000000">
                <v:path arrowok="t"/>
              </v:shape>
            </v:group>
            <v:group style="position:absolute;left:7026;top:2568;width:1431;height:2" coordorigin="7026,2568" coordsize="1431,2">
              <v:shape style="position:absolute;left:7026;top:2568;width:1431;height:2" coordorigin="7026,2568" coordsize="1431,0" path="m7026,2568l8457,2568e" filled="false" stroked="true" strokeweight=".48001pt" strokecolor="#000000">
                <v:path arrowok="t"/>
              </v:shape>
            </v:group>
            <v:group style="position:absolute;left:8466;top:2568;width:1791;height:2" coordorigin="8466,2568" coordsize="1791,2">
              <v:shape style="position:absolute;left:8466;top:2568;width:1791;height:2" coordorigin="8466,2568" coordsize="1791,0" path="m8466,2568l10257,2568e" filled="false" stroked="true" strokeweight=".48001pt" strokecolor="#000000">
                <v:path arrowok="t"/>
              </v:shape>
            </v:group>
            <v:group style="position:absolute;left:1637;top:2857;width:2;height:272" coordorigin="1637,2857" coordsize="2,272">
              <v:shape style="position:absolute;left:1637;top:2857;width:2;height:272" coordorigin="1637,2857" coordsize="0,272" path="m1637,2857l1637,3128e" filled="false" stroked="true" strokeweight="1.2pt" strokecolor="#dcdcdc">
                <v:path arrowok="t"/>
              </v:shape>
            </v:group>
            <v:group style="position:absolute;left:4153;top:2857;width:2;height:272" coordorigin="4153,2857" coordsize="2,272">
              <v:shape style="position:absolute;left:4153;top:2857;width:2;height:272" coordorigin="4153,2857" coordsize="0,272" path="m4153,2857l4153,3128e" filled="false" stroked="true" strokeweight="1.2pt" strokecolor="#dcdcdc">
                <v:path arrowok="t"/>
              </v:shape>
            </v:group>
            <v:group style="position:absolute;left:1649;top:2857;width:2492;height:272" coordorigin="1649,2857" coordsize="2492,272">
              <v:shape style="position:absolute;left:1649;top:2857;width:2492;height:272" coordorigin="1649,2857" coordsize="2492,272" path="m1649,3128l4141,3128,4141,2857,1649,2857,1649,3128xe" filled="true" fillcolor="#dcdcdc" stroked="false">
                <v:path arrowok="t"/>
                <v:fill type="solid"/>
              </v:shape>
            </v:group>
            <v:group style="position:absolute;left:1625;top:2852;width:2540;height:2" coordorigin="1625,2852" coordsize="2540,2">
              <v:shape style="position:absolute;left:1625;top:2852;width:2540;height:2" coordorigin="1625,2852" coordsize="2540,0" path="m1625,2852l4165,2852e" filled="false" stroked="true" strokeweight=".48pt" strokecolor="#000000">
                <v:path arrowok="t"/>
              </v:shape>
            </v:group>
            <v:group style="position:absolute;left:4175;top:2852;width:1402;height:2" coordorigin="4175,2852" coordsize="1402,2">
              <v:shape style="position:absolute;left:4175;top:2852;width:1402;height:2" coordorigin="4175,2852" coordsize="1402,0" path="m4175,2852l5576,2852e" filled="false" stroked="true" strokeweight=".48pt" strokecolor="#000000">
                <v:path arrowok="t"/>
              </v:shape>
            </v:group>
            <v:group style="position:absolute;left:5586;top:2852;width:1431;height:2" coordorigin="5586,2852" coordsize="1431,2">
              <v:shape style="position:absolute;left:5586;top:2852;width:1431;height:2" coordorigin="5586,2852" coordsize="1431,0" path="m5586,2852l7017,2852e" filled="false" stroked="true" strokeweight=".48pt" strokecolor="#000000">
                <v:path arrowok="t"/>
              </v:shape>
            </v:group>
            <v:group style="position:absolute;left:7026;top:2852;width:1431;height:2" coordorigin="7026,2852" coordsize="1431,2">
              <v:shape style="position:absolute;left:7026;top:2852;width:1431;height:2" coordorigin="7026,2852" coordsize="1431,0" path="m7026,2852l8457,2852e" filled="false" stroked="true" strokeweight=".48pt" strokecolor="#000000">
                <v:path arrowok="t"/>
              </v:shape>
            </v:group>
            <v:group style="position:absolute;left:8466;top:2852;width:1791;height:2" coordorigin="8466,2852" coordsize="1791,2">
              <v:shape style="position:absolute;left:8466;top:2852;width:1791;height:2" coordorigin="8466,2852" coordsize="1791,0" path="m8466,2852l10257,2852e" filled="false" stroked="true" strokeweight=".48pt" strokecolor="#000000">
                <v:path arrowok="t"/>
              </v:shape>
            </v:group>
            <v:group style="position:absolute;left:1637;top:3140;width:2;height:272" coordorigin="1637,3140" coordsize="2,272">
              <v:shape style="position:absolute;left:1637;top:3140;width:2;height:272" coordorigin="1637,3140" coordsize="0,272" path="m1637,3140l1637,3411e" filled="false" stroked="true" strokeweight="1.2pt" strokecolor="#dcdcdc">
                <v:path arrowok="t"/>
              </v:shape>
            </v:group>
            <v:group style="position:absolute;left:4153;top:3140;width:2;height:272" coordorigin="4153,3140" coordsize="2,272">
              <v:shape style="position:absolute;left:4153;top:3140;width:2;height:272" coordorigin="4153,3140" coordsize="0,272" path="m4153,3140l4153,3411e" filled="false" stroked="true" strokeweight="1.2pt" strokecolor="#dcdcdc">
                <v:path arrowok="t"/>
              </v:shape>
            </v:group>
            <v:group style="position:absolute;left:1649;top:3140;width:2492;height:272" coordorigin="1649,3140" coordsize="2492,272">
              <v:shape style="position:absolute;left:1649;top:3140;width:2492;height:272" coordorigin="1649,3140" coordsize="2492,272" path="m1649,3411l4141,3411,4141,3140,1649,3140,1649,3411xe" filled="true" fillcolor="#dcdcdc" stroked="false">
                <v:path arrowok="t"/>
                <v:fill type="solid"/>
              </v:shape>
            </v:group>
            <v:group style="position:absolute;left:1625;top:3133;width:2540;height:2" coordorigin="1625,3133" coordsize="2540,2">
              <v:shape style="position:absolute;left:1625;top:3133;width:2540;height:2" coordorigin="1625,3133" coordsize="2540,0" path="m1625,3133l4165,3133e" filled="false" stroked="true" strokeweight=".48001pt" strokecolor="#000000">
                <v:path arrowok="t"/>
              </v:shape>
            </v:group>
            <v:group style="position:absolute;left:4175;top:3133;width:1402;height:2" coordorigin="4175,3133" coordsize="1402,2">
              <v:shape style="position:absolute;left:4175;top:3133;width:1402;height:2" coordorigin="4175,3133" coordsize="1402,0" path="m4175,3133l5576,3133e" filled="false" stroked="true" strokeweight=".48001pt" strokecolor="#000000">
                <v:path arrowok="t"/>
              </v:shape>
            </v:group>
            <v:group style="position:absolute;left:5586;top:3133;width:1431;height:2" coordorigin="5586,3133" coordsize="1431,2">
              <v:shape style="position:absolute;left:5586;top:3133;width:1431;height:2" coordorigin="5586,3133" coordsize="1431,0" path="m5586,3133l7017,3133e" filled="false" stroked="true" strokeweight=".48001pt" strokecolor="#000000">
                <v:path arrowok="t"/>
              </v:shape>
            </v:group>
            <v:group style="position:absolute;left:7026;top:3133;width:1431;height:2" coordorigin="7026,3133" coordsize="1431,2">
              <v:shape style="position:absolute;left:7026;top:3133;width:1431;height:2" coordorigin="7026,3133" coordsize="1431,0" path="m7026,3133l8457,3133e" filled="false" stroked="true" strokeweight=".48001pt" strokecolor="#000000">
                <v:path arrowok="t"/>
              </v:shape>
            </v:group>
            <v:group style="position:absolute;left:8466;top:3133;width:1791;height:2" coordorigin="8466,3133" coordsize="1791,2">
              <v:shape style="position:absolute;left:8466;top:3133;width:1791;height:2" coordorigin="8466,3133" coordsize="1791,0" path="m8466,3133l10257,3133e" filled="false" stroked="true" strokeweight=".48001pt" strokecolor="#000000">
                <v:path arrowok="t"/>
              </v:shape>
            </v:group>
            <v:group style="position:absolute;left:1637;top:3421;width:2;height:274" coordorigin="1637,3421" coordsize="2,274">
              <v:shape style="position:absolute;left:1637;top:3421;width:2;height:274" coordorigin="1637,3421" coordsize="0,274" path="m1637,3421l1637,3695e" filled="false" stroked="true" strokeweight="1.2pt" strokecolor="#dcdcdc">
                <v:path arrowok="t"/>
              </v:shape>
            </v:group>
            <v:group style="position:absolute;left:4153;top:3421;width:2;height:274" coordorigin="4153,3421" coordsize="2,274">
              <v:shape style="position:absolute;left:4153;top:3421;width:2;height:274" coordorigin="4153,3421" coordsize="0,274" path="m4153,3421l4153,3695e" filled="false" stroked="true" strokeweight="1.2pt" strokecolor="#dcdcdc">
                <v:path arrowok="t"/>
              </v:shape>
            </v:group>
            <v:group style="position:absolute;left:1649;top:3421;width:2492;height:274" coordorigin="1649,3421" coordsize="2492,274">
              <v:shape style="position:absolute;left:1649;top:3421;width:2492;height:274" coordorigin="1649,3421" coordsize="2492,274" path="m1649,3695l4141,3695,4141,3421,1649,3421,1649,3695xe" filled="true" fillcolor="#dcdcdc" stroked="false">
                <v:path arrowok="t"/>
                <v:fill type="solid"/>
              </v:shape>
            </v:group>
            <v:group style="position:absolute;left:1625;top:3416;width:2540;height:2" coordorigin="1625,3416" coordsize="2540,2">
              <v:shape style="position:absolute;left:1625;top:3416;width:2540;height:2" coordorigin="1625,3416" coordsize="2540,0" path="m1625,3416l4165,3416e" filled="false" stroked="true" strokeweight=".48001pt" strokecolor="#000000">
                <v:path arrowok="t"/>
              </v:shape>
            </v:group>
            <v:group style="position:absolute;left:4175;top:3416;width:1402;height:2" coordorigin="4175,3416" coordsize="1402,2">
              <v:shape style="position:absolute;left:4175;top:3416;width:1402;height:2" coordorigin="4175,3416" coordsize="1402,0" path="m4175,3416l5576,3416e" filled="false" stroked="true" strokeweight=".48001pt" strokecolor="#000000">
                <v:path arrowok="t"/>
              </v:shape>
            </v:group>
            <v:group style="position:absolute;left:5586;top:3416;width:1431;height:2" coordorigin="5586,3416" coordsize="1431,2">
              <v:shape style="position:absolute;left:5586;top:3416;width:1431;height:2" coordorigin="5586,3416" coordsize="1431,0" path="m5586,3416l7017,3416e" filled="false" stroked="true" strokeweight=".48001pt" strokecolor="#000000">
                <v:path arrowok="t"/>
              </v:shape>
            </v:group>
            <v:group style="position:absolute;left:7026;top:3416;width:1431;height:2" coordorigin="7026,3416" coordsize="1431,2">
              <v:shape style="position:absolute;left:7026;top:3416;width:1431;height:2" coordorigin="7026,3416" coordsize="1431,0" path="m7026,3416l8457,3416e" filled="false" stroked="true" strokeweight=".48001pt" strokecolor="#000000">
                <v:path arrowok="t"/>
              </v:shape>
            </v:group>
            <v:group style="position:absolute;left:8466;top:3416;width:1791;height:2" coordorigin="8466,3416" coordsize="1791,2">
              <v:shape style="position:absolute;left:8466;top:3416;width:1791;height:2" coordorigin="8466,3416" coordsize="1791,0" path="m8466,3416l10257,3416e" filled="false" stroked="true" strokeweight=".48001pt" strokecolor="#000000">
                <v:path arrowok="t"/>
              </v:shape>
            </v:group>
            <v:group style="position:absolute;left:1637;top:3704;width:2;height:272" coordorigin="1637,3704" coordsize="2,272">
              <v:shape style="position:absolute;left:1637;top:3704;width:2;height:272" coordorigin="1637,3704" coordsize="0,272" path="m1637,3704l1637,3975e" filled="false" stroked="true" strokeweight="1.2pt" strokecolor="#dcdcdc">
                <v:path arrowok="t"/>
              </v:shape>
            </v:group>
            <v:group style="position:absolute;left:4153;top:3704;width:2;height:272" coordorigin="4153,3704" coordsize="2,272">
              <v:shape style="position:absolute;left:4153;top:3704;width:2;height:272" coordorigin="4153,3704" coordsize="0,272" path="m4153,3704l4153,3975e" filled="false" stroked="true" strokeweight="1.2pt" strokecolor="#dcdcdc">
                <v:path arrowok="t"/>
              </v:shape>
            </v:group>
            <v:group style="position:absolute;left:1649;top:3704;width:2492;height:272" coordorigin="1649,3704" coordsize="2492,272">
              <v:shape style="position:absolute;left:1649;top:3704;width:2492;height:272" coordorigin="1649,3704" coordsize="2492,272" path="m1649,3975l4141,3975,4141,3704,1649,3704,1649,3975xe" filled="true" fillcolor="#dcdcdc" stroked="false">
                <v:path arrowok="t"/>
                <v:fill type="solid"/>
              </v:shape>
            </v:group>
            <v:group style="position:absolute;left:1625;top:3699;width:2540;height:2" coordorigin="1625,3699" coordsize="2540,2">
              <v:shape style="position:absolute;left:1625;top:3699;width:2540;height:2" coordorigin="1625,3699" coordsize="2540,0" path="m1625,3699l4165,3699e" filled="false" stroked="true" strokeweight=".48001pt" strokecolor="#000000">
                <v:path arrowok="t"/>
              </v:shape>
            </v:group>
            <v:group style="position:absolute;left:4175;top:3699;width:1402;height:2" coordorigin="4175,3699" coordsize="1402,2">
              <v:shape style="position:absolute;left:4175;top:3699;width:1402;height:2" coordorigin="4175,3699" coordsize="1402,0" path="m4175,3699l5576,3699e" filled="false" stroked="true" strokeweight=".48001pt" strokecolor="#000000">
                <v:path arrowok="t"/>
              </v:shape>
            </v:group>
            <v:group style="position:absolute;left:5586;top:3699;width:1431;height:2" coordorigin="5586,3699" coordsize="1431,2">
              <v:shape style="position:absolute;left:5586;top:3699;width:1431;height:2" coordorigin="5586,3699" coordsize="1431,0" path="m5586,3699l7017,3699e" filled="false" stroked="true" strokeweight=".48001pt" strokecolor="#000000">
                <v:path arrowok="t"/>
              </v:shape>
            </v:group>
            <v:group style="position:absolute;left:7026;top:3699;width:1431;height:2" coordorigin="7026,3699" coordsize="1431,2">
              <v:shape style="position:absolute;left:7026;top:3699;width:1431;height:2" coordorigin="7026,3699" coordsize="1431,0" path="m7026,3699l8457,3699e" filled="false" stroked="true" strokeweight=".48001pt" strokecolor="#000000">
                <v:path arrowok="t"/>
              </v:shape>
            </v:group>
            <v:group style="position:absolute;left:8466;top:3699;width:1791;height:2" coordorigin="8466,3699" coordsize="1791,2">
              <v:shape style="position:absolute;left:8466;top:3699;width:1791;height:2" coordorigin="8466,3699" coordsize="1791,0" path="m8466,3699l10257,3699e" filled="false" stroked="true" strokeweight=".48001pt" strokecolor="#000000">
                <v:path arrowok="t"/>
              </v:shape>
            </v:group>
            <v:group style="position:absolute;left:1637;top:3987;width:2;height:545" coordorigin="1637,3987" coordsize="2,545">
              <v:shape style="position:absolute;left:1637;top:3987;width:2;height:545" coordorigin="1637,3987" coordsize="0,545" path="m1637,3987l1637,4532e" filled="false" stroked="true" strokeweight="1.2pt" strokecolor="#dcdcdc">
                <v:path arrowok="t"/>
              </v:shape>
            </v:group>
            <v:group style="position:absolute;left:4153;top:3987;width:2;height:545" coordorigin="4153,3987" coordsize="2,545">
              <v:shape style="position:absolute;left:4153;top:3987;width:2;height:545" coordorigin="4153,3987" coordsize="0,545" path="m4153,3987l4153,4532e" filled="false" stroked="true" strokeweight="1.2pt" strokecolor="#dcdcdc">
                <v:path arrowok="t"/>
              </v:shape>
            </v:group>
            <v:group style="position:absolute;left:1649;top:3987;width:2492;height:272" coordorigin="1649,3987" coordsize="2492,272">
              <v:shape style="position:absolute;left:1649;top:3987;width:2492;height:272" coordorigin="1649,3987" coordsize="2492,272" path="m1649,4259l4141,4259,4141,3987,1649,3987,1649,4259xe" filled="true" fillcolor="#dcdcdc" stroked="false">
                <v:path arrowok="t"/>
                <v:fill type="solid"/>
              </v:shape>
            </v:group>
            <v:group style="position:absolute;left:1649;top:4259;width:2492;height:274" coordorigin="1649,4259" coordsize="2492,274">
              <v:shape style="position:absolute;left:1649;top:4259;width:2492;height:274" coordorigin="1649,4259" coordsize="2492,274" path="m1649,4532l4141,4532,4141,4259,1649,4259,1649,4532xe" filled="true" fillcolor="#dcdcdc" stroked="false">
                <v:path arrowok="t"/>
                <v:fill type="solid"/>
              </v:shape>
            </v:group>
            <v:group style="position:absolute;left:1625;top:3980;width:2540;height:2" coordorigin="1625,3980" coordsize="2540,2">
              <v:shape style="position:absolute;left:1625;top:3980;width:2540;height:2" coordorigin="1625,3980" coordsize="2540,0" path="m1625,3980l4165,3980e" filled="false" stroked="true" strokeweight=".47998pt" strokecolor="#000000">
                <v:path arrowok="t"/>
              </v:shape>
            </v:group>
            <v:group style="position:absolute;left:4175;top:3980;width:1402;height:2" coordorigin="4175,3980" coordsize="1402,2">
              <v:shape style="position:absolute;left:4175;top:3980;width:1402;height:2" coordorigin="4175,3980" coordsize="1402,0" path="m4175,3980l5576,3980e" filled="false" stroked="true" strokeweight=".47998pt" strokecolor="#000000">
                <v:path arrowok="t"/>
              </v:shape>
            </v:group>
            <v:group style="position:absolute;left:5586;top:3980;width:1431;height:2" coordorigin="5586,3980" coordsize="1431,2">
              <v:shape style="position:absolute;left:5586;top:3980;width:1431;height:2" coordorigin="5586,3980" coordsize="1431,0" path="m5586,3980l7017,3980e" filled="false" stroked="true" strokeweight=".47998pt" strokecolor="#000000">
                <v:path arrowok="t"/>
              </v:shape>
            </v:group>
            <v:group style="position:absolute;left:7026;top:3980;width:1431;height:2" coordorigin="7026,3980" coordsize="1431,2">
              <v:shape style="position:absolute;left:7026;top:3980;width:1431;height:2" coordorigin="7026,3980" coordsize="1431,0" path="m7026,3980l8457,3980e" filled="false" stroked="true" strokeweight=".47998pt" strokecolor="#000000">
                <v:path arrowok="t"/>
              </v:shape>
            </v:group>
            <v:group style="position:absolute;left:8466;top:3980;width:1791;height:2" coordorigin="8466,3980" coordsize="1791,2">
              <v:shape style="position:absolute;left:8466;top:3980;width:1791;height:2" coordorigin="8466,3980" coordsize="1791,0" path="m8466,3980l10257,3980e" filled="false" stroked="true" strokeweight=".47998pt" strokecolor="#000000">
                <v:path arrowok="t"/>
              </v:shape>
            </v:group>
            <v:group style="position:absolute;left:1637;top:4542;width:2;height:272" coordorigin="1637,4542" coordsize="2,272">
              <v:shape style="position:absolute;left:1637;top:4542;width:2;height:272" coordorigin="1637,4542" coordsize="0,272" path="m1637,4542l1637,4813e" filled="false" stroked="true" strokeweight="1.2pt" strokecolor="#dcdcdc">
                <v:path arrowok="t"/>
              </v:shape>
            </v:group>
            <v:group style="position:absolute;left:4153;top:4542;width:2;height:272" coordorigin="4153,4542" coordsize="2,272">
              <v:shape style="position:absolute;left:4153;top:4542;width:2;height:272" coordorigin="4153,4542" coordsize="0,272" path="m4153,4542l4153,4813e" filled="false" stroked="true" strokeweight="1.2pt" strokecolor="#dcdcdc">
                <v:path arrowok="t"/>
              </v:shape>
            </v:group>
            <v:group style="position:absolute;left:1649;top:4542;width:2492;height:272" coordorigin="1649,4542" coordsize="2492,272">
              <v:shape style="position:absolute;left:1649;top:4542;width:2492;height:272" coordorigin="1649,4542" coordsize="2492,272" path="m1649,4813l4141,4813,4141,4542,1649,4542,1649,4813xe" filled="true" fillcolor="#dcdcdc" stroked="false">
                <v:path arrowok="t"/>
                <v:fill type="solid"/>
              </v:shape>
            </v:group>
            <v:group style="position:absolute;left:1625;top:4537;width:2540;height:2" coordorigin="1625,4537" coordsize="2540,2">
              <v:shape style="position:absolute;left:1625;top:4537;width:2540;height:2" coordorigin="1625,4537" coordsize="2540,0" path="m1625,4537l4165,4537e" filled="false" stroked="true" strokeweight=".47998pt" strokecolor="#000000">
                <v:path arrowok="t"/>
              </v:shape>
            </v:group>
            <v:group style="position:absolute;left:4175;top:4537;width:1402;height:2" coordorigin="4175,4537" coordsize="1402,2">
              <v:shape style="position:absolute;left:4175;top:4537;width:1402;height:2" coordorigin="4175,4537" coordsize="1402,0" path="m4175,4537l5576,4537e" filled="false" stroked="true" strokeweight=".47998pt" strokecolor="#000000">
                <v:path arrowok="t"/>
              </v:shape>
            </v:group>
            <v:group style="position:absolute;left:5586;top:4537;width:1431;height:2" coordorigin="5586,4537" coordsize="1431,2">
              <v:shape style="position:absolute;left:5586;top:4537;width:1431;height:2" coordorigin="5586,4537" coordsize="1431,0" path="m5586,4537l7017,4537e" filled="false" stroked="true" strokeweight=".47998pt" strokecolor="#000000">
                <v:path arrowok="t"/>
              </v:shape>
            </v:group>
            <v:group style="position:absolute;left:7026;top:4537;width:1431;height:2" coordorigin="7026,4537" coordsize="1431,2">
              <v:shape style="position:absolute;left:7026;top:4537;width:1431;height:2" coordorigin="7026,4537" coordsize="1431,0" path="m7026,4537l8457,4537e" filled="false" stroked="true" strokeweight=".47998pt" strokecolor="#000000">
                <v:path arrowok="t"/>
              </v:shape>
            </v:group>
            <v:group style="position:absolute;left:8466;top:4537;width:1791;height:2" coordorigin="8466,4537" coordsize="1791,2">
              <v:shape style="position:absolute;left:8466;top:4537;width:1791;height:2" coordorigin="8466,4537" coordsize="1791,0" path="m8466,4537l10257,4537e" filled="false" stroked="true" strokeweight=".47998pt" strokecolor="#000000">
                <v:path arrowok="t"/>
              </v:shape>
            </v:group>
            <v:group style="position:absolute;left:1637;top:4823;width:2;height:274" coordorigin="1637,4823" coordsize="2,274">
              <v:shape style="position:absolute;left:1637;top:4823;width:2;height:274" coordorigin="1637,4823" coordsize="0,274" path="m1637,4823l1637,5096e" filled="false" stroked="true" strokeweight="1.2pt" strokecolor="#dcdcdc">
                <v:path arrowok="t"/>
              </v:shape>
            </v:group>
            <v:group style="position:absolute;left:4153;top:4823;width:2;height:274" coordorigin="4153,4823" coordsize="2,274">
              <v:shape style="position:absolute;left:4153;top:4823;width:2;height:274" coordorigin="4153,4823" coordsize="0,274" path="m4153,4823l4153,5096e" filled="false" stroked="true" strokeweight="1.2pt" strokecolor="#dcdcdc">
                <v:path arrowok="t"/>
              </v:shape>
            </v:group>
            <v:group style="position:absolute;left:1649;top:4823;width:2492;height:274" coordorigin="1649,4823" coordsize="2492,274">
              <v:shape style="position:absolute;left:1649;top:4823;width:2492;height:274" coordorigin="1649,4823" coordsize="2492,274" path="m1649,5096l4141,5096,4141,4823,1649,4823,1649,5096xe" filled="true" fillcolor="#dcdcdc" stroked="false">
                <v:path arrowok="t"/>
                <v:fill type="solid"/>
              </v:shape>
            </v:group>
            <v:group style="position:absolute;left:1625;top:4818;width:2540;height:2" coordorigin="1625,4818" coordsize="2540,2">
              <v:shape style="position:absolute;left:1625;top:4818;width:2540;height:2" coordorigin="1625,4818" coordsize="2540,0" path="m1625,4818l4165,4818e" filled="false" stroked="true" strokeweight=".47998pt" strokecolor="#000000">
                <v:path arrowok="t"/>
              </v:shape>
            </v:group>
            <v:group style="position:absolute;left:4175;top:4818;width:1402;height:2" coordorigin="4175,4818" coordsize="1402,2">
              <v:shape style="position:absolute;left:4175;top:4818;width:1402;height:2" coordorigin="4175,4818" coordsize="1402,0" path="m4175,4818l5576,4818e" filled="false" stroked="true" strokeweight=".47998pt" strokecolor="#000000">
                <v:path arrowok="t"/>
              </v:shape>
            </v:group>
            <v:group style="position:absolute;left:5586;top:4818;width:1431;height:2" coordorigin="5586,4818" coordsize="1431,2">
              <v:shape style="position:absolute;left:5586;top:4818;width:1431;height:2" coordorigin="5586,4818" coordsize="1431,0" path="m5586,4818l7017,4818e" filled="false" stroked="true" strokeweight=".47998pt" strokecolor="#000000">
                <v:path arrowok="t"/>
              </v:shape>
            </v:group>
            <v:group style="position:absolute;left:7026;top:4818;width:1431;height:2" coordorigin="7026,4818" coordsize="1431,2">
              <v:shape style="position:absolute;left:7026;top:4818;width:1431;height:2" coordorigin="7026,4818" coordsize="1431,0" path="m7026,4818l8457,4818e" filled="false" stroked="true" strokeweight=".47998pt" strokecolor="#000000">
                <v:path arrowok="t"/>
              </v:shape>
            </v:group>
            <v:group style="position:absolute;left:8466;top:4818;width:1791;height:2" coordorigin="8466,4818" coordsize="1791,2">
              <v:shape style="position:absolute;left:8466;top:4818;width:1791;height:2" coordorigin="8466,4818" coordsize="1791,0" path="m8466,4818l10257,4818e" filled="false" stroked="true" strokeweight=".47998pt" strokecolor="#000000">
                <v:path arrowok="t"/>
              </v:shape>
            </v:group>
            <v:group style="position:absolute;left:1637;top:5106;width:2;height:272" coordorigin="1637,5106" coordsize="2,272">
              <v:shape style="position:absolute;left:1637;top:5106;width:2;height:272" coordorigin="1637,5106" coordsize="0,272" path="m1637,5106l1637,5377e" filled="false" stroked="true" strokeweight="1.2pt" strokecolor="#dcdcdc">
                <v:path arrowok="t"/>
              </v:shape>
            </v:group>
            <v:group style="position:absolute;left:4153;top:5106;width:2;height:272" coordorigin="4153,5106" coordsize="2,272">
              <v:shape style="position:absolute;left:4153;top:5106;width:2;height:272" coordorigin="4153,5106" coordsize="0,272" path="m4153,5106l4153,5377e" filled="false" stroked="true" strokeweight="1.2pt" strokecolor="#dcdcdc">
                <v:path arrowok="t"/>
              </v:shape>
            </v:group>
            <v:group style="position:absolute;left:1649;top:5106;width:2492;height:272" coordorigin="1649,5106" coordsize="2492,272">
              <v:shape style="position:absolute;left:1649;top:5106;width:2492;height:272" coordorigin="1649,5106" coordsize="2492,272" path="m1649,5377l4141,5377,4141,5106,1649,5106,1649,5377xe" filled="true" fillcolor="#dcdcdc" stroked="false">
                <v:path arrowok="t"/>
                <v:fill type="solid"/>
              </v:shape>
            </v:group>
            <v:group style="position:absolute;left:1625;top:5101;width:2540;height:2" coordorigin="1625,5101" coordsize="2540,2">
              <v:shape style="position:absolute;left:1625;top:5101;width:2540;height:2" coordorigin="1625,5101" coordsize="2540,0" path="m1625,5101l4165,5101e" filled="false" stroked="true" strokeweight=".48001pt" strokecolor="#000000">
                <v:path arrowok="t"/>
              </v:shape>
            </v:group>
            <v:group style="position:absolute;left:4175;top:5101;width:1402;height:2" coordorigin="4175,5101" coordsize="1402,2">
              <v:shape style="position:absolute;left:4175;top:5101;width:1402;height:2" coordorigin="4175,5101" coordsize="1402,0" path="m4175,5101l5576,5101e" filled="false" stroked="true" strokeweight=".48001pt" strokecolor="#000000">
                <v:path arrowok="t"/>
              </v:shape>
            </v:group>
            <v:group style="position:absolute;left:5586;top:5101;width:1431;height:2" coordorigin="5586,5101" coordsize="1431,2">
              <v:shape style="position:absolute;left:5586;top:5101;width:1431;height:2" coordorigin="5586,5101" coordsize="1431,0" path="m5586,5101l7017,5101e" filled="false" stroked="true" strokeweight=".48001pt" strokecolor="#000000">
                <v:path arrowok="t"/>
              </v:shape>
            </v:group>
            <v:group style="position:absolute;left:7026;top:5101;width:1431;height:2" coordorigin="7026,5101" coordsize="1431,2">
              <v:shape style="position:absolute;left:7026;top:5101;width:1431;height:2" coordorigin="7026,5101" coordsize="1431,0" path="m7026,5101l8457,5101e" filled="false" stroked="true" strokeweight=".48001pt" strokecolor="#000000">
                <v:path arrowok="t"/>
              </v:shape>
            </v:group>
            <v:group style="position:absolute;left:8466;top:5101;width:1791;height:2" coordorigin="8466,5101" coordsize="1791,2">
              <v:shape style="position:absolute;left:8466;top:5101;width:1791;height:2" coordorigin="8466,5101" coordsize="1791,0" path="m8466,5101l10257,5101e" filled="false" stroked="true" strokeweight=".48001pt" strokecolor="#000000">
                <v:path arrowok="t"/>
              </v:shape>
            </v:group>
            <v:group style="position:absolute;left:1637;top:5389;width:2;height:272" coordorigin="1637,5389" coordsize="2,272">
              <v:shape style="position:absolute;left:1637;top:5389;width:2;height:272" coordorigin="1637,5389" coordsize="0,272" path="m1637,5389l1637,5660e" filled="false" stroked="true" strokeweight="1.2pt" strokecolor="#dcdcdc">
                <v:path arrowok="t"/>
              </v:shape>
            </v:group>
            <v:group style="position:absolute;left:4153;top:5389;width:2;height:272" coordorigin="4153,5389" coordsize="2,272">
              <v:shape style="position:absolute;left:4153;top:5389;width:2;height:272" coordorigin="4153,5389" coordsize="0,272" path="m4153,5389l4153,5660e" filled="false" stroked="true" strokeweight="1.2pt" strokecolor="#dcdcdc">
                <v:path arrowok="t"/>
              </v:shape>
            </v:group>
            <v:group style="position:absolute;left:1649;top:5389;width:2492;height:272" coordorigin="1649,5389" coordsize="2492,272">
              <v:shape style="position:absolute;left:1649;top:5389;width:2492;height:272" coordorigin="1649,5389" coordsize="2492,272" path="m1649,5660l4141,5660,4141,5389,1649,5389,1649,5660xe" filled="true" fillcolor="#dcdcdc" stroked="false">
                <v:path arrowok="t"/>
                <v:fill type="solid"/>
              </v:shape>
            </v:group>
            <v:group style="position:absolute;left:1625;top:5382;width:2540;height:2" coordorigin="1625,5382" coordsize="2540,2">
              <v:shape style="position:absolute;left:1625;top:5382;width:2540;height:2" coordorigin="1625,5382" coordsize="2540,0" path="m1625,5382l4165,5382e" filled="false" stroked="true" strokeweight=".48001pt" strokecolor="#000000">
                <v:path arrowok="t"/>
              </v:shape>
            </v:group>
            <v:group style="position:absolute;left:4175;top:5382;width:1402;height:2" coordorigin="4175,5382" coordsize="1402,2">
              <v:shape style="position:absolute;left:4175;top:5382;width:1402;height:2" coordorigin="4175,5382" coordsize="1402,0" path="m4175,5382l5576,5382e" filled="false" stroked="true" strokeweight=".48001pt" strokecolor="#000000">
                <v:path arrowok="t"/>
              </v:shape>
            </v:group>
            <v:group style="position:absolute;left:5586;top:5382;width:1431;height:2" coordorigin="5586,5382" coordsize="1431,2">
              <v:shape style="position:absolute;left:5586;top:5382;width:1431;height:2" coordorigin="5586,5382" coordsize="1431,0" path="m5586,5382l7017,5382e" filled="false" stroked="true" strokeweight=".48001pt" strokecolor="#000000">
                <v:path arrowok="t"/>
              </v:shape>
            </v:group>
            <v:group style="position:absolute;left:7026;top:5382;width:1431;height:2" coordorigin="7026,5382" coordsize="1431,2">
              <v:shape style="position:absolute;left:7026;top:5382;width:1431;height:2" coordorigin="7026,5382" coordsize="1431,0" path="m7026,5382l8457,5382e" filled="false" stroked="true" strokeweight=".48001pt" strokecolor="#000000">
                <v:path arrowok="t"/>
              </v:shape>
            </v:group>
            <v:group style="position:absolute;left:8466;top:5382;width:1791;height:2" coordorigin="8466,5382" coordsize="1791,2">
              <v:shape style="position:absolute;left:8466;top:5382;width:1791;height:2" coordorigin="8466,5382" coordsize="1791,0" path="m8466,5382l10257,5382e" filled="false" stroked="true" strokeweight=".48001pt" strokecolor="#000000">
                <v:path arrowok="t"/>
              </v:shape>
            </v:group>
            <v:group style="position:absolute;left:1637;top:5670;width:2;height:274" coordorigin="1637,5670" coordsize="2,274">
              <v:shape style="position:absolute;left:1637;top:5670;width:2;height:274" coordorigin="1637,5670" coordsize="0,274" path="m1637,5670l1637,5943e" filled="false" stroked="true" strokeweight="1.2pt" strokecolor="#dcdcdc">
                <v:path arrowok="t"/>
              </v:shape>
            </v:group>
            <v:group style="position:absolute;left:4153;top:5670;width:2;height:274" coordorigin="4153,5670" coordsize="2,274">
              <v:shape style="position:absolute;left:4153;top:5670;width:2;height:274" coordorigin="4153,5670" coordsize="0,274" path="m4153,5670l4153,5943e" filled="false" stroked="true" strokeweight="1.2pt" strokecolor="#dcdcdc">
                <v:path arrowok="t"/>
              </v:shape>
            </v:group>
            <v:group style="position:absolute;left:1649;top:5670;width:2492;height:274" coordorigin="1649,5670" coordsize="2492,274">
              <v:shape style="position:absolute;left:1649;top:5670;width:2492;height:274" coordorigin="1649,5670" coordsize="2492,274" path="m1649,5943l4141,5943,4141,5670,1649,5670,1649,5943xe" filled="true" fillcolor="#dcdcdc" stroked="false">
                <v:path arrowok="t"/>
                <v:fill type="solid"/>
              </v:shape>
            </v:group>
            <v:group style="position:absolute;left:1625;top:5665;width:2540;height:2" coordorigin="1625,5665" coordsize="2540,2">
              <v:shape style="position:absolute;left:1625;top:5665;width:2540;height:2" coordorigin="1625,5665" coordsize="2540,0" path="m1625,5665l4165,5665e" filled="false" stroked="true" strokeweight=".48001pt" strokecolor="#000000">
                <v:path arrowok="t"/>
              </v:shape>
            </v:group>
            <v:group style="position:absolute;left:4175;top:5665;width:1402;height:2" coordorigin="4175,5665" coordsize="1402,2">
              <v:shape style="position:absolute;left:4175;top:5665;width:1402;height:2" coordorigin="4175,5665" coordsize="1402,0" path="m4175,5665l5576,5665e" filled="false" stroked="true" strokeweight=".48001pt" strokecolor="#000000">
                <v:path arrowok="t"/>
              </v:shape>
            </v:group>
            <v:group style="position:absolute;left:5586;top:5665;width:1431;height:2" coordorigin="5586,5665" coordsize="1431,2">
              <v:shape style="position:absolute;left:5586;top:5665;width:1431;height:2" coordorigin="5586,5665" coordsize="1431,0" path="m5586,5665l7017,5665e" filled="false" stroked="true" strokeweight=".48001pt" strokecolor="#000000">
                <v:path arrowok="t"/>
              </v:shape>
            </v:group>
            <v:group style="position:absolute;left:7026;top:5665;width:1431;height:2" coordorigin="7026,5665" coordsize="1431,2">
              <v:shape style="position:absolute;left:7026;top:5665;width:1431;height:2" coordorigin="7026,5665" coordsize="1431,0" path="m7026,5665l8457,5665e" filled="false" stroked="true" strokeweight=".48001pt" strokecolor="#000000">
                <v:path arrowok="t"/>
              </v:shape>
            </v:group>
            <v:group style="position:absolute;left:8466;top:5665;width:1791;height:2" coordorigin="8466,5665" coordsize="1791,2">
              <v:shape style="position:absolute;left:8466;top:5665;width:1791;height:2" coordorigin="8466,5665" coordsize="1791,0" path="m8466,5665l10257,5665e" filled="false" stroked="true" strokeweight=".48001pt" strokecolor="#000000">
                <v:path arrowok="t"/>
              </v:shape>
            </v:group>
            <v:group style="position:absolute;left:1637;top:5953;width:2;height:272" coordorigin="1637,5953" coordsize="2,272">
              <v:shape style="position:absolute;left:1637;top:5953;width:2;height:272" coordorigin="1637,5953" coordsize="0,272" path="m1637,5953l1637,6224e" filled="false" stroked="true" strokeweight="1.2pt" strokecolor="#dcdcdc">
                <v:path arrowok="t"/>
              </v:shape>
            </v:group>
            <v:group style="position:absolute;left:4153;top:5953;width:2;height:272" coordorigin="4153,5953" coordsize="2,272">
              <v:shape style="position:absolute;left:4153;top:5953;width:2;height:272" coordorigin="4153,5953" coordsize="0,272" path="m4153,5953l4153,6224e" filled="false" stroked="true" strokeweight="1.2pt" strokecolor="#dcdcdc">
                <v:path arrowok="t"/>
              </v:shape>
            </v:group>
            <v:group style="position:absolute;left:1649;top:5953;width:2492;height:272" coordorigin="1649,5953" coordsize="2492,272">
              <v:shape style="position:absolute;left:1649;top:5953;width:2492;height:272" coordorigin="1649,5953" coordsize="2492,272" path="m1649,6224l4141,6224,4141,5953,1649,5953,1649,6224xe" filled="true" fillcolor="#dcdcdc" stroked="false">
                <v:path arrowok="t"/>
                <v:fill type="solid"/>
              </v:shape>
            </v:group>
            <v:group style="position:absolute;left:1625;top:5948;width:2540;height:2" coordorigin="1625,5948" coordsize="2540,2">
              <v:shape style="position:absolute;left:1625;top:5948;width:2540;height:2" coordorigin="1625,5948" coordsize="2540,0" path="m1625,5948l4165,5948e" filled="false" stroked="true" strokeweight=".48001pt" strokecolor="#000000">
                <v:path arrowok="t"/>
              </v:shape>
            </v:group>
            <v:group style="position:absolute;left:4175;top:5948;width:1402;height:2" coordorigin="4175,5948" coordsize="1402,2">
              <v:shape style="position:absolute;left:4175;top:5948;width:1402;height:2" coordorigin="4175,5948" coordsize="1402,0" path="m4175,5948l5576,5948e" filled="false" stroked="true" strokeweight=".48001pt" strokecolor="#000000">
                <v:path arrowok="t"/>
              </v:shape>
            </v:group>
            <v:group style="position:absolute;left:5586;top:5948;width:1431;height:2" coordorigin="5586,5948" coordsize="1431,2">
              <v:shape style="position:absolute;left:5586;top:5948;width:1431;height:2" coordorigin="5586,5948" coordsize="1431,0" path="m5586,5948l7017,5948e" filled="false" stroked="true" strokeweight=".48001pt" strokecolor="#000000">
                <v:path arrowok="t"/>
              </v:shape>
            </v:group>
            <v:group style="position:absolute;left:7026;top:5948;width:1431;height:2" coordorigin="7026,5948" coordsize="1431,2">
              <v:shape style="position:absolute;left:7026;top:5948;width:1431;height:2" coordorigin="7026,5948" coordsize="1431,0" path="m7026,5948l8457,5948e" filled="false" stroked="true" strokeweight=".48001pt" strokecolor="#000000">
                <v:path arrowok="t"/>
              </v:shape>
            </v:group>
            <v:group style="position:absolute;left:8466;top:5948;width:1791;height:2" coordorigin="8466,5948" coordsize="1791,2">
              <v:shape style="position:absolute;left:8466;top:5948;width:1791;height:2" coordorigin="8466,5948" coordsize="1791,0" path="m8466,5948l10257,5948e" filled="false" stroked="true" strokeweight=".48001pt" strokecolor="#000000">
                <v:path arrowok="t"/>
              </v:shape>
            </v:group>
            <v:group style="position:absolute;left:1637;top:6236;width:2;height:272" coordorigin="1637,6236" coordsize="2,272">
              <v:shape style="position:absolute;left:1637;top:6236;width:2;height:272" coordorigin="1637,6236" coordsize="0,272" path="m1637,6236l1637,6507e" filled="false" stroked="true" strokeweight="1.2pt" strokecolor="#dcdcdc">
                <v:path arrowok="t"/>
              </v:shape>
            </v:group>
            <v:group style="position:absolute;left:4153;top:6236;width:2;height:272" coordorigin="4153,6236" coordsize="2,272">
              <v:shape style="position:absolute;left:4153;top:6236;width:2;height:272" coordorigin="4153,6236" coordsize="0,272" path="m4153,6236l4153,6507e" filled="false" stroked="true" strokeweight="1.2pt" strokecolor="#dcdcdc">
                <v:path arrowok="t"/>
              </v:shape>
            </v:group>
            <v:group style="position:absolute;left:1649;top:6236;width:2492;height:272" coordorigin="1649,6236" coordsize="2492,272">
              <v:shape style="position:absolute;left:1649;top:6236;width:2492;height:272" coordorigin="1649,6236" coordsize="2492,272" path="m1649,6507l4141,6507,4141,6236,1649,6236,1649,6507xe" filled="true" fillcolor="#dcdcdc" stroked="false">
                <v:path arrowok="t"/>
                <v:fill type="solid"/>
              </v:shape>
            </v:group>
            <v:group style="position:absolute;left:1625;top:6229;width:2540;height:2" coordorigin="1625,6229" coordsize="2540,2">
              <v:shape style="position:absolute;left:1625;top:6229;width:2540;height:2" coordorigin="1625,6229" coordsize="2540,0" path="m1625,6229l4165,6229e" filled="false" stroked="true" strokeweight=".47998pt" strokecolor="#000000">
                <v:path arrowok="t"/>
              </v:shape>
            </v:group>
            <v:group style="position:absolute;left:4175;top:6229;width:1402;height:2" coordorigin="4175,6229" coordsize="1402,2">
              <v:shape style="position:absolute;left:4175;top:6229;width:1402;height:2" coordorigin="4175,6229" coordsize="1402,0" path="m4175,6229l5576,6229e" filled="false" stroked="true" strokeweight=".47998pt" strokecolor="#000000">
                <v:path arrowok="t"/>
              </v:shape>
            </v:group>
            <v:group style="position:absolute;left:5586;top:6229;width:1431;height:2" coordorigin="5586,6229" coordsize="1431,2">
              <v:shape style="position:absolute;left:5586;top:6229;width:1431;height:2" coordorigin="5586,6229" coordsize="1431,0" path="m5586,6229l7017,6229e" filled="false" stroked="true" strokeweight=".47998pt" strokecolor="#000000">
                <v:path arrowok="t"/>
              </v:shape>
            </v:group>
            <v:group style="position:absolute;left:7026;top:6229;width:1431;height:2" coordorigin="7026,6229" coordsize="1431,2">
              <v:shape style="position:absolute;left:7026;top:6229;width:1431;height:2" coordorigin="7026,6229" coordsize="1431,0" path="m7026,6229l8457,6229e" filled="false" stroked="true" strokeweight=".47998pt" strokecolor="#000000">
                <v:path arrowok="t"/>
              </v:shape>
            </v:group>
            <v:group style="position:absolute;left:8466;top:6229;width:1791;height:2" coordorigin="8466,6229" coordsize="1791,2">
              <v:shape style="position:absolute;left:8466;top:6229;width:1791;height:2" coordorigin="8466,6229" coordsize="1791,0" path="m8466,6229l10257,6229e" filled="false" stroked="true" strokeweight=".47998pt" strokecolor="#000000">
                <v:path arrowok="t"/>
              </v:shape>
            </v:group>
            <v:group style="position:absolute;left:1637;top:6517;width:2;height:546" coordorigin="1637,6517" coordsize="2,546">
              <v:shape style="position:absolute;left:1637;top:6517;width:2;height:546" coordorigin="1637,6517" coordsize="0,546" path="m1637,6517l1637,7062e" filled="false" stroked="true" strokeweight="1.2pt" strokecolor="#dcdcdc">
                <v:path arrowok="t"/>
              </v:shape>
            </v:group>
            <v:group style="position:absolute;left:4153;top:6517;width:2;height:546" coordorigin="4153,6517" coordsize="2,546">
              <v:shape style="position:absolute;left:4153;top:6517;width:2;height:546" coordorigin="4153,6517" coordsize="0,546" path="m4153,6517l4153,7062e" filled="false" stroked="true" strokeweight="1.2pt" strokecolor="#dcdcdc">
                <v:path arrowok="t"/>
              </v:shape>
            </v:group>
            <v:group style="position:absolute;left:1649;top:6517;width:2492;height:275" coordorigin="1649,6517" coordsize="2492,275">
              <v:shape style="position:absolute;left:1649;top:6517;width:2492;height:275" coordorigin="1649,6517" coordsize="2492,275" path="m1649,6791l4141,6791,4141,6517,1649,6517,1649,6791xe" filled="true" fillcolor="#dcdcdc" stroked="false">
                <v:path arrowok="t"/>
                <v:fill type="solid"/>
              </v:shape>
            </v:group>
            <v:group style="position:absolute;left:1649;top:6791;width:2492;height:272" coordorigin="1649,6791" coordsize="2492,272">
              <v:shape style="position:absolute;left:1649;top:6791;width:2492;height:272" coordorigin="1649,6791" coordsize="2492,272" path="m1649,7062l4141,7062,4141,6791,1649,6791,1649,7062xe" filled="true" fillcolor="#dcdcdc" stroked="false">
                <v:path arrowok="t"/>
                <v:fill type="solid"/>
              </v:shape>
            </v:group>
            <v:group style="position:absolute;left:1625;top:6512;width:2540;height:2" coordorigin="1625,6512" coordsize="2540,2">
              <v:shape style="position:absolute;left:1625;top:6512;width:2540;height:2" coordorigin="1625,6512" coordsize="2540,0" path="m1625,6512l4165,6512e" filled="false" stroked="true" strokeweight=".47998pt" strokecolor="#000000">
                <v:path arrowok="t"/>
              </v:shape>
            </v:group>
            <v:group style="position:absolute;left:4175;top:6512;width:1402;height:2" coordorigin="4175,6512" coordsize="1402,2">
              <v:shape style="position:absolute;left:4175;top:6512;width:1402;height:2" coordorigin="4175,6512" coordsize="1402,0" path="m4175,6512l5576,6512e" filled="false" stroked="true" strokeweight=".47998pt" strokecolor="#000000">
                <v:path arrowok="t"/>
              </v:shape>
            </v:group>
            <v:group style="position:absolute;left:5586;top:6512;width:1431;height:2" coordorigin="5586,6512" coordsize="1431,2">
              <v:shape style="position:absolute;left:5586;top:6512;width:1431;height:2" coordorigin="5586,6512" coordsize="1431,0" path="m5586,6512l7017,6512e" filled="false" stroked="true" strokeweight=".47998pt" strokecolor="#000000">
                <v:path arrowok="t"/>
              </v:shape>
            </v:group>
            <v:group style="position:absolute;left:7026;top:6512;width:1431;height:2" coordorigin="7026,6512" coordsize="1431,2">
              <v:shape style="position:absolute;left:7026;top:6512;width:1431;height:2" coordorigin="7026,6512" coordsize="1431,0" path="m7026,6512l8457,6512e" filled="false" stroked="true" strokeweight=".47998pt" strokecolor="#000000">
                <v:path arrowok="t"/>
              </v:shape>
            </v:group>
            <v:group style="position:absolute;left:8466;top:6512;width:1791;height:2" coordorigin="8466,6512" coordsize="1791,2">
              <v:shape style="position:absolute;left:8466;top:6512;width:1791;height:2" coordorigin="8466,6512" coordsize="1791,0" path="m8466,6512l10257,6512e" filled="false" stroked="true" strokeweight=".47998pt" strokecolor="#000000">
                <v:path arrowok="t"/>
              </v:shape>
            </v:group>
            <v:group style="position:absolute;left:1637;top:7072;width:2;height:545" coordorigin="1637,7072" coordsize="2,545">
              <v:shape style="position:absolute;left:1637;top:7072;width:2;height:545" coordorigin="1637,7072" coordsize="0,545" path="m1637,7072l1637,7617e" filled="false" stroked="true" strokeweight="1.2pt" strokecolor="#dcdcdc">
                <v:path arrowok="t"/>
              </v:shape>
            </v:group>
            <v:group style="position:absolute;left:4153;top:7072;width:2;height:545" coordorigin="4153,7072" coordsize="2,545">
              <v:shape style="position:absolute;left:4153;top:7072;width:2;height:545" coordorigin="4153,7072" coordsize="0,545" path="m4153,7072l4153,7617e" filled="false" stroked="true" strokeweight="1.2pt" strokecolor="#dcdcdc">
                <v:path arrowok="t"/>
              </v:shape>
            </v:group>
            <v:group style="position:absolute;left:1649;top:7072;width:2492;height:274" coordorigin="1649,7072" coordsize="2492,274">
              <v:shape style="position:absolute;left:1649;top:7072;width:2492;height:274" coordorigin="1649,7072" coordsize="2492,274" path="m1649,7345l4141,7345,4141,7072,1649,7072,1649,7345xe" filled="true" fillcolor="#dcdcdc" stroked="false">
                <v:path arrowok="t"/>
                <v:fill type="solid"/>
              </v:shape>
            </v:group>
            <v:group style="position:absolute;left:1649;top:7345;width:2492;height:272" coordorigin="1649,7345" coordsize="2492,272">
              <v:shape style="position:absolute;left:1649;top:7345;width:2492;height:272" coordorigin="1649,7345" coordsize="2492,272" path="m1649,7617l4141,7617,4141,7345,1649,7345,1649,7617xe" filled="true" fillcolor="#dcdcdc" stroked="false">
                <v:path arrowok="t"/>
                <v:fill type="solid"/>
              </v:shape>
            </v:group>
            <v:group style="position:absolute;left:1625;top:7067;width:2540;height:2" coordorigin="1625,7067" coordsize="2540,2">
              <v:shape style="position:absolute;left:1625;top:7067;width:2540;height:2" coordorigin="1625,7067" coordsize="2540,0" path="m1625,7067l4165,7067e" filled="false" stroked="true" strokeweight=".48001pt" strokecolor="#000000">
                <v:path arrowok="t"/>
              </v:shape>
            </v:group>
            <v:group style="position:absolute;left:4175;top:7067;width:1402;height:2" coordorigin="4175,7067" coordsize="1402,2">
              <v:shape style="position:absolute;left:4175;top:7067;width:1402;height:2" coordorigin="4175,7067" coordsize="1402,0" path="m4175,7067l5576,7067e" filled="false" stroked="true" strokeweight=".48001pt" strokecolor="#000000">
                <v:path arrowok="t"/>
              </v:shape>
            </v:group>
            <v:group style="position:absolute;left:5586;top:7067;width:1431;height:2" coordorigin="5586,7067" coordsize="1431,2">
              <v:shape style="position:absolute;left:5586;top:7067;width:1431;height:2" coordorigin="5586,7067" coordsize="1431,0" path="m5586,7067l7017,7067e" filled="false" stroked="true" strokeweight=".48001pt" strokecolor="#000000">
                <v:path arrowok="t"/>
              </v:shape>
            </v:group>
            <v:group style="position:absolute;left:7026;top:7067;width:1431;height:2" coordorigin="7026,7067" coordsize="1431,2">
              <v:shape style="position:absolute;left:7026;top:7067;width:1431;height:2" coordorigin="7026,7067" coordsize="1431,0" path="m7026,7067l8457,7067e" filled="false" stroked="true" strokeweight=".48001pt" strokecolor="#000000">
                <v:path arrowok="t"/>
              </v:shape>
            </v:group>
            <v:group style="position:absolute;left:8466;top:7067;width:1791;height:2" coordorigin="8466,7067" coordsize="1791,2">
              <v:shape style="position:absolute;left:8466;top:7067;width:1791;height:2" coordorigin="8466,7067" coordsize="1791,0" path="m8466,7067l10257,7067e" filled="false" stroked="true" strokeweight=".48001pt" strokecolor="#000000">
                <v:path arrowok="t"/>
              </v:shape>
            </v:group>
            <v:group style="position:absolute;left:1637;top:7626;width:2;height:545" coordorigin="1637,7626" coordsize="2,545">
              <v:shape style="position:absolute;left:1637;top:7626;width:2;height:545" coordorigin="1637,7626" coordsize="0,545" path="m1637,7626l1637,8171e" filled="false" stroked="true" strokeweight="1.2pt" strokecolor="#dcdcdc">
                <v:path arrowok="t"/>
              </v:shape>
            </v:group>
            <v:group style="position:absolute;left:4153;top:7626;width:2;height:545" coordorigin="4153,7626" coordsize="2,545">
              <v:shape style="position:absolute;left:4153;top:7626;width:2;height:545" coordorigin="4153,7626" coordsize="0,545" path="m4153,7626l4153,8171e" filled="false" stroked="true" strokeweight="1.2pt" strokecolor="#dcdcdc">
                <v:path arrowok="t"/>
              </v:shape>
            </v:group>
            <v:group style="position:absolute;left:1649;top:7626;width:2492;height:274" coordorigin="1649,7626" coordsize="2492,274">
              <v:shape style="position:absolute;left:1649;top:7626;width:2492;height:274" coordorigin="1649,7626" coordsize="2492,274" path="m1649,7900l4141,7900,4141,7626,1649,7626,1649,7900xe" filled="true" fillcolor="#dcdcdc" stroked="false">
                <v:path arrowok="t"/>
                <v:fill type="solid"/>
              </v:shape>
            </v:group>
            <v:group style="position:absolute;left:1649;top:7900;width:2492;height:272" coordorigin="1649,7900" coordsize="2492,272">
              <v:shape style="position:absolute;left:1649;top:7900;width:2492;height:272" coordorigin="1649,7900" coordsize="2492,272" path="m1649,8171l4141,8171,4141,7900,1649,7900,1649,8171xe" filled="true" fillcolor="#dcdcdc" stroked="false">
                <v:path arrowok="t"/>
                <v:fill type="solid"/>
              </v:shape>
            </v:group>
            <v:group style="position:absolute;left:1625;top:7621;width:2540;height:2" coordorigin="1625,7621" coordsize="2540,2">
              <v:shape style="position:absolute;left:1625;top:7621;width:2540;height:2" coordorigin="1625,7621" coordsize="2540,0" path="m1625,7621l4165,7621e" filled="false" stroked="true" strokeweight=".48001pt" strokecolor="#000000">
                <v:path arrowok="t"/>
              </v:shape>
            </v:group>
            <v:group style="position:absolute;left:4175;top:7621;width:1402;height:2" coordorigin="4175,7621" coordsize="1402,2">
              <v:shape style="position:absolute;left:4175;top:7621;width:1402;height:2" coordorigin="4175,7621" coordsize="1402,0" path="m4175,7621l5576,7621e" filled="false" stroked="true" strokeweight=".48001pt" strokecolor="#000000">
                <v:path arrowok="t"/>
              </v:shape>
            </v:group>
            <v:group style="position:absolute;left:5586;top:7621;width:1431;height:2" coordorigin="5586,7621" coordsize="1431,2">
              <v:shape style="position:absolute;left:5586;top:7621;width:1431;height:2" coordorigin="5586,7621" coordsize="1431,0" path="m5586,7621l7017,7621e" filled="false" stroked="true" strokeweight=".48001pt" strokecolor="#000000">
                <v:path arrowok="t"/>
              </v:shape>
            </v:group>
            <v:group style="position:absolute;left:7026;top:7621;width:1431;height:2" coordorigin="7026,7621" coordsize="1431,2">
              <v:shape style="position:absolute;left:7026;top:7621;width:1431;height:2" coordorigin="7026,7621" coordsize="1431,0" path="m7026,7621l8457,7621e" filled="false" stroked="true" strokeweight=".48001pt" strokecolor="#000000">
                <v:path arrowok="t"/>
              </v:shape>
            </v:group>
            <v:group style="position:absolute;left:8466;top:7621;width:1791;height:2" coordorigin="8466,7621" coordsize="1791,2">
              <v:shape style="position:absolute;left:8466;top:7621;width:1791;height:2" coordorigin="8466,7621" coordsize="1791,0" path="m8466,7621l10257,7621e" filled="false" stroked="true" strokeweight=".48001pt" strokecolor="#000000">
                <v:path arrowok="t"/>
              </v:shape>
            </v:group>
            <v:group style="position:absolute;left:1637;top:8183;width:2;height:545" coordorigin="1637,8183" coordsize="2,545">
              <v:shape style="position:absolute;left:1637;top:8183;width:2;height:545" coordorigin="1637,8183" coordsize="0,545" path="m1637,8183l1637,8728e" filled="false" stroked="true" strokeweight="1.2pt" strokecolor="#dcdcdc">
                <v:path arrowok="t"/>
              </v:shape>
            </v:group>
            <v:group style="position:absolute;left:4153;top:8183;width:2;height:545" coordorigin="4153,8183" coordsize="2,545">
              <v:shape style="position:absolute;left:4153;top:8183;width:2;height:545" coordorigin="4153,8183" coordsize="0,545" path="m4153,8183l4153,8728e" filled="false" stroked="true" strokeweight="1.2pt" strokecolor="#dcdcdc">
                <v:path arrowok="t"/>
              </v:shape>
            </v:group>
            <v:group style="position:absolute;left:1649;top:8183;width:2492;height:272" coordorigin="1649,8183" coordsize="2492,272">
              <v:shape style="position:absolute;left:1649;top:8183;width:2492;height:272" coordorigin="1649,8183" coordsize="2492,272" path="m1649,8454l4141,8454,4141,8183,1649,8183,1649,8454xe" filled="true" fillcolor="#dcdcdc" stroked="false">
                <v:path arrowok="t"/>
                <v:fill type="solid"/>
              </v:shape>
            </v:group>
            <v:group style="position:absolute;left:1649;top:8454;width:2492;height:274" coordorigin="1649,8454" coordsize="2492,274">
              <v:shape style="position:absolute;left:1649;top:8454;width:2492;height:274" coordorigin="1649,8454" coordsize="2492,274" path="m1649,8728l4141,8728,4141,8454,1649,8454,1649,8728xe" filled="true" fillcolor="#dcdcdc" stroked="false">
                <v:path arrowok="t"/>
                <v:fill type="solid"/>
              </v:shape>
            </v:group>
            <v:group style="position:absolute;left:1625;top:8176;width:2540;height:2" coordorigin="1625,8176" coordsize="2540,2">
              <v:shape style="position:absolute;left:1625;top:8176;width:2540;height:2" coordorigin="1625,8176" coordsize="2540,0" path="m1625,8176l4165,8176e" filled="false" stroked="true" strokeweight=".47998pt" strokecolor="#000000">
                <v:path arrowok="t"/>
              </v:shape>
            </v:group>
            <v:group style="position:absolute;left:4175;top:8176;width:1402;height:2" coordorigin="4175,8176" coordsize="1402,2">
              <v:shape style="position:absolute;left:4175;top:8176;width:1402;height:2" coordorigin="4175,8176" coordsize="1402,0" path="m4175,8176l5576,8176e" filled="false" stroked="true" strokeweight=".47998pt" strokecolor="#000000">
                <v:path arrowok="t"/>
              </v:shape>
            </v:group>
            <v:group style="position:absolute;left:5586;top:8176;width:1431;height:2" coordorigin="5586,8176" coordsize="1431,2">
              <v:shape style="position:absolute;left:5586;top:8176;width:1431;height:2" coordorigin="5586,8176" coordsize="1431,0" path="m5586,8176l7017,8176e" filled="false" stroked="true" strokeweight=".47998pt" strokecolor="#000000">
                <v:path arrowok="t"/>
              </v:shape>
            </v:group>
            <v:group style="position:absolute;left:7026;top:8176;width:1431;height:2" coordorigin="7026,8176" coordsize="1431,2">
              <v:shape style="position:absolute;left:7026;top:8176;width:1431;height:2" coordorigin="7026,8176" coordsize="1431,0" path="m7026,8176l8457,8176e" filled="false" stroked="true" strokeweight=".47998pt" strokecolor="#000000">
                <v:path arrowok="t"/>
              </v:shape>
            </v:group>
            <v:group style="position:absolute;left:8466;top:8176;width:1791;height:2" coordorigin="8466,8176" coordsize="1791,2">
              <v:shape style="position:absolute;left:8466;top:8176;width:1791;height:2" coordorigin="8466,8176" coordsize="1791,0" path="m8466,8176l10257,8176e" filled="false" stroked="true" strokeweight=".47998pt" strokecolor="#000000">
                <v:path arrowok="t"/>
              </v:shape>
            </v:group>
            <v:group style="position:absolute;left:1637;top:8737;width:2;height:545" coordorigin="1637,8737" coordsize="2,545">
              <v:shape style="position:absolute;left:1637;top:8737;width:2;height:545" coordorigin="1637,8737" coordsize="0,545" path="m1637,8737l1637,9282e" filled="false" stroked="true" strokeweight="1.2pt" strokecolor="#dcdcdc">
                <v:path arrowok="t"/>
              </v:shape>
            </v:group>
            <v:group style="position:absolute;left:4153;top:8737;width:2;height:545" coordorigin="4153,8737" coordsize="2,545">
              <v:shape style="position:absolute;left:4153;top:8737;width:2;height:545" coordorigin="4153,8737" coordsize="0,545" path="m4153,8737l4153,9282e" filled="false" stroked="true" strokeweight="1.2pt" strokecolor="#dcdcdc">
                <v:path arrowok="t"/>
              </v:shape>
            </v:group>
            <v:group style="position:absolute;left:1649;top:8737;width:2492;height:272" coordorigin="1649,8737" coordsize="2492,272">
              <v:shape style="position:absolute;left:1649;top:8737;width:2492;height:272" coordorigin="1649,8737" coordsize="2492,272" path="m1649,9009l4141,9009,4141,8737,1649,8737,1649,9009xe" filled="true" fillcolor="#dcdcdc" stroked="false">
                <v:path arrowok="t"/>
                <v:fill type="solid"/>
              </v:shape>
            </v:group>
            <v:group style="position:absolute;left:1649;top:9009;width:2492;height:274" coordorigin="1649,9009" coordsize="2492,274">
              <v:shape style="position:absolute;left:1649;top:9009;width:2492;height:274" coordorigin="1649,9009" coordsize="2492,274" path="m1649,9282l4141,9282,4141,9009,1649,9009,1649,9282xe" filled="true" fillcolor="#dcdcdc" stroked="false">
                <v:path arrowok="t"/>
                <v:fill type="solid"/>
              </v:shape>
            </v:group>
            <v:group style="position:absolute;left:1625;top:8733;width:2540;height:2" coordorigin="1625,8733" coordsize="2540,2">
              <v:shape style="position:absolute;left:1625;top:8733;width:2540;height:2" coordorigin="1625,8733" coordsize="2540,0" path="m1625,8733l4165,8733e" filled="false" stroked="true" strokeweight=".48004pt" strokecolor="#000000">
                <v:path arrowok="t"/>
              </v:shape>
            </v:group>
            <v:group style="position:absolute;left:4175;top:8733;width:1402;height:2" coordorigin="4175,8733" coordsize="1402,2">
              <v:shape style="position:absolute;left:4175;top:8733;width:1402;height:2" coordorigin="4175,8733" coordsize="1402,0" path="m4175,8733l5576,8733e" filled="false" stroked="true" strokeweight=".48004pt" strokecolor="#000000">
                <v:path arrowok="t"/>
              </v:shape>
            </v:group>
            <v:group style="position:absolute;left:5586;top:8733;width:1431;height:2" coordorigin="5586,8733" coordsize="1431,2">
              <v:shape style="position:absolute;left:5586;top:8733;width:1431;height:2" coordorigin="5586,8733" coordsize="1431,0" path="m5586,8733l7017,8733e" filled="false" stroked="true" strokeweight=".48004pt" strokecolor="#000000">
                <v:path arrowok="t"/>
              </v:shape>
            </v:group>
            <v:group style="position:absolute;left:7026;top:8733;width:1431;height:2" coordorigin="7026,8733" coordsize="1431,2">
              <v:shape style="position:absolute;left:7026;top:8733;width:1431;height:2" coordorigin="7026,8733" coordsize="1431,0" path="m7026,8733l8457,8733e" filled="false" stroked="true" strokeweight=".48004pt" strokecolor="#000000">
                <v:path arrowok="t"/>
              </v:shape>
            </v:group>
            <v:group style="position:absolute;left:8466;top:8733;width:1791;height:2" coordorigin="8466,8733" coordsize="1791,2">
              <v:shape style="position:absolute;left:8466;top:8733;width:1791;height:2" coordorigin="8466,8733" coordsize="1791,0" path="m8466,8733l10257,8733e" filled="false" stroked="true" strokeweight=".48004pt" strokecolor="#000000">
                <v:path arrowok="t"/>
              </v:shape>
            </v:group>
            <v:group style="position:absolute;left:1637;top:9292;width:2;height:272" coordorigin="1637,9292" coordsize="2,272">
              <v:shape style="position:absolute;left:1637;top:9292;width:2;height:272" coordorigin="1637,9292" coordsize="0,272" path="m1637,9292l1637,9563e" filled="false" stroked="true" strokeweight="1.2pt" strokecolor="#dcdcdc">
                <v:path arrowok="t"/>
              </v:shape>
            </v:group>
            <v:group style="position:absolute;left:4153;top:9292;width:2;height:272" coordorigin="4153,9292" coordsize="2,272">
              <v:shape style="position:absolute;left:4153;top:9292;width:2;height:272" coordorigin="4153,9292" coordsize="0,272" path="m4153,9292l4153,9563e" filled="false" stroked="true" strokeweight="1.2pt" strokecolor="#dcdcdc">
                <v:path arrowok="t"/>
              </v:shape>
            </v:group>
            <v:group style="position:absolute;left:1649;top:9292;width:2492;height:272" coordorigin="1649,9292" coordsize="2492,272">
              <v:shape style="position:absolute;left:1649;top:9292;width:2492;height:272" coordorigin="1649,9292" coordsize="2492,272" path="m1649,9563l4141,9563,4141,9292,1649,9292,1649,9563xe" filled="true" fillcolor="#dcdcdc" stroked="false">
                <v:path arrowok="t"/>
                <v:fill type="solid"/>
              </v:shape>
            </v:group>
            <v:group style="position:absolute;left:1625;top:9287;width:2540;height:2" coordorigin="1625,9287" coordsize="2540,2">
              <v:shape style="position:absolute;left:1625;top:9287;width:2540;height:2" coordorigin="1625,9287" coordsize="2540,0" path="m1625,9287l4165,9287e" filled="false" stroked="true" strokeweight=".47998pt" strokecolor="#000000">
                <v:path arrowok="t"/>
              </v:shape>
            </v:group>
            <v:group style="position:absolute;left:4175;top:9287;width:1402;height:2" coordorigin="4175,9287" coordsize="1402,2">
              <v:shape style="position:absolute;left:4175;top:9287;width:1402;height:2" coordorigin="4175,9287" coordsize="1402,0" path="m4175,9287l5576,9287e" filled="false" stroked="true" strokeweight=".47998pt" strokecolor="#000000">
                <v:path arrowok="t"/>
              </v:shape>
            </v:group>
            <v:group style="position:absolute;left:5586;top:9287;width:1431;height:2" coordorigin="5586,9287" coordsize="1431,2">
              <v:shape style="position:absolute;left:5586;top:9287;width:1431;height:2" coordorigin="5586,9287" coordsize="1431,0" path="m5586,9287l7017,9287e" filled="false" stroked="true" strokeweight=".47998pt" strokecolor="#000000">
                <v:path arrowok="t"/>
              </v:shape>
            </v:group>
            <v:group style="position:absolute;left:7026;top:9287;width:1431;height:2" coordorigin="7026,9287" coordsize="1431,2">
              <v:shape style="position:absolute;left:7026;top:9287;width:1431;height:2" coordorigin="7026,9287" coordsize="1431,0" path="m7026,9287l8457,9287e" filled="false" stroked="true" strokeweight=".47998pt" strokecolor="#000000">
                <v:path arrowok="t"/>
              </v:shape>
            </v:group>
            <v:group style="position:absolute;left:8466;top:9287;width:1791;height:2" coordorigin="8466,9287" coordsize="1791,2">
              <v:shape style="position:absolute;left:8466;top:9287;width:1791;height:2" coordorigin="8466,9287" coordsize="1791,0" path="m8466,9287l10257,9287e" filled="false" stroked="true" strokeweight=".47998pt" strokecolor="#000000">
                <v:path arrowok="t"/>
              </v:shape>
            </v:group>
            <v:group style="position:absolute;left:1637;top:9573;width:2;height:274" coordorigin="1637,9573" coordsize="2,274">
              <v:shape style="position:absolute;left:1637;top:9573;width:2;height:274" coordorigin="1637,9573" coordsize="0,274" path="m1637,9573l1637,9846e" filled="false" stroked="true" strokeweight="1.2pt" strokecolor="#dcdcdc">
                <v:path arrowok="t"/>
              </v:shape>
            </v:group>
            <v:group style="position:absolute;left:4153;top:9573;width:2;height:274" coordorigin="4153,9573" coordsize="2,274">
              <v:shape style="position:absolute;left:4153;top:9573;width:2;height:274" coordorigin="4153,9573" coordsize="0,274" path="m4153,9573l4153,9846e" filled="false" stroked="true" strokeweight="1.2pt" strokecolor="#dcdcdc">
                <v:path arrowok="t"/>
              </v:shape>
            </v:group>
            <v:group style="position:absolute;left:1649;top:9573;width:2492;height:274" coordorigin="1649,9573" coordsize="2492,274">
              <v:shape style="position:absolute;left:1649;top:9573;width:2492;height:274" coordorigin="1649,9573" coordsize="2492,274" path="m1649,9846l4141,9846,4141,9573,1649,9573,1649,9846xe" filled="true" fillcolor="#dcdcdc" stroked="false">
                <v:path arrowok="t"/>
                <v:fill type="solid"/>
              </v:shape>
            </v:group>
            <v:group style="position:absolute;left:1625;top:9568;width:2540;height:2" coordorigin="1625,9568" coordsize="2540,2">
              <v:shape style="position:absolute;left:1625;top:9568;width:2540;height:2" coordorigin="1625,9568" coordsize="2540,0" path="m1625,9568l4165,9568e" filled="false" stroked="true" strokeweight=".48004pt" strokecolor="#000000">
                <v:path arrowok="t"/>
              </v:shape>
            </v:group>
            <v:group style="position:absolute;left:4175;top:9568;width:1402;height:2" coordorigin="4175,9568" coordsize="1402,2">
              <v:shape style="position:absolute;left:4175;top:9568;width:1402;height:2" coordorigin="4175,9568" coordsize="1402,0" path="m4175,9568l5576,9568e" filled="false" stroked="true" strokeweight=".48004pt" strokecolor="#000000">
                <v:path arrowok="t"/>
              </v:shape>
            </v:group>
            <v:group style="position:absolute;left:5586;top:9568;width:1431;height:2" coordorigin="5586,9568" coordsize="1431,2">
              <v:shape style="position:absolute;left:5586;top:9568;width:1431;height:2" coordorigin="5586,9568" coordsize="1431,0" path="m5586,9568l7017,9568e" filled="false" stroked="true" strokeweight=".48004pt" strokecolor="#000000">
                <v:path arrowok="t"/>
              </v:shape>
            </v:group>
            <v:group style="position:absolute;left:7026;top:9568;width:1431;height:2" coordorigin="7026,9568" coordsize="1431,2">
              <v:shape style="position:absolute;left:7026;top:9568;width:1431;height:2" coordorigin="7026,9568" coordsize="1431,0" path="m7026,9568l8457,9568e" filled="false" stroked="true" strokeweight=".48004pt" strokecolor="#000000">
                <v:path arrowok="t"/>
              </v:shape>
            </v:group>
            <v:group style="position:absolute;left:8466;top:9568;width:1791;height:2" coordorigin="8466,9568" coordsize="1791,2">
              <v:shape style="position:absolute;left:8466;top:9568;width:1791;height:2" coordorigin="8466,9568" coordsize="1791,0" path="m8466,9568l10257,9568e" filled="false" stroked="true" strokeweight=".48004pt" strokecolor="#000000">
                <v:path arrowok="t"/>
              </v:shape>
            </v:group>
            <v:group style="position:absolute;left:1637;top:9856;width:2;height:546" coordorigin="1637,9856" coordsize="2,546">
              <v:shape style="position:absolute;left:1637;top:9856;width:2;height:546" coordorigin="1637,9856" coordsize="0,546" path="m1637,9856l1637,10401e" filled="false" stroked="true" strokeweight="1.2pt" strokecolor="#dcdcdc">
                <v:path arrowok="t"/>
              </v:shape>
            </v:group>
            <v:group style="position:absolute;left:4153;top:9856;width:2;height:546" coordorigin="4153,9856" coordsize="2,546">
              <v:shape style="position:absolute;left:4153;top:9856;width:2;height:546" coordorigin="4153,9856" coordsize="0,546" path="m4153,9856l4153,10401e" filled="false" stroked="true" strokeweight="1.2pt" strokecolor="#dcdcdc">
                <v:path arrowok="t"/>
              </v:shape>
            </v:group>
            <v:group style="position:absolute;left:1649;top:9856;width:2492;height:274" coordorigin="1649,9856" coordsize="2492,274">
              <v:shape style="position:absolute;left:1649;top:9856;width:2492;height:274" coordorigin="1649,9856" coordsize="2492,274" path="m1649,10129l4141,10129,4141,9856,1649,9856,1649,10129xe" filled="true" fillcolor="#dcdcdc" stroked="false">
                <v:path arrowok="t"/>
                <v:fill type="solid"/>
              </v:shape>
            </v:group>
            <v:group style="position:absolute;left:1649;top:10130;width:2492;height:272" coordorigin="1649,10130" coordsize="2492,272">
              <v:shape style="position:absolute;left:1649;top:10130;width:2492;height:272" coordorigin="1649,10130" coordsize="2492,272" path="m1649,10401l4141,10401,4141,10130,1649,10130,1649,10401xe" filled="true" fillcolor="#dcdcdc" stroked="false">
                <v:path arrowok="t"/>
                <v:fill type="solid"/>
              </v:shape>
            </v:group>
            <v:group style="position:absolute;left:1625;top:9851;width:2540;height:2" coordorigin="1625,9851" coordsize="2540,2">
              <v:shape style="position:absolute;left:1625;top:9851;width:2540;height:2" coordorigin="1625,9851" coordsize="2540,0" path="m1625,9851l4165,9851e" filled="false" stroked="true" strokeweight=".47998pt" strokecolor="#000000">
                <v:path arrowok="t"/>
              </v:shape>
            </v:group>
            <v:group style="position:absolute;left:4175;top:9851;width:1402;height:2" coordorigin="4175,9851" coordsize="1402,2">
              <v:shape style="position:absolute;left:4175;top:9851;width:1402;height:2" coordorigin="4175,9851" coordsize="1402,0" path="m4175,9851l5576,9851e" filled="false" stroked="true" strokeweight=".47998pt" strokecolor="#000000">
                <v:path arrowok="t"/>
              </v:shape>
            </v:group>
            <v:group style="position:absolute;left:5586;top:9851;width:1431;height:2" coordorigin="5586,9851" coordsize="1431,2">
              <v:shape style="position:absolute;left:5586;top:9851;width:1431;height:2" coordorigin="5586,9851" coordsize="1431,0" path="m5586,9851l7017,9851e" filled="false" stroked="true" strokeweight=".47998pt" strokecolor="#000000">
                <v:path arrowok="t"/>
              </v:shape>
            </v:group>
            <v:group style="position:absolute;left:7026;top:9851;width:1431;height:2" coordorigin="7026,9851" coordsize="1431,2">
              <v:shape style="position:absolute;left:7026;top:9851;width:1431;height:2" coordorigin="7026,9851" coordsize="1431,0" path="m7026,9851l8457,9851e" filled="false" stroked="true" strokeweight=".47998pt" strokecolor="#000000">
                <v:path arrowok="t"/>
              </v:shape>
            </v:group>
            <v:group style="position:absolute;left:8466;top:9851;width:1791;height:2" coordorigin="8466,9851" coordsize="1791,2">
              <v:shape style="position:absolute;left:8466;top:9851;width:1791;height:2" coordorigin="8466,9851" coordsize="1791,0" path="m8466,9851l10257,9851e" filled="false" stroked="true" strokeweight=".47998pt" strokecolor="#000000">
                <v:path arrowok="t"/>
              </v:shape>
            </v:group>
            <v:group style="position:absolute;left:1637;top:10411;width:2;height:545" coordorigin="1637,10411" coordsize="2,545">
              <v:shape style="position:absolute;left:1637;top:10411;width:2;height:545" coordorigin="1637,10411" coordsize="0,545" path="m1637,10411l1637,10956e" filled="false" stroked="true" strokeweight="1.2pt" strokecolor="#dcdcdc">
                <v:path arrowok="t"/>
              </v:shape>
            </v:group>
            <v:group style="position:absolute;left:4153;top:10411;width:2;height:545" coordorigin="4153,10411" coordsize="2,545">
              <v:shape style="position:absolute;left:4153;top:10411;width:2;height:545" coordorigin="4153,10411" coordsize="0,545" path="m4153,10411l4153,10956e" filled="false" stroked="true" strokeweight="1.2pt" strokecolor="#dcdcdc">
                <v:path arrowok="t"/>
              </v:shape>
            </v:group>
            <v:group style="position:absolute;left:1649;top:10411;width:2492;height:274" coordorigin="1649,10411" coordsize="2492,274">
              <v:shape style="position:absolute;left:1649;top:10411;width:2492;height:274" coordorigin="1649,10411" coordsize="2492,274" path="m1649,10684l4141,10684,4141,10411,1649,10411,1649,10684xe" filled="true" fillcolor="#dcdcdc" stroked="false">
                <v:path arrowok="t"/>
                <v:fill type="solid"/>
              </v:shape>
            </v:group>
            <v:group style="position:absolute;left:1649;top:10684;width:2492;height:272" coordorigin="1649,10684" coordsize="2492,272">
              <v:shape style="position:absolute;left:1649;top:10684;width:2492;height:272" coordorigin="1649,10684" coordsize="2492,272" path="m1649,10956l4141,10956,4141,10684,1649,10684,1649,10956xe" filled="true" fillcolor="#dcdcdc" stroked="false">
                <v:path arrowok="t"/>
                <v:fill type="solid"/>
              </v:shape>
            </v:group>
            <v:group style="position:absolute;left:1625;top:10406;width:2540;height:2" coordorigin="1625,10406" coordsize="2540,2">
              <v:shape style="position:absolute;left:1625;top:10406;width:2540;height:2" coordorigin="1625,10406" coordsize="2540,0" path="m1625,10406l4165,10406e" filled="false" stroked="true" strokeweight=".48004pt" strokecolor="#000000">
                <v:path arrowok="t"/>
              </v:shape>
            </v:group>
            <v:group style="position:absolute;left:4175;top:10406;width:1402;height:2" coordorigin="4175,10406" coordsize="1402,2">
              <v:shape style="position:absolute;left:4175;top:10406;width:1402;height:2" coordorigin="4175,10406" coordsize="1402,0" path="m4175,10406l5576,10406e" filled="false" stroked="true" strokeweight=".48004pt" strokecolor="#000000">
                <v:path arrowok="t"/>
              </v:shape>
            </v:group>
            <v:group style="position:absolute;left:5586;top:10406;width:1431;height:2" coordorigin="5586,10406" coordsize="1431,2">
              <v:shape style="position:absolute;left:5586;top:10406;width:1431;height:2" coordorigin="5586,10406" coordsize="1431,0" path="m5586,10406l7017,10406e" filled="false" stroked="true" strokeweight=".48004pt" strokecolor="#000000">
                <v:path arrowok="t"/>
              </v:shape>
            </v:group>
            <v:group style="position:absolute;left:7026;top:10406;width:1431;height:2" coordorigin="7026,10406" coordsize="1431,2">
              <v:shape style="position:absolute;left:7026;top:10406;width:1431;height:2" coordorigin="7026,10406" coordsize="1431,0" path="m7026,10406l8457,10406e" filled="false" stroked="true" strokeweight=".48004pt" strokecolor="#000000">
                <v:path arrowok="t"/>
              </v:shape>
            </v:group>
            <v:group style="position:absolute;left:8466;top:10406;width:1791;height:2" coordorigin="8466,10406" coordsize="1791,2">
              <v:shape style="position:absolute;left:8466;top:10406;width:1791;height:2" coordorigin="8466,10406" coordsize="1791,0" path="m8466,10406l10257,10406e" filled="false" stroked="true" strokeweight=".48004pt" strokecolor="#000000">
                <v:path arrowok="t"/>
              </v:shape>
            </v:group>
            <v:group style="position:absolute;left:1637;top:10965;width:2;height:274" coordorigin="1637,10965" coordsize="2,274">
              <v:shape style="position:absolute;left:1637;top:10965;width:2;height:274" coordorigin="1637,10965" coordsize="0,274" path="m1637,10965l1637,11239e" filled="false" stroked="true" strokeweight="1.2pt" strokecolor="#dcdcdc">
                <v:path arrowok="t"/>
              </v:shape>
            </v:group>
            <v:group style="position:absolute;left:4153;top:10965;width:2;height:274" coordorigin="4153,10965" coordsize="2,274">
              <v:shape style="position:absolute;left:4153;top:10965;width:2;height:274" coordorigin="4153,10965" coordsize="0,274" path="m4153,10965l4153,11239e" filled="false" stroked="true" strokeweight="1.2pt" strokecolor="#dcdcdc">
                <v:path arrowok="t"/>
              </v:shape>
            </v:group>
            <v:group style="position:absolute;left:1649;top:10965;width:2492;height:274" coordorigin="1649,10965" coordsize="2492,274">
              <v:shape style="position:absolute;left:1649;top:10965;width:2492;height:274" coordorigin="1649,10965" coordsize="2492,274" path="m1649,11239l4141,11239,4141,10965,1649,10965,1649,11239xe" filled="true" fillcolor="#dcdcdc" stroked="false">
                <v:path arrowok="t"/>
                <v:fill type="solid"/>
              </v:shape>
            </v:group>
            <v:group style="position:absolute;left:1625;top:10960;width:2540;height:2" coordorigin="1625,10960" coordsize="2540,2">
              <v:shape style="position:absolute;left:1625;top:10960;width:2540;height:2" coordorigin="1625,10960" coordsize="2540,0" path="m1625,10960l4165,10960e" filled="false" stroked="true" strokeweight=".47998pt" strokecolor="#000000">
                <v:path arrowok="t"/>
              </v:shape>
            </v:group>
            <v:group style="position:absolute;left:4175;top:10960;width:1402;height:2" coordorigin="4175,10960" coordsize="1402,2">
              <v:shape style="position:absolute;left:4175;top:10960;width:1402;height:2" coordorigin="4175,10960" coordsize="1402,0" path="m4175,10960l5576,10960e" filled="false" stroked="true" strokeweight=".47998pt" strokecolor="#000000">
                <v:path arrowok="t"/>
              </v:shape>
            </v:group>
            <v:group style="position:absolute;left:5586;top:10960;width:1431;height:2" coordorigin="5586,10960" coordsize="1431,2">
              <v:shape style="position:absolute;left:5586;top:10960;width:1431;height:2" coordorigin="5586,10960" coordsize="1431,0" path="m5586,10960l7017,10960e" filled="false" stroked="true" strokeweight=".47998pt" strokecolor="#000000">
                <v:path arrowok="t"/>
              </v:shape>
            </v:group>
            <v:group style="position:absolute;left:7026;top:10960;width:1431;height:2" coordorigin="7026,10960" coordsize="1431,2">
              <v:shape style="position:absolute;left:7026;top:10960;width:1431;height:2" coordorigin="7026,10960" coordsize="1431,0" path="m7026,10960l8457,10960e" filled="false" stroked="true" strokeweight=".47998pt" strokecolor="#000000">
                <v:path arrowok="t"/>
              </v:shape>
            </v:group>
            <v:group style="position:absolute;left:8466;top:10960;width:1791;height:2" coordorigin="8466,10960" coordsize="1791,2">
              <v:shape style="position:absolute;left:8466;top:10960;width:1791;height:2" coordorigin="8466,10960" coordsize="1791,0" path="m8466,10960l10257,10960e" filled="false" stroked="true" strokeweight=".47998pt" strokecolor="#000000">
                <v:path arrowok="t"/>
              </v:shape>
            </v:group>
            <v:group style="position:absolute;left:1637;top:11248;width:2;height:545" coordorigin="1637,11248" coordsize="2,545">
              <v:shape style="position:absolute;left:1637;top:11248;width:2;height:545" coordorigin="1637,11248" coordsize="0,545" path="m1637,11248l1637,11793e" filled="false" stroked="true" strokeweight="1.2pt" strokecolor="#dcdcdc">
                <v:path arrowok="t"/>
              </v:shape>
            </v:group>
            <v:group style="position:absolute;left:4153;top:11248;width:2;height:545" coordorigin="4153,11248" coordsize="2,545">
              <v:shape style="position:absolute;left:4153;top:11248;width:2;height:545" coordorigin="4153,11248" coordsize="0,545" path="m4153,11248l4153,11793e" filled="false" stroked="true" strokeweight="1.2pt" strokecolor="#dcdcdc">
                <v:path arrowok="t"/>
              </v:shape>
            </v:group>
            <v:group style="position:absolute;left:1649;top:11248;width:2492;height:272" coordorigin="1649,11248" coordsize="2492,272">
              <v:shape style="position:absolute;left:1649;top:11248;width:2492;height:272" coordorigin="1649,11248" coordsize="2492,272" path="m1649,11520l4141,11520,4141,11248,1649,11248,1649,11520xe" filled="true" fillcolor="#dcdcdc" stroked="false">
                <v:path arrowok="t"/>
                <v:fill type="solid"/>
              </v:shape>
            </v:group>
            <v:group style="position:absolute;left:1649;top:11520;width:2492;height:274" coordorigin="1649,11520" coordsize="2492,274">
              <v:shape style="position:absolute;left:1649;top:11520;width:2492;height:274" coordorigin="1649,11520" coordsize="2492,274" path="m1649,11793l4141,11793,4141,11520,1649,11520,1649,11793xe" filled="true" fillcolor="#dcdcdc" stroked="false">
                <v:path arrowok="t"/>
                <v:fill type="solid"/>
              </v:shape>
            </v:group>
            <v:group style="position:absolute;left:1625;top:11244;width:2540;height:2" coordorigin="1625,11244" coordsize="2540,2">
              <v:shape style="position:absolute;left:1625;top:11244;width:2540;height:2" coordorigin="1625,11244" coordsize="2540,0" path="m1625,11244l4165,11244e" filled="false" stroked="true" strokeweight=".48004pt" strokecolor="#000000">
                <v:path arrowok="t"/>
              </v:shape>
            </v:group>
            <v:group style="position:absolute;left:4175;top:11244;width:1402;height:2" coordorigin="4175,11244" coordsize="1402,2">
              <v:shape style="position:absolute;left:4175;top:11244;width:1402;height:2" coordorigin="4175,11244" coordsize="1402,0" path="m4175,11244l5576,11244e" filled="false" stroked="true" strokeweight=".48004pt" strokecolor="#000000">
                <v:path arrowok="t"/>
              </v:shape>
            </v:group>
            <v:group style="position:absolute;left:5586;top:11244;width:1431;height:2" coordorigin="5586,11244" coordsize="1431,2">
              <v:shape style="position:absolute;left:5586;top:11244;width:1431;height:2" coordorigin="5586,11244" coordsize="1431,0" path="m5586,11244l7017,11244e" filled="false" stroked="true" strokeweight=".48004pt" strokecolor="#000000">
                <v:path arrowok="t"/>
              </v:shape>
            </v:group>
            <v:group style="position:absolute;left:7026;top:11244;width:1431;height:2" coordorigin="7026,11244" coordsize="1431,2">
              <v:shape style="position:absolute;left:7026;top:11244;width:1431;height:2" coordorigin="7026,11244" coordsize="1431,0" path="m7026,11244l8457,11244e" filled="false" stroked="true" strokeweight=".48004pt" strokecolor="#000000">
                <v:path arrowok="t"/>
              </v:shape>
            </v:group>
            <v:group style="position:absolute;left:8466;top:11244;width:1791;height:2" coordorigin="8466,11244" coordsize="1791,2">
              <v:shape style="position:absolute;left:8466;top:11244;width:1791;height:2" coordorigin="8466,11244" coordsize="1791,0" path="m8466,11244l10257,11244e" filled="false" stroked="true" strokeweight=".48004pt" strokecolor="#000000">
                <v:path arrowok="t"/>
              </v:shape>
            </v:group>
            <v:group style="position:absolute;left:1637;top:11803;width:2;height:545" coordorigin="1637,11803" coordsize="2,545">
              <v:shape style="position:absolute;left:1637;top:11803;width:2;height:545" coordorigin="1637,11803" coordsize="0,545" path="m1637,11803l1637,12348e" filled="false" stroked="true" strokeweight="1.2pt" strokecolor="#dcdcdc">
                <v:path arrowok="t"/>
              </v:shape>
            </v:group>
            <v:group style="position:absolute;left:4153;top:11803;width:2;height:545" coordorigin="4153,11803" coordsize="2,545">
              <v:shape style="position:absolute;left:4153;top:11803;width:2;height:545" coordorigin="4153,11803" coordsize="0,545" path="m4153,11803l4153,12348e" filled="false" stroked="true" strokeweight="1.2pt" strokecolor="#dcdcdc">
                <v:path arrowok="t"/>
              </v:shape>
            </v:group>
            <v:group style="position:absolute;left:1649;top:11803;width:2492;height:274" coordorigin="1649,11803" coordsize="2492,274">
              <v:shape style="position:absolute;left:1649;top:11803;width:2492;height:274" coordorigin="1649,11803" coordsize="2492,274" path="m1649,12076l4141,12076,4141,11803,1649,11803,1649,12076xe" filled="true" fillcolor="#dcdcdc" stroked="false">
                <v:path arrowok="t"/>
                <v:fill type="solid"/>
              </v:shape>
            </v:group>
            <v:group style="position:absolute;left:1649;top:12076;width:2492;height:272" coordorigin="1649,12076" coordsize="2492,272">
              <v:shape style="position:absolute;left:1649;top:12076;width:2492;height:272" coordorigin="1649,12076" coordsize="2492,272" path="m1649,12348l4141,12348,4141,12076,1649,12076,1649,12348xe" filled="true" fillcolor="#dcdcdc" stroked="false">
                <v:path arrowok="t"/>
                <v:fill type="solid"/>
              </v:shape>
            </v:group>
            <v:group style="position:absolute;left:1625;top:11798;width:2540;height:2" coordorigin="1625,11798" coordsize="2540,2">
              <v:shape style="position:absolute;left:1625;top:11798;width:2540;height:2" coordorigin="1625,11798" coordsize="2540,0" path="m1625,11798l4165,11798e" filled="false" stroked="true" strokeweight=".47998pt" strokecolor="#000000">
                <v:path arrowok="t"/>
              </v:shape>
            </v:group>
            <v:group style="position:absolute;left:4175;top:11798;width:1402;height:2" coordorigin="4175,11798" coordsize="1402,2">
              <v:shape style="position:absolute;left:4175;top:11798;width:1402;height:2" coordorigin="4175,11798" coordsize="1402,0" path="m4175,11798l5576,11798e" filled="false" stroked="true" strokeweight=".47998pt" strokecolor="#000000">
                <v:path arrowok="t"/>
              </v:shape>
            </v:group>
            <v:group style="position:absolute;left:5586;top:11798;width:1431;height:2" coordorigin="5586,11798" coordsize="1431,2">
              <v:shape style="position:absolute;left:5586;top:11798;width:1431;height:2" coordorigin="5586,11798" coordsize="1431,0" path="m5586,11798l7017,11798e" filled="false" stroked="true" strokeweight=".47998pt" strokecolor="#000000">
                <v:path arrowok="t"/>
              </v:shape>
            </v:group>
            <v:group style="position:absolute;left:7026;top:11798;width:1431;height:2" coordorigin="7026,11798" coordsize="1431,2">
              <v:shape style="position:absolute;left:7026;top:11798;width:1431;height:2" coordorigin="7026,11798" coordsize="1431,0" path="m7026,11798l8457,11798e" filled="false" stroked="true" strokeweight=".47998pt" strokecolor="#000000">
                <v:path arrowok="t"/>
              </v:shape>
            </v:group>
            <v:group style="position:absolute;left:8466;top:11798;width:1791;height:2" coordorigin="8466,11798" coordsize="1791,2">
              <v:shape style="position:absolute;left:8466;top:11798;width:1791;height:2" coordorigin="8466,11798" coordsize="1791,0" path="m8466,11798l10257,11798e" filled="false" stroked="true" strokeweight=".47998pt" strokecolor="#000000">
                <v:path arrowok="t"/>
              </v:shape>
            </v:group>
            <v:group style="position:absolute;left:1637;top:12357;width:2;height:274" coordorigin="1637,12357" coordsize="2,274">
              <v:shape style="position:absolute;left:1637;top:12357;width:2;height:274" coordorigin="1637,12357" coordsize="0,274" path="m1637,12357l1637,12631e" filled="false" stroked="true" strokeweight="1.2pt" strokecolor="#dcdcdc">
                <v:path arrowok="t"/>
              </v:shape>
            </v:group>
            <v:group style="position:absolute;left:4153;top:12357;width:2;height:274" coordorigin="4153,12357" coordsize="2,274">
              <v:shape style="position:absolute;left:4153;top:12357;width:2;height:274" coordorigin="4153,12357" coordsize="0,274" path="m4153,12357l4153,12631e" filled="false" stroked="true" strokeweight="1.2pt" strokecolor="#dcdcdc">
                <v:path arrowok="t"/>
              </v:shape>
            </v:group>
            <v:group style="position:absolute;left:1649;top:12357;width:2492;height:274" coordorigin="1649,12357" coordsize="2492,274">
              <v:shape style="position:absolute;left:1649;top:12357;width:2492;height:274" coordorigin="1649,12357" coordsize="2492,274" path="m1649,12631l4141,12631,4141,12357,1649,12357,1649,12631xe" filled="true" fillcolor="#dcdcdc" stroked="false">
                <v:path arrowok="t"/>
                <v:fill type="solid"/>
              </v:shape>
            </v:group>
            <v:group style="position:absolute;left:1625;top:12352;width:2540;height:2" coordorigin="1625,12352" coordsize="2540,2">
              <v:shape style="position:absolute;left:1625;top:12352;width:2540;height:2" coordorigin="1625,12352" coordsize="2540,0" path="m1625,12352l4165,12352e" filled="false" stroked="true" strokeweight=".48004pt" strokecolor="#000000">
                <v:path arrowok="t"/>
              </v:shape>
            </v:group>
            <v:group style="position:absolute;left:4175;top:12352;width:1402;height:2" coordorigin="4175,12352" coordsize="1402,2">
              <v:shape style="position:absolute;left:4175;top:12352;width:1402;height:2" coordorigin="4175,12352" coordsize="1402,0" path="m4175,12352l5576,12352e" filled="false" stroked="true" strokeweight=".48004pt" strokecolor="#000000">
                <v:path arrowok="t"/>
              </v:shape>
            </v:group>
            <v:group style="position:absolute;left:5586;top:12352;width:1431;height:2" coordorigin="5586,12352" coordsize="1431,2">
              <v:shape style="position:absolute;left:5586;top:12352;width:1431;height:2" coordorigin="5586,12352" coordsize="1431,0" path="m5586,12352l7017,12352e" filled="false" stroked="true" strokeweight=".48004pt" strokecolor="#000000">
                <v:path arrowok="t"/>
              </v:shape>
            </v:group>
            <v:group style="position:absolute;left:7026;top:12352;width:1431;height:2" coordorigin="7026,12352" coordsize="1431,2">
              <v:shape style="position:absolute;left:7026;top:12352;width:1431;height:2" coordorigin="7026,12352" coordsize="1431,0" path="m7026,12352l8457,12352e" filled="false" stroked="true" strokeweight=".48004pt" strokecolor="#000000">
                <v:path arrowok="t"/>
              </v:shape>
            </v:group>
            <v:group style="position:absolute;left:8466;top:12352;width:1791;height:2" coordorigin="8466,12352" coordsize="1791,2">
              <v:shape style="position:absolute;left:8466;top:12352;width:1791;height:2" coordorigin="8466,12352" coordsize="1791,0" path="m8466,12352l10257,12352e" filled="false" stroked="true" strokeweight=".48004pt" strokecolor="#000000">
                <v:path arrowok="t"/>
              </v:shape>
            </v:group>
            <v:group style="position:absolute;left:1637;top:12640;width:2;height:272" coordorigin="1637,12640" coordsize="2,272">
              <v:shape style="position:absolute;left:1637;top:12640;width:2;height:272" coordorigin="1637,12640" coordsize="0,272" path="m1637,12640l1637,12912e" filled="false" stroked="true" strokeweight="1.2pt" strokecolor="#dcdcdc">
                <v:path arrowok="t"/>
              </v:shape>
            </v:group>
            <v:group style="position:absolute;left:4153;top:12640;width:2;height:272" coordorigin="4153,12640" coordsize="2,272">
              <v:shape style="position:absolute;left:4153;top:12640;width:2;height:272" coordorigin="4153,12640" coordsize="0,272" path="m4153,12640l4153,12912e" filled="false" stroked="true" strokeweight="1.2pt" strokecolor="#dcdcdc">
                <v:path arrowok="t"/>
              </v:shape>
            </v:group>
            <v:group style="position:absolute;left:1649;top:12640;width:2492;height:272" coordorigin="1649,12640" coordsize="2492,272">
              <v:shape style="position:absolute;left:1649;top:12640;width:2492;height:272" coordorigin="1649,12640" coordsize="2492,272" path="m1649,12912l4141,12912,4141,12640,1649,12640,1649,12912xe" filled="true" fillcolor="#dcdcdc" stroked="false">
                <v:path arrowok="t"/>
                <v:fill type="solid"/>
              </v:shape>
            </v:group>
            <v:group style="position:absolute;left:4175;top:12648;width:1402;height:2" coordorigin="4175,12648" coordsize="1402,2">
              <v:shape style="position:absolute;left:4175;top:12648;width:1402;height:2" coordorigin="4175,12648" coordsize="1402,0" path="m4175,12648l5576,12648e" filled="false" stroked="true" strokeweight=".72003pt" strokecolor="#dcdcdc">
                <v:path arrowok="t"/>
              </v:shape>
            </v:group>
            <v:group style="position:absolute;left:4185;top:12655;width:2;height:243" coordorigin="4185,12655" coordsize="2,243">
              <v:shape style="position:absolute;left:4185;top:12655;width:2;height:243" coordorigin="4185,12655" coordsize="0,243" path="m4185,12655l4185,12897e" filled="false" stroked="true" strokeweight="1.08pt" strokecolor="#dcdcdc">
                <v:path arrowok="t"/>
              </v:shape>
            </v:group>
            <v:group style="position:absolute;left:5564;top:12655;width:2;height:243" coordorigin="5564,12655" coordsize="2,243">
              <v:shape style="position:absolute;left:5564;top:12655;width:2;height:243" coordorigin="5564,12655" coordsize="0,243" path="m5564,12655l5564,12897e" filled="false" stroked="true" strokeweight="1.2pt" strokecolor="#dcdcdc">
                <v:path arrowok="t"/>
              </v:shape>
            </v:group>
            <v:group style="position:absolute;left:4175;top:12904;width:1402;height:2" coordorigin="4175,12904" coordsize="1402,2">
              <v:shape style="position:absolute;left:4175;top:12904;width:1402;height:2" coordorigin="4175,12904" coordsize="1402,0" path="m4175,12904l5576,12904e" filled="false" stroked="true" strokeweight=".71997pt" strokecolor="#dcdcdc">
                <v:path arrowok="t"/>
              </v:shape>
            </v:group>
            <v:group style="position:absolute;left:4196;top:12655;width:1356;height:243" coordorigin="4196,12655" coordsize="1356,243">
              <v:shape style="position:absolute;left:4196;top:12655;width:1356;height:243" coordorigin="4196,12655" coordsize="1356,243" path="m4196,12897l5552,12897,5552,12655,4196,12655,4196,12897xe" filled="true" fillcolor="#dcdcdc" stroked="false">
                <v:path arrowok="t"/>
                <v:fill type="solid"/>
              </v:shape>
            </v:group>
            <v:group style="position:absolute;left:5586;top:12648;width:1431;height:2" coordorigin="5586,12648" coordsize="1431,2">
              <v:shape style="position:absolute;left:5586;top:12648;width:1431;height:2" coordorigin="5586,12648" coordsize="1431,0" path="m5586,12648l7017,12648e" filled="false" stroked="true" strokeweight=".72003pt" strokecolor="#dcdcdc">
                <v:path arrowok="t"/>
              </v:shape>
            </v:group>
            <v:group style="position:absolute;left:5598;top:12655;width:2;height:243" coordorigin="5598,12655" coordsize="2,243">
              <v:shape style="position:absolute;left:5598;top:12655;width:2;height:243" coordorigin="5598,12655" coordsize="0,243" path="m5598,12655l5598,12897e" filled="false" stroked="true" strokeweight="1.2pt" strokecolor="#dcdcdc">
                <v:path arrowok="t"/>
              </v:shape>
            </v:group>
            <v:group style="position:absolute;left:7005;top:12655;width:2;height:243" coordorigin="7005,12655" coordsize="2,243">
              <v:shape style="position:absolute;left:7005;top:12655;width:2;height:243" coordorigin="7005,12655" coordsize="0,243" path="m7005,12655l7005,12897e" filled="false" stroked="true" strokeweight="1.2pt" strokecolor="#dcdcdc">
                <v:path arrowok="t"/>
              </v:shape>
            </v:group>
            <v:group style="position:absolute;left:5586;top:12904;width:1431;height:2" coordorigin="5586,12904" coordsize="1431,2">
              <v:shape style="position:absolute;left:5586;top:12904;width:1431;height:2" coordorigin="5586,12904" coordsize="1431,0" path="m5586,12904l7017,12904e" filled="false" stroked="true" strokeweight=".71997pt" strokecolor="#dcdcdc">
                <v:path arrowok="t"/>
              </v:shape>
            </v:group>
            <v:group style="position:absolute;left:5610;top:12655;width:1383;height:243" coordorigin="5610,12655" coordsize="1383,243">
              <v:shape style="position:absolute;left:5610;top:12655;width:1383;height:243" coordorigin="5610,12655" coordsize="1383,243" path="m5610,12897l6993,12897,6993,12655,5610,12655,5610,12897xe" filled="true" fillcolor="#dcdcdc" stroked="false">
                <v:path arrowok="t"/>
                <v:fill type="solid"/>
              </v:shape>
            </v:group>
            <v:group style="position:absolute;left:7026;top:12648;width:1431;height:2" coordorigin="7026,12648" coordsize="1431,2">
              <v:shape style="position:absolute;left:7026;top:12648;width:1431;height:2" coordorigin="7026,12648" coordsize="1431,0" path="m7026,12648l8457,12648e" filled="false" stroked="true" strokeweight=".72003pt" strokecolor="#dcdcdc">
                <v:path arrowok="t"/>
              </v:shape>
            </v:group>
            <v:group style="position:absolute;left:7038;top:12655;width:2;height:243" coordorigin="7038,12655" coordsize="2,243">
              <v:shape style="position:absolute;left:7038;top:12655;width:2;height:243" coordorigin="7038,12655" coordsize="0,243" path="m7038,12655l7038,12897e" filled="false" stroked="true" strokeweight="1.2pt" strokecolor="#dcdcdc">
                <v:path arrowok="t"/>
              </v:shape>
            </v:group>
            <v:group style="position:absolute;left:8445;top:12655;width:2;height:243" coordorigin="8445,12655" coordsize="2,243">
              <v:shape style="position:absolute;left:8445;top:12655;width:2;height:243" coordorigin="8445,12655" coordsize="0,243" path="m8445,12655l8445,12897e" filled="false" stroked="true" strokeweight="1.2pt" strokecolor="#dcdcdc">
                <v:path arrowok="t"/>
              </v:shape>
            </v:group>
            <v:group style="position:absolute;left:7026;top:12904;width:1431;height:2" coordorigin="7026,12904" coordsize="1431,2">
              <v:shape style="position:absolute;left:7026;top:12904;width:1431;height:2" coordorigin="7026,12904" coordsize="1431,0" path="m7026,12904l8457,12904e" filled="false" stroked="true" strokeweight=".71997pt" strokecolor="#dcdcdc">
                <v:path arrowok="t"/>
              </v:shape>
            </v:group>
            <v:group style="position:absolute;left:7050;top:12655;width:1383;height:243" coordorigin="7050,12655" coordsize="1383,243">
              <v:shape style="position:absolute;left:7050;top:12655;width:1383;height:243" coordorigin="7050,12655" coordsize="1383,243" path="m7050,12897l8433,12897,8433,12655,7050,12655,7050,12897xe" filled="true" fillcolor="#dcdcdc" stroked="false">
                <v:path arrowok="t"/>
                <v:fill type="solid"/>
              </v:shape>
            </v:group>
            <v:group style="position:absolute;left:8466;top:12648;width:1791;height:2" coordorigin="8466,12648" coordsize="1791,2">
              <v:shape style="position:absolute;left:8466;top:12648;width:1791;height:2" coordorigin="8466,12648" coordsize="1791,0" path="m8466,12648l10257,12648e" filled="false" stroked="true" strokeweight=".72003pt" strokecolor="#dcdcdc">
                <v:path arrowok="t"/>
              </v:shape>
            </v:group>
            <v:group style="position:absolute;left:8478;top:12655;width:2;height:243" coordorigin="8478,12655" coordsize="2,243">
              <v:shape style="position:absolute;left:8478;top:12655;width:2;height:243" coordorigin="8478,12655" coordsize="0,243" path="m8478,12655l8478,12897e" filled="false" stroked="true" strokeweight="1.2pt" strokecolor="#dcdcdc">
                <v:path arrowok="t"/>
              </v:shape>
            </v:group>
            <v:group style="position:absolute;left:10245;top:12655;width:2;height:243" coordorigin="10245,12655" coordsize="2,243">
              <v:shape style="position:absolute;left:10245;top:12655;width:2;height:243" coordorigin="10245,12655" coordsize="0,243" path="m10245,12655l10245,12897e" filled="false" stroked="true" strokeweight="1.2pt" strokecolor="#dcdcdc">
                <v:path arrowok="t"/>
              </v:shape>
            </v:group>
            <v:group style="position:absolute;left:8466;top:12904;width:1791;height:2" coordorigin="8466,12904" coordsize="1791,2">
              <v:shape style="position:absolute;left:8466;top:12904;width:1791;height:2" coordorigin="8466,12904" coordsize="1791,0" path="m8466,12904l10257,12904e" filled="false" stroked="true" strokeweight=".71997pt" strokecolor="#dcdcdc">
                <v:path arrowok="t"/>
              </v:shape>
            </v:group>
            <v:group style="position:absolute;left:8490;top:12655;width:1743;height:243" coordorigin="8490,12655" coordsize="1743,243">
              <v:shape style="position:absolute;left:8490;top:12655;width:1743;height:243" coordorigin="8490,12655" coordsize="1743,243" path="m8490,12897l10233,12897,10233,12655,8490,12655,8490,12897xe" filled="true" fillcolor="#dcdcdc" stroked="false">
                <v:path arrowok="t"/>
                <v:fill type="solid"/>
              </v:shape>
            </v:group>
            <v:group style="position:absolute;left:1625;top:12636;width:2540;height:2" coordorigin="1625,12636" coordsize="2540,2">
              <v:shape style="position:absolute;left:1625;top:12636;width:2540;height:2" coordorigin="1625,12636" coordsize="2540,0" path="m1625,12636l4165,12636e" filled="false" stroked="true" strokeweight=".47998pt" strokecolor="#000000">
                <v:path arrowok="t"/>
              </v:shape>
            </v:group>
            <v:group style="position:absolute;left:4175;top:12636;width:1402;height:2" coordorigin="4175,12636" coordsize="1402,2">
              <v:shape style="position:absolute;left:4175;top:12636;width:1402;height:2" coordorigin="4175,12636" coordsize="1402,0" path="m4175,12636l5576,12636e" filled="false" stroked="true" strokeweight=".47998pt" strokecolor="#000000">
                <v:path arrowok="t"/>
              </v:shape>
            </v:group>
            <v:group style="position:absolute;left:5586;top:12636;width:1431;height:2" coordorigin="5586,12636" coordsize="1431,2">
              <v:shape style="position:absolute;left:5586;top:12636;width:1431;height:2" coordorigin="5586,12636" coordsize="1431,0" path="m5586,12636l7017,12636e" filled="false" stroked="true" strokeweight=".47998pt" strokecolor="#000000">
                <v:path arrowok="t"/>
              </v:shape>
            </v:group>
            <v:group style="position:absolute;left:7026;top:12636;width:1431;height:2" coordorigin="7026,12636" coordsize="1431,2">
              <v:shape style="position:absolute;left:7026;top:12636;width:1431;height:2" coordorigin="7026,12636" coordsize="1431,0" path="m7026,12636l8457,12636e" filled="false" stroked="true" strokeweight=".47998pt" strokecolor="#000000">
                <v:path arrowok="t"/>
              </v:shape>
            </v:group>
            <v:group style="position:absolute;left:8466;top:12636;width:1791;height:2" coordorigin="8466,12636" coordsize="1791,2">
              <v:shape style="position:absolute;left:8466;top:12636;width:1791;height:2" coordorigin="8466,12636" coordsize="1791,0" path="m8466,12636l10257,12636e" filled="false" stroked="true" strokeweight=".47998pt" strokecolor="#000000">
                <v:path arrowok="t"/>
              </v:shape>
            </v:group>
            <v:group style="position:absolute;left:1620;top:305;width:2;height:12607" coordorigin="1620,305" coordsize="2,12607">
              <v:shape style="position:absolute;left:1620;top:305;width:2;height:12607" coordorigin="1620,305" coordsize="0,12607" path="m1620,305l1620,12912e" filled="false" stroked="true" strokeweight=".48pt" strokecolor="#000000">
                <v:path arrowok="t"/>
              </v:shape>
            </v:group>
            <v:group style="position:absolute;left:1616;top:12916;width:10;height:2" coordorigin="1616,12916" coordsize="10,2">
              <v:shape style="position:absolute;left:1616;top:12916;width:10;height:2" coordorigin="1616,12916" coordsize="10,0" path="m1616,12916l1625,12916e" filled="false" stroked="true" strokeweight=".47998pt" strokecolor="#000000">
                <v:path arrowok="t"/>
              </v:shape>
            </v:group>
            <v:group style="position:absolute;left:1625;top:12916;width:2540;height:2" coordorigin="1625,12916" coordsize="2540,2">
              <v:shape style="position:absolute;left:1625;top:12916;width:2540;height:2" coordorigin="1625,12916" coordsize="2540,0" path="m1625,12916l4165,12916e" filled="false" stroked="true" strokeweight=".47998pt" strokecolor="#000000">
                <v:path arrowok="t"/>
              </v:shape>
            </v:group>
            <v:group style="position:absolute;left:4170;top:305;width:2;height:12607" coordorigin="4170,305" coordsize="2,12607">
              <v:shape style="position:absolute;left:4170;top:305;width:2;height:12607" coordorigin="4170,305" coordsize="0,12607" path="m4170,305l4170,12912e" filled="false" stroked="true" strokeweight=".48pt" strokecolor="#000000">
                <v:path arrowok="t"/>
              </v:shape>
            </v:group>
            <v:group style="position:absolute;left:4165;top:12916;width:10;height:2" coordorigin="4165,12916" coordsize="10,2">
              <v:shape style="position:absolute;left:4165;top:12916;width:10;height:2" coordorigin="4165,12916" coordsize="10,0" path="m4165,12916l4175,12916e" filled="false" stroked="true" strokeweight=".47998pt" strokecolor="#000000">
                <v:path arrowok="t"/>
              </v:shape>
            </v:group>
            <v:group style="position:absolute;left:4175;top:12916;width:1402;height:2" coordorigin="4175,12916" coordsize="1402,2">
              <v:shape style="position:absolute;left:4175;top:12916;width:1402;height:2" coordorigin="4175,12916" coordsize="1402,0" path="m4175,12916l5576,12916e" filled="false" stroked="true" strokeweight=".47998pt" strokecolor="#000000">
                <v:path arrowok="t"/>
              </v:shape>
            </v:group>
            <v:group style="position:absolute;left:5581;top:588;width:2;height:12333" coordorigin="5581,588" coordsize="2,12333">
              <v:shape style="position:absolute;left:5581;top:588;width:2;height:12333" coordorigin="5581,588" coordsize="0,12333" path="m5581,588l5581,12921e" filled="false" stroked="true" strokeweight=".47998pt" strokecolor="#000000">
                <v:path arrowok="t"/>
              </v:shape>
            </v:group>
            <v:group style="position:absolute;left:5586;top:12916;width:1431;height:2" coordorigin="5586,12916" coordsize="1431,2">
              <v:shape style="position:absolute;left:5586;top:12916;width:1431;height:2" coordorigin="5586,12916" coordsize="1431,0" path="m5586,12916l7017,12916e" filled="false" stroked="true" strokeweight=".47998pt" strokecolor="#000000">
                <v:path arrowok="t"/>
              </v:shape>
            </v:group>
            <v:group style="position:absolute;left:7021;top:305;width:2;height:12616" coordorigin="7021,305" coordsize="2,12616">
              <v:shape style="position:absolute;left:7021;top:305;width:2;height:12616" coordorigin="7021,305" coordsize="0,12616" path="m7021,305l7021,12921e" filled="false" stroked="true" strokeweight=".48001pt" strokecolor="#000000">
                <v:path arrowok="t"/>
              </v:shape>
            </v:group>
            <v:group style="position:absolute;left:7026;top:12916;width:1431;height:2" coordorigin="7026,12916" coordsize="1431,2">
              <v:shape style="position:absolute;left:7026;top:12916;width:1431;height:2" coordorigin="7026,12916" coordsize="1431,0" path="m7026,12916l8457,12916e" filled="false" stroked="true" strokeweight=".47998pt" strokecolor="#000000">
                <v:path arrowok="t"/>
              </v:shape>
            </v:group>
            <v:group style="position:absolute;left:8461;top:588;width:2;height:12333" coordorigin="8461,588" coordsize="2,12333">
              <v:shape style="position:absolute;left:8461;top:588;width:2;height:12333" coordorigin="8461,588" coordsize="0,12333" path="m8461,588l8461,12921e" filled="false" stroked="true" strokeweight=".48001pt" strokecolor="#000000">
                <v:path arrowok="t"/>
              </v:shape>
            </v:group>
            <v:group style="position:absolute;left:8466;top:12916;width:1791;height:2" coordorigin="8466,12916" coordsize="1791,2">
              <v:shape style="position:absolute;left:8466;top:12916;width:1791;height:2" coordorigin="8466,12916" coordsize="1791,0" path="m8466,12916l10257,12916e" filled="false" stroked="true" strokeweight=".47998pt" strokecolor="#000000">
                <v:path arrowok="t"/>
              </v:shape>
            </v:group>
            <v:group style="position:absolute;left:10262;top:305;width:2;height:12616" coordorigin="10262,305" coordsize="2,12616">
              <v:shape style="position:absolute;left:10262;top:305;width:2;height:12616" coordorigin="10262,305" coordsize="0,12616" path="m10262,305l10262,12921e" filled="false" stroked="true" strokeweight=".47998pt" strokecolor="#000000">
                <v:path arrowok="t"/>
              </v:shape>
            </v:group>
            <w10:wrap type="none"/>
          </v:group>
        </w:pict>
      </w:r>
      <w:r>
        <w:rPr>
          <w:rFonts w:ascii="宋体" w:hAnsi="宋体" w:cs="宋体" w:eastAsia="宋体" w:hint="default"/>
          <w:w w:val="100"/>
          <w:sz w:val="21"/>
          <w:szCs w:val="21"/>
        </w:rPr>
        <w:t>编制</w:t>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3"/>
          <w:w w:val="100"/>
          <w:sz w:val="21"/>
          <w:szCs w:val="21"/>
        </w:rPr>
        <w:t>：</w:t>
      </w:r>
      <w:r>
        <w:rPr>
          <w:rFonts w:ascii="宋体" w:hAnsi="宋体" w:cs="宋体" w:eastAsia="宋体" w:hint="default"/>
          <w:w w:val="100"/>
          <w:sz w:val="21"/>
          <w:szCs w:val="21"/>
        </w:rPr>
        <w:t>江</w:t>
      </w:r>
      <w:r>
        <w:rPr>
          <w:rFonts w:ascii="宋体" w:hAnsi="宋体" w:cs="宋体" w:eastAsia="宋体" w:hint="default"/>
          <w:spacing w:val="-3"/>
          <w:w w:val="100"/>
          <w:sz w:val="21"/>
          <w:szCs w:val="21"/>
        </w:rPr>
        <w:t>苏</w:t>
      </w:r>
      <w:r>
        <w:rPr>
          <w:rFonts w:ascii="宋体" w:hAnsi="宋体" w:cs="宋体" w:eastAsia="宋体" w:hint="default"/>
          <w:w w:val="100"/>
          <w:sz w:val="21"/>
          <w:szCs w:val="21"/>
        </w:rPr>
        <w:t>三</w:t>
      </w:r>
      <w:r>
        <w:rPr>
          <w:rFonts w:ascii="宋体" w:hAnsi="宋体" w:cs="宋体" w:eastAsia="宋体" w:hint="default"/>
          <w:spacing w:val="-3"/>
          <w:w w:val="100"/>
          <w:sz w:val="21"/>
          <w:szCs w:val="21"/>
        </w:rPr>
        <w:t>友</w:t>
      </w:r>
      <w:r>
        <w:rPr>
          <w:rFonts w:ascii="宋体" w:hAnsi="宋体" w:cs="宋体" w:eastAsia="宋体" w:hint="default"/>
          <w:w w:val="100"/>
          <w:sz w:val="21"/>
          <w:szCs w:val="21"/>
        </w:rPr>
        <w:t>集</w:t>
      </w:r>
      <w:r>
        <w:rPr>
          <w:rFonts w:ascii="宋体" w:hAnsi="宋体" w:cs="宋体" w:eastAsia="宋体" w:hint="default"/>
          <w:spacing w:val="-3"/>
          <w:w w:val="100"/>
          <w:sz w:val="21"/>
          <w:szCs w:val="21"/>
        </w:rPr>
        <w:t>团</w:t>
      </w:r>
      <w:r>
        <w:rPr>
          <w:rFonts w:ascii="宋体" w:hAnsi="宋体" w:cs="宋体" w:eastAsia="宋体" w:hint="default"/>
          <w:w w:val="100"/>
          <w:sz w:val="21"/>
          <w:szCs w:val="21"/>
        </w:rPr>
        <w:t>股份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z w:val="21"/>
          <w:szCs w:val="21"/>
        </w:rPr>
        <w:tab/>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p>
    <w:p>
      <w:pPr>
        <w:spacing w:line="240" w:lineRule="auto" w:before="9"/>
        <w:rPr>
          <w:rFonts w:ascii="宋体" w:hAnsi="宋体" w:cs="宋体" w:eastAsia="宋体" w:hint="default"/>
          <w:sz w:val="2"/>
          <w:szCs w:val="2"/>
        </w:rPr>
      </w:pPr>
    </w:p>
    <w:tbl>
      <w:tblPr>
        <w:tblW w:w="0" w:type="auto"/>
        <w:jc w:val="left"/>
        <w:tblInd w:w="152" w:type="dxa"/>
        <w:tblLayout w:type="fixed"/>
        <w:tblCellMar>
          <w:top w:w="0" w:type="dxa"/>
          <w:left w:w="0" w:type="dxa"/>
          <w:bottom w:w="0" w:type="dxa"/>
          <w:right w:w="0" w:type="dxa"/>
        </w:tblCellMar>
        <w:tblLook w:val="01E0"/>
      </w:tblPr>
      <w:tblGrid>
        <w:gridCol w:w="2525"/>
        <w:gridCol w:w="1423"/>
        <w:gridCol w:w="1440"/>
        <w:gridCol w:w="1440"/>
        <w:gridCol w:w="1801"/>
      </w:tblGrid>
      <w:tr>
        <w:trPr>
          <w:trHeight w:val="847"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422" w:lineRule="exact" w:before="20"/>
              <w:ind w:left="16" w:right="1032" w:firstLine="1034"/>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w w:val="100"/>
                <w:sz w:val="21"/>
                <w:szCs w:val="21"/>
              </w:rPr>
              <w:t> </w:t>
            </w:r>
            <w:r>
              <w:rPr>
                <w:rFonts w:ascii="宋体" w:hAnsi="宋体" w:cs="宋体" w:eastAsia="宋体" w:hint="default"/>
                <w:spacing w:val="-1"/>
                <w:sz w:val="21"/>
                <w:szCs w:val="21"/>
              </w:rPr>
              <w:t>一、营业总收入</w:t>
            </w:r>
          </w:p>
        </w:tc>
        <w:tc>
          <w:tcPr>
            <w:tcW w:w="1423" w:type="dxa"/>
            <w:tcBorders>
              <w:top w:val="nil" w:sz="6" w:space="0" w:color="auto"/>
              <w:left w:val="nil" w:sz="6" w:space="0" w:color="auto"/>
              <w:bottom w:val="nil" w:sz="6" w:space="0" w:color="auto"/>
              <w:right w:val="nil" w:sz="6" w:space="0" w:color="auto"/>
            </w:tcBorders>
          </w:tcPr>
          <w:p>
            <w:pPr>
              <w:pStyle w:val="TableParagraph"/>
              <w:spacing w:line="246" w:lineRule="exact"/>
              <w:ind w:left="1015" w:right="-15"/>
              <w:jc w:val="left"/>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40" w:lineRule="auto" w:before="8"/>
              <w:ind w:left="12" w:right="0"/>
              <w:jc w:val="center"/>
              <w:rPr>
                <w:rFonts w:ascii="宋体" w:hAnsi="宋体" w:cs="宋体" w:eastAsia="宋体" w:hint="default"/>
                <w:sz w:val="21"/>
                <w:szCs w:val="21"/>
              </w:rPr>
            </w:pPr>
            <w:r>
              <w:rPr>
                <w:rFonts w:ascii="宋体" w:hAnsi="宋体" w:cs="宋体" w:eastAsia="宋体" w:hint="default"/>
                <w:sz w:val="21"/>
                <w:szCs w:val="21"/>
              </w:rPr>
              <w:t>合并</w:t>
            </w:r>
          </w:p>
          <w:p>
            <w:pPr>
              <w:pStyle w:val="TableParagraph"/>
              <w:spacing w:line="240" w:lineRule="auto" w:before="50"/>
              <w:ind w:left="55" w:right="0"/>
              <w:jc w:val="center"/>
              <w:rPr>
                <w:rFonts w:ascii="Times New Roman" w:hAnsi="Times New Roman" w:cs="Times New Roman" w:eastAsia="Times New Roman" w:hint="default"/>
                <w:sz w:val="21"/>
                <w:szCs w:val="21"/>
              </w:rPr>
            </w:pPr>
            <w:r>
              <w:rPr>
                <w:rFonts w:ascii="Times New Roman"/>
                <w:sz w:val="21"/>
              </w:rPr>
              <w:t>776,359,138.99</w:t>
            </w:r>
          </w:p>
        </w:tc>
        <w:tc>
          <w:tcPr>
            <w:tcW w:w="1440" w:type="dxa"/>
            <w:tcBorders>
              <w:top w:val="nil" w:sz="6" w:space="0" w:color="auto"/>
              <w:left w:val="nil" w:sz="6" w:space="0" w:color="auto"/>
              <w:bottom w:val="nil" w:sz="6" w:space="0" w:color="auto"/>
              <w:right w:val="nil" w:sz="6" w:space="0" w:color="auto"/>
            </w:tcBorders>
          </w:tcPr>
          <w:p>
            <w:pPr>
              <w:pStyle w:val="TableParagraph"/>
              <w:spacing w:line="246" w:lineRule="exact"/>
              <w:ind w:left="14" w:right="0"/>
              <w:jc w:val="left"/>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40" w:lineRule="auto" w:before="8"/>
              <w:ind w:left="4" w:right="0"/>
              <w:jc w:val="center"/>
              <w:rPr>
                <w:rFonts w:ascii="宋体" w:hAnsi="宋体" w:cs="宋体" w:eastAsia="宋体" w:hint="default"/>
                <w:sz w:val="21"/>
                <w:szCs w:val="21"/>
              </w:rPr>
            </w:pPr>
            <w:r>
              <w:rPr>
                <w:rFonts w:ascii="宋体" w:hAnsi="宋体" w:cs="宋体" w:eastAsia="宋体" w:hint="default"/>
                <w:sz w:val="21"/>
                <w:szCs w:val="21"/>
              </w:rPr>
              <w:t>母公司</w:t>
            </w:r>
          </w:p>
          <w:p>
            <w:pPr>
              <w:pStyle w:val="TableParagraph"/>
              <w:spacing w:line="240" w:lineRule="auto" w:before="50"/>
              <w:ind w:left="100" w:right="0"/>
              <w:jc w:val="left"/>
              <w:rPr>
                <w:rFonts w:ascii="Times New Roman" w:hAnsi="Times New Roman" w:cs="Times New Roman" w:eastAsia="Times New Roman" w:hint="default"/>
                <w:sz w:val="21"/>
                <w:szCs w:val="21"/>
              </w:rPr>
            </w:pPr>
            <w:r>
              <w:rPr>
                <w:rFonts w:ascii="Times New Roman"/>
                <w:sz w:val="21"/>
              </w:rPr>
              <w:t>574,845,280.98</w:t>
            </w:r>
          </w:p>
        </w:tc>
        <w:tc>
          <w:tcPr>
            <w:tcW w:w="3241" w:type="dxa"/>
            <w:gridSpan w:val="2"/>
            <w:tcBorders>
              <w:top w:val="nil" w:sz="6" w:space="0" w:color="auto"/>
              <w:left w:val="nil" w:sz="6" w:space="0" w:color="auto"/>
              <w:bottom w:val="nil" w:sz="6" w:space="0" w:color="auto"/>
              <w:right w:val="nil" w:sz="6" w:space="0" w:color="auto"/>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上期金额</w:t>
            </w:r>
          </w:p>
          <w:p>
            <w:pPr>
              <w:pStyle w:val="TableParagraph"/>
              <w:tabs>
                <w:tab w:pos="1514" w:val="left" w:leader="none"/>
              </w:tabs>
              <w:spacing w:line="240" w:lineRule="auto" w:before="8"/>
              <w:ind w:right="67"/>
              <w:jc w:val="center"/>
              <w:rPr>
                <w:rFonts w:ascii="宋体" w:hAnsi="宋体" w:cs="宋体" w:eastAsia="宋体" w:hint="default"/>
                <w:sz w:val="21"/>
                <w:szCs w:val="21"/>
              </w:rPr>
            </w:pPr>
            <w:r>
              <w:rPr>
                <w:rFonts w:ascii="宋体" w:hAnsi="宋体" w:cs="宋体" w:eastAsia="宋体" w:hint="default"/>
                <w:sz w:val="21"/>
                <w:szCs w:val="21"/>
              </w:rPr>
              <w:t>合并</w:t>
              <w:tab/>
              <w:t>母公司</w:t>
            </w:r>
          </w:p>
          <w:p>
            <w:pPr>
              <w:pStyle w:val="TableParagraph"/>
              <w:tabs>
                <w:tab w:pos="1877" w:val="left" w:leader="none"/>
              </w:tabs>
              <w:spacing w:line="240" w:lineRule="auto" w:before="50"/>
              <w:ind w:left="76" w:right="0"/>
              <w:jc w:val="center"/>
              <w:rPr>
                <w:rFonts w:ascii="Times New Roman" w:hAnsi="Times New Roman" w:cs="Times New Roman" w:eastAsia="Times New Roman" w:hint="default"/>
                <w:sz w:val="21"/>
                <w:szCs w:val="21"/>
              </w:rPr>
            </w:pPr>
            <w:r>
              <w:rPr>
                <w:rFonts w:ascii="Times New Roman"/>
                <w:spacing w:val="-1"/>
                <w:sz w:val="21"/>
              </w:rPr>
              <w:t>554,317,044.60</w:t>
              <w:tab/>
              <w:t>395,998,548.39</w:t>
            </w:r>
          </w:p>
        </w:tc>
      </w:tr>
      <w:tr>
        <w:trPr>
          <w:trHeight w:val="283"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16"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
              <w:jc w:val="right"/>
              <w:rPr>
                <w:rFonts w:ascii="Times New Roman" w:hAnsi="Times New Roman" w:cs="Times New Roman" w:eastAsia="Times New Roman" w:hint="default"/>
                <w:sz w:val="21"/>
                <w:szCs w:val="21"/>
              </w:rPr>
            </w:pPr>
            <w:r>
              <w:rPr>
                <w:rFonts w:ascii="Times New Roman"/>
                <w:spacing w:val="-1"/>
                <w:sz w:val="21"/>
              </w:rPr>
              <w:t>776,359,138.99</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574,845,280.98</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554,317,044.60</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395,998,548.39</w:t>
            </w:r>
          </w:p>
        </w:tc>
      </w:tr>
      <w:tr>
        <w:trPr>
          <w:trHeight w:val="281"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647"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42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
        </w:tc>
      </w:tr>
      <w:tr>
        <w:trPr>
          <w:trHeight w:val="246"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647"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42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
        </w:tc>
      </w:tr>
      <w:tr>
        <w:trPr>
          <w:trHeight w:val="355"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8"/>
              <w:ind w:left="647"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42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
        </w:tc>
      </w:tr>
      <w:tr>
        <w:trPr>
          <w:trHeight w:val="246"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11" w:lineRule="exact"/>
              <w:ind w:left="16"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423" w:type="dxa"/>
            <w:tcBorders>
              <w:top w:val="nil" w:sz="6" w:space="0" w:color="auto"/>
              <w:left w:val="nil" w:sz="6" w:space="0" w:color="auto"/>
              <w:bottom w:val="nil" w:sz="6" w:space="0" w:color="auto"/>
              <w:right w:val="nil" w:sz="6" w:space="0" w:color="auto"/>
            </w:tcBorders>
          </w:tcPr>
          <w:p>
            <w:pPr>
              <w:pStyle w:val="TableParagraph"/>
              <w:spacing w:line="220" w:lineRule="exact"/>
              <w:ind w:right="24"/>
              <w:jc w:val="right"/>
              <w:rPr>
                <w:rFonts w:ascii="Times New Roman" w:hAnsi="Times New Roman" w:cs="Times New Roman" w:eastAsia="Times New Roman" w:hint="default"/>
                <w:sz w:val="21"/>
                <w:szCs w:val="21"/>
              </w:rPr>
            </w:pPr>
            <w:r>
              <w:rPr>
                <w:rFonts w:ascii="Times New Roman"/>
                <w:spacing w:val="-1"/>
                <w:sz w:val="21"/>
              </w:rPr>
              <w:t>698,699,467.74</w:t>
            </w:r>
          </w:p>
        </w:tc>
        <w:tc>
          <w:tcPr>
            <w:tcW w:w="1440" w:type="dxa"/>
            <w:tcBorders>
              <w:top w:val="nil" w:sz="6" w:space="0" w:color="auto"/>
              <w:left w:val="nil" w:sz="6" w:space="0" w:color="auto"/>
              <w:bottom w:val="nil" w:sz="6" w:space="0" w:color="auto"/>
              <w:right w:val="nil" w:sz="6" w:space="0" w:color="auto"/>
            </w:tcBorders>
          </w:tcPr>
          <w:p>
            <w:pPr>
              <w:pStyle w:val="TableParagraph"/>
              <w:spacing w:line="220" w:lineRule="exact"/>
              <w:ind w:right="22"/>
              <w:jc w:val="right"/>
              <w:rPr>
                <w:rFonts w:ascii="Times New Roman" w:hAnsi="Times New Roman" w:cs="Times New Roman" w:eastAsia="Times New Roman" w:hint="default"/>
                <w:sz w:val="21"/>
                <w:szCs w:val="21"/>
              </w:rPr>
            </w:pPr>
            <w:r>
              <w:rPr>
                <w:rFonts w:ascii="Times New Roman"/>
                <w:spacing w:val="-1"/>
                <w:sz w:val="21"/>
              </w:rPr>
              <w:t>495,231,356.73</w:t>
            </w:r>
          </w:p>
        </w:tc>
        <w:tc>
          <w:tcPr>
            <w:tcW w:w="1440" w:type="dxa"/>
            <w:tcBorders>
              <w:top w:val="nil" w:sz="6" w:space="0" w:color="auto"/>
              <w:left w:val="nil" w:sz="6" w:space="0" w:color="auto"/>
              <w:bottom w:val="nil" w:sz="6" w:space="0" w:color="auto"/>
              <w:right w:val="nil" w:sz="6" w:space="0" w:color="auto"/>
            </w:tcBorders>
          </w:tcPr>
          <w:p>
            <w:pPr>
              <w:pStyle w:val="TableParagraph"/>
              <w:spacing w:line="220" w:lineRule="exact"/>
              <w:ind w:right="21"/>
              <w:jc w:val="right"/>
              <w:rPr>
                <w:rFonts w:ascii="Times New Roman" w:hAnsi="Times New Roman" w:cs="Times New Roman" w:eastAsia="Times New Roman" w:hint="default"/>
                <w:sz w:val="21"/>
                <w:szCs w:val="21"/>
              </w:rPr>
            </w:pPr>
            <w:r>
              <w:rPr>
                <w:rFonts w:ascii="Times New Roman"/>
                <w:spacing w:val="-1"/>
                <w:sz w:val="21"/>
              </w:rPr>
              <w:t>522,118,400.21</w:t>
            </w:r>
          </w:p>
        </w:tc>
        <w:tc>
          <w:tcPr>
            <w:tcW w:w="1801" w:type="dxa"/>
            <w:tcBorders>
              <w:top w:val="nil" w:sz="6" w:space="0" w:color="auto"/>
              <w:left w:val="nil" w:sz="6" w:space="0" w:color="auto"/>
              <w:bottom w:val="nil" w:sz="6" w:space="0" w:color="auto"/>
              <w:right w:val="nil" w:sz="6" w:space="0" w:color="auto"/>
            </w:tcBorders>
          </w:tcPr>
          <w:p>
            <w:pPr>
              <w:pStyle w:val="TableParagraph"/>
              <w:spacing w:line="220" w:lineRule="exact"/>
              <w:ind w:right="21"/>
              <w:jc w:val="right"/>
              <w:rPr>
                <w:rFonts w:ascii="Times New Roman" w:hAnsi="Times New Roman" w:cs="Times New Roman" w:eastAsia="Times New Roman" w:hint="default"/>
                <w:sz w:val="21"/>
                <w:szCs w:val="21"/>
              </w:rPr>
            </w:pPr>
            <w:r>
              <w:rPr>
                <w:rFonts w:ascii="Times New Roman"/>
                <w:spacing w:val="-1"/>
                <w:sz w:val="21"/>
              </w:rPr>
              <w:t>368,065,406.91</w:t>
            </w:r>
          </w:p>
        </w:tc>
      </w:tr>
      <w:tr>
        <w:trPr>
          <w:trHeight w:val="283"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16"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
              <w:jc w:val="right"/>
              <w:rPr>
                <w:rFonts w:ascii="Times New Roman" w:hAnsi="Times New Roman" w:cs="Times New Roman" w:eastAsia="Times New Roman" w:hint="default"/>
                <w:sz w:val="21"/>
                <w:szCs w:val="21"/>
              </w:rPr>
            </w:pPr>
            <w:r>
              <w:rPr>
                <w:rFonts w:ascii="Times New Roman"/>
                <w:spacing w:val="-1"/>
                <w:sz w:val="21"/>
              </w:rPr>
              <w:t>643,419,400.04</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463,519,482.31</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487,245,059.11</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347,823,415.99</w:t>
            </w:r>
          </w:p>
        </w:tc>
      </w:tr>
      <w:tr>
        <w:trPr>
          <w:trHeight w:val="246"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647"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42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
        </w:tc>
      </w:tr>
      <w:tr>
        <w:trPr>
          <w:trHeight w:val="1474"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7" w:lineRule="auto" w:before="9"/>
              <w:ind w:left="647" w:right="192"/>
              <w:jc w:val="left"/>
              <w:rPr>
                <w:rFonts w:ascii="宋体" w:hAnsi="宋体" w:cs="宋体" w:eastAsia="宋体" w:hint="default"/>
                <w:sz w:val="21"/>
                <w:szCs w:val="21"/>
              </w:rPr>
            </w:pPr>
            <w:r>
              <w:rPr>
                <w:rFonts w:ascii="宋体" w:hAnsi="宋体" w:cs="宋体" w:eastAsia="宋体" w:hint="default"/>
                <w:spacing w:val="-2"/>
                <w:sz w:val="21"/>
                <w:szCs w:val="21"/>
              </w:rPr>
              <w:t>手续费及佣金支出</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退保金</w:t>
            </w:r>
            <w:r>
              <w:rPr>
                <w:rFonts w:ascii="宋体" w:hAnsi="宋体" w:cs="宋体" w:eastAsia="宋体" w:hint="default"/>
                <w:w w:val="100"/>
                <w:sz w:val="21"/>
                <w:szCs w:val="21"/>
              </w:rPr>
              <w:t> </w:t>
            </w:r>
            <w:r>
              <w:rPr>
                <w:rFonts w:ascii="宋体" w:hAnsi="宋体" w:cs="宋体" w:eastAsia="宋体" w:hint="default"/>
                <w:sz w:val="21"/>
                <w:szCs w:val="21"/>
              </w:rPr>
              <w:t>赔付支出净额</w:t>
            </w:r>
            <w:r>
              <w:rPr>
                <w:rFonts w:ascii="宋体" w:hAnsi="宋体" w:cs="宋体" w:eastAsia="宋体" w:hint="default"/>
                <w:w w:val="100"/>
                <w:sz w:val="21"/>
                <w:szCs w:val="21"/>
              </w:rPr>
              <w:t> </w:t>
            </w:r>
            <w:r>
              <w:rPr>
                <w:rFonts w:ascii="宋体" w:hAnsi="宋体" w:cs="宋体" w:eastAsia="宋体" w:hint="default"/>
                <w:spacing w:val="-2"/>
                <w:sz w:val="21"/>
                <w:szCs w:val="21"/>
              </w:rPr>
              <w:t>提取保险合同准备</w:t>
            </w:r>
          </w:p>
          <w:p>
            <w:pPr>
              <w:pStyle w:val="TableParagraph"/>
              <w:spacing w:line="265" w:lineRule="exact"/>
              <w:ind w:left="16"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142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
        </w:tc>
      </w:tr>
      <w:tr>
        <w:trPr>
          <w:trHeight w:val="246"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11" w:lineRule="exact"/>
              <w:ind w:left="647"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42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
        </w:tc>
      </w:tr>
      <w:tr>
        <w:trPr>
          <w:trHeight w:val="283"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647"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42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
        </w:tc>
      </w:tr>
      <w:tr>
        <w:trPr>
          <w:trHeight w:val="281"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647"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4"/>
              <w:jc w:val="right"/>
              <w:rPr>
                <w:rFonts w:ascii="Times New Roman" w:hAnsi="Times New Roman" w:cs="Times New Roman" w:eastAsia="Times New Roman" w:hint="default"/>
                <w:sz w:val="21"/>
                <w:szCs w:val="21"/>
              </w:rPr>
            </w:pPr>
            <w:r>
              <w:rPr>
                <w:rFonts w:ascii="Times New Roman"/>
                <w:spacing w:val="-1"/>
                <w:sz w:val="21"/>
              </w:rPr>
              <w:t>3,136,069.67</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2"/>
              <w:jc w:val="right"/>
              <w:rPr>
                <w:rFonts w:ascii="Times New Roman" w:hAnsi="Times New Roman" w:cs="Times New Roman" w:eastAsia="Times New Roman" w:hint="default"/>
                <w:sz w:val="21"/>
                <w:szCs w:val="21"/>
              </w:rPr>
            </w:pPr>
            <w:r>
              <w:rPr>
                <w:rFonts w:ascii="Times New Roman"/>
                <w:spacing w:val="-1"/>
                <w:sz w:val="21"/>
              </w:rPr>
              <w:t>2,367,439.17</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
              <w:jc w:val="right"/>
              <w:rPr>
                <w:rFonts w:ascii="Times New Roman" w:hAnsi="Times New Roman" w:cs="Times New Roman" w:eastAsia="Times New Roman" w:hint="default"/>
                <w:sz w:val="21"/>
                <w:szCs w:val="21"/>
              </w:rPr>
            </w:pPr>
            <w:r>
              <w:rPr>
                <w:rFonts w:ascii="Times New Roman"/>
                <w:spacing w:val="-1"/>
                <w:sz w:val="21"/>
              </w:rPr>
              <w:t>824,735.49</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
              <w:jc w:val="right"/>
              <w:rPr>
                <w:rFonts w:ascii="Times New Roman" w:hAnsi="Times New Roman" w:cs="Times New Roman" w:eastAsia="Times New Roman" w:hint="default"/>
                <w:sz w:val="21"/>
                <w:szCs w:val="21"/>
              </w:rPr>
            </w:pPr>
            <w:r>
              <w:rPr>
                <w:rFonts w:ascii="Times New Roman"/>
                <w:spacing w:val="-1"/>
                <w:sz w:val="21"/>
              </w:rPr>
              <w:t>221,632.21</w:t>
            </w:r>
          </w:p>
        </w:tc>
      </w:tr>
      <w:tr>
        <w:trPr>
          <w:trHeight w:val="283"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8" w:lineRule="exact"/>
              <w:ind w:left="647"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
              <w:jc w:val="right"/>
              <w:rPr>
                <w:rFonts w:ascii="Times New Roman" w:hAnsi="Times New Roman" w:cs="Times New Roman" w:eastAsia="Times New Roman" w:hint="default"/>
                <w:sz w:val="21"/>
                <w:szCs w:val="21"/>
              </w:rPr>
            </w:pPr>
            <w:r>
              <w:rPr>
                <w:rFonts w:ascii="Times New Roman"/>
                <w:spacing w:val="-1"/>
                <w:sz w:val="21"/>
              </w:rPr>
              <w:t>10,966,096.58</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2"/>
                <w:sz w:val="21"/>
              </w:rPr>
              <w:t>7,311,917.47</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9,161,172.67</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6,315,555.76</w:t>
            </w:r>
          </w:p>
        </w:tc>
      </w:tr>
      <w:tr>
        <w:trPr>
          <w:trHeight w:val="283"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647"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
              <w:jc w:val="right"/>
              <w:rPr>
                <w:rFonts w:ascii="Times New Roman" w:hAnsi="Times New Roman" w:cs="Times New Roman" w:eastAsia="Times New Roman" w:hint="default"/>
                <w:sz w:val="21"/>
                <w:szCs w:val="21"/>
              </w:rPr>
            </w:pPr>
            <w:r>
              <w:rPr>
                <w:rFonts w:ascii="Times New Roman"/>
                <w:spacing w:val="-1"/>
                <w:sz w:val="21"/>
              </w:rPr>
              <w:t>35,708,982.93</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20,143,090.59</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26,126,420.64</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16,399,122.06</w:t>
            </w:r>
          </w:p>
        </w:tc>
      </w:tr>
      <w:tr>
        <w:trPr>
          <w:trHeight w:val="281"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6" w:lineRule="exact"/>
              <w:ind w:left="647"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4"/>
              <w:jc w:val="right"/>
              <w:rPr>
                <w:rFonts w:ascii="Times New Roman" w:hAnsi="Times New Roman" w:cs="Times New Roman" w:eastAsia="Times New Roman" w:hint="default"/>
                <w:sz w:val="21"/>
                <w:szCs w:val="21"/>
              </w:rPr>
            </w:pPr>
            <w:r>
              <w:rPr>
                <w:rFonts w:ascii="Times New Roman"/>
                <w:spacing w:val="-1"/>
                <w:sz w:val="21"/>
              </w:rPr>
              <w:t>1,200,456.69</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2"/>
              <w:jc w:val="right"/>
              <w:rPr>
                <w:rFonts w:ascii="Times New Roman" w:hAnsi="Times New Roman" w:cs="Times New Roman" w:eastAsia="Times New Roman" w:hint="default"/>
                <w:sz w:val="21"/>
                <w:szCs w:val="21"/>
              </w:rPr>
            </w:pPr>
            <w:r>
              <w:rPr>
                <w:rFonts w:ascii="Times New Roman"/>
                <w:spacing w:val="-1"/>
                <w:sz w:val="21"/>
              </w:rPr>
              <w:t>574,989.78</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2"/>
              <w:jc w:val="right"/>
              <w:rPr>
                <w:rFonts w:ascii="Times New Roman" w:hAnsi="Times New Roman" w:cs="Times New Roman" w:eastAsia="Times New Roman" w:hint="default"/>
                <w:sz w:val="21"/>
                <w:szCs w:val="21"/>
              </w:rPr>
            </w:pPr>
            <w:r>
              <w:rPr>
                <w:rFonts w:ascii="Times New Roman"/>
                <w:spacing w:val="-1"/>
                <w:sz w:val="21"/>
              </w:rPr>
              <w:t>-1,430,285.15</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3"/>
              <w:jc w:val="right"/>
              <w:rPr>
                <w:rFonts w:ascii="Times New Roman" w:hAnsi="Times New Roman" w:cs="Times New Roman" w:eastAsia="Times New Roman" w:hint="default"/>
                <w:sz w:val="21"/>
                <w:szCs w:val="21"/>
              </w:rPr>
            </w:pPr>
            <w:r>
              <w:rPr>
                <w:rFonts w:ascii="Times New Roman"/>
                <w:spacing w:val="-1"/>
                <w:sz w:val="21"/>
              </w:rPr>
              <w:t>-1,961,382.86</w:t>
            </w:r>
          </w:p>
        </w:tc>
      </w:tr>
      <w:tr>
        <w:trPr>
          <w:trHeight w:val="283"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8" w:lineRule="exact"/>
              <w:ind w:left="647"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
              <w:jc w:val="right"/>
              <w:rPr>
                <w:rFonts w:ascii="Times New Roman" w:hAnsi="Times New Roman" w:cs="Times New Roman" w:eastAsia="Times New Roman" w:hint="default"/>
                <w:sz w:val="21"/>
                <w:szCs w:val="21"/>
              </w:rPr>
            </w:pPr>
            <w:r>
              <w:rPr>
                <w:rFonts w:ascii="Times New Roman"/>
                <w:spacing w:val="-1"/>
                <w:sz w:val="21"/>
              </w:rPr>
              <w:t>4,268,461.83</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1,314,437.41</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191,297.45</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spacing w:val="-1"/>
                <w:sz w:val="21"/>
              </w:rPr>
              <w:t>-732,936.25</w:t>
            </w:r>
          </w:p>
        </w:tc>
      </w:tr>
      <w:tr>
        <w:trPr>
          <w:trHeight w:val="555" w:hRule="exact"/>
        </w:trPr>
        <w:tc>
          <w:tcPr>
            <w:tcW w:w="2525" w:type="dxa"/>
            <w:tcBorders>
              <w:top w:val="nil" w:sz="6" w:space="0" w:color="auto"/>
              <w:left w:val="nil" w:sz="6" w:space="0" w:color="auto"/>
              <w:bottom w:val="nil" w:sz="6" w:space="0" w:color="auto"/>
              <w:right w:val="nil" w:sz="6" w:space="0" w:color="auto"/>
            </w:tcBorders>
            <w:shd w:val="clear" w:color="auto" w:fill="DCDCDC"/>
          </w:tcPr>
          <w:p>
            <w:pPr>
              <w:pStyle w:val="TableParagraph"/>
              <w:spacing w:line="245" w:lineRule="exact"/>
              <w:ind w:left="228" w:right="0"/>
              <w:jc w:val="left"/>
              <w:rPr>
                <w:rFonts w:ascii="宋体" w:hAnsi="宋体" w:cs="宋体" w:eastAsia="宋体" w:hint="default"/>
                <w:sz w:val="21"/>
                <w:szCs w:val="21"/>
              </w:rPr>
            </w:pPr>
            <w:r>
              <w:rPr>
                <w:rFonts w:ascii="宋体" w:hAnsi="宋体" w:cs="宋体" w:eastAsia="宋体" w:hint="default"/>
                <w:sz w:val="21"/>
                <w:szCs w:val="21"/>
              </w:rPr>
              <w:t>加：公允价值变动收益</w:t>
            </w:r>
          </w:p>
          <w:p>
            <w:pPr>
              <w:pStyle w:val="TableParagraph"/>
              <w:spacing w:line="290" w:lineRule="exact"/>
              <w:ind w:left="16" w:right="0"/>
              <w:jc w:val="left"/>
              <w:rPr>
                <w:rFonts w:ascii="宋体" w:hAnsi="宋体" w:cs="宋体" w:eastAsia="宋体" w:hint="default"/>
                <w:sz w:val="21"/>
                <w:szCs w:val="21"/>
              </w:rPr>
            </w:pPr>
            <w:r>
              <w:rPr>
                <w:rFonts w:ascii="宋体" w:hAnsi="宋体" w:cs="宋体" w:eastAsia="宋体" w:hint="default"/>
                <w:sz w:val="21"/>
                <w:szCs w:val="21"/>
              </w:rPr>
              <w:t>（损失以“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42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
        </w:tc>
      </w:tr>
      <w:tr>
        <w:trPr>
          <w:trHeight w:val="554" w:hRule="exact"/>
        </w:trPr>
        <w:tc>
          <w:tcPr>
            <w:tcW w:w="3949"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439"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tabs>
                <w:tab w:pos="3079" w:val="left" w:leader="none"/>
              </w:tabs>
              <w:spacing w:line="310" w:lineRule="exact"/>
              <w:ind w:left="16" w:right="0"/>
              <w:jc w:val="left"/>
              <w:rPr>
                <w:rFonts w:ascii="Times New Roman" w:hAnsi="Times New Roman" w:cs="Times New Roman" w:eastAsia="Times New Roman" w:hint="default"/>
                <w:sz w:val="21"/>
                <w:szCs w:val="21"/>
              </w:rPr>
            </w:pPr>
            <w:r>
              <w:rPr>
                <w:rFonts w:ascii="宋体" w:hAnsi="宋体" w:cs="宋体" w:eastAsia="宋体" w:hint="default"/>
                <w:spacing w:val="-1"/>
                <w:position w:val="-13"/>
                <w:sz w:val="21"/>
                <w:szCs w:val="21"/>
              </w:rPr>
              <w:t>号填列）</w:t>
              <w:tab/>
            </w:r>
            <w:r>
              <w:rPr>
                <w:rFonts w:ascii="Times New Roman" w:hAnsi="Times New Roman" w:cs="Times New Roman" w:eastAsia="Times New Roman" w:hint="default"/>
                <w:spacing w:val="-1"/>
                <w:sz w:val="21"/>
                <w:szCs w:val="21"/>
              </w:rPr>
              <w:t>28,836.82</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-561,328.81</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5,182.87</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806,026.17</w:t>
            </w:r>
          </w:p>
        </w:tc>
      </w:tr>
      <w:tr>
        <w:trPr>
          <w:trHeight w:val="554" w:hRule="exact"/>
        </w:trPr>
        <w:tc>
          <w:tcPr>
            <w:tcW w:w="3949" w:type="dxa"/>
            <w:gridSpan w:val="2"/>
            <w:tcBorders>
              <w:top w:val="nil" w:sz="6" w:space="0" w:color="auto"/>
              <w:left w:val="nil" w:sz="6" w:space="0" w:color="auto"/>
              <w:bottom w:val="nil" w:sz="6" w:space="0" w:color="auto"/>
              <w:right w:val="nil" w:sz="6" w:space="0" w:color="auto"/>
            </w:tcBorders>
          </w:tcPr>
          <w:p>
            <w:pPr>
              <w:pStyle w:val="TableParagraph"/>
              <w:tabs>
                <w:tab w:pos="3079" w:val="left" w:leader="none"/>
              </w:tabs>
              <w:spacing w:line="158" w:lineRule="auto" w:before="54"/>
              <w:ind w:left="16" w:right="24" w:firstLine="422"/>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其中：对联营企业和合</w:t>
            </w:r>
            <w:r>
              <w:rPr>
                <w:rFonts w:ascii="宋体" w:hAnsi="宋体" w:cs="宋体" w:eastAsia="宋体" w:hint="default"/>
                <w:w w:val="100"/>
                <w:sz w:val="21"/>
                <w:szCs w:val="21"/>
              </w:rPr>
              <w:t> </w:t>
            </w:r>
            <w:r>
              <w:rPr>
                <w:rFonts w:ascii="宋体" w:hAnsi="宋体" w:cs="宋体" w:eastAsia="宋体" w:hint="default"/>
                <w:spacing w:val="-2"/>
                <w:position w:val="-13"/>
                <w:sz w:val="21"/>
                <w:szCs w:val="21"/>
              </w:rPr>
              <w:t>营企业的投资收益</w:t>
              <w:tab/>
            </w:r>
            <w:r>
              <w:rPr>
                <w:rFonts w:ascii="Times New Roman" w:hAnsi="Times New Roman" w:cs="Times New Roman" w:eastAsia="Times New Roman" w:hint="default"/>
                <w:spacing w:val="-1"/>
                <w:sz w:val="21"/>
                <w:szCs w:val="21"/>
              </w:rPr>
              <w:t>28,836.82</w:t>
            </w:r>
          </w:p>
        </w:tc>
        <w:tc>
          <w:tcPr>
            <w:tcW w:w="144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21"/>
              <w:jc w:val="right"/>
              <w:rPr>
                <w:rFonts w:ascii="Times New Roman" w:hAnsi="Times New Roman" w:cs="Times New Roman" w:eastAsia="Times New Roman" w:hint="default"/>
                <w:sz w:val="21"/>
                <w:szCs w:val="21"/>
              </w:rPr>
            </w:pPr>
            <w:r>
              <w:rPr>
                <w:rFonts w:ascii="Times New Roman"/>
                <w:spacing w:val="-1"/>
                <w:sz w:val="21"/>
              </w:rPr>
              <w:t>5,182.87</w:t>
            </w:r>
          </w:p>
        </w:tc>
        <w:tc>
          <w:tcPr>
            <w:tcW w:w="1801" w:type="dxa"/>
            <w:tcBorders>
              <w:top w:val="nil" w:sz="6" w:space="0" w:color="auto"/>
              <w:left w:val="nil" w:sz="6" w:space="0" w:color="auto"/>
              <w:bottom w:val="nil" w:sz="6" w:space="0" w:color="auto"/>
              <w:right w:val="nil" w:sz="6" w:space="0" w:color="auto"/>
            </w:tcBorders>
          </w:tcPr>
          <w:p>
            <w:pPr/>
          </w:p>
        </w:tc>
      </w:tr>
      <w:tr>
        <w:trPr>
          <w:trHeight w:val="557" w:hRule="exact"/>
        </w:trPr>
        <w:tc>
          <w:tcPr>
            <w:tcW w:w="3949" w:type="dxa"/>
            <w:gridSpan w:val="2"/>
            <w:tcBorders>
              <w:top w:val="nil" w:sz="6" w:space="0" w:color="auto"/>
              <w:left w:val="nil" w:sz="6" w:space="0" w:color="auto"/>
              <w:bottom w:val="nil" w:sz="6" w:space="0" w:color="auto"/>
              <w:right w:val="nil" w:sz="6" w:space="0" w:color="auto"/>
            </w:tcBorders>
          </w:tcPr>
          <w:p>
            <w:pPr>
              <w:pStyle w:val="TableParagraph"/>
              <w:spacing w:line="272" w:lineRule="exact"/>
              <w:ind w:left="16" w:right="1337" w:firstLine="422"/>
              <w:jc w:val="left"/>
              <w:rPr>
                <w:rFonts w:ascii="宋体" w:hAnsi="宋体" w:cs="宋体" w:eastAsia="宋体" w:hint="default"/>
                <w:sz w:val="21"/>
                <w:szCs w:val="21"/>
              </w:rPr>
            </w:pPr>
            <w:r>
              <w:rPr>
                <w:rFonts w:ascii="宋体" w:hAnsi="宋体" w:cs="宋体" w:eastAsia="宋体" w:hint="default"/>
                <w:spacing w:val="-2"/>
                <w:sz w:val="21"/>
                <w:szCs w:val="21"/>
              </w:rPr>
              <w:t>汇兑收益（损失以“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144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
        </w:tc>
      </w:tr>
      <w:tr>
        <w:trPr>
          <w:trHeight w:val="554" w:hRule="exact"/>
        </w:trPr>
        <w:tc>
          <w:tcPr>
            <w:tcW w:w="3949"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16"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tabs>
                <w:tab w:pos="2712" w:val="left" w:leader="none"/>
              </w:tabs>
              <w:spacing w:line="310" w:lineRule="exact"/>
              <w:ind w:left="16" w:right="0"/>
              <w:jc w:val="left"/>
              <w:rPr>
                <w:rFonts w:ascii="Times New Roman" w:hAnsi="Times New Roman" w:cs="Times New Roman" w:eastAsia="Times New Roman" w:hint="default"/>
                <w:sz w:val="21"/>
                <w:szCs w:val="21"/>
              </w:rPr>
            </w:pPr>
            <w:r>
              <w:rPr>
                <w:rFonts w:ascii="宋体" w:hAnsi="宋体" w:cs="宋体" w:eastAsia="宋体" w:hint="default"/>
                <w:spacing w:val="-1"/>
                <w:position w:val="-13"/>
                <w:sz w:val="21"/>
                <w:szCs w:val="21"/>
              </w:rPr>
              <w:t>号填列）</w:t>
              <w:tab/>
            </w:r>
            <w:r>
              <w:rPr>
                <w:rFonts w:ascii="Times New Roman" w:hAnsi="Times New Roman" w:cs="Times New Roman" w:eastAsia="Times New Roman" w:hint="default"/>
                <w:spacing w:val="-1"/>
                <w:sz w:val="21"/>
                <w:szCs w:val="21"/>
              </w:rPr>
              <w:t>77,688,508.07</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79,052,595.44</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32,203,827.26</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28,739,167.65</w:t>
            </w:r>
          </w:p>
        </w:tc>
      </w:tr>
      <w:tr>
        <w:trPr>
          <w:trHeight w:val="281" w:hRule="exact"/>
        </w:trPr>
        <w:tc>
          <w:tcPr>
            <w:tcW w:w="3949" w:type="dxa"/>
            <w:gridSpan w:val="2"/>
            <w:tcBorders>
              <w:top w:val="nil" w:sz="6" w:space="0" w:color="auto"/>
              <w:left w:val="nil" w:sz="6" w:space="0" w:color="auto"/>
              <w:bottom w:val="nil" w:sz="6" w:space="0" w:color="auto"/>
              <w:right w:val="nil" w:sz="6" w:space="0" w:color="auto"/>
            </w:tcBorders>
          </w:tcPr>
          <w:p>
            <w:pPr>
              <w:pStyle w:val="TableParagraph"/>
              <w:tabs>
                <w:tab w:pos="2818" w:val="left" w:leader="none"/>
              </w:tabs>
              <w:spacing w:line="251" w:lineRule="exact"/>
              <w:ind w:left="228"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加：营业外收入</w:t>
              <w:tab/>
            </w:r>
            <w:r>
              <w:rPr>
                <w:rFonts w:ascii="Times New Roman" w:hAnsi="Times New Roman" w:cs="Times New Roman" w:eastAsia="Times New Roman" w:hint="default"/>
                <w:spacing w:val="-1"/>
                <w:position w:val="1"/>
                <w:sz w:val="21"/>
                <w:szCs w:val="21"/>
              </w:rPr>
              <w:t>2,273,643.70</w:t>
            </w:r>
            <w:r>
              <w:rPr>
                <w:rFonts w:ascii="Times New Roman" w:hAnsi="Times New Roman" w:cs="Times New Roman" w:eastAsia="Times New Roman" w:hint="default"/>
                <w:spacing w:val="-1"/>
                <w:sz w:val="21"/>
                <w:szCs w:val="21"/>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2"/>
              <w:jc w:val="right"/>
              <w:rPr>
                <w:rFonts w:ascii="Times New Roman" w:hAnsi="Times New Roman" w:cs="Times New Roman" w:eastAsia="Times New Roman" w:hint="default"/>
                <w:sz w:val="21"/>
                <w:szCs w:val="21"/>
              </w:rPr>
            </w:pPr>
            <w:r>
              <w:rPr>
                <w:rFonts w:ascii="Times New Roman"/>
                <w:spacing w:val="-1"/>
                <w:sz w:val="21"/>
              </w:rPr>
              <w:t>718,302.47</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
              <w:jc w:val="right"/>
              <w:rPr>
                <w:rFonts w:ascii="Times New Roman" w:hAnsi="Times New Roman" w:cs="Times New Roman" w:eastAsia="Times New Roman" w:hint="default"/>
                <w:sz w:val="21"/>
                <w:szCs w:val="21"/>
              </w:rPr>
            </w:pPr>
            <w:r>
              <w:rPr>
                <w:rFonts w:ascii="Times New Roman"/>
                <w:spacing w:val="-1"/>
                <w:sz w:val="21"/>
              </w:rPr>
              <w:t>1,286,549.06</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
              <w:jc w:val="right"/>
              <w:rPr>
                <w:rFonts w:ascii="Times New Roman" w:hAnsi="Times New Roman" w:cs="Times New Roman" w:eastAsia="Times New Roman" w:hint="default"/>
                <w:sz w:val="21"/>
                <w:szCs w:val="21"/>
              </w:rPr>
            </w:pPr>
            <w:r>
              <w:rPr>
                <w:rFonts w:ascii="Times New Roman"/>
                <w:spacing w:val="-1"/>
                <w:sz w:val="21"/>
              </w:rPr>
              <w:t>1,073,912.29</w:t>
            </w:r>
          </w:p>
        </w:tc>
      </w:tr>
      <w:tr>
        <w:trPr>
          <w:trHeight w:val="283" w:hRule="exact"/>
        </w:trPr>
        <w:tc>
          <w:tcPr>
            <w:tcW w:w="3949" w:type="dxa"/>
            <w:gridSpan w:val="2"/>
            <w:tcBorders>
              <w:top w:val="nil" w:sz="6" w:space="0" w:color="auto"/>
              <w:left w:val="nil" w:sz="6" w:space="0" w:color="auto"/>
              <w:bottom w:val="nil" w:sz="6" w:space="0" w:color="auto"/>
              <w:right w:val="nil" w:sz="6" w:space="0" w:color="auto"/>
            </w:tcBorders>
          </w:tcPr>
          <w:p>
            <w:pPr>
              <w:pStyle w:val="TableParagraph"/>
              <w:tabs>
                <w:tab w:pos="2974" w:val="left" w:leader="none"/>
              </w:tabs>
              <w:spacing w:line="261" w:lineRule="exact"/>
              <w:ind w:left="228"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减：营业外支出</w:t>
              <w:tab/>
            </w:r>
            <w:r>
              <w:rPr>
                <w:rFonts w:ascii="Times New Roman" w:hAnsi="Times New Roman" w:cs="Times New Roman" w:eastAsia="Times New Roman" w:hint="default"/>
                <w:spacing w:val="-1"/>
                <w:sz w:val="21"/>
                <w:szCs w:val="21"/>
              </w:rPr>
              <w:t>941,871.20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741,099.21</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1,103,175.29</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533,171.52</w:t>
            </w:r>
          </w:p>
        </w:tc>
      </w:tr>
      <w:tr>
        <w:trPr>
          <w:trHeight w:val="555" w:hRule="exact"/>
        </w:trPr>
        <w:tc>
          <w:tcPr>
            <w:tcW w:w="3949" w:type="dxa"/>
            <w:gridSpan w:val="2"/>
            <w:tcBorders>
              <w:top w:val="nil" w:sz="6" w:space="0" w:color="auto"/>
              <w:left w:val="nil" w:sz="6" w:space="0" w:color="auto"/>
              <w:bottom w:val="nil" w:sz="6" w:space="0" w:color="auto"/>
              <w:right w:val="nil" w:sz="6" w:space="0" w:color="auto"/>
            </w:tcBorders>
          </w:tcPr>
          <w:p>
            <w:pPr>
              <w:pStyle w:val="TableParagraph"/>
              <w:spacing w:line="198" w:lineRule="exact"/>
              <w:ind w:left="439" w:right="0"/>
              <w:jc w:val="left"/>
              <w:rPr>
                <w:rFonts w:ascii="宋体" w:hAnsi="宋体" w:cs="宋体" w:eastAsia="宋体" w:hint="default"/>
                <w:sz w:val="21"/>
                <w:szCs w:val="21"/>
              </w:rPr>
            </w:pPr>
            <w:r>
              <w:rPr>
                <w:rFonts w:ascii="宋体" w:hAnsi="宋体" w:cs="宋体" w:eastAsia="宋体" w:hint="default"/>
                <w:spacing w:val="-5"/>
                <w:sz w:val="21"/>
                <w:szCs w:val="21"/>
              </w:rPr>
              <w:t>其中：非流动资产处置</w:t>
            </w:r>
          </w:p>
          <w:p>
            <w:pPr>
              <w:pStyle w:val="TableParagraph"/>
              <w:tabs>
                <w:tab w:pos="3185" w:val="left" w:leader="none"/>
              </w:tabs>
              <w:spacing w:line="318" w:lineRule="exact"/>
              <w:ind w:left="16"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损失</w:t>
              <w:tab/>
            </w:r>
            <w:r>
              <w:rPr>
                <w:rFonts w:ascii="Times New Roman" w:hAnsi="Times New Roman" w:cs="Times New Roman" w:eastAsia="Times New Roman" w:hint="default"/>
                <w:sz w:val="21"/>
                <w:szCs w:val="21"/>
              </w:rPr>
              <w:t>3,329.53</w:t>
            </w:r>
          </w:p>
        </w:tc>
        <w:tc>
          <w:tcPr>
            <w:tcW w:w="144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505,003.23</w:t>
            </w:r>
          </w:p>
        </w:tc>
        <w:tc>
          <w:tcPr>
            <w:tcW w:w="1801" w:type="dxa"/>
            <w:tcBorders>
              <w:top w:val="nil" w:sz="6" w:space="0" w:color="auto"/>
              <w:left w:val="nil" w:sz="6" w:space="0" w:color="auto"/>
              <w:bottom w:val="nil" w:sz="6" w:space="0" w:color="auto"/>
              <w:right w:val="nil" w:sz="6" w:space="0" w:color="auto"/>
            </w:tcBorders>
          </w:tcPr>
          <w:p>
            <w:pPr/>
          </w:p>
        </w:tc>
      </w:tr>
      <w:tr>
        <w:trPr>
          <w:trHeight w:val="554" w:hRule="exact"/>
        </w:trPr>
        <w:tc>
          <w:tcPr>
            <w:tcW w:w="3949" w:type="dxa"/>
            <w:gridSpan w:val="2"/>
            <w:tcBorders>
              <w:top w:val="nil" w:sz="6" w:space="0" w:color="auto"/>
              <w:left w:val="nil" w:sz="6" w:space="0" w:color="auto"/>
              <w:bottom w:val="nil" w:sz="6" w:space="0" w:color="auto"/>
              <w:right w:val="nil" w:sz="6" w:space="0" w:color="auto"/>
            </w:tcBorders>
          </w:tcPr>
          <w:p>
            <w:pPr>
              <w:pStyle w:val="TableParagraph"/>
              <w:spacing w:line="198" w:lineRule="exact"/>
              <w:ind w:left="16" w:right="0"/>
              <w:jc w:val="left"/>
              <w:rPr>
                <w:rFonts w:ascii="宋体" w:hAnsi="宋体" w:cs="宋体" w:eastAsia="宋体" w:hint="default"/>
                <w:sz w:val="21"/>
                <w:szCs w:val="21"/>
              </w:rPr>
            </w:pPr>
            <w:r>
              <w:rPr>
                <w:rFonts w:ascii="宋体" w:hAnsi="宋体" w:cs="宋体" w:eastAsia="宋体" w:hint="default"/>
                <w:spacing w:val="-4"/>
                <w:sz w:val="21"/>
                <w:szCs w:val="21"/>
              </w:rPr>
              <w:t>四、利润总额（亏损总额以</w:t>
            </w:r>
          </w:p>
          <w:p>
            <w:pPr>
              <w:pStyle w:val="TableParagraph"/>
              <w:tabs>
                <w:tab w:pos="2712" w:val="left" w:leader="none"/>
              </w:tabs>
              <w:spacing w:line="333" w:lineRule="exact"/>
              <w:ind w:left="16" w:right="0"/>
              <w:jc w:val="left"/>
              <w:rPr>
                <w:rFonts w:ascii="Times New Roman" w:hAnsi="Times New Roman" w:cs="Times New Roman" w:eastAsia="Times New Roman" w:hint="default"/>
                <w:sz w:val="21"/>
                <w:szCs w:val="21"/>
              </w:rPr>
            </w:pPr>
            <w:r>
              <w:rPr>
                <w:rFonts w:ascii="宋体" w:hAnsi="宋体" w:cs="宋体" w:eastAsia="宋体" w:hint="default"/>
                <w:spacing w:val="-1"/>
                <w:position w:val="-13"/>
                <w:sz w:val="21"/>
                <w:szCs w:val="21"/>
              </w:rPr>
              <w:t>“</w:t>
            </w:r>
            <w:r>
              <w:rPr>
                <w:rFonts w:ascii="Times New Roman" w:hAnsi="Times New Roman" w:cs="Times New Roman" w:eastAsia="Times New Roman" w:hint="default"/>
                <w:spacing w:val="-1"/>
                <w:position w:val="-13"/>
                <w:sz w:val="21"/>
                <w:szCs w:val="21"/>
              </w:rPr>
              <w:t>-</w:t>
            </w:r>
            <w:r>
              <w:rPr>
                <w:rFonts w:ascii="宋体" w:hAnsi="宋体" w:cs="宋体" w:eastAsia="宋体" w:hint="default"/>
                <w:spacing w:val="-1"/>
                <w:position w:val="-13"/>
                <w:sz w:val="21"/>
                <w:szCs w:val="21"/>
              </w:rPr>
              <w:t>”号填列）</w:t>
              <w:tab/>
            </w:r>
            <w:r>
              <w:rPr>
                <w:rFonts w:ascii="Times New Roman" w:hAnsi="Times New Roman" w:cs="Times New Roman" w:eastAsia="Times New Roman" w:hint="default"/>
                <w:spacing w:val="-1"/>
                <w:sz w:val="21"/>
                <w:szCs w:val="21"/>
              </w:rPr>
              <w:t>79,020,280.57</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79,029,798.70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32,387,201.03</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29,279,908.42</w:t>
            </w:r>
          </w:p>
        </w:tc>
      </w:tr>
      <w:tr>
        <w:trPr>
          <w:trHeight w:val="283" w:hRule="exact"/>
        </w:trPr>
        <w:tc>
          <w:tcPr>
            <w:tcW w:w="3949" w:type="dxa"/>
            <w:gridSpan w:val="2"/>
            <w:tcBorders>
              <w:top w:val="nil" w:sz="6" w:space="0" w:color="auto"/>
              <w:left w:val="nil" w:sz="6" w:space="0" w:color="auto"/>
              <w:bottom w:val="nil" w:sz="6" w:space="0" w:color="auto"/>
              <w:right w:val="nil" w:sz="6" w:space="0" w:color="auto"/>
            </w:tcBorders>
          </w:tcPr>
          <w:p>
            <w:pPr>
              <w:pStyle w:val="TableParagraph"/>
              <w:tabs>
                <w:tab w:pos="2712" w:val="left" w:leader="none"/>
              </w:tabs>
              <w:spacing w:line="261" w:lineRule="exact"/>
              <w:ind w:left="228"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减：所得税费用</w:t>
              <w:tab/>
            </w:r>
            <w:r>
              <w:rPr>
                <w:rFonts w:ascii="Times New Roman" w:hAnsi="Times New Roman" w:cs="Times New Roman" w:eastAsia="Times New Roman" w:hint="default"/>
                <w:spacing w:val="-1"/>
                <w:sz w:val="21"/>
                <w:szCs w:val="21"/>
              </w:rPr>
              <w:t>20,695,440.82</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19,701,493.62</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2"/>
                <w:sz w:val="21"/>
              </w:rPr>
              <w:t>8,011,198.36</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7,175,481.29</w:t>
            </w:r>
          </w:p>
        </w:tc>
      </w:tr>
      <w:tr>
        <w:trPr>
          <w:trHeight w:val="554" w:hRule="exact"/>
        </w:trPr>
        <w:tc>
          <w:tcPr>
            <w:tcW w:w="3949"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16"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tabs>
                <w:tab w:pos="2712" w:val="left" w:leader="none"/>
              </w:tabs>
              <w:spacing w:line="310" w:lineRule="exact"/>
              <w:ind w:left="16" w:right="0"/>
              <w:jc w:val="left"/>
              <w:rPr>
                <w:rFonts w:ascii="Times New Roman" w:hAnsi="Times New Roman" w:cs="Times New Roman" w:eastAsia="Times New Roman" w:hint="default"/>
                <w:sz w:val="21"/>
                <w:szCs w:val="21"/>
              </w:rPr>
            </w:pPr>
            <w:r>
              <w:rPr>
                <w:rFonts w:ascii="宋体" w:hAnsi="宋体" w:cs="宋体" w:eastAsia="宋体" w:hint="default"/>
                <w:spacing w:val="-1"/>
                <w:position w:val="-13"/>
                <w:sz w:val="21"/>
                <w:szCs w:val="21"/>
              </w:rPr>
              <w:t>号填列）</w:t>
              <w:tab/>
            </w:r>
            <w:r>
              <w:rPr>
                <w:rFonts w:ascii="Times New Roman" w:hAnsi="Times New Roman" w:cs="Times New Roman" w:eastAsia="Times New Roman" w:hint="default"/>
                <w:spacing w:val="-1"/>
                <w:sz w:val="21"/>
                <w:szCs w:val="21"/>
              </w:rPr>
              <w:t>58,324,839.75</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59,328,305.08</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24,376,002.67</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22,104,427.13</w:t>
            </w:r>
          </w:p>
        </w:tc>
      </w:tr>
      <w:tr>
        <w:trPr>
          <w:trHeight w:val="554" w:hRule="exact"/>
        </w:trPr>
        <w:tc>
          <w:tcPr>
            <w:tcW w:w="3949" w:type="dxa"/>
            <w:gridSpan w:val="2"/>
            <w:tcBorders>
              <w:top w:val="nil" w:sz="6" w:space="0" w:color="auto"/>
              <w:left w:val="nil" w:sz="6" w:space="0" w:color="auto"/>
              <w:bottom w:val="nil" w:sz="6" w:space="0" w:color="auto"/>
              <w:right w:val="nil" w:sz="6" w:space="0" w:color="auto"/>
            </w:tcBorders>
          </w:tcPr>
          <w:p>
            <w:pPr>
              <w:pStyle w:val="TableParagraph"/>
              <w:spacing w:line="198" w:lineRule="exact"/>
              <w:ind w:left="439"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tabs>
                <w:tab w:pos="2712" w:val="left" w:leader="none"/>
              </w:tabs>
              <w:spacing w:line="318" w:lineRule="exact"/>
              <w:ind w:left="16" w:right="0"/>
              <w:jc w:val="left"/>
              <w:rPr>
                <w:rFonts w:ascii="Times New Roman" w:hAnsi="Times New Roman" w:cs="Times New Roman" w:eastAsia="Times New Roman" w:hint="default"/>
                <w:sz w:val="21"/>
                <w:szCs w:val="21"/>
              </w:rPr>
            </w:pPr>
            <w:r>
              <w:rPr>
                <w:rFonts w:ascii="宋体" w:hAnsi="宋体" w:cs="宋体" w:eastAsia="宋体" w:hint="default"/>
                <w:spacing w:val="-1"/>
                <w:position w:val="-13"/>
                <w:sz w:val="21"/>
                <w:szCs w:val="21"/>
              </w:rPr>
              <w:t>的净利润</w:t>
              <w:tab/>
            </w:r>
            <w:r>
              <w:rPr>
                <w:rFonts w:ascii="Times New Roman" w:hAnsi="Times New Roman" w:cs="Times New Roman" w:eastAsia="Times New Roman" w:hint="default"/>
                <w:spacing w:val="-1"/>
                <w:sz w:val="21"/>
                <w:szCs w:val="21"/>
              </w:rPr>
              <w:t>58,920,201.94</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59,328,305.08</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23,212,922.22</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22,104,427.13</w:t>
            </w:r>
          </w:p>
        </w:tc>
      </w:tr>
      <w:tr>
        <w:trPr>
          <w:trHeight w:val="252" w:hRule="exact"/>
        </w:trPr>
        <w:tc>
          <w:tcPr>
            <w:tcW w:w="3949" w:type="dxa"/>
            <w:gridSpan w:val="2"/>
            <w:tcBorders>
              <w:top w:val="nil" w:sz="6" w:space="0" w:color="auto"/>
              <w:left w:val="nil" w:sz="6" w:space="0" w:color="auto"/>
              <w:bottom w:val="nil" w:sz="6" w:space="0" w:color="auto"/>
              <w:right w:val="nil" w:sz="6" w:space="0" w:color="auto"/>
            </w:tcBorders>
          </w:tcPr>
          <w:p>
            <w:pPr>
              <w:pStyle w:val="TableParagraph"/>
              <w:tabs>
                <w:tab w:pos="2904" w:val="left" w:leader="none"/>
              </w:tabs>
              <w:spacing w:line="261" w:lineRule="exact"/>
              <w:ind w:left="439"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少数股东损益</w:t>
              <w:tab/>
            </w:r>
            <w:r>
              <w:rPr>
                <w:rFonts w:ascii="Times New Roman" w:hAnsi="Times New Roman" w:cs="Times New Roman" w:eastAsia="Times New Roman" w:hint="default"/>
                <w:spacing w:val="-1"/>
                <w:sz w:val="21"/>
                <w:szCs w:val="21"/>
              </w:rPr>
              <w:t>-595,362.19</w:t>
            </w:r>
          </w:p>
        </w:tc>
        <w:tc>
          <w:tcPr>
            <w:tcW w:w="144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1,163,080.45</w:t>
            </w:r>
          </w:p>
        </w:tc>
        <w:tc>
          <w:tcPr>
            <w:tcW w:w="1801" w:type="dxa"/>
            <w:tcBorders>
              <w:top w:val="nil" w:sz="6" w:space="0" w:color="auto"/>
              <w:left w:val="nil" w:sz="6" w:space="0" w:color="auto"/>
              <w:bottom w:val="nil" w:sz="6" w:space="0" w:color="auto"/>
              <w:right w:val="nil" w:sz="6" w:space="0" w:color="auto"/>
            </w:tcBorders>
          </w:tcPr>
          <w:p>
            <w:pPr/>
          </w:p>
        </w:tc>
      </w:tr>
      <w:tr>
        <w:trPr>
          <w:trHeight w:val="304" w:hRule="exact"/>
        </w:trPr>
        <w:tc>
          <w:tcPr>
            <w:tcW w:w="3949" w:type="dxa"/>
            <w:gridSpan w:val="2"/>
            <w:tcBorders>
              <w:top w:val="nil" w:sz="6" w:space="0" w:color="auto"/>
              <w:left w:val="nil" w:sz="6" w:space="0" w:color="auto"/>
              <w:bottom w:val="nil" w:sz="6" w:space="0" w:color="auto"/>
              <w:right w:val="nil" w:sz="6" w:space="0" w:color="auto"/>
            </w:tcBorders>
            <w:shd w:val="clear" w:color="auto" w:fill="DCDCDC"/>
          </w:tcPr>
          <w:p>
            <w:pPr>
              <w:pStyle w:val="TableParagraph"/>
              <w:spacing w:line="240" w:lineRule="auto" w:before="1"/>
              <w:ind w:left="16"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440" w:type="dxa"/>
            <w:tcBorders>
              <w:top w:val="nil" w:sz="6" w:space="0" w:color="auto"/>
              <w:left w:val="nil" w:sz="6" w:space="0" w:color="auto"/>
              <w:bottom w:val="nil" w:sz="6" w:space="0" w:color="auto"/>
              <w:right w:val="nil" w:sz="6" w:space="0" w:color="auto"/>
            </w:tcBorders>
            <w:shd w:val="clear" w:color="auto" w:fill="DCDCDC"/>
          </w:tcPr>
          <w:p>
            <w:pPr/>
          </w:p>
        </w:tc>
        <w:tc>
          <w:tcPr>
            <w:tcW w:w="1440" w:type="dxa"/>
            <w:tcBorders>
              <w:top w:val="nil" w:sz="6" w:space="0" w:color="auto"/>
              <w:left w:val="nil" w:sz="6" w:space="0" w:color="auto"/>
              <w:bottom w:val="nil" w:sz="6" w:space="0" w:color="auto"/>
              <w:right w:val="nil" w:sz="6" w:space="0" w:color="auto"/>
            </w:tcBorders>
            <w:shd w:val="clear" w:color="auto" w:fill="DCDCDC"/>
          </w:tcPr>
          <w:p>
            <w:pPr/>
          </w:p>
        </w:tc>
        <w:tc>
          <w:tcPr>
            <w:tcW w:w="1801" w:type="dxa"/>
            <w:tcBorders>
              <w:top w:val="nil" w:sz="6" w:space="0" w:color="auto"/>
              <w:left w:val="nil" w:sz="6" w:space="0" w:color="auto"/>
              <w:bottom w:val="nil" w:sz="6" w:space="0" w:color="auto"/>
              <w:right w:val="nil" w:sz="6" w:space="0" w:color="auto"/>
            </w:tcBorders>
            <w:shd w:val="clear" w:color="auto" w:fill="DCDCDC"/>
          </w:tcPr>
          <w:p>
            <w:pPr/>
          </w:p>
        </w:tc>
      </w:tr>
    </w:tbl>
    <w:p>
      <w:pPr>
        <w:spacing w:after="0"/>
        <w:sectPr>
          <w:pgSz w:w="11910" w:h="16840"/>
          <w:pgMar w:header="0" w:footer="956" w:top="1180" w:bottom="1140" w:left="1480" w:right="0"/>
        </w:sectPr>
      </w:pPr>
    </w:p>
    <w:p>
      <w:pPr>
        <w:spacing w:line="240" w:lineRule="auto" w:before="4"/>
        <w:rPr>
          <w:rFonts w:ascii="宋体" w:hAnsi="宋体" w:cs="宋体" w:eastAsia="宋体" w:hint="default"/>
          <w:sz w:val="16"/>
          <w:szCs w:val="16"/>
        </w:rPr>
      </w:pPr>
    </w:p>
    <w:tbl>
      <w:tblPr>
        <w:tblW w:w="0" w:type="auto"/>
        <w:jc w:val="left"/>
        <w:tblInd w:w="135" w:type="dxa"/>
        <w:tblLayout w:type="fixed"/>
        <w:tblCellMar>
          <w:top w:w="0" w:type="dxa"/>
          <w:left w:w="0" w:type="dxa"/>
          <w:bottom w:w="0" w:type="dxa"/>
          <w:right w:w="0" w:type="dxa"/>
        </w:tblCellMar>
        <w:tblLook w:val="01E0"/>
      </w:tblPr>
      <w:tblGrid>
        <w:gridCol w:w="2537"/>
        <w:gridCol w:w="1423"/>
        <w:gridCol w:w="1440"/>
        <w:gridCol w:w="1440"/>
        <w:gridCol w:w="1801"/>
      </w:tblGrid>
      <w:tr>
        <w:trPr>
          <w:trHeight w:val="283" w:hRule="exact"/>
        </w:trPr>
        <w:tc>
          <w:tcPr>
            <w:tcW w:w="2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87"/>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0.26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0.26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0.10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0.10</w:t>
            </w:r>
          </w:p>
        </w:tc>
      </w:tr>
      <w:tr>
        <w:trPr>
          <w:trHeight w:val="281" w:hRule="exact"/>
        </w:trPr>
        <w:tc>
          <w:tcPr>
            <w:tcW w:w="2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87"/>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0.26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0.26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0.10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0.10</w:t>
            </w:r>
          </w:p>
        </w:tc>
      </w:tr>
      <w:tr>
        <w:trPr>
          <w:trHeight w:val="283" w:hRule="exact"/>
        </w:trPr>
        <w:tc>
          <w:tcPr>
            <w:tcW w:w="2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58,324,839.75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59,328,305.08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24,376,002.67</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22,104,427.13</w:t>
            </w:r>
          </w:p>
        </w:tc>
      </w:tr>
      <w:tr>
        <w:trPr>
          <w:trHeight w:val="554" w:hRule="exact"/>
        </w:trPr>
        <w:tc>
          <w:tcPr>
            <w:tcW w:w="2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46"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的综合收益总额</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58,920,201.94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59,328,305.08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23,212,922.22</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22,104,427.13</w:t>
            </w:r>
          </w:p>
        </w:tc>
      </w:tr>
      <w:tr>
        <w:trPr>
          <w:trHeight w:val="554" w:hRule="exact"/>
        </w:trPr>
        <w:tc>
          <w:tcPr>
            <w:tcW w:w="2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6" w:right="0"/>
              <w:jc w:val="left"/>
              <w:rPr>
                <w:rFonts w:ascii="宋体" w:hAnsi="宋体" w:cs="宋体" w:eastAsia="宋体" w:hint="default"/>
                <w:sz w:val="21"/>
                <w:szCs w:val="21"/>
              </w:rPr>
            </w:pPr>
            <w:r>
              <w:rPr>
                <w:rFonts w:ascii="宋体" w:hAnsi="宋体" w:cs="宋体" w:eastAsia="宋体" w:hint="default"/>
                <w:sz w:val="21"/>
                <w:szCs w:val="21"/>
              </w:rPr>
              <w:t>归属于少数股东的综</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合收益总额</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-595,362.19</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1,163,080.45</w:t>
            </w:r>
          </w:p>
        </w:tc>
        <w:tc>
          <w:tcPr>
            <w:tcW w:w="1801" w:type="dxa"/>
            <w:tcBorders>
              <w:top w:val="single" w:sz="4" w:space="0" w:color="000000"/>
              <w:left w:val="single" w:sz="4" w:space="0" w:color="000000"/>
              <w:bottom w:val="single" w:sz="4" w:space="0" w:color="000000"/>
              <w:right w:val="single" w:sz="4" w:space="0" w:color="000000"/>
            </w:tcBorders>
          </w:tcPr>
          <w:p>
            <w:pPr/>
          </w:p>
        </w:tc>
      </w:tr>
    </w:tbl>
    <w:p>
      <w:pPr>
        <w:tabs>
          <w:tab w:pos="2837" w:val="left" w:leader="none"/>
          <w:tab w:pos="6408" w:val="left" w:leader="none"/>
        </w:tabs>
        <w:spacing w:line="241" w:lineRule="exact" w:before="0"/>
        <w:ind w:left="0" w:right="1631" w:firstLine="0"/>
        <w:jc w:val="center"/>
        <w:rPr>
          <w:rFonts w:ascii="宋体" w:hAnsi="宋体" w:cs="宋体" w:eastAsia="宋体" w:hint="default"/>
          <w:sz w:val="21"/>
          <w:szCs w:val="21"/>
        </w:rPr>
      </w:pPr>
      <w:r>
        <w:rPr>
          <w:rFonts w:ascii="宋体" w:hAnsi="宋体" w:cs="宋体" w:eastAsia="宋体" w:hint="default"/>
          <w:spacing w:val="-2"/>
          <w:sz w:val="21"/>
          <w:szCs w:val="21"/>
        </w:rPr>
        <w:t>法定代表人：葛秋</w:t>
        <w:tab/>
        <w:t>主管会计机构负责人：帅建</w:t>
        <w:tab/>
        <w:t>会计机构负责人：张松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2"/>
        <w:spacing w:line="240" w:lineRule="auto" w:before="0"/>
        <w:ind w:right="1502"/>
        <w:jc w:val="center"/>
        <w:rPr>
          <w:b w:val="0"/>
          <w:bCs w:val="0"/>
        </w:rPr>
      </w:pPr>
      <w:r>
        <w:rPr/>
        <w:t>现金流量表</w:t>
      </w:r>
      <w:r>
        <w:rPr>
          <w:b w:val="0"/>
          <w:bCs w:val="0"/>
        </w:rPr>
      </w:r>
    </w:p>
    <w:p>
      <w:pPr>
        <w:spacing w:before="8"/>
        <w:ind w:left="0" w:right="1500" w:firstLine="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p>
      <w:pPr>
        <w:spacing w:line="240" w:lineRule="auto" w:before="3"/>
        <w:rPr>
          <w:rFonts w:ascii="宋体" w:hAnsi="宋体" w:cs="宋体" w:eastAsia="宋体" w:hint="default"/>
          <w:sz w:val="18"/>
          <w:szCs w:val="18"/>
        </w:rPr>
      </w:pPr>
    </w:p>
    <w:p>
      <w:pPr>
        <w:tabs>
          <w:tab w:pos="6905" w:val="left" w:leader="none"/>
        </w:tabs>
        <w:spacing w:before="0"/>
        <w:ind w:left="0" w:right="1501" w:firstLine="0"/>
        <w:jc w:val="center"/>
        <w:rPr>
          <w:rFonts w:ascii="宋体" w:hAnsi="宋体" w:cs="宋体" w:eastAsia="宋体" w:hint="default"/>
          <w:sz w:val="21"/>
          <w:szCs w:val="21"/>
        </w:rPr>
      </w:pPr>
      <w:r>
        <w:rPr>
          <w:rFonts w:ascii="宋体" w:hAnsi="宋体" w:cs="宋体" w:eastAsia="宋体" w:hint="default"/>
          <w:w w:val="100"/>
          <w:sz w:val="21"/>
          <w:szCs w:val="21"/>
        </w:rPr>
        <w:t>编制</w:t>
      </w:r>
      <w:r>
        <w:rPr>
          <w:rFonts w:ascii="宋体" w:hAnsi="宋体" w:cs="宋体" w:eastAsia="宋体" w:hint="default"/>
          <w:spacing w:val="-3"/>
          <w:w w:val="100"/>
          <w:sz w:val="21"/>
          <w:szCs w:val="21"/>
        </w:rPr>
        <w:t>单位</w:t>
      </w:r>
      <w:r>
        <w:rPr>
          <w:rFonts w:ascii="宋体" w:hAnsi="宋体" w:cs="宋体" w:eastAsia="宋体" w:hint="default"/>
          <w:spacing w:val="-25"/>
          <w:w w:val="100"/>
          <w:sz w:val="21"/>
          <w:szCs w:val="21"/>
        </w:rPr>
        <w:t>：</w:t>
      </w:r>
      <w:r>
        <w:rPr>
          <w:rFonts w:ascii="宋体" w:hAnsi="宋体" w:cs="宋体" w:eastAsia="宋体" w:hint="default"/>
          <w:spacing w:val="-3"/>
          <w:w w:val="100"/>
          <w:sz w:val="21"/>
          <w:szCs w:val="21"/>
        </w:rPr>
        <w:t>江</w:t>
      </w:r>
      <w:r>
        <w:rPr>
          <w:rFonts w:ascii="宋体" w:hAnsi="宋体" w:cs="宋体" w:eastAsia="宋体" w:hint="default"/>
          <w:w w:val="100"/>
          <w:sz w:val="21"/>
          <w:szCs w:val="21"/>
        </w:rPr>
        <w:t>苏</w:t>
      </w:r>
      <w:r>
        <w:rPr>
          <w:rFonts w:ascii="宋体" w:hAnsi="宋体" w:cs="宋体" w:eastAsia="宋体" w:hint="default"/>
          <w:spacing w:val="-3"/>
          <w:w w:val="100"/>
          <w:sz w:val="21"/>
          <w:szCs w:val="21"/>
        </w:rPr>
        <w:t>三</w:t>
      </w:r>
      <w:r>
        <w:rPr>
          <w:rFonts w:ascii="宋体" w:hAnsi="宋体" w:cs="宋体" w:eastAsia="宋体" w:hint="default"/>
          <w:w w:val="100"/>
          <w:sz w:val="21"/>
          <w:szCs w:val="21"/>
        </w:rPr>
        <w:t>友</w:t>
      </w:r>
      <w:r>
        <w:rPr>
          <w:rFonts w:ascii="宋体" w:hAnsi="宋体" w:cs="宋体" w:eastAsia="宋体" w:hint="default"/>
          <w:spacing w:val="-3"/>
          <w:w w:val="100"/>
          <w:sz w:val="21"/>
          <w:szCs w:val="21"/>
        </w:rPr>
        <w:t>集团</w:t>
      </w:r>
      <w:r>
        <w:rPr>
          <w:rFonts w:ascii="宋体" w:hAnsi="宋体" w:cs="宋体" w:eastAsia="宋体" w:hint="default"/>
          <w:w w:val="100"/>
          <w:sz w:val="21"/>
          <w:szCs w:val="21"/>
        </w:rPr>
        <w:t>股份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z w:val="21"/>
          <w:szCs w:val="21"/>
        </w:rPr>
        <w:tab/>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132"/>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spacing w:val="-27"/>
          <w:w w:val="100"/>
          <w:sz w:val="21"/>
          <w:szCs w:val="21"/>
        </w:rPr>
        <w:t>）</w:t>
      </w:r>
      <w:r>
        <w:rPr>
          <w:rFonts w:ascii="宋体" w:hAnsi="宋体" w:cs="宋体" w:eastAsia="宋体" w:hint="default"/>
          <w:w w:val="100"/>
          <w:sz w:val="21"/>
          <w:szCs w:val="21"/>
        </w:rPr>
        <w:t>元</w:t>
      </w:r>
    </w:p>
    <w:p>
      <w:pPr>
        <w:spacing w:line="240" w:lineRule="auto" w:before="4"/>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2525"/>
        <w:gridCol w:w="1423"/>
        <w:gridCol w:w="1440"/>
        <w:gridCol w:w="1548"/>
        <w:gridCol w:w="1693"/>
      </w:tblGrid>
      <w:tr>
        <w:trPr>
          <w:trHeight w:val="146"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2864"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3" w:lineRule="exact"/>
              <w:ind w:left="9"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24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132"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gridSpan w:val="2"/>
            <w:vMerge/>
            <w:tcBorders>
              <w:left w:val="single" w:sz="4" w:space="0" w:color="000000"/>
              <w:bottom w:val="single" w:sz="4" w:space="0" w:color="000000"/>
              <w:right w:val="single" w:sz="4" w:space="0" w:color="000000"/>
            </w:tcBorders>
            <w:shd w:val="clear" w:color="auto" w:fill="DCDCDC"/>
          </w:tcPr>
          <w:p>
            <w:pPr/>
          </w:p>
        </w:tc>
        <w:tc>
          <w:tcPr>
            <w:tcW w:w="3241" w:type="dxa"/>
            <w:gridSpan w:val="2"/>
            <w:vMerge/>
            <w:tcBorders>
              <w:left w:val="single" w:sz="4" w:space="0" w:color="000000"/>
              <w:bottom w:val="single" w:sz="4" w:space="0" w:color="000000"/>
              <w:right w:val="single" w:sz="4" w:space="0" w:color="000000"/>
            </w:tcBorders>
            <w:shd w:val="clear" w:color="auto" w:fill="DCDCDC"/>
          </w:tcPr>
          <w:p>
            <w:pPr/>
          </w:p>
        </w:tc>
      </w:tr>
      <w:tr>
        <w:trPr>
          <w:trHeight w:val="142"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423"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12"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4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548"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693"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526"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46"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423" w:type="dxa"/>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548" w:type="dxa"/>
            <w:vMerge/>
            <w:tcBorders>
              <w:left w:val="single" w:sz="4" w:space="0" w:color="000000"/>
              <w:bottom w:val="single" w:sz="4" w:space="0" w:color="000000"/>
              <w:right w:val="single" w:sz="4" w:space="0" w:color="000000"/>
            </w:tcBorders>
            <w:shd w:val="clear" w:color="auto" w:fill="DCDCDC"/>
          </w:tcPr>
          <w:p>
            <w:pPr/>
          </w:p>
        </w:tc>
        <w:tc>
          <w:tcPr>
            <w:tcW w:w="1693" w:type="dxa"/>
            <w:vMerge/>
            <w:tcBorders>
              <w:left w:val="single" w:sz="4" w:space="0" w:color="000000"/>
              <w:bottom w:val="single" w:sz="4" w:space="0" w:color="000000"/>
              <w:right w:val="single" w:sz="4" w:space="0" w:color="000000"/>
            </w:tcBorders>
            <w:shd w:val="clear" w:color="auto" w:fill="DCDCDC"/>
          </w:tcPr>
          <w:p>
            <w:pPr/>
          </w:p>
        </w:tc>
      </w:tr>
      <w:tr>
        <w:trPr>
          <w:trHeight w:val="156" w:hRule="exact"/>
        </w:trPr>
        <w:tc>
          <w:tcPr>
            <w:tcW w:w="2525" w:type="dxa"/>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left="11" w:right="0"/>
              <w:jc w:val="left"/>
              <w:rPr>
                <w:rFonts w:ascii="宋体" w:hAnsi="宋体" w:cs="宋体" w:eastAsia="宋体" w:hint="default"/>
                <w:sz w:val="21"/>
                <w:szCs w:val="21"/>
              </w:rPr>
            </w:pPr>
            <w:r>
              <w:rPr>
                <w:rFonts w:ascii="宋体" w:hAnsi="宋体" w:cs="宋体" w:eastAsia="宋体" w:hint="default"/>
                <w:spacing w:val="-4"/>
                <w:sz w:val="21"/>
                <w:szCs w:val="21"/>
              </w:rPr>
              <w:t>一、经营活动产生的现金流</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量：</w:t>
            </w:r>
          </w:p>
        </w:tc>
        <w:tc>
          <w:tcPr>
            <w:tcW w:w="1423"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548" w:type="dxa"/>
            <w:tcBorders>
              <w:top w:val="single" w:sz="4" w:space="0" w:color="000000"/>
              <w:left w:val="single" w:sz="4" w:space="0" w:color="000000"/>
              <w:bottom w:val="nil" w:sz="6" w:space="0" w:color="auto"/>
              <w:right w:val="single" w:sz="4" w:space="0" w:color="000000"/>
            </w:tcBorders>
            <w:shd w:val="clear" w:color="auto" w:fill="DCDCDC"/>
          </w:tcPr>
          <w:p>
            <w:pPr/>
          </w:p>
        </w:tc>
        <w:tc>
          <w:tcPr>
            <w:tcW w:w="1693"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42" w:hRule="exact"/>
        </w:trPr>
        <w:tc>
          <w:tcPr>
            <w:tcW w:w="2525" w:type="dxa"/>
            <w:vMerge/>
            <w:tcBorders>
              <w:left w:val="single" w:sz="4" w:space="0" w:color="000000"/>
              <w:right w:val="single" w:sz="4" w:space="0" w:color="000000"/>
            </w:tcBorders>
            <w:shd w:val="clear" w:color="auto" w:fill="DCDCDC"/>
          </w:tcPr>
          <w:p>
            <w:pPr/>
          </w:p>
        </w:tc>
        <w:tc>
          <w:tcPr>
            <w:tcW w:w="1423" w:type="dxa"/>
            <w:tcBorders>
              <w:top w:val="nil" w:sz="6" w:space="0" w:color="auto"/>
              <w:left w:val="single" w:sz="4" w:space="0" w:color="000000"/>
              <w:bottom w:val="nil" w:sz="6" w:space="0" w:color="auto"/>
              <w:right w:val="single" w:sz="4" w:space="0" w:color="000000"/>
            </w:tcBorders>
            <w:shd w:val="clear" w:color="auto" w:fill="DCDCDC"/>
          </w:tcPr>
          <w:p>
            <w:pPr/>
          </w:p>
        </w:tc>
        <w:tc>
          <w:tcPr>
            <w:tcW w:w="1440" w:type="dxa"/>
            <w:tcBorders>
              <w:top w:val="nil" w:sz="6" w:space="0" w:color="auto"/>
              <w:left w:val="single" w:sz="4" w:space="0" w:color="000000"/>
              <w:bottom w:val="nil" w:sz="6" w:space="0" w:color="auto"/>
              <w:right w:val="single" w:sz="4" w:space="0" w:color="000000"/>
            </w:tcBorders>
            <w:shd w:val="clear" w:color="auto" w:fill="DCDCDC"/>
          </w:tcPr>
          <w:p>
            <w:pPr/>
          </w:p>
        </w:tc>
        <w:tc>
          <w:tcPr>
            <w:tcW w:w="1548" w:type="dxa"/>
            <w:tcBorders>
              <w:top w:val="nil" w:sz="6" w:space="0" w:color="auto"/>
              <w:left w:val="single" w:sz="4" w:space="0" w:color="000000"/>
              <w:bottom w:val="nil" w:sz="6" w:space="0" w:color="auto"/>
              <w:right w:val="single" w:sz="4" w:space="0" w:color="000000"/>
            </w:tcBorders>
            <w:shd w:val="clear" w:color="auto" w:fill="DCDCDC"/>
          </w:tcPr>
          <w:p>
            <w:pPr/>
          </w:p>
        </w:tc>
        <w:tc>
          <w:tcPr>
            <w:tcW w:w="1693"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56" w:hRule="exact"/>
        </w:trPr>
        <w:tc>
          <w:tcPr>
            <w:tcW w:w="2525" w:type="dxa"/>
            <w:vMerge/>
            <w:tcBorders>
              <w:left w:val="single" w:sz="4" w:space="0" w:color="000000"/>
              <w:bottom w:val="single" w:sz="4" w:space="0" w:color="000000"/>
              <w:right w:val="single" w:sz="4" w:space="0" w:color="000000"/>
            </w:tcBorders>
            <w:shd w:val="clear" w:color="auto" w:fill="DCDCDC"/>
          </w:tcPr>
          <w:p>
            <w:pPr/>
          </w:p>
        </w:tc>
        <w:tc>
          <w:tcPr>
            <w:tcW w:w="1423"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548" w:type="dxa"/>
            <w:tcBorders>
              <w:top w:val="nil" w:sz="6" w:space="0" w:color="auto"/>
              <w:left w:val="single" w:sz="4" w:space="0" w:color="000000"/>
              <w:bottom w:val="single" w:sz="4" w:space="0" w:color="000000"/>
              <w:right w:val="single" w:sz="4" w:space="0" w:color="000000"/>
            </w:tcBorders>
            <w:shd w:val="clear" w:color="auto" w:fill="DCDCDC"/>
          </w:tcPr>
          <w:p>
            <w:pPr/>
          </w:p>
        </w:tc>
        <w:tc>
          <w:tcPr>
            <w:tcW w:w="1693"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pacing w:val="-5"/>
                <w:sz w:val="21"/>
                <w:szCs w:val="21"/>
              </w:rPr>
              <w:t>销售商品、提供劳务收</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751,409,957.61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561,377,398.27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570,193,955.13</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407,053,743.02</w:t>
            </w: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客户存款和同业存放</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向中央银行借款净增</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向其他金融机构拆入</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资金净增加额</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收到原保险合同保费</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取得的现金</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收到再保险业务现金</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z w:val="21"/>
                <w:szCs w:val="21"/>
              </w:rPr>
              <w:t>保户储金及投资款净</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z w:val="21"/>
                <w:szCs w:val="21"/>
              </w:rPr>
              <w:t>处置交易性金融资产</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pacing w:val="-5"/>
                <w:sz w:val="21"/>
                <w:szCs w:val="21"/>
              </w:rPr>
              <w:t>收取利息、手续费及佣</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金的现金</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38,645,466.76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34,597,996.95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31,617,394.64</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2"/>
                <w:sz w:val="21"/>
              </w:rPr>
              <w:t>26,796,011.59</w:t>
            </w: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6,285,382.16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4,498,043.10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23,120,301.32</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5,413,824.16</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796,340,806.53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600,473,438.32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624,931,651.09</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439,263,578.77</w:t>
            </w: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pacing w:val="-5"/>
                <w:sz w:val="21"/>
                <w:szCs w:val="21"/>
              </w:rPr>
              <w:t>购买商品、接受劳务支</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611,801,729.52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448,177,258.53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494,229,957.38</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364,987,679.00</w:t>
            </w:r>
          </w:p>
        </w:tc>
      </w:tr>
      <w:tr>
        <w:trPr>
          <w:trHeight w:val="28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客户贷款及垫款净增</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56" w:top="1180" w:bottom="1140" w:left="1480" w:right="0"/>
        </w:sectPr>
      </w:pPr>
    </w:p>
    <w:p>
      <w:pPr>
        <w:spacing w:line="240" w:lineRule="auto" w:before="6"/>
        <w:rPr>
          <w:rFonts w:ascii="Times New Roman" w:hAnsi="Times New Roman" w:cs="Times New Roman" w:eastAsia="Times New Roman" w:hint="default"/>
          <w:sz w:val="18"/>
          <w:szCs w:val="18"/>
        </w:rPr>
      </w:pPr>
    </w:p>
    <w:tbl>
      <w:tblPr>
        <w:tblW w:w="0" w:type="auto"/>
        <w:jc w:val="left"/>
        <w:tblInd w:w="147" w:type="dxa"/>
        <w:tblLayout w:type="fixed"/>
        <w:tblCellMar>
          <w:top w:w="0" w:type="dxa"/>
          <w:left w:w="0" w:type="dxa"/>
          <w:bottom w:w="0" w:type="dxa"/>
          <w:right w:w="0" w:type="dxa"/>
        </w:tblCellMar>
        <w:tblLook w:val="01E0"/>
      </w:tblPr>
      <w:tblGrid>
        <w:gridCol w:w="2525"/>
        <w:gridCol w:w="1423"/>
        <w:gridCol w:w="1440"/>
        <w:gridCol w:w="1548"/>
        <w:gridCol w:w="1693"/>
      </w:tblGrid>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z w:val="21"/>
                <w:szCs w:val="21"/>
              </w:rPr>
              <w:t>存放中央银行和同业</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支付原保险合同赔付</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款项的现金</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pacing w:val="-5"/>
                <w:sz w:val="21"/>
                <w:szCs w:val="21"/>
              </w:rPr>
              <w:t>支付利息、手续费及佣</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金的现金</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87"/>
              <w:jc w:val="right"/>
              <w:rPr>
                <w:rFonts w:ascii="宋体" w:hAnsi="宋体" w:cs="宋体" w:eastAsia="宋体" w:hint="default"/>
                <w:sz w:val="21"/>
                <w:szCs w:val="21"/>
              </w:rPr>
            </w:pPr>
            <w:r>
              <w:rPr>
                <w:rFonts w:ascii="宋体" w:hAnsi="宋体" w:cs="宋体" w:eastAsia="宋体" w:hint="default"/>
                <w:spacing w:val="-2"/>
                <w:sz w:val="21"/>
                <w:szCs w:val="21"/>
              </w:rPr>
              <w:t>支付保单红利的现金</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68,637,526.06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46,668,247.59</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2"/>
                <w:sz w:val="21"/>
              </w:rPr>
              <w:t>72,110,375.49</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50,304,816.62</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20,386,630.76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15,911,202.17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15,713,562.56</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11,338,984.32</w:t>
            </w: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32,086,602.12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15,869,302.17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35,482,597.86</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16,629,718.21</w:t>
            </w:r>
          </w:p>
        </w:tc>
      </w:tr>
      <w:tr>
        <w:trPr>
          <w:trHeight w:val="55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643"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pacing w:val="-1"/>
                <w:sz w:val="21"/>
              </w:rPr>
              <w:t>732,912,488.46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7"/>
              <w:jc w:val="right"/>
              <w:rPr>
                <w:rFonts w:ascii="Times New Roman" w:hAnsi="Times New Roman" w:cs="Times New Roman" w:eastAsia="Times New Roman" w:hint="default"/>
                <w:sz w:val="21"/>
                <w:szCs w:val="21"/>
              </w:rPr>
            </w:pPr>
            <w:r>
              <w:rPr>
                <w:rFonts w:ascii="Times New Roman"/>
                <w:spacing w:val="-1"/>
                <w:sz w:val="21"/>
              </w:rPr>
              <w:t>526,626,010.46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7"/>
              <w:jc w:val="right"/>
              <w:rPr>
                <w:rFonts w:ascii="Times New Roman" w:hAnsi="Times New Roman" w:cs="Times New Roman" w:eastAsia="Times New Roman" w:hint="default"/>
                <w:sz w:val="21"/>
                <w:szCs w:val="21"/>
              </w:rPr>
            </w:pPr>
            <w:r>
              <w:rPr>
                <w:rFonts w:ascii="Times New Roman"/>
                <w:spacing w:val="-1"/>
                <w:sz w:val="21"/>
              </w:rPr>
              <w:t>617,536,493.29</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pacing w:val="-1"/>
                <w:sz w:val="21"/>
              </w:rPr>
              <w:t>443,261,198.15</w:t>
            </w: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854"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63,428,318.07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73,847,427.86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7,395,157.80</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-3,997,619.38</w:t>
            </w:r>
          </w:p>
        </w:tc>
      </w:tr>
      <w:tr>
        <w:trPr>
          <w:trHeight w:val="156" w:hRule="exact"/>
        </w:trPr>
        <w:tc>
          <w:tcPr>
            <w:tcW w:w="252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pacing w:val="-4"/>
                <w:sz w:val="21"/>
                <w:szCs w:val="21"/>
              </w:rPr>
              <w:t>二、投资活动产生的现金流</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量：</w:t>
            </w:r>
          </w:p>
        </w:tc>
        <w:tc>
          <w:tcPr>
            <w:tcW w:w="1423"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548" w:type="dxa"/>
            <w:tcBorders>
              <w:top w:val="single" w:sz="4" w:space="0" w:color="000000"/>
              <w:left w:val="single" w:sz="4" w:space="0" w:color="000000"/>
              <w:bottom w:val="nil" w:sz="6" w:space="0" w:color="auto"/>
              <w:right w:val="single" w:sz="4" w:space="0" w:color="000000"/>
            </w:tcBorders>
            <w:shd w:val="clear" w:color="auto" w:fill="DCDCDC"/>
          </w:tcPr>
          <w:p>
            <w:pPr/>
          </w:p>
        </w:tc>
        <w:tc>
          <w:tcPr>
            <w:tcW w:w="1693"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42" w:hRule="exact"/>
        </w:trPr>
        <w:tc>
          <w:tcPr>
            <w:tcW w:w="2525" w:type="dxa"/>
            <w:vMerge/>
            <w:tcBorders>
              <w:left w:val="single" w:sz="4" w:space="0" w:color="000000"/>
              <w:right w:val="single" w:sz="4" w:space="0" w:color="000000"/>
            </w:tcBorders>
            <w:shd w:val="clear" w:color="auto" w:fill="DCDCDC"/>
          </w:tcPr>
          <w:p>
            <w:pPr/>
          </w:p>
        </w:tc>
        <w:tc>
          <w:tcPr>
            <w:tcW w:w="1423" w:type="dxa"/>
            <w:tcBorders>
              <w:top w:val="nil" w:sz="6" w:space="0" w:color="auto"/>
              <w:left w:val="single" w:sz="4" w:space="0" w:color="000000"/>
              <w:bottom w:val="nil" w:sz="6" w:space="0" w:color="auto"/>
              <w:right w:val="single" w:sz="4" w:space="0" w:color="000000"/>
            </w:tcBorders>
            <w:shd w:val="clear" w:color="auto" w:fill="DCDCDC"/>
          </w:tcPr>
          <w:p>
            <w:pPr/>
          </w:p>
        </w:tc>
        <w:tc>
          <w:tcPr>
            <w:tcW w:w="1440" w:type="dxa"/>
            <w:tcBorders>
              <w:top w:val="nil" w:sz="6" w:space="0" w:color="auto"/>
              <w:left w:val="single" w:sz="4" w:space="0" w:color="000000"/>
              <w:bottom w:val="nil" w:sz="6" w:space="0" w:color="auto"/>
              <w:right w:val="single" w:sz="4" w:space="0" w:color="000000"/>
            </w:tcBorders>
            <w:shd w:val="clear" w:color="auto" w:fill="DCDCDC"/>
          </w:tcPr>
          <w:p>
            <w:pPr/>
          </w:p>
        </w:tc>
        <w:tc>
          <w:tcPr>
            <w:tcW w:w="1548" w:type="dxa"/>
            <w:tcBorders>
              <w:top w:val="nil" w:sz="6" w:space="0" w:color="auto"/>
              <w:left w:val="single" w:sz="4" w:space="0" w:color="000000"/>
              <w:bottom w:val="nil" w:sz="6" w:space="0" w:color="auto"/>
              <w:right w:val="single" w:sz="4" w:space="0" w:color="000000"/>
            </w:tcBorders>
            <w:shd w:val="clear" w:color="auto" w:fill="DCDCDC"/>
          </w:tcPr>
          <w:p>
            <w:pPr/>
          </w:p>
        </w:tc>
        <w:tc>
          <w:tcPr>
            <w:tcW w:w="1693"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56" w:hRule="exact"/>
        </w:trPr>
        <w:tc>
          <w:tcPr>
            <w:tcW w:w="2525" w:type="dxa"/>
            <w:vMerge/>
            <w:tcBorders>
              <w:left w:val="single" w:sz="4" w:space="0" w:color="000000"/>
              <w:bottom w:val="single" w:sz="4" w:space="0" w:color="000000"/>
              <w:right w:val="single" w:sz="4" w:space="0" w:color="000000"/>
            </w:tcBorders>
            <w:shd w:val="clear" w:color="auto" w:fill="DCDCDC"/>
          </w:tcPr>
          <w:p>
            <w:pPr/>
          </w:p>
        </w:tc>
        <w:tc>
          <w:tcPr>
            <w:tcW w:w="1423"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548" w:type="dxa"/>
            <w:tcBorders>
              <w:top w:val="nil" w:sz="6" w:space="0" w:color="auto"/>
              <w:left w:val="single" w:sz="4" w:space="0" w:color="000000"/>
              <w:bottom w:val="single" w:sz="4" w:space="0" w:color="000000"/>
              <w:right w:val="single" w:sz="4" w:space="0" w:color="000000"/>
            </w:tcBorders>
            <w:shd w:val="clear" w:color="auto" w:fill="DCDCDC"/>
          </w:tcPr>
          <w:p>
            <w:pPr/>
          </w:p>
        </w:tc>
        <w:tc>
          <w:tcPr>
            <w:tcW w:w="1693"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87"/>
              <w:jc w:val="right"/>
              <w:rPr>
                <w:rFonts w:ascii="宋体" w:hAnsi="宋体" w:cs="宋体" w:eastAsia="宋体" w:hint="default"/>
                <w:sz w:val="21"/>
                <w:szCs w:val="21"/>
              </w:rPr>
            </w:pPr>
            <w:r>
              <w:rPr>
                <w:rFonts w:ascii="宋体" w:hAnsi="宋体" w:cs="宋体" w:eastAsia="宋体" w:hint="default"/>
                <w:spacing w:val="-2"/>
                <w:sz w:val="21"/>
                <w:szCs w:val="21"/>
              </w:rPr>
              <w:t>收回投资收到的现金</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29,321.06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1,222,890.39</w:t>
            </w:r>
          </w:p>
        </w:tc>
        <w:tc>
          <w:tcPr>
            <w:tcW w:w="154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1,055,530.51</w:t>
            </w:r>
          </w:p>
        </w:tc>
      </w:tr>
      <w:tr>
        <w:trPr>
          <w:trHeight w:val="8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w:t>
            </w:r>
          </w:p>
          <w:p>
            <w:pPr>
              <w:pStyle w:val="TableParagraph"/>
              <w:spacing w:line="240" w:lineRule="auto"/>
              <w:ind w:left="11" w:right="187"/>
              <w:jc w:val="left"/>
              <w:rPr>
                <w:rFonts w:ascii="宋体" w:hAnsi="宋体" w:cs="宋体" w:eastAsia="宋体" w:hint="default"/>
                <w:sz w:val="21"/>
                <w:szCs w:val="21"/>
              </w:rPr>
            </w:pPr>
            <w:r>
              <w:rPr>
                <w:rFonts w:ascii="宋体" w:hAnsi="宋体" w:cs="宋体" w:eastAsia="宋体" w:hint="default"/>
                <w:spacing w:val="-2"/>
                <w:sz w:val="21"/>
                <w:szCs w:val="21"/>
              </w:rPr>
              <w:t>产和其他长期资产收回的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现金净额</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1,246,555.39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403,669.04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1,270,629.04</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481,144.23</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966,265.04</w:t>
            </w:r>
          </w:p>
        </w:tc>
        <w:tc>
          <w:tcPr>
            <w:tcW w:w="154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1,224,959.89</w:t>
            </w:r>
          </w:p>
        </w:tc>
      </w:tr>
      <w:tr>
        <w:trPr>
          <w:trHeight w:val="55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17,400,000.00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643"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18,675,876.45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2,592,824.47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1,270,629.04</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2,761,634.63</w:t>
            </w:r>
          </w:p>
        </w:tc>
      </w:tr>
      <w:tr>
        <w:trPr>
          <w:trHeight w:val="8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pacing w:val="-5"/>
                <w:sz w:val="21"/>
                <w:szCs w:val="21"/>
              </w:rPr>
              <w:t>购建固定资产、无形资</w:t>
            </w:r>
          </w:p>
          <w:p>
            <w:pPr>
              <w:pStyle w:val="TableParagraph"/>
              <w:spacing w:line="240" w:lineRule="auto"/>
              <w:ind w:left="11" w:right="187"/>
              <w:jc w:val="left"/>
              <w:rPr>
                <w:rFonts w:ascii="宋体" w:hAnsi="宋体" w:cs="宋体" w:eastAsia="宋体" w:hint="default"/>
                <w:sz w:val="21"/>
                <w:szCs w:val="21"/>
              </w:rPr>
            </w:pPr>
            <w:r>
              <w:rPr>
                <w:rFonts w:ascii="宋体" w:hAnsi="宋体" w:cs="宋体" w:eastAsia="宋体" w:hint="default"/>
                <w:spacing w:val="-2"/>
                <w:sz w:val="21"/>
                <w:szCs w:val="21"/>
              </w:rPr>
              <w:t>产和其他长期资产支付的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现金</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75,157,746.26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3,231,200.03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44,174,795.38</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3,630,606.99</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30,000,000.00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240,000.00</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60,240,000.00</w:t>
            </w: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790,580.49</w:t>
            </w:r>
          </w:p>
        </w:tc>
        <w:tc>
          <w:tcPr>
            <w:tcW w:w="144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43"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75,948,326.75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33,231,200.03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44,414,795.38</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63,870,606.99</w:t>
            </w: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854"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-57,272,450.30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-30,638,375.56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-43,144,166.34</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-61,108,972.36</w:t>
            </w:r>
          </w:p>
        </w:tc>
      </w:tr>
      <w:tr>
        <w:trPr>
          <w:trHeight w:val="156" w:hRule="exact"/>
        </w:trPr>
        <w:tc>
          <w:tcPr>
            <w:tcW w:w="252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223" w:right="0"/>
              <w:jc w:val="left"/>
              <w:rPr>
                <w:rFonts w:ascii="宋体" w:hAnsi="宋体" w:cs="宋体" w:eastAsia="宋体" w:hint="default"/>
                <w:sz w:val="21"/>
                <w:szCs w:val="21"/>
              </w:rPr>
            </w:pPr>
            <w:r>
              <w:rPr>
                <w:rFonts w:ascii="宋体" w:hAnsi="宋体" w:cs="宋体" w:eastAsia="宋体" w:hint="default"/>
                <w:spacing w:val="-4"/>
                <w:sz w:val="21"/>
                <w:szCs w:val="21"/>
              </w:rPr>
              <w:t>三、筹资活动产生的现金</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流量：</w:t>
            </w:r>
          </w:p>
        </w:tc>
        <w:tc>
          <w:tcPr>
            <w:tcW w:w="1423"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548" w:type="dxa"/>
            <w:tcBorders>
              <w:top w:val="single" w:sz="4" w:space="0" w:color="000000"/>
              <w:left w:val="single" w:sz="4" w:space="0" w:color="000000"/>
              <w:bottom w:val="nil" w:sz="6" w:space="0" w:color="auto"/>
              <w:right w:val="single" w:sz="4" w:space="0" w:color="000000"/>
            </w:tcBorders>
            <w:shd w:val="clear" w:color="auto" w:fill="DCDCDC"/>
          </w:tcPr>
          <w:p>
            <w:pPr/>
          </w:p>
        </w:tc>
        <w:tc>
          <w:tcPr>
            <w:tcW w:w="1693"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42" w:hRule="exact"/>
        </w:trPr>
        <w:tc>
          <w:tcPr>
            <w:tcW w:w="2525" w:type="dxa"/>
            <w:vMerge/>
            <w:tcBorders>
              <w:left w:val="single" w:sz="4" w:space="0" w:color="000000"/>
              <w:right w:val="single" w:sz="4" w:space="0" w:color="000000"/>
            </w:tcBorders>
            <w:shd w:val="clear" w:color="auto" w:fill="DCDCDC"/>
          </w:tcPr>
          <w:p>
            <w:pPr/>
          </w:p>
        </w:tc>
        <w:tc>
          <w:tcPr>
            <w:tcW w:w="1423" w:type="dxa"/>
            <w:tcBorders>
              <w:top w:val="nil" w:sz="6" w:space="0" w:color="auto"/>
              <w:left w:val="single" w:sz="4" w:space="0" w:color="000000"/>
              <w:bottom w:val="nil" w:sz="6" w:space="0" w:color="auto"/>
              <w:right w:val="single" w:sz="4" w:space="0" w:color="000000"/>
            </w:tcBorders>
            <w:shd w:val="clear" w:color="auto" w:fill="DCDCDC"/>
          </w:tcPr>
          <w:p>
            <w:pPr/>
          </w:p>
        </w:tc>
        <w:tc>
          <w:tcPr>
            <w:tcW w:w="1440" w:type="dxa"/>
            <w:tcBorders>
              <w:top w:val="nil" w:sz="6" w:space="0" w:color="auto"/>
              <w:left w:val="single" w:sz="4" w:space="0" w:color="000000"/>
              <w:bottom w:val="nil" w:sz="6" w:space="0" w:color="auto"/>
              <w:right w:val="single" w:sz="4" w:space="0" w:color="000000"/>
            </w:tcBorders>
            <w:shd w:val="clear" w:color="auto" w:fill="DCDCDC"/>
          </w:tcPr>
          <w:p>
            <w:pPr/>
          </w:p>
        </w:tc>
        <w:tc>
          <w:tcPr>
            <w:tcW w:w="1548" w:type="dxa"/>
            <w:tcBorders>
              <w:top w:val="nil" w:sz="6" w:space="0" w:color="auto"/>
              <w:left w:val="single" w:sz="4" w:space="0" w:color="000000"/>
              <w:bottom w:val="nil" w:sz="6" w:space="0" w:color="auto"/>
              <w:right w:val="single" w:sz="4" w:space="0" w:color="000000"/>
            </w:tcBorders>
            <w:shd w:val="clear" w:color="auto" w:fill="DCDCDC"/>
          </w:tcPr>
          <w:p>
            <w:pPr/>
          </w:p>
        </w:tc>
        <w:tc>
          <w:tcPr>
            <w:tcW w:w="1693"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56" w:hRule="exact"/>
        </w:trPr>
        <w:tc>
          <w:tcPr>
            <w:tcW w:w="2525" w:type="dxa"/>
            <w:vMerge/>
            <w:tcBorders>
              <w:left w:val="single" w:sz="4" w:space="0" w:color="000000"/>
              <w:bottom w:val="single" w:sz="4" w:space="0" w:color="000000"/>
              <w:right w:val="single" w:sz="4" w:space="0" w:color="000000"/>
            </w:tcBorders>
            <w:shd w:val="clear" w:color="auto" w:fill="DCDCDC"/>
          </w:tcPr>
          <w:p>
            <w:pPr/>
          </w:p>
        </w:tc>
        <w:tc>
          <w:tcPr>
            <w:tcW w:w="1423"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548" w:type="dxa"/>
            <w:tcBorders>
              <w:top w:val="nil" w:sz="6" w:space="0" w:color="auto"/>
              <w:left w:val="single" w:sz="4" w:space="0" w:color="000000"/>
              <w:bottom w:val="single" w:sz="4" w:space="0" w:color="000000"/>
              <w:right w:val="single" w:sz="4" w:space="0" w:color="000000"/>
            </w:tcBorders>
            <w:shd w:val="clear" w:color="auto" w:fill="DCDCDC"/>
          </w:tcPr>
          <w:p>
            <w:pPr/>
          </w:p>
        </w:tc>
        <w:tc>
          <w:tcPr>
            <w:tcW w:w="1693"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87"/>
              <w:jc w:val="right"/>
              <w:rPr>
                <w:rFonts w:ascii="宋体" w:hAnsi="宋体" w:cs="宋体" w:eastAsia="宋体" w:hint="default"/>
                <w:sz w:val="21"/>
                <w:szCs w:val="21"/>
              </w:rPr>
            </w:pPr>
            <w:r>
              <w:rPr>
                <w:rFonts w:ascii="宋体" w:hAnsi="宋体" w:cs="宋体" w:eastAsia="宋体" w:hint="default"/>
                <w:spacing w:val="-2"/>
                <w:sz w:val="21"/>
                <w:szCs w:val="21"/>
              </w:rPr>
              <w:t>吸收投资收到的现金</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pacing w:val="-5"/>
                <w:sz w:val="21"/>
                <w:szCs w:val="21"/>
              </w:rPr>
              <w:t>其中：子公司吸收少数</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股东投资收到的现金</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87"/>
              <w:jc w:val="right"/>
              <w:rPr>
                <w:rFonts w:ascii="宋体" w:hAnsi="宋体" w:cs="宋体" w:eastAsia="宋体" w:hint="default"/>
                <w:sz w:val="21"/>
                <w:szCs w:val="21"/>
              </w:rPr>
            </w:pPr>
            <w:r>
              <w:rPr>
                <w:rFonts w:ascii="宋体" w:hAnsi="宋体" w:cs="宋体" w:eastAsia="宋体" w:hint="default"/>
                <w:spacing w:val="-2"/>
                <w:sz w:val="21"/>
                <w:szCs w:val="21"/>
              </w:rPr>
              <w:t>取得借款收到的现金</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20,000,000.00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12,000,000.00</w:t>
            </w:r>
          </w:p>
        </w:tc>
        <w:tc>
          <w:tcPr>
            <w:tcW w:w="16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56" w:top="1180" w:bottom="1140" w:left="1480" w:right="0"/>
        </w:sectPr>
      </w:pPr>
    </w:p>
    <w:p>
      <w:pPr>
        <w:spacing w:line="240" w:lineRule="auto" w:before="6"/>
        <w:rPr>
          <w:rFonts w:ascii="Times New Roman" w:hAnsi="Times New Roman" w:cs="Times New Roman" w:eastAsia="Times New Roman" w:hint="default"/>
          <w:sz w:val="18"/>
          <w:szCs w:val="18"/>
        </w:rPr>
      </w:pPr>
    </w:p>
    <w:tbl>
      <w:tblPr>
        <w:tblW w:w="0" w:type="auto"/>
        <w:jc w:val="left"/>
        <w:tblInd w:w="135" w:type="dxa"/>
        <w:tblLayout w:type="fixed"/>
        <w:tblCellMar>
          <w:top w:w="0" w:type="dxa"/>
          <w:left w:w="0" w:type="dxa"/>
          <w:bottom w:w="0" w:type="dxa"/>
          <w:right w:w="0" w:type="dxa"/>
        </w:tblCellMar>
        <w:tblLook w:val="01E0"/>
      </w:tblPr>
      <w:tblGrid>
        <w:gridCol w:w="2537"/>
        <w:gridCol w:w="1423"/>
        <w:gridCol w:w="1440"/>
        <w:gridCol w:w="1548"/>
        <w:gridCol w:w="1693"/>
      </w:tblGrid>
      <w:tr>
        <w:trPr>
          <w:trHeight w:val="283" w:hRule="exact"/>
        </w:trPr>
        <w:tc>
          <w:tcPr>
            <w:tcW w:w="2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87"/>
              <w:jc w:val="right"/>
              <w:rPr>
                <w:rFonts w:ascii="宋体" w:hAnsi="宋体" w:cs="宋体" w:eastAsia="宋体" w:hint="default"/>
                <w:sz w:val="21"/>
                <w:szCs w:val="21"/>
              </w:rPr>
            </w:pPr>
            <w:r>
              <w:rPr>
                <w:rFonts w:ascii="宋体" w:hAnsi="宋体" w:cs="宋体" w:eastAsia="宋体" w:hint="default"/>
                <w:spacing w:val="-2"/>
                <w:sz w:val="21"/>
                <w:szCs w:val="21"/>
              </w:rPr>
              <w:t>发行债券收到的现金</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46"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55"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20,000,000.00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12,000,000.00</w:t>
            </w:r>
          </w:p>
        </w:tc>
        <w:tc>
          <w:tcPr>
            <w:tcW w:w="16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187"/>
              <w:jc w:val="right"/>
              <w:rPr>
                <w:rFonts w:ascii="宋体" w:hAnsi="宋体" w:cs="宋体" w:eastAsia="宋体" w:hint="default"/>
                <w:sz w:val="21"/>
                <w:szCs w:val="21"/>
              </w:rPr>
            </w:pPr>
            <w:r>
              <w:rPr>
                <w:rFonts w:ascii="宋体" w:hAnsi="宋体" w:cs="宋体" w:eastAsia="宋体" w:hint="default"/>
                <w:spacing w:val="-2"/>
                <w:sz w:val="21"/>
                <w:szCs w:val="21"/>
              </w:rPr>
              <w:t>偿还债务支付的现金</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4,000,000.00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28,000,000.00</w:t>
            </w:r>
          </w:p>
        </w:tc>
        <w:tc>
          <w:tcPr>
            <w:tcW w:w="16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46" w:right="0"/>
              <w:jc w:val="left"/>
              <w:rPr>
                <w:rFonts w:ascii="宋体" w:hAnsi="宋体" w:cs="宋体" w:eastAsia="宋体" w:hint="default"/>
                <w:sz w:val="21"/>
                <w:szCs w:val="21"/>
              </w:rPr>
            </w:pPr>
            <w:r>
              <w:rPr>
                <w:rFonts w:ascii="宋体" w:hAnsi="宋体" w:cs="宋体" w:eastAsia="宋体" w:hint="default"/>
                <w:spacing w:val="-5"/>
                <w:sz w:val="21"/>
                <w:szCs w:val="21"/>
              </w:rPr>
              <w:t>分配股利、利润或偿付</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利息支付的现金</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10,470,583.39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8,125,000.00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14,598,905.95</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13,000,000.00</w:t>
            </w:r>
          </w:p>
        </w:tc>
      </w:tr>
      <w:tr>
        <w:trPr>
          <w:trHeight w:val="554" w:hRule="exact"/>
        </w:trPr>
        <w:tc>
          <w:tcPr>
            <w:tcW w:w="2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46" w:right="0"/>
              <w:jc w:val="left"/>
              <w:rPr>
                <w:rFonts w:ascii="宋体" w:hAnsi="宋体" w:cs="宋体" w:eastAsia="宋体" w:hint="default"/>
                <w:sz w:val="21"/>
                <w:szCs w:val="21"/>
              </w:rPr>
            </w:pPr>
            <w:r>
              <w:rPr>
                <w:rFonts w:ascii="宋体" w:hAnsi="宋体" w:cs="宋体" w:eastAsia="宋体" w:hint="default"/>
                <w:spacing w:val="-5"/>
                <w:sz w:val="21"/>
                <w:szCs w:val="21"/>
              </w:rPr>
              <w:t>其中：子公司支付给少</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数股东的股利、利润</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423"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1,181,300.67</w:t>
            </w:r>
          </w:p>
        </w:tc>
        <w:tc>
          <w:tcPr>
            <w:tcW w:w="16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655"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14,470,583.39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8,125,000.00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43,780,206.62</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13,000,000.00</w:t>
            </w:r>
          </w:p>
        </w:tc>
      </w:tr>
      <w:tr>
        <w:trPr>
          <w:trHeight w:val="555" w:hRule="exact"/>
        </w:trPr>
        <w:tc>
          <w:tcPr>
            <w:tcW w:w="2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866"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5,529,416.61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-8,125,000.00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-31,780,206.62</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-13,000,000.00</w:t>
            </w:r>
          </w:p>
        </w:tc>
      </w:tr>
      <w:tr>
        <w:trPr>
          <w:trHeight w:val="554" w:hRule="exact"/>
        </w:trPr>
        <w:tc>
          <w:tcPr>
            <w:tcW w:w="2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四、汇率变动对现金及现金</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等价物的影响</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-2,530,486.14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-2,530,486.14</w:t>
            </w:r>
          </w:p>
        </w:tc>
        <w:tc>
          <w:tcPr>
            <w:tcW w:w="154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五、现金及现金等价物净增</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9,154,798.24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32,553,566.16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-67,529,215.16</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-78,106,591.74</w:t>
            </w:r>
          </w:p>
        </w:tc>
      </w:tr>
      <w:tr>
        <w:trPr>
          <w:trHeight w:val="554" w:hRule="exact"/>
        </w:trPr>
        <w:tc>
          <w:tcPr>
            <w:tcW w:w="2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446" w:right="0"/>
              <w:jc w:val="left"/>
              <w:rPr>
                <w:rFonts w:ascii="宋体" w:hAnsi="宋体" w:cs="宋体" w:eastAsia="宋体" w:hint="default"/>
                <w:sz w:val="21"/>
                <w:szCs w:val="21"/>
              </w:rPr>
            </w:pPr>
            <w:r>
              <w:rPr>
                <w:rFonts w:ascii="宋体" w:hAnsi="宋体" w:cs="宋体" w:eastAsia="宋体" w:hint="default"/>
                <w:spacing w:val="-5"/>
                <w:sz w:val="21"/>
                <w:szCs w:val="21"/>
              </w:rPr>
              <w:t>加：期初现金及现金等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价物余额</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178,618,329.34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119,031,595.75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246,147,544.50</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197,138,187.49</w:t>
            </w:r>
          </w:p>
        </w:tc>
      </w:tr>
      <w:tr>
        <w:trPr>
          <w:trHeight w:val="554" w:hRule="exact"/>
        </w:trPr>
        <w:tc>
          <w:tcPr>
            <w:tcW w:w="2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六、期末现金及现金等价物</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42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187,773,127.58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151,585,161.91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178,618,329.34</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119,031,595.75</w:t>
            </w:r>
          </w:p>
        </w:tc>
      </w:tr>
    </w:tbl>
    <w:p>
      <w:pPr>
        <w:tabs>
          <w:tab w:pos="2872" w:val="left" w:leader="none"/>
          <w:tab w:pos="6546" w:val="left" w:leader="none"/>
        </w:tabs>
        <w:spacing w:line="241" w:lineRule="exact" w:before="0"/>
        <w:ind w:left="140" w:right="1661"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法定代表人：葛秋</w:t>
        <w:tab/>
        <w:t>主管会计机构负责人：帅建</w:t>
        <w:tab/>
        <w:t>会计机构负责人：张松</w:t>
      </w:r>
    </w:p>
    <w:p>
      <w:pPr>
        <w:spacing w:after="0" w:line="241" w:lineRule="exact"/>
        <w:jc w:val="left"/>
        <w:rPr>
          <w:rFonts w:ascii="宋体" w:hAnsi="宋体" w:cs="宋体" w:eastAsia="宋体" w:hint="default"/>
          <w:sz w:val="21"/>
          <w:szCs w:val="21"/>
        </w:rPr>
        <w:sectPr>
          <w:pgSz w:w="11910" w:h="16840"/>
          <w:pgMar w:header="0" w:footer="956" w:top="1180" w:bottom="1140" w:left="14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before="7"/>
        <w:ind w:left="0" w:right="1297" w:firstLine="0"/>
        <w:jc w:val="center"/>
        <w:rPr>
          <w:rFonts w:ascii="宋体" w:hAnsi="宋体" w:cs="宋体" w:eastAsia="宋体" w:hint="default"/>
          <w:sz w:val="30"/>
          <w:szCs w:val="30"/>
        </w:rPr>
      </w:pPr>
      <w:r>
        <w:rPr>
          <w:rFonts w:ascii="宋体" w:hAnsi="宋体" w:cs="宋体" w:eastAsia="宋体" w:hint="default"/>
          <w:b/>
          <w:bCs/>
          <w:sz w:val="30"/>
          <w:szCs w:val="30"/>
        </w:rPr>
        <w:t>合并所有者权益变动表</w:t>
      </w:r>
      <w:r>
        <w:rPr>
          <w:rFonts w:ascii="宋体" w:hAnsi="宋体" w:cs="宋体" w:eastAsia="宋体" w:hint="default"/>
          <w:sz w:val="30"/>
          <w:szCs w:val="30"/>
        </w:rPr>
      </w:r>
    </w:p>
    <w:p>
      <w:pPr>
        <w:spacing w:line="281" w:lineRule="exact" w:before="12"/>
        <w:ind w:left="0" w:right="1293"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w:t>
      </w:r>
    </w:p>
    <w:p>
      <w:pPr>
        <w:tabs>
          <w:tab w:pos="12179" w:val="left" w:leader="none"/>
        </w:tabs>
        <w:spacing w:line="265" w:lineRule="exact" w:before="0"/>
        <w:ind w:left="0" w:right="1295" w:firstLine="0"/>
        <w:jc w:val="center"/>
        <w:rPr>
          <w:rFonts w:ascii="宋体" w:hAnsi="宋体" w:cs="宋体" w:eastAsia="宋体" w:hint="default"/>
          <w:sz w:val="21"/>
          <w:szCs w:val="21"/>
        </w:rPr>
      </w:pPr>
      <w:r>
        <w:rPr>
          <w:rFonts w:ascii="宋体" w:hAnsi="宋体" w:cs="宋体" w:eastAsia="宋体" w:hint="default"/>
          <w:w w:val="100"/>
          <w:sz w:val="21"/>
          <w:szCs w:val="21"/>
        </w:rPr>
        <w:t>编制</w:t>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5"/>
          <w:w w:val="100"/>
          <w:sz w:val="21"/>
          <w:szCs w:val="21"/>
        </w:rPr>
        <w:t>：</w:t>
      </w:r>
      <w:r>
        <w:rPr>
          <w:rFonts w:ascii="宋体" w:hAnsi="宋体" w:cs="宋体" w:eastAsia="宋体" w:hint="default"/>
          <w:w w:val="100"/>
          <w:sz w:val="21"/>
          <w:szCs w:val="21"/>
        </w:rPr>
        <w:t>江</w:t>
      </w:r>
      <w:r>
        <w:rPr>
          <w:rFonts w:ascii="宋体" w:hAnsi="宋体" w:cs="宋体" w:eastAsia="宋体" w:hint="default"/>
          <w:spacing w:val="-3"/>
          <w:w w:val="100"/>
          <w:sz w:val="21"/>
          <w:szCs w:val="21"/>
        </w:rPr>
        <w:t>苏</w:t>
      </w:r>
      <w:r>
        <w:rPr>
          <w:rFonts w:ascii="宋体" w:hAnsi="宋体" w:cs="宋体" w:eastAsia="宋体" w:hint="default"/>
          <w:w w:val="100"/>
          <w:sz w:val="21"/>
          <w:szCs w:val="21"/>
        </w:rPr>
        <w:t>三</w:t>
      </w:r>
      <w:r>
        <w:rPr>
          <w:rFonts w:ascii="宋体" w:hAnsi="宋体" w:cs="宋体" w:eastAsia="宋体" w:hint="default"/>
          <w:spacing w:val="-3"/>
          <w:w w:val="100"/>
          <w:sz w:val="21"/>
          <w:szCs w:val="21"/>
        </w:rPr>
        <w:t>友</w:t>
      </w:r>
      <w:r>
        <w:rPr>
          <w:rFonts w:ascii="宋体" w:hAnsi="宋体" w:cs="宋体" w:eastAsia="宋体" w:hint="default"/>
          <w:w w:val="100"/>
          <w:sz w:val="21"/>
          <w:szCs w:val="21"/>
        </w:rPr>
        <w:t>集</w:t>
      </w:r>
      <w:r>
        <w:rPr>
          <w:rFonts w:ascii="宋体" w:hAnsi="宋体" w:cs="宋体" w:eastAsia="宋体" w:hint="default"/>
          <w:spacing w:val="-3"/>
          <w:w w:val="100"/>
          <w:sz w:val="21"/>
          <w:szCs w:val="21"/>
        </w:rPr>
        <w:t>团</w:t>
      </w:r>
      <w:r>
        <w:rPr>
          <w:rFonts w:ascii="宋体" w:hAnsi="宋体" w:cs="宋体" w:eastAsia="宋体" w:hint="default"/>
          <w:w w:val="100"/>
          <w:sz w:val="21"/>
          <w:szCs w:val="21"/>
        </w:rPr>
        <w:t>股份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z w:val="21"/>
          <w:szCs w:val="21"/>
        </w:rPr>
        <w:tab/>
      </w:r>
      <w:r>
        <w:rPr>
          <w:rFonts w:ascii="宋体" w:hAnsi="宋体" w:cs="宋体" w:eastAsia="宋体" w:hint="default"/>
          <w:w w:val="100"/>
          <w:sz w:val="21"/>
          <w:szCs w:val="21"/>
        </w:rPr>
        <w:t>单</w:t>
      </w:r>
      <w:r>
        <w:rPr>
          <w:rFonts w:ascii="宋体" w:hAnsi="宋体" w:cs="宋体" w:eastAsia="宋体" w:hint="default"/>
          <w:spacing w:val="-3"/>
          <w:w w:val="100"/>
          <w:sz w:val="21"/>
          <w:szCs w:val="21"/>
        </w:rPr>
        <w:t>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元</w:t>
      </w:r>
    </w:p>
    <w:p>
      <w:pPr>
        <w:spacing w:line="240" w:lineRule="auto" w:before="7"/>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1956"/>
        <w:gridCol w:w="1632"/>
        <w:gridCol w:w="1441"/>
        <w:gridCol w:w="797"/>
        <w:gridCol w:w="900"/>
        <w:gridCol w:w="1440"/>
        <w:gridCol w:w="823"/>
        <w:gridCol w:w="1697"/>
        <w:gridCol w:w="540"/>
        <w:gridCol w:w="1440"/>
        <w:gridCol w:w="1544"/>
      </w:tblGrid>
      <w:tr>
        <w:trPr>
          <w:trHeight w:val="282" w:hRule="exact"/>
        </w:trPr>
        <w:tc>
          <w:tcPr>
            <w:tcW w:w="1956" w:type="dxa"/>
            <w:vMerge w:val="restart"/>
            <w:tcBorders>
              <w:top w:val="single" w:sz="4" w:space="0" w:color="000000"/>
              <w:left w:val="single" w:sz="4" w:space="0" w:color="000000"/>
              <w:right w:val="single" w:sz="4" w:space="0" w:color="000000"/>
            </w:tcBorders>
            <w:shd w:val="clear" w:color="auto" w:fill="DCDCDC"/>
          </w:tcPr>
          <w:p>
            <w:pPr/>
          </w:p>
        </w:tc>
        <w:tc>
          <w:tcPr>
            <w:tcW w:w="12254"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4"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140" w:hRule="exact"/>
        </w:trPr>
        <w:tc>
          <w:tcPr>
            <w:tcW w:w="1956" w:type="dxa"/>
            <w:vMerge/>
            <w:tcBorders>
              <w:left w:val="single" w:sz="4" w:space="0" w:color="000000"/>
              <w:bottom w:val="nil" w:sz="6" w:space="0" w:color="auto"/>
              <w:right w:val="single" w:sz="4" w:space="0" w:color="000000"/>
            </w:tcBorders>
            <w:shd w:val="clear" w:color="auto" w:fill="DCDCDC"/>
          </w:tcPr>
          <w:p>
            <w:pPr/>
          </w:p>
        </w:tc>
        <w:tc>
          <w:tcPr>
            <w:tcW w:w="9270" w:type="dxa"/>
            <w:gridSpan w:val="8"/>
            <w:vMerge w:val="restart"/>
            <w:tcBorders>
              <w:top w:val="single" w:sz="4" w:space="0" w:color="000000"/>
              <w:left w:val="single" w:sz="4" w:space="0" w:color="000000"/>
              <w:right w:val="single" w:sz="4" w:space="0" w:color="000000"/>
            </w:tcBorders>
            <w:shd w:val="clear" w:color="auto" w:fill="DCDCDC"/>
          </w:tcPr>
          <w:p>
            <w:pPr>
              <w:pStyle w:val="TableParagraph"/>
              <w:spacing w:line="242" w:lineRule="exact"/>
              <w:ind w:left="14"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440" w:type="dxa"/>
            <w:vMerge w:val="restart"/>
            <w:tcBorders>
              <w:top w:val="single" w:sz="4" w:space="0" w:color="000000"/>
              <w:left w:val="single" w:sz="4" w:space="0" w:color="000000"/>
              <w:right w:val="single" w:sz="4" w:space="0" w:color="000000"/>
            </w:tcBorders>
            <w:shd w:val="clear" w:color="auto" w:fill="DCDCDC"/>
          </w:tcPr>
          <w:p>
            <w:pPr/>
          </w:p>
        </w:tc>
        <w:tc>
          <w:tcPr>
            <w:tcW w:w="1544" w:type="dxa"/>
            <w:vMerge w:val="restart"/>
            <w:tcBorders>
              <w:top w:val="single" w:sz="4" w:space="0" w:color="000000"/>
              <w:left w:val="single" w:sz="4" w:space="0" w:color="000000"/>
              <w:right w:val="single" w:sz="4" w:space="0" w:color="000000"/>
            </w:tcBorders>
            <w:shd w:val="clear" w:color="auto" w:fill="DCDCDC"/>
          </w:tcPr>
          <w:p>
            <w:pPr/>
          </w:p>
        </w:tc>
      </w:tr>
      <w:tr>
        <w:trPr>
          <w:trHeight w:val="137" w:hRule="exact"/>
        </w:trPr>
        <w:tc>
          <w:tcPr>
            <w:tcW w:w="1956"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270" w:type="dxa"/>
            <w:gridSpan w:val="8"/>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nil" w:sz="6" w:space="0" w:color="auto"/>
              <w:right w:val="single" w:sz="4" w:space="0" w:color="000000"/>
            </w:tcBorders>
            <w:shd w:val="clear" w:color="auto" w:fill="DCDCDC"/>
          </w:tcPr>
          <w:p>
            <w:pPr/>
          </w:p>
        </w:tc>
        <w:tc>
          <w:tcPr>
            <w:tcW w:w="1544" w:type="dxa"/>
            <w:vMerge/>
            <w:tcBorders>
              <w:left w:val="single" w:sz="4" w:space="0" w:color="000000"/>
              <w:bottom w:val="nil" w:sz="6" w:space="0" w:color="auto"/>
              <w:right w:val="single" w:sz="4" w:space="0" w:color="000000"/>
            </w:tcBorders>
            <w:shd w:val="clear" w:color="auto" w:fill="DCDCDC"/>
          </w:tcPr>
          <w:p>
            <w:pPr/>
          </w:p>
        </w:tc>
      </w:tr>
      <w:tr>
        <w:trPr>
          <w:trHeight w:val="142" w:hRule="exact"/>
        </w:trPr>
        <w:tc>
          <w:tcPr>
            <w:tcW w:w="1956" w:type="dxa"/>
            <w:vMerge/>
            <w:tcBorders>
              <w:left w:val="single" w:sz="4" w:space="0" w:color="000000"/>
              <w:bottom w:val="nil" w:sz="6" w:space="0" w:color="auto"/>
              <w:right w:val="single" w:sz="4" w:space="0" w:color="000000"/>
            </w:tcBorders>
            <w:shd w:val="clear" w:color="auto" w:fill="DCDCDC"/>
          </w:tcPr>
          <w:p>
            <w:pPr/>
          </w:p>
        </w:tc>
        <w:tc>
          <w:tcPr>
            <w:tcW w:w="1632" w:type="dxa"/>
            <w:vMerge w:val="restart"/>
            <w:tcBorders>
              <w:top w:val="single" w:sz="4" w:space="0" w:color="000000"/>
              <w:left w:val="single" w:sz="4" w:space="0" w:color="000000"/>
              <w:right w:val="single" w:sz="4" w:space="0" w:color="000000"/>
            </w:tcBorders>
            <w:shd w:val="clear" w:color="auto" w:fill="DCDCDC"/>
          </w:tcPr>
          <w:p>
            <w:pPr>
              <w:pStyle w:val="TableParagraph"/>
              <w:spacing w:line="245" w:lineRule="exact"/>
              <w:ind w:left="16" w:right="0"/>
              <w:jc w:val="center"/>
              <w:rPr>
                <w:rFonts w:ascii="宋体" w:hAnsi="宋体" w:cs="宋体" w:eastAsia="宋体" w:hint="default"/>
                <w:sz w:val="21"/>
                <w:szCs w:val="21"/>
              </w:rPr>
            </w:pPr>
            <w:r>
              <w:rPr>
                <w:rFonts w:ascii="宋体" w:hAnsi="宋体" w:cs="宋体" w:eastAsia="宋体" w:hint="default"/>
                <w:sz w:val="21"/>
                <w:szCs w:val="21"/>
              </w:rPr>
              <w:t>实收资本</w:t>
            </w:r>
          </w:p>
          <w:p>
            <w:pPr>
              <w:pStyle w:val="TableParagraph"/>
              <w:spacing w:line="275" w:lineRule="exact"/>
              <w:ind w:left="16" w:right="0"/>
              <w:jc w:val="center"/>
              <w:rPr>
                <w:rFonts w:ascii="宋体" w:hAnsi="宋体" w:cs="宋体" w:eastAsia="宋体" w:hint="default"/>
                <w:sz w:val="21"/>
                <w:szCs w:val="21"/>
              </w:rPr>
            </w:pPr>
            <w:r>
              <w:rPr>
                <w:rFonts w:ascii="宋体" w:hAnsi="宋体" w:cs="宋体" w:eastAsia="宋体" w:hint="default"/>
                <w:sz w:val="21"/>
                <w:szCs w:val="21"/>
              </w:rPr>
              <w:t>（或股本）</w:t>
            </w:r>
          </w:p>
        </w:tc>
        <w:tc>
          <w:tcPr>
            <w:tcW w:w="1441" w:type="dxa"/>
            <w:tcBorders>
              <w:top w:val="single" w:sz="4" w:space="0" w:color="000000"/>
              <w:left w:val="single" w:sz="4" w:space="0" w:color="000000"/>
              <w:bottom w:val="nil" w:sz="6" w:space="0" w:color="auto"/>
              <w:right w:val="single" w:sz="4" w:space="0" w:color="000000"/>
            </w:tcBorders>
            <w:shd w:val="clear" w:color="auto" w:fill="DCDCDC"/>
          </w:tcPr>
          <w:p>
            <w:pPr/>
          </w:p>
        </w:tc>
        <w:tc>
          <w:tcPr>
            <w:tcW w:w="797" w:type="dxa"/>
            <w:vMerge w:val="restart"/>
            <w:tcBorders>
              <w:top w:val="single" w:sz="4" w:space="0" w:color="000000"/>
              <w:left w:val="single" w:sz="4" w:space="0" w:color="000000"/>
              <w:right w:val="single" w:sz="4" w:space="0" w:color="000000"/>
            </w:tcBorders>
            <w:shd w:val="clear" w:color="auto" w:fill="DCDCDC"/>
          </w:tcPr>
          <w:p>
            <w:pPr>
              <w:pStyle w:val="TableParagraph"/>
              <w:spacing w:line="245"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减</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库</w:t>
            </w:r>
            <w:r>
              <w:rPr>
                <w:rFonts w:ascii="宋体" w:hAnsi="宋体" w:cs="宋体" w:eastAsia="宋体" w:hint="default"/>
                <w:w w:val="100"/>
                <w:sz w:val="21"/>
                <w:szCs w:val="21"/>
              </w:rPr>
              <w:t>存</w:t>
            </w:r>
          </w:p>
          <w:p>
            <w:pPr>
              <w:pStyle w:val="TableParagraph"/>
              <w:spacing w:line="27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90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823" w:type="dxa"/>
            <w:vMerge w:val="restart"/>
            <w:tcBorders>
              <w:top w:val="single" w:sz="4" w:space="0" w:color="000000"/>
              <w:left w:val="single" w:sz="4" w:space="0" w:color="000000"/>
              <w:right w:val="single" w:sz="4" w:space="0" w:color="000000"/>
            </w:tcBorders>
            <w:shd w:val="clear" w:color="auto" w:fill="DCDCDC"/>
          </w:tcPr>
          <w:p>
            <w:pPr>
              <w:pStyle w:val="TableParagraph"/>
              <w:spacing w:line="245" w:lineRule="exact"/>
              <w:ind w:left="88" w:right="0"/>
              <w:jc w:val="left"/>
              <w:rPr>
                <w:rFonts w:ascii="宋体" w:hAnsi="宋体" w:cs="宋体" w:eastAsia="宋体" w:hint="default"/>
                <w:sz w:val="21"/>
                <w:szCs w:val="21"/>
              </w:rPr>
            </w:pPr>
            <w:r>
              <w:rPr>
                <w:rFonts w:ascii="宋体" w:hAnsi="宋体" w:cs="宋体" w:eastAsia="宋体" w:hint="default"/>
                <w:sz w:val="21"/>
                <w:szCs w:val="21"/>
              </w:rPr>
              <w:t>一般风</w:t>
            </w:r>
          </w:p>
          <w:p>
            <w:pPr>
              <w:pStyle w:val="TableParagraph"/>
              <w:spacing w:line="275" w:lineRule="exact"/>
              <w:ind w:left="88"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1697" w:type="dxa"/>
            <w:tcBorders>
              <w:top w:val="single" w:sz="4" w:space="0" w:color="000000"/>
              <w:left w:val="single" w:sz="4" w:space="0" w:color="000000"/>
              <w:bottom w:val="nil" w:sz="6" w:space="0" w:color="auto"/>
              <w:right w:val="single" w:sz="4" w:space="0" w:color="000000"/>
            </w:tcBorders>
            <w:shd w:val="clear" w:color="auto" w:fill="DCDCDC"/>
          </w:tcPr>
          <w:p>
            <w:pPr/>
          </w:p>
        </w:tc>
        <w:tc>
          <w:tcPr>
            <w:tcW w:w="5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nil" w:sz="6" w:space="0" w:color="auto"/>
              <w:left w:val="single" w:sz="22" w:space="0" w:color="DCDCDC"/>
              <w:right w:val="single" w:sz="22" w:space="0" w:color="DCDCDC"/>
            </w:tcBorders>
          </w:tcPr>
          <w:p>
            <w:pPr>
              <w:pStyle w:val="TableParagraph"/>
              <w:tabs>
                <w:tab w:pos="1383" w:val="left" w:leader="none"/>
              </w:tabs>
              <w:spacing w:line="24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9"/>
                <w:w w:val="100"/>
                <w:sz w:val="21"/>
                <w:szCs w:val="21"/>
                <w:shd w:fill="DCDCDC" w:color="auto" w:val="clear"/>
              </w:rPr>
              <w:t> </w:t>
            </w:r>
            <w:r>
              <w:rPr>
                <w:rFonts w:ascii="宋体" w:hAnsi="宋体" w:cs="宋体" w:eastAsia="宋体" w:hint="default"/>
                <w:sz w:val="21"/>
                <w:szCs w:val="21"/>
                <w:shd w:fill="DCDCDC" w:color="auto" w:val="clear"/>
              </w:rPr>
              <w:t>少数股东权益</w:t>
              <w:tab/>
            </w:r>
            <w:r>
              <w:rPr>
                <w:rFonts w:ascii="宋体" w:hAnsi="宋体" w:cs="宋体" w:eastAsia="宋体" w:hint="default"/>
                <w:sz w:val="21"/>
                <w:szCs w:val="21"/>
              </w:rPr>
            </w:r>
          </w:p>
        </w:tc>
        <w:tc>
          <w:tcPr>
            <w:tcW w:w="1544" w:type="dxa"/>
            <w:vMerge w:val="restart"/>
            <w:tcBorders>
              <w:top w:val="nil" w:sz="6" w:space="0" w:color="auto"/>
              <w:left w:val="single" w:sz="22" w:space="0" w:color="DCDCDC"/>
              <w:right w:val="single" w:sz="10" w:space="0" w:color="DCDCDC"/>
            </w:tcBorders>
          </w:tcPr>
          <w:p>
            <w:pPr>
              <w:pStyle w:val="TableParagraph"/>
              <w:spacing w:line="24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46"/>
                <w:w w:val="100"/>
                <w:sz w:val="21"/>
                <w:szCs w:val="21"/>
                <w:shd w:fill="DCDCDC" w:color="auto" w:val="clear"/>
              </w:rPr>
              <w:t> </w:t>
            </w:r>
            <w:r>
              <w:rPr>
                <w:rFonts w:ascii="宋体" w:hAnsi="宋体" w:cs="宋体" w:eastAsia="宋体" w:hint="default"/>
                <w:sz w:val="21"/>
                <w:szCs w:val="21"/>
                <w:shd w:fill="DCDCDC" w:color="auto" w:val="clear"/>
              </w:rPr>
              <w:t>所有者权益合计</w:t>
            </w:r>
            <w:r>
              <w:rPr>
                <w:rFonts w:ascii="宋体" w:hAnsi="宋体" w:cs="宋体" w:eastAsia="宋体" w:hint="default"/>
                <w:sz w:val="21"/>
                <w:szCs w:val="21"/>
              </w:rPr>
            </w:r>
          </w:p>
        </w:tc>
      </w:tr>
      <w:tr>
        <w:trPr>
          <w:trHeight w:val="133" w:hRule="exact"/>
        </w:trPr>
        <w:tc>
          <w:tcPr>
            <w:tcW w:w="1956" w:type="dxa"/>
            <w:vMerge w:val="restart"/>
            <w:tcBorders>
              <w:top w:val="nil" w:sz="6" w:space="0" w:color="auto"/>
              <w:left w:val="single" w:sz="4" w:space="0" w:color="000000"/>
              <w:right w:val="single" w:sz="4" w:space="0" w:color="000000"/>
            </w:tcBorders>
            <w:shd w:val="clear" w:color="auto" w:fill="DCDCDC"/>
          </w:tcPr>
          <w:p>
            <w:pPr/>
          </w:p>
        </w:tc>
        <w:tc>
          <w:tcPr>
            <w:tcW w:w="1632" w:type="dxa"/>
            <w:vMerge/>
            <w:tcBorders>
              <w:left w:val="single" w:sz="4" w:space="0" w:color="000000"/>
              <w:right w:val="single" w:sz="4" w:space="0" w:color="000000"/>
            </w:tcBorders>
            <w:shd w:val="clear" w:color="auto" w:fill="DCDCDC"/>
          </w:tcPr>
          <w:p>
            <w:pPr/>
          </w:p>
        </w:tc>
        <w:tc>
          <w:tcPr>
            <w:tcW w:w="1441" w:type="dxa"/>
            <w:vMerge w:val="restart"/>
            <w:tcBorders>
              <w:top w:val="nil" w:sz="6" w:space="0" w:color="auto"/>
              <w:left w:val="single" w:sz="4" w:space="0" w:color="000000"/>
              <w:right w:val="single" w:sz="4" w:space="0" w:color="000000"/>
            </w:tcBorders>
            <w:shd w:val="clear" w:color="auto" w:fill="DCDCDC"/>
          </w:tcPr>
          <w:p>
            <w:pPr>
              <w:pStyle w:val="TableParagraph"/>
              <w:spacing w:line="243" w:lineRule="exact"/>
              <w:ind w:left="29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97" w:type="dxa"/>
            <w:vMerge/>
            <w:tcBorders>
              <w:left w:val="single" w:sz="4" w:space="0" w:color="000000"/>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440" w:type="dxa"/>
            <w:vMerge w:val="restart"/>
            <w:tcBorders>
              <w:top w:val="nil" w:sz="6" w:space="0" w:color="auto"/>
              <w:left w:val="single" w:sz="4" w:space="0" w:color="000000"/>
              <w:right w:val="single" w:sz="4" w:space="0" w:color="000000"/>
            </w:tcBorders>
            <w:shd w:val="clear" w:color="auto" w:fill="DCDCDC"/>
          </w:tcPr>
          <w:p>
            <w:pPr>
              <w:pStyle w:val="TableParagraph"/>
              <w:spacing w:line="242" w:lineRule="exact"/>
              <w:ind w:left="29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23" w:type="dxa"/>
            <w:vMerge/>
            <w:tcBorders>
              <w:left w:val="single" w:sz="4" w:space="0" w:color="000000"/>
              <w:right w:val="single" w:sz="4" w:space="0" w:color="000000"/>
            </w:tcBorders>
            <w:shd w:val="clear" w:color="auto" w:fill="DCDCDC"/>
          </w:tcPr>
          <w:p>
            <w:pPr/>
          </w:p>
        </w:tc>
        <w:tc>
          <w:tcPr>
            <w:tcW w:w="1697" w:type="dxa"/>
            <w:vMerge w:val="restart"/>
            <w:tcBorders>
              <w:top w:val="nil" w:sz="6" w:space="0" w:color="auto"/>
              <w:left w:val="single" w:sz="4" w:space="0" w:color="000000"/>
              <w:right w:val="single" w:sz="4" w:space="0" w:color="000000"/>
            </w:tcBorders>
            <w:shd w:val="clear" w:color="auto" w:fill="DCDCDC"/>
          </w:tcPr>
          <w:p>
            <w:pPr>
              <w:pStyle w:val="TableParagraph"/>
              <w:spacing w:line="242" w:lineRule="exact"/>
              <w:ind w:left="31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540" w:type="dxa"/>
            <w:vMerge w:val="restart"/>
            <w:tcBorders>
              <w:top w:val="nil" w:sz="6" w:space="0" w:color="auto"/>
              <w:left w:val="single" w:sz="4" w:space="0" w:color="000000"/>
              <w:right w:val="single" w:sz="4" w:space="0" w:color="000000"/>
            </w:tcBorders>
            <w:shd w:val="clear" w:color="auto" w:fill="DCDCDC"/>
          </w:tcPr>
          <w:p>
            <w:pPr>
              <w:pStyle w:val="TableParagraph"/>
              <w:spacing w:line="242" w:lineRule="exact"/>
              <w:ind w:left="5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40" w:type="dxa"/>
            <w:vMerge/>
            <w:tcBorders>
              <w:left w:val="single" w:sz="22" w:space="0" w:color="DCDCDC"/>
              <w:bottom w:val="nil" w:sz="6" w:space="0" w:color="auto"/>
              <w:right w:val="single" w:sz="22" w:space="0" w:color="DCDCDC"/>
            </w:tcBorders>
          </w:tcPr>
          <w:p>
            <w:pPr/>
          </w:p>
        </w:tc>
        <w:tc>
          <w:tcPr>
            <w:tcW w:w="1544" w:type="dxa"/>
            <w:vMerge/>
            <w:tcBorders>
              <w:left w:val="single" w:sz="22" w:space="0" w:color="DCDCDC"/>
              <w:bottom w:val="nil" w:sz="6" w:space="0" w:color="auto"/>
              <w:right w:val="single" w:sz="10" w:space="0" w:color="DCDCDC"/>
            </w:tcBorders>
          </w:tcPr>
          <w:p>
            <w:pPr/>
          </w:p>
        </w:tc>
      </w:tr>
      <w:tr>
        <w:trPr>
          <w:trHeight w:val="139" w:hRule="exact"/>
        </w:trPr>
        <w:tc>
          <w:tcPr>
            <w:tcW w:w="1956" w:type="dxa"/>
            <w:vMerge/>
            <w:tcBorders>
              <w:left w:val="single" w:sz="4" w:space="0" w:color="000000"/>
              <w:right w:val="single" w:sz="4" w:space="0" w:color="000000"/>
            </w:tcBorders>
            <w:shd w:val="clear" w:color="auto" w:fill="DCDCDC"/>
          </w:tcPr>
          <w:p>
            <w:pPr/>
          </w:p>
        </w:tc>
        <w:tc>
          <w:tcPr>
            <w:tcW w:w="1632" w:type="dxa"/>
            <w:vMerge/>
            <w:tcBorders>
              <w:left w:val="single" w:sz="4" w:space="0" w:color="000000"/>
              <w:right w:val="single" w:sz="4" w:space="0" w:color="000000"/>
            </w:tcBorders>
            <w:shd w:val="clear" w:color="auto" w:fill="DCDCDC"/>
          </w:tcPr>
          <w:p>
            <w:pPr/>
          </w:p>
        </w:tc>
        <w:tc>
          <w:tcPr>
            <w:tcW w:w="1441" w:type="dxa"/>
            <w:vMerge/>
            <w:tcBorders>
              <w:left w:val="single" w:sz="4" w:space="0" w:color="000000"/>
              <w:bottom w:val="nil" w:sz="6" w:space="0" w:color="auto"/>
              <w:right w:val="single" w:sz="4" w:space="0" w:color="000000"/>
            </w:tcBorders>
            <w:shd w:val="clear" w:color="auto" w:fill="DCDCDC"/>
          </w:tcPr>
          <w:p>
            <w:pPr/>
          </w:p>
        </w:tc>
        <w:tc>
          <w:tcPr>
            <w:tcW w:w="797" w:type="dxa"/>
            <w:vMerge/>
            <w:tcBorders>
              <w:left w:val="single" w:sz="4" w:space="0" w:color="000000"/>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1440" w:type="dxa"/>
            <w:vMerge/>
            <w:tcBorders>
              <w:left w:val="single" w:sz="4" w:space="0" w:color="000000"/>
              <w:bottom w:val="nil" w:sz="6" w:space="0" w:color="auto"/>
              <w:right w:val="single" w:sz="4" w:space="0" w:color="000000"/>
            </w:tcBorders>
            <w:shd w:val="clear" w:color="auto" w:fill="DCDCDC"/>
          </w:tcPr>
          <w:p>
            <w:pPr/>
          </w:p>
        </w:tc>
        <w:tc>
          <w:tcPr>
            <w:tcW w:w="823" w:type="dxa"/>
            <w:vMerge/>
            <w:tcBorders>
              <w:left w:val="single" w:sz="4" w:space="0" w:color="000000"/>
              <w:right w:val="single" w:sz="4" w:space="0" w:color="000000"/>
            </w:tcBorders>
            <w:shd w:val="clear" w:color="auto" w:fill="DCDCDC"/>
          </w:tcPr>
          <w:p>
            <w:pPr/>
          </w:p>
        </w:tc>
        <w:tc>
          <w:tcPr>
            <w:tcW w:w="1697" w:type="dxa"/>
            <w:vMerge/>
            <w:tcBorders>
              <w:left w:val="single" w:sz="4" w:space="0" w:color="000000"/>
              <w:bottom w:val="nil" w:sz="6" w:space="0" w:color="auto"/>
              <w:right w:val="single" w:sz="4" w:space="0" w:color="000000"/>
            </w:tcBorders>
            <w:shd w:val="clear" w:color="auto" w:fill="DCDCDC"/>
          </w:tcPr>
          <w:p>
            <w:pPr/>
          </w:p>
        </w:tc>
        <w:tc>
          <w:tcPr>
            <w:tcW w:w="540" w:type="dxa"/>
            <w:vMerge/>
            <w:tcBorders>
              <w:left w:val="single" w:sz="4" w:space="0" w:color="000000"/>
              <w:bottom w:val="nil" w:sz="6" w:space="0" w:color="auto"/>
              <w:right w:val="single" w:sz="4" w:space="0" w:color="000000"/>
            </w:tcBorders>
            <w:shd w:val="clear" w:color="auto" w:fill="DCDCDC"/>
          </w:tcPr>
          <w:p>
            <w:pPr/>
          </w:p>
        </w:tc>
        <w:tc>
          <w:tcPr>
            <w:tcW w:w="1440" w:type="dxa"/>
            <w:vMerge w:val="restart"/>
            <w:tcBorders>
              <w:top w:val="nil" w:sz="6" w:space="0" w:color="auto"/>
              <w:left w:val="single" w:sz="4" w:space="0" w:color="000000"/>
              <w:right w:val="single" w:sz="4" w:space="0" w:color="000000"/>
            </w:tcBorders>
            <w:shd w:val="clear" w:color="auto" w:fill="DCDCDC"/>
          </w:tcPr>
          <w:p>
            <w:pPr/>
          </w:p>
        </w:tc>
        <w:tc>
          <w:tcPr>
            <w:tcW w:w="1544" w:type="dxa"/>
            <w:vMerge w:val="restart"/>
            <w:tcBorders>
              <w:top w:val="nil" w:sz="6" w:space="0" w:color="auto"/>
              <w:left w:val="single" w:sz="4" w:space="0" w:color="000000"/>
              <w:right w:val="single" w:sz="4" w:space="0" w:color="000000"/>
            </w:tcBorders>
            <w:shd w:val="clear" w:color="auto" w:fill="DCDCDC"/>
          </w:tcPr>
          <w:p>
            <w:pPr/>
          </w:p>
        </w:tc>
      </w:tr>
      <w:tr>
        <w:trPr>
          <w:trHeight w:val="142" w:hRule="exact"/>
        </w:trPr>
        <w:tc>
          <w:tcPr>
            <w:tcW w:w="1956" w:type="dxa"/>
            <w:vMerge/>
            <w:tcBorders>
              <w:left w:val="single" w:sz="4" w:space="0" w:color="000000"/>
              <w:bottom w:val="single" w:sz="4" w:space="0" w:color="000000"/>
              <w:right w:val="single" w:sz="4" w:space="0" w:color="000000"/>
            </w:tcBorders>
            <w:shd w:val="clear" w:color="auto" w:fill="DCDCDC"/>
          </w:tcPr>
          <w:p>
            <w:pPr/>
          </w:p>
        </w:tc>
        <w:tc>
          <w:tcPr>
            <w:tcW w:w="1632" w:type="dxa"/>
            <w:vMerge/>
            <w:tcBorders>
              <w:left w:val="single" w:sz="4" w:space="0" w:color="000000"/>
              <w:bottom w:val="single" w:sz="4" w:space="0" w:color="000000"/>
              <w:right w:val="single" w:sz="4" w:space="0" w:color="000000"/>
            </w:tcBorders>
            <w:shd w:val="clear" w:color="auto" w:fill="DCDCDC"/>
          </w:tcPr>
          <w:p>
            <w:pPr/>
          </w:p>
        </w:tc>
        <w:tc>
          <w:tcPr>
            <w:tcW w:w="1441" w:type="dxa"/>
            <w:tcBorders>
              <w:top w:val="nil" w:sz="6" w:space="0" w:color="auto"/>
              <w:left w:val="single" w:sz="4" w:space="0" w:color="000000"/>
              <w:bottom w:val="single" w:sz="4" w:space="0" w:color="000000"/>
              <w:right w:val="single" w:sz="4" w:space="0" w:color="000000"/>
            </w:tcBorders>
            <w:shd w:val="clear" w:color="auto" w:fill="DCDCDC"/>
          </w:tcPr>
          <w:p>
            <w:pPr/>
          </w:p>
        </w:tc>
        <w:tc>
          <w:tcPr>
            <w:tcW w:w="797" w:type="dxa"/>
            <w:vMerge/>
            <w:tcBorders>
              <w:left w:val="single" w:sz="4" w:space="0" w:color="000000"/>
              <w:bottom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c>
          <w:tcPr>
            <w:tcW w:w="823" w:type="dxa"/>
            <w:vMerge/>
            <w:tcBorders>
              <w:left w:val="single" w:sz="4" w:space="0" w:color="000000"/>
              <w:bottom w:val="single" w:sz="4" w:space="0" w:color="000000"/>
              <w:right w:val="single" w:sz="4" w:space="0" w:color="000000"/>
            </w:tcBorders>
            <w:shd w:val="clear" w:color="auto" w:fill="DCDCDC"/>
          </w:tcPr>
          <w:p>
            <w:pPr/>
          </w:p>
        </w:tc>
        <w:tc>
          <w:tcPr>
            <w:tcW w:w="1697" w:type="dxa"/>
            <w:tcBorders>
              <w:top w:val="nil" w:sz="6" w:space="0" w:color="auto"/>
              <w:left w:val="single" w:sz="4" w:space="0" w:color="000000"/>
              <w:bottom w:val="single" w:sz="4" w:space="0" w:color="000000"/>
              <w:right w:val="single" w:sz="4" w:space="0" w:color="000000"/>
            </w:tcBorders>
            <w:shd w:val="clear" w:color="auto" w:fill="DCDCDC"/>
          </w:tcPr>
          <w:p>
            <w:pPr/>
          </w:p>
        </w:tc>
        <w:tc>
          <w:tcPr>
            <w:tcW w:w="5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544" w:type="dxa"/>
            <w:vMerge/>
            <w:tcBorders>
              <w:left w:val="single" w:sz="4" w:space="0" w:color="000000"/>
              <w:bottom w:val="single" w:sz="4" w:space="0" w:color="000000"/>
              <w:right w:val="single" w:sz="4" w:space="0" w:color="000000"/>
            </w:tcBorders>
            <w:shd w:val="clear" w:color="auto" w:fill="DCDCDC"/>
          </w:tcPr>
          <w:p>
            <w:pP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162,500,000.00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62,467,404.44</w:t>
            </w:r>
          </w:p>
        </w:tc>
        <w:tc>
          <w:tcPr>
            <w:tcW w:w="7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49,915,442.77</w:t>
            </w:r>
          </w:p>
        </w:tc>
        <w:tc>
          <w:tcPr>
            <w:tcW w:w="82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53,021,781.40</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19,717,814.17</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347,622,442.78</w:t>
            </w: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38"/>
              <w:jc w:val="right"/>
              <w:rPr>
                <w:rFonts w:ascii="宋体" w:hAnsi="宋体" w:cs="宋体" w:eastAsia="宋体" w:hint="default"/>
                <w:sz w:val="21"/>
                <w:szCs w:val="21"/>
              </w:rPr>
            </w:pPr>
            <w:r>
              <w:rPr>
                <w:rFonts w:ascii="宋体" w:hAnsi="宋体" w:cs="宋体" w:eastAsia="宋体" w:hint="default"/>
                <w:spacing w:val="-2"/>
                <w:sz w:val="21"/>
                <w:szCs w:val="21"/>
              </w:rPr>
              <w:t>加：会计政策变更</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162,500,000.00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62,467,404.44</w:t>
            </w:r>
          </w:p>
        </w:tc>
        <w:tc>
          <w:tcPr>
            <w:tcW w:w="7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49,915,442.77</w:t>
            </w:r>
          </w:p>
        </w:tc>
        <w:tc>
          <w:tcPr>
            <w:tcW w:w="82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53,021,781.40</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19,717,814.17</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347,622,442.78</w:t>
            </w:r>
          </w:p>
        </w:tc>
      </w:tr>
      <w:tr>
        <w:trPr>
          <w:trHeight w:val="828"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三、本年增减变动金</w:t>
            </w:r>
          </w:p>
          <w:p>
            <w:pPr>
              <w:pStyle w:val="TableParagraph"/>
              <w:spacing w:line="274" w:lineRule="exact" w:before="24"/>
              <w:ind w:left="11" w:right="5"/>
              <w:jc w:val="left"/>
              <w:rPr>
                <w:rFonts w:ascii="宋体" w:hAnsi="宋体" w:cs="宋体" w:eastAsia="宋体" w:hint="default"/>
                <w:sz w:val="21"/>
                <w:szCs w:val="21"/>
              </w:rPr>
            </w:pPr>
            <w:r>
              <w:rPr>
                <w:rFonts w:ascii="宋体" w:hAnsi="宋体" w:cs="宋体" w:eastAsia="宋体" w:hint="default"/>
                <w:spacing w:val="-5"/>
                <w:sz w:val="21"/>
                <w:szCs w:val="21"/>
              </w:rPr>
              <w:t>额（减少以“</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”号填</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列）</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61,750,000.00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-61,750,000.00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14,832,076.27</w:t>
            </w:r>
          </w:p>
        </w:tc>
        <w:tc>
          <w:tcPr>
            <w:tcW w:w="82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35,963,125.67</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-2,532,705.36</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48,262,496.58</w:t>
            </w:r>
          </w:p>
        </w:tc>
      </w:tr>
      <w:tr>
        <w:trPr>
          <w:trHeight w:val="284"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58,920,201.94</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-595,362.19</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58,324,839.75</w:t>
            </w:r>
          </w:p>
        </w:tc>
      </w:tr>
      <w:tr>
        <w:trPr>
          <w:trHeight w:val="554"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23" w:right="0"/>
              <w:jc w:val="left"/>
              <w:rPr>
                <w:rFonts w:ascii="宋体" w:hAnsi="宋体" w:cs="宋体" w:eastAsia="宋体" w:hint="default"/>
                <w:sz w:val="21"/>
                <w:szCs w:val="21"/>
              </w:rPr>
            </w:pPr>
            <w:r>
              <w:rPr>
                <w:rFonts w:ascii="宋体" w:hAnsi="宋体" w:cs="宋体" w:eastAsia="宋体" w:hint="default"/>
                <w:sz w:val="21"/>
                <w:szCs w:val="21"/>
              </w:rPr>
              <w:t>（二）其他综合收</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23" w:right="0"/>
              <w:jc w:val="left"/>
              <w:rPr>
                <w:rFonts w:ascii="宋体" w:hAnsi="宋体" w:cs="宋体" w:eastAsia="宋体" w:hint="default"/>
                <w:sz w:val="21"/>
                <w:szCs w:val="21"/>
              </w:rPr>
            </w:pPr>
            <w:r>
              <w:rPr>
                <w:rFonts w:ascii="宋体" w:hAnsi="宋体" w:cs="宋体" w:eastAsia="宋体" w:hint="default"/>
                <w:spacing w:val="-11"/>
                <w:sz w:val="21"/>
                <w:szCs w:val="21"/>
              </w:rPr>
              <w:t>上述（一）和（二</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32" w:type="dxa"/>
            <w:tcBorders>
              <w:top w:val="single" w:sz="4" w:space="0" w:color="000000"/>
              <w:left w:val="single" w:sz="13" w:space="0" w:color="DCDCDC"/>
              <w:bottom w:val="single" w:sz="4" w:space="0" w:color="000000"/>
              <w:right w:val="single" w:sz="4" w:space="0" w:color="000000"/>
            </w:tcBorders>
          </w:tcPr>
          <w:p>
            <w:pPr>
              <w:pStyle w:val="TableParagraph"/>
              <w:spacing w:line="241"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44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58,920,201.94</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-595,362.19</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58,324,839.75</w:t>
            </w:r>
          </w:p>
        </w:tc>
      </w:tr>
      <w:tr>
        <w:trPr>
          <w:trHeight w:val="554"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3" w:right="0"/>
              <w:jc w:val="left"/>
              <w:rPr>
                <w:rFonts w:ascii="宋体" w:hAnsi="宋体" w:cs="宋体" w:eastAsia="宋体" w:hint="default"/>
                <w:sz w:val="21"/>
                <w:szCs w:val="21"/>
              </w:rPr>
            </w:pPr>
            <w:r>
              <w:rPr>
                <w:rFonts w:ascii="宋体" w:hAnsi="宋体" w:cs="宋体" w:eastAsia="宋体" w:hint="default"/>
                <w:sz w:val="21"/>
                <w:szCs w:val="21"/>
              </w:rPr>
              <w:t>（三）所有者投入</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和减少资本</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-790,580.49</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-790,580.49</w:t>
            </w:r>
          </w:p>
        </w:tc>
      </w:tr>
      <w:tr>
        <w:trPr>
          <w:trHeight w:val="554"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434"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1</w:t>
            </w:r>
            <w:r>
              <w:rPr>
                <w:rFonts w:ascii="宋体" w:hAnsi="宋体" w:cs="宋体" w:eastAsia="宋体" w:hint="default"/>
                <w:spacing w:val="-11"/>
                <w:sz w:val="21"/>
                <w:szCs w:val="21"/>
              </w:rPr>
              <w:t>．所有者投入资</w:t>
            </w:r>
          </w:p>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-790,580.49</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-790,580.49</w:t>
            </w:r>
          </w:p>
        </w:tc>
      </w:tr>
      <w:tr>
        <w:trPr>
          <w:trHeight w:val="555"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434"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2</w:t>
            </w:r>
            <w:r>
              <w:rPr>
                <w:rFonts w:ascii="宋体" w:hAnsi="宋体" w:cs="宋体" w:eastAsia="宋体" w:hint="default"/>
                <w:spacing w:val="-11"/>
                <w:sz w:val="21"/>
                <w:szCs w:val="21"/>
              </w:rPr>
              <w:t>．股份支付计入</w:t>
            </w:r>
          </w:p>
          <w:p>
            <w:pPr>
              <w:pStyle w:val="TableParagraph"/>
              <w:spacing w:line="267" w:lineRule="exact"/>
              <w:ind w:left="11" w:right="0"/>
              <w:jc w:val="left"/>
              <w:rPr>
                <w:rFonts w:ascii="宋体" w:hAnsi="宋体" w:cs="宋体" w:eastAsia="宋体" w:hint="default"/>
                <w:sz w:val="21"/>
                <w:szCs w:val="21"/>
              </w:rPr>
            </w:pPr>
            <w:r>
              <w:rPr>
                <w:rFonts w:ascii="宋体" w:hAnsi="宋体" w:cs="宋体" w:eastAsia="宋体" w:hint="default"/>
                <w:sz w:val="21"/>
                <w:szCs w:val="21"/>
              </w:rPr>
              <w:t>所有者权益的金额</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14,832,076.27</w:t>
            </w:r>
          </w:p>
        </w:tc>
        <w:tc>
          <w:tcPr>
            <w:tcW w:w="82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-22,957,076.27</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-1,146,762.68</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-9,271,762.68</w:t>
            </w:r>
          </w:p>
        </w:tc>
      </w:tr>
      <w:tr>
        <w:trPr>
          <w:trHeight w:val="281" w:hRule="exact"/>
        </w:trPr>
        <w:tc>
          <w:tcPr>
            <w:tcW w:w="19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right="4"/>
              <w:jc w:val="right"/>
              <w:rPr>
                <w:rFonts w:ascii="宋体" w:hAnsi="宋体" w:cs="宋体" w:eastAsia="宋体" w:hint="default"/>
                <w:sz w:val="21"/>
                <w:szCs w:val="21"/>
              </w:rPr>
            </w:pPr>
            <w:r>
              <w:rPr>
                <w:rFonts w:ascii="Times New Roman" w:hAnsi="Times New Roman" w:cs="Times New Roman" w:eastAsia="Times New Roman" w:hint="default"/>
                <w:spacing w:val="-11"/>
                <w:sz w:val="21"/>
                <w:szCs w:val="21"/>
              </w:rPr>
              <w:t>1</w:t>
            </w:r>
            <w:r>
              <w:rPr>
                <w:rFonts w:ascii="宋体" w:hAnsi="宋体" w:cs="宋体" w:eastAsia="宋体" w:hint="default"/>
                <w:spacing w:val="-11"/>
                <w:sz w:val="21"/>
                <w:szCs w:val="21"/>
              </w:rPr>
              <w:t>．提取盈余公积</w:t>
            </w:r>
          </w:p>
        </w:tc>
        <w:tc>
          <w:tcPr>
            <w:tcW w:w="1632" w:type="dxa"/>
            <w:tcBorders>
              <w:top w:val="single" w:sz="4" w:space="0" w:color="000000"/>
              <w:left w:val="single" w:sz="13" w:space="0" w:color="DCDCDC"/>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14,832,076.27</w:t>
            </w:r>
          </w:p>
        </w:tc>
        <w:tc>
          <w:tcPr>
            <w:tcW w:w="82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-14,832,076.27</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96"/>
          <w:footerReference w:type="default" r:id="rId97"/>
          <w:pgSz w:w="16850" w:h="11910" w:orient="landscape"/>
          <w:pgMar w:header="882" w:footer="997" w:top="1120" w:bottom="1180" w:left="13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35" w:type="dxa"/>
        <w:tblLayout w:type="fixed"/>
        <w:tblCellMar>
          <w:top w:w="0" w:type="dxa"/>
          <w:left w:w="0" w:type="dxa"/>
          <w:bottom w:w="0" w:type="dxa"/>
          <w:right w:w="0" w:type="dxa"/>
        </w:tblCellMar>
        <w:tblLook w:val="01E0"/>
      </w:tblPr>
      <w:tblGrid>
        <w:gridCol w:w="1980"/>
        <w:gridCol w:w="1620"/>
        <w:gridCol w:w="1441"/>
        <w:gridCol w:w="797"/>
        <w:gridCol w:w="900"/>
        <w:gridCol w:w="1440"/>
        <w:gridCol w:w="823"/>
        <w:gridCol w:w="1697"/>
        <w:gridCol w:w="540"/>
        <w:gridCol w:w="1440"/>
        <w:gridCol w:w="1544"/>
      </w:tblGrid>
      <w:tr>
        <w:trPr>
          <w:trHeight w:val="554"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2</w:t>
            </w:r>
            <w:r>
              <w:rPr>
                <w:rFonts w:ascii="宋体" w:hAnsi="宋体" w:cs="宋体" w:eastAsia="宋体" w:hint="default"/>
                <w:spacing w:val="-11"/>
                <w:sz w:val="21"/>
                <w:szCs w:val="21"/>
              </w:rPr>
              <w:t>．提取一般风险</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3</w:t>
            </w:r>
            <w:r>
              <w:rPr>
                <w:rFonts w:ascii="宋体" w:hAnsi="宋体" w:cs="宋体" w:eastAsia="宋体" w:hint="default"/>
                <w:spacing w:val="-11"/>
                <w:sz w:val="21"/>
                <w:szCs w:val="21"/>
              </w:rPr>
              <w:t>．对所有者（或</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sz w:val="21"/>
                <w:szCs w:val="21"/>
              </w:rPr>
              <w:t>股东）的分配</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-8,125,000.00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-1,146,762.68</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-9,271,762.68</w:t>
            </w: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35" w:right="0"/>
              <w:jc w:val="left"/>
              <w:rPr>
                <w:rFonts w:ascii="宋体" w:hAnsi="宋体" w:cs="宋体" w:eastAsia="宋体" w:hint="default"/>
                <w:sz w:val="21"/>
                <w:szCs w:val="21"/>
              </w:rPr>
            </w:pPr>
            <w:r>
              <w:rPr>
                <w:rFonts w:ascii="宋体" w:hAnsi="宋体" w:cs="宋体" w:eastAsia="宋体" w:hint="default"/>
                <w:sz w:val="21"/>
                <w:szCs w:val="21"/>
              </w:rPr>
              <w:t>（五）所有者权益</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内部结转</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61,750,000.00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-61,750,000.00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1</w:t>
            </w:r>
            <w:r>
              <w:rPr>
                <w:rFonts w:ascii="宋体" w:hAnsi="宋体" w:cs="宋体" w:eastAsia="宋体" w:hint="default"/>
                <w:spacing w:val="-11"/>
                <w:sz w:val="21"/>
                <w:szCs w:val="21"/>
              </w:rPr>
              <w:t>．资本公积转增</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7"/>
              <w:jc w:val="right"/>
              <w:rPr>
                <w:rFonts w:ascii="Times New Roman" w:hAnsi="Times New Roman" w:cs="Times New Roman" w:eastAsia="Times New Roman" w:hint="default"/>
                <w:sz w:val="21"/>
                <w:szCs w:val="21"/>
              </w:rPr>
            </w:pPr>
            <w:r>
              <w:rPr>
                <w:rFonts w:ascii="Times New Roman"/>
                <w:spacing w:val="-1"/>
                <w:sz w:val="21"/>
              </w:rPr>
              <w:t>61,750,000.00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7"/>
              <w:jc w:val="right"/>
              <w:rPr>
                <w:rFonts w:ascii="Times New Roman" w:hAnsi="Times New Roman" w:cs="Times New Roman" w:eastAsia="Times New Roman" w:hint="default"/>
                <w:sz w:val="21"/>
                <w:szCs w:val="21"/>
              </w:rPr>
            </w:pPr>
            <w:r>
              <w:rPr>
                <w:rFonts w:ascii="Times New Roman"/>
                <w:spacing w:val="-1"/>
                <w:sz w:val="21"/>
              </w:rPr>
              <w:t>-61,750,000.00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2</w:t>
            </w:r>
            <w:r>
              <w:rPr>
                <w:rFonts w:ascii="宋体" w:hAnsi="宋体" w:cs="宋体" w:eastAsia="宋体" w:hint="default"/>
                <w:spacing w:val="-11"/>
                <w:sz w:val="21"/>
                <w:szCs w:val="21"/>
              </w:rPr>
              <w:t>．盈余公积转增</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3</w:t>
            </w:r>
            <w:r>
              <w:rPr>
                <w:rFonts w:ascii="宋体" w:hAnsi="宋体" w:cs="宋体" w:eastAsia="宋体" w:hint="default"/>
                <w:spacing w:val="-11"/>
                <w:sz w:val="21"/>
                <w:szCs w:val="21"/>
              </w:rPr>
              <w:t>．盈余公积弥补</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sz w:val="21"/>
                <w:szCs w:val="21"/>
              </w:rPr>
              <w:t>亏损</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262"/>
              <w:jc w:val="right"/>
              <w:rPr>
                <w:rFonts w:ascii="宋体" w:hAnsi="宋体" w:cs="宋体" w:eastAsia="宋体" w:hint="default"/>
                <w:sz w:val="21"/>
                <w:szCs w:val="21"/>
              </w:rPr>
            </w:pPr>
            <w:r>
              <w:rPr>
                <w:rFonts w:ascii="宋体" w:hAnsi="宋体" w:cs="宋体" w:eastAsia="宋体" w:hint="default"/>
                <w:spacing w:val="-2"/>
                <w:sz w:val="21"/>
                <w:szCs w:val="21"/>
              </w:rPr>
              <w:t>（六）专项储备</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9"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262"/>
              <w:jc w:val="right"/>
              <w:rPr>
                <w:rFonts w:ascii="宋体" w:hAnsi="宋体" w:cs="宋体" w:eastAsia="宋体" w:hint="default"/>
                <w:sz w:val="21"/>
                <w:szCs w:val="21"/>
              </w:rPr>
            </w:pPr>
            <w:r>
              <w:rPr>
                <w:rFonts w:ascii="宋体" w:hAnsi="宋体" w:cs="宋体" w:eastAsia="宋体" w:hint="default"/>
                <w:spacing w:val="-2"/>
                <w:sz w:val="21"/>
                <w:szCs w:val="21"/>
              </w:rPr>
              <w:t>四、本期期末余额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224,250,000.00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717,404.44</w:t>
            </w:r>
          </w:p>
        </w:tc>
        <w:tc>
          <w:tcPr>
            <w:tcW w:w="79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9" w:right="0"/>
              <w:jc w:val="left"/>
              <w:rPr>
                <w:rFonts w:ascii="Times New Roman" w:hAnsi="Times New Roman" w:cs="Times New Roman" w:eastAsia="Times New Roman" w:hint="default"/>
                <w:sz w:val="21"/>
                <w:szCs w:val="21"/>
              </w:rPr>
            </w:pPr>
            <w:r>
              <w:rPr>
                <w:rFonts w:ascii="Times New Roman"/>
                <w:sz w:val="21"/>
              </w:rPr>
              <w:t>64,747,519.04</w:t>
            </w:r>
          </w:p>
        </w:tc>
        <w:tc>
          <w:tcPr>
            <w:tcW w:w="82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88,984,907.07</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17,185,108.81</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395,884,939.36</w:t>
            </w:r>
          </w:p>
        </w:tc>
      </w:tr>
    </w:tbl>
    <w:p>
      <w:pPr>
        <w:spacing w:line="240" w:lineRule="auto" w:before="3"/>
        <w:rPr>
          <w:rFonts w:ascii="宋体" w:hAnsi="宋体" w:cs="宋体" w:eastAsia="宋体" w:hint="default"/>
          <w:sz w:val="19"/>
          <w:szCs w:val="19"/>
        </w:rPr>
      </w:pPr>
    </w:p>
    <w:p>
      <w:pPr>
        <w:tabs>
          <w:tab w:pos="6126" w:val="left" w:leader="none"/>
          <w:tab w:pos="11901" w:val="left" w:leader="none"/>
        </w:tabs>
        <w:spacing w:before="36"/>
        <w:ind w:left="140"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法定代表人：葛秋</w:t>
        <w:tab/>
        <w:t>主管会计机构负责人：帅建</w:t>
        <w:tab/>
        <w:t>会计机构负责人：张松</w:t>
      </w:r>
    </w:p>
    <w:p>
      <w:pPr>
        <w:spacing w:after="0"/>
        <w:jc w:val="left"/>
        <w:rPr>
          <w:rFonts w:ascii="宋体" w:hAnsi="宋体" w:cs="宋体" w:eastAsia="宋体" w:hint="default"/>
          <w:sz w:val="21"/>
          <w:szCs w:val="21"/>
        </w:rPr>
        <w:sectPr>
          <w:footerReference w:type="default" r:id="rId98"/>
          <w:pgSz w:w="16850" w:h="11910" w:orient="landscape"/>
          <w:pgMar w:footer="997" w:header="882" w:top="1120" w:bottom="1180" w:left="130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before="7"/>
        <w:ind w:left="0" w:right="1297" w:firstLine="0"/>
        <w:jc w:val="center"/>
        <w:rPr>
          <w:rFonts w:ascii="宋体" w:hAnsi="宋体" w:cs="宋体" w:eastAsia="宋体" w:hint="default"/>
          <w:sz w:val="30"/>
          <w:szCs w:val="30"/>
        </w:rPr>
      </w:pPr>
      <w:r>
        <w:rPr>
          <w:rFonts w:ascii="宋体" w:hAnsi="宋体" w:cs="宋体" w:eastAsia="宋体" w:hint="default"/>
          <w:b/>
          <w:bCs/>
          <w:sz w:val="30"/>
          <w:szCs w:val="30"/>
        </w:rPr>
        <w:t>合并所有者权益变动表（续）</w:t>
      </w:r>
      <w:r>
        <w:rPr>
          <w:rFonts w:ascii="宋体" w:hAnsi="宋体" w:cs="宋体" w:eastAsia="宋体" w:hint="default"/>
          <w:sz w:val="30"/>
          <w:szCs w:val="30"/>
        </w:rPr>
      </w:r>
    </w:p>
    <w:p>
      <w:pPr>
        <w:spacing w:line="281" w:lineRule="exact" w:before="12"/>
        <w:ind w:left="0" w:right="1293"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w:t>
      </w:r>
    </w:p>
    <w:p>
      <w:pPr>
        <w:tabs>
          <w:tab w:pos="11693" w:val="left" w:leader="none"/>
        </w:tabs>
        <w:spacing w:line="265" w:lineRule="exact" w:before="0"/>
        <w:ind w:left="140" w:right="0" w:firstLine="0"/>
        <w:jc w:val="left"/>
        <w:rPr>
          <w:rFonts w:ascii="宋体" w:hAnsi="宋体" w:cs="宋体" w:eastAsia="宋体" w:hint="default"/>
          <w:sz w:val="21"/>
          <w:szCs w:val="21"/>
        </w:rPr>
      </w:pPr>
      <w:r>
        <w:rPr>
          <w:rFonts w:ascii="宋体" w:hAnsi="宋体" w:cs="宋体" w:eastAsia="宋体" w:hint="default"/>
          <w:w w:val="100"/>
          <w:sz w:val="21"/>
          <w:szCs w:val="21"/>
        </w:rPr>
        <w:t>编制</w:t>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3"/>
          <w:w w:val="100"/>
          <w:sz w:val="21"/>
          <w:szCs w:val="21"/>
        </w:rPr>
        <w:t>：</w:t>
      </w:r>
      <w:r>
        <w:rPr>
          <w:rFonts w:ascii="宋体" w:hAnsi="宋体" w:cs="宋体" w:eastAsia="宋体" w:hint="default"/>
          <w:w w:val="100"/>
          <w:sz w:val="21"/>
          <w:szCs w:val="21"/>
        </w:rPr>
        <w:t>江</w:t>
      </w:r>
      <w:r>
        <w:rPr>
          <w:rFonts w:ascii="宋体" w:hAnsi="宋体" w:cs="宋体" w:eastAsia="宋体" w:hint="default"/>
          <w:spacing w:val="-3"/>
          <w:w w:val="100"/>
          <w:sz w:val="21"/>
          <w:szCs w:val="21"/>
        </w:rPr>
        <w:t>苏</w:t>
      </w:r>
      <w:r>
        <w:rPr>
          <w:rFonts w:ascii="宋体" w:hAnsi="宋体" w:cs="宋体" w:eastAsia="宋体" w:hint="default"/>
          <w:w w:val="100"/>
          <w:sz w:val="21"/>
          <w:szCs w:val="21"/>
        </w:rPr>
        <w:t>三</w:t>
      </w:r>
      <w:r>
        <w:rPr>
          <w:rFonts w:ascii="宋体" w:hAnsi="宋体" w:cs="宋体" w:eastAsia="宋体" w:hint="default"/>
          <w:spacing w:val="-3"/>
          <w:w w:val="100"/>
          <w:sz w:val="21"/>
          <w:szCs w:val="21"/>
        </w:rPr>
        <w:t>友</w:t>
      </w:r>
      <w:r>
        <w:rPr>
          <w:rFonts w:ascii="宋体" w:hAnsi="宋体" w:cs="宋体" w:eastAsia="宋体" w:hint="default"/>
          <w:w w:val="100"/>
          <w:sz w:val="21"/>
          <w:szCs w:val="21"/>
        </w:rPr>
        <w:t>集</w:t>
      </w:r>
      <w:r>
        <w:rPr>
          <w:rFonts w:ascii="宋体" w:hAnsi="宋体" w:cs="宋体" w:eastAsia="宋体" w:hint="default"/>
          <w:spacing w:val="-3"/>
          <w:w w:val="100"/>
          <w:sz w:val="21"/>
          <w:szCs w:val="21"/>
        </w:rPr>
        <w:t>团</w:t>
      </w:r>
      <w:r>
        <w:rPr>
          <w:rFonts w:ascii="宋体" w:hAnsi="宋体" w:cs="宋体" w:eastAsia="宋体" w:hint="default"/>
          <w:w w:val="100"/>
          <w:sz w:val="21"/>
          <w:szCs w:val="21"/>
        </w:rPr>
        <w:t>股份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z w:val="21"/>
          <w:szCs w:val="21"/>
        </w:rPr>
        <w:tab/>
      </w:r>
      <w:r>
        <w:rPr>
          <w:rFonts w:ascii="宋体" w:hAnsi="宋体" w:cs="宋体" w:eastAsia="宋体" w:hint="default"/>
          <w:spacing w:val="-3"/>
          <w:w w:val="100"/>
          <w:sz w:val="21"/>
          <w:szCs w:val="21"/>
        </w:rPr>
        <w:t>单位</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）元</w:t>
      </w:r>
    </w:p>
    <w:p>
      <w:pPr>
        <w:spacing w:line="240" w:lineRule="auto" w:before="7"/>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2187"/>
        <w:gridCol w:w="1582"/>
        <w:gridCol w:w="1440"/>
        <w:gridCol w:w="540"/>
        <w:gridCol w:w="540"/>
        <w:gridCol w:w="1440"/>
        <w:gridCol w:w="900"/>
        <w:gridCol w:w="1620"/>
        <w:gridCol w:w="541"/>
        <w:gridCol w:w="1440"/>
        <w:gridCol w:w="1620"/>
      </w:tblGrid>
      <w:tr>
        <w:trPr>
          <w:trHeight w:val="282" w:hRule="exact"/>
        </w:trPr>
        <w:tc>
          <w:tcPr>
            <w:tcW w:w="2187" w:type="dxa"/>
            <w:vMerge w:val="restart"/>
            <w:tcBorders>
              <w:top w:val="single" w:sz="4" w:space="0" w:color="000000"/>
              <w:left w:val="single" w:sz="4" w:space="0" w:color="000000"/>
              <w:right w:val="single" w:sz="4" w:space="0" w:color="000000"/>
            </w:tcBorders>
            <w:shd w:val="clear" w:color="auto" w:fill="DCDCDC"/>
          </w:tcPr>
          <w:p>
            <w:pPr/>
          </w:p>
        </w:tc>
        <w:tc>
          <w:tcPr>
            <w:tcW w:w="11664"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277" w:hRule="exact"/>
        </w:trPr>
        <w:tc>
          <w:tcPr>
            <w:tcW w:w="2187" w:type="dxa"/>
            <w:vMerge/>
            <w:tcBorders>
              <w:left w:val="single" w:sz="4" w:space="0" w:color="000000"/>
              <w:bottom w:val="nil" w:sz="6" w:space="0" w:color="auto"/>
              <w:right w:val="single" w:sz="4" w:space="0" w:color="000000"/>
            </w:tcBorders>
            <w:shd w:val="clear" w:color="auto" w:fill="DCDCDC"/>
          </w:tcPr>
          <w:p>
            <w:pPr/>
          </w:p>
        </w:tc>
        <w:tc>
          <w:tcPr>
            <w:tcW w:w="8603"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9"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440" w:type="dxa"/>
            <w:vMerge w:val="restart"/>
            <w:tcBorders>
              <w:top w:val="single" w:sz="4" w:space="0" w:color="000000"/>
              <w:left w:val="single" w:sz="4" w:space="0" w:color="000000"/>
              <w:right w:val="single" w:sz="4" w:space="0" w:color="000000"/>
            </w:tcBorders>
            <w:shd w:val="clear" w:color="auto" w:fill="DCDCDC"/>
          </w:tcPr>
          <w:p>
            <w:pPr/>
          </w:p>
        </w:tc>
        <w:tc>
          <w:tcPr>
            <w:tcW w:w="1620" w:type="dxa"/>
            <w:vMerge w:val="restart"/>
            <w:tcBorders>
              <w:top w:val="single" w:sz="4" w:space="0" w:color="000000"/>
              <w:left w:val="single" w:sz="4" w:space="0" w:color="000000"/>
              <w:right w:val="single" w:sz="4" w:space="0" w:color="000000"/>
            </w:tcBorders>
            <w:shd w:val="clear" w:color="auto" w:fill="DCDCDC"/>
          </w:tcPr>
          <w:p>
            <w:pPr/>
          </w:p>
        </w:tc>
      </w:tr>
      <w:tr>
        <w:trPr>
          <w:trHeight w:val="146" w:hRule="exact"/>
        </w:trPr>
        <w:tc>
          <w:tcPr>
            <w:tcW w:w="2187"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4" w:space="0" w:color="000000"/>
              <w:right w:val="single" w:sz="4" w:space="0" w:color="000000"/>
            </w:tcBorders>
            <w:shd w:val="clear" w:color="auto" w:fill="DCDCDC"/>
          </w:tcPr>
          <w:p>
            <w:pPr/>
          </w:p>
        </w:tc>
        <w:tc>
          <w:tcPr>
            <w:tcW w:w="540" w:type="dxa"/>
            <w:vMerge w:val="restart"/>
            <w:tcBorders>
              <w:top w:val="single" w:sz="4" w:space="0" w:color="000000"/>
              <w:left w:val="single" w:sz="4" w:space="0" w:color="000000"/>
              <w:right w:val="single" w:sz="4" w:space="0" w:color="000000"/>
            </w:tcBorders>
            <w:shd w:val="clear" w:color="auto" w:fill="DCDCDC"/>
          </w:tcPr>
          <w:p>
            <w:pPr>
              <w:pStyle w:val="TableParagraph"/>
              <w:spacing w:line="245" w:lineRule="exact"/>
              <w:ind w:left="55" w:right="0"/>
              <w:jc w:val="left"/>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7"/>
              <w:ind w:left="160" w:right="50" w:hanging="106"/>
              <w:jc w:val="left"/>
              <w:rPr>
                <w:rFonts w:ascii="宋体" w:hAnsi="宋体" w:cs="宋体" w:eastAsia="宋体" w:hint="default"/>
                <w:sz w:val="21"/>
                <w:szCs w:val="21"/>
              </w:rPr>
            </w:pPr>
            <w:r>
              <w:rPr>
                <w:rFonts w:ascii="宋体" w:hAnsi="宋体" w:cs="宋体" w:eastAsia="宋体" w:hint="default"/>
                <w:sz w:val="21"/>
                <w:szCs w:val="21"/>
              </w:rPr>
              <w:t>库存</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5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4" w:space="0" w:color="000000"/>
              <w:right w:val="single" w:sz="4" w:space="0" w:color="000000"/>
            </w:tcBorders>
            <w:shd w:val="clear" w:color="auto" w:fill="DCDCDC"/>
          </w:tcPr>
          <w:p>
            <w:pPr/>
          </w:p>
        </w:tc>
        <w:tc>
          <w:tcPr>
            <w:tcW w:w="90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vMerge w:val="restart"/>
            <w:tcBorders>
              <w:top w:val="single" w:sz="4" w:space="0" w:color="000000"/>
              <w:left w:val="single" w:sz="4" w:space="0" w:color="000000"/>
              <w:right w:val="single" w:sz="4" w:space="0" w:color="000000"/>
            </w:tcBorders>
            <w:shd w:val="clear" w:color="auto" w:fill="DCDCDC"/>
          </w:tcPr>
          <w:p>
            <w:pPr/>
          </w:p>
        </w:tc>
        <w:tc>
          <w:tcPr>
            <w:tcW w:w="541" w:type="dxa"/>
            <w:vMerge w:val="restart"/>
            <w:tcBorders>
              <w:top w:val="single" w:sz="4" w:space="0" w:color="000000"/>
              <w:left w:val="single" w:sz="4" w:space="0" w:color="000000"/>
              <w:right w:val="single" w:sz="4" w:space="0" w:color="000000"/>
            </w:tcBorders>
            <w:shd w:val="clear" w:color="auto" w:fill="DCDCDC"/>
          </w:tcPr>
          <w:p>
            <w:pPr/>
          </w:p>
        </w:tc>
        <w:tc>
          <w:tcPr>
            <w:tcW w:w="1440" w:type="dxa"/>
            <w:vMerge/>
            <w:tcBorders>
              <w:left w:val="single" w:sz="4" w:space="0" w:color="000000"/>
              <w:bottom w:val="nil" w:sz="6" w:space="0" w:color="auto"/>
              <w:right w:val="single" w:sz="4" w:space="0" w:color="000000"/>
            </w:tcBorders>
            <w:shd w:val="clear" w:color="auto" w:fill="DCDCDC"/>
          </w:tcPr>
          <w:p>
            <w:pPr/>
          </w:p>
        </w:tc>
        <w:tc>
          <w:tcPr>
            <w:tcW w:w="1620" w:type="dxa"/>
            <w:vMerge/>
            <w:tcBorders>
              <w:left w:val="single" w:sz="4" w:space="0" w:color="000000"/>
              <w:bottom w:val="nil" w:sz="6" w:space="0" w:color="auto"/>
              <w:right w:val="single" w:sz="4" w:space="0" w:color="000000"/>
            </w:tcBorders>
            <w:shd w:val="clear" w:color="auto" w:fill="DCDCDC"/>
          </w:tcPr>
          <w:p>
            <w:pPr/>
          </w:p>
        </w:tc>
      </w:tr>
      <w:tr>
        <w:trPr>
          <w:trHeight w:val="134" w:hRule="exact"/>
        </w:trPr>
        <w:tc>
          <w:tcPr>
            <w:tcW w:w="2187" w:type="dxa"/>
            <w:vMerge/>
            <w:tcBorders>
              <w:left w:val="single" w:sz="4" w:space="0" w:color="000000"/>
              <w:bottom w:val="nil" w:sz="6" w:space="0" w:color="auto"/>
              <w:right w:val="single" w:sz="4" w:space="0" w:color="000000"/>
            </w:tcBorders>
            <w:shd w:val="clear" w:color="auto" w:fill="DCDCDC"/>
          </w:tcPr>
          <w:p>
            <w:pPr/>
          </w:p>
        </w:tc>
        <w:tc>
          <w:tcPr>
            <w:tcW w:w="1582"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11" w:right="0"/>
              <w:jc w:val="center"/>
              <w:rPr>
                <w:rFonts w:ascii="宋体" w:hAnsi="宋体" w:cs="宋体" w:eastAsia="宋体" w:hint="default"/>
                <w:sz w:val="21"/>
                <w:szCs w:val="21"/>
              </w:rPr>
            </w:pPr>
            <w:r>
              <w:rPr>
                <w:rFonts w:ascii="宋体" w:hAnsi="宋体" w:cs="宋体" w:eastAsia="宋体" w:hint="default"/>
                <w:sz w:val="21"/>
                <w:szCs w:val="21"/>
              </w:rPr>
              <w:t>实收资本（或股</w:t>
            </w:r>
          </w:p>
          <w:p>
            <w:pPr>
              <w:pStyle w:val="TableParagraph"/>
              <w:spacing w:line="273" w:lineRule="exact"/>
              <w:ind w:left="11" w:right="0"/>
              <w:jc w:val="center"/>
              <w:rPr>
                <w:rFonts w:ascii="宋体" w:hAnsi="宋体" w:cs="宋体" w:eastAsia="宋体" w:hint="default"/>
                <w:sz w:val="21"/>
                <w:szCs w:val="21"/>
              </w:rPr>
            </w:pPr>
            <w:r>
              <w:rPr>
                <w:rFonts w:ascii="宋体" w:hAnsi="宋体" w:cs="宋体" w:eastAsia="宋体" w:hint="default"/>
                <w:sz w:val="21"/>
                <w:szCs w:val="21"/>
              </w:rPr>
              <w:t>本）</w:t>
            </w:r>
          </w:p>
        </w:tc>
        <w:tc>
          <w:tcPr>
            <w:tcW w:w="1440" w:type="dxa"/>
            <w:vMerge/>
            <w:tcBorders>
              <w:left w:val="single" w:sz="4" w:space="0" w:color="000000"/>
              <w:bottom w:val="nil" w:sz="6" w:space="0" w:color="auto"/>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540"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55" w:right="0"/>
              <w:jc w:val="left"/>
              <w:rPr>
                <w:rFonts w:ascii="宋体" w:hAnsi="宋体" w:cs="宋体" w:eastAsia="宋体" w:hint="default"/>
                <w:sz w:val="21"/>
                <w:szCs w:val="21"/>
              </w:rPr>
            </w:pPr>
            <w:r>
              <w:rPr>
                <w:rFonts w:ascii="宋体" w:hAnsi="宋体" w:cs="宋体" w:eastAsia="宋体" w:hint="default"/>
                <w:sz w:val="21"/>
                <w:szCs w:val="21"/>
              </w:rPr>
              <w:t>专项</w:t>
            </w:r>
          </w:p>
          <w:p>
            <w:pPr>
              <w:pStyle w:val="TableParagraph"/>
              <w:spacing w:line="273" w:lineRule="exact"/>
              <w:ind w:left="55" w:right="0"/>
              <w:jc w:val="left"/>
              <w:rPr>
                <w:rFonts w:ascii="宋体" w:hAnsi="宋体" w:cs="宋体" w:eastAsia="宋体" w:hint="default"/>
                <w:sz w:val="21"/>
                <w:szCs w:val="21"/>
              </w:rPr>
            </w:pPr>
            <w:r>
              <w:rPr>
                <w:rFonts w:ascii="宋体" w:hAnsi="宋体" w:cs="宋体" w:eastAsia="宋体" w:hint="default"/>
                <w:sz w:val="21"/>
                <w:szCs w:val="21"/>
              </w:rPr>
              <w:t>储备</w:t>
            </w:r>
          </w:p>
        </w:tc>
        <w:tc>
          <w:tcPr>
            <w:tcW w:w="1440" w:type="dxa"/>
            <w:vMerge/>
            <w:tcBorders>
              <w:left w:val="single" w:sz="4" w:space="0" w:color="000000"/>
              <w:bottom w:val="nil" w:sz="6" w:space="0" w:color="auto"/>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sz w:val="21"/>
                <w:szCs w:val="21"/>
              </w:rPr>
              <w:t>一般风险</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准备</w:t>
            </w:r>
          </w:p>
        </w:tc>
        <w:tc>
          <w:tcPr>
            <w:tcW w:w="1620" w:type="dxa"/>
            <w:vMerge/>
            <w:tcBorders>
              <w:left w:val="single" w:sz="4" w:space="0" w:color="000000"/>
              <w:bottom w:val="nil" w:sz="6" w:space="0" w:color="auto"/>
              <w:right w:val="single" w:sz="4" w:space="0" w:color="000000"/>
            </w:tcBorders>
            <w:shd w:val="clear" w:color="auto" w:fill="DCDCDC"/>
          </w:tcPr>
          <w:p>
            <w:pPr/>
          </w:p>
        </w:tc>
        <w:tc>
          <w:tcPr>
            <w:tcW w:w="541" w:type="dxa"/>
            <w:vMerge/>
            <w:tcBorders>
              <w:left w:val="single" w:sz="4" w:space="0" w:color="000000"/>
              <w:bottom w:val="nil" w:sz="6" w:space="0" w:color="auto"/>
              <w:right w:val="single" w:sz="4" w:space="0" w:color="000000"/>
            </w:tcBorders>
            <w:shd w:val="clear" w:color="auto" w:fill="DCDCDC"/>
          </w:tcPr>
          <w:p>
            <w:pPr/>
          </w:p>
        </w:tc>
        <w:tc>
          <w:tcPr>
            <w:tcW w:w="1440" w:type="dxa"/>
            <w:vMerge w:val="restart"/>
            <w:tcBorders>
              <w:top w:val="nil" w:sz="6" w:space="0" w:color="auto"/>
              <w:left w:val="single" w:sz="23" w:space="0" w:color="DCDCDC"/>
              <w:right w:val="single" w:sz="23" w:space="0" w:color="DCDCDC"/>
            </w:tcBorders>
          </w:tcPr>
          <w:p>
            <w:pPr>
              <w:pStyle w:val="TableParagraph"/>
              <w:tabs>
                <w:tab w:pos="1382" w:val="left" w:leader="none"/>
              </w:tabs>
              <w:spacing w:line="238" w:lineRule="exact"/>
              <w:ind w:right="-1"/>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9"/>
                <w:w w:val="100"/>
                <w:sz w:val="21"/>
                <w:szCs w:val="21"/>
                <w:shd w:fill="DCDCDC" w:color="auto" w:val="clear"/>
              </w:rPr>
              <w:t> </w:t>
            </w:r>
            <w:r>
              <w:rPr>
                <w:rFonts w:ascii="宋体" w:hAnsi="宋体" w:cs="宋体" w:eastAsia="宋体" w:hint="default"/>
                <w:sz w:val="21"/>
                <w:szCs w:val="21"/>
                <w:shd w:fill="DCDCDC" w:color="auto" w:val="clear"/>
              </w:rPr>
              <w:t>少数股东权益</w:t>
              <w:tab/>
            </w:r>
            <w:r>
              <w:rPr>
                <w:rFonts w:ascii="宋体" w:hAnsi="宋体" w:cs="宋体" w:eastAsia="宋体" w:hint="default"/>
                <w:sz w:val="21"/>
                <w:szCs w:val="21"/>
              </w:rPr>
            </w:r>
          </w:p>
        </w:tc>
        <w:tc>
          <w:tcPr>
            <w:tcW w:w="1620" w:type="dxa"/>
            <w:vMerge w:val="restart"/>
            <w:tcBorders>
              <w:top w:val="nil" w:sz="6" w:space="0" w:color="auto"/>
              <w:left w:val="single" w:sz="23" w:space="0" w:color="DCDCDC"/>
              <w:right w:val="single" w:sz="10" w:space="0" w:color="DCDCDC"/>
            </w:tcBorders>
          </w:tcPr>
          <w:p>
            <w:pPr>
              <w:pStyle w:val="TableParagraph"/>
              <w:tabs>
                <w:tab w:pos="1562" w:val="left" w:leader="none"/>
              </w:tabs>
              <w:spacing w:line="238" w:lineRule="exact"/>
              <w:ind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8"/>
                <w:w w:val="100"/>
                <w:sz w:val="21"/>
                <w:szCs w:val="21"/>
                <w:shd w:fill="DCDCDC" w:color="auto" w:val="clear"/>
              </w:rPr>
              <w:t> </w:t>
            </w:r>
            <w:r>
              <w:rPr>
                <w:rFonts w:ascii="宋体" w:hAnsi="宋体" w:cs="宋体" w:eastAsia="宋体" w:hint="default"/>
                <w:sz w:val="21"/>
                <w:szCs w:val="21"/>
                <w:shd w:fill="DCDCDC" w:color="auto" w:val="clear"/>
              </w:rPr>
              <w:t>所有者权益合计</w:t>
              <w:tab/>
            </w:r>
            <w:r>
              <w:rPr>
                <w:rFonts w:ascii="宋体" w:hAnsi="宋体" w:cs="宋体" w:eastAsia="宋体" w:hint="default"/>
                <w:sz w:val="21"/>
                <w:szCs w:val="21"/>
              </w:rPr>
            </w:r>
          </w:p>
        </w:tc>
      </w:tr>
      <w:tr>
        <w:trPr>
          <w:trHeight w:val="131" w:hRule="exact"/>
        </w:trPr>
        <w:tc>
          <w:tcPr>
            <w:tcW w:w="2187" w:type="dxa"/>
            <w:vMerge w:val="restart"/>
            <w:tcBorders>
              <w:top w:val="nil" w:sz="6" w:space="0" w:color="auto"/>
              <w:left w:val="single" w:sz="4" w:space="0" w:color="000000"/>
              <w:right w:val="single" w:sz="4" w:space="0" w:color="000000"/>
            </w:tcBorders>
            <w:shd w:val="clear" w:color="auto" w:fill="DCDCDC"/>
          </w:tcPr>
          <w:p>
            <w:pPr/>
          </w:p>
        </w:tc>
        <w:tc>
          <w:tcPr>
            <w:tcW w:w="1582" w:type="dxa"/>
            <w:vMerge/>
            <w:tcBorders>
              <w:left w:val="single" w:sz="4" w:space="0" w:color="000000"/>
              <w:right w:val="single" w:sz="4" w:space="0" w:color="000000"/>
            </w:tcBorders>
            <w:shd w:val="clear" w:color="auto" w:fill="DCDCDC"/>
          </w:tcPr>
          <w:p>
            <w:pPr/>
          </w:p>
        </w:tc>
        <w:tc>
          <w:tcPr>
            <w:tcW w:w="1440" w:type="dxa"/>
            <w:vMerge w:val="restart"/>
            <w:tcBorders>
              <w:top w:val="nil" w:sz="6" w:space="0" w:color="auto"/>
              <w:left w:val="single" w:sz="4" w:space="0" w:color="000000"/>
              <w:right w:val="single" w:sz="4" w:space="0" w:color="000000"/>
            </w:tcBorders>
            <w:shd w:val="clear" w:color="auto" w:fill="DCDCDC"/>
          </w:tcPr>
          <w:p>
            <w:pPr>
              <w:pStyle w:val="TableParagraph"/>
              <w:spacing w:line="244" w:lineRule="exact"/>
              <w:ind w:left="29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540" w:type="dxa"/>
            <w:vMerge/>
            <w:tcBorders>
              <w:left w:val="single" w:sz="4" w:space="0" w:color="000000"/>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1440" w:type="dxa"/>
            <w:vMerge w:val="restart"/>
            <w:tcBorders>
              <w:top w:val="nil" w:sz="6" w:space="0" w:color="auto"/>
              <w:left w:val="single" w:sz="4" w:space="0" w:color="000000"/>
              <w:right w:val="single" w:sz="4" w:space="0" w:color="000000"/>
            </w:tcBorders>
            <w:shd w:val="clear" w:color="auto" w:fill="DCDCDC"/>
          </w:tcPr>
          <w:p>
            <w:pPr>
              <w:pStyle w:val="TableParagraph"/>
              <w:spacing w:line="242" w:lineRule="exact"/>
              <w:ind w:left="29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00" w:type="dxa"/>
            <w:vMerge/>
            <w:tcBorders>
              <w:left w:val="single" w:sz="4" w:space="0" w:color="000000"/>
              <w:right w:val="single" w:sz="4" w:space="0" w:color="000000"/>
            </w:tcBorders>
            <w:shd w:val="clear" w:color="auto" w:fill="DCDCDC"/>
          </w:tcPr>
          <w:p>
            <w:pPr/>
          </w:p>
        </w:tc>
        <w:tc>
          <w:tcPr>
            <w:tcW w:w="1620" w:type="dxa"/>
            <w:vMerge w:val="restart"/>
            <w:tcBorders>
              <w:top w:val="nil" w:sz="6" w:space="0" w:color="auto"/>
              <w:left w:val="single" w:sz="4" w:space="0" w:color="000000"/>
              <w:right w:val="single" w:sz="4" w:space="0" w:color="000000"/>
            </w:tcBorders>
            <w:shd w:val="clear" w:color="auto" w:fill="DCDCDC"/>
          </w:tcPr>
          <w:p>
            <w:pPr>
              <w:pStyle w:val="TableParagraph"/>
              <w:spacing w:line="242" w:lineRule="exact"/>
              <w:ind w:left="28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541" w:type="dxa"/>
            <w:vMerge w:val="restart"/>
            <w:tcBorders>
              <w:top w:val="nil" w:sz="6" w:space="0" w:color="auto"/>
              <w:left w:val="single" w:sz="4" w:space="0" w:color="000000"/>
              <w:right w:val="single" w:sz="4" w:space="0" w:color="000000"/>
            </w:tcBorders>
            <w:shd w:val="clear" w:color="auto" w:fill="DCDCDC"/>
          </w:tcPr>
          <w:p>
            <w:pPr>
              <w:pStyle w:val="TableParagraph"/>
              <w:spacing w:line="242" w:lineRule="exact"/>
              <w:ind w:left="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40" w:type="dxa"/>
            <w:vMerge/>
            <w:tcBorders>
              <w:left w:val="single" w:sz="23" w:space="0" w:color="DCDCDC"/>
              <w:bottom w:val="nil" w:sz="6" w:space="0" w:color="auto"/>
              <w:right w:val="single" w:sz="23" w:space="0" w:color="DCDCDC"/>
            </w:tcBorders>
          </w:tcPr>
          <w:p>
            <w:pPr/>
          </w:p>
        </w:tc>
        <w:tc>
          <w:tcPr>
            <w:tcW w:w="1620" w:type="dxa"/>
            <w:vMerge/>
            <w:tcBorders>
              <w:left w:val="single" w:sz="23" w:space="0" w:color="DCDCDC"/>
              <w:bottom w:val="nil" w:sz="6" w:space="0" w:color="auto"/>
              <w:right w:val="single" w:sz="10" w:space="0" w:color="DCDCDC"/>
            </w:tcBorders>
          </w:tcPr>
          <w:p>
            <w:pPr/>
          </w:p>
        </w:tc>
      </w:tr>
      <w:tr>
        <w:trPr>
          <w:trHeight w:val="142" w:hRule="exact"/>
        </w:trPr>
        <w:tc>
          <w:tcPr>
            <w:tcW w:w="2187" w:type="dxa"/>
            <w:vMerge/>
            <w:tcBorders>
              <w:left w:val="single" w:sz="4" w:space="0" w:color="000000"/>
              <w:right w:val="single" w:sz="4" w:space="0" w:color="000000"/>
            </w:tcBorders>
            <w:shd w:val="clear" w:color="auto" w:fill="DCDCDC"/>
          </w:tcPr>
          <w:p>
            <w:pPr/>
          </w:p>
        </w:tc>
        <w:tc>
          <w:tcPr>
            <w:tcW w:w="1582" w:type="dxa"/>
            <w:vMerge/>
            <w:tcBorders>
              <w:left w:val="single" w:sz="4" w:space="0" w:color="000000"/>
              <w:right w:val="single" w:sz="4" w:space="0" w:color="000000"/>
            </w:tcBorders>
            <w:shd w:val="clear" w:color="auto" w:fill="DCDCDC"/>
          </w:tcPr>
          <w:p>
            <w:pPr/>
          </w:p>
        </w:tc>
        <w:tc>
          <w:tcPr>
            <w:tcW w:w="1440" w:type="dxa"/>
            <w:vMerge/>
            <w:tcBorders>
              <w:left w:val="single" w:sz="4" w:space="0" w:color="000000"/>
              <w:bottom w:val="nil" w:sz="6" w:space="0" w:color="auto"/>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1440"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1620" w:type="dxa"/>
            <w:vMerge/>
            <w:tcBorders>
              <w:left w:val="single" w:sz="4" w:space="0" w:color="000000"/>
              <w:bottom w:val="nil" w:sz="6" w:space="0" w:color="auto"/>
              <w:right w:val="single" w:sz="4" w:space="0" w:color="000000"/>
            </w:tcBorders>
            <w:shd w:val="clear" w:color="auto" w:fill="DCDCDC"/>
          </w:tcPr>
          <w:p>
            <w:pPr/>
          </w:p>
        </w:tc>
        <w:tc>
          <w:tcPr>
            <w:tcW w:w="541" w:type="dxa"/>
            <w:vMerge/>
            <w:tcBorders>
              <w:left w:val="single" w:sz="4" w:space="0" w:color="000000"/>
              <w:bottom w:val="nil" w:sz="6" w:space="0" w:color="auto"/>
              <w:right w:val="single" w:sz="4" w:space="0" w:color="000000"/>
            </w:tcBorders>
            <w:shd w:val="clear" w:color="auto" w:fill="DCDCDC"/>
          </w:tcPr>
          <w:p>
            <w:pPr/>
          </w:p>
        </w:tc>
        <w:tc>
          <w:tcPr>
            <w:tcW w:w="1440" w:type="dxa"/>
            <w:vMerge w:val="restart"/>
            <w:tcBorders>
              <w:top w:val="nil" w:sz="6" w:space="0" w:color="auto"/>
              <w:left w:val="single" w:sz="4" w:space="0" w:color="000000"/>
              <w:right w:val="single" w:sz="4" w:space="0" w:color="000000"/>
            </w:tcBorders>
            <w:shd w:val="clear" w:color="auto" w:fill="DCDCDC"/>
          </w:tcPr>
          <w:p>
            <w:pPr/>
          </w:p>
        </w:tc>
        <w:tc>
          <w:tcPr>
            <w:tcW w:w="1620" w:type="dxa"/>
            <w:vMerge w:val="restart"/>
            <w:tcBorders>
              <w:top w:val="nil" w:sz="6" w:space="0" w:color="auto"/>
              <w:left w:val="single" w:sz="4" w:space="0" w:color="000000"/>
              <w:right w:val="single" w:sz="4" w:space="0" w:color="000000"/>
            </w:tcBorders>
            <w:shd w:val="clear" w:color="auto" w:fill="DCDCDC"/>
          </w:tcPr>
          <w:p>
            <w:pPr/>
          </w:p>
        </w:tc>
      </w:tr>
      <w:tr>
        <w:trPr>
          <w:trHeight w:val="137" w:hRule="exact"/>
        </w:trPr>
        <w:tc>
          <w:tcPr>
            <w:tcW w:w="2187" w:type="dxa"/>
            <w:vMerge/>
            <w:tcBorders>
              <w:left w:val="single" w:sz="4" w:space="0" w:color="000000"/>
              <w:right w:val="single" w:sz="4" w:space="0" w:color="000000"/>
            </w:tcBorders>
            <w:shd w:val="clear" w:color="auto" w:fill="DCDCDC"/>
          </w:tcPr>
          <w:p>
            <w:pPr/>
          </w:p>
        </w:tc>
        <w:tc>
          <w:tcPr>
            <w:tcW w:w="1582" w:type="dxa"/>
            <w:vMerge/>
            <w:tcBorders>
              <w:left w:val="single" w:sz="4" w:space="0" w:color="000000"/>
              <w:bottom w:val="nil" w:sz="6" w:space="0" w:color="auto"/>
              <w:right w:val="single" w:sz="4" w:space="0" w:color="000000"/>
            </w:tcBorders>
            <w:shd w:val="clear" w:color="auto" w:fill="DCDCDC"/>
          </w:tcPr>
          <w:p>
            <w:pPr/>
          </w:p>
        </w:tc>
        <w:tc>
          <w:tcPr>
            <w:tcW w:w="1440" w:type="dxa"/>
            <w:vMerge w:val="restart"/>
            <w:tcBorders>
              <w:top w:val="nil" w:sz="6" w:space="0" w:color="auto"/>
              <w:left w:val="single" w:sz="4" w:space="0" w:color="000000"/>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540" w:type="dxa"/>
            <w:vMerge/>
            <w:tcBorders>
              <w:left w:val="single" w:sz="4" w:space="0" w:color="000000"/>
              <w:bottom w:val="nil" w:sz="6" w:space="0" w:color="auto"/>
              <w:right w:val="single" w:sz="4" w:space="0" w:color="000000"/>
            </w:tcBorders>
            <w:shd w:val="clear" w:color="auto" w:fill="DCDCDC"/>
          </w:tcPr>
          <w:p>
            <w:pPr/>
          </w:p>
        </w:tc>
        <w:tc>
          <w:tcPr>
            <w:tcW w:w="1440" w:type="dxa"/>
            <w:vMerge w:val="restart"/>
            <w:tcBorders>
              <w:top w:val="nil" w:sz="6" w:space="0" w:color="auto"/>
              <w:left w:val="single" w:sz="4" w:space="0" w:color="000000"/>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1620" w:type="dxa"/>
            <w:vMerge w:val="restart"/>
            <w:tcBorders>
              <w:top w:val="nil" w:sz="6" w:space="0" w:color="auto"/>
              <w:left w:val="single" w:sz="4" w:space="0" w:color="000000"/>
              <w:right w:val="single" w:sz="4" w:space="0" w:color="000000"/>
            </w:tcBorders>
            <w:shd w:val="clear" w:color="auto" w:fill="DCDCDC"/>
          </w:tcPr>
          <w:p>
            <w:pPr/>
          </w:p>
        </w:tc>
        <w:tc>
          <w:tcPr>
            <w:tcW w:w="541" w:type="dxa"/>
            <w:vMerge w:val="restart"/>
            <w:tcBorders>
              <w:top w:val="nil" w:sz="6" w:space="0" w:color="auto"/>
              <w:left w:val="single" w:sz="4" w:space="0" w:color="000000"/>
              <w:right w:val="single" w:sz="4" w:space="0" w:color="000000"/>
            </w:tcBorders>
            <w:shd w:val="clear" w:color="auto" w:fill="DCDCDC"/>
          </w:tcPr>
          <w:p>
            <w:pPr/>
          </w:p>
        </w:tc>
        <w:tc>
          <w:tcPr>
            <w:tcW w:w="1440" w:type="dxa"/>
            <w:vMerge/>
            <w:tcBorders>
              <w:left w:val="single" w:sz="4" w:space="0" w:color="000000"/>
              <w:right w:val="single" w:sz="4" w:space="0" w:color="000000"/>
            </w:tcBorders>
            <w:shd w:val="clear" w:color="auto" w:fill="DCDCDC"/>
          </w:tcPr>
          <w:p>
            <w:pPr/>
          </w:p>
        </w:tc>
        <w:tc>
          <w:tcPr>
            <w:tcW w:w="1620" w:type="dxa"/>
            <w:vMerge/>
            <w:tcBorders>
              <w:left w:val="single" w:sz="4" w:space="0" w:color="000000"/>
              <w:right w:val="single" w:sz="4" w:space="0" w:color="000000"/>
            </w:tcBorders>
            <w:shd w:val="clear" w:color="auto" w:fill="DCDCDC"/>
          </w:tcPr>
          <w:p>
            <w:pPr/>
          </w:p>
        </w:tc>
      </w:tr>
      <w:tr>
        <w:trPr>
          <w:trHeight w:val="142" w:hRule="exact"/>
        </w:trPr>
        <w:tc>
          <w:tcPr>
            <w:tcW w:w="2187" w:type="dxa"/>
            <w:vMerge/>
            <w:tcBorders>
              <w:left w:val="single" w:sz="4" w:space="0" w:color="000000"/>
              <w:bottom w:val="single" w:sz="4" w:space="0" w:color="000000"/>
              <w:right w:val="single" w:sz="4" w:space="0" w:color="000000"/>
            </w:tcBorders>
            <w:shd w:val="clear" w:color="auto" w:fill="DCDCDC"/>
          </w:tcPr>
          <w:p>
            <w:pPr/>
          </w:p>
        </w:tc>
        <w:tc>
          <w:tcPr>
            <w:tcW w:w="1582"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540" w:type="dxa"/>
            <w:vMerge/>
            <w:tcBorders>
              <w:left w:val="single" w:sz="4" w:space="0" w:color="000000"/>
              <w:bottom w:val="single" w:sz="4" w:space="0" w:color="000000"/>
              <w:right w:val="single" w:sz="4" w:space="0" w:color="000000"/>
            </w:tcBorders>
            <w:shd w:val="clear" w:color="auto" w:fill="DCDCDC"/>
          </w:tcPr>
          <w:p>
            <w:pPr/>
          </w:p>
        </w:tc>
        <w:tc>
          <w:tcPr>
            <w:tcW w:w="5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c>
          <w:tcPr>
            <w:tcW w:w="541" w:type="dxa"/>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r>
      <w:tr>
        <w:trPr>
          <w:trHeight w:val="281"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82" w:type="dxa"/>
            <w:tcBorders>
              <w:top w:val="single" w:sz="4" w:space="0" w:color="000000"/>
              <w:left w:val="single" w:sz="13" w:space="0" w:color="DCDCDC"/>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162,500,000.00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62,489,326.42</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44,389,335.99</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48,334,965.96</w:t>
            </w:r>
          </w:p>
        </w:tc>
        <w:tc>
          <w:tcPr>
            <w:tcW w:w="5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20,966,016.57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338,679,644.94</w:t>
            </w:r>
          </w:p>
        </w:tc>
      </w:tr>
      <w:tr>
        <w:trPr>
          <w:trHeight w:val="283"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8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8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8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82" w:type="dxa"/>
            <w:tcBorders>
              <w:top w:val="single" w:sz="4" w:space="0" w:color="000000"/>
              <w:left w:val="single" w:sz="13" w:space="0" w:color="DCDCDC"/>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162,500,000.00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62,489,326.42</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44,389,335.99</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48,334,965.96</w:t>
            </w:r>
          </w:p>
        </w:tc>
        <w:tc>
          <w:tcPr>
            <w:tcW w:w="5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20,966,016.57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338,679,644.94</w:t>
            </w:r>
          </w:p>
        </w:tc>
      </w:tr>
      <w:tr>
        <w:trPr>
          <w:trHeight w:val="554"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1" w:right="0"/>
              <w:jc w:val="left"/>
              <w:rPr>
                <w:rFonts w:ascii="宋体" w:hAnsi="宋体" w:cs="宋体" w:eastAsia="宋体" w:hint="default"/>
                <w:sz w:val="21"/>
                <w:szCs w:val="21"/>
              </w:rPr>
            </w:pPr>
            <w:r>
              <w:rPr>
                <w:rFonts w:ascii="宋体" w:hAnsi="宋体" w:cs="宋体" w:eastAsia="宋体" w:hint="default"/>
                <w:sz w:val="21"/>
                <w:szCs w:val="21"/>
              </w:rPr>
              <w:t>三、本年增减变动金额</w:t>
            </w:r>
          </w:p>
          <w:p>
            <w:pPr>
              <w:pStyle w:val="TableParagraph"/>
              <w:spacing w:line="290" w:lineRule="exact"/>
              <w:ind w:left="11" w:right="-8"/>
              <w:jc w:val="left"/>
              <w:rPr>
                <w:rFonts w:ascii="宋体" w:hAnsi="宋体" w:cs="宋体" w:eastAsia="宋体" w:hint="default"/>
                <w:sz w:val="21"/>
                <w:szCs w:val="21"/>
              </w:rPr>
            </w:pPr>
            <w:r>
              <w:rPr>
                <w:rFonts w:ascii="宋体" w:hAnsi="宋体" w:cs="宋体" w:eastAsia="宋体" w:hint="default"/>
                <w:spacing w:val="-2"/>
                <w:sz w:val="21"/>
                <w:szCs w:val="21"/>
              </w:rPr>
              <w:t>（减少以“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”号填列）</w:t>
            </w:r>
          </w:p>
        </w:tc>
        <w:tc>
          <w:tcPr>
            <w:tcW w:w="158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-21,921.98</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5,526,106.78</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4,686,815.44</w:t>
            </w:r>
          </w:p>
        </w:tc>
        <w:tc>
          <w:tcPr>
            <w:tcW w:w="5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-1,248,202.40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8,942,797.84</w:t>
            </w:r>
          </w:p>
        </w:tc>
      </w:tr>
      <w:tr>
        <w:trPr>
          <w:trHeight w:val="284"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8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23,212,922.22</w:t>
            </w:r>
          </w:p>
        </w:tc>
        <w:tc>
          <w:tcPr>
            <w:tcW w:w="5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1,163,080.45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24,376,002.67</w:t>
            </w:r>
          </w:p>
        </w:tc>
      </w:tr>
      <w:tr>
        <w:trPr>
          <w:trHeight w:val="281"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60"/>
              <w:jc w:val="right"/>
              <w:rPr>
                <w:rFonts w:ascii="宋体" w:hAnsi="宋体" w:cs="宋体" w:eastAsia="宋体" w:hint="default"/>
                <w:sz w:val="21"/>
                <w:szCs w:val="21"/>
              </w:rPr>
            </w:pPr>
            <w:r>
              <w:rPr>
                <w:rFonts w:ascii="宋体" w:hAnsi="宋体" w:cs="宋体" w:eastAsia="宋体" w:hint="default"/>
                <w:spacing w:val="-2"/>
                <w:sz w:val="21"/>
                <w:szCs w:val="21"/>
              </w:rPr>
              <w:t>（二）其他综合收益</w:t>
            </w:r>
          </w:p>
        </w:tc>
        <w:tc>
          <w:tcPr>
            <w:tcW w:w="158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3" w:right="0"/>
              <w:jc w:val="left"/>
              <w:rPr>
                <w:rFonts w:ascii="宋体" w:hAnsi="宋体" w:cs="宋体" w:eastAsia="宋体" w:hint="default"/>
                <w:sz w:val="21"/>
                <w:szCs w:val="21"/>
              </w:rPr>
            </w:pPr>
            <w:r>
              <w:rPr>
                <w:rFonts w:ascii="宋体" w:hAnsi="宋体" w:cs="宋体" w:eastAsia="宋体" w:hint="default"/>
                <w:sz w:val="21"/>
                <w:szCs w:val="21"/>
              </w:rPr>
              <w:t>上述（一）和（二）</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8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23,212,922.22</w:t>
            </w:r>
          </w:p>
        </w:tc>
        <w:tc>
          <w:tcPr>
            <w:tcW w:w="5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1,163,080.45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24,376,002.67</w:t>
            </w:r>
          </w:p>
        </w:tc>
      </w:tr>
      <w:tr>
        <w:trPr>
          <w:trHeight w:val="557"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（三）所有者投入和</w:t>
            </w:r>
          </w:p>
          <w:p>
            <w:pPr>
              <w:pStyle w:val="TableParagraph"/>
              <w:spacing w:line="273" w:lineRule="exact"/>
              <w:ind w:left="11" w:right="0"/>
              <w:jc w:val="left"/>
              <w:rPr>
                <w:rFonts w:ascii="宋体" w:hAnsi="宋体" w:cs="宋体" w:eastAsia="宋体" w:hint="default"/>
                <w:sz w:val="21"/>
                <w:szCs w:val="21"/>
              </w:rPr>
            </w:pPr>
            <w:r>
              <w:rPr>
                <w:rFonts w:ascii="宋体" w:hAnsi="宋体" w:cs="宋体" w:eastAsia="宋体" w:hint="default"/>
                <w:sz w:val="21"/>
                <w:szCs w:val="21"/>
              </w:rPr>
              <w:t>减少资本</w:t>
            </w:r>
          </w:p>
        </w:tc>
        <w:tc>
          <w:tcPr>
            <w:tcW w:w="158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-21,921.98</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-1,397,145.69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-1,419,067.67</w:t>
            </w:r>
          </w:p>
        </w:tc>
      </w:tr>
      <w:tr>
        <w:trPr>
          <w:trHeight w:val="281"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right="7"/>
              <w:jc w:val="righ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．所有者投入资本</w:t>
            </w:r>
          </w:p>
        </w:tc>
        <w:tc>
          <w:tcPr>
            <w:tcW w:w="158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434"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．股份支付计入所</w:t>
            </w:r>
          </w:p>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sz w:val="21"/>
                <w:szCs w:val="21"/>
              </w:rPr>
              <w:t>有者权益的金额</w:t>
            </w:r>
          </w:p>
        </w:tc>
        <w:tc>
          <w:tcPr>
            <w:tcW w:w="158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8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-21,921.98</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-1,397,145.69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-1,419,067.67</w:t>
            </w:r>
          </w:p>
        </w:tc>
      </w:tr>
      <w:tr>
        <w:trPr>
          <w:trHeight w:val="283"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8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5,526,106.78</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-18,526,106.78</w:t>
            </w:r>
          </w:p>
        </w:tc>
        <w:tc>
          <w:tcPr>
            <w:tcW w:w="5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-1,014,137.16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-14,014,137.16</w:t>
            </w:r>
          </w:p>
        </w:tc>
      </w:tr>
      <w:tr>
        <w:trPr>
          <w:trHeight w:val="281"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58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5,526,106.78</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-5,526,106.78</w:t>
            </w:r>
          </w:p>
        </w:tc>
        <w:tc>
          <w:tcPr>
            <w:tcW w:w="5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434"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．提取一般风险准</w:t>
            </w:r>
          </w:p>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158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99"/>
          <w:pgSz w:w="16850" w:h="11910" w:orient="landscape"/>
          <w:pgMar w:footer="997" w:header="882" w:top="1120" w:bottom="1180" w:left="13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35" w:type="dxa"/>
        <w:tblLayout w:type="fixed"/>
        <w:tblCellMar>
          <w:top w:w="0" w:type="dxa"/>
          <w:left w:w="0" w:type="dxa"/>
          <w:bottom w:w="0" w:type="dxa"/>
          <w:right w:w="0" w:type="dxa"/>
        </w:tblCellMar>
        <w:tblLook w:val="01E0"/>
      </w:tblPr>
      <w:tblGrid>
        <w:gridCol w:w="2211"/>
        <w:gridCol w:w="1570"/>
        <w:gridCol w:w="1440"/>
        <w:gridCol w:w="540"/>
        <w:gridCol w:w="540"/>
        <w:gridCol w:w="1440"/>
        <w:gridCol w:w="900"/>
        <w:gridCol w:w="1620"/>
        <w:gridCol w:w="541"/>
        <w:gridCol w:w="1440"/>
        <w:gridCol w:w="1620"/>
      </w:tblGrid>
      <w:tr>
        <w:trPr>
          <w:trHeight w:val="55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3</w:t>
            </w:r>
            <w:r>
              <w:rPr>
                <w:rFonts w:ascii="宋体" w:hAnsi="宋体" w:cs="宋体" w:eastAsia="宋体" w:hint="default"/>
                <w:spacing w:val="-7"/>
                <w:sz w:val="21"/>
                <w:szCs w:val="21"/>
              </w:rPr>
              <w:t>．对所有者（或股</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东）的分配</w:t>
            </w:r>
          </w:p>
        </w:tc>
        <w:tc>
          <w:tcPr>
            <w:tcW w:w="157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-13,000,000.00</w:t>
            </w:r>
          </w:p>
        </w:tc>
        <w:tc>
          <w:tcPr>
            <w:tcW w:w="5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-1,014,137.16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-14,014,137.16</w:t>
            </w:r>
          </w:p>
        </w:tc>
      </w:tr>
      <w:tr>
        <w:trPr>
          <w:trHeight w:val="283"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7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35" w:right="0"/>
              <w:jc w:val="left"/>
              <w:rPr>
                <w:rFonts w:ascii="宋体" w:hAnsi="宋体" w:cs="宋体" w:eastAsia="宋体" w:hint="default"/>
                <w:sz w:val="21"/>
                <w:szCs w:val="21"/>
              </w:rPr>
            </w:pPr>
            <w:r>
              <w:rPr>
                <w:rFonts w:ascii="宋体" w:hAnsi="宋体" w:cs="宋体" w:eastAsia="宋体" w:hint="default"/>
                <w:sz w:val="21"/>
                <w:szCs w:val="21"/>
              </w:rPr>
              <w:t>（五）所有者权益内</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部结转</w:t>
            </w:r>
          </w:p>
        </w:tc>
        <w:tc>
          <w:tcPr>
            <w:tcW w:w="157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1</w:t>
            </w:r>
            <w:r>
              <w:rPr>
                <w:rFonts w:ascii="宋体" w:hAnsi="宋体" w:cs="宋体" w:eastAsia="宋体" w:hint="default"/>
                <w:spacing w:val="-7"/>
                <w:sz w:val="21"/>
                <w:szCs w:val="21"/>
              </w:rPr>
              <w:t>．资本公积转增资</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157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．盈余公积转增资</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157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3</w:t>
            </w:r>
            <w:r>
              <w:rPr>
                <w:rFonts w:ascii="宋体" w:hAnsi="宋体" w:cs="宋体" w:eastAsia="宋体" w:hint="default"/>
                <w:spacing w:val="-7"/>
                <w:sz w:val="21"/>
                <w:szCs w:val="21"/>
              </w:rPr>
              <w:t>．盈余公积弥补亏</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损</w:t>
            </w:r>
          </w:p>
        </w:tc>
        <w:tc>
          <w:tcPr>
            <w:tcW w:w="157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7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492"/>
              <w:jc w:val="right"/>
              <w:rPr>
                <w:rFonts w:ascii="宋体" w:hAnsi="宋体" w:cs="宋体" w:eastAsia="宋体" w:hint="default"/>
                <w:sz w:val="21"/>
                <w:szCs w:val="21"/>
              </w:rPr>
            </w:pPr>
            <w:r>
              <w:rPr>
                <w:rFonts w:ascii="宋体" w:hAnsi="宋体" w:cs="宋体" w:eastAsia="宋体" w:hint="default"/>
                <w:spacing w:val="-2"/>
                <w:sz w:val="21"/>
                <w:szCs w:val="21"/>
              </w:rPr>
              <w:t>（六）专项储备</w:t>
            </w:r>
          </w:p>
        </w:tc>
        <w:tc>
          <w:tcPr>
            <w:tcW w:w="157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7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7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7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492"/>
              <w:jc w:val="right"/>
              <w:rPr>
                <w:rFonts w:ascii="宋体" w:hAnsi="宋体" w:cs="宋体" w:eastAsia="宋体" w:hint="default"/>
                <w:sz w:val="21"/>
                <w:szCs w:val="21"/>
              </w:rPr>
            </w:pPr>
            <w:r>
              <w:rPr>
                <w:rFonts w:ascii="宋体" w:hAnsi="宋体" w:cs="宋体" w:eastAsia="宋体" w:hint="default"/>
                <w:spacing w:val="-2"/>
                <w:sz w:val="21"/>
                <w:szCs w:val="21"/>
              </w:rPr>
              <w:t>四、本期期末余额</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left"/>
              <w:rPr>
                <w:rFonts w:ascii="宋体" w:hAnsi="宋体" w:cs="宋体" w:eastAsia="宋体" w:hint="default"/>
                <w:sz w:val="21"/>
                <w:szCs w:val="21"/>
              </w:rPr>
            </w:pPr>
            <w:r>
              <w:rPr>
                <w:rFonts w:ascii="宋体"/>
                <w:sz w:val="21"/>
              </w:rPr>
              <w:t>162,500,000.00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 w:right="0"/>
              <w:jc w:val="left"/>
              <w:rPr>
                <w:rFonts w:ascii="宋体" w:hAnsi="宋体" w:cs="宋体" w:eastAsia="宋体" w:hint="default"/>
                <w:sz w:val="21"/>
                <w:szCs w:val="21"/>
              </w:rPr>
            </w:pPr>
            <w:r>
              <w:rPr>
                <w:rFonts w:ascii="宋体"/>
                <w:sz w:val="21"/>
              </w:rPr>
              <w:t>62,467,404.44</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 w:right="0"/>
              <w:jc w:val="left"/>
              <w:rPr>
                <w:rFonts w:ascii="宋体" w:hAnsi="宋体" w:cs="宋体" w:eastAsia="宋体" w:hint="default"/>
                <w:sz w:val="21"/>
                <w:szCs w:val="21"/>
              </w:rPr>
            </w:pPr>
            <w:r>
              <w:rPr>
                <w:rFonts w:ascii="宋体"/>
                <w:sz w:val="21"/>
              </w:rPr>
              <w:t>49,915,442.77</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53,021,781.40</w:t>
            </w:r>
          </w:p>
        </w:tc>
        <w:tc>
          <w:tcPr>
            <w:tcW w:w="5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19,717,814.17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347,622,442.78</w:t>
            </w:r>
          </w:p>
        </w:tc>
      </w:tr>
    </w:tbl>
    <w:p>
      <w:pPr>
        <w:spacing w:line="240" w:lineRule="auto" w:before="2"/>
        <w:rPr>
          <w:rFonts w:ascii="宋体" w:hAnsi="宋体" w:cs="宋体" w:eastAsia="宋体" w:hint="default"/>
          <w:sz w:val="13"/>
          <w:szCs w:val="13"/>
        </w:rPr>
      </w:pPr>
    </w:p>
    <w:p>
      <w:pPr>
        <w:tabs>
          <w:tab w:pos="6335" w:val="left" w:leader="none"/>
          <w:tab w:pos="12005" w:val="left" w:leader="none"/>
        </w:tabs>
        <w:spacing w:before="36"/>
        <w:ind w:left="140"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法定代表人：葛秋</w:t>
        <w:tab/>
        <w:t>主管会计机构负责人：帅建</w:t>
        <w:tab/>
        <w:t>会计机构负责人：张松</w:t>
      </w:r>
    </w:p>
    <w:p>
      <w:pPr>
        <w:spacing w:after="0"/>
        <w:jc w:val="left"/>
        <w:rPr>
          <w:rFonts w:ascii="宋体" w:hAnsi="宋体" w:cs="宋体" w:eastAsia="宋体" w:hint="default"/>
          <w:sz w:val="21"/>
          <w:szCs w:val="21"/>
        </w:rPr>
        <w:sectPr>
          <w:footerReference w:type="default" r:id="rId100"/>
          <w:pgSz w:w="16850" w:h="11910" w:orient="landscape"/>
          <w:pgMar w:footer="997" w:header="882" w:top="1120" w:bottom="1180" w:left="13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tbl>
      <w:tblPr>
        <w:tblW w:w="0" w:type="auto"/>
        <w:jc w:val="left"/>
        <w:tblInd w:w="5393" w:type="dxa"/>
        <w:tblLayout w:type="fixed"/>
        <w:tblCellMar>
          <w:top w:w="0" w:type="dxa"/>
          <w:left w:w="0" w:type="dxa"/>
          <w:bottom w:w="0" w:type="dxa"/>
          <w:right w:w="0" w:type="dxa"/>
        </w:tblCellMar>
        <w:tblLook w:val="01E0"/>
      </w:tblPr>
      <w:tblGrid>
        <w:gridCol w:w="3711"/>
      </w:tblGrid>
      <w:tr>
        <w:trPr>
          <w:trHeight w:val="516"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300" w:lineRule="exact"/>
              <w:ind w:right="0"/>
              <w:jc w:val="center"/>
              <w:rPr>
                <w:rFonts w:ascii="宋体" w:hAnsi="宋体" w:cs="宋体" w:eastAsia="宋体" w:hint="default"/>
                <w:sz w:val="30"/>
                <w:szCs w:val="30"/>
              </w:rPr>
            </w:pPr>
            <w:r>
              <w:rPr>
                <w:rFonts w:ascii="宋体" w:hAnsi="宋体" w:cs="宋体" w:eastAsia="宋体" w:hint="default"/>
                <w:b/>
                <w:bCs/>
                <w:sz w:val="30"/>
                <w:szCs w:val="30"/>
              </w:rPr>
              <w:t>母公司所有者权益变动表</w:t>
            </w:r>
            <w:r>
              <w:rPr>
                <w:rFonts w:ascii="宋体" w:hAnsi="宋体" w:cs="宋体" w:eastAsia="宋体" w:hint="default"/>
                <w:sz w:val="30"/>
                <w:szCs w:val="30"/>
              </w:rPr>
            </w:r>
          </w:p>
        </w:tc>
      </w:tr>
      <w:tr>
        <w:trPr>
          <w:trHeight w:val="427"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4"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tabs>
          <w:tab w:pos="12319" w:val="left" w:leader="none"/>
        </w:tabs>
        <w:spacing w:before="73"/>
        <w:ind w:left="140" w:right="0" w:firstLine="0"/>
        <w:jc w:val="left"/>
        <w:rPr>
          <w:rFonts w:ascii="宋体" w:hAnsi="宋体" w:cs="宋体" w:eastAsia="宋体" w:hint="default"/>
          <w:sz w:val="21"/>
          <w:szCs w:val="21"/>
        </w:rPr>
      </w:pPr>
      <w:r>
        <w:rPr>
          <w:rFonts w:ascii="宋体" w:hAnsi="宋体" w:cs="宋体" w:eastAsia="宋体" w:hint="default"/>
          <w:w w:val="100"/>
          <w:sz w:val="21"/>
          <w:szCs w:val="21"/>
        </w:rPr>
        <w:t>编制</w:t>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5"/>
          <w:w w:val="100"/>
          <w:sz w:val="21"/>
          <w:szCs w:val="21"/>
        </w:rPr>
        <w:t>：</w:t>
      </w:r>
      <w:r>
        <w:rPr>
          <w:rFonts w:ascii="宋体" w:hAnsi="宋体" w:cs="宋体" w:eastAsia="宋体" w:hint="default"/>
          <w:w w:val="100"/>
          <w:sz w:val="21"/>
          <w:szCs w:val="21"/>
        </w:rPr>
        <w:t>江</w:t>
      </w:r>
      <w:r>
        <w:rPr>
          <w:rFonts w:ascii="宋体" w:hAnsi="宋体" w:cs="宋体" w:eastAsia="宋体" w:hint="default"/>
          <w:spacing w:val="-3"/>
          <w:w w:val="100"/>
          <w:sz w:val="21"/>
          <w:szCs w:val="21"/>
        </w:rPr>
        <w:t>苏</w:t>
      </w:r>
      <w:r>
        <w:rPr>
          <w:rFonts w:ascii="宋体" w:hAnsi="宋体" w:cs="宋体" w:eastAsia="宋体" w:hint="default"/>
          <w:w w:val="100"/>
          <w:sz w:val="21"/>
          <w:szCs w:val="21"/>
        </w:rPr>
        <w:t>三</w:t>
      </w:r>
      <w:r>
        <w:rPr>
          <w:rFonts w:ascii="宋体" w:hAnsi="宋体" w:cs="宋体" w:eastAsia="宋体" w:hint="default"/>
          <w:spacing w:val="-3"/>
          <w:w w:val="100"/>
          <w:sz w:val="21"/>
          <w:szCs w:val="21"/>
        </w:rPr>
        <w:t>友</w:t>
      </w:r>
      <w:r>
        <w:rPr>
          <w:rFonts w:ascii="宋体" w:hAnsi="宋体" w:cs="宋体" w:eastAsia="宋体" w:hint="default"/>
          <w:w w:val="100"/>
          <w:sz w:val="21"/>
          <w:szCs w:val="21"/>
        </w:rPr>
        <w:t>集</w:t>
      </w:r>
      <w:r>
        <w:rPr>
          <w:rFonts w:ascii="宋体" w:hAnsi="宋体" w:cs="宋体" w:eastAsia="宋体" w:hint="default"/>
          <w:spacing w:val="-3"/>
          <w:w w:val="100"/>
          <w:sz w:val="21"/>
          <w:szCs w:val="21"/>
        </w:rPr>
        <w:t>团</w:t>
      </w:r>
      <w:r>
        <w:rPr>
          <w:rFonts w:ascii="宋体" w:hAnsi="宋体" w:cs="宋体" w:eastAsia="宋体" w:hint="default"/>
          <w:w w:val="100"/>
          <w:sz w:val="21"/>
          <w:szCs w:val="21"/>
        </w:rPr>
        <w:t>股份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z w:val="21"/>
          <w:szCs w:val="21"/>
        </w:rPr>
        <w:tab/>
      </w:r>
      <w:r>
        <w:rPr>
          <w:rFonts w:ascii="宋体" w:hAnsi="宋体" w:cs="宋体" w:eastAsia="宋体" w:hint="default"/>
          <w:w w:val="100"/>
          <w:sz w:val="21"/>
          <w:szCs w:val="21"/>
        </w:rPr>
        <w:t>单</w:t>
      </w:r>
      <w:r>
        <w:rPr>
          <w:rFonts w:ascii="宋体" w:hAnsi="宋体" w:cs="宋体" w:eastAsia="宋体" w:hint="default"/>
          <w:spacing w:val="-3"/>
          <w:w w:val="100"/>
          <w:sz w:val="21"/>
          <w:szCs w:val="21"/>
        </w:rPr>
        <w:t>位</w:t>
      </w:r>
      <w:r>
        <w:rPr>
          <w:rFonts w:ascii="宋体" w:hAnsi="宋体" w:cs="宋体" w:eastAsia="宋体" w:hint="default"/>
          <w:spacing w:val="-109"/>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spacing w:val="-2"/>
          <w:w w:val="100"/>
          <w:sz w:val="21"/>
          <w:szCs w:val="21"/>
        </w:rPr>
        <w:t>）</w:t>
      </w:r>
      <w:r>
        <w:rPr>
          <w:rFonts w:ascii="宋体" w:hAnsi="宋体" w:cs="宋体" w:eastAsia="宋体" w:hint="default"/>
          <w:w w:val="100"/>
          <w:sz w:val="21"/>
          <w:szCs w:val="21"/>
        </w:rPr>
        <w:t>元</w:t>
      </w:r>
    </w:p>
    <w:p>
      <w:pPr>
        <w:spacing w:line="240" w:lineRule="auto" w:before="4"/>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2187"/>
        <w:gridCol w:w="2122"/>
        <w:gridCol w:w="1440"/>
        <w:gridCol w:w="1260"/>
        <w:gridCol w:w="1080"/>
        <w:gridCol w:w="1440"/>
        <w:gridCol w:w="1441"/>
        <w:gridCol w:w="1620"/>
        <w:gridCol w:w="1620"/>
      </w:tblGrid>
      <w:tr>
        <w:trPr>
          <w:trHeight w:val="147" w:hRule="exact"/>
        </w:trPr>
        <w:tc>
          <w:tcPr>
            <w:tcW w:w="2187" w:type="dxa"/>
            <w:tcBorders>
              <w:top w:val="single" w:sz="4" w:space="0" w:color="000000"/>
              <w:left w:val="single" w:sz="4" w:space="0" w:color="000000"/>
              <w:bottom w:val="nil" w:sz="6" w:space="0" w:color="auto"/>
              <w:right w:val="single" w:sz="4" w:space="0" w:color="000000"/>
            </w:tcBorders>
            <w:shd w:val="clear" w:color="auto" w:fill="DCDCDC"/>
          </w:tcPr>
          <w:p>
            <w:pPr/>
          </w:p>
        </w:tc>
        <w:tc>
          <w:tcPr>
            <w:tcW w:w="12024" w:type="dxa"/>
            <w:gridSpan w:val="8"/>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132" w:hRule="exact"/>
        </w:trPr>
        <w:tc>
          <w:tcPr>
            <w:tcW w:w="2187"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024" w:type="dxa"/>
            <w:gridSpan w:val="8"/>
            <w:vMerge/>
            <w:tcBorders>
              <w:left w:val="single" w:sz="4" w:space="0" w:color="000000"/>
              <w:bottom w:val="single" w:sz="4" w:space="0" w:color="000000"/>
              <w:right w:val="single" w:sz="4" w:space="0" w:color="000000"/>
            </w:tcBorders>
            <w:shd w:val="clear" w:color="auto" w:fill="DCDCDC"/>
          </w:tcPr>
          <w:p>
            <w:pPr/>
          </w:p>
        </w:tc>
      </w:tr>
      <w:tr>
        <w:trPr>
          <w:trHeight w:val="142" w:hRule="exact"/>
        </w:trPr>
        <w:tc>
          <w:tcPr>
            <w:tcW w:w="2187" w:type="dxa"/>
            <w:vMerge/>
            <w:tcBorders>
              <w:left w:val="single" w:sz="4" w:space="0" w:color="000000"/>
              <w:bottom w:val="nil" w:sz="6" w:space="0" w:color="auto"/>
              <w:right w:val="single" w:sz="4" w:space="0" w:color="000000"/>
            </w:tcBorders>
            <w:shd w:val="clear" w:color="auto" w:fill="DCDCDC"/>
          </w:tcPr>
          <w:p>
            <w:pPr/>
          </w:p>
        </w:tc>
        <w:tc>
          <w:tcPr>
            <w:tcW w:w="2122"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115"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29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115"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440"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29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441"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86"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620"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28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20"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69"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44" w:hRule="exact"/>
        </w:trPr>
        <w:tc>
          <w:tcPr>
            <w:tcW w:w="2187" w:type="dxa"/>
            <w:tcBorders>
              <w:top w:val="nil" w:sz="6" w:space="0" w:color="auto"/>
              <w:left w:val="single" w:sz="4" w:space="0" w:color="000000"/>
              <w:bottom w:val="single" w:sz="4" w:space="0" w:color="000000"/>
              <w:right w:val="single" w:sz="4" w:space="0" w:color="000000"/>
            </w:tcBorders>
            <w:shd w:val="clear" w:color="auto" w:fill="DCDCDC"/>
          </w:tcPr>
          <w:p>
            <w:pPr/>
          </w:p>
        </w:tc>
        <w:tc>
          <w:tcPr>
            <w:tcW w:w="2122" w:type="dxa"/>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441" w:type="dxa"/>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r>
      <w:tr>
        <w:trPr>
          <w:trHeight w:val="283"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11"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21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162,500,000.00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62,511,500.74</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49,915,442.77</w:t>
            </w: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2"/>
                <w:sz w:val="21"/>
              </w:rPr>
              <w:t>65,110,536.69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340,037,480.20</w:t>
            </w:r>
          </w:p>
        </w:tc>
      </w:tr>
      <w:tr>
        <w:trPr>
          <w:trHeight w:val="283"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212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212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2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21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162,500,000.00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62,511,500.74</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49,915,442.77</w:t>
            </w: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2"/>
                <w:sz w:val="21"/>
              </w:rPr>
              <w:t>65,110,536.69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340,037,480.20</w:t>
            </w:r>
          </w:p>
        </w:tc>
      </w:tr>
      <w:tr>
        <w:trPr>
          <w:trHeight w:val="554"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1" w:right="0"/>
              <w:jc w:val="left"/>
              <w:rPr>
                <w:rFonts w:ascii="宋体" w:hAnsi="宋体" w:cs="宋体" w:eastAsia="宋体" w:hint="default"/>
                <w:sz w:val="21"/>
                <w:szCs w:val="21"/>
              </w:rPr>
            </w:pPr>
            <w:r>
              <w:rPr>
                <w:rFonts w:ascii="宋体" w:hAnsi="宋体" w:cs="宋体" w:eastAsia="宋体" w:hint="default"/>
                <w:sz w:val="21"/>
                <w:szCs w:val="21"/>
              </w:rPr>
              <w:t>三、本年增减变动金额</w:t>
            </w:r>
          </w:p>
          <w:p>
            <w:pPr>
              <w:pStyle w:val="TableParagraph"/>
              <w:spacing w:line="289" w:lineRule="exact"/>
              <w:ind w:left="11" w:right="-8"/>
              <w:jc w:val="left"/>
              <w:rPr>
                <w:rFonts w:ascii="宋体" w:hAnsi="宋体" w:cs="宋体" w:eastAsia="宋体" w:hint="default"/>
                <w:sz w:val="21"/>
                <w:szCs w:val="21"/>
              </w:rPr>
            </w:pPr>
            <w:r>
              <w:rPr>
                <w:rFonts w:ascii="宋体" w:hAnsi="宋体" w:cs="宋体" w:eastAsia="宋体" w:hint="default"/>
                <w:spacing w:val="-2"/>
                <w:sz w:val="21"/>
                <w:szCs w:val="21"/>
              </w:rPr>
              <w:t>（减少以“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”号填列）</w:t>
            </w:r>
          </w:p>
        </w:tc>
        <w:tc>
          <w:tcPr>
            <w:tcW w:w="21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61,750,000.00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-61,750,000.00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14,832,076.27</w:t>
            </w: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36,371,228.81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51,203,305.08</w:t>
            </w:r>
          </w:p>
        </w:tc>
      </w:tr>
      <w:tr>
        <w:trPr>
          <w:trHeight w:val="281"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212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59,328,305.08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59,328,305.08</w:t>
            </w:r>
          </w:p>
        </w:tc>
      </w:tr>
      <w:tr>
        <w:trPr>
          <w:trHeight w:val="283"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right="60"/>
              <w:jc w:val="right"/>
              <w:rPr>
                <w:rFonts w:ascii="宋体" w:hAnsi="宋体" w:cs="宋体" w:eastAsia="宋体" w:hint="default"/>
                <w:sz w:val="21"/>
                <w:szCs w:val="21"/>
              </w:rPr>
            </w:pPr>
            <w:r>
              <w:rPr>
                <w:rFonts w:ascii="宋体" w:hAnsi="宋体" w:cs="宋体" w:eastAsia="宋体" w:hint="default"/>
                <w:spacing w:val="-2"/>
                <w:sz w:val="21"/>
                <w:szCs w:val="21"/>
              </w:rPr>
              <w:t>（二）其他综合收益</w:t>
            </w:r>
          </w:p>
        </w:tc>
        <w:tc>
          <w:tcPr>
            <w:tcW w:w="212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3" w:right="0"/>
              <w:jc w:val="left"/>
              <w:rPr>
                <w:rFonts w:ascii="宋体" w:hAnsi="宋体" w:cs="宋体" w:eastAsia="宋体" w:hint="default"/>
                <w:sz w:val="21"/>
                <w:szCs w:val="21"/>
              </w:rPr>
            </w:pPr>
            <w:r>
              <w:rPr>
                <w:rFonts w:ascii="宋体" w:hAnsi="宋体" w:cs="宋体" w:eastAsia="宋体" w:hint="default"/>
                <w:sz w:val="21"/>
                <w:szCs w:val="21"/>
              </w:rPr>
              <w:t>上述（一）和（二）</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12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59,328,305.08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59,328,305.08</w:t>
            </w:r>
          </w:p>
        </w:tc>
      </w:tr>
      <w:tr>
        <w:trPr>
          <w:trHeight w:val="554"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3" w:right="0"/>
              <w:jc w:val="left"/>
              <w:rPr>
                <w:rFonts w:ascii="宋体" w:hAnsi="宋体" w:cs="宋体" w:eastAsia="宋体" w:hint="default"/>
                <w:sz w:val="21"/>
                <w:szCs w:val="21"/>
              </w:rPr>
            </w:pPr>
            <w:r>
              <w:rPr>
                <w:rFonts w:ascii="宋体" w:hAnsi="宋体" w:cs="宋体" w:eastAsia="宋体" w:hint="default"/>
                <w:sz w:val="21"/>
                <w:szCs w:val="21"/>
              </w:rPr>
              <w:t>（三）所有者投入和</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减少资本</w:t>
            </w:r>
          </w:p>
        </w:tc>
        <w:tc>
          <w:tcPr>
            <w:tcW w:w="212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right="7"/>
              <w:jc w:val="righ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．所有者投入资本</w:t>
            </w:r>
          </w:p>
        </w:tc>
        <w:tc>
          <w:tcPr>
            <w:tcW w:w="212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434"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．股份支付计入所</w:t>
            </w:r>
          </w:p>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sz w:val="21"/>
                <w:szCs w:val="21"/>
              </w:rPr>
              <w:t>有者权益的金额</w:t>
            </w:r>
          </w:p>
        </w:tc>
        <w:tc>
          <w:tcPr>
            <w:tcW w:w="212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212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212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14,832,076.27</w:t>
            </w: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-22,957,076.27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-8,125,000.00</w:t>
            </w:r>
          </w:p>
        </w:tc>
      </w:tr>
      <w:tr>
        <w:trPr>
          <w:trHeight w:val="283"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212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14,832,076.27</w:t>
            </w: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-14,832,076.27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right="4"/>
              <w:jc w:val="right"/>
              <w:rPr>
                <w:rFonts w:ascii="宋体" w:hAnsi="宋体" w:cs="宋体" w:eastAsia="宋体" w:hint="default"/>
                <w:sz w:val="21"/>
                <w:szCs w:val="21"/>
              </w:rPr>
            </w:pP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．提取一般风险准</w:t>
            </w:r>
          </w:p>
        </w:tc>
        <w:tc>
          <w:tcPr>
            <w:tcW w:w="212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01"/>
          <w:pgSz w:w="16850" w:h="11910" w:orient="landscape"/>
          <w:pgMar w:footer="997" w:header="882" w:top="1120" w:bottom="1180" w:left="13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35" w:type="dxa"/>
        <w:tblLayout w:type="fixed"/>
        <w:tblCellMar>
          <w:top w:w="0" w:type="dxa"/>
          <w:left w:w="0" w:type="dxa"/>
          <w:bottom w:w="0" w:type="dxa"/>
          <w:right w:w="0" w:type="dxa"/>
        </w:tblCellMar>
        <w:tblLook w:val="01E0"/>
      </w:tblPr>
      <w:tblGrid>
        <w:gridCol w:w="2211"/>
        <w:gridCol w:w="2110"/>
        <w:gridCol w:w="1440"/>
        <w:gridCol w:w="1260"/>
        <w:gridCol w:w="1080"/>
        <w:gridCol w:w="1440"/>
        <w:gridCol w:w="1441"/>
        <w:gridCol w:w="1620"/>
        <w:gridCol w:w="1620"/>
      </w:tblGrid>
      <w:tr>
        <w:trPr>
          <w:trHeight w:val="281"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211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3</w:t>
            </w:r>
            <w:r>
              <w:rPr>
                <w:rFonts w:ascii="宋体" w:hAnsi="宋体" w:cs="宋体" w:eastAsia="宋体" w:hint="default"/>
                <w:spacing w:val="-7"/>
                <w:sz w:val="21"/>
                <w:szCs w:val="21"/>
              </w:rPr>
              <w:t>．对所有者（或股</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东）的分配</w:t>
            </w:r>
          </w:p>
        </w:tc>
        <w:tc>
          <w:tcPr>
            <w:tcW w:w="211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-8,125,000.00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-8,125,000.00</w:t>
            </w:r>
          </w:p>
        </w:tc>
      </w:tr>
      <w:tr>
        <w:trPr>
          <w:trHeight w:val="281"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211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5" w:right="0"/>
              <w:jc w:val="left"/>
              <w:rPr>
                <w:rFonts w:ascii="宋体" w:hAnsi="宋体" w:cs="宋体" w:eastAsia="宋体" w:hint="default"/>
                <w:sz w:val="21"/>
                <w:szCs w:val="21"/>
              </w:rPr>
            </w:pPr>
            <w:r>
              <w:rPr>
                <w:rFonts w:ascii="宋体" w:hAnsi="宋体" w:cs="宋体" w:eastAsia="宋体" w:hint="default"/>
                <w:sz w:val="21"/>
                <w:szCs w:val="21"/>
              </w:rPr>
              <w:t>（五）所有者权益内</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部结转</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61,750,000.00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-61,750,000.00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1</w:t>
            </w:r>
            <w:r>
              <w:rPr>
                <w:rFonts w:ascii="宋体" w:hAnsi="宋体" w:cs="宋体" w:eastAsia="宋体" w:hint="default"/>
                <w:spacing w:val="-7"/>
                <w:sz w:val="21"/>
                <w:szCs w:val="21"/>
              </w:rPr>
              <w:t>．资本公积转增资</w:t>
            </w:r>
          </w:p>
          <w:p>
            <w:pPr>
              <w:pStyle w:val="TableParagraph"/>
              <w:spacing w:line="267" w:lineRule="exact"/>
              <w:ind w:left="23"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spacing w:val="-1"/>
                <w:sz w:val="21"/>
              </w:rPr>
              <w:t>61,750,000.00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-61,750,000.00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．盈余公积转增资</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211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3</w:t>
            </w:r>
            <w:r>
              <w:rPr>
                <w:rFonts w:ascii="宋体" w:hAnsi="宋体" w:cs="宋体" w:eastAsia="宋体" w:hint="default"/>
                <w:spacing w:val="-7"/>
                <w:sz w:val="21"/>
                <w:szCs w:val="21"/>
              </w:rPr>
              <w:t>．盈余公积弥补亏</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损</w:t>
            </w:r>
          </w:p>
        </w:tc>
        <w:tc>
          <w:tcPr>
            <w:tcW w:w="211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211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211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211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211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211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224,250,000.00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761,500.74</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1" w:right="0"/>
              <w:jc w:val="left"/>
              <w:rPr>
                <w:rFonts w:ascii="Times New Roman" w:hAnsi="Times New Roman" w:cs="Times New Roman" w:eastAsia="Times New Roman" w:hint="default"/>
                <w:sz w:val="21"/>
                <w:szCs w:val="21"/>
              </w:rPr>
            </w:pPr>
            <w:r>
              <w:rPr>
                <w:rFonts w:ascii="Times New Roman"/>
                <w:sz w:val="21"/>
              </w:rPr>
              <w:t>64,747,519.04</w:t>
            </w: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101,481,765.50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391,240,785.28</w:t>
            </w:r>
          </w:p>
        </w:tc>
      </w:tr>
    </w:tbl>
    <w:p>
      <w:pPr>
        <w:spacing w:line="240" w:lineRule="auto" w:before="13"/>
        <w:rPr>
          <w:rFonts w:ascii="宋体" w:hAnsi="宋体" w:cs="宋体" w:eastAsia="宋体" w:hint="default"/>
          <w:sz w:val="12"/>
          <w:szCs w:val="12"/>
        </w:rPr>
      </w:pPr>
    </w:p>
    <w:p>
      <w:pPr>
        <w:tabs>
          <w:tab w:pos="5706" w:val="left" w:leader="none"/>
          <w:tab w:pos="12005" w:val="left" w:leader="none"/>
        </w:tabs>
        <w:spacing w:before="36"/>
        <w:ind w:left="140"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法定代表人：葛秋</w:t>
        <w:tab/>
        <w:t>主管会计机构负责人：帅建</w:t>
        <w:tab/>
        <w:t>会计机构负责人：张松</w:t>
      </w:r>
    </w:p>
    <w:p>
      <w:pPr>
        <w:spacing w:after="0"/>
        <w:jc w:val="left"/>
        <w:rPr>
          <w:rFonts w:ascii="宋体" w:hAnsi="宋体" w:cs="宋体" w:eastAsia="宋体" w:hint="default"/>
          <w:sz w:val="21"/>
          <w:szCs w:val="21"/>
        </w:rPr>
        <w:sectPr>
          <w:footerReference w:type="default" r:id="rId102"/>
          <w:pgSz w:w="16850" w:h="11910" w:orient="landscape"/>
          <w:pgMar w:footer="997" w:header="882" w:top="1120" w:bottom="1180" w:left="13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tbl>
      <w:tblPr>
        <w:tblW w:w="0" w:type="auto"/>
        <w:jc w:val="left"/>
        <w:tblInd w:w="4916" w:type="dxa"/>
        <w:tblLayout w:type="fixed"/>
        <w:tblCellMar>
          <w:top w:w="0" w:type="dxa"/>
          <w:left w:w="0" w:type="dxa"/>
          <w:bottom w:w="0" w:type="dxa"/>
          <w:right w:w="0" w:type="dxa"/>
        </w:tblCellMar>
        <w:tblLook w:val="01E0"/>
      </w:tblPr>
      <w:tblGrid>
        <w:gridCol w:w="4467"/>
      </w:tblGrid>
      <w:tr>
        <w:trPr>
          <w:trHeight w:val="456"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300" w:lineRule="exact"/>
              <w:ind w:right="0"/>
              <w:jc w:val="center"/>
              <w:rPr>
                <w:rFonts w:ascii="宋体" w:hAnsi="宋体" w:cs="宋体" w:eastAsia="宋体" w:hint="default"/>
                <w:sz w:val="30"/>
                <w:szCs w:val="30"/>
              </w:rPr>
            </w:pPr>
            <w:r>
              <w:rPr>
                <w:rFonts w:ascii="宋体" w:hAnsi="宋体" w:cs="宋体" w:eastAsia="宋体" w:hint="default"/>
                <w:b/>
                <w:bCs/>
                <w:sz w:val="30"/>
                <w:szCs w:val="30"/>
              </w:rPr>
              <w:t>母公司所有者权益变动表</w:t>
            </w:r>
            <w:r>
              <w:rPr>
                <w:rFonts w:ascii="宋体" w:hAnsi="宋体" w:cs="宋体" w:eastAsia="宋体" w:hint="default"/>
                <w:b/>
                <w:bCs/>
                <w:spacing w:val="-3"/>
                <w:sz w:val="30"/>
                <w:szCs w:val="30"/>
              </w:rPr>
              <w:t> </w:t>
            </w:r>
            <w:r>
              <w:rPr>
                <w:rFonts w:ascii="宋体" w:hAnsi="宋体" w:cs="宋体" w:eastAsia="宋体" w:hint="default"/>
                <w:b/>
                <w:bCs/>
                <w:sz w:val="30"/>
                <w:szCs w:val="30"/>
              </w:rPr>
              <w:t>(</w:t>
            </w:r>
            <w:r>
              <w:rPr>
                <w:rFonts w:ascii="宋体" w:hAnsi="宋体" w:cs="宋体" w:eastAsia="宋体" w:hint="default"/>
                <w:b/>
                <w:bCs/>
                <w:sz w:val="30"/>
                <w:szCs w:val="30"/>
              </w:rPr>
              <w:t>续</w:t>
            </w:r>
            <w:r>
              <w:rPr>
                <w:rFonts w:ascii="宋体" w:hAnsi="宋体" w:cs="宋体" w:eastAsia="宋体" w:hint="default"/>
                <w:b/>
                <w:bCs/>
                <w:sz w:val="30"/>
                <w:szCs w:val="30"/>
              </w:rPr>
              <w:t>)</w:t>
            </w:r>
            <w:r>
              <w:rPr>
                <w:rFonts w:ascii="宋体" w:hAnsi="宋体" w:cs="宋体" w:eastAsia="宋体" w:hint="default"/>
                <w:sz w:val="30"/>
                <w:szCs w:val="30"/>
              </w:rPr>
            </w:r>
          </w:p>
        </w:tc>
      </w:tr>
      <w:tr>
        <w:trPr>
          <w:trHeight w:val="367" w:hRule="exact"/>
        </w:trPr>
        <w:tc>
          <w:tcPr>
            <w:tcW w:w="446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0"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tabs>
          <w:tab w:pos="12319" w:val="left" w:leader="none"/>
        </w:tabs>
        <w:spacing w:before="70"/>
        <w:ind w:left="140" w:right="0" w:firstLine="0"/>
        <w:jc w:val="left"/>
        <w:rPr>
          <w:rFonts w:ascii="宋体" w:hAnsi="宋体" w:cs="宋体" w:eastAsia="宋体" w:hint="default"/>
          <w:sz w:val="21"/>
          <w:szCs w:val="21"/>
        </w:rPr>
      </w:pPr>
      <w:r>
        <w:rPr>
          <w:rFonts w:ascii="宋体" w:hAnsi="宋体" w:cs="宋体" w:eastAsia="宋体" w:hint="default"/>
          <w:w w:val="100"/>
          <w:sz w:val="21"/>
          <w:szCs w:val="21"/>
        </w:rPr>
        <w:t>编制</w:t>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5"/>
          <w:w w:val="100"/>
          <w:sz w:val="21"/>
          <w:szCs w:val="21"/>
        </w:rPr>
        <w:t>：</w:t>
      </w:r>
      <w:r>
        <w:rPr>
          <w:rFonts w:ascii="宋体" w:hAnsi="宋体" w:cs="宋体" w:eastAsia="宋体" w:hint="default"/>
          <w:w w:val="100"/>
          <w:sz w:val="21"/>
          <w:szCs w:val="21"/>
        </w:rPr>
        <w:t>江</w:t>
      </w:r>
      <w:r>
        <w:rPr>
          <w:rFonts w:ascii="宋体" w:hAnsi="宋体" w:cs="宋体" w:eastAsia="宋体" w:hint="default"/>
          <w:spacing w:val="-3"/>
          <w:w w:val="100"/>
          <w:sz w:val="21"/>
          <w:szCs w:val="21"/>
        </w:rPr>
        <w:t>苏</w:t>
      </w:r>
      <w:r>
        <w:rPr>
          <w:rFonts w:ascii="宋体" w:hAnsi="宋体" w:cs="宋体" w:eastAsia="宋体" w:hint="default"/>
          <w:w w:val="100"/>
          <w:sz w:val="21"/>
          <w:szCs w:val="21"/>
        </w:rPr>
        <w:t>三</w:t>
      </w:r>
      <w:r>
        <w:rPr>
          <w:rFonts w:ascii="宋体" w:hAnsi="宋体" w:cs="宋体" w:eastAsia="宋体" w:hint="default"/>
          <w:spacing w:val="-3"/>
          <w:w w:val="100"/>
          <w:sz w:val="21"/>
          <w:szCs w:val="21"/>
        </w:rPr>
        <w:t>友</w:t>
      </w:r>
      <w:r>
        <w:rPr>
          <w:rFonts w:ascii="宋体" w:hAnsi="宋体" w:cs="宋体" w:eastAsia="宋体" w:hint="default"/>
          <w:w w:val="100"/>
          <w:sz w:val="21"/>
          <w:szCs w:val="21"/>
        </w:rPr>
        <w:t>集</w:t>
      </w:r>
      <w:r>
        <w:rPr>
          <w:rFonts w:ascii="宋体" w:hAnsi="宋体" w:cs="宋体" w:eastAsia="宋体" w:hint="default"/>
          <w:spacing w:val="-3"/>
          <w:w w:val="100"/>
          <w:sz w:val="21"/>
          <w:szCs w:val="21"/>
        </w:rPr>
        <w:t>团</w:t>
      </w:r>
      <w:r>
        <w:rPr>
          <w:rFonts w:ascii="宋体" w:hAnsi="宋体" w:cs="宋体" w:eastAsia="宋体" w:hint="default"/>
          <w:w w:val="100"/>
          <w:sz w:val="21"/>
          <w:szCs w:val="21"/>
        </w:rPr>
        <w:t>股份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z w:val="21"/>
          <w:szCs w:val="21"/>
        </w:rPr>
        <w:tab/>
      </w:r>
      <w:r>
        <w:rPr>
          <w:rFonts w:ascii="宋体" w:hAnsi="宋体" w:cs="宋体" w:eastAsia="宋体" w:hint="default"/>
          <w:w w:val="100"/>
          <w:sz w:val="21"/>
          <w:szCs w:val="21"/>
        </w:rPr>
        <w:t>单</w:t>
      </w:r>
      <w:r>
        <w:rPr>
          <w:rFonts w:ascii="宋体" w:hAnsi="宋体" w:cs="宋体" w:eastAsia="宋体" w:hint="default"/>
          <w:spacing w:val="-3"/>
          <w:w w:val="100"/>
          <w:sz w:val="21"/>
          <w:szCs w:val="21"/>
        </w:rPr>
        <w:t>位</w:t>
      </w:r>
      <w:r>
        <w:rPr>
          <w:rFonts w:ascii="宋体" w:hAnsi="宋体" w:cs="宋体" w:eastAsia="宋体" w:hint="default"/>
          <w:spacing w:val="-109"/>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spacing w:val="-2"/>
          <w:w w:val="100"/>
          <w:sz w:val="21"/>
          <w:szCs w:val="21"/>
        </w:rPr>
        <w:t>）</w:t>
      </w:r>
      <w:r>
        <w:rPr>
          <w:rFonts w:ascii="宋体" w:hAnsi="宋体" w:cs="宋体" w:eastAsia="宋体" w:hint="default"/>
          <w:w w:val="100"/>
          <w:sz w:val="21"/>
          <w:szCs w:val="21"/>
        </w:rPr>
        <w:t>元</w:t>
      </w:r>
    </w:p>
    <w:p>
      <w:pPr>
        <w:spacing w:line="240" w:lineRule="auto" w:before="7"/>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2187"/>
        <w:gridCol w:w="2302"/>
        <w:gridCol w:w="1440"/>
        <w:gridCol w:w="900"/>
        <w:gridCol w:w="1080"/>
        <w:gridCol w:w="1440"/>
        <w:gridCol w:w="1441"/>
        <w:gridCol w:w="1620"/>
        <w:gridCol w:w="1620"/>
      </w:tblGrid>
      <w:tr>
        <w:trPr>
          <w:trHeight w:val="276" w:hRule="exact"/>
        </w:trPr>
        <w:tc>
          <w:tcPr>
            <w:tcW w:w="2187" w:type="dxa"/>
            <w:tcBorders>
              <w:top w:val="single" w:sz="4" w:space="0" w:color="000000"/>
              <w:left w:val="single" w:sz="4" w:space="0" w:color="000000"/>
              <w:bottom w:val="nil" w:sz="6" w:space="0" w:color="auto"/>
              <w:right w:val="single" w:sz="4" w:space="0" w:color="000000"/>
            </w:tcBorders>
            <w:shd w:val="clear" w:color="auto" w:fill="DCDCDC"/>
          </w:tcPr>
          <w:p>
            <w:pPr/>
          </w:p>
        </w:tc>
        <w:tc>
          <w:tcPr>
            <w:tcW w:w="11844"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2"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147" w:hRule="exact"/>
        </w:trPr>
        <w:tc>
          <w:tcPr>
            <w:tcW w:w="2187" w:type="dxa"/>
            <w:vMerge w:val="restart"/>
            <w:tcBorders>
              <w:top w:val="nil" w:sz="6" w:space="0" w:color="auto"/>
              <w:left w:val="single" w:sz="4" w:space="0" w:color="000000"/>
              <w:right w:val="single" w:sz="4" w:space="0" w:color="000000"/>
            </w:tcBorders>
            <w:shd w:val="clear" w:color="auto" w:fill="DCDCDC"/>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2"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900"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4" w:right="0"/>
              <w:jc w:val="center"/>
              <w:rPr>
                <w:rFonts w:ascii="宋体" w:hAnsi="宋体" w:cs="宋体" w:eastAsia="宋体" w:hint="default"/>
                <w:sz w:val="21"/>
                <w:szCs w:val="21"/>
              </w:rPr>
            </w:pPr>
            <w:r>
              <w:rPr>
                <w:rFonts w:ascii="宋体" w:hAnsi="宋体" w:cs="宋体" w:eastAsia="宋体" w:hint="default"/>
                <w:sz w:val="21"/>
                <w:szCs w:val="21"/>
              </w:rPr>
              <w:t>减：库存</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1"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32" w:hRule="exact"/>
        </w:trPr>
        <w:tc>
          <w:tcPr>
            <w:tcW w:w="2187" w:type="dxa"/>
            <w:vMerge/>
            <w:tcBorders>
              <w:left w:val="single" w:sz="4" w:space="0" w:color="000000"/>
              <w:bottom w:val="nil" w:sz="6" w:space="0" w:color="auto"/>
              <w:right w:val="single" w:sz="4" w:space="0" w:color="000000"/>
            </w:tcBorders>
            <w:shd w:val="clear" w:color="auto" w:fill="DCDCDC"/>
          </w:tcPr>
          <w:p>
            <w:pPr/>
          </w:p>
        </w:tc>
        <w:tc>
          <w:tcPr>
            <w:tcW w:w="2302"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44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00" w:type="dxa"/>
            <w:vMerge/>
            <w:tcBorders>
              <w:left w:val="single" w:sz="4" w:space="0" w:color="000000"/>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44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441"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62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20" w:type="dxa"/>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281" w:hRule="exact"/>
        </w:trPr>
        <w:tc>
          <w:tcPr>
            <w:tcW w:w="2187" w:type="dxa"/>
            <w:tcBorders>
              <w:top w:val="nil" w:sz="6" w:space="0" w:color="auto"/>
              <w:left w:val="single" w:sz="4" w:space="0" w:color="000000"/>
              <w:bottom w:val="single" w:sz="4" w:space="0" w:color="000000"/>
              <w:right w:val="single" w:sz="4" w:space="0" w:color="000000"/>
            </w:tcBorders>
            <w:shd w:val="clear" w:color="auto" w:fill="DCDCDC"/>
          </w:tcPr>
          <w:p>
            <w:pPr/>
          </w:p>
        </w:tc>
        <w:tc>
          <w:tcPr>
            <w:tcW w:w="2302" w:type="dxa"/>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441" w:type="dxa"/>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c>
          <w:tcPr>
            <w:tcW w:w="1620" w:type="dxa"/>
            <w:vMerge/>
            <w:tcBorders>
              <w:left w:val="single" w:sz="4" w:space="0" w:color="000000"/>
              <w:bottom w:val="single" w:sz="4" w:space="0" w:color="000000"/>
              <w:right w:val="single" w:sz="4" w:space="0" w:color="000000"/>
            </w:tcBorders>
            <w:shd w:val="clear" w:color="auto" w:fill="DCDCDC"/>
          </w:tcPr>
          <w:p>
            <w:pPr/>
          </w:p>
        </w:tc>
      </w:tr>
      <w:tr>
        <w:trPr>
          <w:trHeight w:val="283"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11"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2302" w:type="dxa"/>
            <w:tcBorders>
              <w:top w:val="single" w:sz="58" w:space="0" w:color="DCDCDC"/>
              <w:left w:val="single" w:sz="13" w:space="0" w:color="DCDCDC"/>
              <w:bottom w:val="single" w:sz="4" w:space="0" w:color="000000"/>
              <w:right w:val="single" w:sz="4" w:space="0" w:color="000000"/>
            </w:tcBorders>
          </w:tcPr>
          <w:p>
            <w:pPr>
              <w:pStyle w:val="TableParagraph"/>
              <w:spacing w:line="176" w:lineRule="exact"/>
              <w:ind w:right="20"/>
              <w:jc w:val="right"/>
              <w:rPr>
                <w:rFonts w:ascii="宋体" w:hAnsi="宋体" w:cs="宋体" w:eastAsia="宋体" w:hint="default"/>
                <w:sz w:val="21"/>
                <w:szCs w:val="21"/>
              </w:rPr>
            </w:pPr>
            <w:r>
              <w:rPr>
                <w:rFonts w:ascii="宋体"/>
                <w:spacing w:val="-1"/>
                <w:sz w:val="21"/>
              </w:rPr>
              <w:t>162,500,000.00</w:t>
            </w:r>
          </w:p>
        </w:tc>
        <w:tc>
          <w:tcPr>
            <w:tcW w:w="1440" w:type="dxa"/>
            <w:tcBorders>
              <w:top w:val="single" w:sz="58" w:space="0" w:color="DCDCDC"/>
              <w:left w:val="single" w:sz="4" w:space="0" w:color="000000"/>
              <w:bottom w:val="single" w:sz="4" w:space="0" w:color="000000"/>
              <w:right w:val="single" w:sz="4" w:space="0" w:color="000000"/>
            </w:tcBorders>
          </w:tcPr>
          <w:p>
            <w:pPr>
              <w:pStyle w:val="TableParagraph"/>
              <w:spacing w:line="176" w:lineRule="exact"/>
              <w:ind w:right="17"/>
              <w:jc w:val="right"/>
              <w:rPr>
                <w:rFonts w:ascii="宋体" w:hAnsi="宋体" w:cs="宋体" w:eastAsia="宋体" w:hint="default"/>
                <w:sz w:val="21"/>
                <w:szCs w:val="21"/>
              </w:rPr>
            </w:pPr>
            <w:r>
              <w:rPr>
                <w:rFonts w:ascii="宋体"/>
                <w:spacing w:val="-1"/>
                <w:sz w:val="21"/>
              </w:rPr>
              <w:t>62,511,500.74</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58" w:space="0" w:color="DCDCDC"/>
              <w:left w:val="single" w:sz="4" w:space="0" w:color="000000"/>
              <w:bottom w:val="single" w:sz="4" w:space="0" w:color="000000"/>
              <w:right w:val="single" w:sz="4" w:space="0" w:color="000000"/>
            </w:tcBorders>
          </w:tcPr>
          <w:p>
            <w:pPr/>
          </w:p>
        </w:tc>
        <w:tc>
          <w:tcPr>
            <w:tcW w:w="1440" w:type="dxa"/>
            <w:tcBorders>
              <w:top w:val="single" w:sz="58" w:space="0" w:color="DCDCDC"/>
              <w:left w:val="single" w:sz="4" w:space="0" w:color="000000"/>
              <w:bottom w:val="single" w:sz="4" w:space="0" w:color="000000"/>
              <w:right w:val="single" w:sz="4" w:space="0" w:color="000000"/>
            </w:tcBorders>
          </w:tcPr>
          <w:p>
            <w:pPr>
              <w:pStyle w:val="TableParagraph"/>
              <w:spacing w:line="176" w:lineRule="exact"/>
              <w:ind w:right="17"/>
              <w:jc w:val="right"/>
              <w:rPr>
                <w:rFonts w:ascii="宋体" w:hAnsi="宋体" w:cs="宋体" w:eastAsia="宋体" w:hint="default"/>
                <w:sz w:val="21"/>
                <w:szCs w:val="21"/>
              </w:rPr>
            </w:pPr>
            <w:r>
              <w:rPr>
                <w:rFonts w:ascii="宋体"/>
                <w:spacing w:val="-1"/>
                <w:sz w:val="21"/>
              </w:rPr>
              <w:t>44,389,335.99</w:t>
            </w:r>
          </w:p>
        </w:tc>
        <w:tc>
          <w:tcPr>
            <w:tcW w:w="1441" w:type="dxa"/>
            <w:tcBorders>
              <w:top w:val="single" w:sz="58" w:space="0" w:color="DCDCDC"/>
              <w:left w:val="single" w:sz="4" w:space="0" w:color="000000"/>
              <w:bottom w:val="single" w:sz="4" w:space="0" w:color="000000"/>
              <w:right w:val="single" w:sz="4" w:space="0" w:color="000000"/>
            </w:tcBorders>
          </w:tcPr>
          <w:p>
            <w:pPr/>
          </w:p>
        </w:tc>
        <w:tc>
          <w:tcPr>
            <w:tcW w:w="1620" w:type="dxa"/>
            <w:tcBorders>
              <w:top w:val="single" w:sz="58" w:space="0" w:color="DCDCDC"/>
              <w:left w:val="single" w:sz="4" w:space="0" w:color="000000"/>
              <w:bottom w:val="single" w:sz="4" w:space="0" w:color="000000"/>
              <w:right w:val="single" w:sz="4" w:space="0" w:color="000000"/>
            </w:tcBorders>
          </w:tcPr>
          <w:p>
            <w:pPr>
              <w:pStyle w:val="TableParagraph"/>
              <w:spacing w:line="176" w:lineRule="exact"/>
              <w:ind w:right="17"/>
              <w:jc w:val="right"/>
              <w:rPr>
                <w:rFonts w:ascii="宋体" w:hAnsi="宋体" w:cs="宋体" w:eastAsia="宋体" w:hint="default"/>
                <w:sz w:val="21"/>
                <w:szCs w:val="21"/>
              </w:rPr>
            </w:pPr>
            <w:r>
              <w:rPr>
                <w:rFonts w:ascii="宋体"/>
                <w:spacing w:val="-1"/>
                <w:sz w:val="21"/>
              </w:rPr>
              <w:t>61,532,216.34</w:t>
            </w:r>
          </w:p>
        </w:tc>
        <w:tc>
          <w:tcPr>
            <w:tcW w:w="1620" w:type="dxa"/>
            <w:tcBorders>
              <w:top w:val="single" w:sz="58" w:space="0" w:color="DCDCDC"/>
              <w:left w:val="single" w:sz="4" w:space="0" w:color="000000"/>
              <w:bottom w:val="single" w:sz="4" w:space="0" w:color="000000"/>
              <w:right w:val="single" w:sz="4" w:space="0" w:color="000000"/>
            </w:tcBorders>
          </w:tcPr>
          <w:p>
            <w:pPr>
              <w:pStyle w:val="TableParagraph"/>
              <w:spacing w:line="176" w:lineRule="exact"/>
              <w:ind w:right="17"/>
              <w:jc w:val="right"/>
              <w:rPr>
                <w:rFonts w:ascii="宋体" w:hAnsi="宋体" w:cs="宋体" w:eastAsia="宋体" w:hint="default"/>
                <w:sz w:val="21"/>
                <w:szCs w:val="21"/>
              </w:rPr>
            </w:pPr>
            <w:r>
              <w:rPr>
                <w:rFonts w:ascii="宋体"/>
                <w:spacing w:val="-1"/>
                <w:sz w:val="21"/>
              </w:rPr>
              <w:t>330,933,053.07</w:t>
            </w:r>
          </w:p>
        </w:tc>
      </w:tr>
      <w:tr>
        <w:trPr>
          <w:trHeight w:val="283"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230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230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1"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2302" w:type="dxa"/>
            <w:tcBorders>
              <w:top w:val="single" w:sz="4" w:space="0" w:color="000000"/>
              <w:left w:val="single" w:sz="13" w:space="0" w:color="DCDCDC"/>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162,500,000.00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62,511,500.74</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44,389,335.99</w:t>
            </w: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61,532,216.34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330,933,053.07</w:t>
            </w:r>
          </w:p>
        </w:tc>
      </w:tr>
      <w:tr>
        <w:trPr>
          <w:trHeight w:val="554"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1" w:right="0"/>
              <w:jc w:val="left"/>
              <w:rPr>
                <w:rFonts w:ascii="宋体" w:hAnsi="宋体" w:cs="宋体" w:eastAsia="宋体" w:hint="default"/>
                <w:sz w:val="21"/>
                <w:szCs w:val="21"/>
              </w:rPr>
            </w:pPr>
            <w:r>
              <w:rPr>
                <w:rFonts w:ascii="宋体" w:hAnsi="宋体" w:cs="宋体" w:eastAsia="宋体" w:hint="default"/>
                <w:sz w:val="21"/>
                <w:szCs w:val="21"/>
              </w:rPr>
              <w:t>三、本年增减变动金额</w:t>
            </w:r>
          </w:p>
          <w:p>
            <w:pPr>
              <w:pStyle w:val="TableParagraph"/>
              <w:spacing w:line="289" w:lineRule="exact"/>
              <w:ind w:left="11" w:right="-8"/>
              <w:jc w:val="left"/>
              <w:rPr>
                <w:rFonts w:ascii="宋体" w:hAnsi="宋体" w:cs="宋体" w:eastAsia="宋体" w:hint="default"/>
                <w:sz w:val="21"/>
                <w:szCs w:val="21"/>
              </w:rPr>
            </w:pPr>
            <w:r>
              <w:rPr>
                <w:rFonts w:ascii="宋体" w:hAnsi="宋体" w:cs="宋体" w:eastAsia="宋体" w:hint="default"/>
                <w:spacing w:val="-2"/>
                <w:sz w:val="21"/>
                <w:szCs w:val="21"/>
              </w:rPr>
              <w:t>（减少以“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”号填列）</w:t>
            </w:r>
          </w:p>
        </w:tc>
        <w:tc>
          <w:tcPr>
            <w:tcW w:w="230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5,526,106.78</w:t>
            </w: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3,578,320.35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9,104,427.13</w:t>
            </w:r>
          </w:p>
        </w:tc>
      </w:tr>
      <w:tr>
        <w:trPr>
          <w:trHeight w:val="281"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230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22,104,427.13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22,104,427.13</w:t>
            </w:r>
          </w:p>
        </w:tc>
      </w:tr>
      <w:tr>
        <w:trPr>
          <w:trHeight w:val="283"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right="60"/>
              <w:jc w:val="right"/>
              <w:rPr>
                <w:rFonts w:ascii="宋体" w:hAnsi="宋体" w:cs="宋体" w:eastAsia="宋体" w:hint="default"/>
                <w:sz w:val="21"/>
                <w:szCs w:val="21"/>
              </w:rPr>
            </w:pPr>
            <w:r>
              <w:rPr>
                <w:rFonts w:ascii="宋体" w:hAnsi="宋体" w:cs="宋体" w:eastAsia="宋体" w:hint="default"/>
                <w:spacing w:val="-2"/>
                <w:sz w:val="21"/>
                <w:szCs w:val="21"/>
              </w:rPr>
              <w:t>（二）其他综合收益</w:t>
            </w:r>
          </w:p>
        </w:tc>
        <w:tc>
          <w:tcPr>
            <w:tcW w:w="230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3" w:right="0"/>
              <w:jc w:val="left"/>
              <w:rPr>
                <w:rFonts w:ascii="宋体" w:hAnsi="宋体" w:cs="宋体" w:eastAsia="宋体" w:hint="default"/>
                <w:sz w:val="21"/>
                <w:szCs w:val="21"/>
              </w:rPr>
            </w:pPr>
            <w:r>
              <w:rPr>
                <w:rFonts w:ascii="宋体" w:hAnsi="宋体" w:cs="宋体" w:eastAsia="宋体" w:hint="default"/>
                <w:sz w:val="21"/>
                <w:szCs w:val="21"/>
              </w:rPr>
              <w:t>上述（一）和（二）</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30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22,104,427.13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22,104,427.13</w:t>
            </w:r>
          </w:p>
        </w:tc>
      </w:tr>
      <w:tr>
        <w:trPr>
          <w:trHeight w:val="554"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23" w:right="0"/>
              <w:jc w:val="left"/>
              <w:rPr>
                <w:rFonts w:ascii="宋体" w:hAnsi="宋体" w:cs="宋体" w:eastAsia="宋体" w:hint="default"/>
                <w:sz w:val="21"/>
                <w:szCs w:val="21"/>
              </w:rPr>
            </w:pPr>
            <w:r>
              <w:rPr>
                <w:rFonts w:ascii="宋体" w:hAnsi="宋体" w:cs="宋体" w:eastAsia="宋体" w:hint="default"/>
                <w:sz w:val="21"/>
                <w:szCs w:val="21"/>
              </w:rPr>
              <w:t>（三）所有者投入和</w:t>
            </w:r>
          </w:p>
          <w:p>
            <w:pPr>
              <w:pStyle w:val="TableParagraph"/>
              <w:spacing w:line="274" w:lineRule="exact"/>
              <w:ind w:left="11" w:right="0"/>
              <w:jc w:val="left"/>
              <w:rPr>
                <w:rFonts w:ascii="宋体" w:hAnsi="宋体" w:cs="宋体" w:eastAsia="宋体" w:hint="default"/>
                <w:sz w:val="21"/>
                <w:szCs w:val="21"/>
              </w:rPr>
            </w:pPr>
            <w:r>
              <w:rPr>
                <w:rFonts w:ascii="宋体" w:hAnsi="宋体" w:cs="宋体" w:eastAsia="宋体" w:hint="default"/>
                <w:sz w:val="21"/>
                <w:szCs w:val="21"/>
              </w:rPr>
              <w:t>减少资本</w:t>
            </w:r>
          </w:p>
        </w:tc>
        <w:tc>
          <w:tcPr>
            <w:tcW w:w="230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right="7"/>
              <w:jc w:val="righ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．所有者投入资本</w:t>
            </w:r>
          </w:p>
        </w:tc>
        <w:tc>
          <w:tcPr>
            <w:tcW w:w="230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434"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．股份支付计入所</w:t>
            </w:r>
          </w:p>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sz w:val="21"/>
                <w:szCs w:val="21"/>
              </w:rPr>
              <w:t>有者权益的金额</w:t>
            </w:r>
          </w:p>
        </w:tc>
        <w:tc>
          <w:tcPr>
            <w:tcW w:w="230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230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230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5,526,106.78</w:t>
            </w: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-18,526,106.78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-13,000,000.00</w:t>
            </w:r>
          </w:p>
        </w:tc>
      </w:tr>
      <w:tr>
        <w:trPr>
          <w:trHeight w:val="283"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9" w:lineRule="exact"/>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230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5,526,106.78</w:t>
            </w: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-5,526,106.78</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right="4"/>
              <w:jc w:val="right"/>
              <w:rPr>
                <w:rFonts w:ascii="宋体" w:hAnsi="宋体" w:cs="宋体" w:eastAsia="宋体" w:hint="default"/>
                <w:sz w:val="21"/>
                <w:szCs w:val="21"/>
              </w:rPr>
            </w:pP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．提取一般风险准</w:t>
            </w:r>
          </w:p>
        </w:tc>
        <w:tc>
          <w:tcPr>
            <w:tcW w:w="2302" w:type="dxa"/>
            <w:tcBorders>
              <w:top w:val="single" w:sz="4" w:space="0" w:color="000000"/>
              <w:left w:val="single" w:sz="13" w:space="0" w:color="DCDCDC"/>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03"/>
          <w:pgSz w:w="16850" w:h="11910" w:orient="landscape"/>
          <w:pgMar w:footer="997" w:header="882" w:top="1120" w:bottom="1180" w:left="13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35" w:type="dxa"/>
        <w:tblLayout w:type="fixed"/>
        <w:tblCellMar>
          <w:top w:w="0" w:type="dxa"/>
          <w:left w:w="0" w:type="dxa"/>
          <w:bottom w:w="0" w:type="dxa"/>
          <w:right w:w="0" w:type="dxa"/>
        </w:tblCellMar>
        <w:tblLook w:val="01E0"/>
      </w:tblPr>
      <w:tblGrid>
        <w:gridCol w:w="2211"/>
        <w:gridCol w:w="2290"/>
        <w:gridCol w:w="1440"/>
        <w:gridCol w:w="900"/>
        <w:gridCol w:w="1080"/>
        <w:gridCol w:w="1440"/>
        <w:gridCol w:w="1441"/>
        <w:gridCol w:w="1620"/>
        <w:gridCol w:w="1620"/>
      </w:tblGrid>
      <w:tr>
        <w:trPr>
          <w:trHeight w:val="281"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229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3</w:t>
            </w:r>
            <w:r>
              <w:rPr>
                <w:rFonts w:ascii="宋体" w:hAnsi="宋体" w:cs="宋体" w:eastAsia="宋体" w:hint="default"/>
                <w:spacing w:val="-7"/>
                <w:sz w:val="21"/>
                <w:szCs w:val="21"/>
              </w:rPr>
              <w:t>．对所有者（或股</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东）的分配</w:t>
            </w:r>
          </w:p>
        </w:tc>
        <w:tc>
          <w:tcPr>
            <w:tcW w:w="229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-13,000,000.00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-13,000,000.00</w:t>
            </w:r>
          </w:p>
        </w:tc>
      </w:tr>
      <w:tr>
        <w:trPr>
          <w:trHeight w:val="281"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229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5" w:right="0"/>
              <w:jc w:val="left"/>
              <w:rPr>
                <w:rFonts w:ascii="宋体" w:hAnsi="宋体" w:cs="宋体" w:eastAsia="宋体" w:hint="default"/>
                <w:sz w:val="21"/>
                <w:szCs w:val="21"/>
              </w:rPr>
            </w:pPr>
            <w:r>
              <w:rPr>
                <w:rFonts w:ascii="宋体" w:hAnsi="宋体" w:cs="宋体" w:eastAsia="宋体" w:hint="default"/>
                <w:sz w:val="21"/>
                <w:szCs w:val="21"/>
              </w:rPr>
              <w:t>（五）所有者权益内</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部结转</w:t>
            </w:r>
          </w:p>
        </w:tc>
        <w:tc>
          <w:tcPr>
            <w:tcW w:w="229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1</w:t>
            </w:r>
            <w:r>
              <w:rPr>
                <w:rFonts w:ascii="宋体" w:hAnsi="宋体" w:cs="宋体" w:eastAsia="宋体" w:hint="default"/>
                <w:spacing w:val="-7"/>
                <w:sz w:val="21"/>
                <w:szCs w:val="21"/>
              </w:rPr>
              <w:t>．资本公积转增资</w:t>
            </w:r>
          </w:p>
          <w:p>
            <w:pPr>
              <w:pStyle w:val="TableParagraph"/>
              <w:spacing w:line="267" w:lineRule="exact"/>
              <w:ind w:left="23"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229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．盈余公积转增资</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229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3</w:t>
            </w:r>
            <w:r>
              <w:rPr>
                <w:rFonts w:ascii="宋体" w:hAnsi="宋体" w:cs="宋体" w:eastAsia="宋体" w:hint="default"/>
                <w:spacing w:val="-8"/>
                <w:sz w:val="21"/>
                <w:szCs w:val="21"/>
              </w:rPr>
              <w:t>．盈余公积弥补亏</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损</w:t>
            </w:r>
          </w:p>
        </w:tc>
        <w:tc>
          <w:tcPr>
            <w:tcW w:w="229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229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229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229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229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229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4" w:right="0"/>
              <w:jc w:val="left"/>
              <w:rPr>
                <w:rFonts w:ascii="宋体" w:hAnsi="宋体" w:cs="宋体" w:eastAsia="宋体" w:hint="default"/>
                <w:sz w:val="21"/>
                <w:szCs w:val="21"/>
              </w:rPr>
            </w:pPr>
            <w:r>
              <w:rPr>
                <w:rFonts w:ascii="宋体"/>
                <w:sz w:val="21"/>
              </w:rPr>
              <w:t>162,500,000.00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 w:right="0"/>
              <w:jc w:val="left"/>
              <w:rPr>
                <w:rFonts w:ascii="宋体" w:hAnsi="宋体" w:cs="宋体" w:eastAsia="宋体" w:hint="default"/>
                <w:sz w:val="21"/>
                <w:szCs w:val="21"/>
              </w:rPr>
            </w:pPr>
            <w:r>
              <w:rPr>
                <w:rFonts w:ascii="宋体"/>
                <w:sz w:val="21"/>
              </w:rPr>
              <w:t>62,511,500.74</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 w:right="0"/>
              <w:jc w:val="left"/>
              <w:rPr>
                <w:rFonts w:ascii="宋体" w:hAnsi="宋体" w:cs="宋体" w:eastAsia="宋体" w:hint="default"/>
                <w:sz w:val="21"/>
                <w:szCs w:val="21"/>
              </w:rPr>
            </w:pPr>
            <w:r>
              <w:rPr>
                <w:rFonts w:ascii="宋体"/>
                <w:sz w:val="21"/>
              </w:rPr>
              <w:t>49,915,442.77</w:t>
            </w:r>
          </w:p>
        </w:tc>
        <w:tc>
          <w:tcPr>
            <w:tcW w:w="144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65,110,536.69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340,037,480.20</w:t>
            </w:r>
          </w:p>
        </w:tc>
      </w:tr>
    </w:tbl>
    <w:p>
      <w:pPr>
        <w:spacing w:line="240" w:lineRule="auto" w:before="13"/>
        <w:rPr>
          <w:rFonts w:ascii="宋体" w:hAnsi="宋体" w:cs="宋体" w:eastAsia="宋体" w:hint="default"/>
          <w:sz w:val="12"/>
          <w:szCs w:val="12"/>
        </w:rPr>
      </w:pPr>
    </w:p>
    <w:p>
      <w:pPr>
        <w:tabs>
          <w:tab w:pos="5915" w:val="left" w:leader="none"/>
          <w:tab w:pos="12005" w:val="left" w:leader="none"/>
        </w:tabs>
        <w:spacing w:before="36"/>
        <w:ind w:left="140" w:right="0"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法定代表人：葛秋</w:t>
        <w:tab/>
        <w:t>主管会计机构负责人：帅建</w:t>
        <w:tab/>
        <w:t>会计机构负责人：张松</w:t>
      </w:r>
    </w:p>
    <w:p>
      <w:pPr>
        <w:spacing w:after="0"/>
        <w:jc w:val="left"/>
        <w:rPr>
          <w:rFonts w:ascii="宋体" w:hAnsi="宋体" w:cs="宋体" w:eastAsia="宋体" w:hint="default"/>
          <w:sz w:val="21"/>
          <w:szCs w:val="21"/>
        </w:rPr>
        <w:sectPr>
          <w:footerReference w:type="default" r:id="rId104"/>
          <w:pgSz w:w="16850" w:h="11910" w:orient="landscape"/>
          <w:pgMar w:footer="997" w:header="882" w:top="1120" w:bottom="1180" w:left="1300" w:right="0"/>
        </w:sectPr>
      </w:pPr>
    </w:p>
    <w:p>
      <w:pPr>
        <w:spacing w:line="240" w:lineRule="auto" w:before="0"/>
        <w:rPr>
          <w:rFonts w:ascii="宋体" w:hAnsi="宋体" w:cs="宋体" w:eastAsia="宋体" w:hint="default"/>
          <w:sz w:val="20"/>
          <w:szCs w:val="20"/>
        </w:rPr>
      </w:pPr>
    </w:p>
    <w:p>
      <w:pPr>
        <w:spacing w:before="153"/>
        <w:ind w:left="151" w:right="1448" w:firstLine="0"/>
        <w:jc w:val="center"/>
        <w:rPr>
          <w:rFonts w:ascii="宋体" w:hAnsi="宋体" w:cs="宋体" w:eastAsia="宋体" w:hint="default"/>
          <w:sz w:val="30"/>
          <w:szCs w:val="30"/>
        </w:rPr>
      </w:pPr>
      <w:r>
        <w:rPr>
          <w:rFonts w:ascii="宋体" w:hAnsi="宋体" w:cs="宋体" w:eastAsia="宋体" w:hint="default"/>
          <w:b/>
          <w:bCs/>
          <w:sz w:val="30"/>
          <w:szCs w:val="30"/>
        </w:rPr>
        <w:t>资产减值准备明细表</w:t>
      </w:r>
      <w:r>
        <w:rPr>
          <w:rFonts w:ascii="宋体" w:hAnsi="宋体" w:cs="宋体" w:eastAsia="宋体" w:hint="default"/>
          <w:sz w:val="30"/>
          <w:szCs w:val="30"/>
        </w:rPr>
      </w:r>
    </w:p>
    <w:p>
      <w:pPr>
        <w:pStyle w:val="BodyText"/>
        <w:spacing w:line="240" w:lineRule="auto" w:before="124"/>
        <w:ind w:left="152" w:right="1448"/>
        <w:jc w:val="center"/>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年度</w:t>
      </w:r>
    </w:p>
    <w:p>
      <w:pPr>
        <w:spacing w:line="240" w:lineRule="auto" w:before="6"/>
        <w:rPr>
          <w:rFonts w:ascii="宋体" w:hAnsi="宋体" w:cs="宋体" w:eastAsia="宋体" w:hint="default"/>
          <w:sz w:val="24"/>
          <w:szCs w:val="24"/>
        </w:rPr>
      </w:pPr>
    </w:p>
    <w:p>
      <w:pPr>
        <w:tabs>
          <w:tab w:pos="6758" w:val="left" w:leader="none"/>
        </w:tabs>
        <w:spacing w:before="0"/>
        <w:ind w:left="140" w:right="1162" w:firstLine="0"/>
        <w:jc w:val="left"/>
        <w:rPr>
          <w:rFonts w:ascii="宋体" w:hAnsi="宋体" w:cs="宋体" w:eastAsia="宋体" w:hint="default"/>
          <w:sz w:val="21"/>
          <w:szCs w:val="21"/>
        </w:rPr>
      </w:pPr>
      <w:r>
        <w:rPr>
          <w:rFonts w:ascii="宋体" w:hAnsi="宋体" w:cs="宋体" w:eastAsia="宋体" w:hint="default"/>
          <w:w w:val="100"/>
          <w:sz w:val="21"/>
          <w:szCs w:val="21"/>
        </w:rPr>
        <w:t>编制</w:t>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3"/>
          <w:w w:val="100"/>
          <w:sz w:val="21"/>
          <w:szCs w:val="21"/>
        </w:rPr>
        <w:t>：</w:t>
      </w:r>
      <w:r>
        <w:rPr>
          <w:rFonts w:ascii="宋体" w:hAnsi="宋体" w:cs="宋体" w:eastAsia="宋体" w:hint="default"/>
          <w:w w:val="100"/>
          <w:sz w:val="21"/>
          <w:szCs w:val="21"/>
        </w:rPr>
        <w:t>江</w:t>
      </w:r>
      <w:r>
        <w:rPr>
          <w:rFonts w:ascii="宋体" w:hAnsi="宋体" w:cs="宋体" w:eastAsia="宋体" w:hint="default"/>
          <w:spacing w:val="-3"/>
          <w:w w:val="100"/>
          <w:sz w:val="21"/>
          <w:szCs w:val="21"/>
        </w:rPr>
        <w:t>苏</w:t>
      </w:r>
      <w:r>
        <w:rPr>
          <w:rFonts w:ascii="宋体" w:hAnsi="宋体" w:cs="宋体" w:eastAsia="宋体" w:hint="default"/>
          <w:w w:val="100"/>
          <w:sz w:val="21"/>
          <w:szCs w:val="21"/>
        </w:rPr>
        <w:t>三</w:t>
      </w:r>
      <w:r>
        <w:rPr>
          <w:rFonts w:ascii="宋体" w:hAnsi="宋体" w:cs="宋体" w:eastAsia="宋体" w:hint="default"/>
          <w:spacing w:val="-3"/>
          <w:w w:val="100"/>
          <w:sz w:val="21"/>
          <w:szCs w:val="21"/>
        </w:rPr>
        <w:t>友</w:t>
      </w:r>
      <w:r>
        <w:rPr>
          <w:rFonts w:ascii="宋体" w:hAnsi="宋体" w:cs="宋体" w:eastAsia="宋体" w:hint="default"/>
          <w:w w:val="100"/>
          <w:sz w:val="21"/>
          <w:szCs w:val="21"/>
        </w:rPr>
        <w:t>集</w:t>
      </w:r>
      <w:r>
        <w:rPr>
          <w:rFonts w:ascii="宋体" w:hAnsi="宋体" w:cs="宋体" w:eastAsia="宋体" w:hint="default"/>
          <w:spacing w:val="-3"/>
          <w:w w:val="100"/>
          <w:sz w:val="21"/>
          <w:szCs w:val="21"/>
        </w:rPr>
        <w:t>团</w:t>
      </w:r>
      <w:r>
        <w:rPr>
          <w:rFonts w:ascii="宋体" w:hAnsi="宋体" w:cs="宋体" w:eastAsia="宋体" w:hint="default"/>
          <w:w w:val="100"/>
          <w:sz w:val="21"/>
          <w:szCs w:val="21"/>
        </w:rPr>
        <w:t>股份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z w:val="21"/>
          <w:szCs w:val="21"/>
        </w:rPr>
        <w:tab/>
      </w:r>
      <w:r>
        <w:rPr>
          <w:rFonts w:ascii="宋体" w:hAnsi="宋体" w:cs="宋体" w:eastAsia="宋体" w:hint="default"/>
          <w:w w:val="100"/>
          <w:sz w:val="21"/>
          <w:szCs w:val="21"/>
        </w:rPr>
        <w:t>单</w:t>
      </w:r>
      <w:r>
        <w:rPr>
          <w:rFonts w:ascii="宋体" w:hAnsi="宋体" w:cs="宋体" w:eastAsia="宋体" w:hint="default"/>
          <w:spacing w:val="-3"/>
          <w:w w:val="100"/>
          <w:sz w:val="21"/>
          <w:szCs w:val="21"/>
        </w:rPr>
        <w:t>位</w:t>
      </w:r>
      <w:r>
        <w:rPr>
          <w:rFonts w:ascii="宋体" w:hAnsi="宋体" w:cs="宋体" w:eastAsia="宋体" w:hint="default"/>
          <w:spacing w:val="-108"/>
          <w:w w:val="100"/>
          <w:sz w:val="21"/>
          <w:szCs w:val="21"/>
        </w:rPr>
        <w:t>：</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p>
    <w:p>
      <w:pPr>
        <w:spacing w:line="240" w:lineRule="auto" w:before="10"/>
        <w:rPr>
          <w:rFonts w:ascii="宋体" w:hAnsi="宋体" w:cs="宋体" w:eastAsia="宋体" w:hint="default"/>
          <w:sz w:val="3"/>
          <w:szCs w:val="3"/>
        </w:rPr>
      </w:pPr>
    </w:p>
    <w:tbl>
      <w:tblPr>
        <w:tblW w:w="0" w:type="auto"/>
        <w:jc w:val="left"/>
        <w:tblInd w:w="147" w:type="dxa"/>
        <w:tblLayout w:type="fixed"/>
        <w:tblCellMar>
          <w:top w:w="0" w:type="dxa"/>
          <w:left w:w="0" w:type="dxa"/>
          <w:bottom w:w="0" w:type="dxa"/>
          <w:right w:w="0" w:type="dxa"/>
        </w:tblCellMar>
        <w:tblLook w:val="01E0"/>
      </w:tblPr>
      <w:tblGrid>
        <w:gridCol w:w="2136"/>
        <w:gridCol w:w="1453"/>
        <w:gridCol w:w="1287"/>
        <w:gridCol w:w="1135"/>
        <w:gridCol w:w="1260"/>
        <w:gridCol w:w="1441"/>
      </w:tblGrid>
      <w:tr>
        <w:trPr>
          <w:trHeight w:val="168" w:hRule="exact"/>
        </w:trPr>
        <w:tc>
          <w:tcPr>
            <w:tcW w:w="2136"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3" w:type="dxa"/>
            <w:tcBorders>
              <w:top w:val="single" w:sz="4" w:space="0" w:color="000000"/>
              <w:left w:val="single" w:sz="4" w:space="0" w:color="000000"/>
              <w:bottom w:val="nil" w:sz="6" w:space="0" w:color="auto"/>
              <w:right w:val="single" w:sz="4" w:space="0" w:color="000000"/>
            </w:tcBorders>
            <w:shd w:val="clear" w:color="auto" w:fill="DCDCDC"/>
          </w:tcPr>
          <w:p>
            <w:pPr/>
          </w:p>
        </w:tc>
        <w:tc>
          <w:tcPr>
            <w:tcW w:w="1287" w:type="dxa"/>
            <w:tcBorders>
              <w:top w:val="single" w:sz="4" w:space="0" w:color="000000"/>
              <w:left w:val="single" w:sz="4" w:space="0" w:color="000000"/>
              <w:bottom w:val="nil" w:sz="6" w:space="0" w:color="auto"/>
              <w:right w:val="single" w:sz="4" w:space="0" w:color="000000"/>
            </w:tcBorders>
            <w:shd w:val="clear" w:color="auto" w:fill="DCDCDC"/>
          </w:tcPr>
          <w:p>
            <w:pPr/>
          </w:p>
        </w:tc>
        <w:tc>
          <w:tcPr>
            <w:tcW w:w="2395"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62"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41"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49" w:hRule="exact"/>
        </w:trPr>
        <w:tc>
          <w:tcPr>
            <w:tcW w:w="2136"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53"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287" w:type="dxa"/>
            <w:vMerge w:val="restart"/>
            <w:tcBorders>
              <w:top w:val="nil" w:sz="6" w:space="0" w:color="auto"/>
              <w:left w:val="single" w:sz="4" w:space="0" w:color="000000"/>
              <w:right w:val="single" w:sz="4" w:space="0" w:color="000000"/>
            </w:tcBorders>
            <w:shd w:val="clear" w:color="auto" w:fill="DCDCDC"/>
          </w:tcPr>
          <w:p>
            <w:pPr>
              <w:pStyle w:val="TableParagraph"/>
              <w:spacing w:line="262" w:lineRule="exact"/>
              <w:ind w:left="21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395" w:type="dxa"/>
            <w:gridSpan w:val="2"/>
            <w:vMerge/>
            <w:tcBorders>
              <w:left w:val="single" w:sz="4" w:space="0" w:color="000000"/>
              <w:bottom w:val="single" w:sz="4" w:space="0" w:color="000000"/>
              <w:right w:val="single" w:sz="4" w:space="0" w:color="000000"/>
            </w:tcBorders>
            <w:shd w:val="clear" w:color="auto" w:fill="DCDCDC"/>
          </w:tcPr>
          <w:p>
            <w:pPr/>
          </w:p>
        </w:tc>
        <w:tc>
          <w:tcPr>
            <w:tcW w:w="1441" w:type="dxa"/>
            <w:vMerge w:val="restart"/>
            <w:tcBorders>
              <w:top w:val="nil" w:sz="6" w:space="0" w:color="auto"/>
              <w:left w:val="single" w:sz="10" w:space="0" w:color="DCDCDC"/>
              <w:right w:val="single" w:sz="10" w:space="0" w:color="DCDCDC"/>
            </w:tcBorders>
          </w:tcPr>
          <w:p>
            <w:pPr>
              <w:pStyle w:val="TableParagraph"/>
              <w:tabs>
                <w:tab w:pos="1399" w:val="left" w:leader="none"/>
              </w:tabs>
              <w:spacing w:line="262" w:lineRule="exact"/>
              <w:ind w:left="16"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9"/>
                <w:w w:val="100"/>
                <w:sz w:val="21"/>
                <w:szCs w:val="21"/>
                <w:shd w:fill="DCDCDC" w:color="auto" w:val="clear"/>
              </w:rPr>
              <w:t> </w:t>
            </w:r>
            <w:r>
              <w:rPr>
                <w:rFonts w:ascii="宋体" w:hAnsi="宋体" w:cs="宋体" w:eastAsia="宋体" w:hint="default"/>
                <w:sz w:val="21"/>
                <w:szCs w:val="21"/>
                <w:shd w:fill="DCDCDC" w:color="auto" w:val="clear"/>
              </w:rPr>
              <w:t>期末账面余额</w:t>
              <w:tab/>
            </w:r>
            <w:r>
              <w:rPr>
                <w:rFonts w:ascii="宋体" w:hAnsi="宋体" w:cs="宋体" w:eastAsia="宋体" w:hint="default"/>
                <w:sz w:val="21"/>
                <w:szCs w:val="21"/>
              </w:rPr>
            </w:r>
          </w:p>
        </w:tc>
      </w:tr>
      <w:tr>
        <w:trPr>
          <w:trHeight w:val="163" w:hRule="exact"/>
        </w:trPr>
        <w:tc>
          <w:tcPr>
            <w:tcW w:w="2136" w:type="dxa"/>
            <w:vMerge/>
            <w:tcBorders>
              <w:left w:val="single" w:sz="4" w:space="0" w:color="000000"/>
              <w:bottom w:val="nil" w:sz="6" w:space="0" w:color="auto"/>
              <w:right w:val="single" w:sz="4" w:space="0" w:color="000000"/>
            </w:tcBorders>
            <w:shd w:val="clear" w:color="auto" w:fill="DCDCDC"/>
          </w:tcPr>
          <w:p>
            <w:pPr/>
          </w:p>
        </w:tc>
        <w:tc>
          <w:tcPr>
            <w:tcW w:w="1453" w:type="dxa"/>
            <w:vMerge/>
            <w:tcBorders>
              <w:left w:val="single" w:sz="4" w:space="0" w:color="000000"/>
              <w:bottom w:val="nil" w:sz="6" w:space="0" w:color="auto"/>
              <w:right w:val="single" w:sz="4" w:space="0" w:color="000000"/>
            </w:tcBorders>
            <w:shd w:val="clear" w:color="auto" w:fill="DCDCDC"/>
          </w:tcPr>
          <w:p>
            <w:pPr/>
          </w:p>
        </w:tc>
        <w:tc>
          <w:tcPr>
            <w:tcW w:w="1287" w:type="dxa"/>
            <w:vMerge/>
            <w:tcBorders>
              <w:left w:val="single" w:sz="4" w:space="0" w:color="000000"/>
              <w:bottom w:val="nil" w:sz="6" w:space="0" w:color="auto"/>
              <w:right w:val="single" w:sz="4" w:space="0" w:color="000000"/>
            </w:tcBorders>
            <w:shd w:val="clear" w:color="auto" w:fill="DCDCDC"/>
          </w:tcPr>
          <w:p>
            <w:pPr/>
          </w:p>
        </w:tc>
        <w:tc>
          <w:tcPr>
            <w:tcW w:w="1135" w:type="dxa"/>
            <w:vMerge w:val="restart"/>
            <w:tcBorders>
              <w:top w:val="single" w:sz="4" w:space="0" w:color="000000"/>
              <w:left w:val="single" w:sz="4" w:space="0" w:color="000000"/>
              <w:right w:val="single" w:sz="4" w:space="0" w:color="000000"/>
            </w:tcBorders>
            <w:shd w:val="clear" w:color="auto" w:fill="DCDCDC"/>
          </w:tcPr>
          <w:p>
            <w:pPr>
              <w:pStyle w:val="TableParagraph"/>
              <w:spacing w:line="270" w:lineRule="exact"/>
              <w:ind w:left="350"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270" w:lineRule="exact"/>
              <w:ind w:left="415"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441" w:type="dxa"/>
            <w:vMerge/>
            <w:tcBorders>
              <w:left w:val="single" w:sz="10" w:space="0" w:color="DCDCDC"/>
              <w:bottom w:val="nil" w:sz="6" w:space="0" w:color="auto"/>
              <w:right w:val="single" w:sz="10" w:space="0" w:color="DCDCDC"/>
            </w:tcBorders>
          </w:tcPr>
          <w:p>
            <w:pPr/>
          </w:p>
        </w:tc>
      </w:tr>
      <w:tr>
        <w:trPr>
          <w:trHeight w:val="166" w:hRule="exact"/>
        </w:trPr>
        <w:tc>
          <w:tcPr>
            <w:tcW w:w="2136" w:type="dxa"/>
            <w:tcBorders>
              <w:top w:val="nil" w:sz="6" w:space="0" w:color="auto"/>
              <w:left w:val="single" w:sz="4" w:space="0" w:color="000000"/>
              <w:bottom w:val="single" w:sz="4" w:space="0" w:color="000000"/>
              <w:right w:val="single" w:sz="4" w:space="0" w:color="000000"/>
            </w:tcBorders>
            <w:shd w:val="clear" w:color="auto" w:fill="DCDCDC"/>
          </w:tcPr>
          <w:p>
            <w:pPr/>
          </w:p>
        </w:tc>
        <w:tc>
          <w:tcPr>
            <w:tcW w:w="1453" w:type="dxa"/>
            <w:tcBorders>
              <w:top w:val="nil" w:sz="6" w:space="0" w:color="auto"/>
              <w:left w:val="single" w:sz="4" w:space="0" w:color="000000"/>
              <w:bottom w:val="single" w:sz="4" w:space="0" w:color="000000"/>
              <w:right w:val="single" w:sz="4" w:space="0" w:color="000000"/>
            </w:tcBorders>
            <w:shd w:val="clear" w:color="auto" w:fill="DCDCDC"/>
          </w:tcPr>
          <w:p>
            <w:pPr/>
          </w:p>
        </w:tc>
        <w:tc>
          <w:tcPr>
            <w:tcW w:w="1287" w:type="dxa"/>
            <w:tcBorders>
              <w:top w:val="nil" w:sz="6" w:space="0" w:color="auto"/>
              <w:left w:val="single" w:sz="4" w:space="0" w:color="000000"/>
              <w:bottom w:val="single" w:sz="4" w:space="0" w:color="000000"/>
              <w:right w:val="single" w:sz="4" w:space="0" w:color="000000"/>
            </w:tcBorders>
            <w:shd w:val="clear" w:color="auto" w:fill="DCDCDC"/>
          </w:tcPr>
          <w:p>
            <w:pPr/>
          </w:p>
        </w:tc>
        <w:tc>
          <w:tcPr>
            <w:tcW w:w="1135" w:type="dxa"/>
            <w:vMerge/>
            <w:tcBorders>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c>
          <w:tcPr>
            <w:tcW w:w="1441"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45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2,351,634.04</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4,268,461.83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681,000.37</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5,939,095.50</w:t>
            </w:r>
          </w:p>
        </w:tc>
      </w:tr>
      <w:tr>
        <w:trPr>
          <w:trHeight w:val="322"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二、存货跌价准备</w:t>
            </w:r>
          </w:p>
        </w:tc>
        <w:tc>
          <w:tcPr>
            <w:tcW w:w="1453" w:type="dxa"/>
            <w:tcBorders>
              <w:top w:val="single" w:sz="4" w:space="0" w:color="000000"/>
              <w:left w:val="single" w:sz="13" w:space="0" w:color="DCDCDC"/>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9"/>
              <w:jc w:val="left"/>
              <w:rPr>
                <w:rFonts w:ascii="宋体" w:hAnsi="宋体" w:cs="宋体" w:eastAsia="宋体" w:hint="default"/>
                <w:sz w:val="21"/>
                <w:szCs w:val="21"/>
              </w:rPr>
            </w:pPr>
            <w:r>
              <w:rPr>
                <w:rFonts w:ascii="宋体" w:hAnsi="宋体" w:cs="宋体" w:eastAsia="宋体" w:hint="default"/>
                <w:spacing w:val="-2"/>
                <w:sz w:val="21"/>
                <w:szCs w:val="21"/>
              </w:rPr>
              <w:t>三、可供出售金融资产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减值准备</w:t>
            </w:r>
          </w:p>
        </w:tc>
        <w:tc>
          <w:tcPr>
            <w:tcW w:w="1453" w:type="dxa"/>
            <w:tcBorders>
              <w:top w:val="single" w:sz="4" w:space="0" w:color="000000"/>
              <w:left w:val="single" w:sz="13" w:space="0" w:color="DCDCDC"/>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9"/>
              <w:jc w:val="left"/>
              <w:rPr>
                <w:rFonts w:ascii="宋体" w:hAnsi="宋体" w:cs="宋体" w:eastAsia="宋体" w:hint="default"/>
                <w:sz w:val="21"/>
                <w:szCs w:val="21"/>
              </w:rPr>
            </w:pPr>
            <w:r>
              <w:rPr>
                <w:rFonts w:ascii="宋体" w:hAnsi="宋体" w:cs="宋体" w:eastAsia="宋体" w:hint="default"/>
                <w:spacing w:val="-2"/>
                <w:sz w:val="21"/>
                <w:szCs w:val="21"/>
              </w:rPr>
              <w:t>四、持有至到期投资减</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值准备</w:t>
            </w:r>
          </w:p>
        </w:tc>
        <w:tc>
          <w:tcPr>
            <w:tcW w:w="1453" w:type="dxa"/>
            <w:tcBorders>
              <w:top w:val="single" w:sz="4" w:space="0" w:color="000000"/>
              <w:left w:val="single" w:sz="13" w:space="0" w:color="DCDCDC"/>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9"/>
              <w:jc w:val="left"/>
              <w:rPr>
                <w:rFonts w:ascii="宋体" w:hAnsi="宋体" w:cs="宋体" w:eastAsia="宋体" w:hint="default"/>
                <w:sz w:val="21"/>
                <w:szCs w:val="21"/>
              </w:rPr>
            </w:pPr>
            <w:r>
              <w:rPr>
                <w:rFonts w:ascii="宋体" w:hAnsi="宋体" w:cs="宋体" w:eastAsia="宋体" w:hint="default"/>
                <w:spacing w:val="-2"/>
                <w:sz w:val="21"/>
                <w:szCs w:val="21"/>
              </w:rPr>
              <w:t>五、长期股权投资减值</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准备</w:t>
            </w:r>
          </w:p>
        </w:tc>
        <w:tc>
          <w:tcPr>
            <w:tcW w:w="1453" w:type="dxa"/>
            <w:tcBorders>
              <w:top w:val="single" w:sz="4" w:space="0" w:color="000000"/>
              <w:left w:val="single" w:sz="13" w:space="0" w:color="DCDCDC"/>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9"/>
              <w:jc w:val="left"/>
              <w:rPr>
                <w:rFonts w:ascii="宋体" w:hAnsi="宋体" w:cs="宋体" w:eastAsia="宋体" w:hint="default"/>
                <w:sz w:val="21"/>
                <w:szCs w:val="21"/>
              </w:rPr>
            </w:pPr>
            <w:r>
              <w:rPr>
                <w:rFonts w:ascii="宋体" w:hAnsi="宋体" w:cs="宋体" w:eastAsia="宋体" w:hint="default"/>
                <w:spacing w:val="-2"/>
                <w:sz w:val="21"/>
                <w:szCs w:val="21"/>
              </w:rPr>
              <w:t>六、投资性房地产减值</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准备</w:t>
            </w:r>
          </w:p>
        </w:tc>
        <w:tc>
          <w:tcPr>
            <w:tcW w:w="1453" w:type="dxa"/>
            <w:tcBorders>
              <w:top w:val="single" w:sz="4" w:space="0" w:color="000000"/>
              <w:left w:val="single" w:sz="13" w:space="0" w:color="DCDCDC"/>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七、固定资产减值准备</w:t>
            </w:r>
          </w:p>
        </w:tc>
        <w:tc>
          <w:tcPr>
            <w:tcW w:w="145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1,684,081.06</w:t>
            </w:r>
          </w:p>
        </w:tc>
        <w:tc>
          <w:tcPr>
            <w:tcW w:w="128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1,217,042.01</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467,039.05</w:t>
            </w:r>
          </w:p>
        </w:tc>
      </w:tr>
      <w:tr>
        <w:trPr>
          <w:trHeight w:val="322"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八、工程物资减值准备</w:t>
            </w:r>
          </w:p>
        </w:tc>
        <w:tc>
          <w:tcPr>
            <w:tcW w:w="1453" w:type="dxa"/>
            <w:tcBorders>
              <w:top w:val="single" w:sz="4" w:space="0" w:color="000000"/>
              <w:left w:val="single" w:sz="13" w:space="0" w:color="DCDCDC"/>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九、在建工程减值准备</w:t>
            </w:r>
          </w:p>
        </w:tc>
        <w:tc>
          <w:tcPr>
            <w:tcW w:w="1453" w:type="dxa"/>
            <w:tcBorders>
              <w:top w:val="single" w:sz="4" w:space="0" w:color="000000"/>
              <w:left w:val="single" w:sz="13" w:space="0" w:color="DCDCDC"/>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9"/>
              <w:jc w:val="left"/>
              <w:rPr>
                <w:rFonts w:ascii="宋体" w:hAnsi="宋体" w:cs="宋体" w:eastAsia="宋体" w:hint="default"/>
                <w:sz w:val="21"/>
                <w:szCs w:val="21"/>
              </w:rPr>
            </w:pPr>
            <w:r>
              <w:rPr>
                <w:rFonts w:ascii="宋体" w:hAnsi="宋体" w:cs="宋体" w:eastAsia="宋体" w:hint="default"/>
                <w:spacing w:val="-2"/>
                <w:sz w:val="21"/>
                <w:szCs w:val="21"/>
              </w:rPr>
              <w:t>十、生产性生物资产减</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值准备</w:t>
            </w:r>
          </w:p>
        </w:tc>
        <w:tc>
          <w:tcPr>
            <w:tcW w:w="1453" w:type="dxa"/>
            <w:tcBorders>
              <w:top w:val="single" w:sz="4" w:space="0" w:color="000000"/>
              <w:left w:val="single" w:sz="13" w:space="0" w:color="DCDCDC"/>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9" w:firstLine="211"/>
              <w:jc w:val="left"/>
              <w:rPr>
                <w:rFonts w:ascii="宋体" w:hAnsi="宋体" w:cs="宋体" w:eastAsia="宋体" w:hint="default"/>
                <w:sz w:val="21"/>
                <w:szCs w:val="21"/>
              </w:rPr>
            </w:pPr>
            <w:r>
              <w:rPr>
                <w:rFonts w:ascii="宋体" w:hAnsi="宋体" w:cs="宋体" w:eastAsia="宋体" w:hint="default"/>
                <w:spacing w:val="-2"/>
                <w:sz w:val="21"/>
                <w:szCs w:val="21"/>
              </w:rPr>
              <w:t>其中：成熟生产性生</w:t>
            </w:r>
            <w:r>
              <w:rPr>
                <w:rFonts w:ascii="宋体" w:hAnsi="宋体" w:cs="宋体" w:eastAsia="宋体" w:hint="default"/>
                <w:w w:val="100"/>
                <w:sz w:val="21"/>
                <w:szCs w:val="21"/>
              </w:rPr>
              <w:t> </w:t>
            </w:r>
            <w:r>
              <w:rPr>
                <w:rFonts w:ascii="宋体" w:hAnsi="宋体" w:cs="宋体" w:eastAsia="宋体" w:hint="default"/>
                <w:sz w:val="21"/>
                <w:szCs w:val="21"/>
              </w:rPr>
              <w:t>物资产减值准备</w:t>
            </w:r>
          </w:p>
        </w:tc>
        <w:tc>
          <w:tcPr>
            <w:tcW w:w="1453" w:type="dxa"/>
            <w:tcBorders>
              <w:top w:val="single" w:sz="4" w:space="0" w:color="000000"/>
              <w:left w:val="single" w:sz="13" w:space="0" w:color="DCDCDC"/>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9"/>
              <w:jc w:val="left"/>
              <w:rPr>
                <w:rFonts w:ascii="宋体" w:hAnsi="宋体" w:cs="宋体" w:eastAsia="宋体" w:hint="default"/>
                <w:sz w:val="21"/>
                <w:szCs w:val="21"/>
              </w:rPr>
            </w:pPr>
            <w:r>
              <w:rPr>
                <w:rFonts w:ascii="宋体" w:hAnsi="宋体" w:cs="宋体" w:eastAsia="宋体" w:hint="default"/>
                <w:spacing w:val="-2"/>
                <w:sz w:val="21"/>
                <w:szCs w:val="21"/>
              </w:rPr>
              <w:t>十一、油气资产减值准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备</w:t>
            </w:r>
          </w:p>
        </w:tc>
        <w:tc>
          <w:tcPr>
            <w:tcW w:w="1453" w:type="dxa"/>
            <w:tcBorders>
              <w:top w:val="single" w:sz="4" w:space="0" w:color="000000"/>
              <w:left w:val="single" w:sz="13" w:space="0" w:color="DCDCDC"/>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1" w:right="9"/>
              <w:jc w:val="left"/>
              <w:rPr>
                <w:rFonts w:ascii="宋体" w:hAnsi="宋体" w:cs="宋体" w:eastAsia="宋体" w:hint="default"/>
                <w:sz w:val="21"/>
                <w:szCs w:val="21"/>
              </w:rPr>
            </w:pPr>
            <w:r>
              <w:rPr>
                <w:rFonts w:ascii="宋体" w:hAnsi="宋体" w:cs="宋体" w:eastAsia="宋体" w:hint="default"/>
                <w:spacing w:val="-2"/>
                <w:sz w:val="21"/>
                <w:szCs w:val="21"/>
              </w:rPr>
              <w:t>十二、无形资产减值准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备</w:t>
            </w:r>
          </w:p>
        </w:tc>
        <w:tc>
          <w:tcPr>
            <w:tcW w:w="145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618,750.00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618,750.00</w:t>
            </w:r>
          </w:p>
        </w:tc>
        <w:tc>
          <w:tcPr>
            <w:tcW w:w="14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十三、商誉减值准备</w:t>
            </w:r>
          </w:p>
        </w:tc>
        <w:tc>
          <w:tcPr>
            <w:tcW w:w="145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242,985.79</w:t>
            </w:r>
          </w:p>
        </w:tc>
        <w:tc>
          <w:tcPr>
            <w:tcW w:w="128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242,985.79</w:t>
            </w:r>
          </w:p>
        </w:tc>
      </w:tr>
      <w:tr>
        <w:trPr>
          <w:trHeight w:val="322"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453" w:type="dxa"/>
            <w:tcBorders>
              <w:top w:val="single" w:sz="4" w:space="0" w:color="000000"/>
              <w:left w:val="single" w:sz="13" w:space="0" w:color="DCDCDC"/>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5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4,897,450.89</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4,268,461.83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2,516,792.38</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6,649,120.34</w:t>
            </w:r>
          </w:p>
        </w:tc>
      </w:tr>
    </w:tbl>
    <w:p>
      <w:pPr>
        <w:spacing w:line="240" w:lineRule="auto" w:before="2"/>
        <w:rPr>
          <w:rFonts w:ascii="宋体" w:hAnsi="宋体" w:cs="宋体" w:eastAsia="宋体" w:hint="default"/>
          <w:sz w:val="20"/>
          <w:szCs w:val="20"/>
        </w:rPr>
      </w:pPr>
    </w:p>
    <w:p>
      <w:pPr>
        <w:tabs>
          <w:tab w:pos="2660" w:val="left" w:leader="none"/>
          <w:tab w:pos="6441" w:val="left" w:leader="none"/>
        </w:tabs>
        <w:spacing w:before="36"/>
        <w:ind w:left="140" w:right="1162" w:firstLine="0"/>
        <w:jc w:val="left"/>
        <w:rPr>
          <w:rFonts w:ascii="宋体" w:hAnsi="宋体" w:cs="宋体" w:eastAsia="宋体" w:hint="default"/>
          <w:sz w:val="21"/>
          <w:szCs w:val="21"/>
        </w:rPr>
      </w:pPr>
      <w:r>
        <w:rPr>
          <w:rFonts w:ascii="宋体" w:hAnsi="宋体" w:cs="宋体" w:eastAsia="宋体" w:hint="default"/>
          <w:spacing w:val="-2"/>
          <w:sz w:val="21"/>
          <w:szCs w:val="21"/>
        </w:rPr>
        <w:t>法定代表人：葛秋</w:t>
        <w:tab/>
        <w:t>主管会计机构负责人：帅建</w:t>
        <w:tab/>
        <w:t>会计机构负责人：张松</w:t>
      </w:r>
    </w:p>
    <w:p>
      <w:pPr>
        <w:spacing w:after="0"/>
        <w:jc w:val="left"/>
        <w:rPr>
          <w:rFonts w:ascii="宋体" w:hAnsi="宋体" w:cs="宋体" w:eastAsia="宋体" w:hint="default"/>
          <w:sz w:val="21"/>
          <w:szCs w:val="21"/>
        </w:rPr>
        <w:sectPr>
          <w:headerReference w:type="default" r:id="rId105"/>
          <w:footerReference w:type="default" r:id="rId106"/>
          <w:pgSz w:w="11910" w:h="16840"/>
          <w:pgMar w:header="879" w:footer="999" w:top="1100" w:bottom="1180" w:left="13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2"/>
        <w:spacing w:line="240" w:lineRule="auto"/>
        <w:ind w:left="126" w:right="1448"/>
        <w:jc w:val="center"/>
        <w:rPr>
          <w:b w:val="0"/>
          <w:bCs w:val="0"/>
        </w:rPr>
      </w:pPr>
      <w:r>
        <w:rPr/>
        <w:t>江苏三友集团股份有限公司</w:t>
      </w:r>
      <w:r>
        <w:rPr>
          <w:b w:val="0"/>
          <w:bCs w:val="0"/>
        </w:rPr>
      </w:r>
    </w:p>
    <w:p>
      <w:pPr>
        <w:pStyle w:val="Heading4"/>
        <w:spacing w:line="240" w:lineRule="auto" w:before="186"/>
        <w:ind w:left="124" w:right="1448"/>
        <w:jc w:val="center"/>
        <w:rPr>
          <w:rFonts w:ascii="宋体" w:hAnsi="宋体" w:cs="宋体" w:eastAsia="宋体" w:hint="default"/>
          <w:b w:val="0"/>
          <w:bCs w:val="0"/>
        </w:rPr>
      </w:pPr>
      <w:r>
        <w:rPr>
          <w:rFonts w:ascii="宋体" w:hAnsi="宋体" w:cs="宋体" w:eastAsia="宋体" w:hint="default"/>
        </w:rPr>
        <w:t>财 务 报 表 附</w:t>
      </w:r>
      <w:r>
        <w:rPr>
          <w:rFonts w:ascii="宋体" w:hAnsi="宋体" w:cs="宋体" w:eastAsia="宋体" w:hint="default"/>
          <w:spacing w:val="-5"/>
        </w:rPr>
        <w:t> </w:t>
      </w:r>
      <w:r>
        <w:rPr>
          <w:rFonts w:ascii="宋体" w:hAnsi="宋体" w:cs="宋体" w:eastAsia="宋体" w:hint="default"/>
        </w:rPr>
        <w:t>注</w:t>
      </w:r>
      <w:r>
        <w:rPr>
          <w:rFonts w:ascii="宋体" w:hAnsi="宋体" w:cs="宋体" w:eastAsia="宋体" w:hint="default"/>
          <w:b w:val="0"/>
          <w:bCs w:val="0"/>
        </w:rPr>
      </w:r>
    </w:p>
    <w:p>
      <w:pPr>
        <w:pStyle w:val="Heading4"/>
        <w:spacing w:line="240" w:lineRule="auto" w:before="151"/>
        <w:ind w:left="128" w:right="1448"/>
        <w:jc w:val="center"/>
        <w:rPr>
          <w:rFonts w:ascii="宋体" w:hAnsi="宋体" w:cs="宋体" w:eastAsia="宋体" w:hint="default"/>
          <w:b w:val="0"/>
          <w:bCs w:val="0"/>
        </w:rPr>
      </w:pP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
        </w:rPr>
        <w:t> </w:t>
      </w:r>
      <w:r>
        <w:rPr>
          <w:rFonts w:ascii="宋体" w:hAnsi="宋体" w:cs="宋体" w:eastAsia="宋体" w:hint="default"/>
        </w:rPr>
        <w:t>年度</w:t>
      </w:r>
      <w:r>
        <w:rPr>
          <w:rFonts w:ascii="宋体" w:hAnsi="宋体" w:cs="宋体" w:eastAsia="宋体" w:hint="default"/>
          <w:b w:val="0"/>
          <w:bCs w:val="0"/>
        </w:rPr>
      </w:r>
    </w:p>
    <w:p>
      <w:pPr>
        <w:spacing w:before="142"/>
        <w:ind w:left="2118" w:right="1162" w:firstLine="0"/>
        <w:jc w:val="left"/>
        <w:rPr>
          <w:rFonts w:ascii="宋体" w:hAnsi="宋体" w:cs="宋体" w:eastAsia="宋体" w:hint="default"/>
          <w:sz w:val="21"/>
          <w:szCs w:val="21"/>
        </w:rPr>
      </w:pPr>
      <w:r>
        <w:rPr>
          <w:rFonts w:ascii="宋体" w:hAnsi="宋体" w:cs="宋体" w:eastAsia="宋体" w:hint="default"/>
          <w:sz w:val="21"/>
          <w:szCs w:val="21"/>
        </w:rPr>
        <w:t>（除非特别注明，以下币种为人民币，货币单位为元）</w:t>
      </w:r>
    </w:p>
    <w:p>
      <w:pPr>
        <w:spacing w:line="240" w:lineRule="auto" w:before="12"/>
        <w:rPr>
          <w:rFonts w:ascii="宋体" w:hAnsi="宋体" w:cs="宋体" w:eastAsia="宋体" w:hint="default"/>
          <w:sz w:val="14"/>
          <w:szCs w:val="14"/>
        </w:rPr>
      </w:pPr>
    </w:p>
    <w:p>
      <w:pPr>
        <w:spacing w:line="530" w:lineRule="atLeast" w:before="0"/>
        <w:ind w:left="735" w:right="1162" w:hanging="171"/>
        <w:jc w:val="left"/>
        <w:rPr>
          <w:rFonts w:ascii="宋体" w:hAnsi="宋体" w:cs="宋体" w:eastAsia="宋体" w:hint="default"/>
          <w:sz w:val="21"/>
          <w:szCs w:val="21"/>
        </w:rPr>
      </w:pPr>
      <w:r>
        <w:rPr/>
        <w:pict>
          <v:group style="position:absolute;margin-left:72.024002pt;margin-top:34.383434pt;width:441.35pt;height:538.7pt;mso-position-horizontal-relative:page;mso-position-vertical-relative:paragraph;z-index:-751000" coordorigin="1440,688" coordsize="8827,10774">
            <v:group style="position:absolute;left:1450;top:697;width:8807;height:2" coordorigin="1450,697" coordsize="8807,2">
              <v:shape style="position:absolute;left:1450;top:697;width:8807;height:2" coordorigin="1450,697" coordsize="8807,0" path="m1450,697l10257,697e" filled="false" stroked="true" strokeweight=".48pt" strokecolor="#000000">
                <v:path arrowok="t"/>
              </v:shape>
            </v:group>
            <v:group style="position:absolute;left:1445;top:692;width:2;height:10764" coordorigin="1445,692" coordsize="2,10764">
              <v:shape style="position:absolute;left:1445;top:692;width:2;height:10764" coordorigin="1445,692" coordsize="0,10764" path="m1445,692l1445,11456e" filled="false" stroked="true" strokeweight=".48pt" strokecolor="#000000">
                <v:path arrowok="t"/>
              </v:shape>
            </v:group>
            <v:group style="position:absolute;left:1450;top:11451;width:8807;height:2" coordorigin="1450,11451" coordsize="8807,2">
              <v:shape style="position:absolute;left:1450;top:11451;width:8807;height:2" coordorigin="1450,11451" coordsize="8807,0" path="m1450,11451l10257,11451e" filled="false" stroked="true" strokeweight=".47998pt" strokecolor="#000000">
                <v:path arrowok="t"/>
              </v:shape>
            </v:group>
            <v:group style="position:absolute;left:10262;top:692;width:2;height:10764" coordorigin="10262,692" coordsize="2,10764">
              <v:shape style="position:absolute;left:10262;top:692;width:2;height:10764" coordorigin="10262,692" coordsize="0,10764" path="m10262,692l10262,11456e" filled="false" stroked="true" strokeweight=".47998pt" strokecolor="#000000">
                <v:path arrowok="t"/>
              </v:shape>
            </v:group>
            <w10:wrap type="none"/>
          </v:group>
        </w:pict>
      </w:r>
      <w:r>
        <w:rPr>
          <w:rFonts w:ascii="宋体" w:hAnsi="宋体" w:cs="宋体" w:eastAsia="宋体" w:hint="default"/>
          <w:b/>
          <w:bCs/>
          <w:sz w:val="21"/>
          <w:szCs w:val="21"/>
        </w:rPr>
        <w:t>一、公司基本情况</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spacing w:val="-4"/>
          <w:sz w:val="21"/>
          <w:szCs w:val="21"/>
        </w:rPr>
        <w:t>江苏三友集团股份有限公司（以下简称公司或本公司）系江苏三友集团有限公司在吸收合</w:t>
      </w:r>
    </w:p>
    <w:p>
      <w:pPr>
        <w:spacing w:line="355" w:lineRule="auto" w:before="136"/>
        <w:ind w:left="735" w:right="1162" w:hanging="483"/>
        <w:jc w:val="left"/>
        <w:rPr>
          <w:rFonts w:ascii="宋体" w:hAnsi="宋体" w:cs="宋体" w:eastAsia="宋体" w:hint="default"/>
          <w:sz w:val="21"/>
          <w:szCs w:val="21"/>
        </w:rPr>
      </w:pPr>
      <w:r>
        <w:rPr>
          <w:rFonts w:ascii="宋体" w:hAnsi="宋体" w:cs="宋体" w:eastAsia="宋体" w:hint="default"/>
          <w:sz w:val="21"/>
          <w:szCs w:val="21"/>
        </w:rPr>
        <w:t>并江苏三友集团南通三和时装有限公司（以下简称三和公司）基础上整体变更设立。</w:t>
      </w:r>
      <w:r>
        <w:rPr>
          <w:rFonts w:ascii="宋体" w:hAnsi="宋体" w:cs="宋体" w:eastAsia="宋体" w:hint="default"/>
          <w:w w:val="100"/>
          <w:sz w:val="21"/>
          <w:szCs w:val="21"/>
        </w:rPr>
        <w:t> </w:t>
      </w:r>
      <w:r>
        <w:rPr>
          <w:rFonts w:ascii="宋体" w:hAnsi="宋体" w:cs="宋体" w:eastAsia="宋体" w:hint="default"/>
          <w:spacing w:val="-4"/>
          <w:sz w:val="21"/>
          <w:szCs w:val="21"/>
        </w:rPr>
        <w:t>江苏三友集团有限公司（前身为：南通三友时装有限公司）是经江苏省人民政府外经贸苏</w:t>
      </w:r>
    </w:p>
    <w:p>
      <w:pPr>
        <w:spacing w:line="355" w:lineRule="auto" w:before="32"/>
        <w:ind w:left="253" w:right="1162" w:firstLine="0"/>
        <w:jc w:val="left"/>
        <w:rPr>
          <w:rFonts w:ascii="宋体" w:hAnsi="宋体" w:cs="宋体" w:eastAsia="宋体" w:hint="default"/>
          <w:sz w:val="21"/>
          <w:szCs w:val="21"/>
        </w:rPr>
      </w:pPr>
      <w:r>
        <w:rPr>
          <w:rFonts w:ascii="宋体" w:hAnsi="宋体" w:cs="宋体" w:eastAsia="宋体" w:hint="default"/>
          <w:sz w:val="21"/>
          <w:szCs w:val="21"/>
        </w:rPr>
        <w:t>府资字</w:t>
      </w:r>
      <w:r>
        <w:rPr>
          <w:rFonts w:ascii="宋体" w:hAnsi="宋体" w:cs="宋体" w:eastAsia="宋体" w:hint="default"/>
          <w:sz w:val="21"/>
          <w:szCs w:val="21"/>
        </w:rPr>
        <w:t>[1991]1017</w:t>
      </w:r>
      <w:r>
        <w:rPr>
          <w:rFonts w:ascii="宋体" w:hAnsi="宋体" w:cs="宋体" w:eastAsia="宋体" w:hint="default"/>
          <w:spacing w:val="-12"/>
          <w:sz w:val="21"/>
          <w:szCs w:val="21"/>
        </w:rPr>
        <w:t> </w:t>
      </w:r>
      <w:r>
        <w:rPr>
          <w:rFonts w:ascii="宋体" w:hAnsi="宋体" w:cs="宋体" w:eastAsia="宋体" w:hint="default"/>
          <w:spacing w:val="-4"/>
          <w:sz w:val="21"/>
          <w:szCs w:val="21"/>
        </w:rPr>
        <w:t>号文批准，由南通友谊实业有限公司（前身为：南通市友谊服装厂）和日本</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三轮株式会社投资设立的中外合资经营企业，成立于</w:t>
      </w:r>
      <w:r>
        <w:rPr>
          <w:rFonts w:ascii="宋体" w:hAnsi="宋体" w:cs="宋体" w:eastAsia="宋体" w:hint="default"/>
          <w:spacing w:val="-53"/>
          <w:sz w:val="21"/>
          <w:szCs w:val="21"/>
        </w:rPr>
        <w:t> </w:t>
      </w:r>
      <w:r>
        <w:rPr>
          <w:rFonts w:ascii="宋体" w:hAnsi="宋体" w:cs="宋体" w:eastAsia="宋体" w:hint="default"/>
          <w:sz w:val="21"/>
          <w:szCs w:val="21"/>
        </w:rPr>
        <w:t>1991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r>
    </w:p>
    <w:p>
      <w:pPr>
        <w:spacing w:line="357" w:lineRule="auto" w:before="32"/>
        <w:ind w:left="253" w:right="1724" w:firstLine="482"/>
        <w:jc w:val="both"/>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5"/>
          <w:sz w:val="21"/>
          <w:szCs w:val="21"/>
        </w:rPr>
        <w:t> </w:t>
      </w:r>
      <w:r>
        <w:rPr>
          <w:rFonts w:ascii="宋体" w:hAnsi="宋体" w:cs="宋体" w:eastAsia="宋体" w:hint="default"/>
          <w:sz w:val="21"/>
          <w:szCs w:val="21"/>
        </w:rPr>
        <w:t>日，江苏三友集团有限公司董事会审议通过了吸收合并三和公司的决议，</w:t>
      </w:r>
      <w:r>
        <w:rPr>
          <w:rFonts w:ascii="宋体" w:hAnsi="宋体" w:cs="宋体" w:eastAsia="宋体" w:hint="default"/>
          <w:w w:val="100"/>
          <w:sz w:val="21"/>
          <w:szCs w:val="21"/>
        </w:rPr>
        <w:t> </w:t>
      </w:r>
      <w:r>
        <w:rPr>
          <w:rFonts w:ascii="宋体" w:hAnsi="宋体" w:cs="宋体" w:eastAsia="宋体" w:hint="default"/>
          <w:spacing w:val="-2"/>
          <w:sz w:val="21"/>
          <w:szCs w:val="21"/>
        </w:rPr>
        <w:t>三和公司董事会审议通过了并入江苏三友集团有限公司的决议。三和公司是经江苏省人民政府</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外经贸苏府资字</w:t>
      </w:r>
      <w:r>
        <w:rPr>
          <w:rFonts w:ascii="宋体" w:hAnsi="宋体" w:cs="宋体" w:eastAsia="宋体" w:hint="default"/>
          <w:sz w:val="21"/>
          <w:szCs w:val="21"/>
        </w:rPr>
        <w:t>[1993]10288</w:t>
      </w:r>
      <w:r>
        <w:rPr>
          <w:rFonts w:ascii="宋体" w:hAnsi="宋体" w:cs="宋体" w:eastAsia="宋体" w:hint="default"/>
          <w:spacing w:val="-17"/>
          <w:sz w:val="21"/>
          <w:szCs w:val="21"/>
        </w:rPr>
        <w:t> </w:t>
      </w:r>
      <w:r>
        <w:rPr>
          <w:rFonts w:ascii="宋体" w:hAnsi="宋体" w:cs="宋体" w:eastAsia="宋体" w:hint="default"/>
          <w:sz w:val="21"/>
          <w:szCs w:val="21"/>
        </w:rPr>
        <w:t>号文批准，由南通友谊实业有限公司和日本三轮株式会社投资设</w:t>
      </w:r>
      <w:r>
        <w:rPr>
          <w:rFonts w:ascii="宋体" w:hAnsi="宋体" w:cs="宋体" w:eastAsia="宋体" w:hint="default"/>
          <w:w w:val="100"/>
          <w:sz w:val="21"/>
          <w:szCs w:val="21"/>
        </w:rPr>
        <w:t> </w:t>
      </w:r>
      <w:r>
        <w:rPr>
          <w:rFonts w:ascii="宋体" w:hAnsi="宋体" w:cs="宋体" w:eastAsia="宋体" w:hint="default"/>
          <w:sz w:val="21"/>
          <w:szCs w:val="21"/>
        </w:rPr>
        <w:t>立的中外合资经营企业，成立于</w:t>
      </w:r>
      <w:r>
        <w:rPr>
          <w:rFonts w:ascii="宋体" w:hAnsi="宋体" w:cs="宋体" w:eastAsia="宋体" w:hint="default"/>
          <w:spacing w:val="-20"/>
          <w:sz w:val="21"/>
          <w:szCs w:val="21"/>
        </w:rPr>
        <w:t> </w:t>
      </w:r>
      <w:r>
        <w:rPr>
          <w:rFonts w:ascii="宋体" w:hAnsi="宋体" w:cs="宋体" w:eastAsia="宋体" w:hint="default"/>
          <w:sz w:val="21"/>
          <w:szCs w:val="21"/>
        </w:rPr>
        <w:t>1993</w:t>
      </w:r>
      <w:r>
        <w:rPr>
          <w:rFonts w:ascii="宋体" w:hAnsi="宋体" w:cs="宋体" w:eastAsia="宋体"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20"/>
          <w:sz w:val="21"/>
          <w:szCs w:val="21"/>
        </w:rPr>
        <w:t> </w:t>
      </w:r>
      <w:r>
        <w:rPr>
          <w:rFonts w:ascii="宋体" w:hAnsi="宋体" w:cs="宋体" w:eastAsia="宋体" w:hint="default"/>
          <w:sz w:val="21"/>
          <w:szCs w:val="21"/>
        </w:rPr>
        <w:t>2</w:t>
      </w:r>
      <w:r>
        <w:rPr>
          <w:rFonts w:ascii="宋体" w:hAnsi="宋体" w:cs="宋体" w:eastAsia="宋体" w:hint="default"/>
          <w:spacing w:val="-22"/>
          <w:sz w:val="21"/>
          <w:szCs w:val="21"/>
        </w:rPr>
        <w:t> </w:t>
      </w:r>
      <w:r>
        <w:rPr>
          <w:rFonts w:ascii="宋体" w:hAnsi="宋体" w:cs="宋体" w:eastAsia="宋体" w:hint="default"/>
          <w:sz w:val="21"/>
          <w:szCs w:val="21"/>
        </w:rPr>
        <w:t>月</w:t>
      </w:r>
      <w:r>
        <w:rPr>
          <w:rFonts w:ascii="宋体" w:hAnsi="宋体" w:cs="宋体" w:eastAsia="宋体" w:hint="default"/>
          <w:spacing w:val="-20"/>
          <w:sz w:val="21"/>
          <w:szCs w:val="21"/>
        </w:rPr>
        <w:t> </w:t>
      </w:r>
      <w:r>
        <w:rPr>
          <w:rFonts w:ascii="宋体" w:hAnsi="宋体" w:cs="宋体" w:eastAsia="宋体" w:hint="default"/>
          <w:sz w:val="21"/>
          <w:szCs w:val="21"/>
        </w:rPr>
        <w:t>11</w:t>
      </w:r>
      <w:r>
        <w:rPr>
          <w:rFonts w:ascii="宋体" w:hAnsi="宋体" w:cs="宋体" w:eastAsia="宋体" w:hint="default"/>
          <w:spacing w:val="-22"/>
          <w:sz w:val="21"/>
          <w:szCs w:val="21"/>
        </w:rPr>
        <w:t> </w:t>
      </w:r>
      <w:r>
        <w:rPr>
          <w:rFonts w:ascii="宋体" w:hAnsi="宋体" w:cs="宋体" w:eastAsia="宋体" w:hint="default"/>
          <w:sz w:val="21"/>
          <w:szCs w:val="21"/>
        </w:rPr>
        <w:t>日。经南通市对外贸易经济合作局通外经贸</w:t>
      </w:r>
      <w:r>
        <w:rPr>
          <w:rFonts w:ascii="宋体" w:hAnsi="宋体" w:cs="宋体" w:eastAsia="宋体" w:hint="default"/>
          <w:w w:val="100"/>
          <w:sz w:val="21"/>
          <w:szCs w:val="21"/>
        </w:rPr>
        <w:t> </w:t>
      </w:r>
      <w:r>
        <w:rPr>
          <w:rFonts w:ascii="宋体" w:hAnsi="宋体" w:cs="宋体" w:eastAsia="宋体" w:hint="default"/>
          <w:sz w:val="21"/>
          <w:szCs w:val="21"/>
        </w:rPr>
        <w:t>[2001]64</w:t>
      </w:r>
      <w:r>
        <w:rPr>
          <w:rFonts w:ascii="宋体" w:hAnsi="宋体" w:cs="宋体" w:eastAsia="宋体" w:hint="default"/>
          <w:spacing w:val="-28"/>
          <w:sz w:val="21"/>
          <w:szCs w:val="21"/>
        </w:rPr>
        <w:t> </w:t>
      </w:r>
      <w:r>
        <w:rPr>
          <w:rFonts w:ascii="宋体" w:hAnsi="宋体" w:cs="宋体" w:eastAsia="宋体" w:hint="default"/>
          <w:spacing w:val="-3"/>
          <w:sz w:val="21"/>
          <w:szCs w:val="21"/>
        </w:rPr>
        <w:t>号《关于江苏三友集团有限公司吸收合并南通三和时装有限公司的批复》批准，</w:t>
      </w:r>
      <w:r>
        <w:rPr>
          <w:rFonts w:ascii="宋体" w:hAnsi="宋体" w:cs="宋体" w:eastAsia="宋体" w:hint="default"/>
          <w:spacing w:val="-3"/>
          <w:sz w:val="21"/>
          <w:szCs w:val="21"/>
        </w:rPr>
        <w:t>2001</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8</w:t>
      </w:r>
      <w:r>
        <w:rPr>
          <w:rFonts w:ascii="宋体" w:hAnsi="宋体" w:cs="宋体" w:eastAsia="宋体" w:hint="default"/>
          <w:spacing w:val="-32"/>
          <w:sz w:val="21"/>
          <w:szCs w:val="21"/>
        </w:rPr>
        <w:t> </w:t>
      </w:r>
      <w:r>
        <w:rPr>
          <w:rFonts w:ascii="宋体" w:hAnsi="宋体" w:cs="宋体" w:eastAsia="宋体" w:hint="default"/>
          <w:sz w:val="21"/>
          <w:szCs w:val="21"/>
        </w:rPr>
        <w:t>月</w:t>
      </w:r>
      <w:r>
        <w:rPr>
          <w:rFonts w:ascii="宋体" w:hAnsi="宋体" w:cs="宋体" w:eastAsia="宋体" w:hint="default"/>
          <w:spacing w:val="-30"/>
          <w:sz w:val="21"/>
          <w:szCs w:val="21"/>
        </w:rPr>
        <w:t> </w:t>
      </w:r>
      <w:r>
        <w:rPr>
          <w:rFonts w:ascii="宋体" w:hAnsi="宋体" w:cs="宋体" w:eastAsia="宋体" w:hint="default"/>
          <w:sz w:val="21"/>
          <w:szCs w:val="21"/>
        </w:rPr>
        <w:t>10</w:t>
      </w:r>
      <w:r>
        <w:rPr>
          <w:rFonts w:ascii="宋体" w:hAnsi="宋体" w:cs="宋体" w:eastAsia="宋体" w:hint="default"/>
          <w:spacing w:val="-32"/>
          <w:sz w:val="21"/>
          <w:szCs w:val="21"/>
        </w:rPr>
        <w:t> </w:t>
      </w:r>
      <w:r>
        <w:rPr>
          <w:rFonts w:ascii="宋体" w:hAnsi="宋体" w:cs="宋体" w:eastAsia="宋体" w:hint="default"/>
          <w:sz w:val="21"/>
          <w:szCs w:val="21"/>
        </w:rPr>
        <w:t>日，江苏三友集团有限公司与三和公司签订吸收合并协议，江苏三友集团有限公司</w:t>
      </w:r>
      <w:r>
        <w:rPr>
          <w:rFonts w:ascii="宋体" w:hAnsi="宋体" w:cs="宋体" w:eastAsia="宋体" w:hint="default"/>
          <w:w w:val="100"/>
          <w:sz w:val="21"/>
          <w:szCs w:val="21"/>
        </w:rPr>
        <w:t> </w:t>
      </w:r>
      <w:r>
        <w:rPr>
          <w:rFonts w:ascii="宋体" w:hAnsi="宋体" w:cs="宋体" w:eastAsia="宋体" w:hint="default"/>
          <w:sz w:val="21"/>
          <w:szCs w:val="21"/>
        </w:rPr>
        <w:t>吸收合并三和公司，并取得了新的中华人民共和国外商投资企业批准证书。</w:t>
      </w:r>
    </w:p>
    <w:p>
      <w:pPr>
        <w:spacing w:line="357" w:lineRule="auto" w:before="30"/>
        <w:ind w:left="253" w:right="1746" w:firstLine="482"/>
        <w:jc w:val="both"/>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9</w:t>
      </w:r>
      <w:r>
        <w:rPr>
          <w:rFonts w:ascii="宋体" w:hAnsi="宋体" w:cs="宋体" w:eastAsia="宋体" w:hint="default"/>
          <w:spacing w:val="-39"/>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宋体" w:hAnsi="宋体" w:cs="宋体" w:eastAsia="宋体" w:hint="default"/>
          <w:sz w:val="21"/>
          <w:szCs w:val="21"/>
        </w:rPr>
        <w:t>6</w:t>
      </w:r>
      <w:r>
        <w:rPr>
          <w:rFonts w:ascii="宋体" w:hAnsi="宋体" w:cs="宋体" w:eastAsia="宋体" w:hint="default"/>
          <w:spacing w:val="-37"/>
          <w:sz w:val="21"/>
          <w:szCs w:val="21"/>
        </w:rPr>
        <w:t> </w:t>
      </w:r>
      <w:r>
        <w:rPr>
          <w:rFonts w:ascii="宋体" w:hAnsi="宋体" w:cs="宋体" w:eastAsia="宋体" w:hint="default"/>
          <w:sz w:val="21"/>
          <w:szCs w:val="21"/>
        </w:rPr>
        <w:t>日，江苏三友集团有限公司董事会通过关于整体变更为股份有限公司的决</w:t>
      </w:r>
      <w:r>
        <w:rPr>
          <w:rFonts w:ascii="宋体" w:hAnsi="宋体" w:cs="宋体" w:eastAsia="宋体" w:hint="default"/>
          <w:w w:val="100"/>
          <w:sz w:val="21"/>
          <w:szCs w:val="21"/>
        </w:rPr>
        <w:t> </w:t>
      </w:r>
      <w:r>
        <w:rPr>
          <w:rFonts w:ascii="宋体" w:hAnsi="宋体" w:cs="宋体" w:eastAsia="宋体" w:hint="default"/>
          <w:sz w:val="21"/>
          <w:szCs w:val="21"/>
        </w:rPr>
        <w:t>议。</w:t>
      </w:r>
      <w:r>
        <w:rPr>
          <w:rFonts w:ascii="宋体" w:hAnsi="宋体" w:cs="宋体" w:eastAsia="宋体" w:hint="default"/>
          <w:sz w:val="21"/>
          <w:szCs w:val="21"/>
        </w:rPr>
        <w:t>2001</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11</w:t>
      </w:r>
      <w:r>
        <w:rPr>
          <w:rFonts w:ascii="宋体" w:hAnsi="宋体" w:cs="宋体" w:eastAsia="宋体" w:hint="default"/>
          <w:spacing w:val="-39"/>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宋体" w:hAnsi="宋体" w:cs="宋体" w:eastAsia="宋体" w:hint="default"/>
          <w:sz w:val="21"/>
          <w:szCs w:val="21"/>
        </w:rPr>
        <w:t>8</w:t>
      </w:r>
      <w:r>
        <w:rPr>
          <w:rFonts w:ascii="宋体" w:hAnsi="宋体" w:cs="宋体" w:eastAsia="宋体" w:hint="default"/>
          <w:spacing w:val="-39"/>
          <w:sz w:val="21"/>
          <w:szCs w:val="21"/>
        </w:rPr>
        <w:t> </w:t>
      </w:r>
      <w:r>
        <w:rPr>
          <w:rFonts w:ascii="宋体" w:hAnsi="宋体" w:cs="宋体" w:eastAsia="宋体" w:hint="default"/>
          <w:sz w:val="21"/>
          <w:szCs w:val="21"/>
        </w:rPr>
        <w:t>日，经国家对外贸易经济合作部外经贸资二函</w:t>
      </w:r>
      <w:r>
        <w:rPr>
          <w:rFonts w:ascii="宋体" w:hAnsi="宋体" w:cs="宋体" w:eastAsia="宋体" w:hint="default"/>
          <w:sz w:val="21"/>
          <w:szCs w:val="21"/>
        </w:rPr>
        <w:t>[2001]1039</w:t>
      </w:r>
      <w:r>
        <w:rPr>
          <w:rFonts w:ascii="宋体" w:hAnsi="宋体" w:cs="宋体" w:eastAsia="宋体" w:hint="default"/>
          <w:spacing w:val="-40"/>
          <w:sz w:val="21"/>
          <w:szCs w:val="21"/>
        </w:rPr>
        <w:t> </w:t>
      </w:r>
      <w:r>
        <w:rPr>
          <w:rFonts w:ascii="宋体" w:hAnsi="宋体" w:cs="宋体" w:eastAsia="宋体" w:hint="default"/>
          <w:sz w:val="21"/>
          <w:szCs w:val="21"/>
        </w:rPr>
        <w:t>号文批复同意</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2"/>
          <w:sz w:val="21"/>
          <w:szCs w:val="21"/>
        </w:rPr>
        <w:t>江苏三友集团有限公司转制为外商投资股份有限公司，同时更名为江苏三友集团股份有限公</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司，股本总额人民币</w:t>
      </w:r>
      <w:r>
        <w:rPr>
          <w:rFonts w:ascii="宋体" w:hAnsi="宋体" w:cs="宋体" w:eastAsia="宋体" w:hint="default"/>
          <w:spacing w:val="-54"/>
          <w:sz w:val="21"/>
          <w:szCs w:val="21"/>
        </w:rPr>
        <w:t> </w:t>
      </w:r>
      <w:r>
        <w:rPr>
          <w:rFonts w:ascii="宋体" w:hAnsi="宋体" w:cs="宋体" w:eastAsia="宋体" w:hint="default"/>
          <w:sz w:val="21"/>
          <w:szCs w:val="21"/>
        </w:rPr>
        <w:t>8,000.00</w:t>
      </w:r>
      <w:r>
        <w:rPr>
          <w:rFonts w:ascii="宋体" w:hAnsi="宋体" w:cs="宋体" w:eastAsia="宋体" w:hint="default"/>
          <w:spacing w:val="-56"/>
          <w:sz w:val="21"/>
          <w:szCs w:val="21"/>
        </w:rPr>
        <w:t> </w:t>
      </w:r>
      <w:r>
        <w:rPr>
          <w:rFonts w:ascii="宋体" w:hAnsi="宋体" w:cs="宋体" w:eastAsia="宋体" w:hint="default"/>
          <w:sz w:val="21"/>
          <w:szCs w:val="21"/>
        </w:rPr>
        <w:t>万股。</w:t>
      </w:r>
    </w:p>
    <w:p>
      <w:pPr>
        <w:spacing w:before="30"/>
        <w:ind w:left="735" w:right="1162" w:firstLine="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4</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pacing w:val="-7"/>
          <w:sz w:val="21"/>
          <w:szCs w:val="21"/>
        </w:rPr>
        <w:t>日，经中国证券监督管理委员会核准，公司向社会公开发行</w:t>
      </w:r>
      <w:r>
        <w:rPr>
          <w:rFonts w:ascii="宋体" w:hAnsi="宋体" w:cs="宋体" w:eastAsia="宋体" w:hint="default"/>
          <w:spacing w:val="-49"/>
          <w:sz w:val="21"/>
          <w:szCs w:val="21"/>
        </w:rPr>
        <w:t> </w:t>
      </w:r>
      <w:r>
        <w:rPr>
          <w:rFonts w:ascii="宋体" w:hAnsi="宋体" w:cs="宋体" w:eastAsia="宋体" w:hint="default"/>
          <w:sz w:val="21"/>
          <w:szCs w:val="21"/>
        </w:rPr>
        <w:t>A</w:t>
      </w:r>
      <w:r>
        <w:rPr>
          <w:rFonts w:ascii="宋体" w:hAnsi="宋体" w:cs="宋体" w:eastAsia="宋体" w:hint="default"/>
          <w:spacing w:val="-48"/>
          <w:sz w:val="21"/>
          <w:szCs w:val="21"/>
        </w:rPr>
        <w:t> </w:t>
      </w:r>
      <w:r>
        <w:rPr>
          <w:rFonts w:ascii="宋体" w:hAnsi="宋体" w:cs="宋体" w:eastAsia="宋体" w:hint="default"/>
          <w:sz w:val="21"/>
          <w:szCs w:val="21"/>
        </w:rPr>
        <w:t>股</w:t>
      </w:r>
      <w:r>
        <w:rPr>
          <w:rFonts w:ascii="宋体" w:hAnsi="宋体" w:cs="宋体" w:eastAsia="宋体" w:hint="default"/>
          <w:spacing w:val="-47"/>
          <w:sz w:val="21"/>
          <w:szCs w:val="21"/>
        </w:rPr>
        <w:t> </w:t>
      </w:r>
      <w:r>
        <w:rPr>
          <w:rFonts w:ascii="宋体" w:hAnsi="宋体" w:cs="宋体" w:eastAsia="宋体" w:hint="default"/>
          <w:sz w:val="21"/>
          <w:szCs w:val="21"/>
        </w:rPr>
        <w:t>4500</w:t>
      </w:r>
      <w:r>
        <w:rPr>
          <w:rFonts w:ascii="宋体" w:hAnsi="宋体" w:cs="宋体" w:eastAsia="宋体" w:hint="default"/>
          <w:spacing w:val="-47"/>
          <w:sz w:val="21"/>
          <w:szCs w:val="21"/>
        </w:rPr>
        <w:t> </w:t>
      </w:r>
      <w:r>
        <w:rPr>
          <w:rFonts w:ascii="宋体" w:hAnsi="宋体" w:cs="宋体" w:eastAsia="宋体" w:hint="default"/>
          <w:sz w:val="21"/>
          <w:szCs w:val="21"/>
        </w:rPr>
        <w:t>万股，</w:t>
      </w:r>
    </w:p>
    <w:p>
      <w:pPr>
        <w:spacing w:before="133"/>
        <w:ind w:left="253" w:right="1162" w:firstLine="0"/>
        <w:jc w:val="left"/>
        <w:rPr>
          <w:rFonts w:ascii="宋体" w:hAnsi="宋体" w:cs="宋体" w:eastAsia="宋体" w:hint="default"/>
          <w:sz w:val="21"/>
          <w:szCs w:val="21"/>
        </w:rPr>
      </w:pPr>
      <w:r>
        <w:rPr>
          <w:rFonts w:ascii="宋体" w:hAnsi="宋体" w:cs="宋体" w:eastAsia="宋体" w:hint="default"/>
          <w:sz w:val="21"/>
          <w:szCs w:val="21"/>
        </w:rPr>
        <w:t>并于</w:t>
      </w:r>
      <w:r>
        <w:rPr>
          <w:rFonts w:ascii="宋体" w:hAnsi="宋体" w:cs="宋体" w:eastAsia="宋体" w:hint="default"/>
          <w:spacing w:val="-53"/>
          <w:sz w:val="21"/>
          <w:szCs w:val="21"/>
        </w:rPr>
        <w:t> </w:t>
      </w:r>
      <w:r>
        <w:rPr>
          <w:rFonts w:ascii="宋体" w:hAnsi="宋体" w:cs="宋体" w:eastAsia="宋体" w:hint="default"/>
          <w:sz w:val="21"/>
          <w:szCs w:val="21"/>
        </w:rPr>
        <w:t>2005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pacing w:val="-55"/>
          <w:sz w:val="21"/>
          <w:szCs w:val="21"/>
        </w:rPr>
        <w:t> </w:t>
      </w:r>
      <w:r>
        <w:rPr>
          <w:rFonts w:ascii="宋体" w:hAnsi="宋体" w:cs="宋体" w:eastAsia="宋体" w:hint="default"/>
          <w:sz w:val="21"/>
          <w:szCs w:val="21"/>
        </w:rPr>
        <w:t>日在深圳证券交易所挂牌交易。</w:t>
      </w:r>
    </w:p>
    <w:p>
      <w:pPr>
        <w:spacing w:before="133"/>
        <w:ind w:left="735" w:right="1162"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26"/>
          <w:sz w:val="21"/>
          <w:szCs w:val="21"/>
        </w:rPr>
        <w:t> </w:t>
      </w:r>
      <w:r>
        <w:rPr>
          <w:rFonts w:ascii="宋体" w:hAnsi="宋体" w:cs="宋体" w:eastAsia="宋体" w:hint="default"/>
          <w:sz w:val="21"/>
          <w:szCs w:val="21"/>
        </w:rPr>
        <w:t>14</w:t>
      </w:r>
      <w:r>
        <w:rPr>
          <w:rFonts w:ascii="宋体" w:hAnsi="宋体" w:cs="宋体" w:eastAsia="宋体" w:hint="default"/>
          <w:spacing w:val="-2"/>
          <w:sz w:val="21"/>
          <w:szCs w:val="21"/>
        </w:rPr>
        <w:t> </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经公司</w:t>
      </w:r>
      <w:r>
        <w:rPr>
          <w:rFonts w:ascii="宋体" w:hAnsi="宋体" w:cs="宋体" w:eastAsia="宋体" w:hint="default"/>
          <w:spacing w:val="-26"/>
          <w:sz w:val="21"/>
          <w:szCs w:val="21"/>
        </w:rPr>
        <w:t> </w:t>
      </w:r>
      <w:r>
        <w:rPr>
          <w:rFonts w:ascii="宋体" w:hAnsi="宋体" w:cs="宋体" w:eastAsia="宋体" w:hint="default"/>
          <w:sz w:val="21"/>
          <w:szCs w:val="21"/>
        </w:rPr>
        <w:t>2007</w:t>
      </w:r>
      <w:r>
        <w:rPr>
          <w:rFonts w:ascii="宋体" w:hAnsi="宋体" w:cs="宋体" w:eastAsia="宋体" w:hint="default"/>
          <w:spacing w:val="-2"/>
          <w:sz w:val="21"/>
          <w:szCs w:val="21"/>
        </w:rPr>
        <w:t> </w:t>
      </w:r>
      <w:r>
        <w:rPr>
          <w:rFonts w:ascii="宋体" w:hAnsi="宋体" w:cs="宋体" w:eastAsia="宋体" w:hint="default"/>
          <w:sz w:val="21"/>
          <w:szCs w:val="21"/>
        </w:rPr>
        <w:t>年年度股东大会审议通过的利润分配预案，以公司现</w:t>
      </w:r>
    </w:p>
    <w:p>
      <w:pPr>
        <w:spacing w:before="133"/>
        <w:ind w:left="253" w:right="1162" w:firstLine="0"/>
        <w:jc w:val="left"/>
        <w:rPr>
          <w:rFonts w:ascii="宋体" w:hAnsi="宋体" w:cs="宋体" w:eastAsia="宋体" w:hint="default"/>
          <w:sz w:val="21"/>
          <w:szCs w:val="21"/>
        </w:rPr>
      </w:pPr>
      <w:r>
        <w:rPr>
          <w:rFonts w:ascii="宋体" w:hAnsi="宋体" w:cs="宋体" w:eastAsia="宋体" w:hint="default"/>
          <w:sz w:val="21"/>
          <w:szCs w:val="21"/>
        </w:rPr>
        <w:t>有总股本</w:t>
      </w:r>
      <w:r>
        <w:rPr>
          <w:rFonts w:ascii="宋体" w:hAnsi="宋体" w:cs="宋体" w:eastAsia="宋体" w:hint="default"/>
          <w:spacing w:val="-31"/>
          <w:sz w:val="21"/>
          <w:szCs w:val="21"/>
        </w:rPr>
        <w:t> </w:t>
      </w:r>
      <w:r>
        <w:rPr>
          <w:rFonts w:ascii="宋体" w:hAnsi="宋体" w:cs="宋体" w:eastAsia="宋体" w:hint="default"/>
          <w:sz w:val="21"/>
          <w:szCs w:val="21"/>
        </w:rPr>
        <w:t>12,500</w:t>
      </w:r>
      <w:r>
        <w:rPr>
          <w:rFonts w:ascii="宋体" w:hAnsi="宋体" w:cs="宋体" w:eastAsia="宋体" w:hint="default"/>
          <w:spacing w:val="-31"/>
          <w:sz w:val="21"/>
          <w:szCs w:val="21"/>
        </w:rPr>
        <w:t> </w:t>
      </w:r>
      <w:r>
        <w:rPr>
          <w:rFonts w:ascii="宋体" w:hAnsi="宋体" w:cs="宋体" w:eastAsia="宋体" w:hint="default"/>
          <w:sz w:val="21"/>
          <w:szCs w:val="21"/>
        </w:rPr>
        <w:t>万股为基数，以资本公积金转增股本，向全体股东每</w:t>
      </w:r>
      <w:r>
        <w:rPr>
          <w:rFonts w:ascii="宋体" w:hAnsi="宋体" w:cs="宋体" w:eastAsia="宋体" w:hint="default"/>
          <w:spacing w:val="-29"/>
          <w:sz w:val="21"/>
          <w:szCs w:val="21"/>
        </w:rPr>
        <w:t> </w:t>
      </w:r>
      <w:r>
        <w:rPr>
          <w:rFonts w:ascii="宋体" w:hAnsi="宋体" w:cs="宋体" w:eastAsia="宋体" w:hint="default"/>
          <w:sz w:val="21"/>
          <w:szCs w:val="21"/>
        </w:rPr>
        <w:t>10</w:t>
      </w:r>
      <w:r>
        <w:rPr>
          <w:rFonts w:ascii="宋体" w:hAnsi="宋体" w:cs="宋体" w:eastAsia="宋体" w:hint="default"/>
          <w:spacing w:val="-5"/>
          <w:sz w:val="21"/>
          <w:szCs w:val="21"/>
        </w:rPr>
        <w:t> </w:t>
      </w:r>
      <w:r>
        <w:rPr>
          <w:rFonts w:ascii="宋体" w:hAnsi="宋体" w:cs="宋体" w:eastAsia="宋体" w:hint="default"/>
          <w:sz w:val="21"/>
          <w:szCs w:val="21"/>
        </w:rPr>
        <w:t>股转增</w:t>
      </w:r>
      <w:r>
        <w:rPr>
          <w:rFonts w:ascii="宋体" w:hAnsi="宋体" w:cs="宋体" w:eastAsia="宋体" w:hint="default"/>
          <w:spacing w:val="-28"/>
          <w:sz w:val="21"/>
          <w:szCs w:val="21"/>
        </w:rPr>
        <w:t> </w:t>
      </w: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股，转增</w:t>
      </w:r>
    </w:p>
    <w:p>
      <w:pPr>
        <w:spacing w:before="135"/>
        <w:ind w:left="253" w:right="1162" w:firstLine="0"/>
        <w:jc w:val="left"/>
        <w:rPr>
          <w:rFonts w:ascii="宋体" w:hAnsi="宋体" w:cs="宋体" w:eastAsia="宋体" w:hint="default"/>
          <w:sz w:val="21"/>
          <w:szCs w:val="21"/>
        </w:rPr>
      </w:pPr>
      <w:r>
        <w:rPr>
          <w:rFonts w:ascii="宋体" w:hAnsi="宋体" w:cs="宋体" w:eastAsia="宋体" w:hint="default"/>
          <w:sz w:val="21"/>
          <w:szCs w:val="21"/>
        </w:rPr>
        <w:t>后公司总股本由</w:t>
      </w:r>
      <w:r>
        <w:rPr>
          <w:rFonts w:ascii="宋体" w:hAnsi="宋体" w:cs="宋体" w:eastAsia="宋体" w:hint="default"/>
          <w:spacing w:val="-54"/>
          <w:sz w:val="21"/>
          <w:szCs w:val="21"/>
        </w:rPr>
        <w:t> </w:t>
      </w:r>
      <w:r>
        <w:rPr>
          <w:rFonts w:ascii="宋体" w:hAnsi="宋体" w:cs="宋体" w:eastAsia="宋体" w:hint="default"/>
          <w:sz w:val="21"/>
          <w:szCs w:val="21"/>
        </w:rPr>
        <w:t>12,500</w:t>
      </w:r>
      <w:r>
        <w:rPr>
          <w:rFonts w:ascii="宋体" w:hAnsi="宋体" w:cs="宋体" w:eastAsia="宋体" w:hint="default"/>
          <w:spacing w:val="-3"/>
          <w:sz w:val="21"/>
          <w:szCs w:val="21"/>
        </w:rPr>
        <w:t> </w:t>
      </w:r>
      <w:r>
        <w:rPr>
          <w:rFonts w:ascii="宋体" w:hAnsi="宋体" w:cs="宋体" w:eastAsia="宋体" w:hint="default"/>
          <w:sz w:val="21"/>
          <w:szCs w:val="21"/>
        </w:rPr>
        <w:t>万股增加至</w:t>
      </w:r>
      <w:r>
        <w:rPr>
          <w:rFonts w:ascii="宋体" w:hAnsi="宋体" w:cs="宋体" w:eastAsia="宋体" w:hint="default"/>
          <w:spacing w:val="-54"/>
          <w:sz w:val="21"/>
          <w:szCs w:val="21"/>
        </w:rPr>
        <w:t> </w:t>
      </w:r>
      <w:r>
        <w:rPr>
          <w:rFonts w:ascii="宋体" w:hAnsi="宋体" w:cs="宋体" w:eastAsia="宋体" w:hint="default"/>
          <w:sz w:val="21"/>
          <w:szCs w:val="21"/>
        </w:rPr>
        <w:t>16,250</w:t>
      </w:r>
      <w:r>
        <w:rPr>
          <w:rFonts w:ascii="宋体" w:hAnsi="宋体" w:cs="宋体" w:eastAsia="宋体" w:hint="default"/>
          <w:spacing w:val="-3"/>
          <w:sz w:val="21"/>
          <w:szCs w:val="21"/>
        </w:rPr>
        <w:t> </w:t>
      </w:r>
      <w:r>
        <w:rPr>
          <w:rFonts w:ascii="宋体" w:hAnsi="宋体" w:cs="宋体" w:eastAsia="宋体" w:hint="default"/>
          <w:sz w:val="21"/>
          <w:szCs w:val="21"/>
        </w:rPr>
        <w:t>万股。</w:t>
      </w:r>
    </w:p>
    <w:p>
      <w:pPr>
        <w:spacing w:before="133"/>
        <w:ind w:left="735" w:right="1162" w:firstLine="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5</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17</w:t>
      </w:r>
      <w:r>
        <w:rPr>
          <w:rFonts w:ascii="宋体" w:hAnsi="宋体" w:cs="宋体" w:eastAsia="宋体" w:hint="default"/>
          <w:spacing w:val="-43"/>
          <w:sz w:val="21"/>
          <w:szCs w:val="21"/>
        </w:rPr>
        <w:t> </w:t>
      </w:r>
      <w:r>
        <w:rPr>
          <w:rFonts w:ascii="宋体" w:hAnsi="宋体" w:cs="宋体" w:eastAsia="宋体" w:hint="default"/>
          <w:sz w:val="21"/>
          <w:szCs w:val="21"/>
        </w:rPr>
        <w:t>日，经公司</w:t>
      </w:r>
      <w:r>
        <w:rPr>
          <w:rFonts w:ascii="宋体" w:hAnsi="宋体" w:cs="宋体" w:eastAsia="宋体" w:hint="default"/>
          <w:spacing w:val="-40"/>
          <w:sz w:val="21"/>
          <w:szCs w:val="21"/>
        </w:rPr>
        <w:t> </w:t>
      </w:r>
      <w:r>
        <w:rPr>
          <w:rFonts w:ascii="宋体" w:hAnsi="宋体" w:cs="宋体" w:eastAsia="宋体" w:hint="default"/>
          <w:sz w:val="21"/>
          <w:szCs w:val="21"/>
        </w:rPr>
        <w:t>2010</w:t>
      </w:r>
      <w:r>
        <w:rPr>
          <w:rFonts w:ascii="宋体" w:hAnsi="宋体" w:cs="宋体" w:eastAsia="宋体" w:hint="default"/>
          <w:spacing w:val="-41"/>
          <w:sz w:val="21"/>
          <w:szCs w:val="21"/>
        </w:rPr>
        <w:t> </w:t>
      </w:r>
      <w:r>
        <w:rPr>
          <w:rFonts w:ascii="宋体" w:hAnsi="宋体" w:cs="宋体" w:eastAsia="宋体" w:hint="default"/>
          <w:sz w:val="21"/>
          <w:szCs w:val="21"/>
        </w:rPr>
        <w:t>年度股东大会决议通过的利润分配预案，以公司总股本</w:t>
      </w:r>
    </w:p>
    <w:p>
      <w:pPr>
        <w:spacing w:before="133"/>
        <w:ind w:left="253" w:right="1162" w:firstLine="0"/>
        <w:jc w:val="left"/>
        <w:rPr>
          <w:rFonts w:ascii="宋体" w:hAnsi="宋体" w:cs="宋体" w:eastAsia="宋体" w:hint="default"/>
          <w:sz w:val="21"/>
          <w:szCs w:val="21"/>
        </w:rPr>
      </w:pPr>
      <w:r>
        <w:rPr>
          <w:rFonts w:ascii="宋体" w:hAnsi="宋体" w:cs="宋体" w:eastAsia="宋体" w:hint="default"/>
          <w:sz w:val="21"/>
          <w:szCs w:val="21"/>
        </w:rPr>
        <w:t>16,250</w:t>
      </w:r>
      <w:r>
        <w:rPr>
          <w:rFonts w:ascii="宋体" w:hAnsi="宋体" w:cs="宋体" w:eastAsia="宋体" w:hint="default"/>
          <w:spacing w:val="-47"/>
          <w:sz w:val="21"/>
          <w:szCs w:val="21"/>
        </w:rPr>
        <w:t> </w:t>
      </w:r>
      <w:r>
        <w:rPr>
          <w:rFonts w:ascii="宋体" w:hAnsi="宋体" w:cs="宋体" w:eastAsia="宋体" w:hint="default"/>
          <w:sz w:val="21"/>
          <w:szCs w:val="21"/>
        </w:rPr>
        <w:t>万股为基数，以资本公积转增股本，向全体股东每</w:t>
      </w:r>
      <w:r>
        <w:rPr>
          <w:rFonts w:ascii="宋体" w:hAnsi="宋体" w:cs="宋体" w:eastAsia="宋体" w:hint="default"/>
          <w:spacing w:val="-44"/>
          <w:sz w:val="21"/>
          <w:szCs w:val="21"/>
        </w:rPr>
        <w:t> </w:t>
      </w:r>
      <w:r>
        <w:rPr>
          <w:rFonts w:ascii="宋体" w:hAnsi="宋体" w:cs="宋体" w:eastAsia="宋体" w:hint="default"/>
          <w:sz w:val="21"/>
          <w:szCs w:val="21"/>
        </w:rPr>
        <w:t>10</w:t>
      </w:r>
      <w:r>
        <w:rPr>
          <w:rFonts w:ascii="宋体" w:hAnsi="宋体" w:cs="宋体" w:eastAsia="宋体" w:hint="default"/>
          <w:spacing w:val="-47"/>
          <w:sz w:val="21"/>
          <w:szCs w:val="21"/>
        </w:rPr>
        <w:t> </w:t>
      </w:r>
      <w:r>
        <w:rPr>
          <w:rFonts w:ascii="宋体" w:hAnsi="宋体" w:cs="宋体" w:eastAsia="宋体" w:hint="default"/>
          <w:sz w:val="21"/>
          <w:szCs w:val="21"/>
        </w:rPr>
        <w:t>股转增</w:t>
      </w:r>
      <w:r>
        <w:rPr>
          <w:rFonts w:ascii="宋体" w:hAnsi="宋体" w:cs="宋体" w:eastAsia="宋体" w:hint="default"/>
          <w:spacing w:val="-47"/>
          <w:sz w:val="21"/>
          <w:szCs w:val="21"/>
        </w:rPr>
        <w:t> </w:t>
      </w:r>
      <w:r>
        <w:rPr>
          <w:rFonts w:ascii="宋体" w:hAnsi="宋体" w:cs="宋体" w:eastAsia="宋体" w:hint="default"/>
          <w:sz w:val="21"/>
          <w:szCs w:val="21"/>
        </w:rPr>
        <w:t>3.8</w:t>
      </w:r>
      <w:r>
        <w:rPr>
          <w:rFonts w:ascii="宋体" w:hAnsi="宋体" w:cs="宋体" w:eastAsia="宋体" w:hint="default"/>
          <w:spacing w:val="-44"/>
          <w:sz w:val="21"/>
          <w:szCs w:val="21"/>
        </w:rPr>
        <w:t> </w:t>
      </w:r>
      <w:r>
        <w:rPr>
          <w:rFonts w:ascii="宋体" w:hAnsi="宋体" w:cs="宋体" w:eastAsia="宋体" w:hint="default"/>
          <w:sz w:val="21"/>
          <w:szCs w:val="21"/>
        </w:rPr>
        <w:t>股，转增后公司总股</w:t>
      </w:r>
    </w:p>
    <w:p>
      <w:pPr>
        <w:spacing w:line="357" w:lineRule="auto" w:before="133"/>
        <w:ind w:left="735" w:right="1162" w:hanging="483"/>
        <w:jc w:val="left"/>
        <w:rPr>
          <w:rFonts w:ascii="宋体" w:hAnsi="宋体" w:cs="宋体" w:eastAsia="宋体" w:hint="default"/>
          <w:sz w:val="21"/>
          <w:szCs w:val="21"/>
        </w:rPr>
      </w:pPr>
      <w:r>
        <w:rPr>
          <w:rFonts w:ascii="宋体" w:hAnsi="宋体" w:cs="宋体" w:eastAsia="宋体" w:hint="default"/>
          <w:sz w:val="21"/>
          <w:szCs w:val="21"/>
        </w:rPr>
        <w:t>本变更为人民币</w:t>
      </w:r>
      <w:r>
        <w:rPr>
          <w:rFonts w:ascii="宋体" w:hAnsi="宋体" w:cs="宋体" w:eastAsia="宋体" w:hint="default"/>
          <w:spacing w:val="-53"/>
          <w:sz w:val="21"/>
          <w:szCs w:val="21"/>
        </w:rPr>
        <w:t> </w:t>
      </w:r>
      <w:r>
        <w:rPr>
          <w:rFonts w:ascii="宋体" w:hAnsi="宋体" w:cs="宋体" w:eastAsia="宋体" w:hint="default"/>
          <w:sz w:val="21"/>
          <w:szCs w:val="21"/>
        </w:rPr>
        <w:t>22,425</w:t>
      </w:r>
      <w:r>
        <w:rPr>
          <w:rFonts w:ascii="宋体" w:hAnsi="宋体" w:cs="宋体" w:eastAsia="宋体" w:hint="default"/>
          <w:spacing w:val="-55"/>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pacing w:val="-4"/>
          <w:sz w:val="21"/>
          <w:szCs w:val="21"/>
        </w:rPr>
        <w:t>公司属于服装加工行业，经营范围：设计、生产、销售各式服装、服饰及原辅材料；纺织</w:t>
      </w:r>
    </w:p>
    <w:p>
      <w:pPr>
        <w:spacing w:before="30"/>
        <w:ind w:left="253" w:right="1162" w:firstLine="0"/>
        <w:jc w:val="left"/>
        <w:rPr>
          <w:rFonts w:ascii="宋体" w:hAnsi="宋体" w:cs="宋体" w:eastAsia="宋体" w:hint="default"/>
          <w:sz w:val="21"/>
          <w:szCs w:val="21"/>
        </w:rPr>
      </w:pPr>
      <w:r>
        <w:rPr>
          <w:rFonts w:ascii="宋体" w:hAnsi="宋体" w:cs="宋体" w:eastAsia="宋体" w:hint="default"/>
          <w:sz w:val="21"/>
          <w:szCs w:val="21"/>
        </w:rPr>
        <w:t>服装类产品的科技开发。</w:t>
      </w:r>
    </w:p>
    <w:p>
      <w:pPr>
        <w:spacing w:after="0"/>
        <w:jc w:val="left"/>
        <w:rPr>
          <w:rFonts w:ascii="宋体" w:hAnsi="宋体" w:cs="宋体" w:eastAsia="宋体" w:hint="default"/>
          <w:sz w:val="21"/>
          <w:szCs w:val="21"/>
        </w:rPr>
        <w:sectPr>
          <w:footerReference w:type="default" r:id="rId107"/>
          <w:pgSz w:w="11910" w:h="16850"/>
          <w:pgMar w:footer="999" w:header="879" w:top="1140" w:bottom="1180" w:left="1300" w:right="0"/>
        </w:sectPr>
      </w:pPr>
    </w:p>
    <w:p>
      <w:pPr>
        <w:spacing w:line="240" w:lineRule="auto" w:before="6"/>
        <w:rPr>
          <w:rFonts w:ascii="宋体" w:hAnsi="宋体" w:cs="宋体" w:eastAsia="宋体" w:hint="default"/>
          <w:sz w:val="23"/>
          <w:szCs w:val="23"/>
        </w:rPr>
      </w:pPr>
    </w:p>
    <w:p>
      <w:pPr>
        <w:spacing w:line="948" w:lineRule="exact"/>
        <w:ind w:left="145" w:right="0" w:firstLine="0"/>
        <w:rPr>
          <w:rFonts w:ascii="宋体" w:hAnsi="宋体" w:cs="宋体" w:eastAsia="宋体" w:hint="default"/>
          <w:sz w:val="20"/>
          <w:szCs w:val="20"/>
        </w:rPr>
      </w:pPr>
      <w:r>
        <w:rPr>
          <w:rFonts w:ascii="宋体" w:hAnsi="宋体" w:cs="宋体" w:eastAsia="宋体" w:hint="default"/>
          <w:position w:val="-18"/>
          <w:sz w:val="20"/>
          <w:szCs w:val="20"/>
        </w:rPr>
        <w:pict>
          <v:shape style="width:440.85pt;height:47.45pt;mso-position-horizontal-relative:char;mso-position-vertical-relative:line" type="#_x0000_t202" filled="false" stroked="true" strokeweight=".47998pt" strokecolor="#000000">
            <w10:anchorlock/>
            <v:textbox inset="0,0,0,0">
              <w:txbxContent>
                <w:p>
                  <w:pPr>
                    <w:spacing w:line="355" w:lineRule="auto" w:before="86"/>
                    <w:ind w:left="103" w:right="99" w:firstLine="472"/>
                    <w:jc w:val="left"/>
                    <w:rPr>
                      <w:rFonts w:ascii="宋体" w:hAnsi="宋体" w:cs="宋体" w:eastAsia="宋体" w:hint="default"/>
                      <w:sz w:val="21"/>
                      <w:szCs w:val="21"/>
                    </w:rPr>
                  </w:pPr>
                  <w:r>
                    <w:rPr>
                      <w:rFonts w:ascii="宋体" w:hAnsi="宋体" w:cs="宋体" w:eastAsia="宋体" w:hint="default"/>
                      <w:spacing w:val="-2"/>
                      <w:sz w:val="21"/>
                      <w:szCs w:val="21"/>
                    </w:rPr>
                    <w:t>公司企业法人营业执照注册号：</w:t>
                  </w:r>
                  <w:r>
                    <w:rPr>
                      <w:rFonts w:ascii="宋体" w:hAnsi="宋体" w:cs="宋体" w:eastAsia="宋体" w:hint="default"/>
                      <w:spacing w:val="-2"/>
                      <w:sz w:val="21"/>
                      <w:szCs w:val="21"/>
                    </w:rPr>
                    <w:t>320000400000850</w:t>
                  </w:r>
                  <w:r>
                    <w:rPr>
                      <w:rFonts w:ascii="宋体" w:hAnsi="宋体" w:cs="宋体" w:eastAsia="宋体" w:hint="default"/>
                      <w:spacing w:val="-2"/>
                      <w:sz w:val="21"/>
                      <w:szCs w:val="21"/>
                    </w:rPr>
                    <w:t>；注册资本：</w:t>
                  </w:r>
                  <w:r>
                    <w:rPr>
                      <w:rFonts w:ascii="宋体" w:hAnsi="宋体" w:cs="宋体" w:eastAsia="宋体" w:hint="default"/>
                      <w:spacing w:val="-2"/>
                      <w:sz w:val="21"/>
                      <w:szCs w:val="21"/>
                    </w:rPr>
                    <w:t>22,425</w:t>
                  </w:r>
                  <w:r>
                    <w:rPr>
                      <w:rFonts w:ascii="宋体" w:hAnsi="宋体" w:cs="宋体" w:eastAsia="宋体" w:hint="default"/>
                      <w:spacing w:val="-15"/>
                      <w:sz w:val="21"/>
                      <w:szCs w:val="21"/>
                    </w:rPr>
                    <w:t> </w:t>
                  </w:r>
                  <w:r>
                    <w:rPr>
                      <w:rFonts w:ascii="宋体" w:hAnsi="宋体" w:cs="宋体" w:eastAsia="宋体" w:hint="default"/>
                      <w:sz w:val="21"/>
                      <w:szCs w:val="21"/>
                    </w:rPr>
                    <w:t>万元人民币；注册</w:t>
                  </w:r>
                  <w:r>
                    <w:rPr>
                      <w:rFonts w:ascii="宋体" w:hAnsi="宋体" w:cs="宋体" w:eastAsia="宋体" w:hint="default"/>
                      <w:w w:val="100"/>
                      <w:sz w:val="21"/>
                      <w:szCs w:val="21"/>
                    </w:rPr>
                    <w:t> </w:t>
                  </w:r>
                  <w:r>
                    <w:rPr>
                      <w:rFonts w:ascii="宋体" w:hAnsi="宋体" w:cs="宋体" w:eastAsia="宋体" w:hint="default"/>
                      <w:sz w:val="21"/>
                      <w:szCs w:val="21"/>
                    </w:rPr>
                    <w:t>地：江苏省南通市人民东路</w:t>
                  </w:r>
                  <w:r>
                    <w:rPr>
                      <w:rFonts w:ascii="宋体" w:hAnsi="宋体" w:cs="宋体" w:eastAsia="宋体" w:hint="default"/>
                      <w:spacing w:val="-52"/>
                      <w:sz w:val="21"/>
                      <w:szCs w:val="21"/>
                    </w:rPr>
                    <w:t> </w:t>
                  </w:r>
                  <w:r>
                    <w:rPr>
                      <w:rFonts w:ascii="宋体" w:hAnsi="宋体" w:cs="宋体" w:eastAsia="宋体" w:hint="default"/>
                      <w:sz w:val="21"/>
                      <w:szCs w:val="21"/>
                    </w:rPr>
                    <w:t>218</w:t>
                  </w:r>
                  <w:r>
                    <w:rPr>
                      <w:rFonts w:ascii="宋体" w:hAnsi="宋体" w:cs="宋体" w:eastAsia="宋体" w:hint="default"/>
                      <w:spacing w:val="-54"/>
                      <w:sz w:val="21"/>
                      <w:szCs w:val="21"/>
                    </w:rPr>
                    <w:t> </w:t>
                  </w:r>
                  <w:r>
                    <w:rPr>
                      <w:rFonts w:ascii="宋体" w:hAnsi="宋体" w:cs="宋体" w:eastAsia="宋体" w:hint="default"/>
                      <w:sz w:val="21"/>
                      <w:szCs w:val="21"/>
                    </w:rPr>
                    <w:t>号。</w:t>
                  </w:r>
                </w:p>
              </w:txbxContent>
            </v:textbox>
          </v:shape>
        </w:pict>
      </w:r>
      <w:r>
        <w:rPr>
          <w:rFonts w:ascii="宋体" w:hAnsi="宋体" w:cs="宋体" w:eastAsia="宋体" w:hint="default"/>
          <w:position w:val="-18"/>
          <w:sz w:val="20"/>
          <w:szCs w:val="20"/>
        </w:rPr>
      </w:r>
    </w:p>
    <w:p>
      <w:pPr>
        <w:spacing w:line="240" w:lineRule="auto" w:before="3"/>
        <w:rPr>
          <w:rFonts w:ascii="宋体" w:hAnsi="宋体" w:cs="宋体" w:eastAsia="宋体" w:hint="default"/>
          <w:sz w:val="19"/>
          <w:szCs w:val="19"/>
        </w:rPr>
      </w:pPr>
    </w:p>
    <w:p>
      <w:pPr>
        <w:spacing w:before="36"/>
        <w:ind w:left="565" w:right="1162" w:firstLine="0"/>
        <w:jc w:val="left"/>
        <w:rPr>
          <w:rFonts w:ascii="宋体" w:hAnsi="宋体" w:cs="宋体" w:eastAsia="宋体" w:hint="default"/>
          <w:sz w:val="21"/>
          <w:szCs w:val="21"/>
        </w:rPr>
      </w:pPr>
      <w:r>
        <w:rPr>
          <w:rFonts w:ascii="宋体" w:hAnsi="宋体" w:cs="宋体" w:eastAsia="宋体" w:hint="default"/>
          <w:b/>
          <w:bCs/>
          <w:sz w:val="21"/>
          <w:szCs w:val="21"/>
        </w:rPr>
        <w:t>二、公司主要会计政策、会计估计和前期差错</w:t>
      </w:r>
      <w:r>
        <w:rPr>
          <w:rFonts w:ascii="宋体" w:hAnsi="宋体" w:cs="宋体" w:eastAsia="宋体" w:hint="default"/>
          <w:sz w:val="21"/>
          <w:szCs w:val="21"/>
        </w:rPr>
      </w:r>
    </w:p>
    <w:p>
      <w:pPr>
        <w:spacing w:before="128"/>
        <w:ind w:left="562" w:right="11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sz w:val="21"/>
          <w:szCs w:val="21"/>
        </w:rPr>
      </w:r>
    </w:p>
    <w:p>
      <w:pPr>
        <w:spacing w:line="240" w:lineRule="auto" w:before="12"/>
        <w:rPr>
          <w:rFonts w:ascii="宋体" w:hAnsi="宋体" w:cs="宋体" w:eastAsia="宋体" w:hint="default"/>
          <w:b/>
          <w:bCs/>
          <w:sz w:val="11"/>
          <w:szCs w:val="11"/>
        </w:rPr>
      </w:pPr>
    </w:p>
    <w:p>
      <w:pPr>
        <w:spacing w:line="1356" w:lineRule="exact"/>
        <w:ind w:left="145" w:right="0" w:firstLine="0"/>
        <w:rPr>
          <w:rFonts w:ascii="宋体" w:hAnsi="宋体" w:cs="宋体" w:eastAsia="宋体" w:hint="default"/>
          <w:sz w:val="20"/>
          <w:szCs w:val="20"/>
        </w:rPr>
      </w:pPr>
      <w:r>
        <w:rPr>
          <w:rFonts w:ascii="宋体" w:hAnsi="宋体" w:cs="宋体" w:eastAsia="宋体" w:hint="default"/>
          <w:position w:val="-26"/>
          <w:sz w:val="20"/>
          <w:szCs w:val="20"/>
        </w:rPr>
        <w:pict>
          <v:shape style="width:440.85pt;height:67.8pt;mso-position-horizontal-relative:char;mso-position-vertical-relative:line" type="#_x0000_t202" filled="false" stroked="true" strokeweight=".47998pt" strokecolor="#000000">
            <w10:anchorlock/>
            <v:textbox inset="0,0,0,0">
              <w:txbxContent>
                <w:p>
                  <w:pPr>
                    <w:spacing w:before="86"/>
                    <w:ind w:left="523" w:right="0" w:firstLine="0"/>
                    <w:jc w:val="left"/>
                    <w:rPr>
                      <w:rFonts w:ascii="宋体" w:hAnsi="宋体" w:cs="宋体" w:eastAsia="宋体" w:hint="default"/>
                      <w:sz w:val="21"/>
                      <w:szCs w:val="21"/>
                    </w:rPr>
                  </w:pPr>
                  <w:r>
                    <w:rPr>
                      <w:rFonts w:ascii="宋体" w:hAnsi="宋体" w:cs="宋体" w:eastAsia="宋体" w:hint="default"/>
                      <w:spacing w:val="-4"/>
                      <w:sz w:val="21"/>
                      <w:szCs w:val="21"/>
                    </w:rPr>
                    <w:t>本公司财务报表系以持续经营为基础，根据实际发生的交易和事项，按照财政部</w:t>
                  </w:r>
                  <w:r>
                    <w:rPr>
                      <w:rFonts w:ascii="宋体" w:hAnsi="宋体" w:cs="宋体" w:eastAsia="宋体" w:hint="default"/>
                      <w:spacing w:val="-28"/>
                      <w:sz w:val="21"/>
                      <w:szCs w:val="21"/>
                    </w:rPr>
                    <w:t> </w:t>
                  </w:r>
                  <w:r>
                    <w:rPr>
                      <w:rFonts w:ascii="宋体" w:hAnsi="宋体" w:cs="宋体" w:eastAsia="宋体" w:hint="default"/>
                      <w:sz w:val="21"/>
                      <w:szCs w:val="21"/>
                    </w:rPr>
                    <w:t>2006</w:t>
                  </w:r>
                  <w:r>
                    <w:rPr>
                      <w:rFonts w:ascii="宋体" w:hAnsi="宋体" w:cs="宋体" w:eastAsia="宋体"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2</w:t>
                  </w:r>
                </w:p>
                <w:p>
                  <w:pPr>
                    <w:spacing w:line="357" w:lineRule="auto" w:before="133"/>
                    <w:ind w:left="103" w:right="96" w:firstLine="0"/>
                    <w:jc w:val="left"/>
                    <w:rPr>
                      <w:rFonts w:ascii="宋体" w:hAnsi="宋体" w:cs="宋体" w:eastAsia="宋体" w:hint="default"/>
                      <w:sz w:val="21"/>
                      <w:szCs w:val="21"/>
                    </w:rPr>
                  </w:pPr>
                  <w:r>
                    <w:rPr>
                      <w:rFonts w:ascii="宋体" w:hAnsi="宋体" w:cs="宋体" w:eastAsia="宋体" w:hint="default"/>
                      <w:sz w:val="21"/>
                      <w:szCs w:val="21"/>
                    </w:rPr>
                    <w:t>月颁布的《企业会计准则—基本准则》和 </w:t>
                  </w:r>
                  <w:r>
                    <w:rPr>
                      <w:rFonts w:ascii="宋体" w:hAnsi="宋体" w:cs="宋体" w:eastAsia="宋体" w:hint="default"/>
                      <w:sz w:val="21"/>
                      <w:szCs w:val="21"/>
                    </w:rPr>
                    <w:t>38</w:t>
                  </w:r>
                  <w:r>
                    <w:rPr>
                      <w:rFonts w:ascii="宋体" w:hAnsi="宋体" w:cs="宋体" w:eastAsia="宋体" w:hint="default"/>
                      <w:spacing w:val="-16"/>
                      <w:sz w:val="21"/>
                      <w:szCs w:val="21"/>
                    </w:rPr>
                    <w:t> </w:t>
                  </w:r>
                  <w:r>
                    <w:rPr>
                      <w:rFonts w:ascii="宋体" w:hAnsi="宋体" w:cs="宋体" w:eastAsia="宋体" w:hint="default"/>
                      <w:sz w:val="21"/>
                      <w:szCs w:val="21"/>
                    </w:rPr>
                    <w:t>项具体会计准则及其应用指南、解释以及其他相</w:t>
                  </w:r>
                  <w:r>
                    <w:rPr>
                      <w:rFonts w:ascii="宋体" w:hAnsi="宋体" w:cs="宋体" w:eastAsia="宋体" w:hint="default"/>
                      <w:w w:val="100"/>
                      <w:sz w:val="21"/>
                      <w:szCs w:val="21"/>
                    </w:rPr>
                    <w:t> </w:t>
                  </w:r>
                  <w:r>
                    <w:rPr>
                      <w:rFonts w:ascii="宋体" w:hAnsi="宋体" w:cs="宋体" w:eastAsia="宋体" w:hint="default"/>
                      <w:sz w:val="21"/>
                      <w:szCs w:val="21"/>
                    </w:rPr>
                    <w:t>关规定编制。</w:t>
                  </w:r>
                </w:p>
              </w:txbxContent>
            </v:textbox>
          </v:shape>
        </w:pict>
      </w:r>
      <w:r>
        <w:rPr>
          <w:rFonts w:ascii="宋体" w:hAnsi="宋体" w:cs="宋体" w:eastAsia="宋体" w:hint="default"/>
          <w:position w:val="-26"/>
          <w:sz w:val="20"/>
          <w:szCs w:val="20"/>
        </w:rPr>
      </w:r>
    </w:p>
    <w:p>
      <w:pPr>
        <w:spacing w:before="91"/>
        <w:ind w:left="562" w:right="116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spacing w:line="948" w:lineRule="exact"/>
        <w:ind w:left="145" w:right="0" w:firstLine="0"/>
        <w:rPr>
          <w:rFonts w:ascii="宋体" w:hAnsi="宋体" w:cs="宋体" w:eastAsia="宋体" w:hint="default"/>
          <w:sz w:val="20"/>
          <w:szCs w:val="20"/>
        </w:rPr>
      </w:pPr>
      <w:r>
        <w:rPr>
          <w:rFonts w:ascii="宋体" w:hAnsi="宋体" w:cs="宋体" w:eastAsia="宋体" w:hint="default"/>
          <w:position w:val="-18"/>
          <w:sz w:val="20"/>
          <w:szCs w:val="20"/>
        </w:rPr>
        <w:pict>
          <v:shape style="width:440.85pt;height:47.4pt;mso-position-horizontal-relative:char;mso-position-vertical-relative:line" type="#_x0000_t202" filled="false" stroked="true" strokeweight=".47998pt" strokecolor="#000000">
            <w10:anchorlock/>
            <v:textbox inset="0,0,0,0">
              <w:txbxContent>
                <w:p>
                  <w:pPr>
                    <w:spacing w:line="357" w:lineRule="auto" w:before="86"/>
                    <w:ind w:left="103" w:right="84" w:firstLine="420"/>
                    <w:jc w:val="left"/>
                    <w:rPr>
                      <w:rFonts w:ascii="宋体" w:hAnsi="宋体" w:cs="宋体" w:eastAsia="宋体" w:hint="default"/>
                      <w:sz w:val="21"/>
                      <w:szCs w:val="21"/>
                    </w:rPr>
                  </w:pPr>
                  <w:r>
                    <w:rPr>
                      <w:rFonts w:ascii="宋体" w:hAnsi="宋体" w:cs="宋体" w:eastAsia="宋体" w:hint="default"/>
                      <w:spacing w:val="-2"/>
                      <w:sz w:val="21"/>
                      <w:szCs w:val="21"/>
                    </w:rPr>
                    <w:t>本公司财务报表的编制符合企业会计准则的要求，真实、完整地反映了公司的财务状况、</w:t>
                  </w:r>
                  <w:r>
                    <w:rPr>
                      <w:rFonts w:ascii="宋体" w:hAnsi="宋体" w:cs="宋体" w:eastAsia="宋体" w:hint="default"/>
                      <w:w w:val="100"/>
                      <w:sz w:val="21"/>
                      <w:szCs w:val="21"/>
                    </w:rPr>
                    <w:t> </w:t>
                  </w:r>
                  <w:r>
                    <w:rPr>
                      <w:rFonts w:ascii="宋体" w:hAnsi="宋体" w:cs="宋体" w:eastAsia="宋体" w:hint="default"/>
                      <w:sz w:val="21"/>
                      <w:szCs w:val="21"/>
                    </w:rPr>
                    <w:t>经营成果和现金流量等有关信息。</w:t>
                  </w:r>
                </w:p>
              </w:txbxContent>
            </v:textbox>
          </v:shape>
        </w:pict>
      </w:r>
      <w:r>
        <w:rPr>
          <w:rFonts w:ascii="宋体" w:hAnsi="宋体" w:cs="宋体" w:eastAsia="宋体" w:hint="default"/>
          <w:position w:val="-18"/>
          <w:sz w:val="20"/>
          <w:szCs w:val="20"/>
        </w:rPr>
      </w:r>
    </w:p>
    <w:p>
      <w:pPr>
        <w:spacing w:before="90"/>
        <w:ind w:left="562" w:right="11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12"/>
        <w:rPr>
          <w:rFonts w:ascii="宋体" w:hAnsi="宋体" w:cs="宋体" w:eastAsia="宋体" w:hint="default"/>
          <w:b/>
          <w:bCs/>
          <w:sz w:val="11"/>
          <w:szCs w:val="11"/>
        </w:rPr>
      </w:pPr>
    </w:p>
    <w:p>
      <w:pPr>
        <w:spacing w:line="540" w:lineRule="exact"/>
        <w:ind w:left="145"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440.85pt;height:27pt;mso-position-horizontal-relative:char;mso-position-vertical-relative:line" type="#_x0000_t202" filled="false" stroked="true" strokeweight=".47998pt" strokecolor="#000000">
            <w10:anchorlock/>
            <v:textbox inset="0,0,0,0">
              <w:txbxContent>
                <w:p>
                  <w:pPr>
                    <w:spacing w:before="86"/>
                    <w:ind w:left="523" w:right="0" w:firstLine="0"/>
                    <w:jc w:val="left"/>
                    <w:rPr>
                      <w:rFonts w:ascii="宋体" w:hAnsi="宋体" w:cs="宋体" w:eastAsia="宋体" w:hint="default"/>
                      <w:sz w:val="21"/>
                      <w:szCs w:val="21"/>
                    </w:rPr>
                  </w:pPr>
                  <w:r>
                    <w:rPr>
                      <w:rFonts w:ascii="宋体" w:hAnsi="宋体" w:cs="宋体" w:eastAsia="宋体" w:hint="default"/>
                      <w:sz w:val="21"/>
                      <w:szCs w:val="21"/>
                    </w:rPr>
                    <w:t>本公司以公历年度为会计期间，即每年自</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日起至</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日止。</w:t>
                  </w:r>
                </w:p>
              </w:txbxContent>
            </v:textbox>
          </v:shape>
        </w:pict>
      </w:r>
      <w:r>
        <w:rPr>
          <w:rFonts w:ascii="宋体" w:hAnsi="宋体" w:cs="宋体" w:eastAsia="宋体" w:hint="default"/>
          <w:position w:val="-10"/>
          <w:sz w:val="20"/>
          <w:szCs w:val="20"/>
        </w:rPr>
      </w:r>
    </w:p>
    <w:p>
      <w:pPr>
        <w:spacing w:before="90"/>
        <w:ind w:left="562" w:right="1162"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spacing w:line="538" w:lineRule="exact"/>
        <w:ind w:left="145"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440.85pt;height:26.9pt;mso-position-horizontal-relative:char;mso-position-vertical-relative:line" type="#_x0000_t202" filled="false" stroked="true" strokeweight=".47998pt" strokecolor="#000000">
            <w10:anchorlock/>
            <v:textbox inset="0,0,0,0">
              <w:txbxContent>
                <w:p>
                  <w:pPr>
                    <w:spacing w:before="86"/>
                    <w:ind w:left="523" w:right="0" w:firstLine="0"/>
                    <w:jc w:val="left"/>
                    <w:rPr>
                      <w:rFonts w:ascii="宋体" w:hAnsi="宋体" w:cs="宋体" w:eastAsia="宋体" w:hint="default"/>
                      <w:sz w:val="21"/>
                      <w:szCs w:val="21"/>
                    </w:rPr>
                  </w:pPr>
                  <w:r>
                    <w:rPr>
                      <w:rFonts w:ascii="宋体" w:hAnsi="宋体" w:cs="宋体" w:eastAsia="宋体" w:hint="default"/>
                      <w:sz w:val="21"/>
                      <w:szCs w:val="21"/>
                    </w:rPr>
                    <w:t>本公司采用人民币为记账本位币。</w:t>
                  </w:r>
                </w:p>
              </w:txbxContent>
            </v:textbox>
          </v:shape>
        </w:pict>
      </w:r>
      <w:r>
        <w:rPr>
          <w:rFonts w:ascii="宋体" w:hAnsi="宋体" w:cs="宋体" w:eastAsia="宋体" w:hint="default"/>
          <w:position w:val="-10"/>
          <w:sz w:val="20"/>
          <w:szCs w:val="20"/>
        </w:rPr>
      </w:r>
    </w:p>
    <w:p>
      <w:pPr>
        <w:spacing w:before="90"/>
        <w:ind w:left="560" w:right="1162"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4"/>
        <w:rPr>
          <w:rFonts w:ascii="宋体" w:hAnsi="宋体" w:cs="宋体" w:eastAsia="宋体" w:hint="default"/>
          <w:b/>
          <w:bCs/>
          <w:sz w:val="13"/>
          <w:szCs w:val="13"/>
        </w:rPr>
      </w:pPr>
    </w:p>
    <w:p>
      <w:pPr>
        <w:spacing w:line="6257" w:lineRule="exact"/>
        <w:ind w:left="145" w:right="0" w:firstLine="0"/>
        <w:rPr>
          <w:rFonts w:ascii="宋体" w:hAnsi="宋体" w:cs="宋体" w:eastAsia="宋体" w:hint="default"/>
          <w:sz w:val="20"/>
          <w:szCs w:val="20"/>
        </w:rPr>
      </w:pPr>
      <w:r>
        <w:rPr>
          <w:rFonts w:ascii="宋体" w:hAnsi="宋体" w:cs="宋体" w:eastAsia="宋体" w:hint="default"/>
          <w:position w:val="-124"/>
          <w:sz w:val="20"/>
          <w:szCs w:val="20"/>
        </w:rPr>
        <w:pict>
          <v:shape style="width:440.85pt;height:312.9pt;mso-position-horizontal-relative:char;mso-position-vertical-relative:line" type="#_x0000_t202" filled="false" stroked="true" strokeweight=".47998pt" strokecolor="#000000">
            <w10:anchorlock/>
            <v:textbox inset="0,0,0,0">
              <w:txbxContent>
                <w:p>
                  <w:pPr>
                    <w:spacing w:line="355" w:lineRule="auto" w:before="86"/>
                    <w:ind w:left="523" w:right="9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）同一控制下企业合并</w:t>
                  </w:r>
                  <w:r>
                    <w:rPr>
                      <w:rFonts w:ascii="宋体" w:hAnsi="宋体" w:cs="宋体" w:eastAsia="宋体" w:hint="default"/>
                      <w:w w:val="100"/>
                      <w:sz w:val="21"/>
                      <w:szCs w:val="21"/>
                    </w:rPr>
                    <w:t> </w:t>
                  </w:r>
                  <w:r>
                    <w:rPr>
                      <w:rFonts w:ascii="宋体" w:hAnsi="宋体" w:cs="宋体" w:eastAsia="宋体" w:hint="default"/>
                      <w:spacing w:val="-2"/>
                      <w:sz w:val="21"/>
                      <w:szCs w:val="21"/>
                    </w:rPr>
                    <w:t>参与合并的各方在合并前后均受同一方或相同的多方最终控制且该控制并非暂时性的，为</w:t>
                  </w:r>
                </w:p>
                <w:p>
                  <w:pPr>
                    <w:spacing w:line="355" w:lineRule="auto" w:before="32"/>
                    <w:ind w:left="523" w:right="96" w:hanging="420"/>
                    <w:jc w:val="left"/>
                    <w:rPr>
                      <w:rFonts w:ascii="宋体" w:hAnsi="宋体" w:cs="宋体" w:eastAsia="宋体" w:hint="default"/>
                      <w:sz w:val="21"/>
                      <w:szCs w:val="21"/>
                    </w:rPr>
                  </w:pPr>
                  <w:r>
                    <w:rPr>
                      <w:rFonts w:ascii="宋体" w:hAnsi="宋体" w:cs="宋体" w:eastAsia="宋体" w:hint="default"/>
                      <w:sz w:val="21"/>
                      <w:szCs w:val="21"/>
                    </w:rPr>
                    <w:t>同一控制下企业合并。</w:t>
                  </w:r>
                  <w:r>
                    <w:rPr>
                      <w:rFonts w:ascii="宋体" w:hAnsi="宋体" w:cs="宋体" w:eastAsia="宋体" w:hint="default"/>
                      <w:w w:val="100"/>
                      <w:sz w:val="21"/>
                      <w:szCs w:val="21"/>
                    </w:rPr>
                    <w:t> </w:t>
                  </w:r>
                  <w:r>
                    <w:rPr>
                      <w:rFonts w:ascii="宋体" w:hAnsi="宋体" w:cs="宋体" w:eastAsia="宋体" w:hint="default"/>
                      <w:spacing w:val="-2"/>
                      <w:sz w:val="21"/>
                      <w:szCs w:val="21"/>
                    </w:rPr>
                    <w:t>合并方在企业合并中取得的资产和负债，按合并日在被合并方的账面价值计量。合并方取</w:t>
                  </w:r>
                </w:p>
                <w:p>
                  <w:pPr>
                    <w:spacing w:line="357" w:lineRule="auto" w:before="34"/>
                    <w:ind w:left="103" w:right="96" w:firstLine="0"/>
                    <w:jc w:val="both"/>
                    <w:rPr>
                      <w:rFonts w:ascii="宋体" w:hAnsi="宋体" w:cs="宋体" w:eastAsia="宋体" w:hint="default"/>
                      <w:sz w:val="21"/>
                      <w:szCs w:val="21"/>
                    </w:rPr>
                  </w:pPr>
                  <w:r>
                    <w:rPr>
                      <w:rFonts w:ascii="宋体" w:hAnsi="宋体" w:cs="宋体" w:eastAsia="宋体" w:hint="default"/>
                      <w:spacing w:val="-2"/>
                      <w:sz w:val="21"/>
                      <w:szCs w:val="21"/>
                    </w:rPr>
                    <w:t>得的净资产账面价值与支付的合并对价账面价值（或发行股份面值总额）的差额，调整资本公</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2"/>
                      <w:sz w:val="21"/>
                      <w:szCs w:val="21"/>
                    </w:rPr>
                    <w:t>积（股本溢价），资本公积（股本溢价）不足以冲减的，调整留存收益。合并日为合并方实际</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取得对被合并方控制权的日期。</w:t>
                  </w:r>
                </w:p>
                <w:p>
                  <w:pPr>
                    <w:spacing w:line="357" w:lineRule="auto" w:before="30"/>
                    <w:ind w:left="523" w:right="9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）非同一控制下企业合并</w:t>
                  </w:r>
                  <w:r>
                    <w:rPr>
                      <w:rFonts w:ascii="宋体" w:hAnsi="宋体" w:cs="宋体" w:eastAsia="宋体" w:hint="default"/>
                      <w:w w:val="100"/>
                      <w:sz w:val="21"/>
                      <w:szCs w:val="21"/>
                    </w:rPr>
                    <w:t> </w:t>
                  </w:r>
                  <w:r>
                    <w:rPr>
                      <w:rFonts w:ascii="宋体" w:hAnsi="宋体" w:cs="宋体" w:eastAsia="宋体" w:hint="default"/>
                      <w:spacing w:val="-2"/>
                      <w:sz w:val="21"/>
                      <w:szCs w:val="21"/>
                    </w:rPr>
                    <w:t>参与合并的各方在合并前后不受同一方或相同的多方最终控制的，为非同一控制下企业合</w:t>
                  </w:r>
                </w:p>
                <w:p>
                  <w:pPr>
                    <w:spacing w:before="30"/>
                    <w:ind w:left="103" w:right="0" w:firstLine="0"/>
                    <w:jc w:val="both"/>
                    <w:rPr>
                      <w:rFonts w:ascii="宋体" w:hAnsi="宋体" w:cs="宋体" w:eastAsia="宋体" w:hint="default"/>
                      <w:sz w:val="21"/>
                      <w:szCs w:val="21"/>
                    </w:rPr>
                  </w:pPr>
                  <w:r>
                    <w:rPr>
                      <w:rFonts w:ascii="宋体" w:hAnsi="宋体" w:cs="宋体" w:eastAsia="宋体" w:hint="default"/>
                      <w:sz w:val="21"/>
                      <w:szCs w:val="21"/>
                    </w:rPr>
                    <w:t>并。</w:t>
                  </w:r>
                </w:p>
                <w:p>
                  <w:pPr>
                    <w:spacing w:line="355" w:lineRule="auto" w:before="133"/>
                    <w:ind w:left="103" w:right="96" w:firstLine="420"/>
                    <w:jc w:val="both"/>
                    <w:rPr>
                      <w:rFonts w:ascii="宋体" w:hAnsi="宋体" w:cs="宋体" w:eastAsia="宋体" w:hint="default"/>
                      <w:sz w:val="21"/>
                      <w:szCs w:val="21"/>
                    </w:rPr>
                  </w:pPr>
                  <w:r>
                    <w:rPr>
                      <w:rFonts w:ascii="宋体" w:hAnsi="宋体" w:cs="宋体" w:eastAsia="宋体" w:hint="default"/>
                      <w:spacing w:val="-2"/>
                      <w:sz w:val="21"/>
                      <w:szCs w:val="21"/>
                    </w:rPr>
                    <w:t>购买方支付的合并成本是为取得被购买方控制权而支付的资产、发生或承担的负债以及发</w:t>
                  </w:r>
                  <w:r>
                    <w:rPr>
                      <w:rFonts w:ascii="宋体" w:hAnsi="宋体" w:cs="宋体" w:eastAsia="宋体" w:hint="default"/>
                      <w:w w:val="100"/>
                      <w:sz w:val="21"/>
                      <w:szCs w:val="21"/>
                    </w:rPr>
                    <w:t> </w:t>
                  </w:r>
                  <w:r>
                    <w:rPr>
                      <w:rFonts w:ascii="宋体" w:hAnsi="宋体" w:cs="宋体" w:eastAsia="宋体" w:hint="default"/>
                      <w:spacing w:val="-2"/>
                      <w:sz w:val="21"/>
                      <w:szCs w:val="21"/>
                    </w:rPr>
                    <w:t>行的权益性证券在购买日的公允价值之和。付出资产的公允价值与其账面价值的差额，计入当</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期损益。购买日是指购买方实际取得对被购买方控制权的日期。</w:t>
                  </w:r>
                </w:p>
                <w:p>
                  <w:pPr>
                    <w:spacing w:line="355" w:lineRule="auto" w:before="34"/>
                    <w:ind w:left="103" w:right="84" w:firstLine="420"/>
                    <w:jc w:val="both"/>
                    <w:rPr>
                      <w:rFonts w:ascii="宋体" w:hAnsi="宋体" w:cs="宋体" w:eastAsia="宋体" w:hint="default"/>
                      <w:sz w:val="21"/>
                      <w:szCs w:val="21"/>
                    </w:rPr>
                  </w:pPr>
                  <w:r>
                    <w:rPr>
                      <w:rFonts w:ascii="宋体" w:hAnsi="宋体" w:cs="宋体" w:eastAsia="宋体" w:hint="default"/>
                      <w:spacing w:val="-2"/>
                      <w:sz w:val="21"/>
                      <w:szCs w:val="21"/>
                    </w:rPr>
                    <w:t>购买方在购买日对合并成本进行分配，确认所取得的被购买方各项可辨认资产、负债及或</w:t>
                  </w:r>
                  <w:r>
                    <w:rPr>
                      <w:rFonts w:ascii="宋体" w:hAnsi="宋体" w:cs="宋体" w:eastAsia="宋体" w:hint="default"/>
                      <w:w w:val="100"/>
                      <w:sz w:val="21"/>
                      <w:szCs w:val="21"/>
                    </w:rPr>
                    <w:t> </w:t>
                  </w:r>
                  <w:r>
                    <w:rPr>
                      <w:rFonts w:ascii="宋体" w:hAnsi="宋体" w:cs="宋体" w:eastAsia="宋体" w:hint="default"/>
                      <w:spacing w:val="-2"/>
                      <w:sz w:val="21"/>
                      <w:szCs w:val="21"/>
                    </w:rPr>
                    <w:t>有负债的公允价值。合并成本大于合并中取得的被购买方可辨认净资产公允价值份额的差额，</w:t>
                  </w:r>
                </w:p>
              </w:txbxContent>
            </v:textbox>
          </v:shape>
        </w:pict>
      </w:r>
      <w:r>
        <w:rPr>
          <w:rFonts w:ascii="宋体" w:hAnsi="宋体" w:cs="宋体" w:eastAsia="宋体" w:hint="default"/>
          <w:position w:val="-124"/>
          <w:sz w:val="20"/>
          <w:szCs w:val="20"/>
        </w:rPr>
      </w:r>
    </w:p>
    <w:p>
      <w:pPr>
        <w:spacing w:after="0" w:line="6257" w:lineRule="exact"/>
        <w:rPr>
          <w:rFonts w:ascii="宋体" w:hAnsi="宋体" w:cs="宋体" w:eastAsia="宋体" w:hint="default"/>
          <w:sz w:val="20"/>
          <w:szCs w:val="20"/>
        </w:rPr>
        <w:sectPr>
          <w:footerReference w:type="default" r:id="rId108"/>
          <w:pgSz w:w="11910" w:h="16850"/>
          <w:pgMar w:footer="999" w:header="879" w:top="1120" w:bottom="1180" w:left="1300" w:right="0"/>
        </w:sectPr>
      </w:pPr>
    </w:p>
    <w:p>
      <w:pPr>
        <w:spacing w:line="240" w:lineRule="auto" w:before="6"/>
        <w:rPr>
          <w:rFonts w:ascii="宋体" w:hAnsi="宋体" w:cs="宋体" w:eastAsia="宋体" w:hint="default"/>
          <w:b/>
          <w:bCs/>
          <w:sz w:val="23"/>
          <w:szCs w:val="23"/>
        </w:rPr>
      </w:pPr>
    </w:p>
    <w:p>
      <w:pPr>
        <w:spacing w:line="828" w:lineRule="exact"/>
        <w:ind w:left="145" w:right="0" w:firstLine="0"/>
        <w:rPr>
          <w:rFonts w:ascii="宋体" w:hAnsi="宋体" w:cs="宋体" w:eastAsia="宋体" w:hint="default"/>
          <w:sz w:val="20"/>
          <w:szCs w:val="20"/>
        </w:rPr>
      </w:pPr>
      <w:r>
        <w:rPr>
          <w:rFonts w:ascii="宋体" w:hAnsi="宋体" w:cs="宋体" w:eastAsia="宋体" w:hint="default"/>
          <w:position w:val="-16"/>
          <w:sz w:val="20"/>
          <w:szCs w:val="20"/>
        </w:rPr>
        <w:pict>
          <v:shape style="width:440.85pt;height:41.45pt;mso-position-horizontal-relative:char;mso-position-vertical-relative:line" type="#_x0000_t202" filled="false" stroked="true" strokeweight=".47998pt" strokecolor="#000000">
            <w10:anchorlock/>
            <v:textbox inset="0,0,0,0">
              <w:txbxContent>
                <w:p>
                  <w:pPr>
                    <w:spacing w:line="241" w:lineRule="exact" w:before="0"/>
                    <w:ind w:left="103" w:right="0" w:firstLine="0"/>
                    <w:jc w:val="left"/>
                    <w:rPr>
                      <w:rFonts w:ascii="宋体" w:hAnsi="宋体" w:cs="宋体" w:eastAsia="宋体" w:hint="default"/>
                      <w:sz w:val="21"/>
                      <w:szCs w:val="21"/>
                    </w:rPr>
                  </w:pPr>
                  <w:r>
                    <w:rPr>
                      <w:rFonts w:ascii="宋体" w:hAnsi="宋体" w:cs="宋体" w:eastAsia="宋体" w:hint="default"/>
                      <w:sz w:val="21"/>
                      <w:szCs w:val="21"/>
                    </w:rPr>
                    <w:t>确认为商誉；合并成本小于合并中取得的被购买方可辨认净资产公允价值份额的差额，计入当</w:t>
                  </w:r>
                </w:p>
                <w:p>
                  <w:pPr>
                    <w:spacing w:before="133"/>
                    <w:ind w:left="103" w:right="0" w:firstLine="0"/>
                    <w:jc w:val="left"/>
                    <w:rPr>
                      <w:rFonts w:ascii="宋体" w:hAnsi="宋体" w:cs="宋体" w:eastAsia="宋体" w:hint="default"/>
                      <w:sz w:val="21"/>
                      <w:szCs w:val="21"/>
                    </w:rPr>
                  </w:pPr>
                  <w:r>
                    <w:rPr>
                      <w:rFonts w:ascii="宋体" w:hAnsi="宋体" w:cs="宋体" w:eastAsia="宋体" w:hint="default"/>
                      <w:sz w:val="21"/>
                      <w:szCs w:val="21"/>
                    </w:rPr>
                    <w:t>期损益。</w:t>
                  </w:r>
                </w:p>
              </w:txbxContent>
            </v:textbox>
          </v:shape>
        </w:pict>
      </w:r>
      <w:r>
        <w:rPr>
          <w:rFonts w:ascii="宋体" w:hAnsi="宋体" w:cs="宋体" w:eastAsia="宋体" w:hint="default"/>
          <w:position w:val="-16"/>
          <w:sz w:val="20"/>
          <w:szCs w:val="20"/>
        </w:rPr>
      </w:r>
    </w:p>
    <w:p>
      <w:pPr>
        <w:spacing w:before="91"/>
        <w:ind w:left="562" w:right="1162"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spacing w:line="6668" w:lineRule="exact"/>
        <w:ind w:left="145" w:right="0" w:firstLine="0"/>
        <w:rPr>
          <w:rFonts w:ascii="宋体" w:hAnsi="宋体" w:cs="宋体" w:eastAsia="宋体" w:hint="default"/>
          <w:sz w:val="20"/>
          <w:szCs w:val="20"/>
        </w:rPr>
      </w:pPr>
      <w:r>
        <w:rPr>
          <w:rFonts w:ascii="宋体" w:hAnsi="宋体" w:cs="宋体" w:eastAsia="宋体" w:hint="default"/>
          <w:position w:val="-132"/>
          <w:sz w:val="20"/>
          <w:szCs w:val="20"/>
        </w:rPr>
        <w:pict>
          <v:shape style="width:440.85pt;height:333.45pt;mso-position-horizontal-relative:char;mso-position-vertical-relative:line" type="#_x0000_t202" filled="false" stroked="true" strokeweight=".47998pt" strokecolor="#000000">
            <w10:anchorlock/>
            <v:textbox inset="0,0,0,0">
              <w:txbxContent>
                <w:p>
                  <w:pPr>
                    <w:spacing w:line="355" w:lineRule="auto" w:before="86"/>
                    <w:ind w:left="103" w:right="96" w:firstLine="420"/>
                    <w:jc w:val="both"/>
                    <w:rPr>
                      <w:rFonts w:ascii="宋体" w:hAnsi="宋体" w:cs="宋体" w:eastAsia="宋体" w:hint="default"/>
                      <w:sz w:val="21"/>
                      <w:szCs w:val="21"/>
                    </w:rPr>
                  </w:pPr>
                  <w:r>
                    <w:rPr>
                      <w:rFonts w:ascii="宋体" w:hAnsi="宋体" w:cs="宋体" w:eastAsia="宋体" w:hint="default"/>
                      <w:spacing w:val="-2"/>
                      <w:sz w:val="21"/>
                      <w:szCs w:val="21"/>
                    </w:rPr>
                    <w:t>合并财务报表的合并范围包括本公司及本公司的子公司。子公司的经营成果和财务状况由</w:t>
                  </w:r>
                  <w:r>
                    <w:rPr>
                      <w:rFonts w:ascii="宋体" w:hAnsi="宋体" w:cs="宋体" w:eastAsia="宋体" w:hint="default"/>
                      <w:w w:val="100"/>
                      <w:sz w:val="21"/>
                      <w:szCs w:val="21"/>
                    </w:rPr>
                    <w:t> </w:t>
                  </w:r>
                  <w:r>
                    <w:rPr>
                      <w:rFonts w:ascii="宋体" w:hAnsi="宋体" w:cs="宋体" w:eastAsia="宋体" w:hint="default"/>
                      <w:sz w:val="21"/>
                      <w:szCs w:val="21"/>
                    </w:rPr>
                    <w:t>控制开始日起至控制结束日止包含于合并财务报表中。</w:t>
                  </w:r>
                </w:p>
                <w:p>
                  <w:pPr>
                    <w:spacing w:line="355" w:lineRule="auto" w:before="34"/>
                    <w:ind w:left="103" w:right="96" w:firstLine="420"/>
                    <w:jc w:val="both"/>
                    <w:rPr>
                      <w:rFonts w:ascii="宋体" w:hAnsi="宋体" w:cs="宋体" w:eastAsia="宋体" w:hint="default"/>
                      <w:sz w:val="21"/>
                      <w:szCs w:val="21"/>
                    </w:rPr>
                  </w:pPr>
                  <w:r>
                    <w:rPr>
                      <w:rFonts w:ascii="宋体" w:hAnsi="宋体" w:cs="宋体" w:eastAsia="宋体" w:hint="default"/>
                      <w:spacing w:val="-2"/>
                      <w:sz w:val="21"/>
                      <w:szCs w:val="21"/>
                    </w:rPr>
                    <w:t>本公司通过同一控制下企业合并取得的子公司，在编制合并当期财务报表时，视同被合并</w:t>
                  </w:r>
                  <w:r>
                    <w:rPr>
                      <w:rFonts w:ascii="宋体" w:hAnsi="宋体" w:cs="宋体" w:eastAsia="宋体" w:hint="default"/>
                      <w:w w:val="100"/>
                      <w:sz w:val="21"/>
                      <w:szCs w:val="21"/>
                    </w:rPr>
                    <w:t> </w:t>
                  </w:r>
                  <w:r>
                    <w:rPr>
                      <w:rFonts w:ascii="宋体" w:hAnsi="宋体" w:cs="宋体" w:eastAsia="宋体" w:hint="default"/>
                      <w:spacing w:val="-2"/>
                      <w:sz w:val="21"/>
                      <w:szCs w:val="21"/>
                    </w:rPr>
                    <w:t>子公司在本公司最终控制方对其实施控制时纳入合并范围，并对合并财务报表的期初数以及前</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期比较报表进行相应调整。</w:t>
                  </w:r>
                </w:p>
                <w:p>
                  <w:pPr>
                    <w:spacing w:line="357" w:lineRule="auto" w:before="33"/>
                    <w:ind w:left="103" w:right="96" w:firstLine="420"/>
                    <w:jc w:val="both"/>
                    <w:rPr>
                      <w:rFonts w:ascii="宋体" w:hAnsi="宋体" w:cs="宋体" w:eastAsia="宋体" w:hint="default"/>
                      <w:sz w:val="21"/>
                      <w:szCs w:val="21"/>
                    </w:rPr>
                  </w:pPr>
                  <w:r>
                    <w:rPr>
                      <w:rFonts w:ascii="宋体" w:hAnsi="宋体" w:cs="宋体" w:eastAsia="宋体" w:hint="default"/>
                      <w:spacing w:val="-2"/>
                      <w:sz w:val="21"/>
                      <w:szCs w:val="21"/>
                    </w:rPr>
                    <w:t>本公司通过非同一控制下企业合并取得的子公司，在编制合并当期财务报表时，以购买日</w:t>
                  </w:r>
                  <w:r>
                    <w:rPr>
                      <w:rFonts w:ascii="宋体" w:hAnsi="宋体" w:cs="宋体" w:eastAsia="宋体" w:hint="default"/>
                      <w:w w:val="100"/>
                      <w:sz w:val="21"/>
                      <w:szCs w:val="21"/>
                    </w:rPr>
                    <w:t> </w:t>
                  </w:r>
                  <w:r>
                    <w:rPr>
                      <w:rFonts w:ascii="宋体" w:hAnsi="宋体" w:cs="宋体" w:eastAsia="宋体" w:hint="default"/>
                      <w:spacing w:val="-2"/>
                      <w:sz w:val="21"/>
                      <w:szCs w:val="21"/>
                    </w:rPr>
                    <w:t>确定的各项可辨认资产、负债的公允价值为基础对子公司的财务报表进行调整，并自购买日起</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将被合并子公司纳入合并范围。</w:t>
                  </w:r>
                </w:p>
                <w:p>
                  <w:pPr>
                    <w:spacing w:line="357" w:lineRule="auto" w:before="30"/>
                    <w:ind w:left="103" w:right="96" w:firstLine="420"/>
                    <w:jc w:val="both"/>
                    <w:rPr>
                      <w:rFonts w:ascii="宋体" w:hAnsi="宋体" w:cs="宋体" w:eastAsia="宋体" w:hint="default"/>
                      <w:sz w:val="21"/>
                      <w:szCs w:val="21"/>
                    </w:rPr>
                  </w:pPr>
                  <w:r>
                    <w:rPr>
                      <w:rFonts w:ascii="宋体" w:hAnsi="宋体" w:cs="宋体" w:eastAsia="宋体" w:hint="default"/>
                      <w:spacing w:val="-2"/>
                      <w:sz w:val="21"/>
                      <w:szCs w:val="21"/>
                    </w:rPr>
                    <w:t>子公司所采用的会计期间或会计政策与本公司不一致时，在编制合并财务报表时按本公司</w:t>
                  </w:r>
                  <w:r>
                    <w:rPr>
                      <w:rFonts w:ascii="宋体" w:hAnsi="宋体" w:cs="宋体" w:eastAsia="宋体" w:hint="default"/>
                      <w:w w:val="100"/>
                      <w:sz w:val="21"/>
                      <w:szCs w:val="21"/>
                    </w:rPr>
                    <w:t> </w:t>
                  </w:r>
                  <w:r>
                    <w:rPr>
                      <w:rFonts w:ascii="宋体" w:hAnsi="宋体" w:cs="宋体" w:eastAsia="宋体" w:hint="default"/>
                      <w:spacing w:val="-2"/>
                      <w:sz w:val="21"/>
                      <w:szCs w:val="21"/>
                    </w:rPr>
                    <w:t>的会计期间或会计政策对子公司的财务报表进行必要的调整。合并范围内企业之间所有重大交</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2"/>
                      <w:sz w:val="21"/>
                      <w:szCs w:val="21"/>
                    </w:rPr>
                    <w:t>易、余额以及未实现损益在编制合并财务报表时予以抵消。内部交易发生的未实现损失，有证</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据表明该损失是相关资产减值损失的，则不予抵消。</w:t>
                  </w:r>
                </w:p>
                <w:p>
                  <w:pPr>
                    <w:spacing w:line="357" w:lineRule="auto" w:before="30"/>
                    <w:ind w:left="103" w:right="109" w:firstLine="420"/>
                    <w:jc w:val="both"/>
                    <w:rPr>
                      <w:rFonts w:ascii="宋体" w:hAnsi="宋体" w:cs="宋体" w:eastAsia="宋体" w:hint="default"/>
                      <w:sz w:val="21"/>
                      <w:szCs w:val="21"/>
                    </w:rPr>
                  </w:pPr>
                  <w:r>
                    <w:rPr>
                      <w:rFonts w:ascii="宋体" w:hAnsi="宋体" w:cs="宋体" w:eastAsia="宋体" w:hint="default"/>
                      <w:sz w:val="21"/>
                      <w:szCs w:val="21"/>
                    </w:rPr>
                    <w:t>子公司少数股东应占的权益和损益分别在合并资产负债表中股东权益项目下和合并利润</w:t>
                  </w:r>
                  <w:r>
                    <w:rPr>
                      <w:rFonts w:ascii="宋体" w:hAnsi="宋体" w:cs="宋体" w:eastAsia="宋体" w:hint="default"/>
                      <w:w w:val="100"/>
                      <w:sz w:val="21"/>
                      <w:szCs w:val="21"/>
                    </w:rPr>
                    <w:t> </w:t>
                  </w:r>
                  <w:r>
                    <w:rPr>
                      <w:rFonts w:ascii="宋体" w:hAnsi="宋体" w:cs="宋体" w:eastAsia="宋体" w:hint="default"/>
                      <w:sz w:val="21"/>
                      <w:szCs w:val="21"/>
                    </w:rPr>
                    <w:t>表中净利润项目下单独列示。</w:t>
                  </w:r>
                </w:p>
                <w:p>
                  <w:pPr>
                    <w:spacing w:line="355" w:lineRule="auto" w:before="30"/>
                    <w:ind w:left="103" w:right="109" w:firstLine="420"/>
                    <w:jc w:val="both"/>
                    <w:rPr>
                      <w:rFonts w:ascii="宋体" w:hAnsi="宋体" w:cs="宋体" w:eastAsia="宋体" w:hint="default"/>
                      <w:sz w:val="21"/>
                      <w:szCs w:val="21"/>
                    </w:rPr>
                  </w:pPr>
                  <w:r>
                    <w:rPr>
                      <w:rFonts w:ascii="宋体" w:hAnsi="宋体" w:cs="宋体" w:eastAsia="宋体" w:hint="default"/>
                      <w:sz w:val="21"/>
                      <w:szCs w:val="21"/>
                    </w:rPr>
                    <w:t>子公司少数股东分担的当期亏损超过了少数股东在该子公司期初所有者权益中所享有的</w:t>
                  </w:r>
                  <w:r>
                    <w:rPr>
                      <w:rFonts w:ascii="宋体" w:hAnsi="宋体" w:cs="宋体" w:eastAsia="宋体" w:hint="default"/>
                      <w:w w:val="100"/>
                      <w:sz w:val="21"/>
                      <w:szCs w:val="21"/>
                    </w:rPr>
                    <w:t> </w:t>
                  </w:r>
                  <w:r>
                    <w:rPr>
                      <w:rFonts w:ascii="宋体" w:hAnsi="宋体" w:cs="宋体" w:eastAsia="宋体" w:hint="default"/>
                      <w:sz w:val="21"/>
                      <w:szCs w:val="21"/>
                    </w:rPr>
                    <w:t>份额的，其余额应当冲减少数股东权益。</w:t>
                  </w:r>
                </w:p>
              </w:txbxContent>
            </v:textbox>
          </v:shape>
        </w:pict>
      </w:r>
      <w:r>
        <w:rPr>
          <w:rFonts w:ascii="宋体" w:hAnsi="宋体" w:cs="宋体" w:eastAsia="宋体" w:hint="default"/>
          <w:position w:val="-132"/>
          <w:sz w:val="20"/>
          <w:szCs w:val="20"/>
        </w:rPr>
      </w:r>
    </w:p>
    <w:p>
      <w:pPr>
        <w:spacing w:before="91"/>
        <w:ind w:left="562" w:right="1162" w:firstLine="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、现金等价物的确定标准</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spacing w:line="948" w:lineRule="exact"/>
        <w:ind w:left="145" w:right="0" w:firstLine="0"/>
        <w:rPr>
          <w:rFonts w:ascii="宋体" w:hAnsi="宋体" w:cs="宋体" w:eastAsia="宋体" w:hint="default"/>
          <w:sz w:val="20"/>
          <w:szCs w:val="20"/>
        </w:rPr>
      </w:pPr>
      <w:r>
        <w:rPr>
          <w:rFonts w:ascii="宋体" w:hAnsi="宋体" w:cs="宋体" w:eastAsia="宋体" w:hint="default"/>
          <w:position w:val="-18"/>
          <w:sz w:val="20"/>
          <w:szCs w:val="20"/>
        </w:rPr>
        <w:pict>
          <v:shape style="width:440.85pt;height:47.4pt;mso-position-horizontal-relative:char;mso-position-vertical-relative:line" type="#_x0000_t202" filled="false" stroked="true" strokeweight=".47998pt" strokecolor="#000000">
            <w10:anchorlock/>
            <v:textbox inset="0,0,0,0">
              <w:txbxContent>
                <w:p>
                  <w:pPr>
                    <w:spacing w:line="355" w:lineRule="auto" w:before="86"/>
                    <w:ind w:left="103" w:right="-7" w:firstLine="412"/>
                    <w:jc w:val="left"/>
                    <w:rPr>
                      <w:rFonts w:ascii="宋体" w:hAnsi="宋体" w:cs="宋体" w:eastAsia="宋体" w:hint="default"/>
                      <w:sz w:val="21"/>
                      <w:szCs w:val="21"/>
                    </w:rPr>
                  </w:pPr>
                  <w:r>
                    <w:rPr>
                      <w:rFonts w:ascii="宋体" w:hAnsi="宋体" w:cs="宋体" w:eastAsia="宋体" w:hint="default"/>
                      <w:spacing w:val="-5"/>
                      <w:sz w:val="21"/>
                      <w:szCs w:val="21"/>
                    </w:rPr>
                    <w:t>现金是指库存现金及可以随时用于支付的存款。现金等价物是指持有的期限短、流动性强、</w:t>
                  </w:r>
                  <w:r>
                    <w:rPr>
                      <w:rFonts w:ascii="宋体" w:hAnsi="宋体" w:cs="宋体" w:eastAsia="宋体" w:hint="default"/>
                      <w:w w:val="100"/>
                      <w:sz w:val="21"/>
                      <w:szCs w:val="21"/>
                    </w:rPr>
                    <w:t> </w:t>
                  </w:r>
                  <w:r>
                    <w:rPr>
                      <w:rFonts w:ascii="宋体" w:hAnsi="宋体" w:cs="宋体" w:eastAsia="宋体" w:hint="default"/>
                      <w:sz w:val="21"/>
                      <w:szCs w:val="21"/>
                    </w:rPr>
                    <w:t>易于转换为已知金额现金、价值变动风险很小的投资</w:t>
                  </w:r>
                </w:p>
              </w:txbxContent>
            </v:textbox>
          </v:shape>
        </w:pict>
      </w:r>
      <w:r>
        <w:rPr>
          <w:rFonts w:ascii="宋体" w:hAnsi="宋体" w:cs="宋体" w:eastAsia="宋体" w:hint="default"/>
          <w:position w:val="-18"/>
          <w:sz w:val="20"/>
          <w:szCs w:val="20"/>
        </w:rPr>
      </w:r>
    </w:p>
    <w:p>
      <w:pPr>
        <w:spacing w:before="90"/>
        <w:ind w:left="562" w:right="1162" w:firstLine="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z w:val="21"/>
          <w:szCs w:val="21"/>
        </w:rPr>
        <w:t>、外币业务</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spacing w:line="2871" w:lineRule="exact"/>
        <w:ind w:left="145" w:right="0" w:firstLine="0"/>
        <w:rPr>
          <w:rFonts w:ascii="宋体" w:hAnsi="宋体" w:cs="宋体" w:eastAsia="宋体" w:hint="default"/>
          <w:sz w:val="20"/>
          <w:szCs w:val="20"/>
        </w:rPr>
      </w:pPr>
      <w:r>
        <w:rPr>
          <w:rFonts w:ascii="宋体" w:hAnsi="宋体" w:cs="宋体" w:eastAsia="宋体" w:hint="default"/>
          <w:position w:val="-56"/>
          <w:sz w:val="20"/>
          <w:szCs w:val="20"/>
        </w:rPr>
        <w:pict>
          <v:shape style="width:440.85pt;height:143.550pt;mso-position-horizontal-relative:char;mso-position-vertical-relative:line" type="#_x0000_t202" filled="false" stroked="true" strokeweight=".47998pt" strokecolor="#000000">
            <w10:anchorlock/>
            <v:textbox inset="0,0,0,0">
              <w:txbxContent>
                <w:p>
                  <w:pPr>
                    <w:spacing w:line="241" w:lineRule="exact" w:before="0"/>
                    <w:ind w:left="523" w:right="0" w:firstLine="0"/>
                    <w:jc w:val="left"/>
                    <w:rPr>
                      <w:rFonts w:ascii="宋体" w:hAnsi="宋体" w:cs="宋体" w:eastAsia="宋体" w:hint="default"/>
                      <w:sz w:val="21"/>
                      <w:szCs w:val="21"/>
                    </w:rPr>
                  </w:pPr>
                  <w:r>
                    <w:rPr>
                      <w:rFonts w:ascii="宋体" w:hAnsi="宋体" w:cs="宋体" w:eastAsia="宋体" w:hint="default"/>
                      <w:sz w:val="21"/>
                      <w:szCs w:val="21"/>
                    </w:rPr>
                    <w:t>发生外币交易时，采用交易发生日的即期汇率将外币金额折算为人民币金额。</w:t>
                  </w:r>
                </w:p>
                <w:p>
                  <w:pPr>
                    <w:spacing w:line="357" w:lineRule="auto" w:before="133"/>
                    <w:ind w:left="103" w:right="96" w:firstLine="0"/>
                    <w:jc w:val="both"/>
                    <w:rPr>
                      <w:rFonts w:ascii="宋体" w:hAnsi="宋体" w:cs="宋体" w:eastAsia="宋体" w:hint="default"/>
                      <w:sz w:val="21"/>
                      <w:szCs w:val="21"/>
                    </w:rPr>
                  </w:pPr>
                  <w:r>
                    <w:rPr>
                      <w:rFonts w:ascii="宋体" w:hAnsi="宋体" w:cs="宋体" w:eastAsia="宋体" w:hint="default"/>
                      <w:spacing w:val="-2"/>
                      <w:sz w:val="21"/>
                      <w:szCs w:val="21"/>
                    </w:rPr>
                    <w:t>于资产负债表日，外币货币性项目采用资产负债表日的即期汇率折算为人民币，所产生的折算</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2"/>
                      <w:sz w:val="21"/>
                      <w:szCs w:val="21"/>
                    </w:rPr>
                    <w:t>差额，除根据借款费用核算方法应予资本化的，计入当期损益。以历史成本计量的外币非货币</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性项目，于资产负债表日仍采用交易发生日的即期汇率折算。以公允价值计量的外币非货币性</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项目，按公允价值确定日的即期汇率折算，折算后的记账本位币金额与原账面记账本位币金额</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的差额，作为公允价值变动收益计入当期损益，但与可供出售外币非货币性项目相关的汇兑差</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额应计入资本公积。</w:t>
                  </w:r>
                </w:p>
              </w:txbxContent>
            </v:textbox>
          </v:shape>
        </w:pict>
      </w:r>
      <w:r>
        <w:rPr>
          <w:rFonts w:ascii="宋体" w:hAnsi="宋体" w:cs="宋体" w:eastAsia="宋体" w:hint="default"/>
          <w:position w:val="-56"/>
          <w:sz w:val="20"/>
          <w:szCs w:val="20"/>
        </w:rPr>
      </w:r>
    </w:p>
    <w:p>
      <w:pPr>
        <w:spacing w:before="90"/>
        <w:ind w:left="562" w:right="1162" w:firstLine="0"/>
        <w:jc w:val="left"/>
        <w:rPr>
          <w:rFonts w:ascii="宋体" w:hAnsi="宋体" w:cs="宋体" w:eastAsia="宋体" w:hint="default"/>
          <w:sz w:val="21"/>
          <w:szCs w:val="21"/>
        </w:rPr>
      </w:pPr>
      <w:r>
        <w:rPr>
          <w:rFonts w:ascii="宋体" w:hAnsi="宋体" w:cs="宋体" w:eastAsia="宋体"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109"/>
          <w:pgSz w:w="11910" w:h="16850"/>
          <w:pgMar w:footer="999" w:header="879" w:top="1120" w:bottom="1180" w:left="1300" w:right="0"/>
        </w:sectPr>
      </w:pPr>
    </w:p>
    <w:p>
      <w:pPr>
        <w:spacing w:line="240" w:lineRule="auto" w:before="9"/>
        <w:rPr>
          <w:rFonts w:ascii="宋体" w:hAnsi="宋体" w:cs="宋体" w:eastAsia="宋体" w:hint="default"/>
          <w:b/>
          <w:bCs/>
          <w:sz w:val="27"/>
          <w:szCs w:val="27"/>
        </w:rPr>
      </w:pPr>
      <w:r>
        <w:rPr/>
        <w:pict>
          <v:group style="position:absolute;margin-left:71.783997pt;margin-top:71.759956pt;width:456pt;height:687.6pt;mso-position-horizontal-relative:page;mso-position-vertical-relative:page;z-index:-750736" coordorigin="1436,1435" coordsize="9120,13752">
            <v:group style="position:absolute;left:1445;top:1445;width:9100;height:2" coordorigin="1445,1445" coordsize="9100,2">
              <v:shape style="position:absolute;left:1445;top:1445;width:9100;height:2" coordorigin="1445,1445" coordsize="9100,0" path="m1445,1445l10545,1445e" filled="false" stroked="true" strokeweight=".48pt" strokecolor="#000000">
                <v:path arrowok="t"/>
              </v:shape>
            </v:group>
            <v:group style="position:absolute;left:1440;top:1440;width:2;height:13743" coordorigin="1440,1440" coordsize="2,13743">
              <v:shape style="position:absolute;left:1440;top:1440;width:2;height:13743" coordorigin="1440,1440" coordsize="0,13743" path="m1440,1440l1440,15182e" filled="false" stroked="true" strokeweight=".48pt" strokecolor="#000000">
                <v:path arrowok="t"/>
              </v:shape>
            </v:group>
            <v:group style="position:absolute;left:1445;top:15178;width:9100;height:2" coordorigin="1445,15178" coordsize="9100,2">
              <v:shape style="position:absolute;left:1445;top:15178;width:9100;height:2" coordorigin="1445,15178" coordsize="9100,0" path="m1445,15178l10545,15178e" filled="false" stroked="true" strokeweight=".47998pt" strokecolor="#000000">
                <v:path arrowok="t"/>
              </v:shape>
            </v:group>
            <v:group style="position:absolute;left:10550;top:1440;width:2;height:13743" coordorigin="10550,1440" coordsize="2,13743">
              <v:shape style="position:absolute;left:10550;top:1440;width:2;height:13743" coordorigin="10550,1440" coordsize="0,13743" path="m10550,1440l10550,15182e" filled="false" stroked="true" strokeweight=".48004pt" strokecolor="#000000">
                <v:path arrowok="t"/>
              </v:shape>
            </v:group>
            <w10:wrap type="none"/>
          </v:group>
        </w:pict>
      </w:r>
    </w:p>
    <w:p>
      <w:pPr>
        <w:spacing w:before="36"/>
        <w:ind w:left="668" w:right="1162" w:firstLine="0"/>
        <w:jc w:val="left"/>
        <w:rPr>
          <w:rFonts w:ascii="宋体" w:hAnsi="宋体" w:cs="宋体" w:eastAsia="宋体" w:hint="default"/>
          <w:sz w:val="21"/>
          <w:szCs w:val="21"/>
        </w:rPr>
      </w:pPr>
      <w:r>
        <w:rPr>
          <w:rFonts w:ascii="宋体" w:hAnsi="宋体" w:cs="宋体" w:eastAsia="宋体" w:hint="default"/>
          <w:sz w:val="21"/>
          <w:szCs w:val="21"/>
        </w:rPr>
        <w:t>金融工具是指形成一个企业的金融资产、并形成其他单位的金融负债或权益工具的合同。</w:t>
      </w:r>
    </w:p>
    <w:p>
      <w:pPr>
        <w:spacing w:before="133"/>
        <w:ind w:left="728" w:right="11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）金融资产</w:t>
      </w:r>
    </w:p>
    <w:p>
      <w:pPr>
        <w:spacing w:line="355" w:lineRule="auto" w:before="135"/>
        <w:ind w:left="248" w:right="1460" w:firstLine="479"/>
        <w:jc w:val="both"/>
        <w:rPr>
          <w:rFonts w:ascii="宋体" w:hAnsi="宋体" w:cs="宋体" w:eastAsia="宋体" w:hint="default"/>
          <w:sz w:val="21"/>
          <w:szCs w:val="21"/>
        </w:rPr>
      </w:pPr>
      <w:r>
        <w:rPr>
          <w:rFonts w:ascii="宋体" w:hAnsi="宋体" w:cs="宋体" w:eastAsia="宋体" w:hint="default"/>
          <w:spacing w:val="-2"/>
          <w:sz w:val="21"/>
          <w:szCs w:val="21"/>
        </w:rPr>
        <w:t>①金融资产于初始确认时分类为以公允价值计量且其变动计入当期损益的金融资产、贷款及</w:t>
      </w:r>
      <w:r>
        <w:rPr>
          <w:rFonts w:ascii="宋体" w:hAnsi="宋体" w:cs="宋体" w:eastAsia="宋体" w:hint="default"/>
          <w:w w:val="100"/>
          <w:sz w:val="21"/>
          <w:szCs w:val="21"/>
        </w:rPr>
        <w:t> </w:t>
      </w:r>
      <w:r>
        <w:rPr>
          <w:rFonts w:ascii="宋体" w:hAnsi="宋体" w:cs="宋体" w:eastAsia="宋体" w:hint="default"/>
          <w:sz w:val="21"/>
          <w:szCs w:val="21"/>
        </w:rPr>
        <w:t>应收款项、持有至到期投资和可供出售金融资产。金融资产的分类取决于本公司对金融资产的持</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有意图和持有能力。</w:t>
      </w:r>
    </w:p>
    <w:p>
      <w:pPr>
        <w:spacing w:line="357" w:lineRule="auto" w:before="32"/>
        <w:ind w:left="248" w:right="1460" w:firstLine="479"/>
        <w:jc w:val="both"/>
        <w:rPr>
          <w:rFonts w:ascii="宋体" w:hAnsi="宋体" w:cs="宋体" w:eastAsia="宋体" w:hint="default"/>
          <w:sz w:val="21"/>
          <w:szCs w:val="21"/>
        </w:rPr>
      </w:pPr>
      <w:r>
        <w:rPr>
          <w:rFonts w:ascii="宋体" w:hAnsi="宋体" w:cs="宋体" w:eastAsia="宋体" w:hint="default"/>
          <w:spacing w:val="-2"/>
          <w:sz w:val="21"/>
          <w:szCs w:val="21"/>
        </w:rPr>
        <w:t>②金融资产于本公司成为金融工具合同的一方时，按公允价值确认。对于以公允价值计量且</w:t>
      </w:r>
      <w:r>
        <w:rPr>
          <w:rFonts w:ascii="宋体" w:hAnsi="宋体" w:cs="宋体" w:eastAsia="宋体" w:hint="default"/>
          <w:w w:val="100"/>
          <w:sz w:val="21"/>
          <w:szCs w:val="21"/>
        </w:rPr>
        <w:t> </w:t>
      </w:r>
      <w:r>
        <w:rPr>
          <w:rFonts w:ascii="宋体" w:hAnsi="宋体" w:cs="宋体" w:eastAsia="宋体" w:hint="default"/>
          <w:sz w:val="21"/>
          <w:szCs w:val="21"/>
        </w:rPr>
        <w:t>其变动计入当期损益的金融资产，相关交易费用直接计入当期损益；对于其他类别的金融资产，</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相关交易费用计入初始确认金额。</w:t>
      </w:r>
    </w:p>
    <w:p>
      <w:pPr>
        <w:spacing w:line="357" w:lineRule="auto" w:before="30"/>
        <w:ind w:left="728" w:right="1162" w:firstLine="0"/>
        <w:jc w:val="left"/>
        <w:rPr>
          <w:rFonts w:ascii="宋体" w:hAnsi="宋体" w:cs="宋体" w:eastAsia="宋体" w:hint="default"/>
          <w:sz w:val="21"/>
          <w:szCs w:val="21"/>
        </w:rPr>
      </w:pPr>
      <w:r>
        <w:rPr>
          <w:rFonts w:ascii="宋体" w:hAnsi="宋体" w:cs="宋体" w:eastAsia="宋体" w:hint="default"/>
          <w:sz w:val="21"/>
          <w:szCs w:val="21"/>
        </w:rPr>
        <w:t>③金融资产的后续计量</w:t>
      </w:r>
      <w:r>
        <w:rPr>
          <w:rFonts w:ascii="宋体" w:hAnsi="宋体" w:cs="宋体" w:eastAsia="宋体" w:hint="default"/>
          <w:w w:val="100"/>
          <w:sz w:val="21"/>
          <w:szCs w:val="21"/>
        </w:rPr>
        <w:t> </w:t>
      </w:r>
      <w:r>
        <w:rPr>
          <w:rFonts w:ascii="宋体" w:hAnsi="宋体" w:cs="宋体" w:eastAsia="宋体" w:hint="default"/>
          <w:spacing w:val="-2"/>
          <w:sz w:val="21"/>
          <w:szCs w:val="21"/>
        </w:rPr>
        <w:t>以公允价值计量且其变动计入当期损益的金融资产，采用公允价值进行后续计量，公允价值</w:t>
      </w:r>
    </w:p>
    <w:p>
      <w:pPr>
        <w:spacing w:line="357" w:lineRule="auto" w:before="30"/>
        <w:ind w:left="728" w:right="1162" w:hanging="480"/>
        <w:jc w:val="left"/>
        <w:rPr>
          <w:rFonts w:ascii="宋体" w:hAnsi="宋体" w:cs="宋体" w:eastAsia="宋体" w:hint="default"/>
          <w:sz w:val="21"/>
          <w:szCs w:val="21"/>
        </w:rPr>
      </w:pPr>
      <w:r>
        <w:rPr>
          <w:rFonts w:ascii="宋体" w:hAnsi="宋体" w:cs="宋体" w:eastAsia="宋体" w:hint="default"/>
          <w:sz w:val="21"/>
          <w:szCs w:val="21"/>
        </w:rPr>
        <w:t>变动形成的利得或损失，计入当期损益。</w:t>
      </w:r>
      <w:r>
        <w:rPr>
          <w:rFonts w:ascii="宋体" w:hAnsi="宋体" w:cs="宋体" w:eastAsia="宋体" w:hint="default"/>
          <w:w w:val="100"/>
          <w:sz w:val="21"/>
          <w:szCs w:val="21"/>
        </w:rPr>
        <w:t> </w:t>
      </w:r>
      <w:r>
        <w:rPr>
          <w:rFonts w:ascii="宋体" w:hAnsi="宋体" w:cs="宋体" w:eastAsia="宋体" w:hint="default"/>
          <w:spacing w:val="-4"/>
          <w:sz w:val="21"/>
          <w:szCs w:val="21"/>
        </w:rPr>
        <w:t>贷款及应收款项和持有至到期投资，采用实际利率法，按摊余成本进行后续计量，终止确认、</w:t>
      </w:r>
    </w:p>
    <w:p>
      <w:pPr>
        <w:spacing w:line="355" w:lineRule="auto" w:before="30"/>
        <w:ind w:left="728" w:right="1162" w:hanging="480"/>
        <w:jc w:val="left"/>
        <w:rPr>
          <w:rFonts w:ascii="宋体" w:hAnsi="宋体" w:cs="宋体" w:eastAsia="宋体" w:hint="default"/>
          <w:sz w:val="21"/>
          <w:szCs w:val="21"/>
        </w:rPr>
      </w:pPr>
      <w:r>
        <w:rPr>
          <w:rFonts w:ascii="宋体" w:hAnsi="宋体" w:cs="宋体" w:eastAsia="宋体" w:hint="default"/>
          <w:sz w:val="21"/>
          <w:szCs w:val="21"/>
        </w:rPr>
        <w:t>减值以及摊销形成的利得或损失，计入当期损益。</w:t>
      </w:r>
      <w:r>
        <w:rPr>
          <w:rFonts w:ascii="宋体" w:hAnsi="宋体" w:cs="宋体" w:eastAsia="宋体" w:hint="default"/>
          <w:w w:val="100"/>
          <w:sz w:val="21"/>
          <w:szCs w:val="21"/>
        </w:rPr>
        <w:t> </w:t>
      </w:r>
      <w:r>
        <w:rPr>
          <w:rFonts w:ascii="宋体" w:hAnsi="宋体" w:cs="宋体" w:eastAsia="宋体" w:hint="default"/>
          <w:spacing w:val="-2"/>
          <w:sz w:val="21"/>
          <w:szCs w:val="21"/>
        </w:rPr>
        <w:t>可供出售金融资产，采用公允价值进行后续计量，公允价值变动计入资本公积，在该可供出</w:t>
      </w:r>
    </w:p>
    <w:p>
      <w:pPr>
        <w:spacing w:line="357" w:lineRule="auto" w:before="32"/>
        <w:ind w:left="248" w:right="1460" w:firstLine="0"/>
        <w:jc w:val="both"/>
        <w:rPr>
          <w:rFonts w:ascii="宋体" w:hAnsi="宋体" w:cs="宋体" w:eastAsia="宋体" w:hint="default"/>
          <w:sz w:val="21"/>
          <w:szCs w:val="21"/>
        </w:rPr>
      </w:pPr>
      <w:r>
        <w:rPr>
          <w:rFonts w:ascii="宋体" w:hAnsi="宋体" w:cs="宋体" w:eastAsia="宋体" w:hint="default"/>
          <w:sz w:val="21"/>
          <w:szCs w:val="21"/>
        </w:rPr>
        <w:t>售金融资产发生减值或终止确认时转出，计入当期损益。可供出售债务工具投资在持有期间按实</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际利率法计算的利息，计入当期损益。可供出售权益工具投资的现金股利，在被投资单位宣告发</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放股利时计入当期损益。</w:t>
      </w:r>
    </w:p>
    <w:p>
      <w:pPr>
        <w:spacing w:line="355" w:lineRule="auto" w:before="30"/>
        <w:ind w:left="728" w:right="1162" w:firstLine="0"/>
        <w:jc w:val="left"/>
        <w:rPr>
          <w:rFonts w:ascii="宋体" w:hAnsi="宋体" w:cs="宋体" w:eastAsia="宋体" w:hint="default"/>
          <w:sz w:val="21"/>
          <w:szCs w:val="21"/>
        </w:rPr>
      </w:pPr>
      <w:r>
        <w:rPr>
          <w:rFonts w:ascii="宋体" w:hAnsi="宋体" w:cs="宋体" w:eastAsia="宋体" w:hint="default"/>
          <w:sz w:val="21"/>
          <w:szCs w:val="21"/>
        </w:rPr>
        <w:t>④金融资产减值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本公司在期末对以公允价值计量且其变动计入当期损益的金融资产以外的金融资产的账面价</w:t>
      </w:r>
    </w:p>
    <w:p>
      <w:pPr>
        <w:spacing w:line="355" w:lineRule="auto" w:before="32"/>
        <w:ind w:left="668" w:right="1162" w:hanging="420"/>
        <w:jc w:val="left"/>
        <w:rPr>
          <w:rFonts w:ascii="宋体" w:hAnsi="宋体" w:cs="宋体" w:eastAsia="宋体" w:hint="default"/>
          <w:sz w:val="21"/>
          <w:szCs w:val="21"/>
        </w:rPr>
      </w:pPr>
      <w:r>
        <w:rPr>
          <w:rFonts w:ascii="宋体" w:hAnsi="宋体" w:cs="宋体" w:eastAsia="宋体" w:hint="default"/>
          <w:sz w:val="21"/>
          <w:szCs w:val="21"/>
        </w:rPr>
        <w:t>值进行检查，有客观证据表明该金融资产发生减值的，确认减值损失，计提减值准备。</w:t>
      </w:r>
      <w:r>
        <w:rPr>
          <w:rFonts w:ascii="宋体" w:hAnsi="宋体" w:cs="宋体" w:eastAsia="宋体" w:hint="default"/>
          <w:w w:val="100"/>
          <w:sz w:val="21"/>
          <w:szCs w:val="21"/>
        </w:rPr>
        <w:t> </w:t>
      </w:r>
      <w:r>
        <w:rPr>
          <w:rFonts w:ascii="宋体" w:hAnsi="宋体" w:cs="宋体" w:eastAsia="宋体" w:hint="default"/>
          <w:spacing w:val="-3"/>
          <w:sz w:val="21"/>
          <w:szCs w:val="21"/>
        </w:rPr>
        <w:t>A</w:t>
      </w:r>
      <w:r>
        <w:rPr>
          <w:rFonts w:ascii="宋体" w:hAnsi="宋体" w:cs="宋体" w:eastAsia="宋体" w:hint="default"/>
          <w:spacing w:val="-3"/>
          <w:sz w:val="21"/>
          <w:szCs w:val="21"/>
        </w:rPr>
        <w:t>、以摊余成本计量的金融资产的减值准备，按该金融资产预计未来现金流量现值低于其账面</w:t>
      </w:r>
    </w:p>
    <w:p>
      <w:pPr>
        <w:spacing w:line="355" w:lineRule="auto" w:before="34"/>
        <w:ind w:left="668" w:right="1162" w:hanging="420"/>
        <w:jc w:val="left"/>
        <w:rPr>
          <w:rFonts w:ascii="宋体" w:hAnsi="宋体" w:cs="宋体" w:eastAsia="宋体" w:hint="default"/>
          <w:sz w:val="21"/>
          <w:szCs w:val="21"/>
        </w:rPr>
      </w:pPr>
      <w:r>
        <w:rPr>
          <w:rFonts w:ascii="宋体" w:hAnsi="宋体" w:cs="宋体" w:eastAsia="宋体" w:hint="default"/>
          <w:sz w:val="21"/>
          <w:szCs w:val="21"/>
        </w:rPr>
        <w:t>价值的差额计提，计入当期损益。</w:t>
      </w:r>
      <w:r>
        <w:rPr>
          <w:rFonts w:ascii="宋体" w:hAnsi="宋体" w:cs="宋体" w:eastAsia="宋体" w:hint="default"/>
          <w:w w:val="100"/>
          <w:sz w:val="21"/>
          <w:szCs w:val="21"/>
        </w:rPr>
        <w:t> </w:t>
      </w:r>
      <w:r>
        <w:rPr>
          <w:rFonts w:ascii="宋体" w:hAnsi="宋体" w:cs="宋体" w:eastAsia="宋体" w:hint="default"/>
          <w:sz w:val="21"/>
          <w:szCs w:val="21"/>
        </w:rPr>
        <w:t>本公司对单项金额重大的金融资产单独进行减值测试，对单项金额不重大的金融资产，单独</w:t>
      </w:r>
    </w:p>
    <w:p>
      <w:pPr>
        <w:spacing w:line="357" w:lineRule="auto" w:before="32"/>
        <w:ind w:left="248" w:right="1462" w:firstLine="0"/>
        <w:jc w:val="both"/>
        <w:rPr>
          <w:rFonts w:ascii="宋体" w:hAnsi="宋体" w:cs="宋体" w:eastAsia="宋体" w:hint="default"/>
          <w:sz w:val="21"/>
          <w:szCs w:val="21"/>
        </w:rPr>
      </w:pPr>
      <w:r>
        <w:rPr>
          <w:rFonts w:ascii="宋体" w:hAnsi="宋体" w:cs="宋体" w:eastAsia="宋体" w:hint="default"/>
          <w:sz w:val="21"/>
          <w:szCs w:val="21"/>
        </w:rPr>
        <w:t>或包括在具有类似信用风险特征的金融资产组合中进行减值测试。单独测试未发生减值的金融资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产，无论单项金额重大与否，仍将包括在具有类似信用风险特征的金融资产组合中再进行减值测</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试。已单独确认减值损失的金融资产，不包括在具有类似信用风险特征的金融资产组合中进行减</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值测试。</w:t>
      </w:r>
    </w:p>
    <w:p>
      <w:pPr>
        <w:spacing w:line="355" w:lineRule="auto" w:before="30"/>
        <w:ind w:left="248" w:right="1457" w:firstLine="420"/>
        <w:jc w:val="right"/>
        <w:rPr>
          <w:rFonts w:ascii="宋体" w:hAnsi="宋体" w:cs="宋体" w:eastAsia="宋体" w:hint="default"/>
          <w:sz w:val="21"/>
          <w:szCs w:val="21"/>
        </w:rPr>
      </w:pPr>
      <w:r>
        <w:rPr>
          <w:rFonts w:ascii="宋体" w:hAnsi="宋体" w:cs="宋体" w:eastAsia="宋体" w:hint="default"/>
          <w:sz w:val="21"/>
          <w:szCs w:val="21"/>
        </w:rPr>
        <w:t>对以摊余成本计量的金融资产确认资产减值损失后，如有客观证据表明该金融资产价值已经</w:t>
      </w:r>
      <w:r>
        <w:rPr>
          <w:rFonts w:ascii="宋体" w:hAnsi="宋体" w:cs="宋体" w:eastAsia="宋体" w:hint="default"/>
          <w:w w:val="100"/>
          <w:sz w:val="21"/>
          <w:szCs w:val="21"/>
        </w:rPr>
        <w:t> </w:t>
      </w:r>
      <w:r>
        <w:rPr>
          <w:rFonts w:ascii="宋体" w:hAnsi="宋体" w:cs="宋体" w:eastAsia="宋体" w:hint="default"/>
          <w:spacing w:val="-2"/>
          <w:sz w:val="21"/>
          <w:szCs w:val="21"/>
        </w:rPr>
        <w:t>恢复，且客观上与确认该损失后发生的事项有关，原确认的减值损失予以转回，计入当期损益。</w:t>
      </w:r>
    </w:p>
    <w:p>
      <w:pPr>
        <w:spacing w:line="357" w:lineRule="auto" w:before="152"/>
        <w:ind w:left="248" w:right="1457" w:firstLine="420"/>
        <w:jc w:val="both"/>
        <w:rPr>
          <w:rFonts w:ascii="宋体" w:hAnsi="宋体" w:cs="宋体" w:eastAsia="宋体" w:hint="default"/>
          <w:sz w:val="21"/>
          <w:szCs w:val="21"/>
        </w:rPr>
      </w:pPr>
      <w:r>
        <w:rPr>
          <w:rFonts w:ascii="宋体" w:hAnsi="宋体" w:cs="宋体" w:eastAsia="宋体" w:hint="default"/>
          <w:spacing w:val="-3"/>
          <w:sz w:val="21"/>
          <w:szCs w:val="21"/>
        </w:rPr>
        <w:t>B</w:t>
      </w:r>
      <w:r>
        <w:rPr>
          <w:rFonts w:ascii="宋体" w:hAnsi="宋体" w:cs="宋体" w:eastAsia="宋体" w:hint="default"/>
          <w:spacing w:val="-3"/>
          <w:sz w:val="21"/>
          <w:szCs w:val="21"/>
        </w:rPr>
        <w:t>、可供出售金融资产的公允价值发生非暂时性下跌时，即使该金融资产没有终止确认，原直</w:t>
      </w:r>
      <w:r>
        <w:rPr>
          <w:rFonts w:ascii="宋体" w:hAnsi="宋体" w:cs="宋体" w:eastAsia="宋体" w:hint="default"/>
          <w:w w:val="100"/>
          <w:sz w:val="21"/>
          <w:szCs w:val="21"/>
        </w:rPr>
        <w:t> </w:t>
      </w:r>
      <w:r>
        <w:rPr>
          <w:rFonts w:ascii="宋体" w:hAnsi="宋体" w:cs="宋体" w:eastAsia="宋体" w:hint="default"/>
          <w:sz w:val="21"/>
          <w:szCs w:val="21"/>
        </w:rPr>
        <w:t>接计入资本公积的因公允价值下降形成的累计损失，予以转出，计入当期损益。</w:t>
      </w:r>
    </w:p>
    <w:p>
      <w:pPr>
        <w:spacing w:line="355" w:lineRule="auto" w:before="30"/>
        <w:ind w:left="248" w:right="1162" w:firstLine="420"/>
        <w:jc w:val="left"/>
        <w:rPr>
          <w:rFonts w:ascii="宋体" w:hAnsi="宋体" w:cs="宋体" w:eastAsia="宋体" w:hint="default"/>
          <w:sz w:val="21"/>
          <w:szCs w:val="21"/>
        </w:rPr>
      </w:pPr>
      <w:r>
        <w:rPr>
          <w:rFonts w:ascii="宋体" w:hAnsi="宋体" w:cs="宋体" w:eastAsia="宋体" w:hint="default"/>
          <w:spacing w:val="-3"/>
          <w:sz w:val="21"/>
          <w:szCs w:val="21"/>
        </w:rPr>
        <w:t>对可供出售债务工具投资确认资产减值损失后，如有客观证据表明该金融资产价值已经恢复，</w:t>
      </w:r>
      <w:r>
        <w:rPr>
          <w:rFonts w:ascii="宋体" w:hAnsi="宋体" w:cs="宋体" w:eastAsia="宋体" w:hint="default"/>
          <w:w w:val="100"/>
          <w:sz w:val="21"/>
          <w:szCs w:val="21"/>
        </w:rPr>
        <w:t> </w:t>
      </w:r>
      <w:r>
        <w:rPr>
          <w:rFonts w:ascii="宋体" w:hAnsi="宋体" w:cs="宋体" w:eastAsia="宋体" w:hint="default"/>
          <w:sz w:val="21"/>
          <w:szCs w:val="21"/>
        </w:rPr>
        <w:t>且客观上与确认该损失后发生的事项有关，原确认的减值损失予以转回，计入当期损益。</w:t>
      </w:r>
    </w:p>
    <w:p>
      <w:pPr>
        <w:spacing w:after="0" w:line="355" w:lineRule="auto"/>
        <w:jc w:val="left"/>
        <w:rPr>
          <w:rFonts w:ascii="宋体" w:hAnsi="宋体" w:cs="宋体" w:eastAsia="宋体" w:hint="default"/>
          <w:sz w:val="21"/>
          <w:szCs w:val="21"/>
        </w:rPr>
        <w:sectPr>
          <w:footerReference w:type="default" r:id="rId110"/>
          <w:pgSz w:w="11910" w:h="16850"/>
          <w:pgMar w:footer="999" w:header="879" w:top="1120" w:bottom="1180" w:left="1300" w:right="0"/>
        </w:sectPr>
      </w:pPr>
    </w:p>
    <w:p>
      <w:pPr>
        <w:spacing w:line="240" w:lineRule="auto" w:before="6"/>
        <w:rPr>
          <w:rFonts w:ascii="宋体" w:hAnsi="宋体" w:cs="宋体" w:eastAsia="宋体" w:hint="default"/>
          <w:sz w:val="18"/>
          <w:szCs w:val="18"/>
        </w:rPr>
      </w:pPr>
    </w:p>
    <w:p>
      <w:pPr>
        <w:spacing w:before="36"/>
        <w:ind w:left="668" w:right="1162" w:firstLine="0"/>
        <w:jc w:val="left"/>
        <w:rPr>
          <w:rFonts w:ascii="宋体" w:hAnsi="宋体" w:cs="宋体" w:eastAsia="宋体" w:hint="default"/>
          <w:sz w:val="21"/>
          <w:szCs w:val="21"/>
        </w:rPr>
      </w:pPr>
      <w:r>
        <w:rPr/>
        <w:pict>
          <v:group style="position:absolute;margin-left:71.783997pt;margin-top:2.783652pt;width:456pt;height:450.95pt;mso-position-horizontal-relative:page;mso-position-vertical-relative:paragraph;z-index:-750688" coordorigin="1436,56" coordsize="9120,9019">
            <v:group style="position:absolute;left:1445;top:65;width:9100;height:2" coordorigin="1445,65" coordsize="9100,2">
              <v:shape style="position:absolute;left:1445;top:65;width:9100;height:2" coordorigin="1445,65" coordsize="9100,0" path="m1445,65l10545,65e" filled="false" stroked="true" strokeweight=".48pt" strokecolor="#000000">
                <v:path arrowok="t"/>
              </v:shape>
            </v:group>
            <v:group style="position:absolute;left:1440;top:60;width:2;height:9009" coordorigin="1440,60" coordsize="2,9009">
              <v:shape style="position:absolute;left:1440;top:60;width:2;height:9009" coordorigin="1440,60" coordsize="0,9009" path="m1440,60l1440,9069e" filled="false" stroked="true" strokeweight=".48pt" strokecolor="#000000">
                <v:path arrowok="t"/>
              </v:shape>
            </v:group>
            <v:group style="position:absolute;left:1445;top:9064;width:9100;height:2" coordorigin="1445,9064" coordsize="9100,2">
              <v:shape style="position:absolute;left:1445;top:9064;width:9100;height:2" coordorigin="1445,9064" coordsize="9100,0" path="m1445,9064l10545,9064e" filled="false" stroked="true" strokeweight=".47998pt" strokecolor="#000000">
                <v:path arrowok="t"/>
              </v:shape>
            </v:group>
            <v:group style="position:absolute;left:10550;top:60;width:2;height:9009" coordorigin="10550,60" coordsize="2,9009">
              <v:shape style="position:absolute;left:10550;top:60;width:2;height:9009" coordorigin="10550,60" coordsize="0,9009" path="m10550,60l10550,9069e" filled="false" stroked="true" strokeweight=".48004pt" strokecolor="#000000">
                <v:path arrowok="t"/>
              </v:shape>
            </v:group>
            <w10:wrap type="none"/>
          </v:group>
        </w:pict>
      </w:r>
      <w:r>
        <w:rPr>
          <w:rFonts w:ascii="宋体" w:hAnsi="宋体" w:cs="宋体" w:eastAsia="宋体" w:hint="default"/>
          <w:sz w:val="21"/>
          <w:szCs w:val="21"/>
        </w:rPr>
        <w:t>可供出售权益工具投资发生的减值损失，不通过损益转回。</w:t>
      </w:r>
    </w:p>
    <w:p>
      <w:pPr>
        <w:spacing w:line="357" w:lineRule="auto" w:before="133"/>
        <w:ind w:left="668" w:right="1162" w:firstLine="0"/>
        <w:jc w:val="left"/>
        <w:rPr>
          <w:rFonts w:ascii="宋体" w:hAnsi="宋体" w:cs="宋体" w:eastAsia="宋体" w:hint="default"/>
          <w:sz w:val="21"/>
          <w:szCs w:val="21"/>
        </w:rPr>
      </w:pPr>
      <w:r>
        <w:rPr>
          <w:rFonts w:ascii="宋体" w:hAnsi="宋体" w:cs="宋体" w:eastAsia="宋体" w:hint="default"/>
          <w:sz w:val="21"/>
          <w:szCs w:val="21"/>
        </w:rPr>
        <w:t>⑤金融资产终止确认</w:t>
      </w:r>
      <w:r>
        <w:rPr>
          <w:rFonts w:ascii="宋体" w:hAnsi="宋体" w:cs="宋体" w:eastAsia="宋体" w:hint="default"/>
          <w:w w:val="100"/>
          <w:sz w:val="21"/>
          <w:szCs w:val="21"/>
        </w:rPr>
        <w:t> </w:t>
      </w:r>
      <w:r>
        <w:rPr>
          <w:rFonts w:ascii="宋体" w:hAnsi="宋体" w:cs="宋体" w:eastAsia="宋体" w:hint="default"/>
          <w:spacing w:val="4"/>
          <w:sz w:val="21"/>
          <w:szCs w:val="21"/>
        </w:rPr>
        <w:t>当收取某项金融资产的现金流量的合同权利终止或将所有权上几乎所有的风险和报酬转移</w:t>
      </w:r>
    </w:p>
    <w:p>
      <w:pPr>
        <w:spacing w:line="355" w:lineRule="auto" w:before="30"/>
        <w:ind w:left="668" w:right="1162" w:hanging="420"/>
        <w:jc w:val="left"/>
        <w:rPr>
          <w:rFonts w:ascii="宋体" w:hAnsi="宋体" w:cs="宋体" w:eastAsia="宋体" w:hint="default"/>
          <w:sz w:val="21"/>
          <w:szCs w:val="21"/>
        </w:rPr>
      </w:pPr>
      <w:r>
        <w:rPr>
          <w:rFonts w:ascii="宋体" w:hAnsi="宋体" w:cs="宋体" w:eastAsia="宋体" w:hint="default"/>
          <w:sz w:val="21"/>
          <w:szCs w:val="21"/>
        </w:rPr>
        <w:t>时，本公司终止确认该金融资产。</w:t>
      </w:r>
      <w:r>
        <w:rPr>
          <w:rFonts w:ascii="宋体" w:hAnsi="宋体" w:cs="宋体" w:eastAsia="宋体" w:hint="default"/>
          <w:w w:val="100"/>
          <w:sz w:val="21"/>
          <w:szCs w:val="21"/>
        </w:rPr>
        <w:t> </w:t>
      </w:r>
      <w:r>
        <w:rPr>
          <w:rFonts w:ascii="宋体" w:hAnsi="宋体" w:cs="宋体" w:eastAsia="宋体" w:hint="default"/>
          <w:spacing w:val="-2"/>
          <w:sz w:val="21"/>
          <w:szCs w:val="21"/>
        </w:rPr>
        <w:t>金融资产整体转移满足终止确认条件的，本公司将下列两项金额的差额计入当期损益：</w:t>
      </w:r>
      <w:r>
        <w:rPr>
          <w:rFonts w:ascii="宋体" w:hAnsi="宋体" w:cs="宋体" w:eastAsia="宋体" w:hint="default"/>
          <w:w w:val="100"/>
          <w:sz w:val="21"/>
          <w:szCs w:val="21"/>
        </w:rPr>
        <w:t> </w:t>
      </w:r>
      <w:r>
        <w:rPr>
          <w:rFonts w:ascii="宋体" w:hAnsi="宋体" w:cs="宋体" w:eastAsia="宋体" w:hint="default"/>
          <w:sz w:val="21"/>
          <w:szCs w:val="21"/>
        </w:rPr>
        <w:t>A</w:t>
      </w:r>
      <w:r>
        <w:rPr>
          <w:rFonts w:ascii="宋体" w:hAnsi="宋体" w:cs="宋体" w:eastAsia="宋体" w:hint="default"/>
          <w:sz w:val="21"/>
          <w:szCs w:val="21"/>
        </w:rPr>
        <w:t>、所转移金融资产的账面价值；</w:t>
      </w:r>
      <w:r>
        <w:rPr>
          <w:rFonts w:ascii="宋体" w:hAnsi="宋体" w:cs="宋体" w:eastAsia="宋体" w:hint="default"/>
          <w:w w:val="100"/>
          <w:sz w:val="21"/>
          <w:szCs w:val="21"/>
        </w:rPr>
        <w:t> </w:t>
      </w:r>
      <w:r>
        <w:rPr>
          <w:rFonts w:ascii="宋体" w:hAnsi="宋体" w:cs="宋体" w:eastAsia="宋体" w:hint="default"/>
          <w:sz w:val="21"/>
          <w:szCs w:val="21"/>
        </w:rPr>
        <w:t>B</w:t>
      </w:r>
      <w:r>
        <w:rPr>
          <w:rFonts w:ascii="宋体" w:hAnsi="宋体" w:cs="宋体" w:eastAsia="宋体" w:hint="default"/>
          <w:sz w:val="21"/>
          <w:szCs w:val="21"/>
        </w:rPr>
        <w:t>、因转移而收到的对价，与原直接计入股东权益的公允价值变动累计额之和。</w:t>
      </w:r>
    </w:p>
    <w:p>
      <w:pPr>
        <w:spacing w:before="34"/>
        <w:ind w:left="668" w:right="11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）金融负债</w:t>
      </w:r>
    </w:p>
    <w:p>
      <w:pPr>
        <w:spacing w:line="357" w:lineRule="auto" w:before="133"/>
        <w:ind w:left="248" w:right="1162" w:firstLine="420"/>
        <w:jc w:val="left"/>
        <w:rPr>
          <w:rFonts w:ascii="宋体" w:hAnsi="宋体" w:cs="宋体" w:eastAsia="宋体" w:hint="default"/>
          <w:sz w:val="21"/>
          <w:szCs w:val="21"/>
        </w:rPr>
      </w:pPr>
      <w:r>
        <w:rPr>
          <w:rFonts w:ascii="宋体" w:hAnsi="宋体" w:cs="宋体" w:eastAsia="宋体" w:hint="default"/>
          <w:sz w:val="21"/>
          <w:szCs w:val="21"/>
        </w:rPr>
        <w:t>①金融负债于初始确认时分类为以公允价值计量且其变动计入当期损益的金融负债和其他金</w:t>
      </w:r>
      <w:r>
        <w:rPr>
          <w:rFonts w:ascii="宋体" w:hAnsi="宋体" w:cs="宋体" w:eastAsia="宋体" w:hint="default"/>
          <w:w w:val="100"/>
          <w:sz w:val="21"/>
          <w:szCs w:val="21"/>
        </w:rPr>
        <w:t> </w:t>
      </w:r>
      <w:r>
        <w:rPr>
          <w:rFonts w:ascii="宋体" w:hAnsi="宋体" w:cs="宋体" w:eastAsia="宋体" w:hint="default"/>
          <w:sz w:val="21"/>
          <w:szCs w:val="21"/>
        </w:rPr>
        <w:t>融负债。</w:t>
      </w:r>
    </w:p>
    <w:p>
      <w:pPr>
        <w:spacing w:line="357" w:lineRule="auto" w:before="30"/>
        <w:ind w:left="248" w:right="1162" w:firstLine="420"/>
        <w:jc w:val="left"/>
        <w:rPr>
          <w:rFonts w:ascii="宋体" w:hAnsi="宋体" w:cs="宋体" w:eastAsia="宋体" w:hint="default"/>
          <w:sz w:val="21"/>
          <w:szCs w:val="21"/>
        </w:rPr>
      </w:pPr>
      <w:r>
        <w:rPr>
          <w:rFonts w:ascii="宋体" w:hAnsi="宋体" w:cs="宋体" w:eastAsia="宋体" w:hint="default"/>
          <w:sz w:val="21"/>
          <w:szCs w:val="21"/>
        </w:rPr>
        <w:t>②金融负债在初始确认时以公允价值计量。对于以公允价值计量且其变动计入当期损益的金</w:t>
      </w:r>
      <w:r>
        <w:rPr>
          <w:rFonts w:ascii="宋体" w:hAnsi="宋体" w:cs="宋体" w:eastAsia="宋体" w:hint="default"/>
          <w:w w:val="100"/>
          <w:sz w:val="21"/>
          <w:szCs w:val="21"/>
        </w:rPr>
        <w:t> </w:t>
      </w:r>
      <w:r>
        <w:rPr>
          <w:rFonts w:ascii="宋体" w:hAnsi="宋体" w:cs="宋体" w:eastAsia="宋体" w:hint="default"/>
          <w:spacing w:val="-3"/>
          <w:sz w:val="21"/>
          <w:szCs w:val="21"/>
        </w:rPr>
        <w:t>融负债，相关交易费用直接计入当期损益；对于其他金融负债，相关交易费用计入初始确认金额。</w:t>
      </w:r>
    </w:p>
    <w:p>
      <w:pPr>
        <w:spacing w:line="355" w:lineRule="auto" w:before="30"/>
        <w:ind w:left="668" w:right="1162" w:firstLine="0"/>
        <w:jc w:val="left"/>
        <w:rPr>
          <w:rFonts w:ascii="宋体" w:hAnsi="宋体" w:cs="宋体" w:eastAsia="宋体" w:hint="default"/>
          <w:sz w:val="21"/>
          <w:szCs w:val="21"/>
        </w:rPr>
      </w:pPr>
      <w:r>
        <w:rPr>
          <w:rFonts w:ascii="宋体" w:hAnsi="宋体" w:cs="宋体" w:eastAsia="宋体" w:hint="default"/>
          <w:sz w:val="21"/>
          <w:szCs w:val="21"/>
        </w:rPr>
        <w:t>③金融负债的后续计量</w:t>
      </w:r>
      <w:r>
        <w:rPr>
          <w:rFonts w:ascii="宋体" w:hAnsi="宋体" w:cs="宋体" w:eastAsia="宋体" w:hint="default"/>
          <w:w w:val="100"/>
          <w:sz w:val="21"/>
          <w:szCs w:val="21"/>
        </w:rPr>
        <w:t> </w:t>
      </w:r>
      <w:r>
        <w:rPr>
          <w:rFonts w:ascii="宋体" w:hAnsi="宋体" w:cs="宋体" w:eastAsia="宋体" w:hint="default"/>
          <w:spacing w:val="-3"/>
          <w:sz w:val="21"/>
          <w:szCs w:val="21"/>
        </w:rPr>
        <w:t>A</w:t>
      </w:r>
      <w:r>
        <w:rPr>
          <w:rFonts w:ascii="宋体" w:hAnsi="宋体" w:cs="宋体" w:eastAsia="宋体" w:hint="default"/>
          <w:spacing w:val="-3"/>
          <w:sz w:val="21"/>
          <w:szCs w:val="21"/>
        </w:rPr>
        <w:t>、以公允价值计量且其变动计入当期损益的金融负债，包括交易性金融负债和指定为以公允</w:t>
      </w:r>
    </w:p>
    <w:p>
      <w:pPr>
        <w:spacing w:line="355" w:lineRule="auto" w:before="32"/>
        <w:ind w:left="248" w:right="1162" w:firstLine="0"/>
        <w:jc w:val="left"/>
        <w:rPr>
          <w:rFonts w:ascii="宋体" w:hAnsi="宋体" w:cs="宋体" w:eastAsia="宋体" w:hint="default"/>
          <w:sz w:val="21"/>
          <w:szCs w:val="21"/>
        </w:rPr>
      </w:pPr>
      <w:r>
        <w:rPr>
          <w:rFonts w:ascii="宋体" w:hAnsi="宋体" w:cs="宋体" w:eastAsia="宋体" w:hint="default"/>
          <w:sz w:val="21"/>
          <w:szCs w:val="21"/>
        </w:rPr>
        <w:t>价值计量且其变动计入当期损益的金融负债，采用公允价值进行后续计量，公允价值变动形成的</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利得或损失，计入当期损益。</w:t>
      </w:r>
    </w:p>
    <w:p>
      <w:pPr>
        <w:spacing w:before="34"/>
        <w:ind w:left="668" w:right="1162" w:firstLine="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z w:val="21"/>
          <w:szCs w:val="21"/>
        </w:rPr>
        <w:t>、其他金融负债，采用实际利率法，按摊余成本进行后续计量。</w:t>
      </w:r>
    </w:p>
    <w:p>
      <w:pPr>
        <w:spacing w:line="355" w:lineRule="auto" w:before="133"/>
        <w:ind w:left="668" w:right="1162" w:firstLine="0"/>
        <w:jc w:val="left"/>
        <w:rPr>
          <w:rFonts w:ascii="宋体" w:hAnsi="宋体" w:cs="宋体" w:eastAsia="宋体" w:hint="default"/>
          <w:sz w:val="21"/>
          <w:szCs w:val="21"/>
        </w:rPr>
      </w:pPr>
      <w:r>
        <w:rPr>
          <w:rFonts w:ascii="宋体" w:hAnsi="宋体" w:cs="宋体" w:eastAsia="宋体" w:hint="default"/>
          <w:sz w:val="21"/>
          <w:szCs w:val="21"/>
        </w:rPr>
        <w:t>④金融负债终止确认</w:t>
      </w:r>
      <w:r>
        <w:rPr>
          <w:rFonts w:ascii="宋体" w:hAnsi="宋体" w:cs="宋体" w:eastAsia="宋体" w:hint="default"/>
          <w:w w:val="100"/>
          <w:sz w:val="21"/>
          <w:szCs w:val="21"/>
        </w:rPr>
        <w:t> </w:t>
      </w:r>
      <w:r>
        <w:rPr>
          <w:rFonts w:ascii="宋体" w:hAnsi="宋体" w:cs="宋体" w:eastAsia="宋体" w:hint="default"/>
          <w:spacing w:val="-2"/>
          <w:sz w:val="21"/>
          <w:szCs w:val="21"/>
        </w:rPr>
        <w:t>金融负债的现时义务全部或部分已经解除的，本公司终止确认该金融负债或其一部分。</w:t>
      </w:r>
    </w:p>
    <w:p>
      <w:pPr>
        <w:spacing w:before="32"/>
        <w:ind w:left="668" w:right="11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）金融资产和金融负债的公允价值确定方法</w:t>
      </w:r>
    </w:p>
    <w:p>
      <w:pPr>
        <w:spacing w:before="133"/>
        <w:ind w:left="728" w:right="1162" w:firstLine="0"/>
        <w:jc w:val="left"/>
        <w:rPr>
          <w:rFonts w:ascii="宋体" w:hAnsi="宋体" w:cs="宋体" w:eastAsia="宋体" w:hint="default"/>
          <w:sz w:val="21"/>
          <w:szCs w:val="21"/>
        </w:rPr>
      </w:pPr>
      <w:r>
        <w:rPr>
          <w:rFonts w:ascii="宋体" w:hAnsi="宋体" w:cs="宋体" w:eastAsia="宋体" w:hint="default"/>
          <w:sz w:val="21"/>
          <w:szCs w:val="21"/>
        </w:rPr>
        <w:t>①如果金融资产或金融负债存在活跃市场，则采用活跃市场中的报价确定其公允价值。</w:t>
      </w:r>
    </w:p>
    <w:p>
      <w:pPr>
        <w:spacing w:before="135"/>
        <w:ind w:left="728" w:right="1162" w:firstLine="0"/>
        <w:jc w:val="left"/>
        <w:rPr>
          <w:rFonts w:ascii="宋体" w:hAnsi="宋体" w:cs="宋体" w:eastAsia="宋体" w:hint="default"/>
          <w:sz w:val="21"/>
          <w:szCs w:val="21"/>
        </w:rPr>
      </w:pPr>
      <w:r>
        <w:rPr>
          <w:rFonts w:ascii="宋体" w:hAnsi="宋体" w:cs="宋体" w:eastAsia="宋体" w:hint="default"/>
          <w:sz w:val="21"/>
          <w:szCs w:val="21"/>
        </w:rPr>
        <w:t>②如果金融资产或金融负债不存在活跃市场，则采用估值技术确定其公允价值。</w:t>
      </w:r>
    </w:p>
    <w:p>
      <w:pPr>
        <w:spacing w:line="240" w:lineRule="auto" w:before="4"/>
        <w:rPr>
          <w:rFonts w:ascii="宋体" w:hAnsi="宋体" w:cs="宋体" w:eastAsia="宋体" w:hint="default"/>
          <w:sz w:val="17"/>
          <w:szCs w:val="17"/>
        </w:rPr>
      </w:pPr>
    </w:p>
    <w:p>
      <w:pPr>
        <w:spacing w:before="36"/>
        <w:ind w:left="565" w:right="1162" w:firstLine="0"/>
        <w:jc w:val="left"/>
        <w:rPr>
          <w:rFonts w:ascii="宋体" w:hAnsi="宋体" w:cs="宋体" w:eastAsia="宋体" w:hint="default"/>
          <w:sz w:val="21"/>
          <w:szCs w:val="21"/>
        </w:rPr>
      </w:pPr>
      <w:r>
        <w:rPr>
          <w:rFonts w:ascii="宋体" w:hAnsi="宋体" w:cs="宋体" w:eastAsia="宋体" w:hint="default"/>
          <w:b/>
          <w:bCs/>
          <w:sz w:val="21"/>
          <w:szCs w:val="21"/>
        </w:rPr>
        <w:t>10</w:t>
      </w:r>
      <w:r>
        <w:rPr>
          <w:rFonts w:ascii="宋体" w:hAnsi="宋体" w:cs="宋体" w:eastAsia="宋体" w:hint="default"/>
          <w:b/>
          <w:bCs/>
          <w:sz w:val="21"/>
          <w:szCs w:val="21"/>
        </w:rPr>
        <w:t>、应收款项</w:t>
      </w:r>
      <w:r>
        <w:rPr>
          <w:rFonts w:ascii="宋体" w:hAnsi="宋体" w:cs="宋体" w:eastAsia="宋体" w:hint="default"/>
          <w:sz w:val="21"/>
          <w:szCs w:val="21"/>
        </w:rPr>
      </w:r>
    </w:p>
    <w:p>
      <w:pPr>
        <w:spacing w:before="133"/>
        <w:ind w:left="565" w:right="1162"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单项金额重大并单项计提坏账准备的应收款项</w:t>
      </w:r>
    </w:p>
    <w:p>
      <w:pPr>
        <w:spacing w:line="240" w:lineRule="auto" w:before="2"/>
        <w:rPr>
          <w:rFonts w:ascii="宋体" w:hAnsi="宋体" w:cs="宋体" w:eastAsia="宋体" w:hint="default"/>
          <w:sz w:val="13"/>
          <w:szCs w:val="13"/>
        </w:rPr>
      </w:pPr>
    </w:p>
    <w:p>
      <w:pPr>
        <w:spacing w:line="2081" w:lineRule="exact"/>
        <w:ind w:left="140" w:right="0" w:firstLine="0"/>
        <w:rPr>
          <w:rFonts w:ascii="宋体" w:hAnsi="宋体" w:cs="宋体" w:eastAsia="宋体" w:hint="default"/>
          <w:sz w:val="20"/>
          <w:szCs w:val="20"/>
        </w:rPr>
      </w:pPr>
      <w:r>
        <w:rPr>
          <w:rFonts w:ascii="宋体" w:hAnsi="宋体" w:cs="宋体" w:eastAsia="宋体" w:hint="default"/>
          <w:position w:val="-41"/>
          <w:sz w:val="20"/>
          <w:szCs w:val="20"/>
        </w:rPr>
        <w:pict>
          <v:shape style="width:450.1pt;height:104.1pt;mso-position-horizontal-relative:char;mso-position-vertical-relative:line" type="#_x0000_t202" filled="false" stroked="true" strokeweight=".47998pt" strokecolor="#000000">
            <w10:anchorlock/>
            <v:textbox inset="0,0,0,0">
              <w:txbxContent>
                <w:p>
                  <w:pPr>
                    <w:spacing w:line="243" w:lineRule="exact" w:before="0"/>
                    <w:ind w:left="518" w:right="0" w:firstLine="0"/>
                    <w:jc w:val="left"/>
                    <w:rPr>
                      <w:rFonts w:ascii="宋体" w:hAnsi="宋体" w:cs="宋体" w:eastAsia="宋体" w:hint="default"/>
                      <w:sz w:val="21"/>
                      <w:szCs w:val="21"/>
                    </w:rPr>
                  </w:pPr>
                  <w:r>
                    <w:rPr>
                      <w:rFonts w:ascii="宋体" w:hAnsi="宋体" w:cs="宋体" w:eastAsia="宋体" w:hint="default"/>
                      <w:sz w:val="21"/>
                      <w:szCs w:val="21"/>
                    </w:rPr>
                    <w:t>①单项金额重大的判断依据或金额标准</w:t>
                  </w:r>
                </w:p>
                <w:p>
                  <w:pPr>
                    <w:spacing w:before="133"/>
                    <w:ind w:left="518" w:right="0" w:firstLine="0"/>
                    <w:jc w:val="left"/>
                    <w:rPr>
                      <w:rFonts w:ascii="宋体" w:hAnsi="宋体" w:cs="宋体" w:eastAsia="宋体" w:hint="default"/>
                      <w:sz w:val="21"/>
                      <w:szCs w:val="21"/>
                    </w:rPr>
                  </w:pPr>
                  <w:r>
                    <w:rPr>
                      <w:rFonts w:ascii="宋体" w:hAnsi="宋体" w:cs="宋体" w:eastAsia="宋体" w:hint="default"/>
                      <w:sz w:val="21"/>
                      <w:szCs w:val="21"/>
                    </w:rPr>
                    <w:t>期末余额在</w:t>
                  </w:r>
                  <w:r>
                    <w:rPr>
                      <w:rFonts w:ascii="宋体" w:hAnsi="宋体" w:cs="宋体" w:eastAsia="宋体" w:hint="default"/>
                      <w:spacing w:val="-53"/>
                      <w:sz w:val="21"/>
                      <w:szCs w:val="21"/>
                    </w:rPr>
                    <w:t> </w:t>
                  </w:r>
                  <w:r>
                    <w:rPr>
                      <w:rFonts w:ascii="宋体" w:hAnsi="宋体" w:cs="宋体" w:eastAsia="宋体" w:hint="default"/>
                      <w:sz w:val="21"/>
                      <w:szCs w:val="21"/>
                    </w:rPr>
                    <w:t>100</w:t>
                  </w:r>
                  <w:r>
                    <w:rPr>
                      <w:rFonts w:ascii="宋体" w:hAnsi="宋体" w:cs="宋体" w:eastAsia="宋体" w:hint="default"/>
                      <w:spacing w:val="-55"/>
                      <w:sz w:val="21"/>
                      <w:szCs w:val="21"/>
                    </w:rPr>
                    <w:t> </w:t>
                  </w:r>
                  <w:r>
                    <w:rPr>
                      <w:rFonts w:ascii="宋体" w:hAnsi="宋体" w:cs="宋体" w:eastAsia="宋体" w:hint="default"/>
                      <w:sz w:val="21"/>
                      <w:szCs w:val="21"/>
                    </w:rPr>
                    <w:t>万元以上的应收账款及其他应收款。</w:t>
                  </w:r>
                </w:p>
                <w:p>
                  <w:pPr>
                    <w:spacing w:line="355" w:lineRule="auto" w:before="133"/>
                    <w:ind w:left="518" w:right="65"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1"/>
                      <w:sz w:val="21"/>
                      <w:szCs w:val="21"/>
                    </w:rPr>
                    <w:t> </w:t>
                  </w:r>
                  <w:r>
                    <w:rPr>
                      <w:rFonts w:ascii="宋体" w:hAnsi="宋体" w:cs="宋体" w:eastAsia="宋体" w:hint="default"/>
                      <w:sz w:val="21"/>
                      <w:szCs w:val="21"/>
                    </w:rPr>
                    <w:t>单项金额重大的应收款项坏账准备的计提方法</w:t>
                  </w:r>
                  <w:r>
                    <w:rPr>
                      <w:rFonts w:ascii="宋体" w:hAnsi="宋体" w:cs="宋体" w:eastAsia="宋体" w:hint="default"/>
                      <w:w w:val="100"/>
                      <w:sz w:val="21"/>
                      <w:szCs w:val="21"/>
                    </w:rPr>
                    <w:t> </w:t>
                  </w:r>
                  <w:r>
                    <w:rPr>
                      <w:rFonts w:ascii="宋体" w:hAnsi="宋体" w:cs="宋体" w:eastAsia="宋体" w:hint="default"/>
                      <w:spacing w:val="-2"/>
                      <w:sz w:val="21"/>
                      <w:szCs w:val="21"/>
                    </w:rPr>
                    <w:t>单独进行减值测试，根据其预计未来现金流量现值低于其账面价值的差额，确认减值损失，</w:t>
                  </w:r>
                </w:p>
                <w:p>
                  <w:pPr>
                    <w:spacing w:before="34"/>
                    <w:ind w:left="100" w:right="0" w:firstLine="0"/>
                    <w:jc w:val="left"/>
                    <w:rPr>
                      <w:rFonts w:ascii="宋体" w:hAnsi="宋体" w:cs="宋体" w:eastAsia="宋体" w:hint="default"/>
                      <w:sz w:val="21"/>
                      <w:szCs w:val="21"/>
                    </w:rPr>
                  </w:pPr>
                  <w:r>
                    <w:rPr>
                      <w:rFonts w:ascii="宋体" w:hAnsi="宋体" w:cs="宋体" w:eastAsia="宋体" w:hint="default"/>
                      <w:sz w:val="21"/>
                      <w:szCs w:val="21"/>
                    </w:rPr>
                    <w:t>计提坏账准备。经单独测试未发生减值的按账龄分析法计提坏账准备。</w:t>
                  </w:r>
                </w:p>
              </w:txbxContent>
            </v:textbox>
          </v:shape>
        </w:pict>
      </w:r>
      <w:r>
        <w:rPr>
          <w:rFonts w:ascii="宋体" w:hAnsi="宋体" w:cs="宋体" w:eastAsia="宋体" w:hint="default"/>
          <w:position w:val="-41"/>
          <w:sz w:val="20"/>
          <w:szCs w:val="20"/>
        </w:rPr>
      </w:r>
    </w:p>
    <w:p>
      <w:pPr>
        <w:spacing w:line="246" w:lineRule="exact" w:before="0"/>
        <w:ind w:left="457" w:right="1162"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
          <w:sz w:val="21"/>
          <w:szCs w:val="21"/>
        </w:rPr>
        <w:t> </w:t>
      </w:r>
      <w:r>
        <w:rPr>
          <w:rFonts w:ascii="宋体" w:hAnsi="宋体" w:cs="宋体" w:eastAsia="宋体" w:hint="default"/>
          <w:sz w:val="21"/>
          <w:szCs w:val="21"/>
        </w:rPr>
        <w:t>按组合计提坏账准备应收款项</w:t>
      </w:r>
    </w:p>
    <w:p>
      <w:pPr>
        <w:spacing w:line="240" w:lineRule="auto" w:before="13"/>
        <w:rPr>
          <w:rFonts w:ascii="宋体" w:hAnsi="宋体" w:cs="宋体" w:eastAsia="宋体"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2382"/>
        <w:gridCol w:w="6634"/>
      </w:tblGrid>
      <w:tr>
        <w:trPr>
          <w:trHeight w:val="550" w:hRule="exact"/>
        </w:trPr>
        <w:tc>
          <w:tcPr>
            <w:tcW w:w="2382" w:type="dxa"/>
            <w:tcBorders>
              <w:top w:val="single" w:sz="12" w:space="0" w:color="000000"/>
              <w:left w:val="nil" w:sz="6" w:space="0" w:color="auto"/>
              <w:bottom w:val="single" w:sz="6" w:space="0" w:color="000000"/>
              <w:right w:val="nil" w:sz="6" w:space="0" w:color="auto"/>
            </w:tcBorders>
          </w:tcPr>
          <w:p>
            <w:pPr>
              <w:pStyle w:val="TableParagraph"/>
              <w:spacing w:line="240" w:lineRule="auto" w:before="86"/>
              <w:ind w:left="122"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6634" w:type="dxa"/>
            <w:tcBorders>
              <w:top w:val="single" w:sz="12" w:space="0" w:color="000000"/>
              <w:left w:val="nil" w:sz="6" w:space="0" w:color="auto"/>
              <w:bottom w:val="single" w:sz="6" w:space="0" w:color="000000"/>
              <w:right w:val="nil" w:sz="6" w:space="0" w:color="auto"/>
            </w:tcBorders>
          </w:tcPr>
          <w:p>
            <w:pPr/>
          </w:p>
        </w:tc>
      </w:tr>
      <w:tr>
        <w:trPr>
          <w:trHeight w:val="552" w:hRule="exact"/>
        </w:trPr>
        <w:tc>
          <w:tcPr>
            <w:tcW w:w="2382" w:type="dxa"/>
            <w:tcBorders>
              <w:top w:val="single" w:sz="6" w:space="0" w:color="000000"/>
              <w:left w:val="nil" w:sz="6" w:space="0" w:color="auto"/>
              <w:bottom w:val="single" w:sz="12" w:space="0" w:color="000000"/>
              <w:right w:val="nil" w:sz="6" w:space="0" w:color="auto"/>
            </w:tcBorders>
          </w:tcPr>
          <w:p>
            <w:pPr>
              <w:pStyle w:val="TableParagraph"/>
              <w:spacing w:line="240" w:lineRule="auto" w:before="88"/>
              <w:ind w:left="122"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6634" w:type="dxa"/>
            <w:tcBorders>
              <w:top w:val="single" w:sz="6" w:space="0" w:color="000000"/>
              <w:left w:val="nil" w:sz="6" w:space="0" w:color="auto"/>
              <w:bottom w:val="single" w:sz="12" w:space="0" w:color="000000"/>
              <w:right w:val="nil" w:sz="6" w:space="0" w:color="auto"/>
            </w:tcBorders>
          </w:tcPr>
          <w:p>
            <w:pPr>
              <w:pStyle w:val="TableParagraph"/>
              <w:spacing w:line="240" w:lineRule="auto" w:before="88"/>
              <w:ind w:left="786" w:right="0"/>
              <w:jc w:val="left"/>
              <w:rPr>
                <w:rFonts w:ascii="宋体" w:hAnsi="宋体" w:cs="宋体" w:eastAsia="宋体" w:hint="default"/>
                <w:sz w:val="21"/>
                <w:szCs w:val="21"/>
              </w:rPr>
            </w:pPr>
            <w:r>
              <w:rPr>
                <w:rFonts w:ascii="宋体" w:hAnsi="宋体" w:cs="宋体" w:eastAsia="宋体" w:hint="default"/>
                <w:sz w:val="21"/>
                <w:szCs w:val="21"/>
              </w:rPr>
              <w:t>相同账龄的应收款项具有类似信用风险特征</w:t>
            </w:r>
          </w:p>
        </w:tc>
      </w:tr>
    </w:tbl>
    <w:p>
      <w:pPr>
        <w:spacing w:after="0" w:line="240" w:lineRule="auto"/>
        <w:jc w:val="left"/>
        <w:rPr>
          <w:rFonts w:ascii="宋体" w:hAnsi="宋体" w:cs="宋体" w:eastAsia="宋体" w:hint="default"/>
          <w:sz w:val="21"/>
          <w:szCs w:val="21"/>
        </w:rPr>
        <w:sectPr>
          <w:footerReference w:type="default" r:id="rId111"/>
          <w:pgSz w:w="11910" w:h="16850"/>
          <w:pgMar w:footer="999" w:header="879" w:top="1120" w:bottom="1180" w:left="1300" w:right="0"/>
        </w:sectPr>
      </w:pPr>
    </w:p>
    <w:p>
      <w:pPr>
        <w:spacing w:line="240" w:lineRule="auto" w:before="1"/>
        <w:rPr>
          <w:rFonts w:ascii="宋体" w:hAnsi="宋体" w:cs="宋体" w:eastAsia="宋体" w:hint="default"/>
          <w:sz w:val="23"/>
          <w:szCs w:val="23"/>
        </w:rPr>
      </w:pPr>
    </w:p>
    <w:tbl>
      <w:tblPr>
        <w:tblW w:w="0" w:type="auto"/>
        <w:jc w:val="left"/>
        <w:tblInd w:w="126" w:type="dxa"/>
        <w:tblLayout w:type="fixed"/>
        <w:tblCellMar>
          <w:top w:w="0" w:type="dxa"/>
          <w:left w:w="0" w:type="dxa"/>
          <w:bottom w:w="0" w:type="dxa"/>
          <w:right w:w="0" w:type="dxa"/>
        </w:tblCellMar>
        <w:tblLook w:val="01E0"/>
      </w:tblPr>
      <w:tblGrid>
        <w:gridCol w:w="2382"/>
        <w:gridCol w:w="6634"/>
      </w:tblGrid>
      <w:tr>
        <w:trPr>
          <w:trHeight w:val="552" w:hRule="exact"/>
        </w:trPr>
        <w:tc>
          <w:tcPr>
            <w:tcW w:w="9016" w:type="dxa"/>
            <w:gridSpan w:val="2"/>
            <w:tcBorders>
              <w:top w:val="single" w:sz="12" w:space="0" w:color="000000"/>
              <w:left w:val="nil" w:sz="6" w:space="0" w:color="auto"/>
              <w:bottom w:val="single" w:sz="6" w:space="0" w:color="000000"/>
              <w:right w:val="nil" w:sz="6" w:space="0" w:color="auto"/>
            </w:tcBorders>
          </w:tcPr>
          <w:p>
            <w:pPr>
              <w:pStyle w:val="TableParagraph"/>
              <w:spacing w:line="240" w:lineRule="auto" w:before="88"/>
              <w:ind w:left="122"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552" w:hRule="exact"/>
        </w:trPr>
        <w:tc>
          <w:tcPr>
            <w:tcW w:w="2382" w:type="dxa"/>
            <w:tcBorders>
              <w:top w:val="single" w:sz="6" w:space="0" w:color="000000"/>
              <w:left w:val="nil" w:sz="6" w:space="0" w:color="auto"/>
              <w:bottom w:val="single" w:sz="12" w:space="0" w:color="000000"/>
              <w:right w:val="nil" w:sz="6" w:space="0" w:color="auto"/>
            </w:tcBorders>
          </w:tcPr>
          <w:p>
            <w:pPr>
              <w:pStyle w:val="TableParagraph"/>
              <w:spacing w:line="240" w:lineRule="auto" w:before="86"/>
              <w:ind w:left="122"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6634" w:type="dxa"/>
            <w:tcBorders>
              <w:top w:val="single" w:sz="6" w:space="0" w:color="000000"/>
              <w:left w:val="nil" w:sz="6" w:space="0" w:color="auto"/>
              <w:bottom w:val="single" w:sz="12" w:space="0" w:color="000000"/>
              <w:right w:val="nil" w:sz="6" w:space="0" w:color="auto"/>
            </w:tcBorders>
          </w:tcPr>
          <w:p>
            <w:pPr>
              <w:pStyle w:val="TableParagraph"/>
              <w:spacing w:line="240" w:lineRule="auto" w:before="86"/>
              <w:ind w:left="786" w:right="0"/>
              <w:jc w:val="left"/>
              <w:rPr>
                <w:rFonts w:ascii="宋体" w:hAnsi="宋体" w:cs="宋体" w:eastAsia="宋体" w:hint="default"/>
                <w:sz w:val="21"/>
                <w:szCs w:val="21"/>
              </w:rPr>
            </w:pPr>
            <w:r>
              <w:rPr>
                <w:rFonts w:ascii="宋体" w:hAnsi="宋体" w:cs="宋体" w:eastAsia="宋体" w:hint="default"/>
                <w:sz w:val="21"/>
                <w:szCs w:val="21"/>
              </w:rPr>
              <w:t>根据其账龄按公司制定的坏账准备比例计提坏账准备</w:t>
            </w:r>
          </w:p>
        </w:tc>
      </w:tr>
    </w:tbl>
    <w:p>
      <w:pPr>
        <w:spacing w:before="86"/>
        <w:ind w:left="560" w:right="1162" w:firstLine="0"/>
        <w:jc w:val="left"/>
        <w:rPr>
          <w:rFonts w:ascii="宋体" w:hAnsi="宋体" w:cs="宋体" w:eastAsia="宋体" w:hint="default"/>
          <w:sz w:val="21"/>
          <w:szCs w:val="21"/>
        </w:rPr>
      </w:pPr>
      <w:r>
        <w:rPr>
          <w:rFonts w:ascii="宋体" w:hAnsi="宋体" w:cs="宋体" w:eastAsia="宋体" w:hint="default"/>
          <w:sz w:val="21"/>
          <w:szCs w:val="21"/>
        </w:rPr>
        <w:t>组合中，采用账龄分析法计提坏账准备的：</w:t>
      </w:r>
    </w:p>
    <w:p>
      <w:pPr>
        <w:spacing w:line="240" w:lineRule="auto" w:before="8"/>
        <w:rPr>
          <w:rFonts w:ascii="宋体" w:hAnsi="宋体" w:cs="宋体" w:eastAsia="宋体" w:hint="default"/>
          <w:sz w:val="7"/>
          <w:szCs w:val="7"/>
        </w:rPr>
      </w:pPr>
    </w:p>
    <w:tbl>
      <w:tblPr>
        <w:tblW w:w="0" w:type="auto"/>
        <w:jc w:val="left"/>
        <w:tblInd w:w="140" w:type="dxa"/>
        <w:tblLayout w:type="fixed"/>
        <w:tblCellMar>
          <w:top w:w="0" w:type="dxa"/>
          <w:left w:w="0" w:type="dxa"/>
          <w:bottom w:w="0" w:type="dxa"/>
          <w:right w:w="0" w:type="dxa"/>
        </w:tblCellMar>
        <w:tblLook w:val="01E0"/>
      </w:tblPr>
      <w:tblGrid>
        <w:gridCol w:w="2701"/>
        <w:gridCol w:w="3245"/>
        <w:gridCol w:w="3054"/>
      </w:tblGrid>
      <w:tr>
        <w:trPr>
          <w:trHeight w:val="415" w:hRule="exact"/>
        </w:trPr>
        <w:tc>
          <w:tcPr>
            <w:tcW w:w="2701" w:type="dxa"/>
            <w:tcBorders>
              <w:top w:val="single" w:sz="12" w:space="0" w:color="000000"/>
              <w:left w:val="nil" w:sz="6" w:space="0" w:color="auto"/>
              <w:bottom w:val="single" w:sz="4" w:space="0" w:color="000000"/>
              <w:right w:val="nil" w:sz="6" w:space="0" w:color="auto"/>
            </w:tcBorders>
          </w:tcPr>
          <w:p>
            <w:pPr>
              <w:pStyle w:val="TableParagraph"/>
              <w:spacing w:line="240" w:lineRule="auto" w:before="6"/>
              <w:ind w:right="892"/>
              <w:jc w:val="right"/>
              <w:rPr>
                <w:rFonts w:ascii="宋体" w:hAnsi="宋体" w:cs="宋体" w:eastAsia="宋体" w:hint="default"/>
                <w:sz w:val="21"/>
                <w:szCs w:val="21"/>
              </w:rPr>
            </w:pPr>
            <w:r>
              <w:rPr>
                <w:rFonts w:ascii="宋体" w:hAnsi="宋体" w:cs="宋体" w:eastAsia="宋体" w:hint="default"/>
                <w:sz w:val="21"/>
                <w:szCs w:val="21"/>
              </w:rPr>
              <w:t>账龄</w:t>
            </w:r>
          </w:p>
        </w:tc>
        <w:tc>
          <w:tcPr>
            <w:tcW w:w="3245" w:type="dxa"/>
            <w:tcBorders>
              <w:top w:val="single" w:sz="12" w:space="0" w:color="000000"/>
              <w:left w:val="nil" w:sz="6" w:space="0" w:color="auto"/>
              <w:bottom w:val="single" w:sz="4" w:space="0" w:color="000000"/>
              <w:right w:val="nil" w:sz="6" w:space="0" w:color="auto"/>
            </w:tcBorders>
          </w:tcPr>
          <w:p>
            <w:pPr>
              <w:pStyle w:val="TableParagraph"/>
              <w:spacing w:line="240" w:lineRule="auto" w:before="6"/>
              <w:ind w:left="767"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3054" w:type="dxa"/>
            <w:tcBorders>
              <w:top w:val="single" w:sz="12" w:space="0" w:color="000000"/>
              <w:left w:val="nil" w:sz="6" w:space="0" w:color="auto"/>
              <w:bottom w:val="single" w:sz="4" w:space="0" w:color="000000"/>
              <w:right w:val="nil" w:sz="6" w:space="0" w:color="auto"/>
            </w:tcBorders>
          </w:tcPr>
          <w:p>
            <w:pPr>
              <w:pStyle w:val="TableParagraph"/>
              <w:spacing w:line="240" w:lineRule="auto" w:before="6"/>
              <w:ind w:left="320"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384" w:hRule="exact"/>
        </w:trPr>
        <w:tc>
          <w:tcPr>
            <w:tcW w:w="2701"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76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3245"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322"/>
              <w:jc w:val="right"/>
              <w:rPr>
                <w:rFonts w:ascii="Times New Roman" w:hAnsi="Times New Roman" w:cs="Times New Roman" w:eastAsia="Times New Roman" w:hint="default"/>
                <w:sz w:val="18"/>
                <w:szCs w:val="18"/>
              </w:rPr>
            </w:pPr>
            <w:r>
              <w:rPr>
                <w:rFonts w:ascii="Times New Roman"/>
                <w:sz w:val="18"/>
              </w:rPr>
              <w:t>6</w:t>
            </w:r>
          </w:p>
        </w:tc>
        <w:tc>
          <w:tcPr>
            <w:tcW w:w="3054"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120"/>
              <w:jc w:val="right"/>
              <w:rPr>
                <w:rFonts w:ascii="Times New Roman" w:hAnsi="Times New Roman" w:cs="Times New Roman" w:eastAsia="Times New Roman" w:hint="default"/>
                <w:sz w:val="18"/>
                <w:szCs w:val="18"/>
              </w:rPr>
            </w:pPr>
            <w:r>
              <w:rPr>
                <w:rFonts w:ascii="Times New Roman"/>
                <w:sz w:val="18"/>
              </w:rPr>
              <w:t>6</w:t>
            </w:r>
          </w:p>
        </w:tc>
      </w:tr>
      <w:tr>
        <w:trPr>
          <w:trHeight w:val="396" w:hRule="exact"/>
        </w:trPr>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76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24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18"/>
              <w:jc w:val="right"/>
              <w:rPr>
                <w:rFonts w:ascii="Times New Roman" w:hAnsi="Times New Roman" w:cs="Times New Roman" w:eastAsia="Times New Roman" w:hint="default"/>
                <w:sz w:val="18"/>
                <w:szCs w:val="18"/>
              </w:rPr>
            </w:pPr>
            <w:r>
              <w:rPr>
                <w:rFonts w:ascii="Times New Roman"/>
                <w:sz w:val="18"/>
              </w:rPr>
              <w:t>15</w:t>
            </w:r>
          </w:p>
        </w:tc>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15"/>
              <w:jc w:val="right"/>
              <w:rPr>
                <w:rFonts w:ascii="Times New Roman" w:hAnsi="Times New Roman" w:cs="Times New Roman" w:eastAsia="Times New Roman" w:hint="default"/>
                <w:sz w:val="18"/>
                <w:szCs w:val="18"/>
              </w:rPr>
            </w:pPr>
            <w:r>
              <w:rPr>
                <w:rFonts w:ascii="Times New Roman"/>
                <w:sz w:val="18"/>
              </w:rPr>
              <w:t>15</w:t>
            </w:r>
          </w:p>
        </w:tc>
      </w:tr>
      <w:tr>
        <w:trPr>
          <w:trHeight w:val="398" w:hRule="exact"/>
        </w:trPr>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765"/>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24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18"/>
              <w:jc w:val="right"/>
              <w:rPr>
                <w:rFonts w:ascii="Times New Roman" w:hAnsi="Times New Roman" w:cs="Times New Roman" w:eastAsia="Times New Roman" w:hint="default"/>
                <w:sz w:val="18"/>
                <w:szCs w:val="18"/>
              </w:rPr>
            </w:pPr>
            <w:r>
              <w:rPr>
                <w:rFonts w:ascii="Times New Roman"/>
                <w:sz w:val="18"/>
              </w:rPr>
              <w:t>30</w:t>
            </w:r>
          </w:p>
        </w:tc>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15"/>
              <w:jc w:val="right"/>
              <w:rPr>
                <w:rFonts w:ascii="Times New Roman" w:hAnsi="Times New Roman" w:cs="Times New Roman" w:eastAsia="Times New Roman" w:hint="default"/>
                <w:sz w:val="18"/>
                <w:szCs w:val="18"/>
              </w:rPr>
            </w:pPr>
            <w:r>
              <w:rPr>
                <w:rFonts w:ascii="Times New Roman"/>
                <w:sz w:val="18"/>
              </w:rPr>
              <w:t>30</w:t>
            </w:r>
          </w:p>
        </w:tc>
      </w:tr>
      <w:tr>
        <w:trPr>
          <w:trHeight w:val="396" w:hRule="exact"/>
        </w:trPr>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765"/>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24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18"/>
              <w:jc w:val="right"/>
              <w:rPr>
                <w:rFonts w:ascii="Times New Roman" w:hAnsi="Times New Roman" w:cs="Times New Roman" w:eastAsia="Times New Roman" w:hint="default"/>
                <w:sz w:val="18"/>
                <w:szCs w:val="18"/>
              </w:rPr>
            </w:pPr>
            <w:r>
              <w:rPr>
                <w:rFonts w:ascii="Times New Roman"/>
                <w:sz w:val="18"/>
              </w:rPr>
              <w:t>50</w:t>
            </w:r>
          </w:p>
        </w:tc>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15"/>
              <w:jc w:val="right"/>
              <w:rPr>
                <w:rFonts w:ascii="Times New Roman" w:hAnsi="Times New Roman" w:cs="Times New Roman" w:eastAsia="Times New Roman" w:hint="default"/>
                <w:sz w:val="18"/>
                <w:szCs w:val="18"/>
              </w:rPr>
            </w:pPr>
            <w:r>
              <w:rPr>
                <w:rFonts w:ascii="Times New Roman"/>
                <w:sz w:val="18"/>
              </w:rPr>
              <w:t>50</w:t>
            </w:r>
          </w:p>
        </w:tc>
      </w:tr>
      <w:tr>
        <w:trPr>
          <w:trHeight w:val="399" w:hRule="exact"/>
        </w:trPr>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65"/>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24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18"/>
              <w:jc w:val="right"/>
              <w:rPr>
                <w:rFonts w:ascii="Times New Roman" w:hAnsi="Times New Roman" w:cs="Times New Roman" w:eastAsia="Times New Roman" w:hint="default"/>
                <w:sz w:val="18"/>
                <w:szCs w:val="18"/>
              </w:rPr>
            </w:pPr>
            <w:r>
              <w:rPr>
                <w:rFonts w:ascii="Times New Roman"/>
                <w:sz w:val="18"/>
              </w:rPr>
              <w:t>80</w:t>
            </w:r>
          </w:p>
        </w:tc>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15"/>
              <w:jc w:val="right"/>
              <w:rPr>
                <w:rFonts w:ascii="Times New Roman" w:hAnsi="Times New Roman" w:cs="Times New Roman" w:eastAsia="Times New Roman" w:hint="default"/>
                <w:sz w:val="18"/>
                <w:szCs w:val="18"/>
              </w:rPr>
            </w:pPr>
            <w:r>
              <w:rPr>
                <w:rFonts w:ascii="Times New Roman"/>
                <w:sz w:val="18"/>
              </w:rPr>
              <w:t>80</w:t>
            </w:r>
          </w:p>
        </w:tc>
      </w:tr>
      <w:tr>
        <w:trPr>
          <w:trHeight w:val="432" w:hRule="exact"/>
        </w:trPr>
        <w:tc>
          <w:tcPr>
            <w:tcW w:w="2701" w:type="dxa"/>
            <w:tcBorders>
              <w:top w:val="nil" w:sz="6" w:space="0" w:color="auto"/>
              <w:left w:val="nil" w:sz="6" w:space="0" w:color="auto"/>
              <w:bottom w:val="single" w:sz="12" w:space="0" w:color="000000"/>
              <w:right w:val="nil" w:sz="6" w:space="0" w:color="auto"/>
            </w:tcBorders>
          </w:tcPr>
          <w:p>
            <w:pPr>
              <w:pStyle w:val="TableParagraph"/>
              <w:spacing w:line="240" w:lineRule="auto" w:before="41"/>
              <w:ind w:right="765"/>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3245" w:type="dxa"/>
            <w:tcBorders>
              <w:top w:val="nil" w:sz="6" w:space="0" w:color="auto"/>
              <w:left w:val="nil" w:sz="6" w:space="0" w:color="auto"/>
              <w:bottom w:val="single" w:sz="12" w:space="0" w:color="000000"/>
              <w:right w:val="nil" w:sz="6" w:space="0" w:color="auto"/>
            </w:tcBorders>
          </w:tcPr>
          <w:p>
            <w:pPr>
              <w:pStyle w:val="TableParagraph"/>
              <w:spacing w:line="240" w:lineRule="auto" w:before="95"/>
              <w:ind w:right="318"/>
              <w:jc w:val="right"/>
              <w:rPr>
                <w:rFonts w:ascii="Times New Roman" w:hAnsi="Times New Roman" w:cs="Times New Roman" w:eastAsia="Times New Roman" w:hint="default"/>
                <w:sz w:val="18"/>
                <w:szCs w:val="18"/>
              </w:rPr>
            </w:pPr>
            <w:r>
              <w:rPr>
                <w:rFonts w:ascii="Times New Roman"/>
                <w:sz w:val="18"/>
              </w:rPr>
              <w:t>100</w:t>
            </w:r>
          </w:p>
        </w:tc>
        <w:tc>
          <w:tcPr>
            <w:tcW w:w="3054" w:type="dxa"/>
            <w:tcBorders>
              <w:top w:val="nil" w:sz="6" w:space="0" w:color="auto"/>
              <w:left w:val="nil" w:sz="6" w:space="0" w:color="auto"/>
              <w:bottom w:val="single" w:sz="12" w:space="0" w:color="000000"/>
              <w:right w:val="nil" w:sz="6" w:space="0" w:color="auto"/>
            </w:tcBorders>
          </w:tcPr>
          <w:p>
            <w:pPr>
              <w:pStyle w:val="TableParagraph"/>
              <w:spacing w:line="240" w:lineRule="auto" w:before="95"/>
              <w:ind w:right="115"/>
              <w:jc w:val="right"/>
              <w:rPr>
                <w:rFonts w:ascii="Times New Roman" w:hAnsi="Times New Roman" w:cs="Times New Roman" w:eastAsia="Times New Roman" w:hint="default"/>
                <w:sz w:val="18"/>
                <w:szCs w:val="18"/>
              </w:rPr>
            </w:pPr>
            <w:r>
              <w:rPr>
                <w:rFonts w:ascii="Times New Roman"/>
                <w:sz w:val="18"/>
              </w:rPr>
              <w:t>100</w:t>
            </w:r>
          </w:p>
        </w:tc>
      </w:tr>
    </w:tbl>
    <w:p>
      <w:pPr>
        <w:spacing w:before="86"/>
        <w:ind w:left="560" w:right="11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）单项金额虽不重大但单项计提坏账准备的应收账款</w:t>
      </w:r>
    </w:p>
    <w:p>
      <w:pPr>
        <w:spacing w:line="240" w:lineRule="auto" w:before="10"/>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2771"/>
        <w:gridCol w:w="6230"/>
      </w:tblGrid>
      <w:tr>
        <w:trPr>
          <w:trHeight w:val="960" w:hRule="exact"/>
        </w:trPr>
        <w:tc>
          <w:tcPr>
            <w:tcW w:w="2771" w:type="dxa"/>
            <w:tcBorders>
              <w:top w:val="single" w:sz="12" w:space="0" w:color="000000"/>
              <w:left w:val="nil" w:sz="6" w:space="0" w:color="auto"/>
              <w:bottom w:val="single" w:sz="6" w:space="0" w:color="000000"/>
              <w:right w:val="nil" w:sz="6" w:space="0" w:color="auto"/>
            </w:tcBorders>
          </w:tcPr>
          <w:p>
            <w:pPr>
              <w:pStyle w:val="TableParagraph"/>
              <w:spacing w:line="240" w:lineRule="auto" w:before="86"/>
              <w:ind w:left="108"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230" w:type="dxa"/>
            <w:tcBorders>
              <w:top w:val="single" w:sz="12" w:space="0" w:color="000000"/>
              <w:left w:val="nil" w:sz="6" w:space="0" w:color="auto"/>
              <w:bottom w:val="single" w:sz="6" w:space="0" w:color="000000"/>
              <w:right w:val="nil" w:sz="6" w:space="0" w:color="auto"/>
            </w:tcBorders>
          </w:tcPr>
          <w:p>
            <w:pPr>
              <w:pStyle w:val="TableParagraph"/>
              <w:spacing w:line="357" w:lineRule="auto" w:before="86"/>
              <w:ind w:left="349" w:right="109"/>
              <w:jc w:val="left"/>
              <w:rPr>
                <w:rFonts w:ascii="宋体" w:hAnsi="宋体" w:cs="宋体" w:eastAsia="宋体" w:hint="default"/>
                <w:sz w:val="21"/>
                <w:szCs w:val="21"/>
              </w:rPr>
            </w:pPr>
            <w:r>
              <w:rPr>
                <w:rFonts w:ascii="宋体" w:hAnsi="宋体" w:cs="宋体" w:eastAsia="宋体" w:hint="default"/>
                <w:spacing w:val="2"/>
                <w:sz w:val="21"/>
                <w:szCs w:val="21"/>
              </w:rPr>
              <w:t>应收款项的未来现金流现值与以账龄为信用风险特征的应收款</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项组合的未来现金流现值存在显著差异</w:t>
            </w:r>
          </w:p>
        </w:tc>
      </w:tr>
      <w:tr>
        <w:trPr>
          <w:trHeight w:val="960" w:hRule="exact"/>
        </w:trPr>
        <w:tc>
          <w:tcPr>
            <w:tcW w:w="2771" w:type="dxa"/>
            <w:tcBorders>
              <w:top w:val="single" w:sz="6" w:space="0" w:color="000000"/>
              <w:left w:val="nil" w:sz="6" w:space="0" w:color="auto"/>
              <w:bottom w:val="single" w:sz="12" w:space="0" w:color="000000"/>
              <w:right w:val="nil" w:sz="6" w:space="0" w:color="auto"/>
            </w:tcBorders>
          </w:tcPr>
          <w:p>
            <w:pPr>
              <w:pStyle w:val="TableParagraph"/>
              <w:spacing w:line="240" w:lineRule="auto" w:before="86"/>
              <w:ind w:left="108"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230" w:type="dxa"/>
            <w:tcBorders>
              <w:top w:val="single" w:sz="6" w:space="0" w:color="000000"/>
              <w:left w:val="nil" w:sz="6" w:space="0" w:color="auto"/>
              <w:bottom w:val="single" w:sz="12" w:space="0" w:color="000000"/>
              <w:right w:val="nil" w:sz="6" w:space="0" w:color="auto"/>
            </w:tcBorders>
          </w:tcPr>
          <w:p>
            <w:pPr>
              <w:pStyle w:val="TableParagraph"/>
              <w:spacing w:line="355" w:lineRule="auto" w:before="86"/>
              <w:ind w:left="349" w:right="109"/>
              <w:jc w:val="left"/>
              <w:rPr>
                <w:rFonts w:ascii="宋体" w:hAnsi="宋体" w:cs="宋体" w:eastAsia="宋体" w:hint="default"/>
                <w:sz w:val="21"/>
                <w:szCs w:val="21"/>
              </w:rPr>
            </w:pPr>
            <w:r>
              <w:rPr>
                <w:rFonts w:ascii="宋体" w:hAnsi="宋体" w:cs="宋体" w:eastAsia="宋体" w:hint="default"/>
                <w:spacing w:val="2"/>
                <w:sz w:val="21"/>
                <w:szCs w:val="21"/>
              </w:rPr>
              <w:t>单独进行减值测试，根据其预计未来现金流量现值低于其账面</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价值的差额，确认减值损失，计提坏账准备。</w:t>
            </w:r>
          </w:p>
        </w:tc>
      </w:tr>
    </w:tbl>
    <w:p>
      <w:pPr>
        <w:spacing w:before="86"/>
        <w:ind w:left="668" w:right="1162" w:firstLine="0"/>
        <w:jc w:val="left"/>
        <w:rPr>
          <w:rFonts w:ascii="宋体" w:hAnsi="宋体" w:cs="宋体" w:eastAsia="宋体" w:hint="default"/>
          <w:sz w:val="21"/>
          <w:szCs w:val="21"/>
        </w:rPr>
      </w:pPr>
      <w:r>
        <w:rPr>
          <w:rFonts w:ascii="宋体" w:hAnsi="宋体" w:cs="宋体" w:eastAsia="宋体" w:hint="default"/>
          <w:b/>
          <w:bCs/>
          <w:sz w:val="21"/>
          <w:szCs w:val="21"/>
        </w:rPr>
        <w:t>11</w:t>
      </w:r>
      <w:r>
        <w:rPr>
          <w:rFonts w:ascii="宋体" w:hAnsi="宋体" w:cs="宋体" w:eastAsia="宋体" w:hint="default"/>
          <w:b/>
          <w:bCs/>
          <w:sz w:val="21"/>
          <w:szCs w:val="21"/>
        </w:rPr>
        <w:t>、存货</w:t>
      </w:r>
      <w:r>
        <w:rPr>
          <w:rFonts w:ascii="宋体" w:hAnsi="宋体" w:cs="宋体" w:eastAsia="宋体" w:hint="default"/>
          <w:sz w:val="21"/>
          <w:szCs w:val="21"/>
        </w:rPr>
      </w:r>
    </w:p>
    <w:p>
      <w:pPr>
        <w:spacing w:before="133"/>
        <w:ind w:left="560" w:right="11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）存货的分类</w:t>
      </w:r>
    </w:p>
    <w:p>
      <w:pPr>
        <w:spacing w:line="240" w:lineRule="auto" w:before="2"/>
        <w:rPr>
          <w:rFonts w:ascii="宋体" w:hAnsi="宋体" w:cs="宋体" w:eastAsia="宋体" w:hint="default"/>
          <w:sz w:val="13"/>
          <w:szCs w:val="13"/>
        </w:rPr>
      </w:pPr>
    </w:p>
    <w:p>
      <w:pPr>
        <w:spacing w:line="472" w:lineRule="exact"/>
        <w:ind w:left="145"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449.85pt;height:23.65pt;mso-position-horizontal-relative:char;mso-position-vertical-relative:line" type="#_x0000_t202" filled="false" stroked="true" strokeweight=".47998pt" strokecolor="#000000">
            <w10:anchorlock/>
            <v:textbox inset="0,0,0,0">
              <w:txbxContent>
                <w:p>
                  <w:pPr>
                    <w:spacing w:before="88"/>
                    <w:ind w:left="523" w:right="0" w:firstLine="0"/>
                    <w:jc w:val="left"/>
                    <w:rPr>
                      <w:rFonts w:ascii="宋体" w:hAnsi="宋体" w:cs="宋体" w:eastAsia="宋体" w:hint="default"/>
                      <w:sz w:val="21"/>
                      <w:szCs w:val="21"/>
                    </w:rPr>
                  </w:pPr>
                  <w:r>
                    <w:rPr>
                      <w:rFonts w:ascii="宋体" w:hAnsi="宋体" w:cs="宋体" w:eastAsia="宋体" w:hint="default"/>
                      <w:sz w:val="21"/>
                      <w:szCs w:val="21"/>
                    </w:rPr>
                    <w:t>本公司将存货分为原材料、委托加工物资、在产品、产成品等。</w:t>
                  </w:r>
                </w:p>
              </w:txbxContent>
            </v:textbox>
          </v:shape>
        </w:pict>
      </w:r>
      <w:r>
        <w:rPr>
          <w:rFonts w:ascii="宋体" w:hAnsi="宋体" w:cs="宋体" w:eastAsia="宋体" w:hint="default"/>
          <w:position w:val="-8"/>
          <w:sz w:val="20"/>
          <w:szCs w:val="20"/>
        </w:rPr>
      </w:r>
    </w:p>
    <w:p>
      <w:pPr>
        <w:spacing w:line="240" w:lineRule="auto" w:before="10"/>
        <w:rPr>
          <w:rFonts w:ascii="宋体" w:hAnsi="宋体" w:cs="宋体" w:eastAsia="宋体" w:hint="default"/>
          <w:sz w:val="15"/>
          <w:szCs w:val="15"/>
        </w:rPr>
      </w:pPr>
    </w:p>
    <w:p>
      <w:pPr>
        <w:spacing w:before="36"/>
        <w:ind w:left="560" w:right="11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）发出存货的计价方法</w:t>
      </w:r>
    </w:p>
    <w:p>
      <w:pPr>
        <w:spacing w:line="240" w:lineRule="auto" w:before="2"/>
        <w:rPr>
          <w:rFonts w:ascii="宋体" w:hAnsi="宋体" w:cs="宋体" w:eastAsia="宋体" w:hint="default"/>
          <w:sz w:val="13"/>
          <w:szCs w:val="13"/>
        </w:rPr>
      </w:pPr>
    </w:p>
    <w:p>
      <w:pPr>
        <w:spacing w:line="540" w:lineRule="exact"/>
        <w:ind w:left="145"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449.85pt;height:27pt;mso-position-horizontal-relative:char;mso-position-vertical-relative:line" type="#_x0000_t202" filled="false" stroked="true" strokeweight=".47998pt" strokecolor="#000000">
            <w10:anchorlock/>
            <v:textbox inset="0,0,0,0">
              <w:txbxContent>
                <w:p>
                  <w:pPr>
                    <w:spacing w:before="86"/>
                    <w:ind w:left="523" w:right="0" w:firstLine="0"/>
                    <w:jc w:val="left"/>
                    <w:rPr>
                      <w:rFonts w:ascii="宋体" w:hAnsi="宋体" w:cs="宋体" w:eastAsia="宋体" w:hint="default"/>
                      <w:sz w:val="21"/>
                      <w:szCs w:val="21"/>
                    </w:rPr>
                  </w:pPr>
                  <w:r>
                    <w:rPr>
                      <w:rFonts w:ascii="宋体" w:hAnsi="宋体" w:cs="宋体" w:eastAsia="宋体" w:hint="default"/>
                      <w:sz w:val="21"/>
                      <w:szCs w:val="21"/>
                    </w:rPr>
                    <w:t>原材料、产成品发出时采用加权平均法核算。</w:t>
                  </w:r>
                </w:p>
              </w:txbxContent>
            </v:textbox>
          </v:shape>
        </w:pict>
      </w:r>
      <w:r>
        <w:rPr>
          <w:rFonts w:ascii="宋体" w:hAnsi="宋体" w:cs="宋体" w:eastAsia="宋体" w:hint="default"/>
          <w:position w:val="-10"/>
          <w:sz w:val="20"/>
          <w:szCs w:val="20"/>
        </w:rPr>
      </w:r>
    </w:p>
    <w:p>
      <w:pPr>
        <w:spacing w:before="90"/>
        <w:ind w:left="553" w:right="11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）存货可变现净值的确认依据及存货跌价准备的计提方法</w:t>
      </w:r>
    </w:p>
    <w:p>
      <w:pPr>
        <w:spacing w:line="240" w:lineRule="auto" w:before="2"/>
        <w:rPr>
          <w:rFonts w:ascii="宋体" w:hAnsi="宋体" w:cs="宋体" w:eastAsia="宋体" w:hint="default"/>
          <w:sz w:val="13"/>
          <w:szCs w:val="13"/>
        </w:rPr>
      </w:pPr>
    </w:p>
    <w:p>
      <w:pPr>
        <w:spacing w:line="2583" w:lineRule="exact"/>
        <w:ind w:left="145" w:right="0" w:firstLine="0"/>
        <w:rPr>
          <w:rFonts w:ascii="宋体" w:hAnsi="宋体" w:cs="宋体" w:eastAsia="宋体" w:hint="default"/>
          <w:sz w:val="20"/>
          <w:szCs w:val="20"/>
        </w:rPr>
      </w:pPr>
      <w:r>
        <w:rPr>
          <w:rFonts w:ascii="宋体" w:hAnsi="宋体" w:cs="宋体" w:eastAsia="宋体" w:hint="default"/>
          <w:position w:val="-51"/>
          <w:sz w:val="20"/>
          <w:szCs w:val="20"/>
        </w:rPr>
        <w:pict>
          <v:shape style="width:449.85pt;height:129.15pt;mso-position-horizontal-relative:char;mso-position-vertical-relative:line" type="#_x0000_t202" filled="false" stroked="true" strokeweight=".47998pt" strokecolor="#000000">
            <w10:anchorlock/>
            <v:textbox inset="0,0,0,0">
              <w:txbxContent>
                <w:p>
                  <w:pPr>
                    <w:spacing w:line="355" w:lineRule="auto" w:before="86"/>
                    <w:ind w:left="103" w:right="96" w:firstLine="420"/>
                    <w:jc w:val="both"/>
                    <w:rPr>
                      <w:rFonts w:ascii="宋体" w:hAnsi="宋体" w:cs="宋体" w:eastAsia="宋体" w:hint="default"/>
                      <w:sz w:val="21"/>
                      <w:szCs w:val="21"/>
                    </w:rPr>
                  </w:pPr>
                  <w:r>
                    <w:rPr>
                      <w:rFonts w:ascii="宋体" w:hAnsi="宋体" w:cs="宋体" w:eastAsia="宋体" w:hint="default"/>
                      <w:spacing w:val="-3"/>
                      <w:sz w:val="21"/>
                      <w:szCs w:val="21"/>
                    </w:rPr>
                    <w:t>存货可变现净值按存货的估计售价减去至完工时估计将要发生的成本、估计的销售费用以及</w:t>
                  </w:r>
                  <w:r>
                    <w:rPr>
                      <w:rFonts w:ascii="宋体" w:hAnsi="宋体" w:cs="宋体" w:eastAsia="宋体" w:hint="default"/>
                      <w:w w:val="100"/>
                      <w:sz w:val="21"/>
                      <w:szCs w:val="21"/>
                    </w:rPr>
                    <w:t> </w:t>
                  </w:r>
                  <w:r>
                    <w:rPr>
                      <w:rFonts w:ascii="宋体" w:hAnsi="宋体" w:cs="宋体" w:eastAsia="宋体" w:hint="default"/>
                      <w:sz w:val="21"/>
                      <w:szCs w:val="21"/>
                    </w:rPr>
                    <w:t>相关税费后的金额确定。</w:t>
                  </w:r>
                </w:p>
                <w:p>
                  <w:pPr>
                    <w:spacing w:line="355" w:lineRule="auto" w:before="34"/>
                    <w:ind w:left="103" w:right="96" w:firstLine="420"/>
                    <w:jc w:val="both"/>
                    <w:rPr>
                      <w:rFonts w:ascii="宋体" w:hAnsi="宋体" w:cs="宋体" w:eastAsia="宋体" w:hint="default"/>
                      <w:sz w:val="21"/>
                      <w:szCs w:val="21"/>
                    </w:rPr>
                  </w:pPr>
                  <w:r>
                    <w:rPr>
                      <w:rFonts w:ascii="宋体" w:hAnsi="宋体" w:cs="宋体" w:eastAsia="宋体" w:hint="default"/>
                      <w:spacing w:val="-3"/>
                      <w:sz w:val="21"/>
                      <w:szCs w:val="21"/>
                    </w:rPr>
                    <w:t>期末，按照单个存货成本高于可变现净值的差额计提存货跌价准备，计入当期损益；以前减</w:t>
                  </w:r>
                  <w:r>
                    <w:rPr>
                      <w:rFonts w:ascii="宋体" w:hAnsi="宋体" w:cs="宋体" w:eastAsia="宋体" w:hint="default"/>
                      <w:w w:val="100"/>
                      <w:sz w:val="21"/>
                      <w:szCs w:val="21"/>
                    </w:rPr>
                    <w:t> </w:t>
                  </w:r>
                  <w:r>
                    <w:rPr>
                      <w:rFonts w:ascii="宋体" w:hAnsi="宋体" w:cs="宋体" w:eastAsia="宋体" w:hint="default"/>
                      <w:spacing w:val="-3"/>
                      <w:sz w:val="21"/>
                      <w:szCs w:val="21"/>
                    </w:rPr>
                    <w:t>记存货价值的影响因素已经消失的，减记的金额应当予以恢复，并在原已计提的存货跌价准备金</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额内转回，转回的金额计入当期损益。对于数量繁多、单价较低的存货，按存货类别计提存货跌</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价准备。</w:t>
                  </w:r>
                </w:p>
              </w:txbxContent>
            </v:textbox>
          </v:shape>
        </w:pict>
      </w:r>
      <w:r>
        <w:rPr>
          <w:rFonts w:ascii="宋体" w:hAnsi="宋体" w:cs="宋体" w:eastAsia="宋体" w:hint="default"/>
          <w:position w:val="-51"/>
          <w:sz w:val="20"/>
          <w:szCs w:val="20"/>
        </w:rPr>
      </w:r>
    </w:p>
    <w:p>
      <w:pPr>
        <w:spacing w:before="90"/>
        <w:ind w:left="560" w:right="11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）存货的盘存制度</w:t>
      </w:r>
    </w:p>
    <w:p>
      <w:pPr>
        <w:spacing w:line="240" w:lineRule="auto" w:before="9"/>
        <w:rPr>
          <w:rFonts w:ascii="宋体" w:hAnsi="宋体" w:cs="宋体" w:eastAsia="宋体" w:hint="default"/>
          <w:sz w:val="2"/>
          <w:szCs w:val="2"/>
        </w:rPr>
      </w:pPr>
    </w:p>
    <w:p>
      <w:pPr>
        <w:spacing w:line="539" w:lineRule="exact"/>
        <w:ind w:left="145"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449.85pt;height:27pt;mso-position-horizontal-relative:char;mso-position-vertical-relative:line" type="#_x0000_t202" filled="false" stroked="true" strokeweight=".47998pt" strokecolor="#000000">
            <w10:anchorlock/>
            <v:textbox inset="0,0,0,0">
              <w:txbxContent>
                <w:p>
                  <w:pPr>
                    <w:spacing w:before="86"/>
                    <w:ind w:left="516" w:right="0" w:firstLine="0"/>
                    <w:jc w:val="left"/>
                    <w:rPr>
                      <w:rFonts w:ascii="宋体" w:hAnsi="宋体" w:cs="宋体" w:eastAsia="宋体" w:hint="default"/>
                      <w:sz w:val="21"/>
                      <w:szCs w:val="21"/>
                    </w:rPr>
                  </w:pPr>
                  <w:r>
                    <w:rPr>
                      <w:rFonts w:ascii="宋体" w:hAnsi="宋体" w:cs="宋体" w:eastAsia="宋体" w:hint="default"/>
                      <w:sz w:val="21"/>
                      <w:szCs w:val="21"/>
                    </w:rPr>
                    <w:t>存货盘存制度为永续盘存制。</w:t>
                  </w:r>
                </w:p>
              </w:txbxContent>
            </v:textbox>
          </v:shape>
        </w:pict>
      </w:r>
      <w:r>
        <w:rPr>
          <w:rFonts w:ascii="宋体" w:hAnsi="宋体" w:cs="宋体" w:eastAsia="宋体" w:hint="default"/>
          <w:position w:val="-10"/>
          <w:sz w:val="20"/>
          <w:szCs w:val="20"/>
        </w:rPr>
      </w:r>
    </w:p>
    <w:p>
      <w:pPr>
        <w:spacing w:after="0" w:line="539" w:lineRule="exact"/>
        <w:rPr>
          <w:rFonts w:ascii="宋体" w:hAnsi="宋体" w:cs="宋体" w:eastAsia="宋体" w:hint="default"/>
          <w:sz w:val="20"/>
          <w:szCs w:val="20"/>
        </w:rPr>
        <w:sectPr>
          <w:footerReference w:type="default" r:id="rId112"/>
          <w:pgSz w:w="11910" w:h="16850"/>
          <w:pgMar w:footer="999" w:header="879" w:top="1120" w:bottom="1180" w:left="1300" w:right="0"/>
        </w:sectPr>
      </w:pPr>
    </w:p>
    <w:p>
      <w:pPr>
        <w:spacing w:line="240" w:lineRule="auto" w:before="10"/>
        <w:rPr>
          <w:rFonts w:ascii="宋体" w:hAnsi="宋体" w:cs="宋体" w:eastAsia="宋体" w:hint="default"/>
          <w:sz w:val="17"/>
          <w:szCs w:val="17"/>
        </w:rPr>
      </w:pPr>
    </w:p>
    <w:p>
      <w:pPr>
        <w:spacing w:before="36"/>
        <w:ind w:left="560" w:right="11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）低值易耗品和包装物的摊销方法</w:t>
      </w:r>
    </w:p>
    <w:p>
      <w:pPr>
        <w:spacing w:line="240" w:lineRule="auto" w:before="2"/>
        <w:rPr>
          <w:rFonts w:ascii="宋体" w:hAnsi="宋体" w:cs="宋体" w:eastAsia="宋体" w:hint="default"/>
          <w:sz w:val="13"/>
          <w:szCs w:val="13"/>
        </w:rPr>
      </w:pPr>
    </w:p>
    <w:p>
      <w:pPr>
        <w:spacing w:line="540" w:lineRule="exact"/>
        <w:ind w:left="145"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449.85pt;height:27pt;mso-position-horizontal-relative:char;mso-position-vertical-relative:line" type="#_x0000_t202" filled="false" stroked="true" strokeweight=".47998pt" strokecolor="#000000">
            <w10:anchorlock/>
            <v:textbox inset="0,0,0,0">
              <w:txbxContent>
                <w:p>
                  <w:pPr>
                    <w:spacing w:before="86"/>
                    <w:ind w:left="516" w:right="0" w:firstLine="0"/>
                    <w:jc w:val="left"/>
                    <w:rPr>
                      <w:rFonts w:ascii="宋体" w:hAnsi="宋体" w:cs="宋体" w:eastAsia="宋体" w:hint="default"/>
                      <w:sz w:val="21"/>
                      <w:szCs w:val="21"/>
                    </w:rPr>
                  </w:pPr>
                  <w:r>
                    <w:rPr>
                      <w:rFonts w:ascii="宋体" w:hAnsi="宋体" w:cs="宋体" w:eastAsia="宋体" w:hint="default"/>
                      <w:sz w:val="21"/>
                      <w:szCs w:val="21"/>
                    </w:rPr>
                    <w:t>低值易耗品和包装物等周转材料，在领用时采用一次转销法进行摊销。</w:t>
                  </w:r>
                </w:p>
              </w:txbxContent>
            </v:textbox>
          </v:shape>
        </w:pict>
      </w:r>
      <w:r>
        <w:rPr>
          <w:rFonts w:ascii="宋体" w:hAnsi="宋体" w:cs="宋体" w:eastAsia="宋体" w:hint="default"/>
          <w:position w:val="-10"/>
          <w:sz w:val="20"/>
          <w:szCs w:val="20"/>
        </w:rPr>
      </w:r>
    </w:p>
    <w:p>
      <w:pPr>
        <w:spacing w:before="90"/>
        <w:ind w:left="443" w:right="8020" w:firstLine="0"/>
        <w:jc w:val="center"/>
        <w:rPr>
          <w:rFonts w:ascii="宋体" w:hAnsi="宋体" w:cs="宋体" w:eastAsia="宋体" w:hint="default"/>
          <w:sz w:val="21"/>
          <w:szCs w:val="21"/>
        </w:rPr>
      </w:pPr>
      <w:r>
        <w:rPr>
          <w:rFonts w:ascii="宋体" w:hAnsi="宋体" w:cs="宋体" w:eastAsia="宋体" w:hint="default"/>
          <w:b/>
          <w:bCs/>
          <w:sz w:val="21"/>
          <w:szCs w:val="21"/>
        </w:rPr>
        <w:t>12</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before="133"/>
        <w:ind w:left="443" w:right="8138"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）投资成本确定</w:t>
      </w:r>
    </w:p>
    <w:p>
      <w:pPr>
        <w:spacing w:line="240" w:lineRule="auto" w:before="2"/>
        <w:rPr>
          <w:rFonts w:ascii="宋体" w:hAnsi="宋体" w:cs="宋体" w:eastAsia="宋体" w:hint="default"/>
          <w:sz w:val="13"/>
          <w:szCs w:val="13"/>
        </w:rPr>
      </w:pPr>
    </w:p>
    <w:p>
      <w:pPr>
        <w:spacing w:line="3807" w:lineRule="exact"/>
        <w:ind w:left="145" w:right="0" w:firstLine="0"/>
        <w:rPr>
          <w:rFonts w:ascii="宋体" w:hAnsi="宋体" w:cs="宋体" w:eastAsia="宋体" w:hint="default"/>
          <w:sz w:val="20"/>
          <w:szCs w:val="20"/>
        </w:rPr>
      </w:pPr>
      <w:r>
        <w:rPr>
          <w:rFonts w:ascii="宋体" w:hAnsi="宋体" w:cs="宋体" w:eastAsia="宋体" w:hint="default"/>
          <w:position w:val="-75"/>
          <w:sz w:val="20"/>
          <w:szCs w:val="20"/>
        </w:rPr>
        <w:pict>
          <v:shape style="width:449.85pt;height:190.35pt;mso-position-horizontal-relative:char;mso-position-vertical-relative:line" type="#_x0000_t202" filled="false" stroked="true" strokeweight=".47998pt" strokecolor="#000000">
            <w10:anchorlock/>
            <v:textbox inset="0,0,0,0">
              <w:txbxContent>
                <w:p>
                  <w:pPr>
                    <w:spacing w:line="357" w:lineRule="auto" w:before="86"/>
                    <w:ind w:left="516" w:right="168" w:firstLine="0"/>
                    <w:jc w:val="left"/>
                    <w:rPr>
                      <w:rFonts w:ascii="宋体" w:hAnsi="宋体" w:cs="宋体" w:eastAsia="宋体" w:hint="default"/>
                      <w:sz w:val="21"/>
                      <w:szCs w:val="21"/>
                    </w:rPr>
                  </w:pPr>
                  <w:r>
                    <w:rPr>
                      <w:rFonts w:ascii="宋体" w:hAnsi="宋体" w:cs="宋体" w:eastAsia="宋体" w:hint="default"/>
                      <w:sz w:val="21"/>
                      <w:szCs w:val="21"/>
                    </w:rPr>
                    <w:t>①企业合并形成的长期股权投资，按以下方法确定投资成本：</w:t>
                  </w:r>
                  <w:r>
                    <w:rPr>
                      <w:rFonts w:ascii="宋体" w:hAnsi="宋体" w:cs="宋体" w:eastAsia="宋体" w:hint="default"/>
                      <w:w w:val="100"/>
                      <w:sz w:val="21"/>
                      <w:szCs w:val="21"/>
                    </w:rPr>
                    <w:t> </w:t>
                  </w:r>
                  <w:r>
                    <w:rPr>
                      <w:rFonts w:ascii="宋体" w:hAnsi="宋体" w:cs="宋体" w:eastAsia="宋体" w:hint="default"/>
                      <w:spacing w:val="-2"/>
                      <w:sz w:val="21"/>
                      <w:szCs w:val="21"/>
                    </w:rPr>
                    <w:t>A</w:t>
                  </w:r>
                  <w:r>
                    <w:rPr>
                      <w:rFonts w:ascii="宋体" w:hAnsi="宋体" w:cs="宋体" w:eastAsia="宋体" w:hint="default"/>
                      <w:spacing w:val="-2"/>
                      <w:sz w:val="21"/>
                      <w:szCs w:val="21"/>
                    </w:rPr>
                    <w:t>、对于同一控制下企业合并形成的对子公司投资，以在合并日取得被合并方所有者权益账</w:t>
                  </w:r>
                </w:p>
                <w:p>
                  <w:pPr>
                    <w:spacing w:line="355" w:lineRule="auto" w:before="30"/>
                    <w:ind w:left="516" w:right="588" w:hanging="413"/>
                    <w:jc w:val="left"/>
                    <w:rPr>
                      <w:rFonts w:ascii="宋体" w:hAnsi="宋体" w:cs="宋体" w:eastAsia="宋体" w:hint="default"/>
                      <w:sz w:val="21"/>
                      <w:szCs w:val="21"/>
                    </w:rPr>
                  </w:pPr>
                  <w:r>
                    <w:rPr>
                      <w:rFonts w:ascii="宋体" w:hAnsi="宋体" w:cs="宋体" w:eastAsia="宋体" w:hint="default"/>
                      <w:sz w:val="21"/>
                      <w:szCs w:val="21"/>
                    </w:rPr>
                    <w:t>面价值的份额作为长期股权投资的投资成本。</w:t>
                  </w:r>
                  <w:r>
                    <w:rPr>
                      <w:rFonts w:ascii="宋体" w:hAnsi="宋体" w:cs="宋体" w:eastAsia="宋体" w:hint="default"/>
                      <w:w w:val="100"/>
                      <w:sz w:val="21"/>
                      <w:szCs w:val="21"/>
                    </w:rPr>
                    <w:t> </w:t>
                  </w:r>
                  <w:r>
                    <w:rPr>
                      <w:rFonts w:ascii="宋体" w:hAnsi="宋体" w:cs="宋体" w:eastAsia="宋体" w:hint="default"/>
                      <w:spacing w:val="-2"/>
                      <w:sz w:val="21"/>
                      <w:szCs w:val="21"/>
                    </w:rPr>
                    <w:t>B</w:t>
                  </w:r>
                  <w:r>
                    <w:rPr>
                      <w:rFonts w:ascii="宋体" w:hAnsi="宋体" w:cs="宋体" w:eastAsia="宋体" w:hint="default"/>
                      <w:spacing w:val="-2"/>
                      <w:sz w:val="21"/>
                      <w:szCs w:val="21"/>
                    </w:rPr>
                    <w:t>、对于非同一控制下企业合并形成的对子公司投资，以企业合并成本作为投资成本。</w:t>
                  </w:r>
                </w:p>
                <w:p>
                  <w:pPr>
                    <w:spacing w:line="355" w:lineRule="auto" w:before="33"/>
                    <w:ind w:left="103" w:right="96" w:firstLine="412"/>
                    <w:jc w:val="left"/>
                    <w:rPr>
                      <w:rFonts w:ascii="宋体" w:hAnsi="宋体" w:cs="宋体" w:eastAsia="宋体" w:hint="default"/>
                      <w:sz w:val="21"/>
                      <w:szCs w:val="21"/>
                    </w:rPr>
                  </w:pPr>
                  <w:r>
                    <w:rPr>
                      <w:rFonts w:ascii="宋体" w:hAnsi="宋体" w:cs="宋体" w:eastAsia="宋体" w:hint="default"/>
                      <w:spacing w:val="-3"/>
                      <w:sz w:val="21"/>
                      <w:szCs w:val="21"/>
                    </w:rPr>
                    <w:t>②除企业合并形成的长期股权投资以外，其他方式取得的长期股权投资，按以下方法确定投</w:t>
                  </w:r>
                  <w:r>
                    <w:rPr>
                      <w:rFonts w:ascii="宋体" w:hAnsi="宋体" w:cs="宋体" w:eastAsia="宋体" w:hint="default"/>
                      <w:w w:val="100"/>
                      <w:sz w:val="21"/>
                      <w:szCs w:val="21"/>
                    </w:rPr>
                    <w:t> </w:t>
                  </w:r>
                  <w:r>
                    <w:rPr>
                      <w:rFonts w:ascii="宋体" w:hAnsi="宋体" w:cs="宋体" w:eastAsia="宋体" w:hint="default"/>
                      <w:sz w:val="21"/>
                      <w:szCs w:val="21"/>
                    </w:rPr>
                    <w:t>资成本：</w:t>
                  </w:r>
                </w:p>
                <w:p>
                  <w:pPr>
                    <w:spacing w:line="355" w:lineRule="auto" w:before="34"/>
                    <w:ind w:left="516" w:right="168" w:firstLine="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、以支付现金取得的长期股权投资，按实际支付的购买价款作为投资成本。</w:t>
                  </w:r>
                  <w:r>
                    <w:rPr>
                      <w:rFonts w:ascii="宋体" w:hAnsi="宋体" w:cs="宋体" w:eastAsia="宋体" w:hint="default"/>
                      <w:w w:val="100"/>
                      <w:sz w:val="21"/>
                      <w:szCs w:val="21"/>
                    </w:rPr>
                    <w:t> </w:t>
                  </w:r>
                  <w:r>
                    <w:rPr>
                      <w:rFonts w:ascii="宋体" w:hAnsi="宋体" w:cs="宋体" w:eastAsia="宋体" w:hint="default"/>
                      <w:spacing w:val="-2"/>
                      <w:sz w:val="21"/>
                      <w:szCs w:val="21"/>
                    </w:rPr>
                    <w:t>B</w:t>
                  </w:r>
                  <w:r>
                    <w:rPr>
                      <w:rFonts w:ascii="宋体" w:hAnsi="宋体" w:cs="宋体" w:eastAsia="宋体" w:hint="default"/>
                      <w:spacing w:val="-2"/>
                      <w:sz w:val="21"/>
                      <w:szCs w:val="21"/>
                    </w:rPr>
                    <w:t>、以发行权益性证券取得的长期股权投资，按发行权益性证券的公允价值作为投资成本。</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C</w:t>
                  </w:r>
                  <w:r>
                    <w:rPr>
                      <w:rFonts w:ascii="宋体" w:hAnsi="宋体" w:cs="宋体" w:eastAsia="宋体" w:hint="default"/>
                      <w:sz w:val="21"/>
                      <w:szCs w:val="21"/>
                    </w:rPr>
                    <w:t>、投资者投入的长期股权投资，按投资合同或协议约定的价值作为投资成本。</w:t>
                  </w:r>
                </w:p>
              </w:txbxContent>
            </v:textbox>
          </v:shape>
        </w:pict>
      </w:r>
      <w:r>
        <w:rPr>
          <w:rFonts w:ascii="宋体" w:hAnsi="宋体" w:cs="宋体" w:eastAsia="宋体" w:hint="default"/>
          <w:position w:val="-75"/>
          <w:sz w:val="20"/>
          <w:szCs w:val="20"/>
        </w:rPr>
      </w:r>
    </w:p>
    <w:p>
      <w:pPr>
        <w:spacing w:before="90"/>
        <w:ind w:left="666" w:right="1162" w:firstLine="0"/>
        <w:jc w:val="left"/>
        <w:rPr>
          <w:rFonts w:ascii="宋体" w:hAnsi="宋体" w:cs="宋体" w:eastAsia="宋体" w:hint="default"/>
          <w:sz w:val="21"/>
          <w:szCs w:val="21"/>
        </w:rPr>
      </w:pPr>
      <w:r>
        <w:rPr/>
        <w:pict>
          <v:group style="position:absolute;margin-left:72.024002pt;margin-top:19.643703pt;width:450.35pt;height:375.2pt;mso-position-horizontal-relative:page;mso-position-vertical-relative:paragraph;z-index:-750520" coordorigin="1440,393" coordsize="9007,7504">
            <v:group style="position:absolute;left:1450;top:402;width:8987;height:2" coordorigin="1450,402" coordsize="8987,2">
              <v:shape style="position:absolute;left:1450;top:402;width:8987;height:2" coordorigin="1450,402" coordsize="8987,0" path="m1450,402l10437,402e" filled="false" stroked="true" strokeweight=".47998pt" strokecolor="#000000">
                <v:path arrowok="t"/>
              </v:shape>
            </v:group>
            <v:group style="position:absolute;left:1445;top:398;width:2;height:7494" coordorigin="1445,398" coordsize="2,7494">
              <v:shape style="position:absolute;left:1445;top:398;width:2;height:7494" coordorigin="1445,398" coordsize="0,7494" path="m1445,398l1445,7891e" filled="false" stroked="true" strokeweight=".48pt" strokecolor="#000000">
                <v:path arrowok="t"/>
              </v:shape>
            </v:group>
            <v:group style="position:absolute;left:1450;top:7887;width:8987;height:2" coordorigin="1450,7887" coordsize="8987,2">
              <v:shape style="position:absolute;left:1450;top:7887;width:8987;height:2" coordorigin="1450,7887" coordsize="8987,0" path="m1450,7887l10437,7887e" filled="false" stroked="true" strokeweight=".47998pt" strokecolor="#000000">
                <v:path arrowok="t"/>
              </v:shape>
            </v:group>
            <v:group style="position:absolute;left:10442;top:398;width:2;height:7494" coordorigin="10442,398" coordsize="2,7494">
              <v:shape style="position:absolute;left:10442;top:398;width:2;height:7494" coordorigin="10442,398" coordsize="0,7494" path="m10442,398l10442,7891e" filled="false" stroked="true" strokeweight=".47998pt" strokecolor="#000000">
                <v:path arrowok="t"/>
              </v:shape>
            </v:group>
            <w10:wrap type="none"/>
          </v:group>
        </w:pic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）后续计量及损益确认方法</w:t>
      </w:r>
    </w:p>
    <w:p>
      <w:pPr>
        <w:spacing w:line="355" w:lineRule="auto" w:before="128"/>
        <w:ind w:left="666" w:right="4515" w:firstLine="0"/>
        <w:jc w:val="left"/>
        <w:rPr>
          <w:rFonts w:ascii="宋体" w:hAnsi="宋体" w:cs="宋体" w:eastAsia="宋体" w:hint="default"/>
          <w:sz w:val="21"/>
          <w:szCs w:val="21"/>
        </w:rPr>
      </w:pPr>
      <w:r>
        <w:rPr>
          <w:rFonts w:ascii="宋体" w:hAnsi="宋体" w:cs="宋体" w:eastAsia="宋体" w:hint="default"/>
          <w:sz w:val="21"/>
          <w:szCs w:val="21"/>
        </w:rPr>
        <w:t>①对子公司投资</w:t>
      </w:r>
      <w:r>
        <w:rPr>
          <w:rFonts w:ascii="宋体" w:hAnsi="宋体" w:cs="宋体" w:eastAsia="宋体" w:hint="default"/>
          <w:w w:val="100"/>
          <w:sz w:val="21"/>
          <w:szCs w:val="21"/>
        </w:rPr>
        <w:t> </w:t>
      </w:r>
      <w:r>
        <w:rPr>
          <w:rFonts w:ascii="宋体" w:hAnsi="宋体" w:cs="宋体" w:eastAsia="宋体" w:hint="default"/>
          <w:sz w:val="21"/>
          <w:szCs w:val="21"/>
        </w:rPr>
        <w:t>在合并财务报表中，对子公司投资按附注二、</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进行处理。</w:t>
      </w:r>
    </w:p>
    <w:p>
      <w:pPr>
        <w:spacing w:line="355" w:lineRule="auto" w:before="35"/>
        <w:ind w:left="253" w:right="1565" w:firstLine="412"/>
        <w:jc w:val="both"/>
        <w:rPr>
          <w:rFonts w:ascii="宋体" w:hAnsi="宋体" w:cs="宋体" w:eastAsia="宋体" w:hint="default"/>
          <w:sz w:val="21"/>
          <w:szCs w:val="21"/>
        </w:rPr>
      </w:pPr>
      <w:r>
        <w:rPr>
          <w:rFonts w:ascii="宋体" w:hAnsi="宋体" w:cs="宋体" w:eastAsia="宋体" w:hint="default"/>
          <w:spacing w:val="-3"/>
          <w:sz w:val="21"/>
          <w:szCs w:val="21"/>
        </w:rPr>
        <w:t>在母公司财务报表中，对子公司投资采用成本法核算，在被投资单位宣告分派的现金股利或</w:t>
      </w:r>
      <w:r>
        <w:rPr>
          <w:rFonts w:ascii="宋体" w:hAnsi="宋体" w:cs="宋体" w:eastAsia="宋体" w:hint="default"/>
          <w:w w:val="100"/>
          <w:sz w:val="21"/>
          <w:szCs w:val="21"/>
        </w:rPr>
        <w:t> </w:t>
      </w:r>
      <w:r>
        <w:rPr>
          <w:rFonts w:ascii="宋体" w:hAnsi="宋体" w:cs="宋体" w:eastAsia="宋体" w:hint="default"/>
          <w:sz w:val="21"/>
          <w:szCs w:val="21"/>
        </w:rPr>
        <w:t>利润时，确认投资收益。</w:t>
      </w:r>
    </w:p>
    <w:p>
      <w:pPr>
        <w:spacing w:line="355" w:lineRule="auto" w:before="32"/>
        <w:ind w:left="666" w:right="1162" w:firstLine="0"/>
        <w:jc w:val="left"/>
        <w:rPr>
          <w:rFonts w:ascii="宋体" w:hAnsi="宋体" w:cs="宋体" w:eastAsia="宋体" w:hint="default"/>
          <w:sz w:val="21"/>
          <w:szCs w:val="21"/>
        </w:rPr>
      </w:pPr>
      <w:r>
        <w:rPr>
          <w:rFonts w:ascii="宋体" w:hAnsi="宋体" w:cs="宋体" w:eastAsia="宋体" w:hint="default"/>
          <w:sz w:val="21"/>
          <w:szCs w:val="21"/>
        </w:rPr>
        <w:t>②对合营企业投资和对联营企业投资</w:t>
      </w:r>
      <w:r>
        <w:rPr>
          <w:rFonts w:ascii="宋体" w:hAnsi="宋体" w:cs="宋体" w:eastAsia="宋体" w:hint="default"/>
          <w:w w:val="100"/>
          <w:sz w:val="21"/>
          <w:szCs w:val="21"/>
        </w:rPr>
        <w:t> </w:t>
      </w:r>
      <w:r>
        <w:rPr>
          <w:rFonts w:ascii="宋体" w:hAnsi="宋体" w:cs="宋体" w:eastAsia="宋体" w:hint="default"/>
          <w:sz w:val="21"/>
          <w:szCs w:val="21"/>
        </w:rPr>
        <w:t>对合营企业投资和对联营企业投资采用权益法核算，具体会计处理包括：</w:t>
      </w:r>
      <w:r>
        <w:rPr>
          <w:rFonts w:ascii="宋体" w:hAnsi="宋体" w:cs="宋体" w:eastAsia="宋体" w:hint="default"/>
          <w:w w:val="100"/>
          <w:sz w:val="21"/>
          <w:szCs w:val="21"/>
        </w:rPr>
        <w:t> </w:t>
      </w:r>
      <w:r>
        <w:rPr>
          <w:rFonts w:ascii="宋体" w:hAnsi="宋体" w:cs="宋体" w:eastAsia="宋体" w:hint="default"/>
          <w:spacing w:val="-3"/>
          <w:sz w:val="21"/>
          <w:szCs w:val="21"/>
        </w:rPr>
        <w:t>对于初始投资成本大于投资时应享有被投资单位可辨认净资产公允价值份额的，其差额包含</w:t>
      </w:r>
    </w:p>
    <w:p>
      <w:pPr>
        <w:spacing w:line="355" w:lineRule="auto" w:before="34"/>
        <w:ind w:left="253" w:right="1162" w:firstLine="0"/>
        <w:jc w:val="left"/>
        <w:rPr>
          <w:rFonts w:ascii="宋体" w:hAnsi="宋体" w:cs="宋体" w:eastAsia="宋体" w:hint="default"/>
          <w:sz w:val="21"/>
          <w:szCs w:val="21"/>
        </w:rPr>
      </w:pPr>
      <w:r>
        <w:rPr>
          <w:rFonts w:ascii="宋体" w:hAnsi="宋体" w:cs="宋体" w:eastAsia="宋体" w:hint="default"/>
          <w:spacing w:val="-3"/>
          <w:sz w:val="21"/>
          <w:szCs w:val="21"/>
        </w:rPr>
        <w:t>在长期股权投资成本中；对于初始投资成本小于投资时应享有被投资单位可辨认净资产公允价值</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份额的，其差额计入当期损益，同时调整长期股权投资成本。</w:t>
      </w:r>
    </w:p>
    <w:p>
      <w:pPr>
        <w:spacing w:line="357" w:lineRule="auto" w:before="32"/>
        <w:ind w:left="253" w:right="1565" w:firstLine="412"/>
        <w:jc w:val="both"/>
        <w:rPr>
          <w:rFonts w:ascii="宋体" w:hAnsi="宋体" w:cs="宋体" w:eastAsia="宋体" w:hint="default"/>
          <w:sz w:val="21"/>
          <w:szCs w:val="21"/>
        </w:rPr>
      </w:pPr>
      <w:r>
        <w:rPr>
          <w:rFonts w:ascii="宋体" w:hAnsi="宋体" w:cs="宋体" w:eastAsia="宋体" w:hint="default"/>
          <w:spacing w:val="-3"/>
          <w:sz w:val="21"/>
          <w:szCs w:val="21"/>
        </w:rPr>
        <w:t>取得对合营企业投资和对联营企业投资后，按照应享有或应分担的被投资单位实现的净损益</w:t>
      </w:r>
      <w:r>
        <w:rPr>
          <w:rFonts w:ascii="宋体" w:hAnsi="宋体" w:cs="宋体" w:eastAsia="宋体" w:hint="default"/>
          <w:w w:val="100"/>
          <w:sz w:val="21"/>
          <w:szCs w:val="21"/>
        </w:rPr>
        <w:t> </w:t>
      </w:r>
      <w:r>
        <w:rPr>
          <w:rFonts w:ascii="宋体" w:hAnsi="宋体" w:cs="宋体" w:eastAsia="宋体" w:hint="default"/>
          <w:spacing w:val="-3"/>
          <w:sz w:val="21"/>
          <w:szCs w:val="21"/>
        </w:rPr>
        <w:t>的份额，扣除首次执行企业会计准则之前已经持有的对合营企业投资和对联营企业投资按原会计</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准则及制度确认的股权投资借方差额按原摊销期直线摊销的金额后，确认投资损益并调整长期股</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权投资的账面价值；按照被投资单位宣告分派的现金股利或利润应分得的部分，相应减少长期股</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权投资的账面价值。</w:t>
      </w:r>
    </w:p>
    <w:p>
      <w:pPr>
        <w:spacing w:line="357" w:lineRule="auto" w:before="30"/>
        <w:ind w:left="253" w:right="1565" w:firstLine="412"/>
        <w:jc w:val="both"/>
        <w:rPr>
          <w:rFonts w:ascii="宋体" w:hAnsi="宋体" w:cs="宋体" w:eastAsia="宋体" w:hint="default"/>
          <w:sz w:val="21"/>
          <w:szCs w:val="21"/>
        </w:rPr>
      </w:pPr>
      <w:r>
        <w:rPr>
          <w:rFonts w:ascii="宋体" w:hAnsi="宋体" w:cs="宋体" w:eastAsia="宋体" w:hint="default"/>
          <w:spacing w:val="-3"/>
          <w:sz w:val="21"/>
          <w:szCs w:val="21"/>
        </w:rPr>
        <w:t>在计算应享有或应分担的被投资单位实现的净损益的份额时，以取得投资时被投资单位可辨</w:t>
      </w:r>
      <w:r>
        <w:rPr>
          <w:rFonts w:ascii="宋体" w:hAnsi="宋体" w:cs="宋体" w:eastAsia="宋体" w:hint="default"/>
          <w:w w:val="100"/>
          <w:sz w:val="21"/>
          <w:szCs w:val="21"/>
        </w:rPr>
        <w:t> </w:t>
      </w:r>
      <w:r>
        <w:rPr>
          <w:rFonts w:ascii="宋体" w:hAnsi="宋体" w:cs="宋体" w:eastAsia="宋体" w:hint="default"/>
          <w:spacing w:val="-3"/>
          <w:sz w:val="21"/>
          <w:szCs w:val="21"/>
        </w:rPr>
        <w:t>认净资产的公允价值为基础确定，对于被投资单位的会计政策或会计期间与本公司不同的，权益</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法核算时按照本公司的会计政策或会计期间对被投资单位的财务报表进行必要调整。与合营企业</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和联营企业之间内部交易产生的未实现损益按照持股比例计算归属于本公司的部分，在权益法核</w:t>
      </w:r>
    </w:p>
    <w:p>
      <w:pPr>
        <w:spacing w:after="0" w:line="357" w:lineRule="auto"/>
        <w:jc w:val="both"/>
        <w:rPr>
          <w:rFonts w:ascii="宋体" w:hAnsi="宋体" w:cs="宋体" w:eastAsia="宋体" w:hint="default"/>
          <w:sz w:val="21"/>
          <w:szCs w:val="21"/>
        </w:rPr>
        <w:sectPr>
          <w:footerReference w:type="default" r:id="rId113"/>
          <w:pgSz w:w="11910" w:h="16850"/>
          <w:pgMar w:footer="999" w:header="879" w:top="1120" w:bottom="1180" w:left="1300" w:right="0"/>
        </w:sectPr>
      </w:pPr>
    </w:p>
    <w:p>
      <w:pPr>
        <w:spacing w:line="240" w:lineRule="auto" w:before="6"/>
        <w:rPr>
          <w:rFonts w:ascii="宋体" w:hAnsi="宋体" w:cs="宋体" w:eastAsia="宋体" w:hint="default"/>
          <w:sz w:val="23"/>
          <w:szCs w:val="23"/>
        </w:rPr>
      </w:pPr>
    </w:p>
    <w:p>
      <w:pPr>
        <w:spacing w:line="3687" w:lineRule="exact"/>
        <w:ind w:left="145" w:right="0" w:firstLine="0"/>
        <w:rPr>
          <w:rFonts w:ascii="宋体" w:hAnsi="宋体" w:cs="宋体" w:eastAsia="宋体" w:hint="default"/>
          <w:sz w:val="20"/>
          <w:szCs w:val="20"/>
        </w:rPr>
      </w:pPr>
      <w:r>
        <w:rPr>
          <w:rFonts w:ascii="宋体" w:hAnsi="宋体" w:cs="宋体" w:eastAsia="宋体" w:hint="default"/>
          <w:position w:val="-73"/>
          <w:sz w:val="20"/>
          <w:szCs w:val="20"/>
        </w:rPr>
        <w:pict>
          <v:shape style="width:449.85pt;height:184.4pt;mso-position-horizontal-relative:char;mso-position-vertical-relative:line" type="#_x0000_t202" filled="false" stroked="true" strokeweight=".47998pt" strokecolor="#000000">
            <w10:anchorlock/>
            <v:textbox inset="0,0,0,0">
              <w:txbxContent>
                <w:p>
                  <w:pPr>
                    <w:spacing w:line="241" w:lineRule="exact" w:before="0"/>
                    <w:ind w:left="103" w:right="0" w:firstLine="0"/>
                    <w:jc w:val="left"/>
                    <w:rPr>
                      <w:rFonts w:ascii="宋体" w:hAnsi="宋体" w:cs="宋体" w:eastAsia="宋体" w:hint="default"/>
                      <w:sz w:val="21"/>
                      <w:szCs w:val="21"/>
                    </w:rPr>
                  </w:pPr>
                  <w:r>
                    <w:rPr>
                      <w:rFonts w:ascii="宋体" w:hAnsi="宋体" w:cs="宋体" w:eastAsia="宋体" w:hint="default"/>
                      <w:spacing w:val="-3"/>
                      <w:sz w:val="21"/>
                      <w:szCs w:val="21"/>
                    </w:rPr>
                    <w:t>算时予以抵消。内部交易产生的未实现损失，有证据表明该损失是相关资产减值损失的，则全额</w:t>
                  </w:r>
                </w:p>
                <w:p>
                  <w:pPr>
                    <w:spacing w:before="133"/>
                    <w:ind w:left="103" w:right="0" w:firstLine="0"/>
                    <w:jc w:val="left"/>
                    <w:rPr>
                      <w:rFonts w:ascii="宋体" w:hAnsi="宋体" w:cs="宋体" w:eastAsia="宋体" w:hint="default"/>
                      <w:sz w:val="21"/>
                      <w:szCs w:val="21"/>
                    </w:rPr>
                  </w:pPr>
                  <w:r>
                    <w:rPr>
                      <w:rFonts w:ascii="宋体" w:hAnsi="宋体" w:cs="宋体" w:eastAsia="宋体" w:hint="default"/>
                      <w:sz w:val="21"/>
                      <w:szCs w:val="21"/>
                    </w:rPr>
                    <w:t>确认该损失。</w:t>
                  </w:r>
                </w:p>
                <w:p>
                  <w:pPr>
                    <w:spacing w:line="355" w:lineRule="auto" w:before="135"/>
                    <w:ind w:left="103" w:right="96" w:firstLine="412"/>
                    <w:jc w:val="both"/>
                    <w:rPr>
                      <w:rFonts w:ascii="宋体" w:hAnsi="宋体" w:cs="宋体" w:eastAsia="宋体" w:hint="default"/>
                      <w:sz w:val="21"/>
                      <w:szCs w:val="21"/>
                    </w:rPr>
                  </w:pPr>
                  <w:r>
                    <w:rPr>
                      <w:rFonts w:ascii="宋体" w:hAnsi="宋体" w:cs="宋体" w:eastAsia="宋体" w:hint="default"/>
                      <w:spacing w:val="-3"/>
                      <w:sz w:val="21"/>
                      <w:szCs w:val="21"/>
                    </w:rPr>
                    <w:t>对合营企业或联营企业发生的净亏损，除本公司负有承担额外损失义务外，以长期股权投资</w:t>
                  </w:r>
                  <w:r>
                    <w:rPr>
                      <w:rFonts w:ascii="宋体" w:hAnsi="宋体" w:cs="宋体" w:eastAsia="宋体" w:hint="default"/>
                      <w:w w:val="100"/>
                      <w:sz w:val="21"/>
                      <w:szCs w:val="21"/>
                    </w:rPr>
                    <w:t> </w:t>
                  </w:r>
                  <w:r>
                    <w:rPr>
                      <w:rFonts w:ascii="宋体" w:hAnsi="宋体" w:cs="宋体" w:eastAsia="宋体" w:hint="default"/>
                      <w:spacing w:val="-3"/>
                      <w:sz w:val="21"/>
                      <w:szCs w:val="21"/>
                    </w:rPr>
                    <w:t>的账面价值以及其他实质上构成对被投资单位净投资的长期权益减记至零为限。被投资企业以后</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实现净利润的，在收益分享额弥补未确认的亏损分担额后，恢复确认收益分享额。</w:t>
                  </w:r>
                </w:p>
                <w:p>
                  <w:pPr>
                    <w:spacing w:line="355" w:lineRule="auto" w:before="32"/>
                    <w:ind w:left="103" w:right="96" w:firstLine="412"/>
                    <w:jc w:val="both"/>
                    <w:rPr>
                      <w:rFonts w:ascii="宋体" w:hAnsi="宋体" w:cs="宋体" w:eastAsia="宋体" w:hint="default"/>
                      <w:sz w:val="21"/>
                      <w:szCs w:val="21"/>
                    </w:rPr>
                  </w:pPr>
                  <w:r>
                    <w:rPr>
                      <w:rFonts w:ascii="宋体" w:hAnsi="宋体" w:cs="宋体" w:eastAsia="宋体" w:hint="default"/>
                      <w:spacing w:val="-3"/>
                      <w:sz w:val="21"/>
                      <w:szCs w:val="21"/>
                    </w:rPr>
                    <w:t>对于被投资单位除净损益以外所有者权益的其他变动，调整长期股权投资的账面价值并计入</w:t>
                  </w:r>
                  <w:r>
                    <w:rPr>
                      <w:rFonts w:ascii="宋体" w:hAnsi="宋体" w:cs="宋体" w:eastAsia="宋体" w:hint="default"/>
                      <w:w w:val="100"/>
                      <w:sz w:val="21"/>
                      <w:szCs w:val="21"/>
                    </w:rPr>
                    <w:t> </w:t>
                  </w:r>
                  <w:r>
                    <w:rPr>
                      <w:rFonts w:ascii="宋体" w:hAnsi="宋体" w:cs="宋体" w:eastAsia="宋体" w:hint="default"/>
                      <w:sz w:val="21"/>
                      <w:szCs w:val="21"/>
                    </w:rPr>
                    <w:t>资本公积。处置该项投资时，将原计入资本公积的部分按相应比例转入当期损益。</w:t>
                  </w:r>
                </w:p>
                <w:p>
                  <w:pPr>
                    <w:spacing w:line="355" w:lineRule="auto" w:before="34"/>
                    <w:ind w:left="516" w:right="-5" w:firstLine="0"/>
                    <w:jc w:val="left"/>
                    <w:rPr>
                      <w:rFonts w:ascii="宋体" w:hAnsi="宋体" w:cs="宋体" w:eastAsia="宋体" w:hint="default"/>
                      <w:sz w:val="21"/>
                      <w:szCs w:val="21"/>
                    </w:rPr>
                  </w:pPr>
                  <w:r>
                    <w:rPr>
                      <w:rFonts w:ascii="宋体" w:hAnsi="宋体" w:cs="宋体" w:eastAsia="宋体" w:hint="default"/>
                      <w:sz w:val="21"/>
                      <w:szCs w:val="21"/>
                    </w:rPr>
                    <w:t>③其他股权投资</w:t>
                  </w:r>
                  <w:r>
                    <w:rPr>
                      <w:rFonts w:ascii="宋体" w:hAnsi="宋体" w:cs="宋体" w:eastAsia="宋体" w:hint="default"/>
                      <w:w w:val="100"/>
                      <w:sz w:val="21"/>
                      <w:szCs w:val="21"/>
                    </w:rPr>
                    <w:t> </w:t>
                  </w:r>
                  <w:r>
                    <w:rPr>
                      <w:rFonts w:ascii="宋体" w:hAnsi="宋体" w:cs="宋体" w:eastAsia="宋体" w:hint="default"/>
                      <w:spacing w:val="-5"/>
                      <w:sz w:val="21"/>
                      <w:szCs w:val="21"/>
                    </w:rPr>
                    <w:t>其他股权投资采用成本法核算，在被投资单位宣告分派的现金股利或利润时，确认投资收益。</w:t>
                  </w:r>
                </w:p>
              </w:txbxContent>
            </v:textbox>
          </v:shape>
        </w:pict>
      </w:r>
      <w:r>
        <w:rPr>
          <w:rFonts w:ascii="宋体" w:hAnsi="宋体" w:cs="宋体" w:eastAsia="宋体" w:hint="default"/>
          <w:position w:val="-73"/>
          <w:sz w:val="20"/>
          <w:szCs w:val="20"/>
        </w:rPr>
      </w:r>
    </w:p>
    <w:p>
      <w:pPr>
        <w:spacing w:before="91"/>
        <w:ind w:left="560" w:right="11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）确定对被投资单位具有共同控制、重大影响的依据</w:t>
      </w:r>
    </w:p>
    <w:p>
      <w:pPr>
        <w:spacing w:line="240" w:lineRule="auto" w:before="2"/>
        <w:rPr>
          <w:rFonts w:ascii="宋体" w:hAnsi="宋体" w:cs="宋体" w:eastAsia="宋体" w:hint="default"/>
          <w:sz w:val="13"/>
          <w:szCs w:val="13"/>
        </w:rPr>
      </w:pPr>
    </w:p>
    <w:p>
      <w:pPr>
        <w:spacing w:line="1766" w:lineRule="exact"/>
        <w:ind w:left="145" w:right="0" w:firstLine="0"/>
        <w:rPr>
          <w:rFonts w:ascii="宋体" w:hAnsi="宋体" w:cs="宋体" w:eastAsia="宋体" w:hint="default"/>
          <w:sz w:val="20"/>
          <w:szCs w:val="20"/>
        </w:rPr>
      </w:pPr>
      <w:r>
        <w:rPr>
          <w:rFonts w:ascii="宋体" w:hAnsi="宋体" w:cs="宋体" w:eastAsia="宋体" w:hint="default"/>
          <w:position w:val="-34"/>
          <w:sz w:val="20"/>
          <w:szCs w:val="20"/>
        </w:rPr>
        <w:pict>
          <v:shape style="width:449.85pt;height:88.35pt;mso-position-horizontal-relative:char;mso-position-vertical-relative:line" type="#_x0000_t202" filled="false" stroked="true" strokeweight=".47998pt" strokecolor="#000000">
            <w10:anchorlock/>
            <v:textbox inset="0,0,0,0">
              <w:txbxContent>
                <w:p>
                  <w:pPr>
                    <w:spacing w:line="355" w:lineRule="auto" w:before="88"/>
                    <w:ind w:left="103" w:right="96" w:firstLine="412"/>
                    <w:jc w:val="left"/>
                    <w:rPr>
                      <w:rFonts w:ascii="宋体" w:hAnsi="宋体" w:cs="宋体" w:eastAsia="宋体" w:hint="default"/>
                      <w:sz w:val="21"/>
                      <w:szCs w:val="21"/>
                    </w:rPr>
                  </w:pPr>
                  <w:r>
                    <w:rPr>
                      <w:rFonts w:ascii="宋体" w:hAnsi="宋体" w:cs="宋体" w:eastAsia="宋体" w:hint="default"/>
                      <w:spacing w:val="-3"/>
                      <w:sz w:val="21"/>
                      <w:szCs w:val="21"/>
                    </w:rPr>
                    <w:t>共同控制指按照合同约定对某项经济活动所共有的控制，仅在与该项经济活动相关的重要财</w:t>
                  </w:r>
                  <w:r>
                    <w:rPr>
                      <w:rFonts w:ascii="宋体" w:hAnsi="宋体" w:cs="宋体" w:eastAsia="宋体" w:hint="default"/>
                      <w:w w:val="100"/>
                      <w:sz w:val="21"/>
                      <w:szCs w:val="21"/>
                    </w:rPr>
                    <w:t> </w:t>
                  </w:r>
                  <w:r>
                    <w:rPr>
                      <w:rFonts w:ascii="宋体" w:hAnsi="宋体" w:cs="宋体" w:eastAsia="宋体" w:hint="default"/>
                      <w:sz w:val="21"/>
                      <w:szCs w:val="21"/>
                    </w:rPr>
                    <w:t>务和生产经营决策需要分享控制权的投资方一致同意时存在。</w:t>
                  </w:r>
                </w:p>
                <w:p>
                  <w:pPr>
                    <w:spacing w:line="355" w:lineRule="auto" w:before="32"/>
                    <w:ind w:left="103" w:right="96" w:firstLine="412"/>
                    <w:jc w:val="left"/>
                    <w:rPr>
                      <w:rFonts w:ascii="宋体" w:hAnsi="宋体" w:cs="宋体" w:eastAsia="宋体" w:hint="default"/>
                      <w:sz w:val="21"/>
                      <w:szCs w:val="21"/>
                    </w:rPr>
                  </w:pPr>
                  <w:r>
                    <w:rPr>
                      <w:rFonts w:ascii="宋体" w:hAnsi="宋体" w:cs="宋体" w:eastAsia="宋体" w:hint="default"/>
                      <w:spacing w:val="-3"/>
                      <w:sz w:val="21"/>
                      <w:szCs w:val="21"/>
                    </w:rPr>
                    <w:t>重大影响指对被投资单位的财务和经营政策有参与决策的权力，但并不能够控制或者与其他</w:t>
                  </w:r>
                  <w:r>
                    <w:rPr>
                      <w:rFonts w:ascii="宋体" w:hAnsi="宋体" w:cs="宋体" w:eastAsia="宋体" w:hint="default"/>
                      <w:w w:val="100"/>
                      <w:sz w:val="21"/>
                      <w:szCs w:val="21"/>
                    </w:rPr>
                    <w:t> </w:t>
                  </w:r>
                  <w:r>
                    <w:rPr>
                      <w:rFonts w:ascii="宋体" w:hAnsi="宋体" w:cs="宋体" w:eastAsia="宋体" w:hint="default"/>
                      <w:sz w:val="21"/>
                      <w:szCs w:val="21"/>
                    </w:rPr>
                    <w:t>方一起共同控制这些政策的制定。</w:t>
                  </w:r>
                </w:p>
              </w:txbxContent>
            </v:textbox>
          </v:shape>
        </w:pict>
      </w:r>
      <w:r>
        <w:rPr>
          <w:rFonts w:ascii="宋体" w:hAnsi="宋体" w:cs="宋体" w:eastAsia="宋体" w:hint="default"/>
          <w:position w:val="-34"/>
          <w:sz w:val="20"/>
          <w:szCs w:val="20"/>
        </w:rPr>
      </w:r>
    </w:p>
    <w:p>
      <w:pPr>
        <w:spacing w:before="91"/>
        <w:ind w:left="560" w:right="11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）减值测试方法及减值准备计提方法</w:t>
      </w:r>
    </w:p>
    <w:p>
      <w:pPr>
        <w:spacing w:line="240" w:lineRule="auto" w:before="2"/>
        <w:rPr>
          <w:rFonts w:ascii="宋体" w:hAnsi="宋体" w:cs="宋体" w:eastAsia="宋体" w:hint="default"/>
          <w:sz w:val="13"/>
          <w:szCs w:val="13"/>
        </w:rPr>
      </w:pPr>
    </w:p>
    <w:p>
      <w:pPr>
        <w:spacing w:line="1644" w:lineRule="exact"/>
        <w:ind w:left="145" w:right="0" w:firstLine="0"/>
        <w:rPr>
          <w:rFonts w:ascii="宋体" w:hAnsi="宋体" w:cs="宋体" w:eastAsia="宋体" w:hint="default"/>
          <w:sz w:val="20"/>
          <w:szCs w:val="20"/>
        </w:rPr>
      </w:pPr>
      <w:r>
        <w:rPr>
          <w:rFonts w:ascii="宋体" w:hAnsi="宋体" w:cs="宋体" w:eastAsia="宋体" w:hint="default"/>
          <w:position w:val="-32"/>
          <w:sz w:val="20"/>
          <w:szCs w:val="20"/>
        </w:rPr>
        <w:pict>
          <v:shape style="width:449.85pt;height:82.25pt;mso-position-horizontal-relative:char;mso-position-vertical-relative:line" type="#_x0000_t202" filled="false" stroked="true" strokeweight=".47998pt" strokecolor="#000000">
            <w10:anchorlock/>
            <v:textbox inset="0,0,0,0">
              <w:txbxContent>
                <w:p>
                  <w:pPr>
                    <w:spacing w:line="241" w:lineRule="exact" w:before="0"/>
                    <w:ind w:left="523" w:right="0" w:firstLine="0"/>
                    <w:jc w:val="left"/>
                    <w:rPr>
                      <w:rFonts w:ascii="宋体" w:hAnsi="宋体" w:cs="宋体" w:eastAsia="宋体" w:hint="default"/>
                      <w:sz w:val="21"/>
                      <w:szCs w:val="21"/>
                    </w:rPr>
                  </w:pPr>
                  <w:r>
                    <w:rPr>
                      <w:rFonts w:ascii="宋体" w:hAnsi="宋体" w:cs="宋体" w:eastAsia="宋体" w:hint="default"/>
                      <w:spacing w:val="-5"/>
                      <w:sz w:val="21"/>
                      <w:szCs w:val="21"/>
                    </w:rPr>
                    <w:t>对子公司、合营企业和联营企业的长期股权投资，本公司按照附注二、</w:t>
                  </w:r>
                  <w:r>
                    <w:rPr>
                      <w:rFonts w:ascii="宋体" w:hAnsi="宋体" w:cs="宋体" w:eastAsia="宋体" w:hint="default"/>
                      <w:spacing w:val="-5"/>
                      <w:sz w:val="21"/>
                      <w:szCs w:val="21"/>
                    </w:rPr>
                    <w:t>24</w:t>
                  </w:r>
                  <w:r>
                    <w:rPr>
                      <w:rFonts w:ascii="宋体" w:hAnsi="宋体" w:cs="宋体" w:eastAsia="宋体" w:hint="default"/>
                      <w:spacing w:val="14"/>
                      <w:sz w:val="21"/>
                      <w:szCs w:val="21"/>
                    </w:rPr>
                    <w:t> </w:t>
                  </w:r>
                  <w:r>
                    <w:rPr>
                      <w:rFonts w:ascii="宋体" w:hAnsi="宋体" w:cs="宋体" w:eastAsia="宋体" w:hint="default"/>
                      <w:sz w:val="21"/>
                      <w:szCs w:val="21"/>
                    </w:rPr>
                    <w:t>所述方法计提减值</w:t>
                  </w:r>
                </w:p>
                <w:p>
                  <w:pPr>
                    <w:spacing w:before="133"/>
                    <w:ind w:left="103" w:right="0" w:firstLine="0"/>
                    <w:jc w:val="left"/>
                    <w:rPr>
                      <w:rFonts w:ascii="宋体" w:hAnsi="宋体" w:cs="宋体" w:eastAsia="宋体" w:hint="default"/>
                      <w:sz w:val="21"/>
                      <w:szCs w:val="21"/>
                    </w:rPr>
                  </w:pPr>
                  <w:r>
                    <w:rPr>
                      <w:rFonts w:ascii="宋体" w:hAnsi="宋体" w:cs="宋体" w:eastAsia="宋体" w:hint="default"/>
                      <w:sz w:val="21"/>
                      <w:szCs w:val="21"/>
                    </w:rPr>
                    <w:t>准备。</w:t>
                  </w:r>
                </w:p>
                <w:p>
                  <w:pPr>
                    <w:spacing w:line="357" w:lineRule="auto" w:before="133"/>
                    <w:ind w:left="103" w:right="97" w:firstLine="412"/>
                    <w:jc w:val="left"/>
                    <w:rPr>
                      <w:rFonts w:ascii="宋体" w:hAnsi="宋体" w:cs="宋体" w:eastAsia="宋体" w:hint="default"/>
                      <w:sz w:val="21"/>
                      <w:szCs w:val="21"/>
                    </w:rPr>
                  </w:pPr>
                  <w:r>
                    <w:rPr>
                      <w:rFonts w:ascii="宋体" w:hAnsi="宋体" w:cs="宋体" w:eastAsia="宋体" w:hint="default"/>
                      <w:spacing w:val="-3"/>
                      <w:sz w:val="21"/>
                      <w:szCs w:val="21"/>
                    </w:rPr>
                    <w:t>对持有的对被投资单位不具有共同控制或重大影响、在活跃市场中没有报价、公允价值不能</w:t>
                  </w:r>
                  <w:r>
                    <w:rPr>
                      <w:rFonts w:ascii="宋体" w:hAnsi="宋体" w:cs="宋体" w:eastAsia="宋体" w:hint="default"/>
                      <w:w w:val="100"/>
                      <w:sz w:val="21"/>
                      <w:szCs w:val="21"/>
                    </w:rPr>
                    <w:t> </w:t>
                  </w:r>
                  <w:r>
                    <w:rPr>
                      <w:rFonts w:ascii="宋体" w:hAnsi="宋体" w:cs="宋体" w:eastAsia="宋体" w:hint="default"/>
                      <w:sz w:val="21"/>
                      <w:szCs w:val="21"/>
                    </w:rPr>
                    <w:t>可靠计量的长期股权投资，本公司按照附注二、</w:t>
                  </w:r>
                  <w:r>
                    <w:rPr>
                      <w:rFonts w:ascii="宋体" w:hAnsi="宋体" w:cs="宋体" w:eastAsia="宋体" w:hint="default"/>
                      <w:sz w:val="21"/>
                      <w:szCs w:val="21"/>
                    </w:rPr>
                    <w:t>9</w:t>
                  </w: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）④的方法计提资产减值准备。</w:t>
                  </w:r>
                </w:p>
              </w:txbxContent>
            </v:textbox>
          </v:shape>
        </w:pict>
      </w:r>
      <w:r>
        <w:rPr>
          <w:rFonts w:ascii="宋体" w:hAnsi="宋体" w:cs="宋体" w:eastAsia="宋体" w:hint="default"/>
          <w:position w:val="-32"/>
          <w:sz w:val="20"/>
          <w:szCs w:val="20"/>
        </w:rPr>
      </w:r>
    </w:p>
    <w:p>
      <w:pPr>
        <w:spacing w:before="91"/>
        <w:ind w:left="668" w:right="1162" w:firstLine="0"/>
        <w:jc w:val="left"/>
        <w:rPr>
          <w:rFonts w:ascii="宋体" w:hAnsi="宋体" w:cs="宋体" w:eastAsia="宋体" w:hint="default"/>
          <w:sz w:val="21"/>
          <w:szCs w:val="21"/>
        </w:rPr>
      </w:pPr>
      <w:r>
        <w:rPr/>
        <w:pict>
          <v:group style="position:absolute;margin-left:72.024002pt;margin-top:26.413628pt;width:455.75pt;height:126.3pt;mso-position-horizontal-relative:page;mso-position-vertical-relative:paragraph;z-index:-750352" coordorigin="1440,528" coordsize="9115,2526">
            <v:group style="position:absolute;left:1450;top:538;width:9095;height:2" coordorigin="1450,538" coordsize="9095,2">
              <v:shape style="position:absolute;left:1450;top:538;width:9095;height:2" coordorigin="1450,538" coordsize="9095,0" path="m1450,538l10545,538e" filled="false" stroked="true" strokeweight=".48001pt" strokecolor="#000000">
                <v:path arrowok="t"/>
              </v:shape>
            </v:group>
            <v:group style="position:absolute;left:1445;top:533;width:2;height:2516" coordorigin="1445,533" coordsize="2,2516">
              <v:shape style="position:absolute;left:1445;top:533;width:2;height:2516" coordorigin="1445,533" coordsize="0,2516" path="m1445,533l1445,3049e" filled="false" stroked="true" strokeweight=".48pt" strokecolor="#000000">
                <v:path arrowok="t"/>
              </v:shape>
            </v:group>
            <v:group style="position:absolute;left:1450;top:3044;width:9095;height:2" coordorigin="1450,3044" coordsize="9095,2">
              <v:shape style="position:absolute;left:1450;top:3044;width:9095;height:2" coordorigin="1450,3044" coordsize="9095,0" path="m1450,3044l10545,3044e" filled="false" stroked="true" strokeweight=".47998pt" strokecolor="#000000">
                <v:path arrowok="t"/>
              </v:shape>
            </v:group>
            <v:group style="position:absolute;left:10550;top:533;width:2;height:2516" coordorigin="10550,533" coordsize="2,2516">
              <v:shape style="position:absolute;left:10550;top:533;width:2;height:2516" coordorigin="10550,533" coordsize="0,2516" path="m10550,533l10550,3049e" filled="false" stroked="true" strokeweight=".48004pt" strokecolor="#000000">
                <v:path arrowok="t"/>
              </v:shape>
              <v:shape style="position:absolute;left:1553;top:692;width:8894;height:622" type="#_x0000_t202" filled="false" stroked="false">
                <v:textbox inset="0,0,0,0">
                  <w:txbxContent>
                    <w:p>
                      <w:pPr>
                        <w:spacing w:line="211" w:lineRule="exact" w:before="0"/>
                        <w:ind w:left="412" w:right="0"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）本公司采用成本模式对投资性房地产进行后续计量，在使用寿命内扣除预计净残值后按</w:t>
                      </w:r>
                    </w:p>
                    <w:p>
                      <w:pPr>
                        <w:spacing w:before="135"/>
                        <w:ind w:left="0" w:right="0" w:firstLine="0"/>
                        <w:jc w:val="left"/>
                        <w:rPr>
                          <w:rFonts w:ascii="宋体" w:hAnsi="宋体" w:cs="宋体" w:eastAsia="宋体" w:hint="default"/>
                          <w:sz w:val="21"/>
                          <w:szCs w:val="21"/>
                        </w:rPr>
                      </w:pPr>
                      <w:r>
                        <w:rPr>
                          <w:rFonts w:ascii="宋体" w:hAnsi="宋体" w:cs="宋体" w:eastAsia="宋体" w:hint="default"/>
                          <w:sz w:val="21"/>
                          <w:szCs w:val="21"/>
                        </w:rPr>
                        <w:t>年限平均法计提折旧或进行摊销。</w:t>
                      </w:r>
                    </w:p>
                  </w:txbxContent>
                </v:textbox>
                <w10:wrap type="none"/>
              </v:shape>
              <v:shape style="position:absolute;left:2033;top:2253;width:5466;height:620"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）投资性房地产减值测试方法及减值准备计提方法</w:t>
                      </w:r>
                    </w:p>
                    <w:p>
                      <w:pPr>
                        <w:spacing w:before="133"/>
                        <w:ind w:left="0" w:right="0" w:firstLine="0"/>
                        <w:jc w:val="left"/>
                        <w:rPr>
                          <w:rFonts w:ascii="宋体" w:hAnsi="宋体" w:cs="宋体" w:eastAsia="宋体" w:hint="default"/>
                          <w:sz w:val="21"/>
                          <w:szCs w:val="21"/>
                        </w:rPr>
                      </w:pPr>
                      <w:r>
                        <w:rPr>
                          <w:rFonts w:ascii="宋体" w:hAnsi="宋体" w:cs="宋体" w:eastAsia="宋体" w:hint="default"/>
                          <w:spacing w:val="-2"/>
                          <w:sz w:val="21"/>
                          <w:szCs w:val="21"/>
                        </w:rPr>
                        <w:t>本公司投资性房地产减值准备的计提方法见本附注二、</w:t>
                      </w:r>
                      <w:r>
                        <w:rPr>
                          <w:rFonts w:ascii="宋体" w:hAnsi="宋体" w:cs="宋体" w:eastAsia="宋体" w:hint="default"/>
                          <w:spacing w:val="-2"/>
                          <w:sz w:val="21"/>
                          <w:szCs w:val="21"/>
                        </w:rPr>
                        <w:t>24</w:t>
                      </w:r>
                      <w:r>
                        <w:rPr>
                          <w:rFonts w:ascii="宋体" w:hAnsi="宋体" w:cs="宋体" w:eastAsia="宋体" w:hint="default"/>
                          <w:spacing w:val="-2"/>
                          <w:sz w:val="21"/>
                          <w:szCs w:val="21"/>
                        </w:rPr>
                        <w:t>。</w:t>
                      </w:r>
                    </w:p>
                  </w:txbxContent>
                </v:textbox>
                <w10:wrap type="none"/>
              </v:shape>
            </v:group>
            <w10:wrap type="none"/>
          </v:group>
        </w:pict>
      </w:r>
      <w:r>
        <w:rPr>
          <w:rFonts w:ascii="宋体" w:hAnsi="宋体" w:cs="宋体" w:eastAsia="宋体" w:hint="default"/>
          <w:b/>
          <w:bCs/>
          <w:sz w:val="21"/>
          <w:szCs w:val="21"/>
        </w:rPr>
        <w:t>13</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5"/>
          <w:szCs w:val="25"/>
        </w:rPr>
      </w:pPr>
    </w:p>
    <w:tbl>
      <w:tblPr>
        <w:tblW w:w="0" w:type="auto"/>
        <w:jc w:val="left"/>
        <w:tblInd w:w="728" w:type="dxa"/>
        <w:tblLayout w:type="fixed"/>
        <w:tblCellMar>
          <w:top w:w="0" w:type="dxa"/>
          <w:left w:w="0" w:type="dxa"/>
          <w:bottom w:w="0" w:type="dxa"/>
          <w:right w:w="0" w:type="dxa"/>
        </w:tblCellMar>
        <w:tblLook w:val="01E0"/>
      </w:tblPr>
      <w:tblGrid>
        <w:gridCol w:w="1838"/>
        <w:gridCol w:w="1895"/>
        <w:gridCol w:w="2029"/>
        <w:gridCol w:w="2176"/>
      </w:tblGrid>
      <w:tr>
        <w:trPr>
          <w:trHeight w:val="320" w:hRule="exact"/>
        </w:trPr>
        <w:tc>
          <w:tcPr>
            <w:tcW w:w="1838" w:type="dxa"/>
            <w:tcBorders>
              <w:top w:val="single" w:sz="12" w:space="0" w:color="000000"/>
              <w:left w:val="nil" w:sz="6" w:space="0" w:color="auto"/>
              <w:bottom w:val="nil" w:sz="6" w:space="0" w:color="auto"/>
              <w:right w:val="nil" w:sz="6" w:space="0" w:color="auto"/>
            </w:tcBorders>
          </w:tcPr>
          <w:p>
            <w:pPr>
              <w:pStyle w:val="TableParagraph"/>
              <w:tabs>
                <w:tab w:pos="1055" w:val="left" w:leader="none"/>
              </w:tabs>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1895" w:type="dxa"/>
            <w:tcBorders>
              <w:top w:val="single" w:sz="12" w:space="0" w:color="000000"/>
              <w:left w:val="nil" w:sz="6" w:space="0" w:color="auto"/>
              <w:bottom w:val="nil" w:sz="6" w:space="0" w:color="auto"/>
              <w:right w:val="nil" w:sz="6" w:space="0" w:color="auto"/>
            </w:tcBorders>
          </w:tcPr>
          <w:p>
            <w:pPr>
              <w:pStyle w:val="TableParagraph"/>
              <w:spacing w:line="241" w:lineRule="exact"/>
              <w:ind w:left="87" w:right="0"/>
              <w:jc w:val="center"/>
              <w:rPr>
                <w:rFonts w:ascii="宋体" w:hAnsi="宋体" w:cs="宋体" w:eastAsia="宋体" w:hint="default"/>
                <w:sz w:val="21"/>
                <w:szCs w:val="21"/>
              </w:rPr>
            </w:pPr>
            <w:r>
              <w:rPr>
                <w:rFonts w:ascii="宋体" w:hAnsi="宋体" w:cs="宋体" w:eastAsia="宋体" w:hint="default"/>
                <w:sz w:val="21"/>
                <w:szCs w:val="21"/>
              </w:rPr>
              <w:t>使用寿命</w:t>
            </w:r>
          </w:p>
        </w:tc>
        <w:tc>
          <w:tcPr>
            <w:tcW w:w="2029" w:type="dxa"/>
            <w:tcBorders>
              <w:top w:val="single" w:sz="12" w:space="0" w:color="000000"/>
              <w:left w:val="nil" w:sz="6" w:space="0" w:color="auto"/>
              <w:bottom w:val="nil" w:sz="6" w:space="0" w:color="auto"/>
              <w:right w:val="nil" w:sz="6" w:space="0" w:color="auto"/>
            </w:tcBorders>
          </w:tcPr>
          <w:p>
            <w:pPr>
              <w:pStyle w:val="TableParagraph"/>
              <w:spacing w:line="241" w:lineRule="exact"/>
              <w:ind w:left="197" w:right="0"/>
              <w:jc w:val="center"/>
              <w:rPr>
                <w:rFonts w:ascii="宋体" w:hAnsi="宋体" w:cs="宋体" w:eastAsia="宋体" w:hint="default"/>
                <w:sz w:val="21"/>
                <w:szCs w:val="21"/>
              </w:rPr>
            </w:pPr>
            <w:r>
              <w:rPr>
                <w:rFonts w:ascii="宋体" w:hAnsi="宋体" w:cs="宋体" w:eastAsia="宋体" w:hint="default"/>
                <w:sz w:val="21"/>
                <w:szCs w:val="21"/>
              </w:rPr>
              <w:t>预计净残值率</w:t>
            </w:r>
          </w:p>
        </w:tc>
        <w:tc>
          <w:tcPr>
            <w:tcW w:w="2176" w:type="dxa"/>
            <w:tcBorders>
              <w:top w:val="single" w:sz="12" w:space="0" w:color="000000"/>
              <w:left w:val="nil" w:sz="6" w:space="0" w:color="auto"/>
              <w:bottom w:val="nil" w:sz="6" w:space="0" w:color="auto"/>
              <w:right w:val="nil" w:sz="6" w:space="0" w:color="auto"/>
            </w:tcBorders>
          </w:tcPr>
          <w:p>
            <w:pPr>
              <w:pStyle w:val="TableParagraph"/>
              <w:spacing w:line="241" w:lineRule="exact"/>
              <w:ind w:left="75" w:right="0"/>
              <w:jc w:val="center"/>
              <w:rPr>
                <w:rFonts w:ascii="宋体" w:hAnsi="宋体" w:cs="宋体" w:eastAsia="宋体" w:hint="default"/>
                <w:sz w:val="21"/>
                <w:szCs w:val="21"/>
              </w:rPr>
            </w:pPr>
            <w:r>
              <w:rPr>
                <w:rFonts w:ascii="宋体" w:hAnsi="宋体" w:cs="宋体" w:eastAsia="宋体" w:hint="default"/>
                <w:sz w:val="21"/>
                <w:szCs w:val="21"/>
              </w:rPr>
              <w:t>年折旧（摊销）率</w:t>
            </w:r>
          </w:p>
        </w:tc>
      </w:tr>
      <w:tr>
        <w:trPr>
          <w:trHeight w:val="393" w:hRule="exact"/>
        </w:trPr>
        <w:tc>
          <w:tcPr>
            <w:tcW w:w="1838"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895"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left="71" w:right="0"/>
              <w:jc w:val="center"/>
              <w:rPr>
                <w:rFonts w:ascii="宋体" w:hAnsi="宋体" w:cs="宋体" w:eastAsia="宋体" w:hint="default"/>
                <w:sz w:val="21"/>
                <w:szCs w:val="21"/>
              </w:rPr>
            </w:pPr>
            <w:r>
              <w:rPr>
                <w:rFonts w:ascii="宋体"/>
                <w:sz w:val="21"/>
              </w:rPr>
              <w:t>20</w:t>
            </w:r>
          </w:p>
        </w:tc>
        <w:tc>
          <w:tcPr>
            <w:tcW w:w="2029"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left="184" w:right="0"/>
              <w:jc w:val="center"/>
              <w:rPr>
                <w:rFonts w:ascii="宋体" w:hAnsi="宋体" w:cs="宋体" w:eastAsia="宋体" w:hint="default"/>
                <w:sz w:val="21"/>
                <w:szCs w:val="21"/>
              </w:rPr>
            </w:pPr>
            <w:r>
              <w:rPr>
                <w:rFonts w:ascii="宋体"/>
                <w:sz w:val="21"/>
              </w:rPr>
              <w:t>10</w:t>
            </w:r>
          </w:p>
        </w:tc>
        <w:tc>
          <w:tcPr>
            <w:tcW w:w="2176"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left="63" w:right="0"/>
              <w:jc w:val="center"/>
              <w:rPr>
                <w:rFonts w:ascii="宋体" w:hAnsi="宋体" w:cs="宋体" w:eastAsia="宋体" w:hint="default"/>
                <w:sz w:val="21"/>
                <w:szCs w:val="21"/>
              </w:rPr>
            </w:pPr>
            <w:r>
              <w:rPr>
                <w:rFonts w:ascii="宋体"/>
                <w:sz w:val="21"/>
              </w:rPr>
              <w:t>4.5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6"/>
          <w:szCs w:val="26"/>
        </w:rPr>
      </w:pPr>
    </w:p>
    <w:p>
      <w:pPr>
        <w:spacing w:before="36"/>
        <w:ind w:left="668" w:right="1162" w:firstLine="0"/>
        <w:jc w:val="left"/>
        <w:rPr>
          <w:rFonts w:ascii="宋体" w:hAnsi="宋体" w:cs="宋体" w:eastAsia="宋体" w:hint="default"/>
          <w:sz w:val="21"/>
          <w:szCs w:val="21"/>
        </w:rPr>
      </w:pPr>
      <w:r>
        <w:rPr>
          <w:rFonts w:ascii="宋体" w:hAnsi="宋体" w:cs="宋体" w:eastAsia="宋体" w:hint="default"/>
          <w:b/>
          <w:bCs/>
          <w:sz w:val="21"/>
          <w:szCs w:val="21"/>
        </w:rPr>
        <w:t>14</w:t>
      </w:r>
      <w:r>
        <w:rPr>
          <w:rFonts w:ascii="宋体" w:hAnsi="宋体" w:cs="宋体" w:eastAsia="宋体" w:hint="default"/>
          <w:b/>
          <w:bCs/>
          <w:sz w:val="21"/>
          <w:szCs w:val="21"/>
        </w:rPr>
        <w:t>、固定资产</w:t>
      </w:r>
      <w:r>
        <w:rPr>
          <w:rFonts w:ascii="宋体" w:hAnsi="宋体" w:cs="宋体" w:eastAsia="宋体" w:hint="default"/>
          <w:sz w:val="21"/>
          <w:szCs w:val="21"/>
        </w:rPr>
      </w:r>
    </w:p>
    <w:p>
      <w:pPr>
        <w:spacing w:before="133"/>
        <w:ind w:left="562" w:right="11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）固定资产的确认条件</w:t>
      </w:r>
    </w:p>
    <w:p>
      <w:pPr>
        <w:spacing w:line="240" w:lineRule="auto" w:before="4"/>
        <w:rPr>
          <w:rFonts w:ascii="宋体" w:hAnsi="宋体" w:cs="宋体" w:eastAsia="宋体" w:hint="default"/>
          <w:sz w:val="13"/>
          <w:szCs w:val="13"/>
        </w:rPr>
      </w:pPr>
    </w:p>
    <w:p>
      <w:pPr>
        <w:spacing w:line="1644" w:lineRule="exact"/>
        <w:ind w:left="145" w:right="0" w:firstLine="0"/>
        <w:rPr>
          <w:rFonts w:ascii="宋体" w:hAnsi="宋体" w:cs="宋体" w:eastAsia="宋体" w:hint="default"/>
          <w:sz w:val="20"/>
          <w:szCs w:val="20"/>
        </w:rPr>
      </w:pPr>
      <w:r>
        <w:rPr>
          <w:rFonts w:ascii="宋体" w:hAnsi="宋体" w:cs="宋体" w:eastAsia="宋体" w:hint="default"/>
          <w:position w:val="-32"/>
          <w:sz w:val="20"/>
          <w:szCs w:val="20"/>
        </w:rPr>
        <w:pict>
          <v:shape style="width:449.85pt;height:82.25pt;mso-position-horizontal-relative:char;mso-position-vertical-relative:line" type="#_x0000_t202" filled="false" stroked="true" strokeweight=".47998pt" strokecolor="#000000">
            <w10:anchorlock/>
            <v:textbox inset="0,0,0,0">
              <w:txbxContent>
                <w:p>
                  <w:pPr>
                    <w:spacing w:line="241" w:lineRule="exact" w:before="0"/>
                    <w:ind w:left="523" w:right="0" w:firstLine="0"/>
                    <w:jc w:val="left"/>
                    <w:rPr>
                      <w:rFonts w:ascii="宋体" w:hAnsi="宋体" w:cs="宋体" w:eastAsia="宋体" w:hint="default"/>
                      <w:sz w:val="21"/>
                      <w:szCs w:val="21"/>
                    </w:rPr>
                  </w:pPr>
                  <w:r>
                    <w:rPr>
                      <w:rFonts w:ascii="宋体" w:hAnsi="宋体" w:cs="宋体" w:eastAsia="宋体" w:hint="default"/>
                      <w:spacing w:val="-3"/>
                      <w:sz w:val="21"/>
                      <w:szCs w:val="21"/>
                    </w:rPr>
                    <w:t>固定资产是指为生产商品、提供劳务、出租或经营管理而持有的，使用寿命超过一个会计年</w:t>
                  </w:r>
                </w:p>
                <w:p>
                  <w:pPr>
                    <w:spacing w:line="355" w:lineRule="auto" w:before="133"/>
                    <w:ind w:left="523" w:right="4887" w:hanging="420"/>
                    <w:jc w:val="left"/>
                    <w:rPr>
                      <w:rFonts w:ascii="宋体" w:hAnsi="宋体" w:cs="宋体" w:eastAsia="宋体" w:hint="default"/>
                      <w:sz w:val="21"/>
                      <w:szCs w:val="21"/>
                    </w:rPr>
                  </w:pPr>
                  <w:r>
                    <w:rPr>
                      <w:rFonts w:ascii="宋体" w:hAnsi="宋体" w:cs="宋体" w:eastAsia="宋体" w:hint="default"/>
                      <w:sz w:val="21"/>
                      <w:szCs w:val="21"/>
                    </w:rPr>
                    <w:t>度的有形资产。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固定资产在满足下列条件时予以确认：</w:t>
                  </w:r>
                </w:p>
                <w:p>
                  <w:pPr>
                    <w:spacing w:before="32"/>
                    <w:ind w:left="628" w:right="0" w:firstLine="0"/>
                    <w:jc w:val="left"/>
                    <w:rPr>
                      <w:rFonts w:ascii="宋体" w:hAnsi="宋体" w:cs="宋体" w:eastAsia="宋体" w:hint="default"/>
                      <w:sz w:val="21"/>
                      <w:szCs w:val="21"/>
                    </w:rPr>
                  </w:pPr>
                  <w:r>
                    <w:rPr>
                      <w:rFonts w:ascii="宋体" w:hAnsi="宋体" w:cs="宋体" w:eastAsia="宋体" w:hint="default"/>
                      <w:sz w:val="21"/>
                      <w:szCs w:val="21"/>
                    </w:rPr>
                    <w:t>①与该固定资产有关的经济利益很可能流入本公司；</w:t>
                  </w:r>
                </w:p>
              </w:txbxContent>
            </v:textbox>
          </v:shape>
        </w:pict>
      </w:r>
      <w:r>
        <w:rPr>
          <w:rFonts w:ascii="宋体" w:hAnsi="宋体" w:cs="宋体" w:eastAsia="宋体" w:hint="default"/>
          <w:position w:val="-32"/>
          <w:sz w:val="20"/>
          <w:szCs w:val="20"/>
        </w:rPr>
      </w:r>
    </w:p>
    <w:p>
      <w:pPr>
        <w:spacing w:after="0" w:line="1644" w:lineRule="exact"/>
        <w:rPr>
          <w:rFonts w:ascii="宋体" w:hAnsi="宋体" w:cs="宋体" w:eastAsia="宋体" w:hint="default"/>
          <w:sz w:val="20"/>
          <w:szCs w:val="20"/>
        </w:rPr>
        <w:sectPr>
          <w:footerReference w:type="default" r:id="rId114"/>
          <w:pgSz w:w="11910" w:h="16850"/>
          <w:pgMar w:footer="999" w:header="879" w:top="1120" w:bottom="1180" w:left="1300" w:right="0"/>
        </w:sectPr>
      </w:pPr>
    </w:p>
    <w:p>
      <w:pPr>
        <w:spacing w:line="240" w:lineRule="auto" w:before="6"/>
        <w:rPr>
          <w:rFonts w:ascii="宋体" w:hAnsi="宋体" w:cs="宋体" w:eastAsia="宋体" w:hint="default"/>
          <w:sz w:val="23"/>
          <w:szCs w:val="23"/>
        </w:rPr>
      </w:pPr>
    </w:p>
    <w:p>
      <w:pPr>
        <w:spacing w:line="540" w:lineRule="exact"/>
        <w:ind w:left="145"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449.85pt;height:27.05pt;mso-position-horizontal-relative:char;mso-position-vertical-relative:line" type="#_x0000_t202" filled="false" stroked="true" strokeweight=".47998pt" strokecolor="#000000">
            <w10:anchorlock/>
            <v:textbox inset="0,0,0,0">
              <w:txbxContent>
                <w:p>
                  <w:pPr>
                    <w:spacing w:before="86"/>
                    <w:ind w:left="619" w:right="0" w:firstLine="0"/>
                    <w:jc w:val="left"/>
                    <w:rPr>
                      <w:rFonts w:ascii="宋体" w:hAnsi="宋体" w:cs="宋体" w:eastAsia="宋体" w:hint="default"/>
                      <w:sz w:val="21"/>
                      <w:szCs w:val="21"/>
                    </w:rPr>
                  </w:pPr>
                  <w:r>
                    <w:rPr>
                      <w:rFonts w:ascii="宋体" w:hAnsi="宋体" w:cs="宋体" w:eastAsia="宋体" w:hint="default"/>
                      <w:sz w:val="21"/>
                      <w:szCs w:val="21"/>
                    </w:rPr>
                    <w:t>②该固定资产的成本能够可靠地计量。</w:t>
                  </w:r>
                </w:p>
              </w:txbxContent>
            </v:textbox>
          </v:shape>
        </w:pict>
      </w:r>
      <w:r>
        <w:rPr>
          <w:rFonts w:ascii="宋体" w:hAnsi="宋体" w:cs="宋体" w:eastAsia="宋体" w:hint="default"/>
          <w:position w:val="-10"/>
          <w:sz w:val="20"/>
          <w:szCs w:val="20"/>
        </w:rPr>
      </w:r>
    </w:p>
    <w:p>
      <w:pPr>
        <w:spacing w:line="355" w:lineRule="auto" w:before="91"/>
        <w:ind w:left="553" w:right="1162" w:firstLine="12"/>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）各类固定资产的折旧方法</w:t>
      </w:r>
      <w:r>
        <w:rPr>
          <w:rFonts w:ascii="宋体" w:hAnsi="宋体" w:cs="宋体" w:eastAsia="宋体" w:hint="default"/>
          <w:w w:val="100"/>
          <w:sz w:val="21"/>
          <w:szCs w:val="21"/>
        </w:rPr>
        <w:t> </w:t>
      </w:r>
      <w:r>
        <w:rPr>
          <w:rFonts w:ascii="宋体" w:hAnsi="宋体" w:cs="宋体" w:eastAsia="宋体" w:hint="default"/>
          <w:spacing w:val="-4"/>
          <w:sz w:val="21"/>
          <w:szCs w:val="21"/>
        </w:rPr>
        <w:t>本公司采用直线法计提固定资产折旧，各类固定资产使用寿命、预计净残值率和年折旧率如下：</w:t>
      </w:r>
    </w:p>
    <w:p>
      <w:pPr>
        <w:spacing w:line="240" w:lineRule="auto" w:before="1"/>
        <w:rPr>
          <w:rFonts w:ascii="宋体" w:hAnsi="宋体" w:cs="宋体" w:eastAsia="宋体" w:hint="default"/>
          <w:sz w:val="5"/>
          <w:szCs w:val="5"/>
        </w:rPr>
      </w:pPr>
    </w:p>
    <w:tbl>
      <w:tblPr>
        <w:tblW w:w="0" w:type="auto"/>
        <w:jc w:val="left"/>
        <w:tblInd w:w="140" w:type="dxa"/>
        <w:tblLayout w:type="fixed"/>
        <w:tblCellMar>
          <w:top w:w="0" w:type="dxa"/>
          <w:left w:w="0" w:type="dxa"/>
          <w:bottom w:w="0" w:type="dxa"/>
          <w:right w:w="0" w:type="dxa"/>
        </w:tblCellMar>
        <w:tblLook w:val="01E0"/>
      </w:tblPr>
      <w:tblGrid>
        <w:gridCol w:w="2267"/>
        <w:gridCol w:w="2416"/>
        <w:gridCol w:w="1944"/>
        <w:gridCol w:w="2374"/>
      </w:tblGrid>
      <w:tr>
        <w:trPr>
          <w:trHeight w:val="384" w:hRule="exact"/>
        </w:trPr>
        <w:tc>
          <w:tcPr>
            <w:tcW w:w="2267" w:type="dxa"/>
            <w:tcBorders>
              <w:top w:val="single" w:sz="12" w:space="0" w:color="000000"/>
              <w:left w:val="nil" w:sz="6" w:space="0" w:color="auto"/>
              <w:bottom w:val="single" w:sz="2" w:space="0" w:color="000000"/>
              <w:right w:val="nil" w:sz="6" w:space="0" w:color="auto"/>
            </w:tcBorders>
          </w:tcPr>
          <w:p>
            <w:pPr>
              <w:pStyle w:val="TableParagraph"/>
              <w:tabs>
                <w:tab w:pos="1497" w:val="left" w:leader="none"/>
              </w:tabs>
              <w:spacing w:line="240" w:lineRule="auto" w:before="23"/>
              <w:ind w:left="866"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2416" w:type="dxa"/>
            <w:tcBorders>
              <w:top w:val="single" w:sz="12" w:space="0" w:color="000000"/>
              <w:left w:val="nil" w:sz="6" w:space="0" w:color="auto"/>
              <w:bottom w:val="single" w:sz="2" w:space="0" w:color="000000"/>
              <w:right w:val="nil" w:sz="6" w:space="0" w:color="auto"/>
            </w:tcBorders>
          </w:tcPr>
          <w:p>
            <w:pPr>
              <w:pStyle w:val="TableParagraph"/>
              <w:spacing w:line="240" w:lineRule="auto" w:before="23"/>
              <w:ind w:left="174"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944" w:type="dxa"/>
            <w:tcBorders>
              <w:top w:val="single" w:sz="12" w:space="0" w:color="000000"/>
              <w:left w:val="nil" w:sz="6" w:space="0" w:color="auto"/>
              <w:bottom w:val="single" w:sz="2" w:space="0" w:color="000000"/>
              <w:right w:val="nil" w:sz="6" w:space="0" w:color="auto"/>
            </w:tcBorders>
          </w:tcPr>
          <w:p>
            <w:pPr>
              <w:pStyle w:val="TableParagraph"/>
              <w:spacing w:line="240" w:lineRule="auto" w:before="23"/>
              <w:ind w:right="225"/>
              <w:jc w:val="center"/>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p>
        </w:tc>
        <w:tc>
          <w:tcPr>
            <w:tcW w:w="2374" w:type="dxa"/>
            <w:tcBorders>
              <w:top w:val="single" w:sz="12" w:space="0" w:color="000000"/>
              <w:left w:val="nil" w:sz="6" w:space="0" w:color="auto"/>
              <w:bottom w:val="single" w:sz="2" w:space="0" w:color="000000"/>
              <w:right w:val="nil" w:sz="6" w:space="0" w:color="auto"/>
            </w:tcBorders>
          </w:tcPr>
          <w:p>
            <w:pPr>
              <w:pStyle w:val="TableParagraph"/>
              <w:spacing w:line="240" w:lineRule="auto" w:before="23"/>
              <w:ind w:left="7"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p>
        </w:tc>
      </w:tr>
      <w:tr>
        <w:trPr>
          <w:trHeight w:val="424" w:hRule="exact"/>
        </w:trPr>
        <w:tc>
          <w:tcPr>
            <w:tcW w:w="2267" w:type="dxa"/>
            <w:tcBorders>
              <w:top w:val="single" w:sz="2" w:space="0" w:color="000000"/>
              <w:left w:val="nil" w:sz="6" w:space="0" w:color="auto"/>
              <w:bottom w:val="nil" w:sz="6" w:space="0" w:color="auto"/>
              <w:right w:val="nil" w:sz="6" w:space="0" w:color="auto"/>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416" w:type="dxa"/>
            <w:tcBorders>
              <w:top w:val="single" w:sz="2" w:space="0" w:color="000000"/>
              <w:left w:val="nil" w:sz="6" w:space="0" w:color="auto"/>
              <w:bottom w:val="nil" w:sz="6" w:space="0" w:color="auto"/>
              <w:right w:val="nil" w:sz="6" w:space="0" w:color="auto"/>
            </w:tcBorders>
          </w:tcPr>
          <w:p>
            <w:pPr>
              <w:pStyle w:val="TableParagraph"/>
              <w:spacing w:line="240" w:lineRule="auto" w:before="77"/>
              <w:ind w:left="164" w:right="0"/>
              <w:jc w:val="center"/>
              <w:rPr>
                <w:rFonts w:ascii="宋体" w:hAnsi="宋体" w:cs="宋体" w:eastAsia="宋体" w:hint="default"/>
                <w:sz w:val="18"/>
                <w:szCs w:val="18"/>
              </w:rPr>
            </w:pPr>
            <w:r>
              <w:rPr>
                <w:rFonts w:ascii="宋体"/>
                <w:sz w:val="18"/>
              </w:rPr>
              <w:t>20</w:t>
            </w:r>
          </w:p>
        </w:tc>
        <w:tc>
          <w:tcPr>
            <w:tcW w:w="1944" w:type="dxa"/>
            <w:tcBorders>
              <w:top w:val="single" w:sz="2" w:space="0" w:color="000000"/>
              <w:left w:val="nil" w:sz="6" w:space="0" w:color="auto"/>
              <w:bottom w:val="nil" w:sz="6" w:space="0" w:color="auto"/>
              <w:right w:val="nil" w:sz="6" w:space="0" w:color="auto"/>
            </w:tcBorders>
          </w:tcPr>
          <w:p>
            <w:pPr>
              <w:pStyle w:val="TableParagraph"/>
              <w:spacing w:line="240" w:lineRule="auto" w:before="77"/>
              <w:ind w:right="242"/>
              <w:jc w:val="center"/>
              <w:rPr>
                <w:rFonts w:ascii="宋体" w:hAnsi="宋体" w:cs="宋体" w:eastAsia="宋体" w:hint="default"/>
                <w:sz w:val="18"/>
                <w:szCs w:val="18"/>
              </w:rPr>
            </w:pPr>
            <w:r>
              <w:rPr>
                <w:rFonts w:ascii="宋体"/>
                <w:sz w:val="18"/>
              </w:rPr>
              <w:t>5-10</w:t>
            </w:r>
          </w:p>
        </w:tc>
        <w:tc>
          <w:tcPr>
            <w:tcW w:w="2374" w:type="dxa"/>
            <w:tcBorders>
              <w:top w:val="single" w:sz="2" w:space="0" w:color="000000"/>
              <w:left w:val="nil" w:sz="6" w:space="0" w:color="auto"/>
              <w:bottom w:val="nil" w:sz="6" w:space="0" w:color="auto"/>
              <w:right w:val="nil" w:sz="6" w:space="0" w:color="auto"/>
            </w:tcBorders>
          </w:tcPr>
          <w:p>
            <w:pPr>
              <w:pStyle w:val="TableParagraph"/>
              <w:spacing w:line="240" w:lineRule="auto" w:before="130"/>
              <w:ind w:right="104"/>
              <w:jc w:val="center"/>
              <w:rPr>
                <w:rFonts w:ascii="宋体" w:hAnsi="宋体" w:cs="宋体" w:eastAsia="宋体" w:hint="default"/>
                <w:sz w:val="18"/>
                <w:szCs w:val="18"/>
              </w:rPr>
            </w:pPr>
            <w:r>
              <w:rPr>
                <w:rFonts w:ascii="宋体"/>
                <w:sz w:val="18"/>
              </w:rPr>
              <w:t>4.5-4.75</w:t>
            </w:r>
          </w:p>
        </w:tc>
      </w:tr>
      <w:tr>
        <w:trPr>
          <w:trHeight w:val="396" w:hRule="exact"/>
        </w:trPr>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41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64" w:right="0"/>
              <w:jc w:val="center"/>
              <w:rPr>
                <w:rFonts w:ascii="宋体" w:hAnsi="宋体" w:cs="宋体" w:eastAsia="宋体" w:hint="default"/>
                <w:sz w:val="18"/>
                <w:szCs w:val="18"/>
              </w:rPr>
            </w:pPr>
            <w:r>
              <w:rPr>
                <w:rFonts w:ascii="宋体"/>
                <w:sz w:val="18"/>
              </w:rPr>
              <w:t>10</w:t>
            </w:r>
          </w:p>
        </w:tc>
        <w:tc>
          <w:tcPr>
            <w:tcW w:w="1944" w:type="dxa"/>
            <w:tcBorders>
              <w:top w:val="nil" w:sz="6" w:space="0" w:color="auto"/>
              <w:left w:val="nil" w:sz="6" w:space="0" w:color="auto"/>
              <w:bottom w:val="nil" w:sz="6" w:space="0" w:color="auto"/>
              <w:right w:val="nil" w:sz="6" w:space="0" w:color="auto"/>
            </w:tcBorders>
          </w:tcPr>
          <w:p>
            <w:pPr>
              <w:pStyle w:val="TableParagraph"/>
              <w:spacing w:line="235" w:lineRule="exact"/>
              <w:ind w:right="228"/>
              <w:jc w:val="center"/>
              <w:rPr>
                <w:rFonts w:ascii="宋体" w:hAnsi="宋体" w:cs="宋体" w:eastAsia="宋体" w:hint="default"/>
                <w:sz w:val="18"/>
                <w:szCs w:val="18"/>
              </w:rPr>
            </w:pPr>
            <w:r>
              <w:rPr>
                <w:rFonts w:ascii="宋体"/>
                <w:sz w:val="18"/>
              </w:rPr>
              <w:t>5-10</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4"/>
              <w:jc w:val="center"/>
              <w:rPr>
                <w:rFonts w:ascii="宋体" w:hAnsi="宋体" w:cs="宋体" w:eastAsia="宋体" w:hint="default"/>
                <w:sz w:val="18"/>
                <w:szCs w:val="18"/>
              </w:rPr>
            </w:pPr>
            <w:r>
              <w:rPr>
                <w:rFonts w:ascii="宋体"/>
                <w:sz w:val="18"/>
              </w:rPr>
              <w:t>9-9.5</w:t>
            </w:r>
          </w:p>
        </w:tc>
      </w:tr>
      <w:tr>
        <w:trPr>
          <w:trHeight w:val="396" w:hRule="exact"/>
        </w:trPr>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41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58" w:right="0"/>
              <w:jc w:val="center"/>
              <w:rPr>
                <w:rFonts w:ascii="宋体" w:hAnsi="宋体" w:cs="宋体" w:eastAsia="宋体" w:hint="default"/>
                <w:sz w:val="18"/>
                <w:szCs w:val="18"/>
              </w:rPr>
            </w:pPr>
            <w:r>
              <w:rPr>
                <w:rFonts w:ascii="宋体"/>
                <w:sz w:val="18"/>
              </w:rPr>
              <w:t>5</w:t>
            </w:r>
          </w:p>
        </w:tc>
        <w:tc>
          <w:tcPr>
            <w:tcW w:w="1944" w:type="dxa"/>
            <w:tcBorders>
              <w:top w:val="nil" w:sz="6" w:space="0" w:color="auto"/>
              <w:left w:val="nil" w:sz="6" w:space="0" w:color="auto"/>
              <w:bottom w:val="nil" w:sz="6" w:space="0" w:color="auto"/>
              <w:right w:val="nil" w:sz="6" w:space="0" w:color="auto"/>
            </w:tcBorders>
          </w:tcPr>
          <w:p>
            <w:pPr>
              <w:pStyle w:val="TableParagraph"/>
              <w:spacing w:line="235" w:lineRule="exact"/>
              <w:ind w:right="228"/>
              <w:jc w:val="center"/>
              <w:rPr>
                <w:rFonts w:ascii="宋体" w:hAnsi="宋体" w:cs="宋体" w:eastAsia="宋体" w:hint="default"/>
                <w:sz w:val="18"/>
                <w:szCs w:val="18"/>
              </w:rPr>
            </w:pPr>
            <w:r>
              <w:rPr>
                <w:rFonts w:ascii="宋体"/>
                <w:sz w:val="18"/>
              </w:rPr>
              <w:t>5-10</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2"/>
              <w:jc w:val="center"/>
              <w:rPr>
                <w:rFonts w:ascii="宋体" w:hAnsi="宋体" w:cs="宋体" w:eastAsia="宋体" w:hint="default"/>
                <w:sz w:val="18"/>
                <w:szCs w:val="18"/>
              </w:rPr>
            </w:pPr>
            <w:r>
              <w:rPr>
                <w:rFonts w:ascii="宋体"/>
                <w:sz w:val="18"/>
              </w:rPr>
              <w:t>18-19</w:t>
            </w:r>
          </w:p>
        </w:tc>
      </w:tr>
      <w:tr>
        <w:trPr>
          <w:trHeight w:val="399" w:hRule="exact"/>
        </w:trPr>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41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58" w:right="0"/>
              <w:jc w:val="center"/>
              <w:rPr>
                <w:rFonts w:ascii="宋体" w:hAnsi="宋体" w:cs="宋体" w:eastAsia="宋体" w:hint="default"/>
                <w:sz w:val="18"/>
                <w:szCs w:val="18"/>
              </w:rPr>
            </w:pPr>
            <w:r>
              <w:rPr>
                <w:rFonts w:ascii="宋体"/>
                <w:sz w:val="18"/>
              </w:rPr>
              <w:t>5</w:t>
            </w:r>
          </w:p>
        </w:tc>
        <w:tc>
          <w:tcPr>
            <w:tcW w:w="1944" w:type="dxa"/>
            <w:tcBorders>
              <w:top w:val="nil" w:sz="6" w:space="0" w:color="auto"/>
              <w:left w:val="nil" w:sz="6" w:space="0" w:color="auto"/>
              <w:bottom w:val="nil" w:sz="6" w:space="0" w:color="auto"/>
              <w:right w:val="nil" w:sz="6" w:space="0" w:color="auto"/>
            </w:tcBorders>
          </w:tcPr>
          <w:p>
            <w:pPr>
              <w:pStyle w:val="TableParagraph"/>
              <w:spacing w:line="235" w:lineRule="exact"/>
              <w:ind w:right="228"/>
              <w:jc w:val="center"/>
              <w:rPr>
                <w:rFonts w:ascii="宋体" w:hAnsi="宋体" w:cs="宋体" w:eastAsia="宋体" w:hint="default"/>
                <w:sz w:val="18"/>
                <w:szCs w:val="18"/>
              </w:rPr>
            </w:pPr>
            <w:r>
              <w:rPr>
                <w:rFonts w:ascii="宋体"/>
                <w:sz w:val="18"/>
              </w:rPr>
              <w:t>5-10</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02"/>
              <w:jc w:val="center"/>
              <w:rPr>
                <w:rFonts w:ascii="宋体" w:hAnsi="宋体" w:cs="宋体" w:eastAsia="宋体" w:hint="default"/>
                <w:sz w:val="18"/>
                <w:szCs w:val="18"/>
              </w:rPr>
            </w:pPr>
            <w:r>
              <w:rPr>
                <w:rFonts w:ascii="宋体"/>
                <w:sz w:val="18"/>
              </w:rPr>
              <w:t>18-19</w:t>
            </w:r>
          </w:p>
        </w:tc>
      </w:tr>
      <w:tr>
        <w:trPr>
          <w:trHeight w:val="385" w:hRule="exact"/>
        </w:trPr>
        <w:tc>
          <w:tcPr>
            <w:tcW w:w="2267" w:type="dxa"/>
            <w:tcBorders>
              <w:top w:val="nil" w:sz="6" w:space="0" w:color="auto"/>
              <w:left w:val="nil" w:sz="6" w:space="0" w:color="auto"/>
              <w:bottom w:val="single" w:sz="12" w:space="0" w:color="000000"/>
              <w:right w:val="nil" w:sz="6" w:space="0" w:color="auto"/>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2416" w:type="dxa"/>
            <w:tcBorders>
              <w:top w:val="nil" w:sz="6" w:space="0" w:color="auto"/>
              <w:left w:val="nil" w:sz="6" w:space="0" w:color="auto"/>
              <w:bottom w:val="single" w:sz="12" w:space="0" w:color="000000"/>
              <w:right w:val="nil" w:sz="6" w:space="0" w:color="auto"/>
            </w:tcBorders>
          </w:tcPr>
          <w:p>
            <w:pPr>
              <w:pStyle w:val="TableParagraph"/>
              <w:spacing w:line="240" w:lineRule="auto" w:before="52"/>
              <w:ind w:left="158" w:right="0"/>
              <w:jc w:val="center"/>
              <w:rPr>
                <w:rFonts w:ascii="宋体" w:hAnsi="宋体" w:cs="宋体" w:eastAsia="宋体" w:hint="default"/>
                <w:sz w:val="18"/>
                <w:szCs w:val="18"/>
              </w:rPr>
            </w:pPr>
            <w:r>
              <w:rPr>
                <w:rFonts w:ascii="宋体"/>
                <w:sz w:val="18"/>
              </w:rPr>
              <w:t>5</w:t>
            </w:r>
          </w:p>
        </w:tc>
        <w:tc>
          <w:tcPr>
            <w:tcW w:w="1944" w:type="dxa"/>
            <w:tcBorders>
              <w:top w:val="nil" w:sz="6" w:space="0" w:color="auto"/>
              <w:left w:val="nil" w:sz="6" w:space="0" w:color="auto"/>
              <w:bottom w:val="single" w:sz="12" w:space="0" w:color="000000"/>
              <w:right w:val="nil" w:sz="6" w:space="0" w:color="auto"/>
            </w:tcBorders>
          </w:tcPr>
          <w:p>
            <w:pPr>
              <w:pStyle w:val="TableParagraph"/>
              <w:spacing w:line="240" w:lineRule="auto"/>
              <w:ind w:right="228"/>
              <w:jc w:val="center"/>
              <w:rPr>
                <w:rFonts w:ascii="宋体" w:hAnsi="宋体" w:cs="宋体" w:eastAsia="宋体" w:hint="default"/>
                <w:sz w:val="18"/>
                <w:szCs w:val="18"/>
              </w:rPr>
            </w:pPr>
            <w:r>
              <w:rPr>
                <w:rFonts w:ascii="宋体"/>
                <w:sz w:val="18"/>
              </w:rPr>
              <w:t>5-10</w:t>
            </w:r>
          </w:p>
        </w:tc>
        <w:tc>
          <w:tcPr>
            <w:tcW w:w="2374" w:type="dxa"/>
            <w:tcBorders>
              <w:top w:val="nil" w:sz="6" w:space="0" w:color="auto"/>
              <w:left w:val="nil" w:sz="6" w:space="0" w:color="auto"/>
              <w:bottom w:val="single" w:sz="12" w:space="0" w:color="000000"/>
              <w:right w:val="nil" w:sz="6" w:space="0" w:color="auto"/>
            </w:tcBorders>
          </w:tcPr>
          <w:p>
            <w:pPr>
              <w:pStyle w:val="TableParagraph"/>
              <w:spacing w:line="240" w:lineRule="auto" w:before="105"/>
              <w:ind w:right="102"/>
              <w:jc w:val="center"/>
              <w:rPr>
                <w:rFonts w:ascii="宋体" w:hAnsi="宋体" w:cs="宋体" w:eastAsia="宋体" w:hint="default"/>
                <w:sz w:val="18"/>
                <w:szCs w:val="18"/>
              </w:rPr>
            </w:pPr>
            <w:r>
              <w:rPr>
                <w:rFonts w:ascii="宋体"/>
                <w:sz w:val="18"/>
              </w:rPr>
              <w:t>18-19</w:t>
            </w:r>
          </w:p>
        </w:tc>
      </w:tr>
    </w:tbl>
    <w:p>
      <w:pPr>
        <w:spacing w:before="86"/>
        <w:ind w:left="565" w:right="11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）固定资产的减值测试方法、减值准备计提方法</w:t>
      </w:r>
    </w:p>
    <w:p>
      <w:pPr>
        <w:spacing w:line="240" w:lineRule="auto" w:before="2"/>
        <w:rPr>
          <w:rFonts w:ascii="宋体" w:hAnsi="宋体" w:cs="宋体" w:eastAsia="宋体" w:hint="default"/>
          <w:sz w:val="13"/>
          <w:szCs w:val="13"/>
        </w:rPr>
      </w:pPr>
    </w:p>
    <w:p>
      <w:pPr>
        <w:spacing w:line="420" w:lineRule="exact"/>
        <w:ind w:left="145"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49.85pt;height:21pt;mso-position-horizontal-relative:char;mso-position-vertical-relative:line" type="#_x0000_t202" filled="false" stroked="true" strokeweight=".47998pt" strokecolor="#000000">
            <w10:anchorlock/>
            <v:textbox inset="0,0,0,0">
              <w:txbxContent>
                <w:p>
                  <w:pPr>
                    <w:spacing w:line="241" w:lineRule="exact" w:before="0"/>
                    <w:ind w:left="583" w:right="0" w:firstLine="0"/>
                    <w:jc w:val="left"/>
                    <w:rPr>
                      <w:rFonts w:ascii="宋体" w:hAnsi="宋体" w:cs="宋体" w:eastAsia="宋体" w:hint="default"/>
                      <w:sz w:val="21"/>
                      <w:szCs w:val="21"/>
                    </w:rPr>
                  </w:pPr>
                  <w:r>
                    <w:rPr>
                      <w:rFonts w:ascii="宋体" w:hAnsi="宋体" w:cs="宋体" w:eastAsia="宋体" w:hint="default"/>
                      <w:sz w:val="21"/>
                      <w:szCs w:val="21"/>
                    </w:rPr>
                    <w:t>本公司固定资产减值准备的计提方法见本附注二、</w:t>
                  </w:r>
                  <w:r>
                    <w:rPr>
                      <w:rFonts w:ascii="宋体" w:hAnsi="宋体" w:cs="宋体" w:eastAsia="宋体" w:hint="default"/>
                      <w:sz w:val="21"/>
                      <w:szCs w:val="21"/>
                    </w:rPr>
                    <w:t>24</w:t>
                  </w:r>
                  <w:r>
                    <w:rPr>
                      <w:rFonts w:ascii="宋体" w:hAnsi="宋体" w:cs="宋体" w:eastAsia="宋体" w:hint="default"/>
                      <w:sz w:val="21"/>
                      <w:szCs w:val="21"/>
                    </w:rPr>
                    <w:t>。</w:t>
                  </w:r>
                </w:p>
              </w:txbxContent>
            </v:textbox>
          </v:shape>
        </w:pict>
      </w:r>
      <w:r>
        <w:rPr>
          <w:rFonts w:ascii="宋体" w:hAnsi="宋体" w:cs="宋体" w:eastAsia="宋体" w:hint="default"/>
          <w:position w:val="-7"/>
          <w:sz w:val="20"/>
          <w:szCs w:val="20"/>
        </w:rPr>
      </w:r>
    </w:p>
    <w:p>
      <w:pPr>
        <w:spacing w:before="90"/>
        <w:ind w:left="560" w:right="11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）其他说明</w:t>
      </w:r>
    </w:p>
    <w:p>
      <w:pPr>
        <w:spacing w:line="240" w:lineRule="auto" w:before="2"/>
        <w:rPr>
          <w:rFonts w:ascii="宋体" w:hAnsi="宋体" w:cs="宋体" w:eastAsia="宋体" w:hint="default"/>
          <w:sz w:val="13"/>
          <w:szCs w:val="13"/>
        </w:rPr>
      </w:pPr>
    </w:p>
    <w:p>
      <w:pPr>
        <w:spacing w:line="1356" w:lineRule="exact"/>
        <w:ind w:left="145" w:right="0" w:firstLine="0"/>
        <w:rPr>
          <w:rFonts w:ascii="宋体" w:hAnsi="宋体" w:cs="宋体" w:eastAsia="宋体" w:hint="default"/>
          <w:sz w:val="20"/>
          <w:szCs w:val="20"/>
        </w:rPr>
      </w:pPr>
      <w:r>
        <w:rPr>
          <w:rFonts w:ascii="宋体" w:hAnsi="宋体" w:cs="宋体" w:eastAsia="宋体" w:hint="default"/>
          <w:position w:val="-26"/>
          <w:sz w:val="20"/>
          <w:szCs w:val="20"/>
        </w:rPr>
        <w:pict>
          <v:shape style="width:449.85pt;height:67.8pt;mso-position-horizontal-relative:char;mso-position-vertical-relative:line" type="#_x0000_t202" filled="false" stroked="true" strokeweight=".47998pt" strokecolor="#000000">
            <w10:anchorlock/>
            <v:textbox inset="0,0,0,0">
              <w:txbxContent>
                <w:p>
                  <w:pPr>
                    <w:spacing w:line="355" w:lineRule="auto" w:before="86"/>
                    <w:ind w:left="619" w:right="105" w:firstLine="0"/>
                    <w:jc w:val="left"/>
                    <w:rPr>
                      <w:rFonts w:ascii="宋体" w:hAnsi="宋体" w:cs="宋体" w:eastAsia="宋体" w:hint="default"/>
                      <w:sz w:val="21"/>
                      <w:szCs w:val="21"/>
                    </w:rPr>
                  </w:pPr>
                  <w:r>
                    <w:rPr>
                      <w:rFonts w:ascii="宋体" w:hAnsi="宋体" w:cs="宋体" w:eastAsia="宋体" w:hint="default"/>
                      <w:sz w:val="21"/>
                      <w:szCs w:val="21"/>
                    </w:rPr>
                    <w:t>本公司至少在每年年度终了对固定资产的使用寿命、预计净残值和折旧方法进行复核。</w:t>
                  </w:r>
                  <w:r>
                    <w:rPr>
                      <w:rFonts w:ascii="宋体" w:hAnsi="宋体" w:cs="宋体" w:eastAsia="宋体" w:hint="default"/>
                      <w:w w:val="100"/>
                      <w:sz w:val="21"/>
                      <w:szCs w:val="21"/>
                    </w:rPr>
                    <w:t> </w:t>
                  </w:r>
                  <w:r>
                    <w:rPr>
                      <w:rFonts w:ascii="宋体" w:hAnsi="宋体" w:cs="宋体" w:eastAsia="宋体" w:hint="default"/>
                      <w:sz w:val="21"/>
                      <w:szCs w:val="21"/>
                    </w:rPr>
                    <w:t>使用寿命预计数与原先估计数有差异的，调整固定资产使用寿命；预计净残值预计数与原</w:t>
                  </w:r>
                </w:p>
                <w:p>
                  <w:pPr>
                    <w:spacing w:before="34"/>
                    <w:ind w:left="103" w:right="0" w:firstLine="0"/>
                    <w:jc w:val="left"/>
                    <w:rPr>
                      <w:rFonts w:ascii="宋体" w:hAnsi="宋体" w:cs="宋体" w:eastAsia="宋体" w:hint="default"/>
                      <w:sz w:val="21"/>
                      <w:szCs w:val="21"/>
                    </w:rPr>
                  </w:pPr>
                  <w:r>
                    <w:rPr>
                      <w:rFonts w:ascii="宋体" w:hAnsi="宋体" w:cs="宋体" w:eastAsia="宋体" w:hint="default"/>
                      <w:sz w:val="21"/>
                      <w:szCs w:val="21"/>
                    </w:rPr>
                    <w:t>先估计数有差异的，调整预计净残值。</w:t>
                  </w:r>
                </w:p>
              </w:txbxContent>
            </v:textbox>
          </v:shape>
        </w:pict>
      </w:r>
      <w:r>
        <w:rPr>
          <w:rFonts w:ascii="宋体" w:hAnsi="宋体" w:cs="宋体" w:eastAsia="宋体" w:hint="default"/>
          <w:position w:val="-26"/>
          <w:sz w:val="20"/>
          <w:szCs w:val="20"/>
        </w:rPr>
      </w:r>
    </w:p>
    <w:p>
      <w:pPr>
        <w:spacing w:before="91"/>
        <w:ind w:left="668" w:right="1162" w:firstLine="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spacing w:line="2582" w:lineRule="exact"/>
        <w:ind w:left="145" w:right="0" w:firstLine="0"/>
        <w:rPr>
          <w:rFonts w:ascii="宋体" w:hAnsi="宋体" w:cs="宋体" w:eastAsia="宋体" w:hint="default"/>
          <w:sz w:val="20"/>
          <w:szCs w:val="20"/>
        </w:rPr>
      </w:pPr>
      <w:r>
        <w:rPr>
          <w:rFonts w:ascii="宋体" w:hAnsi="宋体" w:cs="宋体" w:eastAsia="宋体" w:hint="default"/>
          <w:position w:val="-51"/>
          <w:sz w:val="20"/>
          <w:szCs w:val="20"/>
        </w:rPr>
        <w:pict>
          <v:shape style="width:449.85pt;height:129.15pt;mso-position-horizontal-relative:char;mso-position-vertical-relative:line" type="#_x0000_t202" filled="false" stroked="true" strokeweight=".47998pt" strokecolor="#000000">
            <w10:anchorlock/>
            <v:textbox inset="0,0,0,0">
              <w:txbxContent>
                <w:p>
                  <w:pPr>
                    <w:spacing w:line="357" w:lineRule="auto" w:before="86"/>
                    <w:ind w:left="523" w:right="3205" w:firstLine="0"/>
                    <w:jc w:val="left"/>
                    <w:rPr>
                      <w:rFonts w:ascii="宋体" w:hAnsi="宋体" w:cs="宋体" w:eastAsia="宋体" w:hint="default"/>
                      <w:sz w:val="21"/>
                      <w:szCs w:val="21"/>
                    </w:rPr>
                  </w:pPr>
                  <w:r>
                    <w:rPr>
                      <w:rFonts w:ascii="宋体" w:hAnsi="宋体" w:cs="宋体" w:eastAsia="宋体" w:hint="default"/>
                      <w:sz w:val="21"/>
                      <w:szCs w:val="21"/>
                    </w:rPr>
                    <w:t>⑴在建工程核算方法</w:t>
                  </w:r>
                  <w:r>
                    <w:rPr>
                      <w:rFonts w:ascii="宋体" w:hAnsi="宋体" w:cs="宋体" w:eastAsia="宋体" w:hint="default"/>
                      <w:w w:val="100"/>
                      <w:sz w:val="21"/>
                      <w:szCs w:val="21"/>
                    </w:rPr>
                    <w:t> </w:t>
                  </w:r>
                  <w:r>
                    <w:rPr>
                      <w:rFonts w:ascii="宋体" w:hAnsi="宋体" w:cs="宋体" w:eastAsia="宋体" w:hint="default"/>
                      <w:spacing w:val="-2"/>
                      <w:sz w:val="21"/>
                      <w:szCs w:val="21"/>
                    </w:rPr>
                    <w:t>本公司在建工程按实际成本计量，按立项项目分类核算。</w:t>
                  </w:r>
                </w:p>
                <w:p>
                  <w:pPr>
                    <w:spacing w:line="355" w:lineRule="auto" w:before="30"/>
                    <w:ind w:left="523" w:right="1104" w:firstLine="0"/>
                    <w:jc w:val="left"/>
                    <w:rPr>
                      <w:rFonts w:ascii="宋体" w:hAnsi="宋体" w:cs="宋体" w:eastAsia="宋体" w:hint="default"/>
                      <w:sz w:val="21"/>
                      <w:szCs w:val="21"/>
                    </w:rPr>
                  </w:pPr>
                  <w:r>
                    <w:rPr>
                      <w:rFonts w:ascii="宋体" w:hAnsi="宋体" w:cs="宋体" w:eastAsia="宋体" w:hint="default"/>
                      <w:sz w:val="21"/>
                      <w:szCs w:val="21"/>
                    </w:rPr>
                    <w:t>⑵在建工程结转为固定资产的时点</w:t>
                  </w:r>
                  <w:r>
                    <w:rPr>
                      <w:rFonts w:ascii="宋体" w:hAnsi="宋体" w:cs="宋体" w:eastAsia="宋体" w:hint="default"/>
                      <w:w w:val="100"/>
                      <w:sz w:val="21"/>
                      <w:szCs w:val="21"/>
                    </w:rPr>
                    <w:t> </w:t>
                  </w:r>
                  <w:r>
                    <w:rPr>
                      <w:rFonts w:ascii="宋体" w:hAnsi="宋体" w:cs="宋体" w:eastAsia="宋体" w:hint="default"/>
                      <w:spacing w:val="-2"/>
                      <w:sz w:val="21"/>
                      <w:szCs w:val="21"/>
                    </w:rPr>
                    <w:t>在建工程在达到预定可使用状态时，按实际发生的全部支出转入固定资产核算。</w:t>
                  </w:r>
                </w:p>
                <w:p>
                  <w:pPr>
                    <w:spacing w:line="355" w:lineRule="auto" w:before="32"/>
                    <w:ind w:left="523" w:right="3418" w:firstLine="0"/>
                    <w:jc w:val="left"/>
                    <w:rPr>
                      <w:rFonts w:ascii="宋体" w:hAnsi="宋体" w:cs="宋体" w:eastAsia="宋体" w:hint="default"/>
                      <w:sz w:val="21"/>
                      <w:szCs w:val="21"/>
                    </w:rPr>
                  </w:pPr>
                  <w:r>
                    <w:rPr>
                      <w:rFonts w:ascii="宋体" w:hAnsi="宋体" w:cs="宋体" w:eastAsia="宋体" w:hint="default"/>
                      <w:sz w:val="21"/>
                      <w:szCs w:val="21"/>
                    </w:rPr>
                    <w:t>⑶</w:t>
                  </w:r>
                  <w:r>
                    <w:rPr>
                      <w:rFonts w:ascii="宋体" w:hAnsi="宋体" w:cs="宋体" w:eastAsia="宋体" w:hint="default"/>
                      <w:spacing w:val="-1"/>
                      <w:sz w:val="21"/>
                      <w:szCs w:val="21"/>
                    </w:rPr>
                    <w:t> </w:t>
                  </w:r>
                  <w:r>
                    <w:rPr>
                      <w:rFonts w:ascii="宋体" w:hAnsi="宋体" w:cs="宋体" w:eastAsia="宋体" w:hint="default"/>
                      <w:sz w:val="21"/>
                      <w:szCs w:val="21"/>
                    </w:rPr>
                    <w:t>在建工程减值准备</w:t>
                  </w:r>
                  <w:r>
                    <w:rPr>
                      <w:rFonts w:ascii="宋体" w:hAnsi="宋体" w:cs="宋体" w:eastAsia="宋体" w:hint="default"/>
                      <w:w w:val="100"/>
                      <w:sz w:val="21"/>
                      <w:szCs w:val="21"/>
                    </w:rPr>
                    <w:t> </w:t>
                  </w:r>
                  <w:r>
                    <w:rPr>
                      <w:rFonts w:ascii="宋体" w:hAnsi="宋体" w:cs="宋体" w:eastAsia="宋体" w:hint="default"/>
                      <w:spacing w:val="-2"/>
                      <w:sz w:val="21"/>
                      <w:szCs w:val="21"/>
                    </w:rPr>
                    <w:t>本公司在建工程减值准备的计提方法见本附注二、</w:t>
                  </w:r>
                  <w:r>
                    <w:rPr>
                      <w:rFonts w:ascii="宋体" w:hAnsi="宋体" w:cs="宋体" w:eastAsia="宋体" w:hint="default"/>
                      <w:spacing w:val="-2"/>
                      <w:sz w:val="21"/>
                      <w:szCs w:val="21"/>
                    </w:rPr>
                    <w:t>24</w:t>
                  </w:r>
                  <w:r>
                    <w:rPr>
                      <w:rFonts w:ascii="宋体" w:hAnsi="宋体" w:cs="宋体" w:eastAsia="宋体" w:hint="default"/>
                      <w:spacing w:val="-2"/>
                      <w:sz w:val="21"/>
                      <w:szCs w:val="21"/>
                    </w:rPr>
                    <w:t>。</w:t>
                  </w:r>
                </w:p>
              </w:txbxContent>
            </v:textbox>
          </v:shape>
        </w:pict>
      </w:r>
      <w:r>
        <w:rPr>
          <w:rFonts w:ascii="宋体" w:hAnsi="宋体" w:cs="宋体" w:eastAsia="宋体" w:hint="default"/>
          <w:position w:val="-51"/>
          <w:sz w:val="20"/>
          <w:szCs w:val="20"/>
        </w:rPr>
      </w:r>
    </w:p>
    <w:p>
      <w:pPr>
        <w:spacing w:before="91"/>
        <w:ind w:left="668" w:right="1162" w:firstLine="0"/>
        <w:jc w:val="left"/>
        <w:rPr>
          <w:rFonts w:ascii="宋体" w:hAnsi="宋体" w:cs="宋体" w:eastAsia="宋体" w:hint="default"/>
          <w:sz w:val="21"/>
          <w:szCs w:val="21"/>
        </w:rPr>
      </w:pPr>
      <w:r>
        <w:rPr>
          <w:rFonts w:ascii="宋体" w:hAnsi="宋体" w:cs="宋体" w:eastAsia="宋体" w:hint="default"/>
          <w:b/>
          <w:bCs/>
          <w:sz w:val="21"/>
          <w:szCs w:val="21"/>
        </w:rPr>
        <w:t>16</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3"/>
        <w:rPr>
          <w:rFonts w:ascii="宋体" w:hAnsi="宋体" w:cs="宋体" w:eastAsia="宋体" w:hint="default"/>
          <w:b/>
          <w:bCs/>
          <w:sz w:val="13"/>
          <w:szCs w:val="13"/>
        </w:rPr>
      </w:pPr>
    </w:p>
    <w:p>
      <w:pPr>
        <w:spacing w:line="3398" w:lineRule="exact"/>
        <w:ind w:left="145" w:right="0" w:firstLine="0"/>
        <w:rPr>
          <w:rFonts w:ascii="宋体" w:hAnsi="宋体" w:cs="宋体" w:eastAsia="宋体" w:hint="default"/>
          <w:sz w:val="20"/>
          <w:szCs w:val="20"/>
        </w:rPr>
      </w:pPr>
      <w:r>
        <w:rPr>
          <w:rFonts w:ascii="宋体" w:hAnsi="宋体" w:cs="宋体" w:eastAsia="宋体" w:hint="default"/>
          <w:position w:val="-67"/>
          <w:sz w:val="20"/>
          <w:szCs w:val="20"/>
        </w:rPr>
        <w:pict>
          <v:shape style="width:449.85pt;height:169.95pt;mso-position-horizontal-relative:char;mso-position-vertical-relative:line" type="#_x0000_t202" filled="false" stroked="true" strokeweight=".47998pt" strokecolor="#000000">
            <w10:anchorlock/>
            <v:textbox inset="0,0,0,0">
              <w:txbxContent>
                <w:p>
                  <w:pPr>
                    <w:spacing w:line="355" w:lineRule="auto" w:before="86"/>
                    <w:ind w:left="523" w:right="-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）借款费用资本化的确认原则</w:t>
                  </w:r>
                  <w:r>
                    <w:rPr>
                      <w:rFonts w:ascii="宋体" w:hAnsi="宋体" w:cs="宋体" w:eastAsia="宋体" w:hint="default"/>
                      <w:w w:val="100"/>
                      <w:sz w:val="21"/>
                      <w:szCs w:val="21"/>
                    </w:rPr>
                    <w:t> </w:t>
                  </w:r>
                  <w:r>
                    <w:rPr>
                      <w:rFonts w:ascii="宋体" w:hAnsi="宋体" w:cs="宋体" w:eastAsia="宋体" w:hint="default"/>
                      <w:spacing w:val="-5"/>
                      <w:sz w:val="21"/>
                      <w:szCs w:val="21"/>
                    </w:rPr>
                    <w:t>借款费用包括借款利息、折价或溢价的摊销、辅助费用以及因外币借款而发生的汇兑差额等。</w:t>
                  </w:r>
                </w:p>
                <w:p>
                  <w:pPr>
                    <w:spacing w:line="355" w:lineRule="auto" w:before="34"/>
                    <w:ind w:left="103" w:right="96" w:firstLine="0"/>
                    <w:jc w:val="left"/>
                    <w:rPr>
                      <w:rFonts w:ascii="宋体" w:hAnsi="宋体" w:cs="宋体" w:eastAsia="宋体" w:hint="default"/>
                      <w:sz w:val="21"/>
                      <w:szCs w:val="21"/>
                    </w:rPr>
                  </w:pPr>
                  <w:r>
                    <w:rPr>
                      <w:rFonts w:ascii="宋体" w:hAnsi="宋体" w:cs="宋体" w:eastAsia="宋体" w:hint="default"/>
                      <w:spacing w:val="-3"/>
                      <w:sz w:val="21"/>
                      <w:szCs w:val="21"/>
                    </w:rPr>
                    <w:t>可直接归属于符合资本化条件的资产的购建或者生产的借款费用，予以资本化，计入相关资产成</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8"/>
                      <w:sz w:val="21"/>
                      <w:szCs w:val="21"/>
                    </w:rPr>
                    <w:t>本；其他借款费用计入当期损益。。</w:t>
                  </w:r>
                </w:p>
                <w:p>
                  <w:pPr>
                    <w:spacing w:line="355" w:lineRule="auto" w:before="32"/>
                    <w:ind w:left="523" w:right="9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）借款费用资本化期间</w:t>
                  </w:r>
                  <w:r>
                    <w:rPr>
                      <w:rFonts w:ascii="宋体" w:hAnsi="宋体" w:cs="宋体" w:eastAsia="宋体" w:hint="default"/>
                      <w:w w:val="100"/>
                      <w:sz w:val="21"/>
                      <w:szCs w:val="21"/>
                    </w:rPr>
                    <w:t> </w:t>
                  </w:r>
                  <w:r>
                    <w:rPr>
                      <w:rFonts w:ascii="宋体" w:hAnsi="宋体" w:cs="宋体" w:eastAsia="宋体" w:hint="default"/>
                      <w:spacing w:val="-3"/>
                      <w:sz w:val="21"/>
                      <w:szCs w:val="21"/>
                    </w:rPr>
                    <w:t>当资产支出已经发生、借款费用已经发生且为使资产达到预定可使用或者可销售状态所必要</w:t>
                  </w:r>
                </w:p>
                <w:p>
                  <w:pPr>
                    <w:spacing w:line="357" w:lineRule="auto" w:before="32"/>
                    <w:ind w:left="103" w:right="96" w:firstLine="0"/>
                    <w:jc w:val="left"/>
                    <w:rPr>
                      <w:rFonts w:ascii="宋体" w:hAnsi="宋体" w:cs="宋体" w:eastAsia="宋体" w:hint="default"/>
                      <w:sz w:val="21"/>
                      <w:szCs w:val="21"/>
                    </w:rPr>
                  </w:pPr>
                  <w:r>
                    <w:rPr>
                      <w:rFonts w:ascii="宋体" w:hAnsi="宋体" w:cs="宋体" w:eastAsia="宋体" w:hint="default"/>
                      <w:spacing w:val="-3"/>
                      <w:sz w:val="21"/>
                      <w:szCs w:val="21"/>
                    </w:rPr>
                    <w:t>的购建或者生产活动已经开始时，开始借款费用的资本化。符合资本化条件的资产在购建或者生</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产过程中发生非正常中断、且中断时间连续超过 </w:t>
                  </w:r>
                  <w:r>
                    <w:rPr>
                      <w:rFonts w:ascii="宋体" w:hAnsi="宋体" w:cs="宋体" w:eastAsia="宋体" w:hint="default"/>
                      <w:sz w:val="21"/>
                      <w:szCs w:val="21"/>
                    </w:rPr>
                    <w:t>3</w:t>
                  </w:r>
                  <w:r>
                    <w:rPr>
                      <w:rFonts w:ascii="宋体" w:hAnsi="宋体" w:cs="宋体" w:eastAsia="宋体" w:hint="default"/>
                      <w:spacing w:val="12"/>
                      <w:sz w:val="21"/>
                      <w:szCs w:val="21"/>
                    </w:rPr>
                    <w:t> </w:t>
                  </w:r>
                  <w:r>
                    <w:rPr>
                      <w:rFonts w:ascii="宋体" w:hAnsi="宋体" w:cs="宋体" w:eastAsia="宋体" w:hint="default"/>
                      <w:spacing w:val="-5"/>
                      <w:sz w:val="21"/>
                      <w:szCs w:val="21"/>
                    </w:rPr>
                    <w:t>个月的，暂停借款费用的资本化。当所购建或</w:t>
                  </w:r>
                </w:p>
              </w:txbxContent>
            </v:textbox>
          </v:shape>
        </w:pict>
      </w:r>
      <w:r>
        <w:rPr>
          <w:rFonts w:ascii="宋体" w:hAnsi="宋体" w:cs="宋体" w:eastAsia="宋体" w:hint="default"/>
          <w:position w:val="-67"/>
          <w:sz w:val="20"/>
          <w:szCs w:val="20"/>
        </w:rPr>
      </w:r>
    </w:p>
    <w:p>
      <w:pPr>
        <w:spacing w:after="0" w:line="3398" w:lineRule="exact"/>
        <w:rPr>
          <w:rFonts w:ascii="宋体" w:hAnsi="宋体" w:cs="宋体" w:eastAsia="宋体" w:hint="default"/>
          <w:sz w:val="20"/>
          <w:szCs w:val="20"/>
        </w:rPr>
        <w:sectPr>
          <w:footerReference w:type="default" r:id="rId115"/>
          <w:pgSz w:w="11910" w:h="16850"/>
          <w:pgMar w:footer="999" w:header="879" w:top="1120" w:bottom="1180" w:left="1300" w:right="0"/>
        </w:sectPr>
      </w:pPr>
    </w:p>
    <w:p>
      <w:pPr>
        <w:spacing w:line="240" w:lineRule="auto" w:before="6"/>
        <w:rPr>
          <w:rFonts w:ascii="宋体" w:hAnsi="宋体" w:cs="宋体" w:eastAsia="宋体" w:hint="default"/>
          <w:b/>
          <w:bCs/>
          <w:sz w:val="23"/>
          <w:szCs w:val="23"/>
        </w:rPr>
      </w:pPr>
    </w:p>
    <w:p>
      <w:pPr>
        <w:spacing w:line="4505" w:lineRule="exact"/>
        <w:ind w:left="145" w:right="0" w:firstLine="0"/>
        <w:rPr>
          <w:rFonts w:ascii="宋体" w:hAnsi="宋体" w:cs="宋体" w:eastAsia="宋体" w:hint="default"/>
          <w:sz w:val="20"/>
          <w:szCs w:val="20"/>
        </w:rPr>
      </w:pPr>
      <w:r>
        <w:rPr>
          <w:rFonts w:ascii="宋体" w:hAnsi="宋体" w:cs="宋体" w:eastAsia="宋体" w:hint="default"/>
          <w:position w:val="-89"/>
          <w:sz w:val="20"/>
          <w:szCs w:val="20"/>
        </w:rPr>
        <w:pict>
          <v:shape style="width:449.85pt;height:225.3pt;mso-position-horizontal-relative:char;mso-position-vertical-relative:line" type="#_x0000_t202" filled="false" stroked="true" strokeweight=".47998pt" strokecolor="#000000">
            <w10:anchorlock/>
            <v:textbox inset="0,0,0,0">
              <w:txbxContent>
                <w:p>
                  <w:pPr>
                    <w:spacing w:line="241" w:lineRule="exact" w:before="0"/>
                    <w:ind w:left="103" w:right="0" w:firstLine="0"/>
                    <w:jc w:val="left"/>
                    <w:rPr>
                      <w:rFonts w:ascii="宋体" w:hAnsi="宋体" w:cs="宋体" w:eastAsia="宋体" w:hint="default"/>
                      <w:sz w:val="21"/>
                      <w:szCs w:val="21"/>
                    </w:rPr>
                  </w:pPr>
                  <w:r>
                    <w:rPr>
                      <w:rFonts w:ascii="宋体" w:hAnsi="宋体" w:cs="宋体" w:eastAsia="宋体" w:hint="default"/>
                      <w:spacing w:val="-3"/>
                      <w:sz w:val="21"/>
                      <w:szCs w:val="21"/>
                    </w:rPr>
                    <w:t>者生产的资产达到预定可使用或者可销售状态时，停止借款费用的资本化，以后发生的借款费用</w:t>
                  </w:r>
                </w:p>
                <w:p>
                  <w:pPr>
                    <w:spacing w:before="133"/>
                    <w:ind w:left="103" w:right="0" w:firstLine="0"/>
                    <w:jc w:val="left"/>
                    <w:rPr>
                      <w:rFonts w:ascii="宋体" w:hAnsi="宋体" w:cs="宋体" w:eastAsia="宋体" w:hint="default"/>
                      <w:sz w:val="21"/>
                      <w:szCs w:val="21"/>
                    </w:rPr>
                  </w:pPr>
                  <w:r>
                    <w:rPr>
                      <w:rFonts w:ascii="宋体" w:hAnsi="宋体" w:cs="宋体" w:eastAsia="宋体" w:hint="default"/>
                      <w:w w:val="100"/>
                      <w:sz w:val="21"/>
                      <w:szCs w:val="21"/>
                    </w:rPr>
                    <w:t>计入</w:t>
                  </w:r>
                  <w:r>
                    <w:rPr>
                      <w:rFonts w:ascii="宋体" w:hAnsi="宋体" w:cs="宋体" w:eastAsia="宋体" w:hint="default"/>
                      <w:spacing w:val="-3"/>
                      <w:w w:val="100"/>
                      <w:sz w:val="21"/>
                      <w:szCs w:val="21"/>
                    </w:rPr>
                    <w:t>当</w:t>
                  </w:r>
                  <w:r>
                    <w:rPr>
                      <w:rFonts w:ascii="宋体" w:hAnsi="宋体" w:cs="宋体" w:eastAsia="宋体" w:hint="default"/>
                      <w:w w:val="100"/>
                      <w:sz w:val="21"/>
                      <w:szCs w:val="21"/>
                    </w:rPr>
                    <w:t>期</w:t>
                  </w:r>
                  <w:r>
                    <w:rPr>
                      <w:rFonts w:ascii="宋体" w:hAnsi="宋体" w:cs="宋体" w:eastAsia="宋体" w:hint="default"/>
                      <w:spacing w:val="-3"/>
                      <w:w w:val="100"/>
                      <w:sz w:val="21"/>
                      <w:szCs w:val="21"/>
                    </w:rPr>
                    <w:t>损</w:t>
                  </w:r>
                  <w:r>
                    <w:rPr>
                      <w:rFonts w:ascii="宋体" w:hAnsi="宋体" w:cs="宋体" w:eastAsia="宋体" w:hint="default"/>
                      <w:w w:val="100"/>
                      <w:sz w:val="21"/>
                      <w:szCs w:val="21"/>
                    </w:rPr>
                    <w:t>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before="135"/>
                    <w:ind w:left="52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）借款费用资本化金额的确定方法</w:t>
                  </w:r>
                </w:p>
                <w:p>
                  <w:pPr>
                    <w:spacing w:line="355" w:lineRule="auto" w:before="133"/>
                    <w:ind w:left="103" w:right="96" w:firstLine="479"/>
                    <w:jc w:val="both"/>
                    <w:rPr>
                      <w:rFonts w:ascii="宋体" w:hAnsi="宋体" w:cs="宋体" w:eastAsia="宋体" w:hint="default"/>
                      <w:sz w:val="21"/>
                      <w:szCs w:val="21"/>
                    </w:rPr>
                  </w:pPr>
                  <w:r>
                    <w:rPr>
                      <w:rFonts w:ascii="宋体" w:hAnsi="宋体" w:cs="宋体" w:eastAsia="宋体" w:hint="default"/>
                      <w:spacing w:val="-4"/>
                      <w:sz w:val="21"/>
                      <w:szCs w:val="21"/>
                    </w:rPr>
                    <w:t>①为购建或者生产符合资本化条件的资产而借入的专门借款所发生的借款费用（包括借款利</w:t>
                  </w:r>
                  <w:r>
                    <w:rPr>
                      <w:rFonts w:ascii="宋体" w:hAnsi="宋体" w:cs="宋体" w:eastAsia="宋体" w:hint="default"/>
                      <w:w w:val="100"/>
                      <w:sz w:val="21"/>
                      <w:szCs w:val="21"/>
                    </w:rPr>
                    <w:t> </w:t>
                  </w:r>
                  <w:r>
                    <w:rPr>
                      <w:rFonts w:ascii="宋体" w:hAnsi="宋体" w:cs="宋体" w:eastAsia="宋体" w:hint="default"/>
                      <w:spacing w:val="-3"/>
                      <w:sz w:val="21"/>
                      <w:szCs w:val="21"/>
                    </w:rPr>
                    <w:t>息、折价或溢价的摊销、辅助费用、外币专门借款本金和利息的汇兑差额），其资本化金额为在</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资本化期间内专门借款实际发生的借款费用减去尚未动用的借款资金存入银行取得的利息收入</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或进行暂时性投资取得的投资收益后的金额。</w:t>
                  </w:r>
                </w:p>
                <w:p>
                  <w:pPr>
                    <w:spacing w:line="357" w:lineRule="auto" w:before="34"/>
                    <w:ind w:left="103" w:right="96" w:firstLine="479"/>
                    <w:jc w:val="both"/>
                    <w:rPr>
                      <w:rFonts w:ascii="宋体" w:hAnsi="宋体" w:cs="宋体" w:eastAsia="宋体" w:hint="default"/>
                      <w:sz w:val="21"/>
                      <w:szCs w:val="21"/>
                    </w:rPr>
                  </w:pPr>
                  <w:r>
                    <w:rPr>
                      <w:rFonts w:ascii="宋体" w:hAnsi="宋体" w:cs="宋体" w:eastAsia="宋体" w:hint="default"/>
                      <w:spacing w:val="-4"/>
                      <w:sz w:val="21"/>
                      <w:szCs w:val="21"/>
                    </w:rPr>
                    <w:t>②为购建或者生产符合资本化条件的资产而占用的一般借款所发生的借款费用（包括借款利</w:t>
                  </w:r>
                  <w:r>
                    <w:rPr>
                      <w:rFonts w:ascii="宋体" w:hAnsi="宋体" w:cs="宋体" w:eastAsia="宋体" w:hint="default"/>
                      <w:w w:val="100"/>
                      <w:sz w:val="21"/>
                      <w:szCs w:val="21"/>
                    </w:rPr>
                    <w:t> </w:t>
                  </w:r>
                  <w:r>
                    <w:rPr>
                      <w:rFonts w:ascii="宋体" w:hAnsi="宋体" w:cs="宋体" w:eastAsia="宋体" w:hint="default"/>
                      <w:spacing w:val="-3"/>
                      <w:sz w:val="21"/>
                      <w:szCs w:val="21"/>
                    </w:rPr>
                    <w:t>息、折价或溢价的摊销），其资本化金额根据在资本化期间内累计资产支出超过专门借款部分的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资产支出加权平均数乘以所占用一般借款的资本化率计算确定。</w:t>
                  </w:r>
                </w:p>
                <w:p>
                  <w:pPr>
                    <w:spacing w:before="30"/>
                    <w:ind w:left="583" w:right="0" w:firstLine="0"/>
                    <w:jc w:val="left"/>
                    <w:rPr>
                      <w:rFonts w:ascii="宋体" w:hAnsi="宋体" w:cs="宋体" w:eastAsia="宋体" w:hint="default"/>
                      <w:sz w:val="21"/>
                      <w:szCs w:val="21"/>
                    </w:rPr>
                  </w:pPr>
                  <w:r>
                    <w:rPr>
                      <w:rFonts w:ascii="宋体" w:hAnsi="宋体" w:cs="宋体" w:eastAsia="宋体" w:hint="default"/>
                      <w:sz w:val="21"/>
                      <w:szCs w:val="21"/>
                    </w:rPr>
                    <w:t>资本化率根据一般借款加权平均利率计算确定。</w:t>
                  </w:r>
                </w:p>
              </w:txbxContent>
            </v:textbox>
          </v:shape>
        </w:pict>
      </w:r>
      <w:r>
        <w:rPr>
          <w:rFonts w:ascii="宋体" w:hAnsi="宋体" w:cs="宋体" w:eastAsia="宋体" w:hint="default"/>
          <w:position w:val="-89"/>
          <w:sz w:val="20"/>
          <w:szCs w:val="20"/>
        </w:rPr>
      </w:r>
    </w:p>
    <w:p>
      <w:pPr>
        <w:spacing w:before="91"/>
        <w:ind w:left="562" w:right="1162" w:firstLine="0"/>
        <w:jc w:val="left"/>
        <w:rPr>
          <w:rFonts w:ascii="宋体" w:hAnsi="宋体" w:cs="宋体" w:eastAsia="宋体" w:hint="default"/>
          <w:sz w:val="21"/>
          <w:szCs w:val="21"/>
        </w:rPr>
      </w:pPr>
      <w:r>
        <w:rPr/>
        <w:pict>
          <v:group style="position:absolute;margin-left:72.024002pt;margin-top:21.613714pt;width:450.35pt;height:449.25pt;mso-position-horizontal-relative:page;mso-position-vertical-relative:paragraph;z-index:-750184" coordorigin="1440,432" coordsize="9007,8985">
            <v:group style="position:absolute;left:1450;top:442;width:8987;height:2" coordorigin="1450,442" coordsize="8987,2">
              <v:shape style="position:absolute;left:1450;top:442;width:8987;height:2" coordorigin="1450,442" coordsize="8987,0" path="m1450,442l10437,442e" filled="false" stroked="true" strokeweight=".47998pt" strokecolor="#000000">
                <v:path arrowok="t"/>
              </v:shape>
            </v:group>
            <v:group style="position:absolute;left:1445;top:437;width:2;height:8975" coordorigin="1445,437" coordsize="2,8975">
              <v:shape style="position:absolute;left:1445;top:437;width:2;height:8975" coordorigin="1445,437" coordsize="0,8975" path="m1445,437l1445,9412e" filled="false" stroked="true" strokeweight=".48pt" strokecolor="#000000">
                <v:path arrowok="t"/>
              </v:shape>
            </v:group>
            <v:group style="position:absolute;left:1450;top:9407;width:8987;height:2" coordorigin="1450,9407" coordsize="8987,2">
              <v:shape style="position:absolute;left:1450;top:9407;width:8987;height:2" coordorigin="1450,9407" coordsize="8987,0" path="m1450,9407l10437,9407e" filled="false" stroked="true" strokeweight=".47998pt" strokecolor="#000000">
                <v:path arrowok="t"/>
              </v:shape>
            </v:group>
            <v:group style="position:absolute;left:10442;top:437;width:2;height:8975" coordorigin="10442,437" coordsize="2,8975">
              <v:shape style="position:absolute;left:10442;top:437;width:2;height:8975" coordorigin="10442,437" coordsize="0,8975" path="m10442,437l10442,9412e" filled="false" stroked="true" strokeweight=".47998pt" strokecolor="#000000">
                <v:path arrowok="t"/>
              </v:shape>
            </v:group>
            <w10:wrap type="none"/>
          </v:group>
        </w:pict>
      </w:r>
      <w:r>
        <w:rPr>
          <w:rFonts w:ascii="宋体" w:hAnsi="宋体" w:cs="宋体" w:eastAsia="宋体" w:hint="default"/>
          <w:b/>
          <w:bCs/>
          <w:sz w:val="21"/>
          <w:szCs w:val="21"/>
        </w:rPr>
        <w:t>17</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357" w:lineRule="auto" w:before="166"/>
        <w:ind w:left="673" w:right="45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）无形资产的初始计量</w:t>
      </w:r>
      <w:r>
        <w:rPr>
          <w:rFonts w:ascii="宋体" w:hAnsi="宋体" w:cs="宋体" w:eastAsia="宋体" w:hint="default"/>
          <w:w w:val="100"/>
          <w:sz w:val="21"/>
          <w:szCs w:val="21"/>
        </w:rPr>
        <w:t> </w:t>
      </w:r>
      <w:r>
        <w:rPr>
          <w:rFonts w:ascii="宋体" w:hAnsi="宋体" w:cs="宋体" w:eastAsia="宋体" w:hint="default"/>
          <w:spacing w:val="-2"/>
          <w:sz w:val="21"/>
          <w:szCs w:val="21"/>
        </w:rPr>
        <w:t>无形资产按照取得时的成本进行初始计量。</w:t>
      </w:r>
    </w:p>
    <w:p>
      <w:pPr>
        <w:spacing w:before="30"/>
        <w:ind w:left="673" w:right="11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）无形资产的摊销方法</w:t>
      </w:r>
    </w:p>
    <w:p>
      <w:pPr>
        <w:spacing w:before="133"/>
        <w:ind w:left="778" w:right="1162" w:firstLine="0"/>
        <w:jc w:val="left"/>
        <w:rPr>
          <w:rFonts w:ascii="宋体" w:hAnsi="宋体" w:cs="宋体" w:eastAsia="宋体" w:hint="default"/>
          <w:sz w:val="21"/>
          <w:szCs w:val="21"/>
        </w:rPr>
      </w:pPr>
      <w:r>
        <w:rPr>
          <w:rFonts w:ascii="宋体" w:hAnsi="宋体" w:cs="宋体" w:eastAsia="宋体" w:hint="default"/>
          <w:sz w:val="21"/>
          <w:szCs w:val="21"/>
        </w:rPr>
        <w:t>①对于使用寿命有限的无形资产，在使用寿命期限内，采用直线法摊销。</w:t>
      </w:r>
    </w:p>
    <w:p>
      <w:pPr>
        <w:spacing w:line="240" w:lineRule="auto" w:before="12"/>
        <w:rPr>
          <w:rFonts w:ascii="宋体" w:hAnsi="宋体" w:cs="宋体" w:eastAsia="宋体" w:hint="default"/>
          <w:sz w:val="20"/>
          <w:szCs w:val="20"/>
        </w:rPr>
      </w:pPr>
    </w:p>
    <w:tbl>
      <w:tblPr>
        <w:tblW w:w="0" w:type="auto"/>
        <w:jc w:val="left"/>
        <w:tblInd w:w="1221" w:type="dxa"/>
        <w:tblLayout w:type="fixed"/>
        <w:tblCellMar>
          <w:top w:w="0" w:type="dxa"/>
          <w:left w:w="0" w:type="dxa"/>
          <w:bottom w:w="0" w:type="dxa"/>
          <w:right w:w="0" w:type="dxa"/>
        </w:tblCellMar>
        <w:tblLook w:val="01E0"/>
      </w:tblPr>
      <w:tblGrid>
        <w:gridCol w:w="3671"/>
        <w:gridCol w:w="2567"/>
      </w:tblGrid>
      <w:tr>
        <w:trPr>
          <w:trHeight w:val="312" w:hRule="exact"/>
        </w:trPr>
        <w:tc>
          <w:tcPr>
            <w:tcW w:w="3671" w:type="dxa"/>
            <w:tcBorders>
              <w:top w:val="nil" w:sz="6" w:space="0" w:color="auto"/>
              <w:left w:val="nil" w:sz="6" w:space="0" w:color="auto"/>
              <w:bottom w:val="nil" w:sz="6" w:space="0" w:color="auto"/>
              <w:right w:val="nil" w:sz="6" w:space="0" w:color="auto"/>
            </w:tcBorders>
          </w:tcPr>
          <w:p>
            <w:pPr>
              <w:pStyle w:val="TableParagraph"/>
              <w:tabs>
                <w:tab w:pos="725" w:val="left" w:leader="none"/>
              </w:tabs>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2567" w:type="dxa"/>
            <w:tcBorders>
              <w:top w:val="nil" w:sz="6" w:space="0" w:color="auto"/>
              <w:left w:val="nil" w:sz="6" w:space="0" w:color="auto"/>
              <w:bottom w:val="nil" w:sz="6" w:space="0" w:color="auto"/>
              <w:right w:val="nil" w:sz="6" w:space="0" w:color="auto"/>
            </w:tcBorders>
          </w:tcPr>
          <w:p>
            <w:pPr>
              <w:pStyle w:val="TableParagraph"/>
              <w:spacing w:line="211" w:lineRule="exact"/>
              <w:ind w:left="1324" w:right="0"/>
              <w:jc w:val="center"/>
              <w:rPr>
                <w:rFonts w:ascii="宋体" w:hAnsi="宋体" w:cs="宋体" w:eastAsia="宋体" w:hint="default"/>
                <w:sz w:val="21"/>
                <w:szCs w:val="21"/>
              </w:rPr>
            </w:pPr>
            <w:r>
              <w:rPr>
                <w:rFonts w:ascii="宋体" w:hAnsi="宋体" w:cs="宋体" w:eastAsia="宋体" w:hint="default"/>
                <w:sz w:val="21"/>
                <w:szCs w:val="21"/>
              </w:rPr>
              <w:t>使用寿命</w:t>
            </w:r>
          </w:p>
        </w:tc>
      </w:tr>
      <w:tr>
        <w:trPr>
          <w:trHeight w:val="413" w:hRule="exact"/>
        </w:trPr>
        <w:tc>
          <w:tcPr>
            <w:tcW w:w="367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05" w:right="0"/>
              <w:jc w:val="left"/>
              <w:rPr>
                <w:rFonts w:ascii="宋体" w:hAnsi="宋体" w:cs="宋体" w:eastAsia="宋体" w:hint="default"/>
                <w:sz w:val="21"/>
                <w:szCs w:val="21"/>
              </w:rPr>
            </w:pPr>
            <w:r>
              <w:rPr>
                <w:rFonts w:ascii="宋体" w:hAnsi="宋体" w:cs="宋体" w:eastAsia="宋体" w:hint="default"/>
                <w:sz w:val="21"/>
                <w:szCs w:val="21"/>
              </w:rPr>
              <w:t>土地使用权（注</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256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326" w:right="0"/>
              <w:jc w:val="center"/>
              <w:rPr>
                <w:rFonts w:ascii="宋体" w:hAnsi="宋体" w:cs="宋体" w:eastAsia="宋体" w:hint="default"/>
                <w:sz w:val="21"/>
                <w:szCs w:val="21"/>
              </w:rPr>
            </w:pPr>
            <w:r>
              <w:rPr>
                <w:rFonts w:ascii="宋体" w:hAnsi="宋体" w:cs="宋体" w:eastAsia="宋体" w:hint="default"/>
                <w:sz w:val="21"/>
                <w:szCs w:val="21"/>
              </w:rPr>
              <w:t>48</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412" w:hRule="exact"/>
        </w:trPr>
        <w:tc>
          <w:tcPr>
            <w:tcW w:w="367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00"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p>
        </w:tc>
        <w:tc>
          <w:tcPr>
            <w:tcW w:w="256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326" w:right="0"/>
              <w:jc w:val="center"/>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311" w:hRule="exact"/>
        </w:trPr>
        <w:tc>
          <w:tcPr>
            <w:tcW w:w="367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0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256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326" w:right="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tc>
      </w:tr>
    </w:tbl>
    <w:p>
      <w:pPr>
        <w:spacing w:line="240" w:lineRule="auto" w:before="1"/>
        <w:rPr>
          <w:rFonts w:ascii="宋体" w:hAnsi="宋体" w:cs="宋体" w:eastAsia="宋体" w:hint="default"/>
          <w:sz w:val="11"/>
          <w:szCs w:val="11"/>
        </w:rPr>
      </w:pPr>
    </w:p>
    <w:p>
      <w:pPr>
        <w:spacing w:before="36"/>
        <w:ind w:left="778" w:right="1162"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z w:val="21"/>
          <w:szCs w:val="21"/>
        </w:rPr>
        <w:t>：产权属公司子公司南通纽恩时装有限公司</w:t>
      </w:r>
    </w:p>
    <w:p>
      <w:pPr>
        <w:spacing w:before="133"/>
        <w:ind w:left="778" w:right="1162"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z w:val="21"/>
          <w:szCs w:val="21"/>
        </w:rPr>
        <w:t>：产要属公司子公司江苏三友集团南通色织有限公司</w:t>
      </w:r>
    </w:p>
    <w:p>
      <w:pPr>
        <w:spacing w:line="240" w:lineRule="auto" w:before="5"/>
        <w:rPr>
          <w:rFonts w:ascii="宋体" w:hAnsi="宋体" w:cs="宋体" w:eastAsia="宋体" w:hint="default"/>
          <w:sz w:val="19"/>
          <w:szCs w:val="19"/>
        </w:rPr>
      </w:pPr>
    </w:p>
    <w:p>
      <w:pPr>
        <w:spacing w:before="0"/>
        <w:ind w:left="673" w:right="1162" w:firstLine="0"/>
        <w:jc w:val="left"/>
        <w:rPr>
          <w:rFonts w:ascii="宋体" w:hAnsi="宋体" w:cs="宋体" w:eastAsia="宋体" w:hint="default"/>
          <w:sz w:val="21"/>
          <w:szCs w:val="21"/>
        </w:rPr>
      </w:pPr>
      <w:r>
        <w:rPr>
          <w:rFonts w:ascii="宋体" w:hAnsi="宋体" w:cs="宋体" w:eastAsia="宋体" w:hint="default"/>
          <w:sz w:val="21"/>
          <w:szCs w:val="21"/>
        </w:rPr>
        <w:t>本公司至少于每年年度终了对无形资产的使用寿命及摊销方法进行复核。</w:t>
      </w:r>
    </w:p>
    <w:p>
      <w:pPr>
        <w:spacing w:before="135"/>
        <w:ind w:left="673" w:right="1162" w:firstLine="0"/>
        <w:jc w:val="left"/>
        <w:rPr>
          <w:rFonts w:ascii="宋体" w:hAnsi="宋体" w:cs="宋体" w:eastAsia="宋体" w:hint="default"/>
          <w:sz w:val="21"/>
          <w:szCs w:val="21"/>
        </w:rPr>
      </w:pPr>
      <w:r>
        <w:rPr>
          <w:rFonts w:ascii="宋体" w:hAnsi="宋体" w:cs="宋体" w:eastAsia="宋体" w:hint="default"/>
          <w:sz w:val="21"/>
          <w:szCs w:val="21"/>
        </w:rPr>
        <w:t>②对于使用寿命不确定的无形资产，不摊销。于每年年度终了进行减值测试。</w:t>
      </w:r>
    </w:p>
    <w:p>
      <w:pPr>
        <w:spacing w:line="355" w:lineRule="auto" w:before="133"/>
        <w:ind w:left="673" w:right="4515" w:hanging="106"/>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）无形资产减值</w:t>
      </w:r>
      <w:r>
        <w:rPr>
          <w:rFonts w:ascii="宋体" w:hAnsi="宋体" w:cs="宋体" w:eastAsia="宋体" w:hint="default"/>
          <w:w w:val="100"/>
          <w:sz w:val="21"/>
          <w:szCs w:val="21"/>
        </w:rPr>
        <w:t> </w:t>
      </w:r>
      <w:r>
        <w:rPr>
          <w:rFonts w:ascii="宋体" w:hAnsi="宋体" w:cs="宋体" w:eastAsia="宋体" w:hint="default"/>
          <w:spacing w:val="-2"/>
          <w:sz w:val="21"/>
          <w:szCs w:val="21"/>
        </w:rPr>
        <w:t>本公司无形资产减值准备的计提方法见本附注二、</w:t>
      </w:r>
      <w:r>
        <w:rPr>
          <w:rFonts w:ascii="宋体" w:hAnsi="宋体" w:cs="宋体" w:eastAsia="宋体" w:hint="default"/>
          <w:spacing w:val="-2"/>
          <w:sz w:val="21"/>
          <w:szCs w:val="21"/>
        </w:rPr>
        <w:t>24</w:t>
      </w:r>
      <w:r>
        <w:rPr>
          <w:rFonts w:ascii="宋体" w:hAnsi="宋体" w:cs="宋体" w:eastAsia="宋体" w:hint="default"/>
          <w:spacing w:val="-2"/>
          <w:sz w:val="21"/>
          <w:szCs w:val="21"/>
        </w:rPr>
        <w:t>。</w:t>
      </w:r>
    </w:p>
    <w:p>
      <w:pPr>
        <w:spacing w:before="32"/>
        <w:ind w:left="673" w:right="11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）内部研究开发项目</w:t>
      </w:r>
    </w:p>
    <w:p>
      <w:pPr>
        <w:spacing w:line="357" w:lineRule="auto" w:before="133"/>
        <w:ind w:left="673" w:right="1162" w:firstLine="0"/>
        <w:jc w:val="left"/>
        <w:rPr>
          <w:rFonts w:ascii="宋体" w:hAnsi="宋体" w:cs="宋体" w:eastAsia="宋体" w:hint="default"/>
          <w:sz w:val="21"/>
          <w:szCs w:val="21"/>
        </w:rPr>
      </w:pPr>
      <w:r>
        <w:rPr>
          <w:rFonts w:ascii="宋体" w:hAnsi="宋体" w:cs="宋体" w:eastAsia="宋体" w:hint="default"/>
          <w:sz w:val="21"/>
          <w:szCs w:val="21"/>
        </w:rPr>
        <w:t>①划分公司内部研究开发项目研究阶段和开发阶段的具体标准</w:t>
      </w:r>
      <w:r>
        <w:rPr>
          <w:rFonts w:ascii="宋体" w:hAnsi="宋体" w:cs="宋体" w:eastAsia="宋体" w:hint="default"/>
          <w:w w:val="100"/>
          <w:sz w:val="21"/>
          <w:szCs w:val="21"/>
        </w:rPr>
        <w:t> </w:t>
      </w:r>
      <w:r>
        <w:rPr>
          <w:rFonts w:ascii="宋体" w:hAnsi="宋体" w:cs="宋体" w:eastAsia="宋体" w:hint="default"/>
          <w:spacing w:val="-3"/>
          <w:sz w:val="21"/>
          <w:szCs w:val="21"/>
        </w:rPr>
        <w:t>研究是指为获取并理解新的科学或技术知识而进行的独创性的有计划调查。开发是指在进行</w:t>
      </w:r>
    </w:p>
    <w:p>
      <w:pPr>
        <w:spacing w:line="355" w:lineRule="auto" w:before="30"/>
        <w:ind w:left="253" w:right="1162" w:firstLine="0"/>
        <w:jc w:val="left"/>
        <w:rPr>
          <w:rFonts w:ascii="宋体" w:hAnsi="宋体" w:cs="宋体" w:eastAsia="宋体" w:hint="default"/>
          <w:sz w:val="21"/>
          <w:szCs w:val="21"/>
        </w:rPr>
      </w:pPr>
      <w:r>
        <w:rPr>
          <w:rFonts w:ascii="宋体" w:hAnsi="宋体" w:cs="宋体" w:eastAsia="宋体" w:hint="default"/>
          <w:spacing w:val="-3"/>
          <w:sz w:val="21"/>
          <w:szCs w:val="21"/>
        </w:rPr>
        <w:t>商业性生产或使用前，将研究成果或其他知识应用于一项或若干项计划或设计，以生产出新的或</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具有实质性改进的材料、装置、产品或获得新工序等。</w:t>
      </w:r>
    </w:p>
    <w:p>
      <w:pPr>
        <w:spacing w:line="357" w:lineRule="auto" w:before="32"/>
        <w:ind w:left="253" w:right="1162" w:firstLine="420"/>
        <w:jc w:val="left"/>
        <w:rPr>
          <w:rFonts w:ascii="宋体" w:hAnsi="宋体" w:cs="宋体" w:eastAsia="宋体" w:hint="default"/>
          <w:sz w:val="21"/>
          <w:szCs w:val="21"/>
        </w:rPr>
      </w:pPr>
      <w:r>
        <w:rPr>
          <w:rFonts w:ascii="宋体" w:hAnsi="宋体" w:cs="宋体" w:eastAsia="宋体" w:hint="default"/>
          <w:spacing w:val="-3"/>
          <w:sz w:val="21"/>
          <w:szCs w:val="21"/>
        </w:rPr>
        <w:t>②研究阶段的支出，于发生时计入当期损益。开发阶段的支出，同时满足下列条件的，予以</w:t>
      </w:r>
      <w:r>
        <w:rPr>
          <w:rFonts w:ascii="宋体" w:hAnsi="宋体" w:cs="宋体" w:eastAsia="宋体" w:hint="default"/>
          <w:w w:val="100"/>
          <w:sz w:val="21"/>
          <w:szCs w:val="21"/>
        </w:rPr>
        <w:t> </w:t>
      </w:r>
      <w:r>
        <w:rPr>
          <w:rFonts w:ascii="宋体" w:hAnsi="宋体" w:cs="宋体" w:eastAsia="宋体" w:hint="default"/>
          <w:sz w:val="21"/>
          <w:szCs w:val="21"/>
        </w:rPr>
        <w:t>资本化：</w:t>
      </w:r>
    </w:p>
    <w:p>
      <w:pPr>
        <w:spacing w:after="0" w:line="357" w:lineRule="auto"/>
        <w:jc w:val="left"/>
        <w:rPr>
          <w:rFonts w:ascii="宋体" w:hAnsi="宋体" w:cs="宋体" w:eastAsia="宋体" w:hint="default"/>
          <w:sz w:val="21"/>
          <w:szCs w:val="21"/>
        </w:rPr>
        <w:sectPr>
          <w:footerReference w:type="default" r:id="rId116"/>
          <w:pgSz w:w="11910" w:h="16850"/>
          <w:pgMar w:footer="999" w:header="879" w:top="1120" w:bottom="1180" w:left="1300" w:right="0"/>
        </w:sectPr>
      </w:pPr>
    </w:p>
    <w:p>
      <w:pPr>
        <w:spacing w:line="240" w:lineRule="auto" w:before="6"/>
        <w:rPr>
          <w:rFonts w:ascii="宋体" w:hAnsi="宋体" w:cs="宋体" w:eastAsia="宋体" w:hint="default"/>
          <w:sz w:val="23"/>
          <w:szCs w:val="23"/>
        </w:rPr>
      </w:pPr>
    </w:p>
    <w:p>
      <w:pPr>
        <w:spacing w:line="2870" w:lineRule="exact"/>
        <w:ind w:left="145" w:right="0" w:firstLine="0"/>
        <w:rPr>
          <w:rFonts w:ascii="宋体" w:hAnsi="宋体" w:cs="宋体" w:eastAsia="宋体" w:hint="default"/>
          <w:sz w:val="20"/>
          <w:szCs w:val="20"/>
        </w:rPr>
      </w:pPr>
      <w:r>
        <w:rPr>
          <w:rFonts w:ascii="宋体" w:hAnsi="宋体" w:cs="宋体" w:eastAsia="宋体" w:hint="default"/>
          <w:position w:val="-56"/>
          <w:sz w:val="20"/>
          <w:szCs w:val="20"/>
        </w:rPr>
        <w:pict>
          <v:shape style="width:449.85pt;height:143.550pt;mso-position-horizontal-relative:char;mso-position-vertical-relative:line" type="#_x0000_t202" filled="false" stroked="true" strokeweight=".47998pt" strokecolor="#000000">
            <w10:anchorlock/>
            <v:textbox inset="0,0,0,0">
              <w:txbxContent>
                <w:p>
                  <w:pPr>
                    <w:spacing w:line="241" w:lineRule="exact" w:before="0"/>
                    <w:ind w:left="523" w:right="0" w:firstLine="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、完成该无形资产以使其能够使用或出售在技术上具有可行性；</w:t>
                  </w:r>
                </w:p>
                <w:p>
                  <w:pPr>
                    <w:spacing w:line="357" w:lineRule="auto" w:before="133"/>
                    <w:ind w:left="523" w:right="102" w:firstLine="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z w:val="21"/>
                      <w:szCs w:val="21"/>
                    </w:rPr>
                    <w:t>、具有完成该无形资产并使用或出售的意图；</w:t>
                  </w:r>
                  <w:r>
                    <w:rPr>
                      <w:rFonts w:ascii="宋体" w:hAnsi="宋体" w:cs="宋体" w:eastAsia="宋体" w:hint="default"/>
                      <w:w w:val="100"/>
                      <w:sz w:val="21"/>
                      <w:szCs w:val="21"/>
                    </w:rPr>
                    <w:t> </w:t>
                  </w:r>
                  <w:r>
                    <w:rPr>
                      <w:rFonts w:ascii="宋体" w:hAnsi="宋体" w:cs="宋体" w:eastAsia="宋体" w:hint="default"/>
                      <w:sz w:val="21"/>
                      <w:szCs w:val="21"/>
                    </w:rPr>
                    <w:t>C</w:t>
                  </w:r>
                  <w:r>
                    <w:rPr>
                      <w:rFonts w:ascii="宋体" w:hAnsi="宋体" w:cs="宋体" w:eastAsia="宋体" w:hint="default"/>
                      <w:sz w:val="21"/>
                      <w:szCs w:val="21"/>
                    </w:rPr>
                    <w:t>、无形资产产生经济利益的方式，包括能够证明运用该无形资产生产的产品存在市场或无</w:t>
                  </w:r>
                </w:p>
                <w:p>
                  <w:pPr>
                    <w:spacing w:line="355" w:lineRule="auto" w:before="30"/>
                    <w:ind w:left="523" w:right="102" w:hanging="420"/>
                    <w:jc w:val="left"/>
                    <w:rPr>
                      <w:rFonts w:ascii="宋体" w:hAnsi="宋体" w:cs="宋体" w:eastAsia="宋体" w:hint="default"/>
                      <w:sz w:val="21"/>
                      <w:szCs w:val="21"/>
                    </w:rPr>
                  </w:pPr>
                  <w:r>
                    <w:rPr>
                      <w:rFonts w:ascii="宋体" w:hAnsi="宋体" w:cs="宋体" w:eastAsia="宋体" w:hint="default"/>
                      <w:sz w:val="21"/>
                      <w:szCs w:val="21"/>
                    </w:rPr>
                    <w:t>形资产自身存在市场，无形资产将在内部使用的，应当证明其有用性；</w:t>
                  </w:r>
                  <w:r>
                    <w:rPr>
                      <w:rFonts w:ascii="宋体" w:hAnsi="宋体" w:cs="宋体" w:eastAsia="宋体" w:hint="default"/>
                      <w:w w:val="100"/>
                      <w:sz w:val="21"/>
                      <w:szCs w:val="21"/>
                    </w:rPr>
                    <w:t> </w:t>
                  </w:r>
                  <w:r>
                    <w:rPr>
                      <w:rFonts w:ascii="宋体" w:hAnsi="宋体" w:cs="宋体" w:eastAsia="宋体" w:hint="default"/>
                      <w:sz w:val="21"/>
                      <w:szCs w:val="21"/>
                    </w:rPr>
                    <w:t>D</w:t>
                  </w:r>
                  <w:r>
                    <w:rPr>
                      <w:rFonts w:ascii="宋体" w:hAnsi="宋体" w:cs="宋体" w:eastAsia="宋体" w:hint="default"/>
                      <w:sz w:val="21"/>
                      <w:szCs w:val="21"/>
                    </w:rPr>
                    <w:t>、有足够的技术、财务资源和其他资源支持，以完成该无形资产的开发，并有能力使用或</w:t>
                  </w:r>
                </w:p>
                <w:p>
                  <w:pPr>
                    <w:spacing w:line="355" w:lineRule="auto" w:before="32"/>
                    <w:ind w:left="523" w:right="3313" w:hanging="420"/>
                    <w:jc w:val="left"/>
                    <w:rPr>
                      <w:rFonts w:ascii="宋体" w:hAnsi="宋体" w:cs="宋体" w:eastAsia="宋体" w:hint="default"/>
                      <w:sz w:val="21"/>
                      <w:szCs w:val="21"/>
                    </w:rPr>
                  </w:pPr>
                  <w:r>
                    <w:rPr>
                      <w:rFonts w:ascii="宋体" w:hAnsi="宋体" w:cs="宋体" w:eastAsia="宋体" w:hint="default"/>
                      <w:sz w:val="21"/>
                      <w:szCs w:val="21"/>
                    </w:rPr>
                    <w:t>出售该无形资产；</w:t>
                  </w:r>
                  <w:r>
                    <w:rPr>
                      <w:rFonts w:ascii="宋体" w:hAnsi="宋体" w:cs="宋体" w:eastAsia="宋体" w:hint="default"/>
                      <w:w w:val="100"/>
                      <w:sz w:val="21"/>
                      <w:szCs w:val="21"/>
                    </w:rPr>
                    <w:t> </w:t>
                  </w:r>
                  <w:r>
                    <w:rPr>
                      <w:rFonts w:ascii="宋体" w:hAnsi="宋体" w:cs="宋体" w:eastAsia="宋体" w:hint="default"/>
                      <w:spacing w:val="-2"/>
                      <w:sz w:val="21"/>
                      <w:szCs w:val="21"/>
                    </w:rPr>
                    <w:t>E</w:t>
                  </w:r>
                  <w:r>
                    <w:rPr>
                      <w:rFonts w:ascii="宋体" w:hAnsi="宋体" w:cs="宋体" w:eastAsia="宋体" w:hint="default"/>
                      <w:spacing w:val="-2"/>
                      <w:sz w:val="21"/>
                      <w:szCs w:val="21"/>
                    </w:rPr>
                    <w:t>、归属于该无形资产开发阶段的支出能够可靠地计量。</w:t>
                  </w:r>
                </w:p>
              </w:txbxContent>
            </v:textbox>
          </v:shape>
        </w:pict>
      </w:r>
      <w:r>
        <w:rPr>
          <w:rFonts w:ascii="宋体" w:hAnsi="宋体" w:cs="宋体" w:eastAsia="宋体" w:hint="default"/>
          <w:position w:val="-56"/>
          <w:sz w:val="20"/>
          <w:szCs w:val="20"/>
        </w:rPr>
      </w:r>
    </w:p>
    <w:p>
      <w:pPr>
        <w:spacing w:before="91"/>
        <w:ind w:left="562" w:right="1162" w:firstLine="0"/>
        <w:jc w:val="left"/>
        <w:rPr>
          <w:rFonts w:ascii="宋体" w:hAnsi="宋体" w:cs="宋体" w:eastAsia="宋体" w:hint="default"/>
          <w:sz w:val="21"/>
          <w:szCs w:val="21"/>
        </w:rPr>
      </w:pPr>
      <w:r>
        <w:rPr>
          <w:rFonts w:ascii="宋体" w:hAnsi="宋体" w:cs="宋体" w:eastAsia="宋体" w:hint="default"/>
          <w:b/>
          <w:bCs/>
          <w:sz w:val="21"/>
          <w:szCs w:val="21"/>
        </w:rPr>
        <w:t>18</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spacing w:line="948" w:lineRule="exact"/>
        <w:ind w:left="145" w:right="0" w:firstLine="0"/>
        <w:rPr>
          <w:rFonts w:ascii="宋体" w:hAnsi="宋体" w:cs="宋体" w:eastAsia="宋体" w:hint="default"/>
          <w:sz w:val="20"/>
          <w:szCs w:val="20"/>
        </w:rPr>
      </w:pPr>
      <w:r>
        <w:rPr>
          <w:rFonts w:ascii="宋体" w:hAnsi="宋体" w:cs="宋体" w:eastAsia="宋体" w:hint="default"/>
          <w:position w:val="-18"/>
          <w:sz w:val="20"/>
          <w:szCs w:val="20"/>
        </w:rPr>
        <w:pict>
          <v:shape style="width:449.85pt;height:47.45pt;mso-position-horizontal-relative:char;mso-position-vertical-relative:line" type="#_x0000_t202" filled="false" stroked="true" strokeweight=".47998pt" strokecolor="#000000">
            <w10:anchorlock/>
            <v:textbox inset="0,0,0,0">
              <w:txbxContent>
                <w:p>
                  <w:pPr>
                    <w:spacing w:line="355" w:lineRule="auto" w:before="86"/>
                    <w:ind w:left="103" w:right="55" w:firstLine="420"/>
                    <w:jc w:val="left"/>
                    <w:rPr>
                      <w:rFonts w:ascii="宋体" w:hAnsi="宋体" w:cs="宋体" w:eastAsia="宋体" w:hint="default"/>
                      <w:sz w:val="21"/>
                      <w:szCs w:val="21"/>
                    </w:rPr>
                  </w:pPr>
                  <w:r>
                    <w:rPr>
                      <w:rFonts w:ascii="宋体" w:hAnsi="宋体" w:cs="宋体" w:eastAsia="宋体" w:hint="default"/>
                      <w:spacing w:val="-2"/>
                      <w:sz w:val="21"/>
                      <w:szCs w:val="21"/>
                    </w:rPr>
                    <w:t>长期待摊费用按其受益期平均摊销。如果长期待摊的费用项目不能使以后会计期间受益的，</w:t>
                  </w:r>
                  <w:r>
                    <w:rPr>
                      <w:rFonts w:ascii="宋体" w:hAnsi="宋体" w:cs="宋体" w:eastAsia="宋体" w:hint="default"/>
                      <w:w w:val="100"/>
                      <w:sz w:val="21"/>
                      <w:szCs w:val="21"/>
                    </w:rPr>
                    <w:t> </w:t>
                  </w:r>
                  <w:r>
                    <w:rPr>
                      <w:rFonts w:ascii="宋体" w:hAnsi="宋体" w:cs="宋体" w:eastAsia="宋体" w:hint="default"/>
                      <w:sz w:val="21"/>
                      <w:szCs w:val="21"/>
                    </w:rPr>
                    <w:t>将尚未摊销的该项目的摊余价值全部转入当期损益。</w:t>
                  </w:r>
                </w:p>
              </w:txbxContent>
            </v:textbox>
          </v:shape>
        </w:pict>
      </w:r>
      <w:r>
        <w:rPr>
          <w:rFonts w:ascii="宋体" w:hAnsi="宋体" w:cs="宋体" w:eastAsia="宋体" w:hint="default"/>
          <w:position w:val="-18"/>
          <w:sz w:val="20"/>
          <w:szCs w:val="20"/>
        </w:rPr>
      </w:r>
    </w:p>
    <w:p>
      <w:pPr>
        <w:spacing w:before="91"/>
        <w:ind w:left="560" w:right="1162" w:firstLine="0"/>
        <w:jc w:val="left"/>
        <w:rPr>
          <w:rFonts w:ascii="宋体" w:hAnsi="宋体" w:cs="宋体" w:eastAsia="宋体" w:hint="default"/>
          <w:sz w:val="21"/>
          <w:szCs w:val="21"/>
        </w:rPr>
      </w:pPr>
      <w:r>
        <w:rPr>
          <w:rFonts w:ascii="宋体" w:hAnsi="宋体" w:cs="宋体" w:eastAsia="宋体" w:hint="default"/>
          <w:b/>
          <w:bCs/>
          <w:sz w:val="21"/>
          <w:szCs w:val="21"/>
        </w:rPr>
        <w:t>19</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spacing w:line="4217" w:lineRule="exact"/>
        <w:ind w:left="145" w:right="0" w:firstLine="0"/>
        <w:rPr>
          <w:rFonts w:ascii="宋体" w:hAnsi="宋体" w:cs="宋体" w:eastAsia="宋体" w:hint="default"/>
          <w:sz w:val="20"/>
          <w:szCs w:val="20"/>
        </w:rPr>
      </w:pPr>
      <w:r>
        <w:rPr>
          <w:rFonts w:ascii="宋体" w:hAnsi="宋体" w:cs="宋体" w:eastAsia="宋体" w:hint="default"/>
          <w:position w:val="-83"/>
          <w:sz w:val="20"/>
          <w:szCs w:val="20"/>
        </w:rPr>
        <w:pict>
          <v:shape style="width:449.85pt;height:210.9pt;mso-position-horizontal-relative:char;mso-position-vertical-relative:line" type="#_x0000_t202" filled="false" stroked="true" strokeweight=".47998pt" strokecolor="#000000">
            <w10:anchorlock/>
            <v:textbox inset="0,0,0,0">
              <w:txbxContent>
                <w:p>
                  <w:pPr>
                    <w:spacing w:before="86"/>
                    <w:ind w:left="0" w:right="1320"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）与或有事项相关的义务同时满足下列条件的，应当确认为预计负债：</w:t>
                  </w:r>
                </w:p>
                <w:p>
                  <w:pPr>
                    <w:spacing w:before="133"/>
                    <w:ind w:left="523" w:right="0" w:firstLine="0"/>
                    <w:jc w:val="left"/>
                    <w:rPr>
                      <w:rFonts w:ascii="宋体" w:hAnsi="宋体" w:cs="宋体" w:eastAsia="宋体" w:hint="default"/>
                      <w:sz w:val="21"/>
                      <w:szCs w:val="21"/>
                    </w:rPr>
                  </w:pPr>
                  <w:r>
                    <w:rPr>
                      <w:rFonts w:ascii="宋体" w:hAnsi="宋体" w:cs="宋体" w:eastAsia="宋体" w:hint="default"/>
                      <w:sz w:val="21"/>
                      <w:szCs w:val="21"/>
                    </w:rPr>
                    <w:t>①该义务是企业承担的现时义务；</w:t>
                  </w:r>
                </w:p>
                <w:p>
                  <w:pPr>
                    <w:spacing w:before="135"/>
                    <w:ind w:left="523" w:right="0" w:firstLine="0"/>
                    <w:jc w:val="left"/>
                    <w:rPr>
                      <w:rFonts w:ascii="宋体" w:hAnsi="宋体" w:cs="宋体" w:eastAsia="宋体" w:hint="default"/>
                      <w:sz w:val="21"/>
                      <w:szCs w:val="21"/>
                    </w:rPr>
                  </w:pPr>
                  <w:r>
                    <w:rPr>
                      <w:rFonts w:ascii="宋体" w:hAnsi="宋体" w:cs="宋体" w:eastAsia="宋体" w:hint="default"/>
                      <w:sz w:val="21"/>
                      <w:szCs w:val="21"/>
                    </w:rPr>
                    <w:t>②履行该义务很可能导致经济利益流出企业；</w:t>
                  </w:r>
                </w:p>
                <w:p>
                  <w:pPr>
                    <w:spacing w:before="133"/>
                    <w:ind w:left="523" w:right="0" w:firstLine="0"/>
                    <w:jc w:val="left"/>
                    <w:rPr>
                      <w:rFonts w:ascii="宋体" w:hAnsi="宋体" w:cs="宋体" w:eastAsia="宋体" w:hint="default"/>
                      <w:sz w:val="21"/>
                      <w:szCs w:val="21"/>
                    </w:rPr>
                  </w:pPr>
                  <w:r>
                    <w:rPr>
                      <w:rFonts w:ascii="宋体" w:hAnsi="宋体" w:cs="宋体" w:eastAsia="宋体" w:hint="default"/>
                      <w:sz w:val="21"/>
                      <w:szCs w:val="21"/>
                    </w:rPr>
                    <w:t>③该义务的金额能够可靠地计量。</w:t>
                  </w:r>
                </w:p>
                <w:p>
                  <w:pPr>
                    <w:spacing w:line="357" w:lineRule="auto" w:before="133"/>
                    <w:ind w:left="523" w:right="9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）预计负债按照履行相关现时义务所需支出的最佳估计数进行初始计量。</w:t>
                  </w:r>
                  <w:r>
                    <w:rPr>
                      <w:rFonts w:ascii="宋体" w:hAnsi="宋体" w:cs="宋体" w:eastAsia="宋体" w:hint="default"/>
                      <w:w w:val="100"/>
                      <w:sz w:val="21"/>
                      <w:szCs w:val="21"/>
                    </w:rPr>
                    <w:t> </w:t>
                  </w:r>
                  <w:r>
                    <w:rPr>
                      <w:rFonts w:ascii="宋体" w:hAnsi="宋体" w:cs="宋体" w:eastAsia="宋体" w:hint="default"/>
                      <w:spacing w:val="-3"/>
                      <w:sz w:val="21"/>
                      <w:szCs w:val="21"/>
                    </w:rPr>
                    <w:t>如所需支出存在一个连续范围，且该范围内各种结果发生的可能性相同的，最佳估计数按照</w:t>
                  </w:r>
                </w:p>
                <w:p>
                  <w:pPr>
                    <w:spacing w:line="357" w:lineRule="auto" w:before="30"/>
                    <w:ind w:left="523" w:right="4047" w:hanging="420"/>
                    <w:jc w:val="left"/>
                    <w:rPr>
                      <w:rFonts w:ascii="宋体" w:hAnsi="宋体" w:cs="宋体" w:eastAsia="宋体" w:hint="default"/>
                      <w:sz w:val="21"/>
                      <w:szCs w:val="21"/>
                    </w:rPr>
                  </w:pPr>
                  <w:r>
                    <w:rPr>
                      <w:rFonts w:ascii="宋体" w:hAnsi="宋体" w:cs="宋体" w:eastAsia="宋体" w:hint="default"/>
                      <w:sz w:val="21"/>
                      <w:szCs w:val="21"/>
                    </w:rPr>
                    <w:t>该范围内的中间值确定。</w:t>
                  </w:r>
                  <w:r>
                    <w:rPr>
                      <w:rFonts w:ascii="宋体" w:hAnsi="宋体" w:cs="宋体" w:eastAsia="宋体" w:hint="default"/>
                      <w:w w:val="100"/>
                      <w:sz w:val="21"/>
                      <w:szCs w:val="21"/>
                    </w:rPr>
                    <w:t> </w:t>
                  </w:r>
                  <w:r>
                    <w:rPr>
                      <w:rFonts w:ascii="宋体" w:hAnsi="宋体" w:cs="宋体" w:eastAsia="宋体" w:hint="default"/>
                      <w:spacing w:val="-2"/>
                      <w:sz w:val="21"/>
                      <w:szCs w:val="21"/>
                    </w:rPr>
                    <w:t>在其他情况下，最佳估计数分别下列情况处理：</w:t>
                  </w:r>
                </w:p>
                <w:p>
                  <w:pPr>
                    <w:spacing w:before="30"/>
                    <w:ind w:left="523" w:right="0" w:firstLine="0"/>
                    <w:jc w:val="left"/>
                    <w:rPr>
                      <w:rFonts w:ascii="宋体" w:hAnsi="宋体" w:cs="宋体" w:eastAsia="宋体" w:hint="default"/>
                      <w:sz w:val="21"/>
                      <w:szCs w:val="21"/>
                    </w:rPr>
                  </w:pPr>
                  <w:r>
                    <w:rPr>
                      <w:rFonts w:ascii="宋体" w:hAnsi="宋体" w:cs="宋体" w:eastAsia="宋体" w:hint="default"/>
                      <w:sz w:val="21"/>
                      <w:szCs w:val="21"/>
                    </w:rPr>
                    <w:t>①或有事项涉及单个项目的，按照最可能发生金额确定。</w:t>
                  </w:r>
                </w:p>
                <w:p>
                  <w:pPr>
                    <w:spacing w:before="133"/>
                    <w:ind w:left="523" w:right="0" w:firstLine="0"/>
                    <w:jc w:val="left"/>
                    <w:rPr>
                      <w:rFonts w:ascii="宋体" w:hAnsi="宋体" w:cs="宋体" w:eastAsia="宋体" w:hint="default"/>
                      <w:sz w:val="21"/>
                      <w:szCs w:val="21"/>
                    </w:rPr>
                  </w:pPr>
                  <w:r>
                    <w:rPr>
                      <w:rFonts w:ascii="宋体" w:hAnsi="宋体" w:cs="宋体" w:eastAsia="宋体" w:hint="default"/>
                      <w:sz w:val="21"/>
                      <w:szCs w:val="21"/>
                    </w:rPr>
                    <w:t>②或有事项涉及多个项目的，按照各种可能结果及相关概率计算确定。</w:t>
                  </w:r>
                </w:p>
              </w:txbxContent>
            </v:textbox>
          </v:shape>
        </w:pict>
      </w:r>
      <w:r>
        <w:rPr>
          <w:rFonts w:ascii="宋体" w:hAnsi="宋体" w:cs="宋体" w:eastAsia="宋体" w:hint="default"/>
          <w:position w:val="-83"/>
          <w:sz w:val="20"/>
          <w:szCs w:val="20"/>
        </w:rPr>
      </w:r>
    </w:p>
    <w:p>
      <w:pPr>
        <w:spacing w:before="91"/>
        <w:ind w:left="771" w:right="1162" w:firstLine="0"/>
        <w:jc w:val="left"/>
        <w:rPr>
          <w:rFonts w:ascii="宋体" w:hAnsi="宋体" w:cs="宋体" w:eastAsia="宋体" w:hint="default"/>
          <w:sz w:val="21"/>
          <w:szCs w:val="21"/>
        </w:rPr>
      </w:pPr>
      <w:r>
        <w:rPr>
          <w:rFonts w:ascii="宋体" w:hAnsi="宋体" w:cs="宋体" w:eastAsia="宋体" w:hint="default"/>
          <w:b/>
          <w:bCs/>
          <w:sz w:val="21"/>
          <w:szCs w:val="21"/>
        </w:rPr>
        <w:t>20</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spacing w:line="4215" w:lineRule="exact"/>
        <w:ind w:left="145" w:right="0" w:firstLine="0"/>
        <w:rPr>
          <w:rFonts w:ascii="宋体" w:hAnsi="宋体" w:cs="宋体" w:eastAsia="宋体" w:hint="default"/>
          <w:sz w:val="20"/>
          <w:szCs w:val="20"/>
        </w:rPr>
      </w:pPr>
      <w:r>
        <w:rPr>
          <w:rFonts w:ascii="宋体" w:hAnsi="宋体" w:cs="宋体" w:eastAsia="宋体" w:hint="default"/>
          <w:position w:val="-83"/>
          <w:sz w:val="20"/>
          <w:szCs w:val="20"/>
        </w:rPr>
        <w:pict>
          <v:shape style="width:449.85pt;height:210.8pt;mso-position-horizontal-relative:char;mso-position-vertical-relative:line" type="#_x0000_t202" filled="false" stroked="true" strokeweight=".47998pt" strokecolor="#000000">
            <w10:anchorlock/>
            <v:textbox inset="0,0,0,0">
              <w:txbxContent>
                <w:p>
                  <w:pPr>
                    <w:spacing w:line="357" w:lineRule="auto" w:before="86"/>
                    <w:ind w:left="516" w:right="9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）销售商品</w:t>
                  </w:r>
                  <w:r>
                    <w:rPr>
                      <w:rFonts w:ascii="宋体" w:hAnsi="宋体" w:cs="宋体" w:eastAsia="宋体" w:hint="default"/>
                      <w:w w:val="100"/>
                      <w:sz w:val="21"/>
                      <w:szCs w:val="21"/>
                    </w:rPr>
                    <w:t> </w:t>
                  </w:r>
                  <w:r>
                    <w:rPr>
                      <w:rFonts w:ascii="宋体" w:hAnsi="宋体" w:cs="宋体" w:eastAsia="宋体" w:hint="default"/>
                      <w:spacing w:val="-3"/>
                      <w:sz w:val="21"/>
                      <w:szCs w:val="21"/>
                    </w:rPr>
                    <w:t>在已将商品所有权上的主要风险和报酬转移给购货方，既没有保留通常与所有权相联系的继</w:t>
                  </w:r>
                </w:p>
                <w:p>
                  <w:pPr>
                    <w:spacing w:line="357" w:lineRule="auto" w:before="30"/>
                    <w:ind w:left="103" w:right="97" w:firstLine="0"/>
                    <w:jc w:val="left"/>
                    <w:rPr>
                      <w:rFonts w:ascii="宋体" w:hAnsi="宋体" w:cs="宋体" w:eastAsia="宋体" w:hint="default"/>
                      <w:sz w:val="21"/>
                      <w:szCs w:val="21"/>
                    </w:rPr>
                  </w:pPr>
                  <w:r>
                    <w:rPr>
                      <w:rFonts w:ascii="宋体" w:hAnsi="宋体" w:cs="宋体" w:eastAsia="宋体" w:hint="default"/>
                      <w:spacing w:val="-3"/>
                      <w:sz w:val="21"/>
                      <w:szCs w:val="21"/>
                    </w:rPr>
                    <w:t>续管理权，也没有对已售出的商品实施有效控制，收入的金额、相关的已发生或将发生的成本能</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够可靠地计量，相关的经济利益很可能流入时，确认销售商品收入。</w:t>
                  </w:r>
                </w:p>
                <w:p>
                  <w:pPr>
                    <w:spacing w:before="30"/>
                    <w:ind w:left="516"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）提供劳务</w:t>
                  </w:r>
                </w:p>
                <w:p>
                  <w:pPr>
                    <w:spacing w:line="355" w:lineRule="auto" w:before="133"/>
                    <w:ind w:left="103" w:right="96" w:firstLine="479"/>
                    <w:jc w:val="left"/>
                    <w:rPr>
                      <w:rFonts w:ascii="宋体" w:hAnsi="宋体" w:cs="宋体" w:eastAsia="宋体" w:hint="default"/>
                      <w:sz w:val="21"/>
                      <w:szCs w:val="21"/>
                    </w:rPr>
                  </w:pPr>
                  <w:r>
                    <w:rPr>
                      <w:rFonts w:ascii="宋体" w:hAnsi="宋体" w:cs="宋体" w:eastAsia="宋体" w:hint="default"/>
                      <w:spacing w:val="-4"/>
                      <w:sz w:val="21"/>
                      <w:szCs w:val="21"/>
                    </w:rPr>
                    <w:t>①在交易的完工进度能够可靠地确定，收入的金额、相关的已发生或将发生的成本能够可靠</w:t>
                  </w:r>
                  <w:r>
                    <w:rPr>
                      <w:rFonts w:ascii="宋体" w:hAnsi="宋体" w:cs="宋体" w:eastAsia="宋体" w:hint="default"/>
                      <w:w w:val="100"/>
                      <w:sz w:val="21"/>
                      <w:szCs w:val="21"/>
                    </w:rPr>
                    <w:t> </w:t>
                  </w:r>
                  <w:r>
                    <w:rPr>
                      <w:rFonts w:ascii="宋体" w:hAnsi="宋体" w:cs="宋体" w:eastAsia="宋体" w:hint="default"/>
                      <w:sz w:val="21"/>
                      <w:szCs w:val="21"/>
                    </w:rPr>
                    <w:t>地计量，相关的经济利益很可能流入时，采用完工百分比法确认提供劳务收入。</w:t>
                  </w:r>
                </w:p>
                <w:p>
                  <w:pPr>
                    <w:spacing w:line="357" w:lineRule="auto" w:before="32"/>
                    <w:ind w:left="103" w:right="96" w:firstLine="479"/>
                    <w:jc w:val="left"/>
                    <w:rPr>
                      <w:rFonts w:ascii="宋体" w:hAnsi="宋体" w:cs="宋体" w:eastAsia="宋体" w:hint="default"/>
                      <w:sz w:val="21"/>
                      <w:szCs w:val="21"/>
                    </w:rPr>
                  </w:pPr>
                  <w:r>
                    <w:rPr>
                      <w:rFonts w:ascii="宋体" w:hAnsi="宋体" w:cs="宋体" w:eastAsia="宋体" w:hint="default"/>
                      <w:spacing w:val="-4"/>
                      <w:sz w:val="21"/>
                      <w:szCs w:val="21"/>
                    </w:rPr>
                    <w:t>确定完工进度可以选用下列方法：已完工作的测量，已经提供的劳务占应提供劳务总量的比</w:t>
                  </w:r>
                  <w:r>
                    <w:rPr>
                      <w:rFonts w:ascii="宋体" w:hAnsi="宋体" w:cs="宋体" w:eastAsia="宋体" w:hint="default"/>
                      <w:w w:val="100"/>
                      <w:sz w:val="21"/>
                      <w:szCs w:val="21"/>
                    </w:rPr>
                    <w:t> </w:t>
                  </w:r>
                  <w:r>
                    <w:rPr>
                      <w:rFonts w:ascii="宋体" w:hAnsi="宋体" w:cs="宋体" w:eastAsia="宋体" w:hint="default"/>
                      <w:sz w:val="21"/>
                      <w:szCs w:val="21"/>
                    </w:rPr>
                    <w:t>例，已经发生的成本占估计总成本的比例。</w:t>
                  </w:r>
                </w:p>
                <w:p>
                  <w:pPr>
                    <w:spacing w:before="30"/>
                    <w:ind w:left="583" w:right="0" w:firstLine="0"/>
                    <w:jc w:val="left"/>
                    <w:rPr>
                      <w:rFonts w:ascii="宋体" w:hAnsi="宋体" w:cs="宋体" w:eastAsia="宋体" w:hint="default"/>
                      <w:sz w:val="21"/>
                      <w:szCs w:val="21"/>
                    </w:rPr>
                  </w:pPr>
                  <w:r>
                    <w:rPr>
                      <w:rFonts w:ascii="宋体" w:hAnsi="宋体" w:cs="宋体" w:eastAsia="宋体" w:hint="default"/>
                      <w:sz w:val="21"/>
                      <w:szCs w:val="21"/>
                    </w:rPr>
                    <w:t>②在提供劳务交易结果不能够可靠估计时，分别下列情况处理：</w:t>
                  </w:r>
                </w:p>
              </w:txbxContent>
            </v:textbox>
          </v:shape>
        </w:pict>
      </w:r>
      <w:r>
        <w:rPr>
          <w:rFonts w:ascii="宋体" w:hAnsi="宋体" w:cs="宋体" w:eastAsia="宋体" w:hint="default"/>
          <w:position w:val="-83"/>
          <w:sz w:val="20"/>
          <w:szCs w:val="20"/>
        </w:rPr>
      </w:r>
    </w:p>
    <w:p>
      <w:pPr>
        <w:spacing w:after="0" w:line="4215" w:lineRule="exact"/>
        <w:rPr>
          <w:rFonts w:ascii="宋体" w:hAnsi="宋体" w:cs="宋体" w:eastAsia="宋体" w:hint="default"/>
          <w:sz w:val="20"/>
          <w:szCs w:val="20"/>
        </w:rPr>
        <w:sectPr>
          <w:footerReference w:type="default" r:id="rId117"/>
          <w:pgSz w:w="11910" w:h="16850"/>
          <w:pgMar w:footer="999" w:header="879" w:top="1120" w:bottom="1180" w:left="1300" w:right="0"/>
        </w:sectPr>
      </w:pPr>
    </w:p>
    <w:p>
      <w:pPr>
        <w:spacing w:line="240" w:lineRule="auto" w:before="6"/>
        <w:rPr>
          <w:rFonts w:ascii="宋体" w:hAnsi="宋体" w:cs="宋体" w:eastAsia="宋体" w:hint="default"/>
          <w:b/>
          <w:bCs/>
          <w:sz w:val="23"/>
          <w:szCs w:val="23"/>
        </w:rPr>
      </w:pPr>
    </w:p>
    <w:p>
      <w:pPr>
        <w:spacing w:line="2462" w:lineRule="exact"/>
        <w:ind w:left="145" w:right="0" w:firstLine="0"/>
        <w:rPr>
          <w:rFonts w:ascii="宋体" w:hAnsi="宋体" w:cs="宋体" w:eastAsia="宋体" w:hint="default"/>
          <w:sz w:val="20"/>
          <w:szCs w:val="20"/>
        </w:rPr>
      </w:pPr>
      <w:r>
        <w:rPr>
          <w:rFonts w:ascii="宋体" w:hAnsi="宋体" w:cs="宋体" w:eastAsia="宋体" w:hint="default"/>
          <w:position w:val="-48"/>
          <w:sz w:val="20"/>
          <w:szCs w:val="20"/>
        </w:rPr>
        <w:pict>
          <v:shape style="width:449.85pt;height:123.15pt;mso-position-horizontal-relative:char;mso-position-vertical-relative:line" type="#_x0000_t202" filled="false" stroked="true" strokeweight=".47998pt" strokecolor="#000000">
            <w10:anchorlock/>
            <v:textbox inset="0,0,0,0">
              <w:txbxContent>
                <w:p>
                  <w:pPr>
                    <w:spacing w:line="241" w:lineRule="exact" w:before="0"/>
                    <w:ind w:left="583" w:right="0" w:firstLine="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、已经发生的劳务成本预计能够得到补偿的，按照已经发生的劳务成本金额确认提供劳务</w:t>
                  </w:r>
                </w:p>
                <w:p>
                  <w:pPr>
                    <w:spacing w:line="357" w:lineRule="auto" w:before="133"/>
                    <w:ind w:left="516" w:right="168" w:hanging="413"/>
                    <w:jc w:val="left"/>
                    <w:rPr>
                      <w:rFonts w:ascii="宋体" w:hAnsi="宋体" w:cs="宋体" w:eastAsia="宋体" w:hint="default"/>
                      <w:sz w:val="21"/>
                      <w:szCs w:val="21"/>
                    </w:rPr>
                  </w:pPr>
                  <w:r>
                    <w:rPr>
                      <w:rFonts w:ascii="宋体" w:hAnsi="宋体" w:cs="宋体" w:eastAsia="宋体" w:hint="default"/>
                      <w:sz w:val="21"/>
                      <w:szCs w:val="21"/>
                    </w:rPr>
                    <w:t>收入，并按相同金额结转劳务成本。</w:t>
                  </w:r>
                  <w:r>
                    <w:rPr>
                      <w:rFonts w:ascii="宋体" w:hAnsi="宋体" w:cs="宋体" w:eastAsia="宋体" w:hint="default"/>
                      <w:w w:val="100"/>
                      <w:sz w:val="21"/>
                      <w:szCs w:val="21"/>
                    </w:rPr>
                    <w:t> </w:t>
                  </w:r>
                  <w:r>
                    <w:rPr>
                      <w:rFonts w:ascii="宋体" w:hAnsi="宋体" w:cs="宋体" w:eastAsia="宋体" w:hint="default"/>
                      <w:spacing w:val="-2"/>
                      <w:sz w:val="21"/>
                      <w:szCs w:val="21"/>
                    </w:rPr>
                    <w:t>B</w:t>
                  </w:r>
                  <w:r>
                    <w:rPr>
                      <w:rFonts w:ascii="宋体" w:hAnsi="宋体" w:cs="宋体" w:eastAsia="宋体" w:hint="default"/>
                      <w:spacing w:val="-2"/>
                      <w:sz w:val="21"/>
                      <w:szCs w:val="21"/>
                    </w:rPr>
                    <w:t>、已经发生的劳务成本预计不能够得到补偿的，将已经发生的劳务成本计入当期损益，不</w:t>
                  </w:r>
                </w:p>
                <w:p>
                  <w:pPr>
                    <w:spacing w:before="30"/>
                    <w:ind w:left="103" w:right="0" w:firstLine="0"/>
                    <w:jc w:val="left"/>
                    <w:rPr>
                      <w:rFonts w:ascii="宋体" w:hAnsi="宋体" w:cs="宋体" w:eastAsia="宋体" w:hint="default"/>
                      <w:sz w:val="21"/>
                      <w:szCs w:val="21"/>
                    </w:rPr>
                  </w:pPr>
                  <w:r>
                    <w:rPr>
                      <w:rFonts w:ascii="宋体" w:hAnsi="宋体" w:cs="宋体" w:eastAsia="宋体" w:hint="default"/>
                      <w:sz w:val="21"/>
                      <w:szCs w:val="21"/>
                    </w:rPr>
                    <w:t>确认提供劳务收入。</w:t>
                  </w:r>
                </w:p>
                <w:p>
                  <w:pPr>
                    <w:spacing w:line="355" w:lineRule="auto" w:before="133"/>
                    <w:ind w:left="583" w:right="0" w:hanging="6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）让渡资产使用权</w:t>
                  </w:r>
                  <w:r>
                    <w:rPr>
                      <w:rFonts w:ascii="宋体" w:hAnsi="宋体" w:cs="宋体" w:eastAsia="宋体" w:hint="default"/>
                      <w:w w:val="100"/>
                      <w:sz w:val="21"/>
                      <w:szCs w:val="21"/>
                    </w:rPr>
                    <w:t> </w:t>
                  </w:r>
                  <w:r>
                    <w:rPr>
                      <w:rFonts w:ascii="宋体" w:hAnsi="宋体" w:cs="宋体" w:eastAsia="宋体" w:hint="default"/>
                      <w:spacing w:val="-2"/>
                      <w:sz w:val="21"/>
                      <w:szCs w:val="21"/>
                    </w:rPr>
                    <w:t>在收入的金额能够可靠地计量，相关的经济利益很可能流入时，确认让渡资产使用权收入。</w:t>
                  </w:r>
                </w:p>
              </w:txbxContent>
            </v:textbox>
          </v:shape>
        </w:pict>
      </w:r>
      <w:r>
        <w:rPr>
          <w:rFonts w:ascii="宋体" w:hAnsi="宋体" w:cs="宋体" w:eastAsia="宋体" w:hint="default"/>
          <w:position w:val="-48"/>
          <w:sz w:val="20"/>
          <w:szCs w:val="20"/>
        </w:rPr>
      </w:r>
    </w:p>
    <w:p>
      <w:pPr>
        <w:spacing w:before="91"/>
        <w:ind w:left="668" w:right="1162" w:firstLine="0"/>
        <w:jc w:val="left"/>
        <w:rPr>
          <w:rFonts w:ascii="宋体" w:hAnsi="宋体" w:cs="宋体" w:eastAsia="宋体" w:hint="default"/>
          <w:sz w:val="21"/>
          <w:szCs w:val="21"/>
        </w:rPr>
      </w:pPr>
      <w:r>
        <w:rPr>
          <w:rFonts w:ascii="宋体" w:hAnsi="宋体" w:cs="宋体" w:eastAsia="宋体" w:hint="default"/>
          <w:b/>
          <w:bCs/>
          <w:sz w:val="21"/>
          <w:szCs w:val="21"/>
        </w:rPr>
        <w:t>21</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spacing w:line="4625" w:lineRule="exact"/>
        <w:ind w:left="145" w:right="0" w:firstLine="0"/>
        <w:rPr>
          <w:rFonts w:ascii="宋体" w:hAnsi="宋体" w:cs="宋体" w:eastAsia="宋体" w:hint="default"/>
          <w:sz w:val="20"/>
          <w:szCs w:val="20"/>
        </w:rPr>
      </w:pPr>
      <w:r>
        <w:rPr>
          <w:rFonts w:ascii="宋体" w:hAnsi="宋体" w:cs="宋体" w:eastAsia="宋体" w:hint="default"/>
          <w:position w:val="-92"/>
          <w:sz w:val="20"/>
          <w:szCs w:val="20"/>
        </w:rPr>
        <w:pict>
          <v:shape style="width:449.85pt;height:231.3pt;mso-position-horizontal-relative:char;mso-position-vertical-relative:line" type="#_x0000_t202" filled="false" stroked="true" strokeweight=".47998pt" strokecolor="#000000">
            <w10:anchorlock/>
            <v:textbox inset="0,0,0,0">
              <w:txbxContent>
                <w:p>
                  <w:pPr>
                    <w:spacing w:before="86"/>
                    <w:ind w:left="516" w:right="0" w:firstLine="0"/>
                    <w:jc w:val="left"/>
                    <w:rPr>
                      <w:rFonts w:ascii="宋体" w:hAnsi="宋体" w:cs="宋体" w:eastAsia="宋体" w:hint="default"/>
                      <w:sz w:val="21"/>
                      <w:szCs w:val="21"/>
                    </w:rPr>
                  </w:pPr>
                  <w:r>
                    <w:rPr>
                      <w:rFonts w:ascii="宋体" w:hAnsi="宋体" w:cs="宋体" w:eastAsia="宋体" w:hint="default"/>
                      <w:sz w:val="21"/>
                      <w:szCs w:val="21"/>
                    </w:rPr>
                    <w:t>政府补助分为与资产相关的政府补助和与收益相关的政府补助。</w:t>
                  </w:r>
                </w:p>
                <w:p>
                  <w:pPr>
                    <w:spacing w:line="355" w:lineRule="auto" w:before="133"/>
                    <w:ind w:left="516" w:right="3423"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）政府补助的确认与计量</w:t>
                  </w:r>
                  <w:r>
                    <w:rPr>
                      <w:rFonts w:ascii="宋体" w:hAnsi="宋体" w:cs="宋体" w:eastAsia="宋体" w:hint="default"/>
                      <w:w w:val="100"/>
                      <w:sz w:val="21"/>
                      <w:szCs w:val="21"/>
                    </w:rPr>
                    <w:t> </w:t>
                  </w:r>
                  <w:r>
                    <w:rPr>
                      <w:rFonts w:ascii="宋体" w:hAnsi="宋体" w:cs="宋体" w:eastAsia="宋体" w:hint="default"/>
                      <w:spacing w:val="-2"/>
                      <w:sz w:val="21"/>
                      <w:szCs w:val="21"/>
                    </w:rPr>
                    <w:t>政府补助在满足政府补助所附条件并能够收到时确认。</w:t>
                  </w:r>
                </w:p>
                <w:p>
                  <w:pPr>
                    <w:spacing w:line="355" w:lineRule="auto" w:before="34"/>
                    <w:ind w:left="103" w:right="96" w:firstLine="412"/>
                    <w:jc w:val="left"/>
                    <w:rPr>
                      <w:rFonts w:ascii="宋体" w:hAnsi="宋体" w:cs="宋体" w:eastAsia="宋体" w:hint="default"/>
                      <w:sz w:val="21"/>
                      <w:szCs w:val="21"/>
                    </w:rPr>
                  </w:pPr>
                  <w:r>
                    <w:rPr>
                      <w:rFonts w:ascii="宋体" w:hAnsi="宋体" w:cs="宋体" w:eastAsia="宋体" w:hint="default"/>
                      <w:spacing w:val="-3"/>
                      <w:sz w:val="21"/>
                      <w:szCs w:val="21"/>
                    </w:rPr>
                    <w:t>政府补助为货币性资产的，按照收到或应收的金额计量；政府补助为为非货币性资产的，按</w:t>
                  </w:r>
                  <w:r>
                    <w:rPr>
                      <w:rFonts w:ascii="宋体" w:hAnsi="宋体" w:cs="宋体" w:eastAsia="宋体" w:hint="default"/>
                      <w:w w:val="100"/>
                      <w:sz w:val="21"/>
                      <w:szCs w:val="21"/>
                    </w:rPr>
                    <w:t> </w:t>
                  </w:r>
                  <w:r>
                    <w:rPr>
                      <w:rFonts w:ascii="宋体" w:hAnsi="宋体" w:cs="宋体" w:eastAsia="宋体" w:hint="default"/>
                      <w:sz w:val="21"/>
                      <w:szCs w:val="21"/>
                    </w:rPr>
                    <w:t>照公允价值计量；公允价值不能可靠取得的，按照名义金额计量。</w:t>
                  </w:r>
                </w:p>
                <w:p>
                  <w:pPr>
                    <w:spacing w:line="355" w:lineRule="auto" w:before="32"/>
                    <w:ind w:left="583" w:right="96" w:hanging="6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）政府补助的会计处理</w:t>
                  </w:r>
                  <w:r>
                    <w:rPr>
                      <w:rFonts w:ascii="宋体" w:hAnsi="宋体" w:cs="宋体" w:eastAsia="宋体" w:hint="default"/>
                      <w:w w:val="100"/>
                      <w:sz w:val="21"/>
                      <w:szCs w:val="21"/>
                    </w:rPr>
                    <w:t> </w:t>
                  </w:r>
                  <w:r>
                    <w:rPr>
                      <w:rFonts w:ascii="宋体" w:hAnsi="宋体" w:cs="宋体" w:eastAsia="宋体" w:hint="default"/>
                      <w:spacing w:val="-4"/>
                      <w:sz w:val="21"/>
                      <w:szCs w:val="21"/>
                    </w:rPr>
                    <w:t>与收益相关的政府补助，如果用于补偿本公司以后期间的相关费用或损失的，确认为递延收</w:t>
                  </w:r>
                </w:p>
                <w:p>
                  <w:pPr>
                    <w:spacing w:line="355" w:lineRule="auto" w:before="34"/>
                    <w:ind w:left="103" w:right="-7" w:firstLine="0"/>
                    <w:jc w:val="left"/>
                    <w:rPr>
                      <w:rFonts w:ascii="宋体" w:hAnsi="宋体" w:cs="宋体" w:eastAsia="宋体" w:hint="default"/>
                      <w:sz w:val="21"/>
                      <w:szCs w:val="21"/>
                    </w:rPr>
                  </w:pPr>
                  <w:r>
                    <w:rPr>
                      <w:rFonts w:ascii="宋体" w:hAnsi="宋体" w:cs="宋体" w:eastAsia="宋体" w:hint="default"/>
                      <w:spacing w:val="-5"/>
                      <w:sz w:val="21"/>
                      <w:szCs w:val="21"/>
                    </w:rPr>
                    <w:t>益，并在确认相关费用的期间，计入当期损益；如果用于补偿本公司已发生的相关费用或损失的，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直接计入当期损益。</w:t>
                  </w:r>
                </w:p>
                <w:p>
                  <w:pPr>
                    <w:spacing w:line="355" w:lineRule="auto" w:before="32"/>
                    <w:ind w:left="103" w:right="96" w:firstLine="412"/>
                    <w:jc w:val="left"/>
                    <w:rPr>
                      <w:rFonts w:ascii="宋体" w:hAnsi="宋体" w:cs="宋体" w:eastAsia="宋体" w:hint="default"/>
                      <w:sz w:val="21"/>
                      <w:szCs w:val="21"/>
                    </w:rPr>
                  </w:pPr>
                  <w:r>
                    <w:rPr>
                      <w:rFonts w:ascii="宋体" w:hAnsi="宋体" w:cs="宋体" w:eastAsia="宋体" w:hint="default"/>
                      <w:spacing w:val="-3"/>
                      <w:sz w:val="21"/>
                      <w:szCs w:val="21"/>
                    </w:rPr>
                    <w:t>与资产相关的政府补助，确认为递延收益，并在相关资产使用寿命内平均分配，计入当期损</w:t>
                  </w:r>
                  <w:r>
                    <w:rPr>
                      <w:rFonts w:ascii="宋体" w:hAnsi="宋体" w:cs="宋体" w:eastAsia="宋体" w:hint="default"/>
                      <w:w w:val="100"/>
                      <w:sz w:val="21"/>
                      <w:szCs w:val="21"/>
                    </w:rPr>
                    <w:t> </w:t>
                  </w:r>
                  <w:r>
                    <w:rPr>
                      <w:rFonts w:ascii="宋体" w:hAnsi="宋体" w:cs="宋体" w:eastAsia="宋体" w:hint="default"/>
                      <w:sz w:val="21"/>
                      <w:szCs w:val="21"/>
                    </w:rPr>
                    <w:t>益。但是，按照名义金额计量的政府补助，直接计入当期损益。</w:t>
                  </w:r>
                </w:p>
              </w:txbxContent>
            </v:textbox>
          </v:shape>
        </w:pict>
      </w:r>
      <w:r>
        <w:rPr>
          <w:rFonts w:ascii="宋体" w:hAnsi="宋体" w:cs="宋体" w:eastAsia="宋体" w:hint="default"/>
          <w:position w:val="-92"/>
          <w:sz w:val="20"/>
          <w:szCs w:val="20"/>
        </w:rPr>
      </w:r>
    </w:p>
    <w:p>
      <w:pPr>
        <w:spacing w:before="91"/>
        <w:ind w:left="351" w:right="1162" w:firstLine="0"/>
        <w:jc w:val="left"/>
        <w:rPr>
          <w:rFonts w:ascii="宋体" w:hAnsi="宋体" w:cs="宋体" w:eastAsia="宋体" w:hint="default"/>
          <w:sz w:val="21"/>
          <w:szCs w:val="21"/>
        </w:rPr>
      </w:pPr>
      <w:r>
        <w:rPr>
          <w:rFonts w:ascii="宋体" w:hAnsi="宋体" w:cs="宋体" w:eastAsia="宋体" w:hint="default"/>
          <w:b/>
          <w:bCs/>
          <w:sz w:val="21"/>
          <w:szCs w:val="21"/>
        </w:rPr>
        <w:t>22</w:t>
      </w:r>
      <w:r>
        <w:rPr>
          <w:rFonts w:ascii="宋体" w:hAnsi="宋体" w:cs="宋体" w:eastAsia="宋体" w:hint="default"/>
          <w:b/>
          <w:bCs/>
          <w:sz w:val="21"/>
          <w:szCs w:val="21"/>
        </w:rPr>
        <w:t>、递延所得税资产</w:t>
      </w:r>
      <w:r>
        <w:rPr>
          <w:rFonts w:ascii="宋体" w:hAnsi="宋体" w:cs="宋体" w:eastAsia="宋体"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spacing w:line="5441" w:lineRule="exact"/>
        <w:ind w:left="145" w:right="0" w:firstLine="0"/>
        <w:rPr>
          <w:rFonts w:ascii="宋体" w:hAnsi="宋体" w:cs="宋体" w:eastAsia="宋体" w:hint="default"/>
          <w:sz w:val="20"/>
          <w:szCs w:val="20"/>
        </w:rPr>
      </w:pPr>
      <w:r>
        <w:rPr>
          <w:rFonts w:ascii="宋体" w:hAnsi="宋体" w:cs="宋体" w:eastAsia="宋体" w:hint="default"/>
          <w:position w:val="-108"/>
          <w:sz w:val="20"/>
          <w:szCs w:val="20"/>
        </w:rPr>
        <w:pict>
          <v:shape style="width:449.85pt;height:272.1pt;mso-position-horizontal-relative:char;mso-position-vertical-relative:line" type="#_x0000_t202" filled="false" stroked="true" strokeweight=".47998pt" strokecolor="#000000">
            <w10:anchorlock/>
            <v:textbox inset="0,0,0,0">
              <w:txbxContent>
                <w:p>
                  <w:pPr>
                    <w:spacing w:line="357" w:lineRule="auto" w:before="86"/>
                    <w:ind w:left="103" w:right="59" w:firstLine="412"/>
                    <w:jc w:val="right"/>
                    <w:rPr>
                      <w:rFonts w:ascii="宋体" w:hAnsi="宋体" w:cs="宋体" w:eastAsia="宋体" w:hint="default"/>
                      <w:sz w:val="21"/>
                      <w:szCs w:val="21"/>
                    </w:rPr>
                  </w:pPr>
                  <w:r>
                    <w:rPr>
                      <w:rFonts w:ascii="宋体" w:hAnsi="宋体" w:cs="宋体" w:eastAsia="宋体" w:hint="default"/>
                      <w:spacing w:val="-3"/>
                      <w:sz w:val="21"/>
                      <w:szCs w:val="21"/>
                    </w:rPr>
                    <w:t>本公司根据资产、负债于资产负债表日的账面价值与计税基础之间的暂时性差异，采用资产</w:t>
                  </w:r>
                  <w:r>
                    <w:rPr>
                      <w:rFonts w:ascii="宋体" w:hAnsi="宋体" w:cs="宋体" w:eastAsia="宋体" w:hint="default"/>
                      <w:w w:val="100"/>
                      <w:sz w:val="21"/>
                      <w:szCs w:val="21"/>
                    </w:rPr>
                    <w:t> </w:t>
                  </w:r>
                  <w:r>
                    <w:rPr>
                      <w:rFonts w:ascii="宋体" w:hAnsi="宋体" w:cs="宋体" w:eastAsia="宋体" w:hint="default"/>
                      <w:spacing w:val="-3"/>
                      <w:sz w:val="21"/>
                      <w:szCs w:val="21"/>
                    </w:rPr>
                    <w:t>负债表债务法确认递延所得税。除由于企业合并产生的调整商誉，或与直接计入所有者权益的交</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易或者事项相关的递延所得税计入所有者权益外，递延所得税均作为所得税费用计入当期损益。</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(1)</w:t>
                  </w:r>
                  <w:r>
                    <w:rPr>
                      <w:rFonts w:ascii="宋体" w:hAnsi="宋体" w:cs="宋体" w:eastAsia="宋体" w:hint="default"/>
                      <w:spacing w:val="66"/>
                      <w:sz w:val="21"/>
                      <w:szCs w:val="21"/>
                    </w:rPr>
                    <w:t> </w:t>
                  </w:r>
                  <w:r>
                    <w:rPr>
                      <w:rFonts w:ascii="宋体" w:hAnsi="宋体" w:cs="宋体" w:eastAsia="宋体" w:hint="default"/>
                      <w:spacing w:val="-3"/>
                      <w:sz w:val="21"/>
                      <w:szCs w:val="21"/>
                    </w:rPr>
                    <w:t>各项应纳税暂时性差异均确认相关的递延所得税负债，除非该应纳税暂时性差异是在以</w:t>
                  </w:r>
                </w:p>
                <w:p>
                  <w:pPr>
                    <w:spacing w:before="30"/>
                    <w:ind w:left="103" w:right="0" w:firstLine="0"/>
                    <w:jc w:val="left"/>
                    <w:rPr>
                      <w:rFonts w:ascii="宋体" w:hAnsi="宋体" w:cs="宋体" w:eastAsia="宋体" w:hint="default"/>
                      <w:sz w:val="21"/>
                      <w:szCs w:val="21"/>
                    </w:rPr>
                  </w:pPr>
                  <w:r>
                    <w:rPr>
                      <w:rFonts w:ascii="宋体" w:hAnsi="宋体" w:cs="宋体" w:eastAsia="宋体" w:hint="default"/>
                      <w:sz w:val="21"/>
                      <w:szCs w:val="21"/>
                    </w:rPr>
                    <w:t>下交易中产生的：</w:t>
                  </w:r>
                </w:p>
                <w:p>
                  <w:pPr>
                    <w:spacing w:line="355" w:lineRule="auto" w:before="133"/>
                    <w:ind w:left="103" w:right="96" w:firstLine="525"/>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52"/>
                      <w:sz w:val="21"/>
                      <w:szCs w:val="21"/>
                    </w:rPr>
                    <w:t> </w:t>
                  </w:r>
                  <w:r>
                    <w:rPr>
                      <w:rFonts w:ascii="宋体" w:hAnsi="宋体" w:cs="宋体" w:eastAsia="宋体" w:hint="default"/>
                      <w:spacing w:val="-3"/>
                      <w:sz w:val="21"/>
                      <w:szCs w:val="21"/>
                    </w:rPr>
                    <w:t>商誉的初始确认，或者具有以下特征的交易中产生的资产或负债的初始确认：该交易不</w:t>
                  </w:r>
                  <w:r>
                    <w:rPr>
                      <w:rFonts w:ascii="宋体" w:hAnsi="宋体" w:cs="宋体" w:eastAsia="宋体" w:hint="default"/>
                      <w:w w:val="100"/>
                      <w:sz w:val="21"/>
                      <w:szCs w:val="21"/>
                    </w:rPr>
                    <w:t> </w:t>
                  </w:r>
                  <w:r>
                    <w:rPr>
                      <w:rFonts w:ascii="宋体" w:hAnsi="宋体" w:cs="宋体" w:eastAsia="宋体" w:hint="default"/>
                      <w:sz w:val="21"/>
                      <w:szCs w:val="21"/>
                    </w:rPr>
                    <w:t>是企业合并，并且交易发生时既不影响会计利润也不影响应纳税所得额；</w:t>
                  </w:r>
                </w:p>
                <w:p>
                  <w:pPr>
                    <w:spacing w:line="357" w:lineRule="auto" w:before="32"/>
                    <w:ind w:left="103" w:right="98" w:firstLine="525"/>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51"/>
                      <w:sz w:val="21"/>
                      <w:szCs w:val="21"/>
                    </w:rPr>
                    <w:t> </w:t>
                  </w:r>
                  <w:r>
                    <w:rPr>
                      <w:rFonts w:ascii="宋体" w:hAnsi="宋体" w:cs="宋体" w:eastAsia="宋体" w:hint="default"/>
                      <w:spacing w:val="-3"/>
                      <w:sz w:val="21"/>
                      <w:szCs w:val="21"/>
                    </w:rPr>
                    <w:t>具有以下特征的交易中产生的资产或负债的初始确认：该交易不是企业合并，并且交易</w:t>
                  </w:r>
                  <w:r>
                    <w:rPr>
                      <w:rFonts w:ascii="宋体" w:hAnsi="宋体" w:cs="宋体" w:eastAsia="宋体" w:hint="default"/>
                      <w:w w:val="100"/>
                      <w:sz w:val="21"/>
                      <w:szCs w:val="21"/>
                    </w:rPr>
                    <w:t> </w:t>
                  </w:r>
                  <w:r>
                    <w:rPr>
                      <w:rFonts w:ascii="宋体" w:hAnsi="宋体" w:cs="宋体" w:eastAsia="宋体" w:hint="default"/>
                      <w:sz w:val="21"/>
                      <w:szCs w:val="21"/>
                    </w:rPr>
                    <w:t>发生时既不影响会计利润也不影响应纳税所得额；</w:t>
                  </w:r>
                </w:p>
                <w:p>
                  <w:pPr>
                    <w:spacing w:line="355" w:lineRule="auto" w:before="30"/>
                    <w:ind w:left="103" w:right="96" w:firstLine="525"/>
                    <w:jc w:val="left"/>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pacing w:val="52"/>
                      <w:sz w:val="21"/>
                      <w:szCs w:val="21"/>
                    </w:rPr>
                    <w:t> </w:t>
                  </w:r>
                  <w:r>
                    <w:rPr>
                      <w:rFonts w:ascii="宋体" w:hAnsi="宋体" w:cs="宋体" w:eastAsia="宋体" w:hint="default"/>
                      <w:spacing w:val="-3"/>
                      <w:sz w:val="21"/>
                      <w:szCs w:val="21"/>
                    </w:rPr>
                    <w:t>对于与子公司、合营企业及联营企业投资相关的应纳税暂时性差异，该暂时性差异转回</w:t>
                  </w:r>
                  <w:r>
                    <w:rPr>
                      <w:rFonts w:ascii="宋体" w:hAnsi="宋体" w:cs="宋体" w:eastAsia="宋体" w:hint="default"/>
                      <w:w w:val="100"/>
                      <w:sz w:val="21"/>
                      <w:szCs w:val="21"/>
                    </w:rPr>
                    <w:t> </w:t>
                  </w:r>
                  <w:r>
                    <w:rPr>
                      <w:rFonts w:ascii="宋体" w:hAnsi="宋体" w:cs="宋体" w:eastAsia="宋体" w:hint="default"/>
                      <w:sz w:val="21"/>
                      <w:szCs w:val="21"/>
                    </w:rPr>
                    <w:t>的时间能够控制并且该暂时性差异在可预见的未来很可能不会转回。</w:t>
                  </w:r>
                </w:p>
                <w:p>
                  <w:pPr>
                    <w:spacing w:line="355" w:lineRule="auto" w:before="32"/>
                    <w:ind w:left="103" w:right="96" w:firstLine="420"/>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6"/>
                      <w:sz w:val="21"/>
                      <w:szCs w:val="21"/>
                    </w:rPr>
                    <w:t> </w:t>
                  </w:r>
                  <w:r>
                    <w:rPr>
                      <w:rFonts w:ascii="宋体" w:hAnsi="宋体" w:cs="宋体" w:eastAsia="宋体" w:hint="default"/>
                      <w:spacing w:val="-3"/>
                      <w:sz w:val="21"/>
                      <w:szCs w:val="21"/>
                    </w:rPr>
                    <w:t>对于可抵扣暂时性差异、能够结转以后年度的可抵扣亏损和税款抵减，本公司以很可能</w:t>
                  </w:r>
                  <w:r>
                    <w:rPr>
                      <w:rFonts w:ascii="宋体" w:hAnsi="宋体" w:cs="宋体" w:eastAsia="宋体" w:hint="default"/>
                      <w:w w:val="100"/>
                      <w:sz w:val="21"/>
                      <w:szCs w:val="21"/>
                    </w:rPr>
                    <w:t> </w:t>
                  </w:r>
                  <w:r>
                    <w:rPr>
                      <w:rFonts w:ascii="宋体" w:hAnsi="宋体" w:cs="宋体" w:eastAsia="宋体" w:hint="default"/>
                      <w:spacing w:val="-3"/>
                      <w:sz w:val="21"/>
                      <w:szCs w:val="21"/>
                    </w:rPr>
                    <w:t>取得用来抵扣可抵扣暂时性差异、可抵扣亏损和税款抵减的未来应纳税所得额为限，确认由此产</w:t>
                  </w:r>
                </w:p>
              </w:txbxContent>
            </v:textbox>
          </v:shape>
        </w:pict>
      </w:r>
      <w:r>
        <w:rPr>
          <w:rFonts w:ascii="宋体" w:hAnsi="宋体" w:cs="宋体" w:eastAsia="宋体" w:hint="default"/>
          <w:position w:val="-108"/>
          <w:sz w:val="20"/>
          <w:szCs w:val="20"/>
        </w:rPr>
      </w:r>
    </w:p>
    <w:p>
      <w:pPr>
        <w:spacing w:after="0" w:line="5441" w:lineRule="exact"/>
        <w:rPr>
          <w:rFonts w:ascii="宋体" w:hAnsi="宋体" w:cs="宋体" w:eastAsia="宋体" w:hint="default"/>
          <w:sz w:val="20"/>
          <w:szCs w:val="20"/>
        </w:rPr>
        <w:sectPr>
          <w:footerReference w:type="default" r:id="rId118"/>
          <w:pgSz w:w="11910" w:h="16850"/>
          <w:pgMar w:footer="999" w:header="879" w:top="1120" w:bottom="1180" w:left="1300" w:right="0"/>
        </w:sectPr>
      </w:pPr>
    </w:p>
    <w:p>
      <w:pPr>
        <w:spacing w:line="240" w:lineRule="auto" w:before="6"/>
        <w:rPr>
          <w:rFonts w:ascii="宋体" w:hAnsi="宋体" w:cs="宋体" w:eastAsia="宋体" w:hint="default"/>
          <w:b/>
          <w:bCs/>
          <w:sz w:val="23"/>
          <w:szCs w:val="23"/>
        </w:rPr>
      </w:pPr>
    </w:p>
    <w:p>
      <w:pPr>
        <w:spacing w:line="4913" w:lineRule="exact"/>
        <w:ind w:left="145" w:right="0" w:firstLine="0"/>
        <w:rPr>
          <w:rFonts w:ascii="宋体" w:hAnsi="宋体" w:cs="宋体" w:eastAsia="宋体" w:hint="default"/>
          <w:sz w:val="20"/>
          <w:szCs w:val="20"/>
        </w:rPr>
      </w:pPr>
      <w:r>
        <w:rPr>
          <w:rFonts w:ascii="宋体" w:hAnsi="宋体" w:cs="宋体" w:eastAsia="宋体" w:hint="default"/>
          <w:position w:val="-97"/>
          <w:sz w:val="20"/>
          <w:szCs w:val="20"/>
        </w:rPr>
        <w:pict>
          <v:shape style="width:449.85pt;height:245.7pt;mso-position-horizontal-relative:char;mso-position-vertical-relative:line" type="#_x0000_t202" filled="false" stroked="true" strokeweight=".47998pt" strokecolor="#000000">
            <w10:anchorlock/>
            <v:textbox inset="0,0,0,0">
              <w:txbxContent>
                <w:p>
                  <w:pPr>
                    <w:spacing w:line="241" w:lineRule="exact" w:before="0"/>
                    <w:ind w:left="103" w:right="0" w:firstLine="0"/>
                    <w:jc w:val="left"/>
                    <w:rPr>
                      <w:rFonts w:ascii="宋体" w:hAnsi="宋体" w:cs="宋体" w:eastAsia="宋体" w:hint="default"/>
                      <w:sz w:val="21"/>
                      <w:szCs w:val="21"/>
                    </w:rPr>
                  </w:pPr>
                  <w:r>
                    <w:rPr>
                      <w:rFonts w:ascii="宋体" w:hAnsi="宋体" w:cs="宋体" w:eastAsia="宋体" w:hint="default"/>
                      <w:sz w:val="21"/>
                      <w:szCs w:val="21"/>
                    </w:rPr>
                    <w:t>生的递延所得税资产，除非该可抵扣暂时性差异是在以下交易中产生的：</w:t>
                  </w:r>
                </w:p>
                <w:p>
                  <w:pPr>
                    <w:spacing w:before="133"/>
                    <w:ind w:left="628" w:right="0"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7"/>
                      <w:sz w:val="21"/>
                      <w:szCs w:val="21"/>
                    </w:rPr>
                    <w:t> </w:t>
                  </w:r>
                  <w:r>
                    <w:rPr>
                      <w:rFonts w:ascii="宋体" w:hAnsi="宋体" w:cs="宋体" w:eastAsia="宋体" w:hint="default"/>
                      <w:sz w:val="21"/>
                      <w:szCs w:val="21"/>
                    </w:rPr>
                    <w:t>该交易不是企业合并，并且交易发生时既不影响会计利润也不影响应纳税所得额；</w:t>
                  </w:r>
                </w:p>
                <w:p>
                  <w:pPr>
                    <w:spacing w:line="355" w:lineRule="auto" w:before="135"/>
                    <w:ind w:left="103" w:right="96" w:firstLine="525"/>
                    <w:jc w:val="both"/>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52"/>
                      <w:sz w:val="21"/>
                      <w:szCs w:val="21"/>
                    </w:rPr>
                    <w:t> </w:t>
                  </w:r>
                  <w:r>
                    <w:rPr>
                      <w:rFonts w:ascii="宋体" w:hAnsi="宋体" w:cs="宋体" w:eastAsia="宋体" w:hint="default"/>
                      <w:spacing w:val="-3"/>
                      <w:sz w:val="21"/>
                      <w:szCs w:val="21"/>
                    </w:rPr>
                    <w:t>对于与子公司、合营企业及联营企业投资相关的可抵扣暂时性差异，同时满足下列条件</w:t>
                  </w:r>
                  <w:r>
                    <w:rPr>
                      <w:rFonts w:ascii="宋体" w:hAnsi="宋体" w:cs="宋体" w:eastAsia="宋体" w:hint="default"/>
                      <w:w w:val="100"/>
                      <w:sz w:val="21"/>
                      <w:szCs w:val="21"/>
                    </w:rPr>
                    <w:t> </w:t>
                  </w:r>
                  <w:r>
                    <w:rPr>
                      <w:rFonts w:ascii="宋体" w:hAnsi="宋体" w:cs="宋体" w:eastAsia="宋体" w:hint="default"/>
                      <w:spacing w:val="-3"/>
                      <w:sz w:val="21"/>
                      <w:szCs w:val="21"/>
                    </w:rPr>
                    <w:t>的，确认相应的递延所得税资产：暂时性差异在可预见的未来很可能转回，且未来很可能获得用</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来抵扣可抵扣暂时性差异的应纳税所得额。</w:t>
                  </w:r>
                </w:p>
                <w:p>
                  <w:pPr>
                    <w:spacing w:line="355" w:lineRule="auto" w:before="32"/>
                    <w:ind w:left="103" w:right="96" w:firstLine="412"/>
                    <w:jc w:val="both"/>
                    <w:rPr>
                      <w:rFonts w:ascii="宋体" w:hAnsi="宋体" w:cs="宋体" w:eastAsia="宋体" w:hint="default"/>
                      <w:sz w:val="21"/>
                      <w:szCs w:val="21"/>
                    </w:rPr>
                  </w:pPr>
                  <w:r>
                    <w:rPr>
                      <w:rFonts w:ascii="宋体" w:hAnsi="宋体" w:cs="宋体" w:eastAsia="宋体" w:hint="default"/>
                      <w:spacing w:val="-3"/>
                      <w:sz w:val="21"/>
                      <w:szCs w:val="21"/>
                    </w:rPr>
                    <w:t>资产负债表日，本公司对递延所得税资产和递延所得税负债，按照预期收回该资产或清偿该</w:t>
                  </w:r>
                  <w:r>
                    <w:rPr>
                      <w:rFonts w:ascii="宋体" w:hAnsi="宋体" w:cs="宋体" w:eastAsia="宋体" w:hint="default"/>
                      <w:w w:val="100"/>
                      <w:sz w:val="21"/>
                      <w:szCs w:val="21"/>
                    </w:rPr>
                    <w:t> </w:t>
                  </w:r>
                  <w:r>
                    <w:rPr>
                      <w:rFonts w:ascii="宋体" w:hAnsi="宋体" w:cs="宋体" w:eastAsia="宋体" w:hint="default"/>
                      <w:sz w:val="21"/>
                      <w:szCs w:val="21"/>
                    </w:rPr>
                    <w:t>负债期间的适用税率计量，并反映资产负债表日预期收回资产或清偿负债方式的所得税影响。</w:t>
                  </w:r>
                </w:p>
                <w:p>
                  <w:pPr>
                    <w:spacing w:line="357" w:lineRule="auto" w:before="34"/>
                    <w:ind w:left="103" w:right="96" w:firstLine="412"/>
                    <w:jc w:val="both"/>
                    <w:rPr>
                      <w:rFonts w:ascii="宋体" w:hAnsi="宋体" w:cs="宋体" w:eastAsia="宋体" w:hint="default"/>
                      <w:sz w:val="21"/>
                      <w:szCs w:val="21"/>
                    </w:rPr>
                  </w:pPr>
                  <w:r>
                    <w:rPr>
                      <w:rFonts w:ascii="宋体" w:hAnsi="宋体" w:cs="宋体" w:eastAsia="宋体" w:hint="default"/>
                      <w:spacing w:val="-3"/>
                      <w:sz w:val="21"/>
                      <w:szCs w:val="21"/>
                    </w:rPr>
                    <w:t>本公司在资产负债表日对递延所得税资产的账面价值进行复核。如果未来期间很可能无法取</w:t>
                  </w:r>
                  <w:r>
                    <w:rPr>
                      <w:rFonts w:ascii="宋体" w:hAnsi="宋体" w:cs="宋体" w:eastAsia="宋体" w:hint="default"/>
                      <w:w w:val="100"/>
                      <w:sz w:val="21"/>
                      <w:szCs w:val="21"/>
                    </w:rPr>
                    <w:t> </w:t>
                  </w:r>
                  <w:r>
                    <w:rPr>
                      <w:rFonts w:ascii="宋体" w:hAnsi="宋体" w:cs="宋体" w:eastAsia="宋体" w:hint="default"/>
                      <w:spacing w:val="-3"/>
                      <w:sz w:val="21"/>
                      <w:szCs w:val="21"/>
                    </w:rPr>
                    <w:t>得足够的应纳税所得额用以抵扣递延所得税资产的利益，则减记递延所得税资产的账面价值，减</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记的金额计入当期的所得税费用。原确认时计入所有者权益的递延所得税资产部分，其减记金额</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也应计入所有者权益。在很可能取得足够的应纳税所得额时，减记的递延所得税资产账面价值可</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以恢复。</w:t>
                  </w:r>
                </w:p>
              </w:txbxContent>
            </v:textbox>
          </v:shape>
        </w:pict>
      </w:r>
      <w:r>
        <w:rPr>
          <w:rFonts w:ascii="宋体" w:hAnsi="宋体" w:cs="宋体" w:eastAsia="宋体" w:hint="default"/>
          <w:position w:val="-97"/>
          <w:sz w:val="20"/>
          <w:szCs w:val="20"/>
        </w:rPr>
      </w:r>
    </w:p>
    <w:p>
      <w:pPr>
        <w:spacing w:before="91"/>
        <w:ind w:left="668" w:right="1162" w:firstLine="0"/>
        <w:jc w:val="left"/>
        <w:rPr>
          <w:rFonts w:ascii="宋体" w:hAnsi="宋体" w:cs="宋体" w:eastAsia="宋体" w:hint="default"/>
          <w:sz w:val="21"/>
          <w:szCs w:val="21"/>
        </w:rPr>
      </w:pPr>
      <w:r>
        <w:rPr>
          <w:rFonts w:ascii="宋体" w:hAnsi="宋体" w:cs="宋体" w:eastAsia="宋体" w:hint="default"/>
          <w:b/>
          <w:bCs/>
          <w:sz w:val="21"/>
          <w:szCs w:val="21"/>
        </w:rPr>
        <w:t>23</w:t>
      </w:r>
      <w:r>
        <w:rPr>
          <w:rFonts w:ascii="宋体" w:hAnsi="宋体" w:cs="宋体" w:eastAsia="宋体" w:hint="default"/>
          <w:b/>
          <w:bCs/>
          <w:sz w:val="21"/>
          <w:szCs w:val="21"/>
        </w:rPr>
        <w:t>、经营租赁</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spacing w:line="2582" w:lineRule="exact"/>
        <w:ind w:left="145" w:right="0" w:firstLine="0"/>
        <w:rPr>
          <w:rFonts w:ascii="宋体" w:hAnsi="宋体" w:cs="宋体" w:eastAsia="宋体" w:hint="default"/>
          <w:sz w:val="20"/>
          <w:szCs w:val="20"/>
        </w:rPr>
      </w:pPr>
      <w:r>
        <w:rPr>
          <w:rFonts w:ascii="宋体" w:hAnsi="宋体" w:cs="宋体" w:eastAsia="宋体" w:hint="default"/>
          <w:position w:val="-51"/>
          <w:sz w:val="20"/>
          <w:szCs w:val="20"/>
        </w:rPr>
        <w:pict>
          <v:shape style="width:449.85pt;height:129.15pt;mso-position-horizontal-relative:char;mso-position-vertical-relative:line" type="#_x0000_t202" filled="false" stroked="true" strokeweight=".47998pt" strokecolor="#000000">
            <w10:anchorlock/>
            <v:textbox inset="0,0,0,0">
              <w:txbxContent>
                <w:p>
                  <w:pPr>
                    <w:spacing w:line="357" w:lineRule="auto" w:before="86"/>
                    <w:ind w:left="516" w:right="9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）租入资产</w:t>
                  </w:r>
                  <w:r>
                    <w:rPr>
                      <w:rFonts w:ascii="宋体" w:hAnsi="宋体" w:cs="宋体" w:eastAsia="宋体" w:hint="default"/>
                      <w:w w:val="100"/>
                      <w:sz w:val="21"/>
                      <w:szCs w:val="21"/>
                    </w:rPr>
                    <w:t> </w:t>
                  </w:r>
                  <w:r>
                    <w:rPr>
                      <w:rFonts w:ascii="宋体" w:hAnsi="宋体" w:cs="宋体" w:eastAsia="宋体" w:hint="default"/>
                      <w:spacing w:val="-3"/>
                      <w:sz w:val="21"/>
                      <w:szCs w:val="21"/>
                    </w:rPr>
                    <w:t>经营租赁租入资产的租金费用在租赁期内按直线法确认为相关资产成本或费用。或有租金在</w:t>
                  </w:r>
                </w:p>
                <w:p>
                  <w:pPr>
                    <w:spacing w:before="30"/>
                    <w:ind w:left="103" w:right="0" w:firstLine="0"/>
                    <w:jc w:val="left"/>
                    <w:rPr>
                      <w:rFonts w:ascii="宋体" w:hAnsi="宋体" w:cs="宋体" w:eastAsia="宋体" w:hint="default"/>
                      <w:sz w:val="21"/>
                      <w:szCs w:val="21"/>
                    </w:rPr>
                  </w:pPr>
                  <w:r>
                    <w:rPr>
                      <w:rFonts w:ascii="宋体" w:hAnsi="宋体" w:cs="宋体" w:eastAsia="宋体" w:hint="default"/>
                      <w:sz w:val="21"/>
                      <w:szCs w:val="21"/>
                    </w:rPr>
                    <w:t>实际发生时计入当期损益。</w:t>
                  </w:r>
                </w:p>
                <w:p>
                  <w:pPr>
                    <w:spacing w:line="355" w:lineRule="auto" w:before="133"/>
                    <w:ind w:left="516" w:right="9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）租出资产</w:t>
                  </w:r>
                  <w:r>
                    <w:rPr>
                      <w:rFonts w:ascii="宋体" w:hAnsi="宋体" w:cs="宋体" w:eastAsia="宋体" w:hint="default"/>
                      <w:w w:val="100"/>
                      <w:sz w:val="21"/>
                      <w:szCs w:val="21"/>
                    </w:rPr>
                    <w:t> </w:t>
                  </w:r>
                  <w:r>
                    <w:rPr>
                      <w:rFonts w:ascii="宋体" w:hAnsi="宋体" w:cs="宋体" w:eastAsia="宋体" w:hint="default"/>
                      <w:spacing w:val="-3"/>
                      <w:sz w:val="21"/>
                      <w:szCs w:val="21"/>
                    </w:rPr>
                    <w:t>经营租赁租出资产所产生的租金收入在租赁期内按直线法确认为收入。经营租赁租出资产发</w:t>
                  </w:r>
                </w:p>
                <w:p>
                  <w:pPr>
                    <w:spacing w:before="32"/>
                    <w:ind w:left="103" w:right="0" w:firstLine="0"/>
                    <w:jc w:val="left"/>
                    <w:rPr>
                      <w:rFonts w:ascii="宋体" w:hAnsi="宋体" w:cs="宋体" w:eastAsia="宋体" w:hint="default"/>
                      <w:sz w:val="21"/>
                      <w:szCs w:val="21"/>
                    </w:rPr>
                  </w:pPr>
                  <w:r>
                    <w:rPr>
                      <w:rFonts w:ascii="宋体" w:hAnsi="宋体" w:cs="宋体" w:eastAsia="宋体" w:hint="default"/>
                      <w:sz w:val="21"/>
                      <w:szCs w:val="21"/>
                    </w:rPr>
                    <w:t>生的初始直接费用，直接计入当期损益。或有租金在实际发生时计入当期损益。</w:t>
                  </w:r>
                </w:p>
              </w:txbxContent>
            </v:textbox>
          </v:shape>
        </w:pict>
      </w:r>
      <w:r>
        <w:rPr>
          <w:rFonts w:ascii="宋体" w:hAnsi="宋体" w:cs="宋体" w:eastAsia="宋体" w:hint="default"/>
          <w:position w:val="-51"/>
          <w:sz w:val="20"/>
          <w:szCs w:val="20"/>
        </w:rPr>
      </w:r>
    </w:p>
    <w:p>
      <w:pPr>
        <w:spacing w:before="91"/>
        <w:ind w:left="562" w:right="1162" w:firstLine="0"/>
        <w:jc w:val="left"/>
        <w:rPr>
          <w:rFonts w:ascii="宋体" w:hAnsi="宋体" w:cs="宋体" w:eastAsia="宋体" w:hint="default"/>
          <w:sz w:val="21"/>
          <w:szCs w:val="21"/>
        </w:rPr>
      </w:pPr>
      <w:r>
        <w:rPr>
          <w:rFonts w:ascii="宋体" w:hAnsi="宋体" w:cs="宋体" w:eastAsia="宋体" w:hint="default"/>
          <w:b/>
          <w:bCs/>
          <w:sz w:val="21"/>
          <w:szCs w:val="21"/>
        </w:rPr>
        <w:t>24</w:t>
      </w:r>
      <w:r>
        <w:rPr>
          <w:rFonts w:ascii="宋体" w:hAnsi="宋体" w:cs="宋体" w:eastAsia="宋体" w:hint="default"/>
          <w:b/>
          <w:bCs/>
          <w:sz w:val="21"/>
          <w:szCs w:val="21"/>
        </w:rPr>
        <w:t>、资产减值</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spacing w:line="4985" w:lineRule="exact"/>
        <w:ind w:left="145" w:right="0" w:firstLine="0"/>
        <w:rPr>
          <w:rFonts w:ascii="宋体" w:hAnsi="宋体" w:cs="宋体" w:eastAsia="宋体" w:hint="default"/>
          <w:sz w:val="20"/>
          <w:szCs w:val="20"/>
        </w:rPr>
      </w:pPr>
      <w:r>
        <w:rPr>
          <w:rFonts w:ascii="宋体" w:hAnsi="宋体" w:cs="宋体" w:eastAsia="宋体" w:hint="default"/>
          <w:position w:val="-99"/>
          <w:sz w:val="20"/>
          <w:szCs w:val="20"/>
        </w:rPr>
        <w:pict>
          <v:shape style="width:449.85pt;height:249.3pt;mso-position-horizontal-relative:char;mso-position-vertical-relative:line" type="#_x0000_t202" filled="false" stroked="true" strokeweight=".47998pt" strokecolor="#000000">
            <w10:anchorlock/>
            <v:textbox inset="0,0,0,0">
              <w:txbxContent>
                <w:p>
                  <w:pPr>
                    <w:spacing w:line="357" w:lineRule="auto" w:before="86"/>
                    <w:ind w:left="103" w:right="96" w:firstLine="412"/>
                    <w:jc w:val="both"/>
                    <w:rPr>
                      <w:rFonts w:ascii="宋体" w:hAnsi="宋体" w:cs="宋体" w:eastAsia="宋体" w:hint="default"/>
                      <w:sz w:val="21"/>
                      <w:szCs w:val="21"/>
                    </w:rPr>
                  </w:pPr>
                  <w:r>
                    <w:rPr>
                      <w:rFonts w:ascii="宋体" w:hAnsi="宋体" w:cs="宋体" w:eastAsia="宋体" w:hint="default"/>
                      <w:spacing w:val="-3"/>
                      <w:sz w:val="21"/>
                      <w:szCs w:val="21"/>
                    </w:rPr>
                    <w:t>本公司对子公司、联营企业和合营企业的长期股权投资、采用成本模式进行后续计量的投资</w:t>
                  </w:r>
                  <w:r>
                    <w:rPr>
                      <w:rFonts w:ascii="宋体" w:hAnsi="宋体" w:cs="宋体" w:eastAsia="宋体" w:hint="default"/>
                      <w:w w:val="100"/>
                      <w:sz w:val="21"/>
                      <w:szCs w:val="21"/>
                    </w:rPr>
                    <w:t> </w:t>
                  </w:r>
                  <w:r>
                    <w:rPr>
                      <w:rFonts w:ascii="宋体" w:hAnsi="宋体" w:cs="宋体" w:eastAsia="宋体" w:hint="default"/>
                      <w:spacing w:val="-3"/>
                      <w:sz w:val="21"/>
                      <w:szCs w:val="21"/>
                    </w:rPr>
                    <w:t>性房地产、固定资产、在建工程、生产性生物资产、无形资产、商誉等（存货、按公允价值模式</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计量的投资性房地产、递延所得税资产、金融资产除外）的资产减值，按以下方法确定：</w:t>
                  </w:r>
                </w:p>
                <w:p>
                  <w:pPr>
                    <w:spacing w:line="357" w:lineRule="auto" w:before="150"/>
                    <w:ind w:left="103" w:right="96" w:firstLine="412"/>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）本公司于资产负债表日判断资产是否存在可能发生减值的迹象，存在减值迹象的，本</w:t>
                  </w:r>
                  <w:r>
                    <w:rPr>
                      <w:rFonts w:ascii="宋体" w:hAnsi="宋体" w:cs="宋体" w:eastAsia="宋体" w:hint="default"/>
                      <w:w w:val="100"/>
                      <w:sz w:val="21"/>
                      <w:szCs w:val="21"/>
                    </w:rPr>
                    <w:t> </w:t>
                  </w:r>
                  <w:r>
                    <w:rPr>
                      <w:rFonts w:ascii="宋体" w:hAnsi="宋体" w:cs="宋体" w:eastAsia="宋体" w:hint="default"/>
                      <w:spacing w:val="-3"/>
                      <w:sz w:val="21"/>
                      <w:szCs w:val="21"/>
                    </w:rPr>
                    <w:t>公司将估计其可收回金额，进行减值测试。对因企业合并所形成的商誉、使用寿命不确定的无形</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资产和尚未达到可使用状态的无形资产无论是否存在减值迹象，每年都进行减值测试。</w:t>
                  </w:r>
                </w:p>
                <w:p>
                  <w:pPr>
                    <w:spacing w:line="357" w:lineRule="auto" w:before="150"/>
                    <w:ind w:left="103" w:right="96" w:firstLine="412"/>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）可收回金额根据资产的公允价值减去处置费用后的净额与资产预计未来现金流量的现</w:t>
                  </w:r>
                  <w:r>
                    <w:rPr>
                      <w:rFonts w:ascii="宋体" w:hAnsi="宋体" w:cs="宋体" w:eastAsia="宋体" w:hint="default"/>
                      <w:w w:val="100"/>
                      <w:sz w:val="21"/>
                      <w:szCs w:val="21"/>
                    </w:rPr>
                    <w:t> </w:t>
                  </w:r>
                  <w:r>
                    <w:rPr>
                      <w:rFonts w:ascii="宋体" w:hAnsi="宋体" w:cs="宋体" w:eastAsia="宋体" w:hint="default"/>
                      <w:spacing w:val="-3"/>
                      <w:sz w:val="21"/>
                      <w:szCs w:val="21"/>
                    </w:rPr>
                    <w:t>值两者之间较高者确定。本公司以单项资产为基础估计其可收回金额；难以对单项资产的可收回</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金额进行估计的，以该资产所属的资产组为基础确定资产组的可收回金额。</w:t>
                  </w:r>
                </w:p>
                <w:p>
                  <w:pPr>
                    <w:spacing w:line="355" w:lineRule="auto" w:before="150"/>
                    <w:ind w:left="103" w:right="96" w:firstLine="412"/>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）资产组的认定，以资产组产生的主要现金流入是否独立于其他资产或者资产组的现金</w:t>
                  </w:r>
                  <w:r>
                    <w:rPr>
                      <w:rFonts w:ascii="宋体" w:hAnsi="宋体" w:cs="宋体" w:eastAsia="宋体" w:hint="default"/>
                      <w:w w:val="100"/>
                      <w:sz w:val="21"/>
                      <w:szCs w:val="21"/>
                    </w:rPr>
                    <w:t> </w:t>
                  </w:r>
                  <w:r>
                    <w:rPr>
                      <w:rFonts w:ascii="宋体" w:hAnsi="宋体" w:cs="宋体" w:eastAsia="宋体" w:hint="default"/>
                      <w:spacing w:val="-3"/>
                      <w:sz w:val="21"/>
                      <w:szCs w:val="21"/>
                    </w:rPr>
                    <w:t>流入为依据。当资产或资产组的可收回金额低于其账面价值时，本公司将其账面价值减记至可收</w:t>
                  </w:r>
                </w:p>
              </w:txbxContent>
            </v:textbox>
          </v:shape>
        </w:pict>
      </w:r>
      <w:r>
        <w:rPr>
          <w:rFonts w:ascii="宋体" w:hAnsi="宋体" w:cs="宋体" w:eastAsia="宋体" w:hint="default"/>
          <w:position w:val="-99"/>
          <w:sz w:val="20"/>
          <w:szCs w:val="20"/>
        </w:rPr>
      </w:r>
    </w:p>
    <w:p>
      <w:pPr>
        <w:spacing w:after="0" w:line="4985" w:lineRule="exact"/>
        <w:rPr>
          <w:rFonts w:ascii="宋体" w:hAnsi="宋体" w:cs="宋体" w:eastAsia="宋体" w:hint="default"/>
          <w:sz w:val="20"/>
          <w:szCs w:val="20"/>
        </w:rPr>
        <w:sectPr>
          <w:footerReference w:type="default" r:id="rId119"/>
          <w:pgSz w:w="11910" w:h="16850"/>
          <w:pgMar w:footer="999" w:header="879" w:top="1120" w:bottom="1180" w:left="1300" w:right="0"/>
        </w:sectPr>
      </w:pPr>
    </w:p>
    <w:p>
      <w:pPr>
        <w:spacing w:line="240" w:lineRule="auto" w:before="6"/>
        <w:rPr>
          <w:rFonts w:ascii="宋体" w:hAnsi="宋体" w:cs="宋体" w:eastAsia="宋体" w:hint="default"/>
          <w:b/>
          <w:bCs/>
          <w:sz w:val="23"/>
          <w:szCs w:val="23"/>
        </w:rPr>
      </w:pPr>
    </w:p>
    <w:p>
      <w:pPr>
        <w:spacing w:line="4335" w:lineRule="exact"/>
        <w:ind w:left="145" w:right="0" w:firstLine="0"/>
        <w:rPr>
          <w:rFonts w:ascii="宋体" w:hAnsi="宋体" w:cs="宋体" w:eastAsia="宋体" w:hint="default"/>
          <w:sz w:val="20"/>
          <w:szCs w:val="20"/>
        </w:rPr>
      </w:pPr>
      <w:r>
        <w:rPr>
          <w:rFonts w:ascii="宋体" w:hAnsi="宋体" w:cs="宋体" w:eastAsia="宋体" w:hint="default"/>
          <w:position w:val="-86"/>
          <w:sz w:val="20"/>
          <w:szCs w:val="20"/>
        </w:rPr>
        <w:pict>
          <v:shape style="width:449.85pt;height:216.8pt;mso-position-horizontal-relative:char;mso-position-vertical-relative:line" type="#_x0000_t202" filled="false" stroked="true" strokeweight=".47998pt" strokecolor="#000000">
            <w10:anchorlock/>
            <v:textbox inset="0,0,0,0">
              <w:txbxContent>
                <w:p>
                  <w:pPr>
                    <w:spacing w:line="241" w:lineRule="exact" w:before="0"/>
                    <w:ind w:left="103" w:right="0" w:firstLine="0"/>
                    <w:jc w:val="left"/>
                    <w:rPr>
                      <w:rFonts w:ascii="宋体" w:hAnsi="宋体" w:cs="宋体" w:eastAsia="宋体" w:hint="default"/>
                      <w:sz w:val="21"/>
                      <w:szCs w:val="21"/>
                    </w:rPr>
                  </w:pPr>
                  <w:r>
                    <w:rPr>
                      <w:rFonts w:ascii="宋体" w:hAnsi="宋体" w:cs="宋体" w:eastAsia="宋体" w:hint="default"/>
                      <w:sz w:val="21"/>
                      <w:szCs w:val="21"/>
                    </w:rPr>
                    <w:t>回金额，减记的金额计入当期损益，同时计提相应的资产减值准备。</w:t>
                  </w:r>
                </w:p>
                <w:p>
                  <w:pPr>
                    <w:spacing w:line="240" w:lineRule="auto" w:before="5"/>
                    <w:rPr>
                      <w:rFonts w:ascii="宋体" w:hAnsi="宋体" w:cs="宋体" w:eastAsia="宋体" w:hint="default"/>
                      <w:b/>
                      <w:bCs/>
                      <w:sz w:val="19"/>
                      <w:szCs w:val="19"/>
                    </w:rPr>
                  </w:pPr>
                </w:p>
                <w:p>
                  <w:pPr>
                    <w:spacing w:line="357" w:lineRule="auto" w:before="0"/>
                    <w:ind w:left="103" w:right="96" w:firstLine="412"/>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）就商誉的减值测试而言，对于因企业合并形成的商誉的账面价值，自购买日起按照合</w:t>
                  </w:r>
                  <w:r>
                    <w:rPr>
                      <w:rFonts w:ascii="宋体" w:hAnsi="宋体" w:cs="宋体" w:eastAsia="宋体" w:hint="default"/>
                      <w:w w:val="100"/>
                      <w:sz w:val="21"/>
                      <w:szCs w:val="21"/>
                    </w:rPr>
                    <w:t> </w:t>
                  </w:r>
                  <w:r>
                    <w:rPr>
                      <w:rFonts w:ascii="宋体" w:hAnsi="宋体" w:cs="宋体" w:eastAsia="宋体" w:hint="default"/>
                      <w:spacing w:val="-3"/>
                      <w:sz w:val="21"/>
                      <w:szCs w:val="21"/>
                    </w:rPr>
                    <w:t>理的方法分摊至相关的资产组；难以分摊至相关的资产组的，将其分摊至相关的资产组组合。相</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3"/>
                      <w:sz w:val="21"/>
                      <w:szCs w:val="21"/>
                    </w:rPr>
                    <w:t>关的资产组或资产组组合，是能够从企业合并的协同效应中受益的资产组或者资产组组合，且不</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大于本公司确定的报告分部。</w:t>
                  </w:r>
                </w:p>
                <w:p>
                  <w:pPr>
                    <w:spacing w:line="357" w:lineRule="auto" w:before="150"/>
                    <w:ind w:left="103" w:right="96" w:firstLine="412"/>
                    <w:jc w:val="both"/>
                    <w:rPr>
                      <w:rFonts w:ascii="宋体" w:hAnsi="宋体" w:cs="宋体" w:eastAsia="宋体" w:hint="default"/>
                      <w:sz w:val="21"/>
                      <w:szCs w:val="21"/>
                    </w:rPr>
                  </w:pPr>
                  <w:r>
                    <w:rPr>
                      <w:rFonts w:ascii="宋体" w:hAnsi="宋体" w:cs="宋体" w:eastAsia="宋体" w:hint="default"/>
                      <w:spacing w:val="-3"/>
                      <w:sz w:val="21"/>
                      <w:szCs w:val="21"/>
                    </w:rPr>
                    <w:t>减值测试时，如与商誉相关的资产组或者资产组组合存在减值迹象的，首先对不包含商誉的</w:t>
                  </w:r>
                  <w:r>
                    <w:rPr>
                      <w:rFonts w:ascii="宋体" w:hAnsi="宋体" w:cs="宋体" w:eastAsia="宋体" w:hint="default"/>
                      <w:w w:val="100"/>
                      <w:sz w:val="21"/>
                      <w:szCs w:val="21"/>
                    </w:rPr>
                    <w:t> </w:t>
                  </w:r>
                  <w:r>
                    <w:rPr>
                      <w:rFonts w:ascii="宋体" w:hAnsi="宋体" w:cs="宋体" w:eastAsia="宋体" w:hint="default"/>
                      <w:spacing w:val="-3"/>
                      <w:sz w:val="21"/>
                      <w:szCs w:val="21"/>
                    </w:rPr>
                    <w:t>资产组或者资产组组合进行减值测试，计算可收回金额，确认相应的减值损失。然后对包含商誉</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的资产组或者资产组组合进行减值测试，比较其账面价值与可收回金额，如可收回金额低于账面</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价值的，确认商誉的减值损失。</w:t>
                  </w:r>
                </w:p>
                <w:p>
                  <w:pPr>
                    <w:spacing w:before="30"/>
                    <w:ind w:left="516"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）资产减值损失一经确认，在以后会计期间不再转回</w:t>
                  </w:r>
                </w:p>
              </w:txbxContent>
            </v:textbox>
          </v:shape>
        </w:pict>
      </w:r>
      <w:r>
        <w:rPr>
          <w:rFonts w:ascii="宋体" w:hAnsi="宋体" w:cs="宋体" w:eastAsia="宋体" w:hint="default"/>
          <w:position w:val="-86"/>
          <w:sz w:val="20"/>
          <w:szCs w:val="20"/>
        </w:rPr>
      </w:r>
    </w:p>
    <w:p>
      <w:pPr>
        <w:spacing w:before="91"/>
        <w:ind w:left="562" w:right="1162" w:firstLine="0"/>
        <w:jc w:val="left"/>
        <w:rPr>
          <w:rFonts w:ascii="宋体" w:hAnsi="宋体" w:cs="宋体" w:eastAsia="宋体" w:hint="default"/>
          <w:sz w:val="21"/>
          <w:szCs w:val="21"/>
        </w:rPr>
      </w:pPr>
      <w:r>
        <w:rPr>
          <w:rFonts w:ascii="宋体" w:hAnsi="宋体" w:cs="宋体" w:eastAsia="宋体" w:hint="default"/>
          <w:b/>
          <w:bCs/>
          <w:sz w:val="21"/>
          <w:szCs w:val="21"/>
        </w:rPr>
        <w:t>25</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240" w:lineRule="auto" w:before="4"/>
        <w:rPr>
          <w:rFonts w:ascii="宋体" w:hAnsi="宋体" w:cs="宋体" w:eastAsia="宋体" w:hint="default"/>
          <w:b/>
          <w:bCs/>
          <w:sz w:val="13"/>
          <w:szCs w:val="13"/>
        </w:rPr>
      </w:pPr>
    </w:p>
    <w:p>
      <w:pPr>
        <w:spacing w:line="945" w:lineRule="exact"/>
        <w:ind w:left="145" w:right="0" w:firstLine="0"/>
        <w:rPr>
          <w:rFonts w:ascii="宋体" w:hAnsi="宋体" w:cs="宋体" w:eastAsia="宋体" w:hint="default"/>
          <w:sz w:val="20"/>
          <w:szCs w:val="20"/>
        </w:rPr>
      </w:pPr>
      <w:r>
        <w:rPr>
          <w:rFonts w:ascii="宋体" w:hAnsi="宋体" w:cs="宋体" w:eastAsia="宋体" w:hint="default"/>
          <w:position w:val="-18"/>
          <w:sz w:val="20"/>
          <w:szCs w:val="20"/>
        </w:rPr>
        <w:pict>
          <v:shape style="width:449.85pt;height:47.3pt;mso-position-horizontal-relative:char;mso-position-vertical-relative:line" type="#_x0000_t202" filled="false" stroked="true" strokeweight=".47998pt" strokecolor="#000000">
            <w10:anchorlock/>
            <v:textbox inset="0,0,0,0">
              <w:txbxContent>
                <w:p>
                  <w:pPr>
                    <w:spacing w:line="355" w:lineRule="auto" w:before="86"/>
                    <w:ind w:left="103" w:right="-5" w:firstLine="412"/>
                    <w:jc w:val="left"/>
                    <w:rPr>
                      <w:rFonts w:ascii="宋体" w:hAnsi="宋体" w:cs="宋体" w:eastAsia="宋体" w:hint="default"/>
                      <w:sz w:val="21"/>
                      <w:szCs w:val="21"/>
                    </w:rPr>
                  </w:pPr>
                  <w:r>
                    <w:rPr>
                      <w:rFonts w:ascii="宋体" w:hAnsi="宋体" w:cs="宋体" w:eastAsia="宋体" w:hint="default"/>
                      <w:spacing w:val="-3"/>
                      <w:sz w:val="21"/>
                      <w:szCs w:val="21"/>
                    </w:rPr>
                    <w:t>职工工资、奖金、津贴、补贴、福利费、社会保险、住房公积金等，在职工提供服务的会计</w:t>
                  </w:r>
                  <w:r>
                    <w:rPr>
                      <w:rFonts w:ascii="宋体" w:hAnsi="宋体" w:cs="宋体" w:eastAsia="宋体" w:hint="default"/>
                      <w:w w:val="100"/>
                      <w:sz w:val="21"/>
                      <w:szCs w:val="21"/>
                    </w:rPr>
                    <w:t> </w:t>
                  </w:r>
                  <w:r>
                    <w:rPr>
                      <w:rFonts w:ascii="宋体" w:hAnsi="宋体" w:cs="宋体" w:eastAsia="宋体" w:hint="default"/>
                      <w:spacing w:val="-5"/>
                      <w:sz w:val="21"/>
                      <w:szCs w:val="21"/>
                    </w:rPr>
                    <w:t>期间内确认。对于资产负债表日后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pacing w:val="-5"/>
                      <w:sz w:val="21"/>
                      <w:szCs w:val="21"/>
                    </w:rPr>
                    <w:t>年以上到期的，如果折现的影响金额重大，则以其现值列示。</w:t>
                  </w:r>
                </w:p>
              </w:txbxContent>
            </v:textbox>
          </v:shape>
        </w:pict>
      </w:r>
      <w:r>
        <w:rPr>
          <w:rFonts w:ascii="宋体" w:hAnsi="宋体" w:cs="宋体" w:eastAsia="宋体" w:hint="default"/>
          <w:position w:val="-18"/>
          <w:sz w:val="20"/>
          <w:szCs w:val="20"/>
        </w:rPr>
      </w:r>
    </w:p>
    <w:p>
      <w:pPr>
        <w:spacing w:before="91"/>
        <w:ind w:left="562" w:right="1162" w:firstLine="0"/>
        <w:jc w:val="left"/>
        <w:rPr>
          <w:rFonts w:ascii="宋体" w:hAnsi="宋体" w:cs="宋体" w:eastAsia="宋体" w:hint="default"/>
          <w:sz w:val="21"/>
          <w:szCs w:val="21"/>
        </w:rPr>
      </w:pPr>
      <w:r>
        <w:rPr>
          <w:rFonts w:ascii="宋体" w:hAnsi="宋体" w:cs="宋体" w:eastAsia="宋体" w:hint="default"/>
          <w:b/>
          <w:bCs/>
          <w:sz w:val="21"/>
          <w:szCs w:val="21"/>
        </w:rPr>
        <w:t>26</w:t>
      </w:r>
      <w:r>
        <w:rPr>
          <w:rFonts w:ascii="宋体" w:hAnsi="宋体" w:cs="宋体" w:eastAsia="宋体" w:hint="default"/>
          <w:b/>
          <w:bCs/>
          <w:sz w:val="21"/>
          <w:szCs w:val="21"/>
        </w:rPr>
        <w:t>、重大会计判断和估计</w:t>
      </w:r>
      <w:r>
        <w:rPr>
          <w:rFonts w:ascii="宋体" w:hAnsi="宋体" w:cs="宋体" w:eastAsia="宋体" w:hint="default"/>
          <w:sz w:val="21"/>
          <w:szCs w:val="21"/>
        </w:rPr>
      </w:r>
    </w:p>
    <w:p>
      <w:pPr>
        <w:spacing w:line="240" w:lineRule="auto" w:before="4"/>
        <w:rPr>
          <w:rFonts w:ascii="宋体" w:hAnsi="宋体" w:cs="宋体" w:eastAsia="宋体" w:hint="default"/>
          <w:b/>
          <w:bCs/>
          <w:sz w:val="13"/>
          <w:szCs w:val="13"/>
        </w:rPr>
      </w:pPr>
    </w:p>
    <w:p>
      <w:pPr>
        <w:spacing w:line="946" w:lineRule="exact"/>
        <w:ind w:left="145" w:right="0" w:firstLine="0"/>
        <w:rPr>
          <w:rFonts w:ascii="宋体" w:hAnsi="宋体" w:cs="宋体" w:eastAsia="宋体" w:hint="default"/>
          <w:sz w:val="20"/>
          <w:szCs w:val="20"/>
        </w:rPr>
      </w:pPr>
      <w:r>
        <w:rPr>
          <w:rFonts w:ascii="宋体" w:hAnsi="宋体" w:cs="宋体" w:eastAsia="宋体" w:hint="default"/>
          <w:position w:val="-18"/>
          <w:sz w:val="20"/>
          <w:szCs w:val="20"/>
        </w:rPr>
        <w:pict>
          <v:shape style="width:449.85pt;height:47.3pt;mso-position-horizontal-relative:char;mso-position-vertical-relative:line" type="#_x0000_t202" filled="false" stroked="true" strokeweight=".47998pt" strokecolor="#000000">
            <w10:anchorlock/>
            <v:textbox inset="0,0,0,0">
              <w:txbxContent>
                <w:p>
                  <w:pPr>
                    <w:spacing w:line="357" w:lineRule="auto" w:before="86"/>
                    <w:ind w:left="103" w:right="96" w:firstLine="412"/>
                    <w:jc w:val="left"/>
                    <w:rPr>
                      <w:rFonts w:ascii="宋体" w:hAnsi="宋体" w:cs="宋体" w:eastAsia="宋体" w:hint="default"/>
                      <w:sz w:val="21"/>
                      <w:szCs w:val="21"/>
                    </w:rPr>
                  </w:pPr>
                  <w:r>
                    <w:rPr>
                      <w:rFonts w:ascii="宋体" w:hAnsi="宋体" w:cs="宋体" w:eastAsia="宋体" w:hint="default"/>
                      <w:spacing w:val="-3"/>
                      <w:sz w:val="21"/>
                      <w:szCs w:val="21"/>
                    </w:rPr>
                    <w:t>本公司根据历史经验和其他因素，包括对未来事项的合理预期，对所采用的重要会计估计和</w:t>
                  </w:r>
                  <w:r>
                    <w:rPr>
                      <w:rFonts w:ascii="宋体" w:hAnsi="宋体" w:cs="宋体" w:eastAsia="宋体" w:hint="default"/>
                      <w:w w:val="100"/>
                      <w:sz w:val="21"/>
                      <w:szCs w:val="21"/>
                    </w:rPr>
                    <w:t> </w:t>
                  </w:r>
                  <w:r>
                    <w:rPr>
                      <w:rFonts w:ascii="宋体" w:hAnsi="宋体" w:cs="宋体" w:eastAsia="宋体" w:hint="default"/>
                      <w:sz w:val="21"/>
                      <w:szCs w:val="21"/>
                    </w:rPr>
                    <w:t>关键假设进行持续的评价。</w:t>
                  </w:r>
                </w:p>
              </w:txbxContent>
            </v:textbox>
          </v:shape>
        </w:pict>
      </w:r>
      <w:r>
        <w:rPr>
          <w:rFonts w:ascii="宋体" w:hAnsi="宋体" w:cs="宋体" w:eastAsia="宋体" w:hint="default"/>
          <w:position w:val="-18"/>
          <w:sz w:val="20"/>
          <w:szCs w:val="20"/>
        </w:rPr>
      </w:r>
    </w:p>
    <w:p>
      <w:pPr>
        <w:spacing w:before="90"/>
        <w:ind w:left="562" w:right="1162" w:firstLine="0"/>
        <w:jc w:val="left"/>
        <w:rPr>
          <w:rFonts w:ascii="宋体" w:hAnsi="宋体" w:cs="宋体" w:eastAsia="宋体" w:hint="default"/>
          <w:sz w:val="21"/>
          <w:szCs w:val="21"/>
        </w:rPr>
      </w:pPr>
      <w:r>
        <w:rPr>
          <w:rFonts w:ascii="宋体" w:hAnsi="宋体" w:cs="宋体" w:eastAsia="宋体" w:hint="default"/>
          <w:b/>
          <w:bCs/>
          <w:sz w:val="21"/>
          <w:szCs w:val="21"/>
        </w:rPr>
        <w:t>27</w:t>
      </w:r>
      <w:r>
        <w:rPr>
          <w:rFonts w:ascii="宋体" w:hAnsi="宋体" w:cs="宋体" w:eastAsia="宋体" w:hint="default"/>
          <w:b/>
          <w:bCs/>
          <w:sz w:val="21"/>
          <w:szCs w:val="21"/>
        </w:rPr>
        <w:t>、主要会计政策、会计估计的变更</w:t>
      </w:r>
      <w:r>
        <w:rPr>
          <w:rFonts w:ascii="宋体" w:hAnsi="宋体" w:cs="宋体" w:eastAsia="宋体" w:hint="default"/>
          <w:sz w:val="21"/>
          <w:szCs w:val="21"/>
        </w:rPr>
      </w:r>
    </w:p>
    <w:p>
      <w:pPr>
        <w:spacing w:line="240" w:lineRule="auto" w:before="4"/>
        <w:rPr>
          <w:rFonts w:ascii="宋体" w:hAnsi="宋体" w:cs="宋体" w:eastAsia="宋体" w:hint="default"/>
          <w:b/>
          <w:bCs/>
          <w:sz w:val="13"/>
          <w:szCs w:val="13"/>
        </w:rPr>
      </w:pPr>
    </w:p>
    <w:p>
      <w:pPr>
        <w:spacing w:line="537" w:lineRule="exact"/>
        <w:ind w:left="145"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449.85pt;height:26.9pt;mso-position-horizontal-relative:char;mso-position-vertical-relative:line" type="#_x0000_t202" filled="false" stroked="true" strokeweight=".47998pt" strokecolor="#000000">
            <w10:anchorlock/>
            <v:textbox inset="0,0,0,0">
              <w:txbxContent>
                <w:p>
                  <w:pPr>
                    <w:spacing w:before="86"/>
                    <w:ind w:left="516" w:right="0" w:firstLine="0"/>
                    <w:jc w:val="left"/>
                    <w:rPr>
                      <w:rFonts w:ascii="宋体" w:hAnsi="宋体" w:cs="宋体" w:eastAsia="宋体" w:hint="default"/>
                      <w:sz w:val="21"/>
                      <w:szCs w:val="21"/>
                    </w:rPr>
                  </w:pPr>
                  <w:r>
                    <w:rPr>
                      <w:rFonts w:ascii="宋体" w:hAnsi="宋体" w:cs="宋体" w:eastAsia="宋体" w:hint="default"/>
                      <w:sz w:val="21"/>
                      <w:szCs w:val="21"/>
                    </w:rPr>
                    <w:t>本期未发生主要会计政策、会计估计的变更</w:t>
                  </w:r>
                </w:p>
              </w:txbxContent>
            </v:textbox>
          </v:shape>
        </w:pict>
      </w:r>
      <w:r>
        <w:rPr>
          <w:rFonts w:ascii="宋体" w:hAnsi="宋体" w:cs="宋体" w:eastAsia="宋体" w:hint="default"/>
          <w:position w:val="-10"/>
          <w:sz w:val="20"/>
          <w:szCs w:val="20"/>
        </w:rPr>
      </w:r>
    </w:p>
    <w:p>
      <w:pPr>
        <w:spacing w:before="91"/>
        <w:ind w:left="562" w:right="1162" w:firstLine="0"/>
        <w:jc w:val="left"/>
        <w:rPr>
          <w:rFonts w:ascii="宋体" w:hAnsi="宋体" w:cs="宋体" w:eastAsia="宋体" w:hint="default"/>
          <w:sz w:val="21"/>
          <w:szCs w:val="21"/>
        </w:rPr>
      </w:pPr>
      <w:r>
        <w:rPr>
          <w:rFonts w:ascii="宋体" w:hAnsi="宋体" w:cs="宋体" w:eastAsia="宋体" w:hint="default"/>
          <w:b/>
          <w:bCs/>
          <w:sz w:val="21"/>
          <w:szCs w:val="21"/>
        </w:rPr>
        <w:t>28</w:t>
      </w:r>
      <w:r>
        <w:rPr>
          <w:rFonts w:ascii="宋体" w:hAnsi="宋体" w:cs="宋体" w:eastAsia="宋体" w:hint="default"/>
          <w:b/>
          <w:bCs/>
          <w:sz w:val="21"/>
          <w:szCs w:val="21"/>
        </w:rPr>
        <w:t>、前期差错更正</w:t>
      </w:r>
      <w:r>
        <w:rPr>
          <w:rFonts w:ascii="宋体" w:hAnsi="宋体" w:cs="宋体" w:eastAsia="宋体" w:hint="default"/>
          <w:sz w:val="21"/>
          <w:szCs w:val="21"/>
        </w:rPr>
      </w:r>
    </w:p>
    <w:p>
      <w:pPr>
        <w:spacing w:line="240" w:lineRule="auto" w:before="2"/>
        <w:rPr>
          <w:rFonts w:ascii="宋体" w:hAnsi="宋体" w:cs="宋体" w:eastAsia="宋体" w:hint="default"/>
          <w:b/>
          <w:bCs/>
          <w:sz w:val="13"/>
          <w:szCs w:val="13"/>
        </w:rPr>
      </w:pPr>
    </w:p>
    <w:p>
      <w:pPr>
        <w:spacing w:line="540" w:lineRule="exact"/>
        <w:ind w:left="145"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449.85pt;height:27pt;mso-position-horizontal-relative:char;mso-position-vertical-relative:line" type="#_x0000_t202" filled="false" stroked="true" strokeweight=".47998pt" strokecolor="#000000">
            <w10:anchorlock/>
            <v:textbox inset="0,0,0,0">
              <w:txbxContent>
                <w:p>
                  <w:pPr>
                    <w:spacing w:before="88"/>
                    <w:ind w:left="516" w:right="0" w:firstLine="0"/>
                    <w:jc w:val="left"/>
                    <w:rPr>
                      <w:rFonts w:ascii="宋体" w:hAnsi="宋体" w:cs="宋体" w:eastAsia="宋体" w:hint="default"/>
                      <w:sz w:val="21"/>
                      <w:szCs w:val="21"/>
                    </w:rPr>
                  </w:pPr>
                  <w:r>
                    <w:rPr>
                      <w:rFonts w:ascii="宋体" w:hAnsi="宋体" w:cs="宋体" w:eastAsia="宋体" w:hint="default"/>
                      <w:sz w:val="21"/>
                      <w:szCs w:val="21"/>
                    </w:rPr>
                    <w:t>本期未发生前期差错更正事项。</w:t>
                  </w:r>
                </w:p>
              </w:txbxContent>
            </v:textbox>
          </v:shape>
        </w:pict>
      </w:r>
      <w:r>
        <w:rPr>
          <w:rFonts w:ascii="宋体" w:hAnsi="宋体" w:cs="宋体" w:eastAsia="宋体" w:hint="default"/>
          <w:position w:val="-10"/>
          <w:sz w:val="20"/>
          <w:szCs w:val="20"/>
        </w:rPr>
      </w:r>
    </w:p>
    <w:p>
      <w:pPr>
        <w:spacing w:line="240" w:lineRule="auto" w:before="3"/>
        <w:rPr>
          <w:rFonts w:ascii="宋体" w:hAnsi="宋体" w:cs="宋体" w:eastAsia="宋体" w:hint="default"/>
          <w:b/>
          <w:bCs/>
          <w:sz w:val="19"/>
          <w:szCs w:val="19"/>
        </w:rPr>
      </w:pPr>
    </w:p>
    <w:p>
      <w:pPr>
        <w:spacing w:line="352" w:lineRule="auto" w:before="36"/>
        <w:ind w:left="562" w:right="8548" w:firstLine="2"/>
        <w:jc w:val="left"/>
        <w:rPr>
          <w:rFonts w:ascii="宋体" w:hAnsi="宋体" w:cs="宋体" w:eastAsia="宋体" w:hint="default"/>
          <w:sz w:val="21"/>
          <w:szCs w:val="21"/>
        </w:rPr>
      </w:pPr>
      <w:r>
        <w:rPr>
          <w:rFonts w:ascii="宋体" w:hAnsi="宋体" w:cs="宋体" w:eastAsia="宋体" w:hint="default"/>
          <w:b/>
          <w:bCs/>
          <w:sz w:val="21"/>
          <w:szCs w:val="21"/>
        </w:rPr>
        <w:t>三、税项</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3"/>
        <w:rPr>
          <w:rFonts w:ascii="宋体" w:hAnsi="宋体" w:cs="宋体" w:eastAsia="宋体" w:hint="default"/>
          <w:b/>
          <w:bCs/>
          <w:sz w:val="5"/>
          <w:szCs w:val="5"/>
        </w:rPr>
      </w:pPr>
    </w:p>
    <w:tbl>
      <w:tblPr>
        <w:tblW w:w="0" w:type="auto"/>
        <w:jc w:val="left"/>
        <w:tblInd w:w="140" w:type="dxa"/>
        <w:tblLayout w:type="fixed"/>
        <w:tblCellMar>
          <w:top w:w="0" w:type="dxa"/>
          <w:left w:w="0" w:type="dxa"/>
          <w:bottom w:w="0" w:type="dxa"/>
          <w:right w:w="0" w:type="dxa"/>
        </w:tblCellMar>
        <w:tblLook w:val="01E0"/>
      </w:tblPr>
      <w:tblGrid>
        <w:gridCol w:w="2955"/>
        <w:gridCol w:w="2534"/>
        <w:gridCol w:w="3513"/>
      </w:tblGrid>
      <w:tr>
        <w:trPr>
          <w:trHeight w:val="386" w:hRule="exact"/>
        </w:trPr>
        <w:tc>
          <w:tcPr>
            <w:tcW w:w="2955" w:type="dxa"/>
            <w:tcBorders>
              <w:top w:val="single" w:sz="12" w:space="0" w:color="000000"/>
              <w:left w:val="nil" w:sz="6" w:space="0" w:color="auto"/>
              <w:bottom w:val="single" w:sz="2" w:space="0" w:color="000000"/>
              <w:right w:val="nil" w:sz="6" w:space="0" w:color="auto"/>
            </w:tcBorders>
          </w:tcPr>
          <w:p>
            <w:pPr>
              <w:pStyle w:val="TableParagraph"/>
              <w:spacing w:line="240" w:lineRule="auto" w:before="39"/>
              <w:ind w:left="6"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2534" w:type="dxa"/>
            <w:tcBorders>
              <w:top w:val="single" w:sz="12" w:space="0" w:color="000000"/>
              <w:left w:val="nil" w:sz="6" w:space="0" w:color="auto"/>
              <w:bottom w:val="single" w:sz="2" w:space="0" w:color="000000"/>
              <w:right w:val="nil" w:sz="6" w:space="0" w:color="auto"/>
            </w:tcBorders>
          </w:tcPr>
          <w:p>
            <w:pPr>
              <w:pStyle w:val="TableParagraph"/>
              <w:spacing w:line="240" w:lineRule="auto" w:before="39"/>
              <w:ind w:left="10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513" w:type="dxa"/>
            <w:tcBorders>
              <w:top w:val="single" w:sz="12" w:space="0" w:color="000000"/>
              <w:left w:val="nil" w:sz="6" w:space="0" w:color="auto"/>
              <w:bottom w:val="single" w:sz="2" w:space="0" w:color="000000"/>
              <w:right w:val="nil" w:sz="6" w:space="0" w:color="auto"/>
            </w:tcBorders>
          </w:tcPr>
          <w:p>
            <w:pPr>
              <w:pStyle w:val="TableParagraph"/>
              <w:spacing w:line="240" w:lineRule="auto" w:before="39"/>
              <w:ind w:left="89"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76" w:hRule="exact"/>
        </w:trPr>
        <w:tc>
          <w:tcPr>
            <w:tcW w:w="2955" w:type="dxa"/>
            <w:tcBorders>
              <w:top w:val="single" w:sz="2" w:space="0" w:color="000000"/>
              <w:left w:val="nil" w:sz="6" w:space="0" w:color="auto"/>
              <w:bottom w:val="nil" w:sz="6" w:space="0" w:color="auto"/>
              <w:right w:val="nil" w:sz="6" w:space="0" w:color="auto"/>
            </w:tcBorders>
          </w:tcPr>
          <w:p>
            <w:pPr>
              <w:pStyle w:val="TableParagraph"/>
              <w:spacing w:line="240" w:lineRule="auto" w:before="37"/>
              <w:ind w:left="108"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534" w:type="dxa"/>
            <w:tcBorders>
              <w:top w:val="single" w:sz="2" w:space="0" w:color="000000"/>
              <w:left w:val="nil" w:sz="6" w:space="0" w:color="auto"/>
              <w:bottom w:val="nil" w:sz="6" w:space="0" w:color="auto"/>
              <w:right w:val="nil" w:sz="6" w:space="0" w:color="auto"/>
            </w:tcBorders>
          </w:tcPr>
          <w:p>
            <w:pPr>
              <w:pStyle w:val="TableParagraph"/>
              <w:spacing w:line="240" w:lineRule="auto" w:before="37"/>
              <w:ind w:left="102" w:right="0"/>
              <w:jc w:val="center"/>
              <w:rPr>
                <w:rFonts w:ascii="宋体" w:hAnsi="宋体" w:cs="宋体" w:eastAsia="宋体" w:hint="default"/>
                <w:sz w:val="18"/>
                <w:szCs w:val="18"/>
              </w:rPr>
            </w:pPr>
            <w:r>
              <w:rPr>
                <w:rFonts w:ascii="宋体" w:hAnsi="宋体" w:cs="宋体" w:eastAsia="宋体" w:hint="default"/>
                <w:sz w:val="18"/>
                <w:szCs w:val="18"/>
              </w:rPr>
              <w:t>应税销售收入</w:t>
            </w:r>
          </w:p>
        </w:tc>
        <w:tc>
          <w:tcPr>
            <w:tcW w:w="3513" w:type="dxa"/>
            <w:tcBorders>
              <w:top w:val="single" w:sz="2" w:space="0" w:color="000000"/>
              <w:left w:val="nil" w:sz="6" w:space="0" w:color="auto"/>
              <w:bottom w:val="nil" w:sz="6" w:space="0" w:color="auto"/>
              <w:right w:val="nil" w:sz="6" w:space="0" w:color="auto"/>
            </w:tcBorders>
          </w:tcPr>
          <w:p>
            <w:pPr>
              <w:pStyle w:val="TableParagraph"/>
              <w:spacing w:line="240" w:lineRule="auto" w:before="37"/>
              <w:ind w:left="92" w:right="0"/>
              <w:jc w:val="center"/>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z w:val="18"/>
                <w:szCs w:val="18"/>
              </w:rPr>
              <w:t>，出口品享受国家规定出口退税政策</w:t>
            </w:r>
          </w:p>
        </w:tc>
      </w:tr>
      <w:tr>
        <w:trPr>
          <w:trHeight w:val="394" w:hRule="exact"/>
        </w:trPr>
        <w:tc>
          <w:tcPr>
            <w:tcW w:w="295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8" w:right="0"/>
              <w:jc w:val="left"/>
              <w:rPr>
                <w:rFonts w:ascii="宋体" w:hAnsi="宋体" w:cs="宋体" w:eastAsia="宋体" w:hint="default"/>
                <w:sz w:val="18"/>
                <w:szCs w:val="18"/>
              </w:rPr>
            </w:pPr>
            <w:r>
              <w:rPr>
                <w:rFonts w:ascii="宋体" w:hAnsi="宋体" w:cs="宋体" w:eastAsia="宋体" w:hint="default"/>
                <w:sz w:val="18"/>
                <w:szCs w:val="18"/>
              </w:rPr>
              <w:t>教育费附加（含地方教育附加）</w:t>
            </w: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99" w:right="0"/>
              <w:jc w:val="center"/>
              <w:rPr>
                <w:rFonts w:ascii="宋体" w:hAnsi="宋体" w:cs="宋体" w:eastAsia="宋体" w:hint="default"/>
                <w:sz w:val="18"/>
                <w:szCs w:val="18"/>
              </w:rPr>
            </w:pPr>
            <w:r>
              <w:rPr>
                <w:rFonts w:ascii="宋体" w:hAnsi="宋体" w:cs="宋体" w:eastAsia="宋体" w:hint="default"/>
                <w:sz w:val="18"/>
                <w:szCs w:val="18"/>
              </w:rPr>
              <w:t>应缴流转税税额</w:t>
            </w:r>
          </w:p>
        </w:tc>
        <w:tc>
          <w:tcPr>
            <w:tcW w:w="351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92" w:right="0"/>
              <w:jc w:val="center"/>
              <w:rPr>
                <w:rFonts w:ascii="Times New Roman" w:hAnsi="Times New Roman" w:cs="Times New Roman" w:eastAsia="Times New Roman" w:hint="default"/>
                <w:sz w:val="18"/>
                <w:szCs w:val="18"/>
              </w:rPr>
            </w:pPr>
            <w:r>
              <w:rPr>
                <w:rFonts w:ascii="Times New Roman"/>
                <w:sz w:val="18"/>
              </w:rPr>
              <w:t>5%</w:t>
            </w:r>
          </w:p>
        </w:tc>
      </w:tr>
      <w:tr>
        <w:trPr>
          <w:trHeight w:val="396" w:hRule="exact"/>
        </w:trPr>
        <w:tc>
          <w:tcPr>
            <w:tcW w:w="295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99" w:right="0"/>
              <w:jc w:val="center"/>
              <w:rPr>
                <w:rFonts w:ascii="宋体" w:hAnsi="宋体" w:cs="宋体" w:eastAsia="宋体" w:hint="default"/>
                <w:sz w:val="18"/>
                <w:szCs w:val="18"/>
              </w:rPr>
            </w:pPr>
            <w:r>
              <w:rPr>
                <w:rFonts w:ascii="宋体" w:hAnsi="宋体" w:cs="宋体" w:eastAsia="宋体" w:hint="default"/>
                <w:sz w:val="18"/>
                <w:szCs w:val="18"/>
              </w:rPr>
              <w:t>应税营业收入或租赁收入</w:t>
            </w:r>
          </w:p>
        </w:tc>
        <w:tc>
          <w:tcPr>
            <w:tcW w:w="351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92" w:right="0"/>
              <w:jc w:val="center"/>
              <w:rPr>
                <w:rFonts w:ascii="Times New Roman" w:hAnsi="Times New Roman" w:cs="Times New Roman" w:eastAsia="Times New Roman" w:hint="default"/>
                <w:sz w:val="18"/>
                <w:szCs w:val="18"/>
              </w:rPr>
            </w:pPr>
            <w:r>
              <w:rPr>
                <w:rFonts w:ascii="Times New Roman"/>
                <w:sz w:val="18"/>
              </w:rPr>
              <w:t>5%</w:t>
            </w:r>
          </w:p>
        </w:tc>
      </w:tr>
      <w:tr>
        <w:trPr>
          <w:trHeight w:val="396" w:hRule="exact"/>
        </w:trPr>
        <w:tc>
          <w:tcPr>
            <w:tcW w:w="295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99" w:right="0"/>
              <w:jc w:val="center"/>
              <w:rPr>
                <w:rFonts w:ascii="宋体" w:hAnsi="宋体" w:cs="宋体" w:eastAsia="宋体" w:hint="default"/>
                <w:sz w:val="18"/>
                <w:szCs w:val="18"/>
              </w:rPr>
            </w:pPr>
            <w:r>
              <w:rPr>
                <w:rFonts w:ascii="宋体" w:hAnsi="宋体" w:cs="宋体" w:eastAsia="宋体" w:hint="default"/>
                <w:sz w:val="18"/>
                <w:szCs w:val="18"/>
              </w:rPr>
              <w:t>应缴流转税税额</w:t>
            </w:r>
          </w:p>
        </w:tc>
        <w:tc>
          <w:tcPr>
            <w:tcW w:w="351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92" w:right="0"/>
              <w:jc w:val="center"/>
              <w:rPr>
                <w:rFonts w:ascii="Times New Roman" w:hAnsi="Times New Roman" w:cs="Times New Roman" w:eastAsia="Times New Roman" w:hint="default"/>
                <w:sz w:val="18"/>
                <w:szCs w:val="18"/>
              </w:rPr>
            </w:pPr>
            <w:r>
              <w:rPr>
                <w:rFonts w:ascii="Times New Roman"/>
                <w:sz w:val="18"/>
              </w:rPr>
              <w:t>7%</w:t>
            </w:r>
          </w:p>
        </w:tc>
      </w:tr>
      <w:tr>
        <w:trPr>
          <w:trHeight w:val="411" w:hRule="exact"/>
        </w:trPr>
        <w:tc>
          <w:tcPr>
            <w:tcW w:w="2955"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534"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left="102" w:right="0"/>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3513"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left="96" w:right="0"/>
              <w:jc w:val="center"/>
              <w:rPr>
                <w:rFonts w:ascii="Times New Roman" w:hAnsi="Times New Roman" w:cs="Times New Roman" w:eastAsia="Times New Roman" w:hint="default"/>
                <w:sz w:val="18"/>
                <w:szCs w:val="18"/>
              </w:rPr>
            </w:pPr>
            <w:r>
              <w:rPr>
                <w:rFonts w:ascii="Times New Roman"/>
                <w:sz w:val="18"/>
              </w:rPr>
              <w:t>25%</w:t>
            </w:r>
          </w:p>
        </w:tc>
      </w:tr>
    </w:tbl>
    <w:p>
      <w:pPr>
        <w:spacing w:line="240" w:lineRule="auto" w:before="11"/>
        <w:rPr>
          <w:rFonts w:ascii="宋体" w:hAnsi="宋体" w:cs="宋体" w:eastAsia="宋体" w:hint="default"/>
          <w:b/>
          <w:bCs/>
          <w:sz w:val="18"/>
          <w:szCs w:val="18"/>
        </w:rPr>
      </w:pPr>
    </w:p>
    <w:p>
      <w:pPr>
        <w:spacing w:before="36"/>
        <w:ind w:left="565" w:right="1162" w:firstLine="0"/>
        <w:jc w:val="left"/>
        <w:rPr>
          <w:rFonts w:ascii="宋体" w:hAnsi="宋体" w:cs="宋体" w:eastAsia="宋体" w:hint="default"/>
          <w:sz w:val="21"/>
          <w:szCs w:val="21"/>
        </w:rPr>
      </w:pPr>
      <w:r>
        <w:rPr>
          <w:rFonts w:ascii="宋体" w:hAnsi="宋体" w:cs="宋体" w:eastAsia="宋体" w:hint="default"/>
          <w:b/>
          <w:bCs/>
          <w:sz w:val="21"/>
          <w:szCs w:val="21"/>
        </w:rPr>
        <w:t>四、企业合并及合并财务报表</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120"/>
          <w:pgSz w:w="11910" w:h="16850"/>
          <w:pgMar w:footer="999" w:header="879" w:top="1120" w:bottom="1180" w:left="1300" w:right="0"/>
        </w:sectPr>
      </w:pPr>
    </w:p>
    <w:p>
      <w:pPr>
        <w:spacing w:line="240" w:lineRule="auto" w:before="10"/>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footerReference w:type="default" r:id="rId121"/>
          <w:pgSz w:w="11910" w:h="16850"/>
          <w:pgMar w:footer="999" w:header="879" w:top="1120" w:bottom="1180" w:left="1300" w:right="0"/>
        </w:sectPr>
      </w:pPr>
    </w:p>
    <w:p>
      <w:pPr>
        <w:spacing w:before="36"/>
        <w:ind w:left="560" w:right="-2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1"/>
          <w:sz w:val="21"/>
          <w:szCs w:val="21"/>
        </w:rPr>
        <w:t> </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before="131"/>
        <w:ind w:left="361" w:right="-20" w:firstLine="0"/>
        <w:jc w:val="left"/>
        <w:rPr>
          <w:rFonts w:ascii="宋体" w:hAnsi="宋体" w:cs="宋体" w:eastAsia="宋体" w:hint="default"/>
          <w:sz w:val="21"/>
          <w:szCs w:val="21"/>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w:t>
      </w:r>
      <w:r>
        <w:rPr>
          <w:rFonts w:ascii="宋体" w:hAnsi="宋体" w:cs="宋体" w:eastAsia="宋体" w:hint="default"/>
          <w:sz w:val="21"/>
          <w:szCs w:val="21"/>
        </w:rPr>
        <w:t>通过设立或投资等方式取得的子公司</w:t>
      </w:r>
    </w:p>
    <w:p>
      <w:pPr>
        <w:tabs>
          <w:tab w:pos="4705" w:val="left" w:leader="none"/>
        </w:tabs>
        <w:spacing w:line="291" w:lineRule="exact" w:before="157"/>
        <w:ind w:left="1853" w:right="-20" w:firstLine="0"/>
        <w:jc w:val="left"/>
        <w:rPr>
          <w:rFonts w:ascii="宋体" w:hAnsi="宋体" w:cs="宋体" w:eastAsia="宋体" w:hint="default"/>
          <w:sz w:val="18"/>
          <w:szCs w:val="18"/>
        </w:rPr>
      </w:pPr>
      <w:r>
        <w:rPr/>
        <w:pict>
          <v:group style="position:absolute;margin-left:71.304001pt;margin-top:8.041726pt;width:451.55pt;height:1.45pt;mso-position-horizontal-relative:page;mso-position-vertical-relative:paragraph;z-index:-749776" coordorigin="1426,161" coordsize="9031,29">
            <v:group style="position:absolute;left:1440;top:175;width:1500;height:2" coordorigin="1440,175" coordsize="1500,2">
              <v:shape style="position:absolute;left:1440;top:175;width:1500;height:2" coordorigin="1440,175" coordsize="1500,0" path="m1440,175l2940,175e" filled="false" stroked="true" strokeweight="1.44pt" strokecolor="#000000">
                <v:path arrowok="t"/>
              </v:shape>
            </v:group>
            <v:group style="position:absolute;left:2940;top:175;width:29;height:2" coordorigin="2940,175" coordsize="29,2">
              <v:shape style="position:absolute;left:2940;top:175;width:29;height:2" coordorigin="2940,175" coordsize="29,0" path="m2940,175l2969,175e" filled="false" stroked="true" strokeweight="1.44pt" strokecolor="#000000">
                <v:path arrowok="t"/>
              </v:shape>
            </v:group>
            <v:group style="position:absolute;left:2969;top:175;width:942;height:2" coordorigin="2969,175" coordsize="942,2">
              <v:shape style="position:absolute;left:2969;top:175;width:942;height:2" coordorigin="2969,175" coordsize="942,0" path="m2969,175l3910,175e" filled="false" stroked="true" strokeweight="1.44pt" strokecolor="#000000">
                <v:path arrowok="t"/>
              </v:shape>
            </v:group>
            <v:group style="position:absolute;left:3911;top:175;width:29;height:2" coordorigin="3911,175" coordsize="29,2">
              <v:shape style="position:absolute;left:3911;top:175;width:29;height:2" coordorigin="3911,175" coordsize="29,0" path="m3911,175l3939,175e" filled="false" stroked="true" strokeweight="1.44pt" strokecolor="#000000">
                <v:path arrowok="t"/>
              </v:shape>
            </v:group>
            <v:group style="position:absolute;left:3939;top:175;width:1133;height:2" coordorigin="3939,175" coordsize="1133,2">
              <v:shape style="position:absolute;left:3939;top:175;width:1133;height:2" coordorigin="3939,175" coordsize="1133,0" path="m3939,175l5072,175e" filled="false" stroked="true" strokeweight="1.44pt" strokecolor="#000000">
                <v:path arrowok="t"/>
              </v:shape>
            </v:group>
            <v:group style="position:absolute;left:5072;top:175;width:29;height:2" coordorigin="5072,175" coordsize="29,2">
              <v:shape style="position:absolute;left:5072;top:175;width:29;height:2" coordorigin="5072,175" coordsize="29,0" path="m5072,175l5101,175e" filled="false" stroked="true" strokeweight="1.44pt" strokecolor="#000000">
                <v:path arrowok="t"/>
              </v:shape>
            </v:group>
            <v:group style="position:absolute;left:5101;top:175;width:747;height:2" coordorigin="5101,175" coordsize="747,2">
              <v:shape style="position:absolute;left:5101;top:175;width:747;height:2" coordorigin="5101,175" coordsize="747,0" path="m5101,175l5847,175e" filled="false" stroked="true" strokeweight="1.44pt" strokecolor="#000000">
                <v:path arrowok="t"/>
              </v:shape>
            </v:group>
            <v:group style="position:absolute;left:5847;top:175;width:29;height:2" coordorigin="5847,175" coordsize="29,2">
              <v:shape style="position:absolute;left:5847;top:175;width:29;height:2" coordorigin="5847,175" coordsize="29,0" path="m5847,175l5876,175e" filled="false" stroked="true" strokeweight="1.44pt" strokecolor="#000000">
                <v:path arrowok="t"/>
              </v:shape>
            </v:group>
            <v:group style="position:absolute;left:5876;top:175;width:651;height:2" coordorigin="5876,175" coordsize="651,2">
              <v:shape style="position:absolute;left:5876;top:175;width:651;height:2" coordorigin="5876,175" coordsize="651,0" path="m5876,175l6527,175e" filled="false" stroked="true" strokeweight="1.44pt" strokecolor="#000000">
                <v:path arrowok="t"/>
              </v:shape>
            </v:group>
            <v:group style="position:absolute;left:6527;top:175;width:29;height:2" coordorigin="6527,175" coordsize="29,2">
              <v:shape style="position:absolute;left:6527;top:175;width:29;height:2" coordorigin="6527,175" coordsize="29,0" path="m6527,175l6556,175e" filled="false" stroked="true" strokeweight="1.44pt" strokecolor="#000000">
                <v:path arrowok="t"/>
              </v:shape>
            </v:group>
            <v:group style="position:absolute;left:6556;top:175;width:2093;height:2" coordorigin="6556,175" coordsize="2093,2">
              <v:shape style="position:absolute;left:6556;top:175;width:2093;height:2" coordorigin="6556,175" coordsize="2093,0" path="m6556,175l8649,175e" filled="false" stroked="true" strokeweight="1.44pt" strokecolor="#000000">
                <v:path arrowok="t"/>
              </v:shape>
            </v:group>
            <v:group style="position:absolute;left:8649;top:175;width:29;height:2" coordorigin="8649,175" coordsize="29,2">
              <v:shape style="position:absolute;left:8649;top:175;width:29;height:2" coordorigin="8649,175" coordsize="29,0" path="m8649,175l8677,175e" filled="false" stroked="true" strokeweight="1.44pt" strokecolor="#000000">
                <v:path arrowok="t"/>
              </v:shape>
            </v:group>
            <v:group style="position:absolute;left:8677;top:175;width:1765;height:2" coordorigin="8677,175" coordsize="1765,2">
              <v:shape style="position:absolute;left:8677;top:175;width:1765;height:2" coordorigin="8677,175" coordsize="1765,0" path="m8677,175l10442,175e" filled="false" stroked="true" strokeweight="1.44pt" strokecolor="#000000">
                <v:path arrowok="t"/>
              </v:shape>
            </v:group>
            <w10:wrap type="none"/>
          </v:group>
        </w:pict>
      </w:r>
      <w:r>
        <w:rPr>
          <w:rFonts w:ascii="宋体" w:hAnsi="宋体" w:cs="宋体" w:eastAsia="宋体" w:hint="default"/>
          <w:sz w:val="18"/>
          <w:szCs w:val="18"/>
        </w:rPr>
        <w:t>子公司</w:t>
        <w:tab/>
      </w:r>
      <w:r>
        <w:rPr>
          <w:rFonts w:ascii="宋体" w:hAnsi="宋体" w:cs="宋体" w:eastAsia="宋体" w:hint="default"/>
          <w:position w:val="12"/>
          <w:sz w:val="18"/>
          <w:szCs w:val="18"/>
        </w:rPr>
        <w:t>注册</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spacing w:line="171" w:lineRule="exact" w:before="0"/>
        <w:ind w:left="361" w:right="0" w:firstLine="0"/>
        <w:jc w:val="left"/>
        <w:rPr>
          <w:rFonts w:ascii="宋体" w:hAnsi="宋体" w:cs="宋体" w:eastAsia="宋体" w:hint="default"/>
          <w:sz w:val="18"/>
          <w:szCs w:val="18"/>
        </w:rPr>
      </w:pPr>
      <w:r>
        <w:rPr>
          <w:rFonts w:ascii="宋体" w:hAnsi="宋体" w:cs="宋体" w:eastAsia="宋体" w:hint="default"/>
          <w:sz w:val="18"/>
          <w:szCs w:val="18"/>
        </w:rPr>
        <w:t>期末实际出</w:t>
      </w:r>
    </w:p>
    <w:p>
      <w:pPr>
        <w:spacing w:after="0" w:line="171" w:lineRule="exact"/>
        <w:jc w:val="left"/>
        <w:rPr>
          <w:rFonts w:ascii="宋体" w:hAnsi="宋体" w:cs="宋体" w:eastAsia="宋体" w:hint="default"/>
          <w:sz w:val="18"/>
          <w:szCs w:val="18"/>
        </w:rPr>
        <w:sectPr>
          <w:type w:val="continuous"/>
          <w:pgSz w:w="11910" w:h="16850"/>
          <w:pgMar w:top="1180" w:bottom="0" w:left="1300" w:right="0"/>
          <w:cols w:num="2" w:equalWidth="0">
            <w:col w:w="5066" w:space="2366"/>
            <w:col w:w="3178"/>
          </w:cols>
        </w:sectPr>
      </w:pPr>
    </w:p>
    <w:p>
      <w:pPr>
        <w:spacing w:before="76"/>
        <w:ind w:left="440" w:right="0" w:firstLine="0"/>
        <w:jc w:val="left"/>
        <w:rPr>
          <w:rFonts w:ascii="宋体" w:hAnsi="宋体" w:cs="宋体" w:eastAsia="宋体" w:hint="default"/>
          <w:sz w:val="18"/>
          <w:szCs w:val="18"/>
        </w:rPr>
      </w:pPr>
      <w:r>
        <w:rPr>
          <w:rFonts w:ascii="宋体" w:hAnsi="宋体" w:cs="宋体" w:eastAsia="宋体" w:hint="default"/>
          <w:sz w:val="18"/>
          <w:szCs w:val="18"/>
        </w:rPr>
        <w:t>子公司全称</w:t>
      </w:r>
    </w:p>
    <w:p>
      <w:pPr>
        <w:spacing w:before="14"/>
        <w:ind w:left="0" w:right="0" w:firstLine="0"/>
        <w:jc w:val="right"/>
        <w:rPr>
          <w:rFonts w:ascii="宋体" w:hAnsi="宋体" w:cs="宋体" w:eastAsia="宋体" w:hint="default"/>
          <w:sz w:val="18"/>
          <w:szCs w:val="18"/>
        </w:rPr>
      </w:pPr>
      <w:r>
        <w:rPr/>
        <w:pict>
          <v:shape style="position:absolute;margin-left:72.024002pt;margin-top:9.237324pt;width:450.1pt;height:47.45pt;mso-position-horizontal-relative:page;mso-position-vertical-relative:paragraph;z-index:3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38"/>
                    <w:gridCol w:w="775"/>
                    <w:gridCol w:w="670"/>
                    <w:gridCol w:w="3918"/>
                  </w:tblGrid>
                  <w:tr>
                    <w:trPr>
                      <w:trHeight w:val="219" w:hRule="exact"/>
                    </w:trPr>
                    <w:tc>
                      <w:tcPr>
                        <w:tcW w:w="4413" w:type="dxa"/>
                        <w:gridSpan w:val="2"/>
                        <w:tcBorders>
                          <w:top w:val="nil" w:sz="6" w:space="0" w:color="auto"/>
                          <w:left w:val="nil" w:sz="6" w:space="0" w:color="auto"/>
                          <w:bottom w:val="single" w:sz="8" w:space="0" w:color="000000"/>
                          <w:right w:val="nil" w:sz="6" w:space="0" w:color="auto"/>
                        </w:tcBorders>
                      </w:tcPr>
                      <w:p>
                        <w:pPr/>
                      </w:p>
                    </w:tc>
                    <w:tc>
                      <w:tcPr>
                        <w:tcW w:w="670" w:type="dxa"/>
                        <w:tcBorders>
                          <w:top w:val="nil" w:sz="6" w:space="0" w:color="auto"/>
                          <w:left w:val="nil" w:sz="6" w:space="0" w:color="auto"/>
                          <w:bottom w:val="single" w:sz="8"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元）</w:t>
                        </w:r>
                      </w:p>
                    </w:tc>
                    <w:tc>
                      <w:tcPr>
                        <w:tcW w:w="3918" w:type="dxa"/>
                        <w:tcBorders>
                          <w:top w:val="nil" w:sz="6" w:space="0" w:color="auto"/>
                          <w:left w:val="nil" w:sz="6" w:space="0" w:color="auto"/>
                          <w:bottom w:val="single" w:sz="8" w:space="0" w:color="000000"/>
                          <w:right w:val="nil" w:sz="6" w:space="0" w:color="auto"/>
                        </w:tcBorders>
                      </w:tcPr>
                      <w:p>
                        <w:pPr/>
                      </w:p>
                    </w:tc>
                  </w:tr>
                  <w:tr>
                    <w:trPr>
                      <w:trHeight w:val="496" w:hRule="exact"/>
                    </w:trPr>
                    <w:tc>
                      <w:tcPr>
                        <w:tcW w:w="3638" w:type="dxa"/>
                        <w:tcBorders>
                          <w:top w:val="single" w:sz="8" w:space="0" w:color="000000"/>
                          <w:left w:val="nil" w:sz="6" w:space="0" w:color="auto"/>
                          <w:bottom w:val="nil" w:sz="6" w:space="0" w:color="auto"/>
                          <w:right w:val="nil" w:sz="6" w:space="0" w:color="auto"/>
                        </w:tcBorders>
                      </w:tcPr>
                      <w:p>
                        <w:pPr>
                          <w:pStyle w:val="TableParagraph"/>
                          <w:tabs>
                            <w:tab w:pos="1607" w:val="left" w:leader="none"/>
                            <w:tab w:pos="2578" w:val="left" w:leader="none"/>
                          </w:tabs>
                          <w:spacing w:line="158" w:lineRule="auto" w:before="96"/>
                          <w:ind w:left="108" w:right="97"/>
                          <w:jc w:val="left"/>
                          <w:rPr>
                            <w:rFonts w:ascii="宋体" w:hAnsi="宋体" w:cs="宋体" w:eastAsia="宋体" w:hint="default"/>
                            <w:sz w:val="18"/>
                            <w:szCs w:val="18"/>
                          </w:rPr>
                        </w:pPr>
                        <w:r>
                          <w:rPr>
                            <w:rFonts w:ascii="宋体" w:hAnsi="宋体" w:cs="宋体" w:eastAsia="宋体" w:hint="default"/>
                            <w:spacing w:val="3"/>
                            <w:sz w:val="18"/>
                            <w:szCs w:val="18"/>
                          </w:rPr>
                          <w:t>江苏三友环保能</w:t>
                          <w:tab/>
                          <w:tab/>
                        </w:r>
                        <w:r>
                          <w:rPr>
                            <w:rFonts w:ascii="宋体" w:hAnsi="宋体" w:cs="宋体" w:eastAsia="宋体" w:hint="default"/>
                            <w:spacing w:val="12"/>
                            <w:position w:val="12"/>
                            <w:sz w:val="18"/>
                            <w:szCs w:val="18"/>
                          </w:rPr>
                          <w:t>南通市通州</w:t>
                        </w:r>
                        <w:r>
                          <w:rPr>
                            <w:rFonts w:ascii="宋体" w:hAnsi="宋体" w:cs="宋体" w:eastAsia="宋体" w:hint="default"/>
                            <w:spacing w:val="12"/>
                            <w:position w:val="12"/>
                            <w:sz w:val="18"/>
                            <w:szCs w:val="18"/>
                          </w:rPr>
                          <w:t> </w:t>
                        </w:r>
                        <w:r>
                          <w:rPr>
                            <w:rFonts w:ascii="宋体" w:hAnsi="宋体" w:cs="宋体" w:eastAsia="宋体" w:hint="default"/>
                            <w:position w:val="-11"/>
                            <w:sz w:val="18"/>
                            <w:szCs w:val="18"/>
                          </w:rPr>
                          <w:t>源科技有限公司</w:t>
                          <w:tab/>
                        </w:r>
                        <w:r>
                          <w:rPr>
                            <w:rFonts w:ascii="宋体" w:hAnsi="宋体" w:cs="宋体" w:eastAsia="宋体" w:hint="default"/>
                            <w:sz w:val="18"/>
                            <w:szCs w:val="18"/>
                          </w:rPr>
                          <w:t>有限公司</w:t>
                          <w:tab/>
                        </w:r>
                        <w:r>
                          <w:rPr>
                            <w:rFonts w:ascii="宋体" w:hAnsi="宋体" w:cs="宋体" w:eastAsia="宋体" w:hint="default"/>
                            <w:spacing w:val="12"/>
                            <w:sz w:val="18"/>
                            <w:szCs w:val="18"/>
                          </w:rPr>
                          <w:t>区滨海新区</w:t>
                        </w:r>
                        <w:r>
                          <w:rPr>
                            <w:rFonts w:ascii="宋体" w:hAnsi="宋体" w:cs="宋体" w:eastAsia="宋体" w:hint="default"/>
                            <w:sz w:val="18"/>
                            <w:szCs w:val="18"/>
                          </w:rPr>
                        </w:r>
                      </w:p>
                    </w:tc>
                    <w:tc>
                      <w:tcPr>
                        <w:tcW w:w="775" w:type="dxa"/>
                        <w:tcBorders>
                          <w:top w:val="single" w:sz="8" w:space="0" w:color="000000"/>
                          <w:left w:val="nil" w:sz="6" w:space="0" w:color="auto"/>
                          <w:bottom w:val="nil" w:sz="6" w:space="0" w:color="auto"/>
                          <w:right w:val="nil" w:sz="6" w:space="0" w:color="auto"/>
                        </w:tcBorders>
                      </w:tcPr>
                      <w:p>
                        <w:pPr>
                          <w:pStyle w:val="TableParagraph"/>
                          <w:spacing w:line="232" w:lineRule="exact" w:before="11"/>
                          <w:ind w:left="99" w:right="104"/>
                          <w:jc w:val="left"/>
                          <w:rPr>
                            <w:rFonts w:ascii="宋体" w:hAnsi="宋体" w:cs="宋体" w:eastAsia="宋体" w:hint="default"/>
                            <w:sz w:val="18"/>
                            <w:szCs w:val="18"/>
                          </w:rPr>
                        </w:pPr>
                        <w:r>
                          <w:rPr>
                            <w:rFonts w:ascii="宋体" w:hAnsi="宋体" w:cs="宋体" w:eastAsia="宋体" w:hint="default"/>
                            <w:spacing w:val="9"/>
                            <w:sz w:val="18"/>
                            <w:szCs w:val="18"/>
                          </w:rPr>
                          <w:t>可再生 </w:t>
                        </w:r>
                        <w:r>
                          <w:rPr>
                            <w:rFonts w:ascii="宋体" w:hAnsi="宋体" w:cs="宋体" w:eastAsia="宋体" w:hint="default"/>
                            <w:spacing w:val="6"/>
                            <w:sz w:val="18"/>
                            <w:szCs w:val="18"/>
                          </w:rPr>
                          <w:t>能源循</w:t>
                        </w:r>
                      </w:p>
                    </w:tc>
                    <w:tc>
                      <w:tcPr>
                        <w:tcW w:w="670"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15000</w:t>
                        </w:r>
                      </w:p>
                    </w:tc>
                    <w:tc>
                      <w:tcPr>
                        <w:tcW w:w="3918" w:type="dxa"/>
                        <w:tcBorders>
                          <w:top w:val="single" w:sz="8" w:space="0" w:color="000000"/>
                          <w:left w:val="nil" w:sz="6" w:space="0" w:color="auto"/>
                          <w:bottom w:val="nil" w:sz="6" w:space="0" w:color="auto"/>
                          <w:right w:val="nil" w:sz="6" w:space="0" w:color="auto"/>
                        </w:tcBorders>
                      </w:tcPr>
                      <w:p>
                        <w:pPr>
                          <w:pStyle w:val="TableParagraph"/>
                          <w:tabs>
                            <w:tab w:pos="2840" w:val="left" w:leader="none"/>
                          </w:tabs>
                          <w:spacing w:line="232" w:lineRule="exact" w:before="11"/>
                          <w:ind w:left="111" w:right="714"/>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可再生能源循环使用项 </w:t>
                        </w:r>
                        <w:r>
                          <w:rPr>
                            <w:rFonts w:ascii="宋体" w:hAnsi="宋体" w:cs="宋体" w:eastAsia="宋体" w:hint="default"/>
                            <w:spacing w:val="-7"/>
                            <w:sz w:val="18"/>
                            <w:szCs w:val="18"/>
                          </w:rPr>
                          <w:t>目、节能减排环保技术服</w:t>
                          <w:tab/>
                        </w:r>
                        <w:r>
                          <w:rPr>
                            <w:rFonts w:ascii="Times New Roman" w:hAnsi="Times New Roman" w:cs="Times New Roman" w:eastAsia="Times New Roman" w:hint="default"/>
                            <w:sz w:val="18"/>
                            <w:szCs w:val="18"/>
                          </w:rPr>
                          <w:t>9000</w:t>
                        </w:r>
                      </w:p>
                    </w:tc>
                  </w:tr>
                  <w:tr>
                    <w:trPr>
                      <w:trHeight w:val="233" w:hRule="exact"/>
                    </w:trPr>
                    <w:tc>
                      <w:tcPr>
                        <w:tcW w:w="3638" w:type="dxa"/>
                        <w:tcBorders>
                          <w:top w:val="nil" w:sz="6" w:space="0" w:color="auto"/>
                          <w:left w:val="nil" w:sz="6" w:space="0" w:color="auto"/>
                          <w:bottom w:val="nil" w:sz="6" w:space="0" w:color="auto"/>
                          <w:right w:val="nil" w:sz="6" w:space="0" w:color="auto"/>
                        </w:tcBorders>
                      </w:tcPr>
                      <w:p>
                        <w:pPr>
                          <w:pStyle w:val="TableParagraph"/>
                          <w:spacing w:line="204" w:lineRule="exact"/>
                          <w:ind w:right="697"/>
                          <w:jc w:val="right"/>
                          <w:rPr>
                            <w:rFonts w:ascii="宋体" w:hAnsi="宋体" w:cs="宋体" w:eastAsia="宋体" w:hint="default"/>
                            <w:sz w:val="18"/>
                            <w:szCs w:val="18"/>
                          </w:rPr>
                        </w:pPr>
                        <w:r>
                          <w:rPr>
                            <w:rFonts w:ascii="宋体" w:hAnsi="宋体" w:cs="宋体" w:eastAsia="宋体" w:hint="default"/>
                            <w:sz w:val="18"/>
                            <w:szCs w:val="18"/>
                          </w:rPr>
                          <w:t>北区</w:t>
                        </w:r>
                      </w:p>
                    </w:tc>
                    <w:tc>
                      <w:tcPr>
                        <w:tcW w:w="775" w:type="dxa"/>
                        <w:tcBorders>
                          <w:top w:val="nil" w:sz="6" w:space="0" w:color="auto"/>
                          <w:left w:val="nil" w:sz="6" w:space="0" w:color="auto"/>
                          <w:bottom w:val="nil" w:sz="6" w:space="0" w:color="auto"/>
                          <w:right w:val="nil" w:sz="6" w:space="0" w:color="auto"/>
                        </w:tcBorders>
                      </w:tcPr>
                      <w:p>
                        <w:pPr>
                          <w:pStyle w:val="TableParagraph"/>
                          <w:spacing w:line="204" w:lineRule="exact"/>
                          <w:ind w:left="99" w:right="0"/>
                          <w:jc w:val="left"/>
                          <w:rPr>
                            <w:rFonts w:ascii="宋体" w:hAnsi="宋体" w:cs="宋体" w:eastAsia="宋体" w:hint="default"/>
                            <w:sz w:val="18"/>
                            <w:szCs w:val="18"/>
                          </w:rPr>
                        </w:pPr>
                        <w:r>
                          <w:rPr>
                            <w:rFonts w:ascii="宋体" w:hAnsi="宋体" w:cs="宋体" w:eastAsia="宋体" w:hint="default"/>
                            <w:sz w:val="18"/>
                            <w:szCs w:val="18"/>
                          </w:rPr>
                          <w:t>环使用</w:t>
                        </w:r>
                      </w:p>
                    </w:tc>
                    <w:tc>
                      <w:tcPr>
                        <w:tcW w:w="670" w:type="dxa"/>
                        <w:tcBorders>
                          <w:top w:val="nil" w:sz="6" w:space="0" w:color="auto"/>
                          <w:left w:val="nil" w:sz="6" w:space="0" w:color="auto"/>
                          <w:bottom w:val="nil" w:sz="6" w:space="0" w:color="auto"/>
                          <w:right w:val="nil" w:sz="6" w:space="0" w:color="auto"/>
                        </w:tcBorders>
                      </w:tcPr>
                      <w:p>
                        <w:pPr/>
                      </w:p>
                    </w:tc>
                    <w:tc>
                      <w:tcPr>
                        <w:tcW w:w="3918" w:type="dxa"/>
                        <w:tcBorders>
                          <w:top w:val="nil" w:sz="6" w:space="0" w:color="auto"/>
                          <w:left w:val="nil" w:sz="6" w:space="0" w:color="auto"/>
                          <w:bottom w:val="nil" w:sz="6" w:space="0" w:color="auto"/>
                          <w:right w:val="nil" w:sz="6" w:space="0" w:color="auto"/>
                        </w:tcBorders>
                      </w:tcPr>
                      <w:p>
                        <w:pPr>
                          <w:pStyle w:val="TableParagraph"/>
                          <w:spacing w:line="204" w:lineRule="exact"/>
                          <w:ind w:left="111" w:right="0"/>
                          <w:jc w:val="left"/>
                          <w:rPr>
                            <w:rFonts w:ascii="宋体" w:hAnsi="宋体" w:cs="宋体" w:eastAsia="宋体" w:hint="default"/>
                            <w:sz w:val="18"/>
                            <w:szCs w:val="18"/>
                          </w:rPr>
                        </w:pPr>
                        <w:r>
                          <w:rPr>
                            <w:rFonts w:ascii="宋体" w:hAnsi="宋体" w:cs="宋体" w:eastAsia="宋体" w:hint="default"/>
                            <w:sz w:val="18"/>
                            <w:szCs w:val="18"/>
                          </w:rPr>
                          <w:t>务</w:t>
                        </w:r>
                      </w:p>
                    </w:tc>
                  </w:tr>
                </w:tbl>
                <w:p>
                  <w:pPr/>
                </w:p>
              </w:txbxContent>
            </v:textbox>
            <w10:wrap type="none"/>
          </v:shape>
        </w:pict>
      </w:r>
      <w:r>
        <w:rPr>
          <w:rFonts w:ascii="宋体" w:hAnsi="宋体" w:cs="宋体" w:eastAsia="宋体" w:hint="default"/>
          <w:sz w:val="18"/>
          <w:szCs w:val="18"/>
        </w:rPr>
        <w:t>类型</w:t>
      </w:r>
    </w:p>
    <w:p>
      <w:pPr>
        <w:tabs>
          <w:tab w:pos="1407" w:val="left" w:leader="none"/>
        </w:tabs>
        <w:spacing w:line="156" w:lineRule="auto" w:before="35"/>
        <w:ind w:left="1587" w:right="0" w:hanging="1148"/>
        <w:jc w:val="left"/>
        <w:rPr>
          <w:rFonts w:ascii="宋体" w:hAnsi="宋体" w:cs="宋体" w:eastAsia="宋体" w:hint="default"/>
          <w:sz w:val="18"/>
          <w:szCs w:val="18"/>
        </w:rPr>
      </w:pPr>
      <w:r>
        <w:rPr/>
        <w:br w:type="column"/>
      </w:r>
      <w:r>
        <w:rPr>
          <w:rFonts w:ascii="宋体" w:hAnsi="宋体" w:cs="宋体" w:eastAsia="宋体" w:hint="default"/>
          <w:position w:val="-11"/>
          <w:sz w:val="18"/>
          <w:szCs w:val="18"/>
        </w:rPr>
        <w:t>注册地</w:t>
        <w:tab/>
      </w:r>
      <w:r>
        <w:rPr>
          <w:rFonts w:ascii="宋体" w:hAnsi="宋体" w:cs="宋体" w:eastAsia="宋体" w:hint="default"/>
          <w:sz w:val="18"/>
          <w:szCs w:val="18"/>
        </w:rPr>
        <w:t>业务性</w:t>
      </w:r>
      <w:r>
        <w:rPr>
          <w:rFonts w:ascii="宋体" w:hAnsi="宋体" w:cs="宋体" w:eastAsia="宋体" w:hint="default"/>
          <w:sz w:val="18"/>
          <w:szCs w:val="18"/>
        </w:rPr>
        <w:t> 质</w:t>
      </w:r>
    </w:p>
    <w:p>
      <w:pPr>
        <w:spacing w:line="128" w:lineRule="exact" w:before="0"/>
        <w:ind w:left="23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资本</w:t>
      </w:r>
    </w:p>
    <w:p>
      <w:pPr>
        <w:spacing w:line="132"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经营范围</w:t>
      </w:r>
    </w:p>
    <w:p>
      <w:pPr>
        <w:spacing w:line="184" w:lineRule="exact" w:before="0"/>
        <w:ind w:left="238" w:right="0" w:firstLine="0"/>
        <w:jc w:val="left"/>
        <w:rPr>
          <w:rFonts w:ascii="宋体" w:hAnsi="宋体" w:cs="宋体" w:eastAsia="宋体" w:hint="default"/>
          <w:sz w:val="18"/>
          <w:szCs w:val="18"/>
        </w:rPr>
      </w:pPr>
      <w:r>
        <w:rPr>
          <w:rFonts w:ascii="宋体" w:hAnsi="宋体" w:cs="宋体" w:eastAsia="宋体" w:hint="default"/>
          <w:sz w:val="18"/>
          <w:szCs w:val="18"/>
        </w:rPr>
        <w:t>（万</w:t>
      </w:r>
    </w:p>
    <w:p>
      <w:pPr>
        <w:spacing w:line="240" w:lineRule="auto" w:before="12"/>
        <w:rPr>
          <w:rFonts w:ascii="宋体" w:hAnsi="宋体" w:cs="宋体" w:eastAsia="宋体" w:hint="default"/>
          <w:sz w:val="24"/>
          <w:szCs w:val="24"/>
        </w:rPr>
      </w:pPr>
      <w:r>
        <w:rPr/>
        <w:br w:type="column"/>
      </w:r>
      <w:r>
        <w:rPr>
          <w:rFonts w:ascii="宋体"/>
          <w:sz w:val="24"/>
        </w:rPr>
      </w:r>
    </w:p>
    <w:p>
      <w:pPr>
        <w:spacing w:before="0"/>
        <w:ind w:left="440" w:right="0" w:firstLine="0"/>
        <w:jc w:val="left"/>
        <w:rPr>
          <w:rFonts w:ascii="宋体" w:hAnsi="宋体" w:cs="宋体" w:eastAsia="宋体" w:hint="default"/>
          <w:sz w:val="18"/>
          <w:szCs w:val="18"/>
        </w:rPr>
      </w:pPr>
      <w:r>
        <w:rPr>
          <w:rFonts w:ascii="宋体" w:hAnsi="宋体" w:cs="宋体" w:eastAsia="宋体" w:hint="default"/>
          <w:sz w:val="18"/>
          <w:szCs w:val="18"/>
        </w:rPr>
        <w:t>资额（万元）</w:t>
      </w:r>
    </w:p>
    <w:p>
      <w:pPr>
        <w:spacing w:after="0"/>
        <w:jc w:val="left"/>
        <w:rPr>
          <w:rFonts w:ascii="宋体" w:hAnsi="宋体" w:cs="宋体" w:eastAsia="宋体" w:hint="default"/>
          <w:sz w:val="18"/>
          <w:szCs w:val="18"/>
        </w:rPr>
        <w:sectPr>
          <w:type w:val="continuous"/>
          <w:pgSz w:w="11910" w:h="16850"/>
          <w:pgMar w:top="1180" w:bottom="0" w:left="1300" w:right="0"/>
          <w:cols w:num="4" w:equalWidth="0">
            <w:col w:w="2306" w:space="174"/>
            <w:col w:w="1948" w:space="40"/>
            <w:col w:w="2181" w:space="616"/>
            <w:col w:w="334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50"/>
          <w:pgMar w:top="1180" w:bottom="0" w:left="1300" w:right="0"/>
        </w:sectPr>
      </w:pPr>
    </w:p>
    <w:p>
      <w:pPr>
        <w:spacing w:line="240" w:lineRule="auto" w:before="10"/>
        <w:rPr>
          <w:rFonts w:ascii="宋体" w:hAnsi="宋体" w:cs="宋体" w:eastAsia="宋体" w:hint="default"/>
          <w:sz w:val="20"/>
          <w:szCs w:val="20"/>
        </w:rPr>
      </w:pPr>
    </w:p>
    <w:p>
      <w:pPr>
        <w:tabs>
          <w:tab w:pos="1748" w:val="left" w:leader="none"/>
        </w:tabs>
        <w:spacing w:line="115" w:lineRule="auto" w:before="0"/>
        <w:ind w:left="248" w:right="0" w:firstLine="0"/>
        <w:jc w:val="left"/>
        <w:rPr>
          <w:rFonts w:ascii="宋体" w:hAnsi="宋体" w:cs="宋体" w:eastAsia="宋体" w:hint="default"/>
          <w:sz w:val="18"/>
          <w:szCs w:val="18"/>
        </w:rPr>
      </w:pPr>
      <w:r>
        <w:rPr>
          <w:rFonts w:ascii="宋体" w:hAnsi="宋体" w:cs="宋体" w:eastAsia="宋体" w:hint="default"/>
          <w:spacing w:val="3"/>
          <w:sz w:val="18"/>
          <w:szCs w:val="18"/>
        </w:rPr>
        <w:t>南通萨贝尼娜服</w:t>
      </w:r>
      <w:r>
        <w:rPr>
          <w:rFonts w:ascii="宋体" w:hAnsi="宋体" w:cs="宋体" w:eastAsia="宋体" w:hint="default"/>
          <w:sz w:val="18"/>
          <w:szCs w:val="18"/>
        </w:rPr>
        <w:t> 饰营销有限公司</w:t>
        <w:tab/>
      </w:r>
      <w:r>
        <w:rPr>
          <w:rFonts w:ascii="宋体" w:hAnsi="宋体" w:cs="宋体" w:eastAsia="宋体" w:hint="default"/>
          <w:position w:val="12"/>
          <w:sz w:val="18"/>
          <w:szCs w:val="18"/>
        </w:rPr>
        <w:t>有限公司</w:t>
      </w:r>
      <w:r>
        <w:rPr>
          <w:rFonts w:ascii="宋体" w:hAnsi="宋体" w:cs="宋体" w:eastAsia="宋体" w:hint="default"/>
          <w:sz w:val="18"/>
          <w:szCs w:val="18"/>
        </w:rPr>
      </w:r>
    </w:p>
    <w:p>
      <w:pPr>
        <w:spacing w:line="240" w:lineRule="auto" w:before="8"/>
        <w:rPr>
          <w:rFonts w:ascii="宋体" w:hAnsi="宋体" w:cs="宋体" w:eastAsia="宋体" w:hint="default"/>
          <w:sz w:val="27"/>
          <w:szCs w:val="27"/>
        </w:rPr>
      </w:pPr>
    </w:p>
    <w:p>
      <w:pPr>
        <w:spacing w:line="173" w:lineRule="exact" w:before="0"/>
        <w:ind w:left="248" w:right="0" w:firstLine="0"/>
        <w:jc w:val="left"/>
        <w:rPr>
          <w:rFonts w:ascii="宋体" w:hAnsi="宋体" w:cs="宋体" w:eastAsia="宋体" w:hint="default"/>
          <w:sz w:val="18"/>
          <w:szCs w:val="18"/>
        </w:rPr>
      </w:pPr>
      <w:r>
        <w:rPr>
          <w:rFonts w:ascii="宋体" w:hAnsi="宋体" w:cs="宋体" w:eastAsia="宋体" w:hint="default"/>
          <w:spacing w:val="3"/>
          <w:sz w:val="18"/>
          <w:szCs w:val="18"/>
        </w:rPr>
        <w:t>江苏北斗科技有</w:t>
      </w:r>
    </w:p>
    <w:p>
      <w:pPr>
        <w:spacing w:line="240" w:lineRule="auto" w:before="3"/>
        <w:rPr>
          <w:rFonts w:ascii="宋体" w:hAnsi="宋体" w:cs="宋体" w:eastAsia="宋体" w:hint="default"/>
          <w:sz w:val="14"/>
          <w:szCs w:val="14"/>
        </w:rPr>
      </w:pPr>
      <w:r>
        <w:rPr/>
        <w:br w:type="column"/>
      </w:r>
      <w:r>
        <w:rPr>
          <w:rFonts w:ascii="宋体"/>
          <w:sz w:val="14"/>
        </w:rPr>
      </w:r>
    </w:p>
    <w:p>
      <w:pPr>
        <w:spacing w:line="232" w:lineRule="exact" w:before="0"/>
        <w:ind w:left="210" w:right="-20" w:firstLine="0"/>
        <w:jc w:val="left"/>
        <w:rPr>
          <w:rFonts w:ascii="宋体" w:hAnsi="宋体" w:cs="宋体" w:eastAsia="宋体" w:hint="default"/>
          <w:sz w:val="18"/>
          <w:szCs w:val="18"/>
        </w:rPr>
      </w:pPr>
      <w:r>
        <w:rPr>
          <w:rFonts w:ascii="宋体" w:hAnsi="宋体" w:cs="宋体" w:eastAsia="宋体" w:hint="default"/>
          <w:spacing w:val="12"/>
          <w:sz w:val="18"/>
          <w:szCs w:val="18"/>
        </w:rPr>
        <w:t>南通市外环 </w:t>
      </w:r>
      <w:r>
        <w:rPr>
          <w:rFonts w:ascii="宋体" w:hAnsi="宋体" w:cs="宋体" w:eastAsia="宋体" w:hint="default"/>
          <w:sz w:val="18"/>
          <w:szCs w:val="18"/>
        </w:rPr>
        <w:t>北路</w:t>
      </w:r>
      <w:r>
        <w:rPr>
          <w:rFonts w:ascii="宋体" w:hAnsi="宋体" w:cs="宋体" w:eastAsia="宋体" w:hint="default"/>
          <w:spacing w:val="-46"/>
          <w:sz w:val="18"/>
          <w:szCs w:val="18"/>
        </w:rPr>
        <w:t> </w:t>
      </w:r>
      <w:r>
        <w:rPr>
          <w:rFonts w:ascii="宋体" w:hAnsi="宋体" w:cs="宋体" w:eastAsia="宋体" w:hint="default"/>
          <w:sz w:val="18"/>
          <w:szCs w:val="18"/>
        </w:rPr>
        <w:t>208</w:t>
      </w:r>
      <w:r>
        <w:rPr>
          <w:rFonts w:ascii="宋体" w:hAnsi="宋体" w:cs="宋体" w:eastAsia="宋体" w:hint="default"/>
          <w:spacing w:val="-45"/>
          <w:sz w:val="18"/>
          <w:szCs w:val="18"/>
        </w:rPr>
        <w:t> </w:t>
      </w:r>
      <w:r>
        <w:rPr>
          <w:rFonts w:ascii="宋体" w:hAnsi="宋体" w:cs="宋体" w:eastAsia="宋体" w:hint="default"/>
          <w:sz w:val="18"/>
          <w:szCs w:val="18"/>
        </w:rPr>
        <w:t>号</w:t>
      </w:r>
    </w:p>
    <w:p>
      <w:pPr>
        <w:spacing w:line="240" w:lineRule="auto" w:before="0"/>
        <w:rPr>
          <w:rFonts w:ascii="宋体" w:hAnsi="宋体" w:cs="宋体" w:eastAsia="宋体" w:hint="default"/>
          <w:sz w:val="25"/>
          <w:szCs w:val="25"/>
        </w:rPr>
      </w:pPr>
    </w:p>
    <w:p>
      <w:pPr>
        <w:spacing w:line="173" w:lineRule="exact" w:before="0"/>
        <w:ind w:left="210" w:right="-20" w:firstLine="0"/>
        <w:jc w:val="left"/>
        <w:rPr>
          <w:rFonts w:ascii="宋体" w:hAnsi="宋体" w:cs="宋体" w:eastAsia="宋体" w:hint="default"/>
          <w:sz w:val="18"/>
          <w:szCs w:val="18"/>
        </w:rPr>
      </w:pPr>
      <w:r>
        <w:rPr>
          <w:rFonts w:ascii="宋体" w:hAnsi="宋体" w:cs="宋体" w:eastAsia="宋体" w:hint="default"/>
          <w:spacing w:val="12"/>
          <w:sz w:val="18"/>
          <w:szCs w:val="18"/>
        </w:rPr>
        <w:t>南通市城山</w:t>
      </w:r>
      <w:r>
        <w:rPr>
          <w:rFonts w:ascii="宋体" w:hAnsi="宋体" w:cs="宋体" w:eastAsia="宋体" w:hint="default"/>
          <w:sz w:val="18"/>
          <w:szCs w:val="18"/>
        </w:rPr>
      </w:r>
    </w:p>
    <w:p>
      <w:pPr>
        <w:spacing w:line="240" w:lineRule="auto" w:before="5"/>
        <w:rPr>
          <w:rFonts w:ascii="宋体" w:hAnsi="宋体" w:cs="宋体" w:eastAsia="宋体" w:hint="default"/>
          <w:sz w:val="12"/>
          <w:szCs w:val="12"/>
        </w:rPr>
      </w:pPr>
      <w:r>
        <w:rPr/>
        <w:br w:type="column"/>
      </w:r>
      <w:r>
        <w:rPr>
          <w:rFonts w:ascii="宋体"/>
          <w:sz w:val="12"/>
        </w:rPr>
      </w:r>
    </w:p>
    <w:p>
      <w:pPr>
        <w:spacing w:line="195" w:lineRule="exact" w:before="0"/>
        <w:ind w:left="159" w:right="0" w:firstLine="0"/>
        <w:jc w:val="left"/>
        <w:rPr>
          <w:rFonts w:ascii="宋体" w:hAnsi="宋体" w:cs="宋体" w:eastAsia="宋体" w:hint="default"/>
          <w:sz w:val="18"/>
          <w:szCs w:val="18"/>
        </w:rPr>
      </w:pPr>
      <w:r>
        <w:rPr>
          <w:rFonts w:ascii="宋体" w:hAnsi="宋体" w:cs="宋体" w:eastAsia="宋体" w:hint="default"/>
          <w:spacing w:val="9"/>
          <w:sz w:val="18"/>
          <w:szCs w:val="18"/>
        </w:rPr>
        <w:t>服装销</w:t>
      </w:r>
      <w:r>
        <w:rPr>
          <w:rFonts w:ascii="宋体" w:hAnsi="宋体" w:cs="宋体" w:eastAsia="宋体" w:hint="default"/>
          <w:sz w:val="18"/>
          <w:szCs w:val="18"/>
        </w:rPr>
      </w:r>
    </w:p>
    <w:p>
      <w:pPr>
        <w:tabs>
          <w:tab w:pos="1306" w:val="right" w:leader="none"/>
        </w:tabs>
        <w:spacing w:line="273" w:lineRule="exact" w:before="0"/>
        <w:ind w:left="159"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售</w:t>
      </w:r>
      <w:r>
        <w:rPr>
          <w:rFonts w:ascii="Times New Roman" w:hAnsi="Times New Roman" w:cs="Times New Roman" w:eastAsia="Times New Roman" w:hint="default"/>
          <w:sz w:val="18"/>
          <w:szCs w:val="18"/>
        </w:rPr>
        <w:tab/>
        <w:t>100</w:t>
      </w:r>
    </w:p>
    <w:p>
      <w:pPr>
        <w:spacing w:line="234" w:lineRule="exact" w:before="138"/>
        <w:ind w:left="159" w:right="560" w:firstLine="0"/>
        <w:jc w:val="left"/>
        <w:rPr>
          <w:rFonts w:ascii="宋体" w:hAnsi="宋体" w:cs="宋体" w:eastAsia="宋体" w:hint="default"/>
          <w:sz w:val="18"/>
          <w:szCs w:val="18"/>
        </w:rPr>
      </w:pPr>
      <w:r>
        <w:rPr>
          <w:rFonts w:ascii="宋体" w:hAnsi="宋体" w:cs="宋体" w:eastAsia="宋体" w:hint="default"/>
          <w:spacing w:val="9"/>
          <w:sz w:val="18"/>
          <w:szCs w:val="18"/>
        </w:rPr>
        <w:t>卫星应 用设备</w:t>
      </w:r>
      <w:r>
        <w:rPr>
          <w:rFonts w:ascii="宋体" w:hAnsi="宋体" w:cs="宋体" w:eastAsia="宋体" w:hint="default"/>
          <w:sz w:val="18"/>
          <w:szCs w:val="18"/>
        </w:rPr>
      </w:r>
    </w:p>
    <w:p>
      <w:pPr>
        <w:spacing w:line="237" w:lineRule="auto" w:before="46"/>
        <w:ind w:left="248" w:right="-15" w:firstLine="0"/>
        <w:jc w:val="left"/>
        <w:rPr>
          <w:rFonts w:ascii="宋体" w:hAnsi="宋体" w:cs="宋体" w:eastAsia="宋体" w:hint="default"/>
          <w:sz w:val="18"/>
          <w:szCs w:val="18"/>
        </w:rPr>
      </w:pPr>
      <w:r>
        <w:rPr>
          <w:spacing w:val="-7"/>
        </w:rPr>
        <w:br w:type="column"/>
      </w:r>
      <w:r>
        <w:rPr>
          <w:rFonts w:ascii="宋体" w:hAnsi="宋体" w:cs="宋体" w:eastAsia="宋体" w:hint="default"/>
          <w:spacing w:val="-7"/>
          <w:sz w:val="18"/>
          <w:szCs w:val="18"/>
        </w:rPr>
        <w:t>纺织品、服装、服饰及原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辅材料的设计、研发、销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售。 </w:t>
      </w:r>
      <w:r>
        <w:rPr>
          <w:rFonts w:ascii="宋体" w:hAnsi="宋体" w:cs="宋体" w:eastAsia="宋体" w:hint="default"/>
          <w:spacing w:val="-7"/>
          <w:sz w:val="18"/>
          <w:szCs w:val="18"/>
        </w:rPr>
        <w:t>卫星系统应用设备、通信</w:t>
      </w:r>
      <w:r>
        <w:rPr>
          <w:rFonts w:ascii="宋体" w:hAnsi="宋体" w:cs="宋体" w:eastAsia="宋体" w:hint="default"/>
          <w:sz w:val="18"/>
          <w:szCs w:val="18"/>
        </w:rPr>
        <w:t> </w:t>
      </w:r>
      <w:r>
        <w:rPr>
          <w:rFonts w:ascii="宋体" w:hAnsi="宋体" w:cs="宋体" w:eastAsia="宋体" w:hint="default"/>
          <w:spacing w:val="-7"/>
          <w:sz w:val="18"/>
          <w:szCs w:val="18"/>
        </w:rPr>
        <w:t>系统及设备、电子及光电</w:t>
      </w:r>
    </w:p>
    <w:p>
      <w:pPr>
        <w:spacing w:before="317"/>
        <w:ind w:left="248" w:right="0" w:firstLine="0"/>
        <w:jc w:val="left"/>
        <w:rPr>
          <w:rFonts w:ascii="Times New Roman" w:hAnsi="Times New Roman" w:cs="Times New Roman" w:eastAsia="Times New Roman" w:hint="default"/>
          <w:sz w:val="18"/>
          <w:szCs w:val="18"/>
        </w:rPr>
      </w:pPr>
      <w:r>
        <w:rPr/>
        <w:br w:type="column"/>
      </w:r>
      <w:r>
        <w:rPr>
          <w:rFonts w:ascii="Times New Roman"/>
          <w:sz w:val="18"/>
        </w:rPr>
        <w:t>100</w:t>
      </w:r>
    </w:p>
    <w:p>
      <w:pPr>
        <w:spacing w:after="0"/>
        <w:jc w:val="left"/>
        <w:rPr>
          <w:rFonts w:ascii="Times New Roman" w:hAnsi="Times New Roman" w:cs="Times New Roman" w:eastAsia="Times New Roman" w:hint="default"/>
          <w:sz w:val="18"/>
          <w:szCs w:val="18"/>
        </w:rPr>
        <w:sectPr>
          <w:type w:val="continuous"/>
          <w:pgSz w:w="11910" w:h="16850"/>
          <w:pgMar w:top="1180" w:bottom="0" w:left="1300" w:right="0"/>
          <w:cols w:num="5" w:equalWidth="0">
            <w:col w:w="2469" w:space="40"/>
            <w:col w:w="1171" w:space="40"/>
            <w:col w:w="1307" w:space="61"/>
            <w:col w:w="2157" w:space="616"/>
            <w:col w:w="2749"/>
          </w:cols>
        </w:sectPr>
      </w:pPr>
    </w:p>
    <w:p>
      <w:pPr>
        <w:tabs>
          <w:tab w:pos="1748" w:val="left" w:leader="none"/>
        </w:tabs>
        <w:spacing w:line="216" w:lineRule="exact" w:before="0"/>
        <w:ind w:left="248" w:right="-20" w:firstLine="0"/>
        <w:jc w:val="left"/>
        <w:rPr>
          <w:rFonts w:ascii="宋体" w:hAnsi="宋体" w:cs="宋体" w:eastAsia="宋体" w:hint="default"/>
          <w:sz w:val="18"/>
          <w:szCs w:val="18"/>
        </w:rPr>
      </w:pPr>
      <w:r>
        <w:rPr>
          <w:rFonts w:ascii="宋体" w:hAnsi="宋体" w:cs="宋体" w:eastAsia="宋体" w:hint="default"/>
          <w:position w:val="-11"/>
          <w:sz w:val="18"/>
          <w:szCs w:val="18"/>
        </w:rPr>
        <w:t>限公司</w:t>
        <w:tab/>
      </w:r>
      <w:r>
        <w:rPr>
          <w:rFonts w:ascii="宋体" w:hAnsi="宋体" w:cs="宋体" w:eastAsia="宋体" w:hint="default"/>
          <w:sz w:val="18"/>
          <w:szCs w:val="18"/>
        </w:rPr>
        <w:t>有限公司</w:t>
      </w:r>
    </w:p>
    <w:p>
      <w:pPr>
        <w:spacing w:before="375"/>
        <w:ind w:left="560" w:right="0" w:firstLine="0"/>
        <w:jc w:val="left"/>
        <w:rPr>
          <w:rFonts w:ascii="宋体" w:hAnsi="宋体" w:cs="宋体" w:eastAsia="宋体" w:hint="default"/>
          <w:sz w:val="21"/>
          <w:szCs w:val="21"/>
        </w:rPr>
      </w:pPr>
      <w:r>
        <w:rPr/>
        <w:pict>
          <v:group style="position:absolute;margin-left:70.584pt;margin-top:13.013645pt;width:452.25pt;height:1.45pt;mso-position-horizontal-relative:page;mso-position-vertical-relative:paragraph;z-index:2992" coordorigin="1412,260" coordsize="9045,29">
            <v:group style="position:absolute;left:1426;top:275;width:1515;height:2" coordorigin="1426,275" coordsize="1515,2">
              <v:shape style="position:absolute;left:1426;top:275;width:1515;height:2" coordorigin="1426,275" coordsize="1515,0" path="m1426,275l2940,275e" filled="false" stroked="true" strokeweight="1.44pt" strokecolor="#000000">
                <v:path arrowok="t"/>
              </v:shape>
            </v:group>
            <v:group style="position:absolute;left:2926;top:275;width:29;height:2" coordorigin="2926,275" coordsize="29,2">
              <v:shape style="position:absolute;left:2926;top:275;width:29;height:2" coordorigin="2926,275" coordsize="29,0" path="m2926,275l2955,275e" filled="false" stroked="true" strokeweight="1.44pt" strokecolor="#000000">
                <v:path arrowok="t"/>
              </v:shape>
            </v:group>
            <v:group style="position:absolute;left:2955;top:275;width:956;height:2" coordorigin="2955,275" coordsize="956,2">
              <v:shape style="position:absolute;left:2955;top:275;width:956;height:2" coordorigin="2955,275" coordsize="956,0" path="m2955,275l3910,275e" filled="false" stroked="true" strokeweight="1.44pt" strokecolor="#000000">
                <v:path arrowok="t"/>
              </v:shape>
            </v:group>
            <v:group style="position:absolute;left:3896;top:275;width:29;height:2" coordorigin="3896,275" coordsize="29,2">
              <v:shape style="position:absolute;left:3896;top:275;width:29;height:2" coordorigin="3896,275" coordsize="29,0" path="m3896,275l3925,275e" filled="false" stroked="true" strokeweight="1.44pt" strokecolor="#000000">
                <v:path arrowok="t"/>
              </v:shape>
            </v:group>
            <v:group style="position:absolute;left:3925;top:275;width:1148;height:2" coordorigin="3925,275" coordsize="1148,2">
              <v:shape style="position:absolute;left:3925;top:275;width:1148;height:2" coordorigin="3925,275" coordsize="1148,0" path="m3925,275l5072,275e" filled="false" stroked="true" strokeweight="1.44pt" strokecolor="#000000">
                <v:path arrowok="t"/>
              </v:shape>
            </v:group>
            <v:group style="position:absolute;left:5058;top:275;width:29;height:2" coordorigin="5058,275" coordsize="29,2">
              <v:shape style="position:absolute;left:5058;top:275;width:29;height:2" coordorigin="5058,275" coordsize="29,0" path="m5058,275l5087,275e" filled="false" stroked="true" strokeweight="1.44pt" strokecolor="#000000">
                <v:path arrowok="t"/>
              </v:shape>
            </v:group>
            <v:group style="position:absolute;left:5087;top:275;width:761;height:2" coordorigin="5087,275" coordsize="761,2">
              <v:shape style="position:absolute;left:5087;top:275;width:761;height:2" coordorigin="5087,275" coordsize="761,0" path="m5087,275l5847,275e" filled="false" stroked="true" strokeweight="1.44pt" strokecolor="#000000">
                <v:path arrowok="t"/>
              </v:shape>
            </v:group>
            <v:group style="position:absolute;left:5833;top:275;width:29;height:2" coordorigin="5833,275" coordsize="29,2">
              <v:shape style="position:absolute;left:5833;top:275;width:29;height:2" coordorigin="5833,275" coordsize="29,0" path="m5833,275l5862,275e" filled="false" stroked="true" strokeweight="1.44pt" strokecolor="#000000">
                <v:path arrowok="t"/>
              </v:shape>
            </v:group>
            <v:group style="position:absolute;left:5862;top:275;width:666;height:2" coordorigin="5862,275" coordsize="666,2">
              <v:shape style="position:absolute;left:5862;top:275;width:666;height:2" coordorigin="5862,275" coordsize="666,0" path="m5862,275l6527,275e" filled="false" stroked="true" strokeweight="1.44pt" strokecolor="#000000">
                <v:path arrowok="t"/>
              </v:shape>
            </v:group>
            <v:group style="position:absolute;left:6513;top:275;width:29;height:2" coordorigin="6513,275" coordsize="29,2">
              <v:shape style="position:absolute;left:6513;top:275;width:29;height:2" coordorigin="6513,275" coordsize="29,0" path="m6513,275l6541,275e" filled="false" stroked="true" strokeweight="1.44pt" strokecolor="#000000">
                <v:path arrowok="t"/>
              </v:shape>
            </v:group>
            <v:group style="position:absolute;left:6541;top:275;width:2108;height:2" coordorigin="6541,275" coordsize="2108,2">
              <v:shape style="position:absolute;left:6541;top:275;width:2108;height:2" coordorigin="6541,275" coordsize="2108,0" path="m6541,275l8649,275e" filled="false" stroked="true" strokeweight="1.44pt" strokecolor="#000000">
                <v:path arrowok="t"/>
              </v:shape>
            </v:group>
            <v:group style="position:absolute;left:8634;top:275;width:29;height:2" coordorigin="8634,275" coordsize="29,2">
              <v:shape style="position:absolute;left:8634;top:275;width:29;height:2" coordorigin="8634,275" coordsize="29,0" path="m8634,275l8663,275e" filled="false" stroked="true" strokeweight="1.44pt" strokecolor="#000000">
                <v:path arrowok="t"/>
              </v:shape>
            </v:group>
            <v:group style="position:absolute;left:8663;top:275;width:1779;height:2" coordorigin="8663,275" coordsize="1779,2">
              <v:shape style="position:absolute;left:8663;top:275;width:1779;height:2" coordorigin="8663,275" coordsize="1779,0" path="m8663,275l10442,275e" filled="false" stroked="true" strokeweight="1.44pt" strokecolor="#000000">
                <v:path arrowok="t"/>
              </v:shape>
            </v:group>
            <w10:wrap type="none"/>
          </v:group>
        </w:pict>
      </w:r>
      <w:r>
        <w:rPr/>
        <w:pict>
          <v:group style="position:absolute;margin-left:203.329987pt;margin-top:52.013626pt;width:115.35pt;height:1pt;mso-position-horizontal-relative:page;mso-position-vertical-relative:paragraph;z-index:3016" coordorigin="4067,1040" coordsize="2307,20">
            <v:group style="position:absolute;left:4076;top:1050;width:1140;height:2" coordorigin="4076,1050" coordsize="1140,2">
              <v:shape style="position:absolute;left:4076;top:1050;width:1140;height:2" coordorigin="4076,1050" coordsize="1140,0" path="m4076,1050l5216,1050e" filled="false" stroked="true" strokeweight=".96002pt" strokecolor="#000000">
                <v:path arrowok="t"/>
              </v:shape>
            </v:group>
            <v:group style="position:absolute;left:5216;top:1050;width:20;height:2" coordorigin="5216,1050" coordsize="20,2">
              <v:shape style="position:absolute;left:5216;top:1050;width:20;height:2" coordorigin="5216,1050" coordsize="20,0" path="m5216,1050l5235,1050e" filled="false" stroked="true" strokeweight=".96002pt" strokecolor="#000000">
                <v:path arrowok="t"/>
              </v:shape>
            </v:group>
            <v:group style="position:absolute;left:5235;top:1050;width:1129;height:2" coordorigin="5235,1050" coordsize="1129,2">
              <v:shape style="position:absolute;left:5235;top:1050;width:1129;height:2" coordorigin="5235,1050" coordsize="1129,0" path="m5235,1050l6364,1050e" filled="false" stroked="true" strokeweight=".96002pt" strokecolor="#000000">
                <v:path arrowok="t"/>
              </v:shape>
            </v:group>
            <w10:wrap type="none"/>
          </v:group>
        </w:pict>
      </w:r>
      <w:r>
        <w:rPr/>
        <w:pict>
          <v:shape style="position:absolute;margin-left:71.304001pt;margin-top:34.013645pt;width:450.8pt;height:145.950pt;mso-position-horizontal-relative:page;mso-position-vertical-relative:paragraph;z-index:3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48"/>
                    <w:gridCol w:w="1631"/>
                    <w:gridCol w:w="1011"/>
                    <w:gridCol w:w="1146"/>
                    <w:gridCol w:w="1306"/>
                    <w:gridCol w:w="1350"/>
                    <w:gridCol w:w="1423"/>
                  </w:tblGrid>
                  <w:tr>
                    <w:trPr>
                      <w:trHeight w:val="282" w:hRule="exact"/>
                    </w:trPr>
                    <w:tc>
                      <w:tcPr>
                        <w:tcW w:w="1148" w:type="dxa"/>
                        <w:tcBorders>
                          <w:top w:val="single" w:sz="12" w:space="0" w:color="000000"/>
                          <w:left w:val="nil" w:sz="6" w:space="0" w:color="auto"/>
                          <w:bottom w:val="nil" w:sz="6" w:space="0" w:color="auto"/>
                          <w:right w:val="nil" w:sz="6" w:space="0" w:color="auto"/>
                        </w:tcBorders>
                      </w:tcPr>
                      <w:p>
                        <w:pPr/>
                      </w:p>
                    </w:tc>
                    <w:tc>
                      <w:tcPr>
                        <w:tcW w:w="1631" w:type="dxa"/>
                        <w:vMerge w:val="restart"/>
                        <w:tcBorders>
                          <w:top w:val="single" w:sz="12" w:space="0" w:color="000000"/>
                          <w:left w:val="nil" w:sz="6" w:space="0" w:color="auto"/>
                          <w:right w:val="nil" w:sz="6" w:space="0" w:color="auto"/>
                        </w:tcBorders>
                      </w:tcPr>
                      <w:p>
                        <w:pPr>
                          <w:pStyle w:val="TableParagraph"/>
                          <w:spacing w:line="232" w:lineRule="exact" w:before="131"/>
                          <w:ind w:left="113" w:right="255"/>
                          <w:jc w:val="center"/>
                          <w:rPr>
                            <w:rFonts w:ascii="宋体" w:hAnsi="宋体" w:cs="宋体" w:eastAsia="宋体" w:hint="default"/>
                            <w:sz w:val="18"/>
                            <w:szCs w:val="18"/>
                          </w:rPr>
                        </w:pPr>
                        <w:r>
                          <w:rPr>
                            <w:rFonts w:ascii="宋体" w:hAnsi="宋体" w:cs="宋体" w:eastAsia="宋体" w:hint="default"/>
                            <w:sz w:val="18"/>
                            <w:szCs w:val="18"/>
                          </w:rPr>
                          <w:t>实质上构成对子 公司净投资的其 他项目余额</w:t>
                        </w:r>
                      </w:p>
                    </w:tc>
                    <w:tc>
                      <w:tcPr>
                        <w:tcW w:w="2157"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20"/>
                          <w:ind w:left="516"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1306" w:type="dxa"/>
                        <w:tcBorders>
                          <w:top w:val="single" w:sz="12" w:space="0" w:color="000000"/>
                          <w:left w:val="nil" w:sz="6" w:space="0" w:color="auto"/>
                          <w:bottom w:val="nil" w:sz="6" w:space="0" w:color="auto"/>
                          <w:right w:val="nil" w:sz="6" w:space="0" w:color="auto"/>
                        </w:tcBorders>
                      </w:tcPr>
                      <w:p>
                        <w:pPr>
                          <w:pStyle w:val="TableParagraph"/>
                          <w:spacing w:line="240" w:lineRule="auto" w:before="20"/>
                          <w:ind w:left="110" w:right="0"/>
                          <w:jc w:val="center"/>
                          <w:rPr>
                            <w:rFonts w:ascii="宋体" w:hAnsi="宋体" w:cs="宋体" w:eastAsia="宋体" w:hint="default"/>
                            <w:sz w:val="18"/>
                            <w:szCs w:val="18"/>
                          </w:rPr>
                        </w:pPr>
                        <w:r>
                          <w:rPr>
                            <w:rFonts w:ascii="宋体" w:hAnsi="宋体" w:cs="宋体" w:eastAsia="宋体" w:hint="default"/>
                            <w:sz w:val="18"/>
                            <w:szCs w:val="18"/>
                          </w:rPr>
                          <w:t>表决权</w:t>
                        </w:r>
                      </w:p>
                    </w:tc>
                    <w:tc>
                      <w:tcPr>
                        <w:tcW w:w="1350" w:type="dxa"/>
                        <w:tcBorders>
                          <w:top w:val="single" w:sz="12" w:space="0" w:color="000000"/>
                          <w:left w:val="nil" w:sz="6" w:space="0" w:color="auto"/>
                          <w:bottom w:val="nil" w:sz="6" w:space="0" w:color="auto"/>
                          <w:right w:val="nil" w:sz="6" w:space="0" w:color="auto"/>
                        </w:tcBorders>
                      </w:tcPr>
                      <w:p>
                        <w:pPr/>
                      </w:p>
                    </w:tc>
                    <w:tc>
                      <w:tcPr>
                        <w:tcW w:w="1423" w:type="dxa"/>
                        <w:tcBorders>
                          <w:top w:val="single" w:sz="12" w:space="0" w:color="000000"/>
                          <w:left w:val="nil" w:sz="6" w:space="0" w:color="auto"/>
                          <w:bottom w:val="nil" w:sz="6" w:space="0" w:color="auto"/>
                          <w:right w:val="nil" w:sz="6" w:space="0" w:color="auto"/>
                        </w:tcBorders>
                      </w:tcPr>
                      <w:p>
                        <w:pPr/>
                      </w:p>
                    </w:tc>
                  </w:tr>
                  <w:tr>
                    <w:trPr>
                      <w:trHeight w:val="442" w:hRule="exact"/>
                    </w:trPr>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631" w:type="dxa"/>
                        <w:vMerge/>
                        <w:tcBorders>
                          <w:left w:val="nil" w:sz="6" w:space="0" w:color="auto"/>
                          <w:right w:val="nil" w:sz="6" w:space="0" w:color="auto"/>
                        </w:tcBorders>
                      </w:tcPr>
                      <w:p>
                        <w:pPr/>
                      </w:p>
                    </w:tc>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57"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12"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50" w:type="dxa"/>
                        <w:tcBorders>
                          <w:top w:val="nil" w:sz="6" w:space="0" w:color="auto"/>
                          <w:left w:val="nil" w:sz="6" w:space="0" w:color="auto"/>
                          <w:bottom w:val="nil" w:sz="6" w:space="0" w:color="auto"/>
                          <w:right w:val="nil" w:sz="6" w:space="0" w:color="auto"/>
                        </w:tcBorders>
                      </w:tcPr>
                      <w:p>
                        <w:pPr>
                          <w:pStyle w:val="TableParagraph"/>
                          <w:spacing w:line="191" w:lineRule="exact"/>
                          <w:ind w:left="108" w:right="0"/>
                          <w:jc w:val="center"/>
                          <w:rPr>
                            <w:rFonts w:ascii="宋体" w:hAnsi="宋体" w:cs="宋体" w:eastAsia="宋体" w:hint="default"/>
                            <w:sz w:val="18"/>
                            <w:szCs w:val="18"/>
                          </w:rPr>
                        </w:pPr>
                        <w:r>
                          <w:rPr>
                            <w:rFonts w:ascii="宋体" w:hAnsi="宋体" w:cs="宋体" w:eastAsia="宋体" w:hint="default"/>
                            <w:sz w:val="18"/>
                            <w:szCs w:val="18"/>
                          </w:rPr>
                          <w:t>是否合并报</w:t>
                        </w:r>
                      </w:p>
                      <w:p>
                        <w:pPr>
                          <w:pStyle w:val="TableParagraph"/>
                          <w:spacing w:line="234" w:lineRule="exact"/>
                          <w:ind w:left="108" w:right="0"/>
                          <w:jc w:val="center"/>
                          <w:rPr>
                            <w:rFonts w:ascii="宋体" w:hAnsi="宋体" w:cs="宋体" w:eastAsia="宋体" w:hint="default"/>
                            <w:sz w:val="18"/>
                            <w:szCs w:val="18"/>
                          </w:rPr>
                        </w:pPr>
                        <w:r>
                          <w:rPr>
                            <w:rFonts w:ascii="宋体" w:hAnsi="宋体" w:cs="宋体" w:eastAsia="宋体" w:hint="default"/>
                            <w:sz w:val="18"/>
                            <w:szCs w:val="18"/>
                          </w:rPr>
                          <w:t>表</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70"/>
                          <w:jc w:val="right"/>
                          <w:rPr>
                            <w:rFonts w:ascii="宋体" w:hAnsi="宋体" w:cs="宋体" w:eastAsia="宋体" w:hint="default"/>
                            <w:sz w:val="18"/>
                            <w:szCs w:val="18"/>
                          </w:rPr>
                        </w:pPr>
                        <w:r>
                          <w:rPr>
                            <w:rFonts w:ascii="宋体" w:hAnsi="宋体" w:cs="宋体" w:eastAsia="宋体" w:hint="default"/>
                            <w:sz w:val="18"/>
                            <w:szCs w:val="18"/>
                          </w:rPr>
                          <w:t>少数股东权益</w:t>
                        </w:r>
                      </w:p>
                    </w:tc>
                  </w:tr>
                  <w:tr>
                    <w:trPr>
                      <w:trHeight w:val="272" w:hRule="exact"/>
                    </w:trPr>
                    <w:tc>
                      <w:tcPr>
                        <w:tcW w:w="1148" w:type="dxa"/>
                        <w:tcBorders>
                          <w:top w:val="nil" w:sz="6" w:space="0" w:color="auto"/>
                          <w:left w:val="nil" w:sz="6" w:space="0" w:color="auto"/>
                          <w:bottom w:val="single" w:sz="8" w:space="0" w:color="000000"/>
                          <w:right w:val="nil" w:sz="6" w:space="0" w:color="auto"/>
                        </w:tcBorders>
                      </w:tcPr>
                      <w:p>
                        <w:pPr/>
                      </w:p>
                    </w:tc>
                    <w:tc>
                      <w:tcPr>
                        <w:tcW w:w="1631" w:type="dxa"/>
                        <w:vMerge/>
                        <w:tcBorders>
                          <w:left w:val="nil" w:sz="6" w:space="0" w:color="auto"/>
                          <w:bottom w:val="single" w:sz="8" w:space="0" w:color="000000"/>
                          <w:right w:val="nil" w:sz="6" w:space="0" w:color="auto"/>
                        </w:tcBorders>
                      </w:tcPr>
                      <w:p>
                        <w:pPr/>
                      </w:p>
                    </w:tc>
                    <w:tc>
                      <w:tcPr>
                        <w:tcW w:w="1011" w:type="dxa"/>
                        <w:tcBorders>
                          <w:top w:val="nil" w:sz="6" w:space="0" w:color="auto"/>
                          <w:left w:val="nil" w:sz="6" w:space="0" w:color="auto"/>
                          <w:bottom w:val="single" w:sz="8" w:space="0" w:color="000000"/>
                          <w:right w:val="nil" w:sz="6" w:space="0" w:color="auto"/>
                        </w:tcBorders>
                      </w:tcPr>
                      <w:p>
                        <w:pPr>
                          <w:pStyle w:val="TableParagraph"/>
                          <w:spacing w:line="197" w:lineRule="exact"/>
                          <w:ind w:left="257"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146" w:type="dxa"/>
                        <w:tcBorders>
                          <w:top w:val="nil" w:sz="6" w:space="0" w:color="auto"/>
                          <w:left w:val="nil" w:sz="6" w:space="0" w:color="auto"/>
                          <w:bottom w:val="single" w:sz="8" w:space="0" w:color="000000"/>
                          <w:right w:val="nil" w:sz="6" w:space="0" w:color="auto"/>
                        </w:tcBorders>
                      </w:tcPr>
                      <w:p>
                        <w:pPr>
                          <w:pStyle w:val="TableParagraph"/>
                          <w:spacing w:line="197" w:lineRule="exact"/>
                          <w:ind w:left="1" w:right="0"/>
                          <w:jc w:val="center"/>
                          <w:rPr>
                            <w:rFonts w:ascii="宋体" w:hAnsi="宋体" w:cs="宋体" w:eastAsia="宋体" w:hint="default"/>
                            <w:sz w:val="18"/>
                            <w:szCs w:val="18"/>
                          </w:rPr>
                        </w:pPr>
                        <w:r>
                          <w:rPr>
                            <w:rFonts w:ascii="宋体" w:hAnsi="宋体" w:cs="宋体" w:eastAsia="宋体" w:hint="default"/>
                            <w:sz w:val="18"/>
                            <w:szCs w:val="18"/>
                          </w:rPr>
                          <w:t>持股</w:t>
                        </w:r>
                      </w:p>
                    </w:tc>
                    <w:tc>
                      <w:tcPr>
                        <w:tcW w:w="1306" w:type="dxa"/>
                        <w:tcBorders>
                          <w:top w:val="nil" w:sz="6" w:space="0" w:color="auto"/>
                          <w:left w:val="nil" w:sz="6" w:space="0" w:color="auto"/>
                          <w:bottom w:val="single" w:sz="8" w:space="0" w:color="000000"/>
                          <w:right w:val="nil" w:sz="6" w:space="0" w:color="auto"/>
                        </w:tcBorders>
                      </w:tcPr>
                      <w:p>
                        <w:pPr/>
                      </w:p>
                    </w:tc>
                    <w:tc>
                      <w:tcPr>
                        <w:tcW w:w="1350" w:type="dxa"/>
                        <w:tcBorders>
                          <w:top w:val="nil" w:sz="6" w:space="0" w:color="auto"/>
                          <w:left w:val="nil" w:sz="6" w:space="0" w:color="auto"/>
                          <w:bottom w:val="single" w:sz="8" w:space="0" w:color="000000"/>
                          <w:right w:val="nil" w:sz="6" w:space="0" w:color="auto"/>
                        </w:tcBorders>
                      </w:tcPr>
                      <w:p>
                        <w:pPr/>
                      </w:p>
                    </w:tc>
                    <w:tc>
                      <w:tcPr>
                        <w:tcW w:w="1423" w:type="dxa"/>
                        <w:tcBorders>
                          <w:top w:val="nil" w:sz="6" w:space="0" w:color="auto"/>
                          <w:left w:val="nil" w:sz="6" w:space="0" w:color="auto"/>
                          <w:bottom w:val="single" w:sz="8" w:space="0" w:color="000000"/>
                          <w:right w:val="nil" w:sz="6" w:space="0" w:color="auto"/>
                        </w:tcBorders>
                      </w:tcPr>
                      <w:p>
                        <w:pPr/>
                      </w:p>
                    </w:tc>
                  </w:tr>
                  <w:tr>
                    <w:trPr>
                      <w:trHeight w:val="709" w:hRule="exact"/>
                    </w:trPr>
                    <w:tc>
                      <w:tcPr>
                        <w:tcW w:w="1148" w:type="dxa"/>
                        <w:tcBorders>
                          <w:top w:val="single" w:sz="8" w:space="0" w:color="000000"/>
                          <w:left w:val="nil" w:sz="6" w:space="0" w:color="auto"/>
                          <w:bottom w:val="nil" w:sz="6" w:space="0" w:color="auto"/>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江苏三友环</w:t>
                        </w:r>
                      </w:p>
                      <w:p>
                        <w:pPr>
                          <w:pStyle w:val="TableParagraph"/>
                          <w:spacing w:line="232" w:lineRule="exact" w:before="23"/>
                          <w:ind w:left="122" w:right="111"/>
                          <w:jc w:val="left"/>
                          <w:rPr>
                            <w:rFonts w:ascii="宋体" w:hAnsi="宋体" w:cs="宋体" w:eastAsia="宋体" w:hint="default"/>
                            <w:sz w:val="18"/>
                            <w:szCs w:val="18"/>
                          </w:rPr>
                        </w:pPr>
                        <w:r>
                          <w:rPr>
                            <w:rFonts w:ascii="宋体" w:hAnsi="宋体" w:cs="宋体" w:eastAsia="宋体" w:hint="default"/>
                            <w:sz w:val="18"/>
                            <w:szCs w:val="18"/>
                          </w:rPr>
                          <w:t>保能源科技</w:t>
                        </w:r>
                        <w:r>
                          <w:rPr>
                            <w:rFonts w:ascii="宋体" w:hAnsi="宋体" w:cs="宋体" w:eastAsia="宋体" w:hint="default"/>
                            <w:spacing w:val="-81"/>
                            <w:sz w:val="18"/>
                            <w:szCs w:val="18"/>
                          </w:rPr>
                          <w:t> </w:t>
                        </w:r>
                        <w:r>
                          <w:rPr>
                            <w:rFonts w:ascii="宋体" w:hAnsi="宋体" w:cs="宋体" w:eastAsia="宋体" w:hint="default"/>
                            <w:sz w:val="18"/>
                            <w:szCs w:val="18"/>
                          </w:rPr>
                          <w:t>有限公司</w:t>
                        </w:r>
                      </w:p>
                    </w:tc>
                    <w:tc>
                      <w:tcPr>
                        <w:tcW w:w="1631" w:type="dxa"/>
                        <w:tcBorders>
                          <w:top w:val="single" w:sz="8" w:space="0" w:color="000000"/>
                          <w:left w:val="nil" w:sz="6" w:space="0" w:color="auto"/>
                          <w:bottom w:val="nil" w:sz="6" w:space="0" w:color="auto"/>
                          <w:right w:val="nil" w:sz="6" w:space="0" w:color="auto"/>
                        </w:tcBorders>
                      </w:tcPr>
                      <w:p>
                        <w:pPr/>
                      </w:p>
                    </w:tc>
                    <w:tc>
                      <w:tcPr>
                        <w:tcW w:w="1011" w:type="dxa"/>
                        <w:tcBorders>
                          <w:top w:val="single" w:sz="8"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60</w:t>
                        </w:r>
                      </w:p>
                    </w:tc>
                    <w:tc>
                      <w:tcPr>
                        <w:tcW w:w="1146" w:type="dxa"/>
                        <w:tcBorders>
                          <w:top w:val="single" w:sz="8" w:space="0" w:color="000000"/>
                          <w:left w:val="nil" w:sz="6" w:space="0" w:color="auto"/>
                          <w:bottom w:val="nil" w:sz="6" w:space="0" w:color="auto"/>
                          <w:right w:val="nil" w:sz="6" w:space="0" w:color="auto"/>
                        </w:tcBorders>
                      </w:tcPr>
                      <w:p>
                        <w:pPr/>
                      </w:p>
                    </w:tc>
                    <w:tc>
                      <w:tcPr>
                        <w:tcW w:w="1306" w:type="dxa"/>
                        <w:tcBorders>
                          <w:top w:val="single" w:sz="8"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60</w:t>
                        </w:r>
                      </w:p>
                    </w:tc>
                    <w:tc>
                      <w:tcPr>
                        <w:tcW w:w="1350" w:type="dxa"/>
                        <w:tcBorders>
                          <w:top w:val="single" w:sz="8"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28"/>
                          <w:jc w:val="right"/>
                          <w:rPr>
                            <w:rFonts w:ascii="宋体" w:hAnsi="宋体" w:cs="宋体" w:eastAsia="宋体" w:hint="default"/>
                            <w:sz w:val="18"/>
                            <w:szCs w:val="18"/>
                          </w:rPr>
                        </w:pPr>
                        <w:r>
                          <w:rPr>
                            <w:rFonts w:ascii="宋体" w:hAnsi="宋体" w:cs="宋体" w:eastAsia="宋体" w:hint="default"/>
                            <w:sz w:val="18"/>
                            <w:szCs w:val="18"/>
                          </w:rPr>
                          <w:t>是</w:t>
                        </w:r>
                      </w:p>
                    </w:tc>
                    <w:tc>
                      <w:tcPr>
                        <w:tcW w:w="1423" w:type="dxa"/>
                        <w:tcBorders>
                          <w:top w:val="single" w:sz="8" w:space="0" w:color="000000"/>
                          <w:left w:val="nil" w:sz="6" w:space="0" w:color="auto"/>
                          <w:bottom w:val="nil" w:sz="6" w:space="0" w:color="auto"/>
                          <w:right w:val="nil" w:sz="6" w:space="0" w:color="auto"/>
                        </w:tcBorders>
                      </w:tcPr>
                      <w:p>
                        <w:pPr/>
                      </w:p>
                    </w:tc>
                  </w:tr>
                  <w:tr>
                    <w:trPr>
                      <w:trHeight w:val="701" w:hRule="exact"/>
                    </w:trPr>
                    <w:tc>
                      <w:tcPr>
                        <w:tcW w:w="1148" w:type="dxa"/>
                        <w:tcBorders>
                          <w:top w:val="nil" w:sz="6" w:space="0" w:color="auto"/>
                          <w:left w:val="nil" w:sz="6" w:space="0" w:color="auto"/>
                          <w:bottom w:val="nil" w:sz="6" w:space="0" w:color="auto"/>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南通萨贝尼</w:t>
                        </w:r>
                      </w:p>
                      <w:p>
                        <w:pPr>
                          <w:pStyle w:val="TableParagraph"/>
                          <w:spacing w:line="234" w:lineRule="exact" w:before="23"/>
                          <w:ind w:left="122" w:right="111"/>
                          <w:jc w:val="left"/>
                          <w:rPr>
                            <w:rFonts w:ascii="宋体" w:hAnsi="宋体" w:cs="宋体" w:eastAsia="宋体" w:hint="default"/>
                            <w:sz w:val="18"/>
                            <w:szCs w:val="18"/>
                          </w:rPr>
                        </w:pPr>
                        <w:r>
                          <w:rPr>
                            <w:rFonts w:ascii="宋体" w:hAnsi="宋体" w:cs="宋体" w:eastAsia="宋体" w:hint="default"/>
                            <w:sz w:val="18"/>
                            <w:szCs w:val="18"/>
                          </w:rPr>
                          <w:t>娜服饰营销</w:t>
                        </w:r>
                        <w:r>
                          <w:rPr>
                            <w:rFonts w:ascii="宋体" w:hAnsi="宋体" w:cs="宋体" w:eastAsia="宋体" w:hint="default"/>
                            <w:spacing w:val="-81"/>
                            <w:sz w:val="18"/>
                            <w:szCs w:val="18"/>
                          </w:rPr>
                          <w:t> </w:t>
                        </w:r>
                        <w:r>
                          <w:rPr>
                            <w:rFonts w:ascii="宋体" w:hAnsi="宋体" w:cs="宋体" w:eastAsia="宋体" w:hint="default"/>
                            <w:sz w:val="18"/>
                            <w:szCs w:val="18"/>
                          </w:rPr>
                          <w:t>有限公司</w:t>
                        </w:r>
                      </w:p>
                    </w:tc>
                    <w:tc>
                      <w:tcPr>
                        <w:tcW w:w="1631" w:type="dxa"/>
                        <w:tcBorders>
                          <w:top w:val="nil" w:sz="6" w:space="0" w:color="auto"/>
                          <w:left w:val="nil" w:sz="6" w:space="0" w:color="auto"/>
                          <w:bottom w:val="nil" w:sz="6" w:space="0" w:color="auto"/>
                          <w:right w:val="nil" w:sz="6" w:space="0" w:color="auto"/>
                        </w:tcBorders>
                      </w:tcPr>
                      <w:p>
                        <w:pPr/>
                      </w:p>
                    </w:tc>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100</w:t>
                        </w:r>
                      </w:p>
                    </w:tc>
                    <w:tc>
                      <w:tcPr>
                        <w:tcW w:w="1146"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100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28"/>
                          <w:jc w:val="right"/>
                          <w:rPr>
                            <w:rFonts w:ascii="宋体" w:hAnsi="宋体" w:cs="宋体" w:eastAsia="宋体" w:hint="default"/>
                            <w:sz w:val="18"/>
                            <w:szCs w:val="18"/>
                          </w:rPr>
                        </w:pPr>
                        <w:r>
                          <w:rPr>
                            <w:rFonts w:ascii="宋体" w:hAnsi="宋体" w:cs="宋体" w:eastAsia="宋体" w:hint="default"/>
                            <w:sz w:val="18"/>
                            <w:szCs w:val="18"/>
                          </w:rPr>
                          <w:t>是</w:t>
                        </w:r>
                      </w:p>
                    </w:tc>
                    <w:tc>
                      <w:tcPr>
                        <w:tcW w:w="1423" w:type="dxa"/>
                        <w:tcBorders>
                          <w:top w:val="nil" w:sz="6" w:space="0" w:color="auto"/>
                          <w:left w:val="nil" w:sz="6" w:space="0" w:color="auto"/>
                          <w:bottom w:val="nil" w:sz="6" w:space="0" w:color="auto"/>
                          <w:right w:val="nil" w:sz="6" w:space="0" w:color="auto"/>
                        </w:tcBorders>
                      </w:tcPr>
                      <w:p>
                        <w:pPr/>
                      </w:p>
                    </w:tc>
                  </w:tr>
                  <w:tr>
                    <w:trPr>
                      <w:trHeight w:val="483" w:hRule="exact"/>
                    </w:trPr>
                    <w:tc>
                      <w:tcPr>
                        <w:tcW w:w="1148" w:type="dxa"/>
                        <w:tcBorders>
                          <w:top w:val="nil" w:sz="6" w:space="0" w:color="auto"/>
                          <w:left w:val="nil" w:sz="6" w:space="0" w:color="auto"/>
                          <w:bottom w:val="single" w:sz="12" w:space="0" w:color="000000"/>
                          <w:right w:val="nil" w:sz="6" w:space="0" w:color="auto"/>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江苏北斗科</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631" w:type="dxa"/>
                        <w:tcBorders>
                          <w:top w:val="nil" w:sz="6" w:space="0" w:color="auto"/>
                          <w:left w:val="nil" w:sz="6" w:space="0" w:color="auto"/>
                          <w:bottom w:val="single" w:sz="12" w:space="0" w:color="000000"/>
                          <w:right w:val="nil" w:sz="6" w:space="0" w:color="auto"/>
                        </w:tcBorders>
                      </w:tcPr>
                      <w:p>
                        <w:pPr/>
                      </w:p>
                    </w:tc>
                    <w:tc>
                      <w:tcPr>
                        <w:tcW w:w="1011" w:type="dxa"/>
                        <w:tcBorders>
                          <w:top w:val="nil" w:sz="6" w:space="0" w:color="auto"/>
                          <w:left w:val="nil" w:sz="6" w:space="0" w:color="auto"/>
                          <w:bottom w:val="single" w:sz="12" w:space="0" w:color="000000"/>
                          <w:right w:val="nil" w:sz="6" w:space="0" w:color="auto"/>
                        </w:tcBorders>
                      </w:tcPr>
                      <w:p>
                        <w:pPr>
                          <w:pStyle w:val="TableParagraph"/>
                          <w:spacing w:line="240" w:lineRule="auto" w:before="126"/>
                          <w:ind w:left="348" w:right="0"/>
                          <w:jc w:val="left"/>
                          <w:rPr>
                            <w:rFonts w:ascii="Times New Roman" w:hAnsi="Times New Roman" w:cs="Times New Roman" w:eastAsia="Times New Roman" w:hint="default"/>
                            <w:sz w:val="18"/>
                            <w:szCs w:val="18"/>
                          </w:rPr>
                        </w:pPr>
                        <w:r>
                          <w:rPr>
                            <w:rFonts w:ascii="Times New Roman"/>
                            <w:sz w:val="18"/>
                          </w:rPr>
                          <w:t>75</w:t>
                        </w:r>
                      </w:p>
                    </w:tc>
                    <w:tc>
                      <w:tcPr>
                        <w:tcW w:w="1146" w:type="dxa"/>
                        <w:tcBorders>
                          <w:top w:val="nil" w:sz="6" w:space="0" w:color="auto"/>
                          <w:left w:val="nil" w:sz="6" w:space="0" w:color="auto"/>
                          <w:bottom w:val="single" w:sz="12" w:space="0" w:color="000000"/>
                          <w:right w:val="nil" w:sz="6" w:space="0" w:color="auto"/>
                        </w:tcBorders>
                      </w:tcPr>
                      <w:p>
                        <w:pPr/>
                      </w:p>
                    </w:tc>
                    <w:tc>
                      <w:tcPr>
                        <w:tcW w:w="1306" w:type="dxa"/>
                        <w:tcBorders>
                          <w:top w:val="nil" w:sz="6" w:space="0" w:color="auto"/>
                          <w:left w:val="nil" w:sz="6" w:space="0" w:color="auto"/>
                          <w:bottom w:val="single" w:sz="12" w:space="0" w:color="000000"/>
                          <w:right w:val="nil" w:sz="6" w:space="0" w:color="auto"/>
                        </w:tcBorders>
                      </w:tcPr>
                      <w:p>
                        <w:pPr>
                          <w:pStyle w:val="TableParagraph"/>
                          <w:spacing w:line="240" w:lineRule="auto" w:before="126"/>
                          <w:ind w:left="112" w:right="0"/>
                          <w:jc w:val="center"/>
                          <w:rPr>
                            <w:rFonts w:ascii="Times New Roman" w:hAnsi="Times New Roman" w:cs="Times New Roman" w:eastAsia="Times New Roman" w:hint="default"/>
                            <w:sz w:val="18"/>
                            <w:szCs w:val="18"/>
                          </w:rPr>
                        </w:pPr>
                        <w:r>
                          <w:rPr>
                            <w:rFonts w:ascii="Times New Roman"/>
                            <w:sz w:val="18"/>
                          </w:rPr>
                          <w:t>75</w:t>
                        </w:r>
                      </w:p>
                    </w:tc>
                    <w:tc>
                      <w:tcPr>
                        <w:tcW w:w="1350" w:type="dxa"/>
                        <w:tcBorders>
                          <w:top w:val="nil" w:sz="6" w:space="0" w:color="auto"/>
                          <w:left w:val="nil" w:sz="6" w:space="0" w:color="auto"/>
                          <w:bottom w:val="single" w:sz="12" w:space="0" w:color="000000"/>
                          <w:right w:val="nil" w:sz="6" w:space="0" w:color="auto"/>
                        </w:tcBorders>
                      </w:tcPr>
                      <w:p>
                        <w:pPr>
                          <w:pStyle w:val="TableParagraph"/>
                          <w:spacing w:line="240" w:lineRule="auto" w:before="88"/>
                          <w:ind w:right="528"/>
                          <w:jc w:val="right"/>
                          <w:rPr>
                            <w:rFonts w:ascii="宋体" w:hAnsi="宋体" w:cs="宋体" w:eastAsia="宋体" w:hint="default"/>
                            <w:sz w:val="18"/>
                            <w:szCs w:val="18"/>
                          </w:rPr>
                        </w:pPr>
                        <w:r>
                          <w:rPr>
                            <w:rFonts w:ascii="宋体" w:hAnsi="宋体" w:cs="宋体" w:eastAsia="宋体" w:hint="default"/>
                            <w:sz w:val="18"/>
                            <w:szCs w:val="18"/>
                          </w:rPr>
                          <w:t>是</w:t>
                        </w:r>
                      </w:p>
                    </w:tc>
                    <w:tc>
                      <w:tcPr>
                        <w:tcW w:w="1423" w:type="dxa"/>
                        <w:tcBorders>
                          <w:top w:val="nil" w:sz="6" w:space="0" w:color="auto"/>
                          <w:left w:val="nil" w:sz="6" w:space="0" w:color="auto"/>
                          <w:bottom w:val="single" w:sz="12" w:space="0" w:color="000000"/>
                          <w:right w:val="nil" w:sz="6" w:space="0" w:color="auto"/>
                        </w:tcBorders>
                      </w:tcPr>
                      <w:p>
                        <w:pPr>
                          <w:pStyle w:val="TableParagraph"/>
                          <w:spacing w:line="240" w:lineRule="auto" w:before="126"/>
                          <w:ind w:right="237"/>
                          <w:jc w:val="right"/>
                          <w:rPr>
                            <w:rFonts w:ascii="Times New Roman" w:hAnsi="Times New Roman" w:cs="Times New Roman" w:eastAsia="Times New Roman" w:hint="default"/>
                            <w:sz w:val="18"/>
                            <w:szCs w:val="18"/>
                          </w:rPr>
                        </w:pPr>
                        <w:r>
                          <w:rPr>
                            <w:rFonts w:ascii="Times New Roman"/>
                            <w:spacing w:val="-1"/>
                            <w:sz w:val="18"/>
                          </w:rPr>
                          <w:t>1,726,306.93</w:t>
                        </w:r>
                      </w:p>
                    </w:tc>
                  </w:tr>
                </w:tbl>
                <w:p>
                  <w:pPr/>
                </w:p>
              </w:txbxContent>
            </v:textbox>
            <w10:wrap type="none"/>
          </v:shape>
        </w:pict>
      </w:r>
      <w:r>
        <w:rPr>
          <w:rFonts w:ascii="宋体" w:hAnsi="宋体" w:cs="宋体" w:eastAsia="宋体" w:hint="default"/>
          <w:sz w:val="21"/>
          <w:szCs w:val="21"/>
        </w:rPr>
        <w:t>续上表</w:t>
      </w:r>
    </w:p>
    <w:p>
      <w:pPr>
        <w:spacing w:line="214" w:lineRule="exact" w:before="0"/>
        <w:ind w:left="210" w:right="-18" w:firstLine="0"/>
        <w:jc w:val="left"/>
        <w:rPr>
          <w:rFonts w:ascii="宋体" w:hAnsi="宋体" w:cs="宋体" w:eastAsia="宋体" w:hint="default"/>
          <w:sz w:val="18"/>
          <w:szCs w:val="18"/>
        </w:rPr>
      </w:pPr>
      <w:r>
        <w:rPr/>
        <w:br w:type="column"/>
      </w:r>
      <w:r>
        <w:rPr>
          <w:rFonts w:ascii="宋体" w:hAnsi="宋体" w:cs="宋体" w:eastAsia="宋体" w:hint="default"/>
          <w:sz w:val="18"/>
          <w:szCs w:val="18"/>
        </w:rPr>
        <w:t>路</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号</w:t>
      </w:r>
    </w:p>
    <w:p>
      <w:pPr>
        <w:spacing w:line="232" w:lineRule="exact" w:before="3"/>
        <w:ind w:left="248" w:right="-18" w:firstLine="0"/>
        <w:jc w:val="left"/>
        <w:rPr>
          <w:rFonts w:ascii="宋体" w:hAnsi="宋体" w:cs="宋体" w:eastAsia="宋体" w:hint="default"/>
          <w:sz w:val="18"/>
          <w:szCs w:val="18"/>
        </w:rPr>
      </w:pPr>
      <w:r>
        <w:rPr>
          <w:spacing w:val="9"/>
        </w:rPr>
        <w:br w:type="column"/>
      </w:r>
      <w:r>
        <w:rPr>
          <w:rFonts w:ascii="宋体" w:hAnsi="宋体" w:cs="宋体" w:eastAsia="宋体" w:hint="default"/>
          <w:spacing w:val="9"/>
          <w:sz w:val="18"/>
          <w:szCs w:val="18"/>
        </w:rPr>
        <w:t>生产销 </w:t>
      </w:r>
      <w:r>
        <w:rPr>
          <w:rFonts w:ascii="宋体" w:hAnsi="宋体" w:cs="宋体" w:eastAsia="宋体" w:hint="default"/>
          <w:sz w:val="18"/>
          <w:szCs w:val="18"/>
        </w:rPr>
        <w:t>售</w:t>
      </w:r>
    </w:p>
    <w:p>
      <w:pPr>
        <w:spacing w:line="105" w:lineRule="exact" w:before="0"/>
        <w:ind w:left="219" w:right="-19" w:firstLine="0"/>
        <w:jc w:val="left"/>
        <w:rPr>
          <w:rFonts w:ascii="Times New Roman" w:hAnsi="Times New Roman" w:cs="Times New Roman" w:eastAsia="Times New Roman" w:hint="default"/>
          <w:sz w:val="18"/>
          <w:szCs w:val="18"/>
        </w:rPr>
      </w:pPr>
      <w:r>
        <w:rPr/>
        <w:br w:type="column"/>
      </w:r>
      <w:r>
        <w:rPr>
          <w:rFonts w:ascii="Times New Roman"/>
          <w:sz w:val="18"/>
        </w:rPr>
        <w:t>2000</w:t>
      </w:r>
    </w:p>
    <w:p>
      <w:pPr>
        <w:spacing w:line="232" w:lineRule="exact" w:before="3"/>
        <w:ind w:left="228" w:right="-15" w:firstLine="0"/>
        <w:jc w:val="left"/>
        <w:rPr>
          <w:rFonts w:ascii="宋体" w:hAnsi="宋体" w:cs="宋体" w:eastAsia="宋体" w:hint="default"/>
          <w:sz w:val="18"/>
          <w:szCs w:val="18"/>
        </w:rPr>
      </w:pPr>
      <w:r>
        <w:rPr>
          <w:spacing w:val="-7"/>
        </w:rPr>
        <w:br w:type="column"/>
      </w:r>
      <w:r>
        <w:rPr>
          <w:rFonts w:ascii="宋体" w:hAnsi="宋体" w:cs="宋体" w:eastAsia="宋体" w:hint="default"/>
          <w:spacing w:val="-7"/>
          <w:sz w:val="18"/>
          <w:szCs w:val="18"/>
        </w:rPr>
        <w:t>子材料的研发、设计、制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造、销售。</w:t>
      </w:r>
    </w:p>
    <w:p>
      <w:pPr>
        <w:spacing w:line="105" w:lineRule="exact" w:before="0"/>
        <w:ind w:left="248" w:right="0" w:firstLine="0"/>
        <w:jc w:val="left"/>
        <w:rPr>
          <w:rFonts w:ascii="Times New Roman" w:hAnsi="Times New Roman" w:cs="Times New Roman" w:eastAsia="Times New Roman" w:hint="default"/>
          <w:sz w:val="18"/>
          <w:szCs w:val="18"/>
        </w:rPr>
      </w:pPr>
      <w:r>
        <w:rPr/>
        <w:br w:type="column"/>
      </w:r>
      <w:r>
        <w:rPr>
          <w:rFonts w:ascii="Times New Roman"/>
          <w:sz w:val="18"/>
        </w:rPr>
        <w:t>1500</w:t>
      </w:r>
    </w:p>
    <w:p>
      <w:pPr>
        <w:spacing w:after="0" w:line="105" w:lineRule="exact"/>
        <w:jc w:val="left"/>
        <w:rPr>
          <w:rFonts w:ascii="Times New Roman" w:hAnsi="Times New Roman" w:cs="Times New Roman" w:eastAsia="Times New Roman" w:hint="default"/>
          <w:sz w:val="18"/>
          <w:szCs w:val="18"/>
        </w:rPr>
        <w:sectPr>
          <w:type w:val="continuous"/>
          <w:pgSz w:w="11910" w:h="16850"/>
          <w:pgMar w:top="1180" w:bottom="0" w:left="1300" w:right="0"/>
          <w:cols w:num="6" w:equalWidth="0">
            <w:col w:w="2469" w:space="40"/>
            <w:col w:w="844" w:space="277"/>
            <w:col w:w="818" w:space="40"/>
            <w:col w:w="581" w:space="40"/>
            <w:col w:w="2137" w:space="572"/>
            <w:col w:w="2792"/>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spacing w:before="0"/>
        <w:ind w:left="140" w:right="0" w:firstLine="0"/>
        <w:jc w:val="center"/>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）同一控制下企业合并取得的子公司</w:t>
      </w:r>
    </w:p>
    <w:p>
      <w:pPr>
        <w:spacing w:line="214" w:lineRule="exact" w:before="58"/>
        <w:ind w:left="7" w:right="0" w:firstLine="0"/>
        <w:jc w:val="center"/>
        <w:rPr>
          <w:rFonts w:ascii="宋体" w:hAnsi="宋体" w:cs="宋体" w:eastAsia="宋体" w:hint="default"/>
          <w:sz w:val="18"/>
          <w:szCs w:val="18"/>
        </w:rPr>
      </w:pPr>
      <w:r>
        <w:rPr/>
        <w:pict>
          <v:group style="position:absolute;margin-left:71.304001pt;margin-top:1.651718pt;width:451.55pt;height:1.45pt;mso-position-horizontal-relative:page;mso-position-vertical-relative:paragraph;z-index:-749704" coordorigin="1426,33" coordsize="9031,29">
            <v:group style="position:absolute;left:1440;top:47;width:1220;height:2" coordorigin="1440,47" coordsize="1220,2">
              <v:shape style="position:absolute;left:1440;top:47;width:1220;height:2" coordorigin="1440,47" coordsize="1220,0" path="m1440,47l2660,47e" filled="false" stroked="true" strokeweight="1.44pt" strokecolor="#000000">
                <v:path arrowok="t"/>
              </v:shape>
            </v:group>
            <v:group style="position:absolute;left:2660;top:47;width:29;height:2" coordorigin="2660,47" coordsize="29,2">
              <v:shape style="position:absolute;left:2660;top:47;width:29;height:2" coordorigin="2660,47" coordsize="29,0" path="m2660,47l2688,47e" filled="false" stroked="true" strokeweight="1.44pt" strokecolor="#000000">
                <v:path arrowok="t"/>
              </v:shape>
            </v:group>
            <v:group style="position:absolute;left:2688;top:47;width:1085;height:2" coordorigin="2688,47" coordsize="1085,2">
              <v:shape style="position:absolute;left:2688;top:47;width:1085;height:2" coordorigin="2688,47" coordsize="1085,0" path="m2688,47l3773,47e" filled="false" stroked="true" strokeweight="1.44pt" strokecolor="#000000">
                <v:path arrowok="t"/>
              </v:shape>
            </v:group>
            <v:group style="position:absolute;left:3773;top:47;width:30;height:2" coordorigin="3773,47" coordsize="30,2">
              <v:shape style="position:absolute;left:3773;top:47;width:30;height:2" coordorigin="3773,47" coordsize="30,0" path="m3773,47l3802,47e" filled="false" stroked="true" strokeweight="1.44pt" strokecolor="#000000">
                <v:path arrowok="t"/>
              </v:shape>
            </v:group>
            <v:group style="position:absolute;left:3803;top:47;width:1198;height:2" coordorigin="3803,47" coordsize="1198,2">
              <v:shape style="position:absolute;left:3803;top:47;width:1198;height:2" coordorigin="3803,47" coordsize="1198,0" path="m3803,47l5000,47e" filled="false" stroked="true" strokeweight="1.44pt" strokecolor="#000000">
                <v:path arrowok="t"/>
              </v:shape>
            </v:group>
            <v:group style="position:absolute;left:5000;top:47;width:29;height:2" coordorigin="5000,47" coordsize="29,2">
              <v:shape style="position:absolute;left:5000;top:47;width:29;height:2" coordorigin="5000,47" coordsize="29,0" path="m5000,47l5029,47e" filled="false" stroked="true" strokeweight="1.44pt" strokecolor="#000000">
                <v:path arrowok="t"/>
              </v:shape>
            </v:group>
            <v:group style="position:absolute;left:5029;top:47;width:1200;height:2" coordorigin="5029,47" coordsize="1200,2">
              <v:shape style="position:absolute;left:5029;top:47;width:1200;height:2" coordorigin="5029,47" coordsize="1200,0" path="m5029,47l6229,47e" filled="false" stroked="true" strokeweight="1.44pt" strokecolor="#000000">
                <v:path arrowok="t"/>
              </v:shape>
            </v:group>
            <v:group style="position:absolute;left:6229;top:47;width:29;height:2" coordorigin="6229,47" coordsize="29,2">
              <v:shape style="position:absolute;left:6229;top:47;width:29;height:2" coordorigin="6229,47" coordsize="29,0" path="m6229,47l6258,47e" filled="false" stroked="true" strokeweight="1.44pt" strokecolor="#000000">
                <v:path arrowok="t"/>
              </v:shape>
            </v:group>
            <v:group style="position:absolute;left:6258;top:47;width:1494;height:2" coordorigin="6258,47" coordsize="1494,2">
              <v:shape style="position:absolute;left:6258;top:47;width:1494;height:2" coordorigin="6258,47" coordsize="1494,0" path="m6258,47l7751,47e" filled="false" stroked="true" strokeweight="1.44pt" strokecolor="#000000">
                <v:path arrowok="t"/>
              </v:shape>
            </v:group>
            <v:group style="position:absolute;left:7751;top:47;width:29;height:2" coordorigin="7751,47" coordsize="29,2">
              <v:shape style="position:absolute;left:7751;top:47;width:29;height:2" coordorigin="7751,47" coordsize="29,0" path="m7751,47l7780,47e" filled="false" stroked="true" strokeweight="1.44pt" strokecolor="#000000">
                <v:path arrowok="t"/>
              </v:shape>
            </v:group>
            <v:group style="position:absolute;left:7780;top:47;width:1299;height:2" coordorigin="7780,47" coordsize="1299,2">
              <v:shape style="position:absolute;left:7780;top:47;width:1299;height:2" coordorigin="7780,47" coordsize="1299,0" path="m7780,47l9079,47e" filled="false" stroked="true" strokeweight="1.44pt" strokecolor="#000000">
                <v:path arrowok="t"/>
              </v:shape>
            </v:group>
            <v:group style="position:absolute;left:9079;top:47;width:29;height:2" coordorigin="9079,47" coordsize="29,2">
              <v:shape style="position:absolute;left:9079;top:47;width:29;height:2" coordorigin="9079,47" coordsize="29,0" path="m9079,47l9108,47e" filled="false" stroked="true" strokeweight="1.44pt" strokecolor="#000000">
                <v:path arrowok="t"/>
              </v:shape>
            </v:group>
            <v:group style="position:absolute;left:9108;top:47;width:1335;height:2" coordorigin="9108,47" coordsize="1335,2">
              <v:shape style="position:absolute;left:9108;top:47;width:1335;height:2" coordorigin="9108,47" coordsize="1335,0" path="m9108,47l10442,47e" filled="false" stroked="true" strokeweight="1.44pt" strokecolor="#000000">
                <v:path arrowok="t"/>
              </v:shape>
            </v:group>
            <w10:wrap type="none"/>
          </v:group>
        </w:pict>
      </w:r>
      <w:r>
        <w:rPr>
          <w:rFonts w:ascii="宋体" w:hAnsi="宋体" w:cs="宋体" w:eastAsia="宋体" w:hint="default"/>
          <w:sz w:val="18"/>
          <w:szCs w:val="18"/>
        </w:rPr>
        <w:t>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3"/>
          <w:szCs w:val="23"/>
        </w:rPr>
      </w:pPr>
    </w:p>
    <w:p>
      <w:pPr>
        <w:spacing w:line="214" w:lineRule="exact" w:before="0"/>
        <w:ind w:left="140" w:right="-20" w:firstLine="0"/>
        <w:jc w:val="left"/>
        <w:rPr>
          <w:rFonts w:ascii="宋体" w:hAnsi="宋体" w:cs="宋体" w:eastAsia="宋体" w:hint="default"/>
          <w:sz w:val="18"/>
          <w:szCs w:val="18"/>
        </w:rPr>
      </w:pPr>
      <w:r>
        <w:rPr>
          <w:rFonts w:ascii="宋体" w:hAnsi="宋体" w:cs="宋体" w:eastAsia="宋体" w:hint="default"/>
          <w:sz w:val="18"/>
          <w:szCs w:val="18"/>
        </w:rPr>
        <w:t>注册资本</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3"/>
          <w:szCs w:val="23"/>
        </w:rPr>
      </w:pPr>
    </w:p>
    <w:p>
      <w:pPr>
        <w:spacing w:line="214" w:lineRule="exact"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期末实际出</w:t>
      </w:r>
    </w:p>
    <w:p>
      <w:pPr>
        <w:spacing w:after="0" w:line="214" w:lineRule="exact"/>
        <w:jc w:val="left"/>
        <w:rPr>
          <w:rFonts w:ascii="宋体" w:hAnsi="宋体" w:cs="宋体" w:eastAsia="宋体" w:hint="default"/>
          <w:sz w:val="18"/>
          <w:szCs w:val="18"/>
        </w:rPr>
        <w:sectPr>
          <w:type w:val="continuous"/>
          <w:pgSz w:w="11910" w:h="16850"/>
          <w:pgMar w:top="1180" w:bottom="0" w:left="1300" w:right="0"/>
          <w:cols w:num="3" w:equalWidth="0">
            <w:col w:w="3818" w:space="1371"/>
            <w:col w:w="861" w:space="1818"/>
            <w:col w:w="2742"/>
          </w:cols>
        </w:sectPr>
      </w:pPr>
    </w:p>
    <w:p>
      <w:pPr>
        <w:spacing w:line="156" w:lineRule="exact" w:before="0"/>
        <w:ind w:left="298" w:right="-20" w:firstLine="0"/>
        <w:jc w:val="left"/>
        <w:rPr>
          <w:rFonts w:ascii="宋体" w:hAnsi="宋体" w:cs="宋体" w:eastAsia="宋体" w:hint="default"/>
          <w:sz w:val="18"/>
          <w:szCs w:val="18"/>
        </w:rPr>
      </w:pPr>
      <w:r>
        <w:rPr>
          <w:rFonts w:ascii="宋体" w:hAnsi="宋体" w:cs="宋体" w:eastAsia="宋体" w:hint="default"/>
          <w:sz w:val="18"/>
          <w:szCs w:val="18"/>
        </w:rPr>
        <w:t>子公司全称</w:t>
      </w:r>
    </w:p>
    <w:p>
      <w:pPr>
        <w:tabs>
          <w:tab w:pos="1436" w:val="left" w:leader="none"/>
        </w:tabs>
        <w:spacing w:line="156" w:lineRule="exact" w:before="0"/>
        <w:ind w:left="298"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注册地</w:t>
        <w:tab/>
        <w:t>业务性质</w:t>
      </w:r>
    </w:p>
    <w:p>
      <w:pPr>
        <w:spacing w:line="156" w:lineRule="exact" w:before="0"/>
        <w:ind w:left="29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经营范围</w:t>
      </w:r>
    </w:p>
    <w:p>
      <w:pPr>
        <w:spacing w:after="0" w:line="156" w:lineRule="exact"/>
        <w:jc w:val="left"/>
        <w:rPr>
          <w:rFonts w:ascii="宋体" w:hAnsi="宋体" w:cs="宋体" w:eastAsia="宋体" w:hint="default"/>
          <w:sz w:val="18"/>
          <w:szCs w:val="18"/>
        </w:rPr>
        <w:sectPr>
          <w:type w:val="continuous"/>
          <w:pgSz w:w="11910" w:h="16850"/>
          <w:pgMar w:top="1180" w:bottom="0" w:left="1300" w:right="0"/>
          <w:cols w:num="3" w:equalWidth="0">
            <w:col w:w="1199" w:space="1319"/>
            <w:col w:w="2157" w:space="1779"/>
            <w:col w:w="4156"/>
          </w:cols>
        </w:sectPr>
      </w:pPr>
    </w:p>
    <w:p>
      <w:pPr>
        <w:tabs>
          <w:tab w:pos="7920" w:val="left" w:leader="none"/>
        </w:tabs>
        <w:spacing w:line="180" w:lineRule="exact" w:before="0"/>
        <w:ind w:left="1733" w:right="1162" w:firstLine="0"/>
        <w:jc w:val="left"/>
        <w:rPr>
          <w:rFonts w:ascii="宋体" w:hAnsi="宋体" w:cs="宋体" w:eastAsia="宋体" w:hint="default"/>
          <w:sz w:val="18"/>
          <w:szCs w:val="18"/>
        </w:rPr>
      </w:pPr>
      <w:r>
        <w:rPr>
          <w:rFonts w:ascii="宋体" w:hAnsi="宋体" w:cs="宋体" w:eastAsia="宋体" w:hint="default"/>
          <w:sz w:val="18"/>
          <w:szCs w:val="18"/>
        </w:rPr>
        <w:t>类型</w:t>
        <w:tab/>
        <w:t>资额（万元）</w:t>
      </w:r>
    </w:p>
    <w:p>
      <w:pPr>
        <w:spacing w:line="240" w:lineRule="auto" w:before="2"/>
        <w:rPr>
          <w:rFonts w:ascii="宋体" w:hAnsi="宋体" w:cs="宋体" w:eastAsia="宋体" w:hint="default"/>
          <w:sz w:val="4"/>
          <w:szCs w:val="4"/>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51.05pt;height:1pt;mso-position-horizontal-relative:char;mso-position-vertical-relative:line" coordorigin="0,0" coordsize="9021,20">
            <v:group style="position:absolute;left:10;top:10;width:1220;height:2" coordorigin="10,10" coordsize="1220,2">
              <v:shape style="position:absolute;left:10;top:10;width:1220;height:2" coordorigin="10,10" coordsize="1220,0" path="m10,10l1229,10e" filled="false" stroked="true" strokeweight=".95999pt" strokecolor="#000000">
                <v:path arrowok="t"/>
              </v:shape>
            </v:group>
            <v:group style="position:absolute;left:1229;top:10;width:20;height:2" coordorigin="1229,10" coordsize="20,2">
              <v:shape style="position:absolute;left:1229;top:10;width:20;height:2" coordorigin="1229,10" coordsize="20,0" path="m1229,10l1248,10e" filled="false" stroked="true" strokeweight=".95999pt" strokecolor="#000000">
                <v:path arrowok="t"/>
              </v:shape>
            </v:group>
            <v:group style="position:absolute;left:1248;top:10;width:1095;height:2" coordorigin="1248,10" coordsize="1095,2">
              <v:shape style="position:absolute;left:1248;top:10;width:1095;height:2" coordorigin="1248,10" coordsize="1095,0" path="m1248,10l2342,10e" filled="false" stroked="true" strokeweight=".95999pt" strokecolor="#000000">
                <v:path arrowok="t"/>
              </v:shape>
            </v:group>
            <v:group style="position:absolute;left:2342;top:10;width:20;height:2" coordorigin="2342,10" coordsize="20,2">
              <v:shape style="position:absolute;left:2342;top:10;width:20;height:2" coordorigin="2342,10" coordsize="20,0" path="m2342,10l2362,10e" filled="false" stroked="true" strokeweight=".95999pt" strokecolor="#000000">
                <v:path arrowok="t"/>
              </v:shape>
            </v:group>
            <v:group style="position:absolute;left:2362;top:10;width:1208;height:2" coordorigin="2362,10" coordsize="1208,2">
              <v:shape style="position:absolute;left:2362;top:10;width:1208;height:2" coordorigin="2362,10" coordsize="1208,0" path="m2362,10l3569,10e" filled="false" stroked="true" strokeweight=".95999pt" strokecolor="#000000">
                <v:path arrowok="t"/>
              </v:shape>
            </v:group>
            <v:group style="position:absolute;left:3569;top:10;width:20;height:2" coordorigin="3569,10" coordsize="20,2">
              <v:shape style="position:absolute;left:3569;top:10;width:20;height:2" coordorigin="3569,10" coordsize="20,0" path="m3569,10l3589,10e" filled="false" stroked="true" strokeweight=".95999pt" strokecolor="#000000">
                <v:path arrowok="t"/>
              </v:shape>
            </v:group>
            <v:group style="position:absolute;left:3589;top:10;width:1210;height:2" coordorigin="3589,10" coordsize="1210,2">
              <v:shape style="position:absolute;left:3589;top:10;width:1210;height:2" coordorigin="3589,10" coordsize="1210,0" path="m3589,10l4798,10e" filled="false" stroked="true" strokeweight=".95999pt" strokecolor="#000000">
                <v:path arrowok="t"/>
              </v:shape>
            </v:group>
            <v:group style="position:absolute;left:4798;top:10;width:20;height:2" coordorigin="4798,10" coordsize="20,2">
              <v:shape style="position:absolute;left:4798;top:10;width:20;height:2" coordorigin="4798,10" coordsize="20,0" path="m4798,10l4817,10e" filled="false" stroked="true" strokeweight=".95999pt" strokecolor="#000000">
                <v:path arrowok="t"/>
              </v:shape>
            </v:group>
            <v:group style="position:absolute;left:4817;top:10;width:1503;height:2" coordorigin="4817,10" coordsize="1503,2">
              <v:shape style="position:absolute;left:4817;top:10;width:1503;height:2" coordorigin="4817,10" coordsize="1503,0" path="m4817,10l6320,10e" filled="false" stroked="true" strokeweight=".95999pt" strokecolor="#000000">
                <v:path arrowok="t"/>
              </v:shape>
            </v:group>
            <v:group style="position:absolute;left:6320;top:10;width:20;height:2" coordorigin="6320,10" coordsize="20,2">
              <v:shape style="position:absolute;left:6320;top:10;width:20;height:2" coordorigin="6320,10" coordsize="20,0" path="m6320,10l6339,10e" filled="false" stroked="true" strokeweight=".95999pt" strokecolor="#000000">
                <v:path arrowok="t"/>
              </v:shape>
            </v:group>
            <v:group style="position:absolute;left:6339;top:10;width:1309;height:2" coordorigin="6339,10" coordsize="1309,2">
              <v:shape style="position:absolute;left:6339;top:10;width:1309;height:2" coordorigin="6339,10" coordsize="1309,0" path="m6339,10l7648,10e" filled="false" stroked="true" strokeweight=".95999pt" strokecolor="#000000">
                <v:path arrowok="t"/>
              </v:shape>
            </v:group>
            <v:group style="position:absolute;left:7648;top:10;width:20;height:2" coordorigin="7648,10" coordsize="20,2">
              <v:shape style="position:absolute;left:7648;top:10;width:20;height:2" coordorigin="7648,10" coordsize="20,0" path="m7648,10l7667,10e" filled="false" stroked="true" strokeweight=".95999pt" strokecolor="#000000">
                <v:path arrowok="t"/>
              </v:shape>
            </v:group>
            <v:group style="position:absolute;left:7667;top:10;width:1344;height:2" coordorigin="7667,10" coordsize="1344,2">
              <v:shape style="position:absolute;left:7667;top:10;width:1344;height:2" coordorigin="7667,10" coordsize="1344,0" path="m7667,10l9011,10e" filled="false" stroked="true" strokeweight=".95999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10" w:h="16850"/>
          <w:pgMar w:top="1180" w:bottom="0" w:left="1300" w:right="0"/>
        </w:sectPr>
      </w:pPr>
    </w:p>
    <w:p>
      <w:pPr>
        <w:spacing w:line="174" w:lineRule="exact" w:before="44"/>
        <w:ind w:left="248" w:right="-19" w:firstLine="0"/>
        <w:jc w:val="left"/>
        <w:rPr>
          <w:rFonts w:ascii="宋体" w:hAnsi="宋体" w:cs="宋体" w:eastAsia="宋体" w:hint="default"/>
          <w:sz w:val="18"/>
          <w:szCs w:val="18"/>
        </w:rPr>
      </w:pPr>
      <w:r>
        <w:rPr>
          <w:rFonts w:ascii="宋体" w:hAnsi="宋体" w:cs="宋体" w:eastAsia="宋体" w:hint="default"/>
          <w:sz w:val="18"/>
          <w:szCs w:val="18"/>
        </w:rPr>
        <w:t>南通纽恩时</w:t>
      </w:r>
    </w:p>
    <w:p>
      <w:pPr>
        <w:tabs>
          <w:tab w:pos="1553" w:val="left" w:leader="none"/>
        </w:tabs>
        <w:spacing w:line="294" w:lineRule="exact" w:before="0"/>
        <w:ind w:left="248" w:right="-19" w:firstLine="0"/>
        <w:jc w:val="left"/>
        <w:rPr>
          <w:rFonts w:ascii="宋体" w:hAnsi="宋体" w:cs="宋体" w:eastAsia="宋体" w:hint="default"/>
          <w:sz w:val="18"/>
          <w:szCs w:val="18"/>
        </w:rPr>
      </w:pPr>
      <w:r>
        <w:rPr>
          <w:rFonts w:ascii="宋体" w:hAnsi="宋体" w:cs="宋体" w:eastAsia="宋体" w:hint="default"/>
          <w:sz w:val="18"/>
          <w:szCs w:val="18"/>
        </w:rPr>
        <w:t>装有限公司</w:t>
        <w:tab/>
      </w:r>
      <w:r>
        <w:rPr>
          <w:rFonts w:ascii="宋体" w:hAnsi="宋体" w:cs="宋体" w:eastAsia="宋体" w:hint="default"/>
          <w:position w:val="12"/>
          <w:sz w:val="18"/>
          <w:szCs w:val="18"/>
        </w:rPr>
        <w:t>有限公司</w:t>
      </w:r>
      <w:r>
        <w:rPr>
          <w:rFonts w:ascii="宋体" w:hAnsi="宋体" w:cs="宋体" w:eastAsia="宋体" w:hint="default"/>
          <w:sz w:val="18"/>
          <w:szCs w:val="18"/>
        </w:rPr>
      </w:r>
    </w:p>
    <w:p>
      <w:pPr>
        <w:spacing w:line="232" w:lineRule="exact" w:before="69"/>
        <w:ind w:left="339" w:right="-19" w:hanging="92"/>
        <w:jc w:val="left"/>
        <w:rPr>
          <w:rFonts w:ascii="宋体" w:hAnsi="宋体" w:cs="宋体" w:eastAsia="宋体" w:hint="default"/>
          <w:sz w:val="18"/>
          <w:szCs w:val="18"/>
        </w:rPr>
      </w:pPr>
      <w:r>
        <w:rPr/>
        <w:br w:type="column"/>
      </w:r>
      <w:r>
        <w:rPr>
          <w:rFonts w:ascii="宋体" w:hAnsi="宋体" w:cs="宋体" w:eastAsia="宋体" w:hint="default"/>
          <w:sz w:val="18"/>
          <w:szCs w:val="18"/>
        </w:rPr>
        <w:t>南通市城山 路</w:t>
      </w:r>
      <w:r>
        <w:rPr>
          <w:rFonts w:ascii="宋体" w:hAnsi="宋体" w:cs="宋体" w:eastAsia="宋体" w:hint="default"/>
          <w:spacing w:val="-46"/>
          <w:sz w:val="18"/>
          <w:szCs w:val="18"/>
        </w:rPr>
        <w:t> </w:t>
      </w:r>
      <w:r>
        <w:rPr>
          <w:rFonts w:ascii="宋体" w:hAnsi="宋体" w:cs="宋体" w:eastAsia="宋体" w:hint="default"/>
          <w:sz w:val="18"/>
          <w:szCs w:val="18"/>
        </w:rPr>
        <w:t>111</w:t>
      </w:r>
      <w:r>
        <w:rPr>
          <w:rFonts w:ascii="宋体" w:hAnsi="宋体" w:cs="宋体" w:eastAsia="宋体" w:hint="default"/>
          <w:spacing w:val="-45"/>
          <w:sz w:val="18"/>
          <w:szCs w:val="18"/>
        </w:rPr>
        <w:t> </w:t>
      </w:r>
      <w:r>
        <w:rPr>
          <w:rFonts w:ascii="宋体" w:hAnsi="宋体" w:cs="宋体" w:eastAsia="宋体" w:hint="default"/>
          <w:sz w:val="18"/>
          <w:szCs w:val="18"/>
        </w:rPr>
        <w:t>号</w:t>
      </w:r>
    </w:p>
    <w:p>
      <w:pPr>
        <w:spacing w:line="175" w:lineRule="exact" w:before="44"/>
        <w:ind w:left="248" w:right="-18" w:firstLine="0"/>
        <w:jc w:val="left"/>
        <w:rPr>
          <w:rFonts w:ascii="宋体" w:hAnsi="宋体" w:cs="宋体" w:eastAsia="宋体" w:hint="default"/>
          <w:sz w:val="18"/>
          <w:szCs w:val="18"/>
        </w:rPr>
      </w:pPr>
      <w:r>
        <w:rPr/>
        <w:br w:type="column"/>
      </w:r>
      <w:r>
        <w:rPr>
          <w:rFonts w:ascii="宋体" w:hAnsi="宋体" w:cs="宋体" w:eastAsia="宋体" w:hint="default"/>
          <w:sz w:val="18"/>
          <w:szCs w:val="18"/>
        </w:rPr>
        <w:t>生产销售服</w:t>
      </w:r>
    </w:p>
    <w:p>
      <w:pPr>
        <w:tabs>
          <w:tab w:pos="1647" w:val="left" w:leader="none"/>
        </w:tabs>
        <w:spacing w:line="295" w:lineRule="exact" w:before="0"/>
        <w:ind w:left="608" w:right="-18" w:firstLine="0"/>
        <w:jc w:val="left"/>
        <w:rPr>
          <w:rFonts w:ascii="宋体" w:hAnsi="宋体" w:cs="宋体" w:eastAsia="宋体" w:hint="default"/>
          <w:sz w:val="18"/>
          <w:szCs w:val="18"/>
        </w:rPr>
      </w:pPr>
      <w:r>
        <w:rPr>
          <w:rFonts w:ascii="宋体" w:hAnsi="宋体" w:cs="宋体" w:eastAsia="宋体" w:hint="default"/>
          <w:position w:val="-11"/>
          <w:sz w:val="18"/>
          <w:szCs w:val="18"/>
        </w:rPr>
        <w:t>装</w:t>
        <w:tab/>
      </w:r>
      <w:r>
        <w:rPr>
          <w:rFonts w:ascii="宋体" w:hAnsi="宋体" w:cs="宋体" w:eastAsia="宋体" w:hint="default"/>
          <w:sz w:val="18"/>
          <w:szCs w:val="18"/>
        </w:rPr>
        <w:t>120</w:t>
      </w:r>
      <w:r>
        <w:rPr>
          <w:rFonts w:ascii="宋体" w:hAnsi="宋体" w:cs="宋体" w:eastAsia="宋体" w:hint="default"/>
          <w:spacing w:val="-45"/>
          <w:sz w:val="18"/>
          <w:szCs w:val="18"/>
        </w:rPr>
        <w:t> </w:t>
      </w:r>
      <w:r>
        <w:rPr>
          <w:rFonts w:ascii="宋体" w:hAnsi="宋体" w:cs="宋体" w:eastAsia="宋体" w:hint="default"/>
          <w:sz w:val="18"/>
          <w:szCs w:val="18"/>
        </w:rPr>
        <w:t>万美元</w:t>
      </w:r>
    </w:p>
    <w:p>
      <w:pPr>
        <w:spacing w:line="195" w:lineRule="exact" w:before="44"/>
        <w:ind w:left="24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生产销售各类</w:t>
      </w:r>
    </w:p>
    <w:p>
      <w:pPr>
        <w:tabs>
          <w:tab w:pos="2383" w:val="right" w:leader="none"/>
        </w:tabs>
        <w:spacing w:line="273" w:lineRule="exact" w:before="0"/>
        <w:ind w:left="608"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服装</w:t>
      </w:r>
      <w:r>
        <w:rPr>
          <w:rFonts w:ascii="Times New Roman" w:hAnsi="Times New Roman" w:cs="Times New Roman" w:eastAsia="Times New Roman" w:hint="default"/>
          <w:sz w:val="18"/>
          <w:szCs w:val="18"/>
        </w:rPr>
        <w:tab/>
        <w:t>780.74</w:t>
      </w:r>
    </w:p>
    <w:p>
      <w:pPr>
        <w:spacing w:after="0" w:line="273" w:lineRule="exact"/>
        <w:jc w:val="left"/>
        <w:rPr>
          <w:rFonts w:ascii="Times New Roman" w:hAnsi="Times New Roman" w:cs="Times New Roman" w:eastAsia="Times New Roman" w:hint="default"/>
          <w:sz w:val="18"/>
          <w:szCs w:val="18"/>
        </w:rPr>
        <w:sectPr>
          <w:type w:val="continuous"/>
          <w:pgSz w:w="11910" w:h="16850"/>
          <w:pgMar w:top="1180" w:bottom="0" w:left="1300" w:right="0"/>
          <w:cols w:num="4" w:equalWidth="0">
            <w:col w:w="2275" w:space="114"/>
            <w:col w:w="1149" w:space="77"/>
            <w:col w:w="2505" w:space="205"/>
            <w:col w:w="4285"/>
          </w:cols>
        </w:sectPr>
      </w:pPr>
    </w:p>
    <w:p>
      <w:pPr>
        <w:spacing w:line="174" w:lineRule="exact" w:before="631"/>
        <w:ind w:left="248" w:right="-19" w:firstLine="0"/>
        <w:jc w:val="left"/>
        <w:rPr>
          <w:rFonts w:ascii="宋体" w:hAnsi="宋体" w:cs="宋体" w:eastAsia="宋体" w:hint="default"/>
          <w:sz w:val="18"/>
          <w:szCs w:val="18"/>
        </w:rPr>
      </w:pPr>
      <w:r>
        <w:rPr>
          <w:rFonts w:ascii="宋体" w:hAnsi="宋体" w:cs="宋体" w:eastAsia="宋体" w:hint="default"/>
          <w:sz w:val="18"/>
          <w:szCs w:val="18"/>
        </w:rPr>
        <w:t>南通三明时</w:t>
      </w:r>
    </w:p>
    <w:p>
      <w:pPr>
        <w:tabs>
          <w:tab w:pos="1553" w:val="left" w:leader="none"/>
        </w:tabs>
        <w:spacing w:line="294" w:lineRule="exact" w:before="0"/>
        <w:ind w:left="248" w:right="-19" w:firstLine="0"/>
        <w:jc w:val="left"/>
        <w:rPr>
          <w:rFonts w:ascii="宋体" w:hAnsi="宋体" w:cs="宋体" w:eastAsia="宋体" w:hint="default"/>
          <w:sz w:val="18"/>
          <w:szCs w:val="18"/>
        </w:rPr>
      </w:pPr>
      <w:r>
        <w:rPr>
          <w:rFonts w:ascii="宋体" w:hAnsi="宋体" w:cs="宋体" w:eastAsia="宋体" w:hint="default"/>
          <w:sz w:val="18"/>
          <w:szCs w:val="18"/>
        </w:rPr>
        <w:t>装有限公司</w:t>
        <w:tab/>
      </w:r>
      <w:r>
        <w:rPr>
          <w:rFonts w:ascii="宋体" w:hAnsi="宋体" w:cs="宋体" w:eastAsia="宋体" w:hint="default"/>
          <w:position w:val="12"/>
          <w:sz w:val="18"/>
          <w:szCs w:val="18"/>
        </w:rPr>
        <w:t>有限公司</w:t>
      </w:r>
      <w:r>
        <w:rPr>
          <w:rFonts w:ascii="宋体" w:hAnsi="宋体" w:cs="宋体" w:eastAsia="宋体" w:hint="default"/>
          <w:sz w:val="18"/>
          <w:szCs w:val="18"/>
        </w:rPr>
      </w:r>
    </w:p>
    <w:p>
      <w:pPr>
        <w:spacing w:line="237" w:lineRule="auto" w:before="516"/>
        <w:ind w:left="248"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南通港闸开 发区城港路 </w:t>
      </w:r>
      <w:r>
        <w:rPr>
          <w:rFonts w:ascii="宋体" w:hAnsi="宋体" w:cs="宋体" w:eastAsia="宋体" w:hint="default"/>
          <w:sz w:val="18"/>
          <w:szCs w:val="18"/>
        </w:rPr>
        <w:t>198</w:t>
      </w:r>
      <w:r>
        <w:rPr>
          <w:rFonts w:ascii="宋体" w:hAnsi="宋体" w:cs="宋体" w:eastAsia="宋体" w:hint="default"/>
          <w:spacing w:val="-45"/>
          <w:sz w:val="18"/>
          <w:szCs w:val="18"/>
        </w:rPr>
        <w:t> </w:t>
      </w:r>
      <w:r>
        <w:rPr>
          <w:rFonts w:ascii="宋体" w:hAnsi="宋体" w:cs="宋体" w:eastAsia="宋体" w:hint="default"/>
          <w:sz w:val="18"/>
          <w:szCs w:val="18"/>
        </w:rPr>
        <w:t>号</w:t>
      </w:r>
    </w:p>
    <w:p>
      <w:pPr>
        <w:spacing w:line="234" w:lineRule="exact" w:before="654"/>
        <w:ind w:left="608" w:right="-20" w:hanging="360"/>
        <w:jc w:val="left"/>
        <w:rPr>
          <w:rFonts w:ascii="宋体" w:hAnsi="宋体" w:cs="宋体" w:eastAsia="宋体" w:hint="default"/>
          <w:sz w:val="18"/>
          <w:szCs w:val="18"/>
        </w:rPr>
      </w:pPr>
      <w:r>
        <w:rPr/>
        <w:br w:type="column"/>
      </w:r>
      <w:r>
        <w:rPr>
          <w:rFonts w:ascii="宋体" w:hAnsi="宋体" w:cs="宋体" w:eastAsia="宋体" w:hint="default"/>
          <w:sz w:val="18"/>
          <w:szCs w:val="18"/>
        </w:rPr>
        <w:t>生产销售服 装</w:t>
      </w:r>
    </w:p>
    <w:p>
      <w:pPr>
        <w:spacing w:line="234" w:lineRule="exact" w:before="654"/>
        <w:ind w:left="764" w:right="-17" w:hanging="516"/>
        <w:jc w:val="left"/>
        <w:rPr>
          <w:rFonts w:ascii="宋体" w:hAnsi="宋体" w:cs="宋体" w:eastAsia="宋体" w:hint="default"/>
          <w:sz w:val="18"/>
          <w:szCs w:val="18"/>
        </w:rPr>
      </w:pPr>
      <w:r>
        <w:rPr/>
        <w:br w:type="column"/>
      </w:r>
      <w:r>
        <w:rPr>
          <w:rFonts w:ascii="宋体" w:hAnsi="宋体" w:cs="宋体" w:eastAsia="宋体" w:hint="default"/>
          <w:sz w:val="18"/>
          <w:szCs w:val="18"/>
        </w:rPr>
        <w:t>1134.80</w:t>
      </w:r>
      <w:r>
        <w:rPr>
          <w:rFonts w:ascii="宋体" w:hAnsi="宋体" w:cs="宋体" w:eastAsia="宋体" w:hint="default"/>
          <w:spacing w:val="-46"/>
          <w:sz w:val="18"/>
          <w:szCs w:val="18"/>
        </w:rPr>
        <w:t> </w:t>
      </w:r>
      <w:r>
        <w:rPr>
          <w:rFonts w:ascii="宋体" w:hAnsi="宋体" w:cs="宋体" w:eastAsia="宋体" w:hint="default"/>
          <w:sz w:val="18"/>
          <w:szCs w:val="18"/>
        </w:rPr>
        <w:t>万人民 币</w:t>
      </w:r>
    </w:p>
    <w:p>
      <w:pPr>
        <w:spacing w:line="237" w:lineRule="auto" w:before="283"/>
        <w:ind w:left="233"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服装的生产、 加工、销售； 纺织面辅料、 针纺织品的销 售</w:t>
      </w:r>
    </w:p>
    <w:p>
      <w:pPr>
        <w:spacing w:before="786"/>
        <w:ind w:left="248" w:right="0" w:firstLine="0"/>
        <w:jc w:val="left"/>
        <w:rPr>
          <w:rFonts w:ascii="Times New Roman" w:hAnsi="Times New Roman" w:cs="Times New Roman" w:eastAsia="Times New Roman" w:hint="default"/>
          <w:sz w:val="18"/>
          <w:szCs w:val="18"/>
        </w:rPr>
      </w:pPr>
      <w:r>
        <w:rPr/>
        <w:br w:type="column"/>
      </w:r>
      <w:r>
        <w:rPr>
          <w:rFonts w:ascii="Times New Roman"/>
          <w:sz w:val="18"/>
        </w:rPr>
        <w:t>928.35</w:t>
      </w:r>
    </w:p>
    <w:p>
      <w:pPr>
        <w:spacing w:after="0"/>
        <w:jc w:val="left"/>
        <w:rPr>
          <w:rFonts w:ascii="Times New Roman" w:hAnsi="Times New Roman" w:cs="Times New Roman" w:eastAsia="Times New Roman" w:hint="default"/>
          <w:sz w:val="18"/>
          <w:szCs w:val="18"/>
        </w:rPr>
        <w:sectPr>
          <w:type w:val="continuous"/>
          <w:pgSz w:w="11910" w:h="16850"/>
          <w:pgMar w:top="1180" w:bottom="0" w:left="1300" w:right="0"/>
          <w:cols w:num="6" w:equalWidth="0">
            <w:col w:w="2275" w:space="114"/>
            <w:col w:w="1149" w:space="77"/>
            <w:col w:w="1149" w:space="71"/>
            <w:col w:w="1466" w:space="40"/>
            <w:col w:w="1314" w:space="311"/>
            <w:col w:w="2644"/>
          </w:cols>
        </w:sectPr>
      </w:pPr>
    </w:p>
    <w:p>
      <w:pPr>
        <w:spacing w:before="231"/>
        <w:ind w:left="454" w:right="1162" w:firstLine="0"/>
        <w:jc w:val="left"/>
        <w:rPr>
          <w:rFonts w:ascii="宋体" w:hAnsi="宋体" w:cs="宋体" w:eastAsia="宋体" w:hint="default"/>
          <w:sz w:val="21"/>
          <w:szCs w:val="21"/>
        </w:rPr>
      </w:pPr>
      <w:r>
        <w:rPr/>
        <w:pict>
          <v:group style="position:absolute;margin-left:70.584pt;margin-top:5.813675pt;width:452.25pt;height:1.45pt;mso-position-horizontal-relative:page;mso-position-vertical-relative:paragraph;z-index:3064" coordorigin="1412,116" coordsize="9045,29">
            <v:group style="position:absolute;left:1426;top:131;width:1234;height:2" coordorigin="1426,131" coordsize="1234,2">
              <v:shape style="position:absolute;left:1426;top:131;width:1234;height:2" coordorigin="1426,131" coordsize="1234,0" path="m1426,131l2660,131e" filled="false" stroked="true" strokeweight="1.44pt" strokecolor="#000000">
                <v:path arrowok="t"/>
              </v:shape>
            </v:group>
            <v:group style="position:absolute;left:2645;top:131;width:29;height:2" coordorigin="2645,131" coordsize="29,2">
              <v:shape style="position:absolute;left:2645;top:131;width:29;height:2" coordorigin="2645,131" coordsize="29,0" path="m2645,131l2674,131e" filled="false" stroked="true" strokeweight="1.44pt" strokecolor="#000000">
                <v:path arrowok="t"/>
              </v:shape>
            </v:group>
            <v:group style="position:absolute;left:2674;top:131;width:1100;height:2" coordorigin="2674,131" coordsize="1100,2">
              <v:shape style="position:absolute;left:2674;top:131;width:1100;height:2" coordorigin="2674,131" coordsize="1100,0" path="m2674,131l3773,131e" filled="false" stroked="true" strokeweight="1.44pt" strokecolor="#000000">
                <v:path arrowok="t"/>
              </v:shape>
            </v:group>
            <v:group style="position:absolute;left:3759;top:131;width:30;height:2" coordorigin="3759,131" coordsize="30,2">
              <v:shape style="position:absolute;left:3759;top:131;width:30;height:2" coordorigin="3759,131" coordsize="30,0" path="m3759,131l3788,131e" filled="false" stroked="true" strokeweight="1.44pt" strokecolor="#000000">
                <v:path arrowok="t"/>
              </v:shape>
            </v:group>
            <v:group style="position:absolute;left:3788;top:131;width:1212;height:2" coordorigin="3788,131" coordsize="1212,2">
              <v:shape style="position:absolute;left:3788;top:131;width:1212;height:2" coordorigin="3788,131" coordsize="1212,0" path="m3788,131l5000,131e" filled="false" stroked="true" strokeweight="1.44pt" strokecolor="#000000">
                <v:path arrowok="t"/>
              </v:shape>
            </v:group>
            <v:group style="position:absolute;left:4986;top:131;width:29;height:2" coordorigin="4986,131" coordsize="29,2">
              <v:shape style="position:absolute;left:4986;top:131;width:29;height:2" coordorigin="4986,131" coordsize="29,0" path="m4986,131l5015,131e" filled="false" stroked="true" strokeweight="1.44pt" strokecolor="#000000">
                <v:path arrowok="t"/>
              </v:shape>
            </v:group>
            <v:group style="position:absolute;left:5015;top:131;width:1215;height:2" coordorigin="5015,131" coordsize="1215,2">
              <v:shape style="position:absolute;left:5015;top:131;width:1215;height:2" coordorigin="5015,131" coordsize="1215,0" path="m5015,131l6229,131e" filled="false" stroked="true" strokeweight="1.44pt" strokecolor="#000000">
                <v:path arrowok="t"/>
              </v:shape>
            </v:group>
            <v:group style="position:absolute;left:6215;top:131;width:29;height:2" coordorigin="6215,131" coordsize="29,2">
              <v:shape style="position:absolute;left:6215;top:131;width:29;height:2" coordorigin="6215,131" coordsize="29,0" path="m6215,131l6243,131e" filled="false" stroked="true" strokeweight="1.44pt" strokecolor="#000000">
                <v:path arrowok="t"/>
              </v:shape>
            </v:group>
            <v:group style="position:absolute;left:6243;top:131;width:1508;height:2" coordorigin="6243,131" coordsize="1508,2">
              <v:shape style="position:absolute;left:6243;top:131;width:1508;height:2" coordorigin="6243,131" coordsize="1508,0" path="m6243,131l7751,131e" filled="false" stroked="true" strokeweight="1.44pt" strokecolor="#000000">
                <v:path arrowok="t"/>
              </v:shape>
            </v:group>
            <v:group style="position:absolute;left:7737;top:131;width:29;height:2" coordorigin="7737,131" coordsize="29,2">
              <v:shape style="position:absolute;left:7737;top:131;width:29;height:2" coordorigin="7737,131" coordsize="29,0" path="m7737,131l7765,131e" filled="false" stroked="true" strokeweight="1.44pt" strokecolor="#000000">
                <v:path arrowok="t"/>
              </v:shape>
            </v:group>
            <v:group style="position:absolute;left:7765;top:131;width:1314;height:2" coordorigin="7765,131" coordsize="1314,2">
              <v:shape style="position:absolute;left:7765;top:131;width:1314;height:2" coordorigin="7765,131" coordsize="1314,0" path="m7765,131l9079,131e" filled="false" stroked="true" strokeweight="1.44pt" strokecolor="#000000">
                <v:path arrowok="t"/>
              </v:shape>
            </v:group>
            <v:group style="position:absolute;left:9064;top:131;width:29;height:2" coordorigin="9064,131" coordsize="29,2">
              <v:shape style="position:absolute;left:9064;top:131;width:29;height:2" coordorigin="9064,131" coordsize="29,0" path="m9064,131l9093,131e" filled="false" stroked="true" strokeweight="1.44pt" strokecolor="#000000">
                <v:path arrowok="t"/>
              </v:shape>
            </v:group>
            <v:group style="position:absolute;left:9093;top:131;width:1349;height:2" coordorigin="9093,131" coordsize="1349,2">
              <v:shape style="position:absolute;left:9093;top:131;width:1349;height:2" coordorigin="9093,131" coordsize="1349,0" path="m9093,131l10442,131e" filled="false" stroked="true" strokeweight="1.44pt" strokecolor="#000000">
                <v:path arrowok="t"/>
              </v:shape>
            </v:group>
            <w10:wrap type="none"/>
          </v:group>
        </w:pict>
      </w:r>
      <w:r>
        <w:rPr/>
        <w:pict>
          <v:group style="position:absolute;margin-left:71.304001pt;margin-top:33.653675pt;width:451.55pt;height:1.45pt;mso-position-horizontal-relative:page;mso-position-vertical-relative:paragraph;z-index:3088" coordorigin="1426,673" coordsize="9031,29">
            <v:group style="position:absolute;left:1440;top:687;width:970;height:2" coordorigin="1440,687" coordsize="970,2">
              <v:shape style="position:absolute;left:1440;top:687;width:970;height:2" coordorigin="1440,687" coordsize="970,0" path="m1440,687l2410,687e" filled="false" stroked="true" strokeweight="1.44pt" strokecolor="#000000">
                <v:path arrowok="t"/>
              </v:shape>
            </v:group>
            <v:group style="position:absolute;left:2410;top:687;width:29;height:2" coordorigin="2410,687" coordsize="29,2">
              <v:shape style="position:absolute;left:2410;top:687;width:29;height:2" coordorigin="2410,687" coordsize="29,0" path="m2410,687l2439,687e" filled="false" stroked="true" strokeweight="1.44pt" strokecolor="#000000">
                <v:path arrowok="t"/>
              </v:shape>
            </v:group>
            <v:group style="position:absolute;left:2439;top:687;width:1284;height:2" coordorigin="2439,687" coordsize="1284,2">
              <v:shape style="position:absolute;left:2439;top:687;width:1284;height:2" coordorigin="2439,687" coordsize="1284,0" path="m2439,687l3723,687e" filled="false" stroked="true" strokeweight="1.44pt" strokecolor="#000000">
                <v:path arrowok="t"/>
              </v:shape>
            </v:group>
            <v:group style="position:absolute;left:3723;top:687;width:29;height:2" coordorigin="3723,687" coordsize="29,2">
              <v:shape style="position:absolute;left:3723;top:687;width:29;height:2" coordorigin="3723,687" coordsize="29,0" path="m3723,687l3752,687e" filled="false" stroked="true" strokeweight="1.44pt" strokecolor="#000000">
                <v:path arrowok="t"/>
              </v:shape>
            </v:group>
            <v:group style="position:absolute;left:3752;top:687;width:1962;height:2" coordorigin="3752,687" coordsize="1962,2">
              <v:shape style="position:absolute;left:3752;top:687;width:1962;height:2" coordorigin="3752,687" coordsize="1962,0" path="m3752,687l5713,687e" filled="false" stroked="true" strokeweight="1.44pt" strokecolor="#000000">
                <v:path arrowok="t"/>
              </v:shape>
            </v:group>
            <v:group style="position:absolute;left:5713;top:687;width:29;height:2" coordorigin="5713,687" coordsize="29,2">
              <v:shape style="position:absolute;left:5713;top:687;width:29;height:2" coordorigin="5713,687" coordsize="29,0" path="m5713,687l5742,687e" filled="false" stroked="true" strokeweight="1.44pt" strokecolor="#000000">
                <v:path arrowok="t"/>
              </v:shape>
            </v:group>
            <v:group style="position:absolute;left:5742;top:687;width:1208;height:2" coordorigin="5742,687" coordsize="1208,2">
              <v:shape style="position:absolute;left:5742;top:687;width:1208;height:2" coordorigin="5742,687" coordsize="1208,0" path="m5742,687l6949,687e" filled="false" stroked="true" strokeweight="1.44pt" strokecolor="#000000">
                <v:path arrowok="t"/>
              </v:shape>
            </v:group>
            <v:group style="position:absolute;left:6949;top:687;width:29;height:2" coordorigin="6949,687" coordsize="29,2">
              <v:shape style="position:absolute;left:6949;top:687;width:29;height:2" coordorigin="6949,687" coordsize="29,0" path="m6949,687l6978,687e" filled="false" stroked="true" strokeweight="1.44pt" strokecolor="#000000">
                <v:path arrowok="t"/>
              </v:shape>
            </v:group>
            <v:group style="position:absolute;left:6978;top:687;width:550;height:2" coordorigin="6978,687" coordsize="550,2">
              <v:shape style="position:absolute;left:6978;top:687;width:550;height:2" coordorigin="6978,687" coordsize="550,0" path="m6978,687l7528,687e" filled="false" stroked="true" strokeweight="1.44pt" strokecolor="#000000">
                <v:path arrowok="t"/>
              </v:shape>
            </v:group>
            <v:group style="position:absolute;left:7528;top:687;width:29;height:2" coordorigin="7528,687" coordsize="29,2">
              <v:shape style="position:absolute;left:7528;top:687;width:29;height:2" coordorigin="7528,687" coordsize="29,0" path="m7528,687l7557,687e" filled="false" stroked="true" strokeweight="1.44pt" strokecolor="#000000">
                <v:path arrowok="t"/>
              </v:shape>
            </v:group>
            <v:group style="position:absolute;left:7557;top:687;width:1307;height:2" coordorigin="7557,687" coordsize="1307,2">
              <v:shape style="position:absolute;left:7557;top:687;width:1307;height:2" coordorigin="7557,687" coordsize="1307,0" path="m7557,687l8863,687e" filled="false" stroked="true" strokeweight="1.44pt" strokecolor="#000000">
                <v:path arrowok="t"/>
              </v:shape>
            </v:group>
            <v:group style="position:absolute;left:8863;top:687;width:29;height:2" coordorigin="8863,687" coordsize="29,2">
              <v:shape style="position:absolute;left:8863;top:687;width:29;height:2" coordorigin="8863,687" coordsize="29,0" path="m8863,687l8892,687e" filled="false" stroked="true" strokeweight="1.44pt" strokecolor="#000000">
                <v:path arrowok="t"/>
              </v:shape>
            </v:group>
            <v:group style="position:absolute;left:8892;top:687;width:1551;height:2" coordorigin="8892,687" coordsize="1551,2">
              <v:shape style="position:absolute;left:8892;top:687;width:1551;height:2" coordorigin="8892,687" coordsize="1551,0" path="m8892,687l10442,687e" filled="false" stroked="true" strokeweight="1.44pt" strokecolor="#000000">
                <v:path arrowok="t"/>
              </v:shape>
            </v:group>
            <w10:wrap type="none"/>
          </v:group>
        </w:pict>
      </w:r>
      <w:r>
        <w:rPr>
          <w:rFonts w:ascii="宋体" w:hAnsi="宋体" w:cs="宋体" w:eastAsia="宋体" w:hint="default"/>
          <w:sz w:val="21"/>
          <w:szCs w:val="21"/>
        </w:rPr>
        <w:t>续上表</w:t>
      </w:r>
    </w:p>
    <w:p>
      <w:pPr>
        <w:spacing w:after="0"/>
        <w:jc w:val="left"/>
        <w:rPr>
          <w:rFonts w:ascii="宋体" w:hAnsi="宋体" w:cs="宋体" w:eastAsia="宋体" w:hint="default"/>
          <w:sz w:val="21"/>
          <w:szCs w:val="21"/>
        </w:rPr>
        <w:sectPr>
          <w:type w:val="continuous"/>
          <w:pgSz w:w="11910" w:h="16850"/>
          <w:pgMar w:top="1180" w:bottom="0" w:left="1300" w:right="0"/>
        </w:sectPr>
      </w:pPr>
    </w:p>
    <w:p>
      <w:pPr>
        <w:spacing w:before="878"/>
        <w:ind w:left="248" w:right="0" w:firstLine="0"/>
        <w:jc w:val="center"/>
        <w:rPr>
          <w:rFonts w:ascii="宋体" w:hAnsi="宋体" w:cs="宋体" w:eastAsia="宋体" w:hint="default"/>
          <w:sz w:val="18"/>
          <w:szCs w:val="18"/>
        </w:rPr>
      </w:pPr>
      <w:r>
        <w:rPr/>
        <w:pict>
          <v:shape style="position:absolute;margin-left:76.514pt;margin-top:18.277349pt;width:255.3pt;height:26.15pt;mso-position-horizontal-relative:page;mso-position-vertical-relative:paragraph;z-index:31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75"/>
                    <w:gridCol w:w="1259"/>
                    <w:gridCol w:w="2243"/>
                    <w:gridCol w:w="729"/>
                  </w:tblGrid>
                  <w:tr>
                    <w:trPr>
                      <w:trHeight w:val="321" w:hRule="exact"/>
                    </w:trPr>
                    <w:tc>
                      <w:tcPr>
                        <w:tcW w:w="875"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6"/>
                          <w:jc w:val="right"/>
                          <w:rPr>
                            <w:rFonts w:ascii="宋体" w:hAnsi="宋体" w:cs="宋体" w:eastAsia="宋体" w:hint="default"/>
                            <w:sz w:val="18"/>
                            <w:szCs w:val="18"/>
                          </w:rPr>
                        </w:pPr>
                        <w:r>
                          <w:rPr>
                            <w:rFonts w:ascii="宋体" w:hAnsi="宋体" w:cs="宋体" w:eastAsia="宋体" w:hint="default"/>
                            <w:sz w:val="18"/>
                            <w:szCs w:val="18"/>
                          </w:rPr>
                          <w:t>实质上构成对</w:t>
                        </w: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30"/>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53" w:right="0"/>
                          <w:jc w:val="left"/>
                          <w:rPr>
                            <w:rFonts w:ascii="宋体" w:hAnsi="宋体" w:cs="宋体" w:eastAsia="宋体" w:hint="default"/>
                            <w:sz w:val="18"/>
                            <w:szCs w:val="18"/>
                          </w:rPr>
                        </w:pPr>
                        <w:r>
                          <w:rPr>
                            <w:rFonts w:ascii="宋体" w:hAnsi="宋体" w:cs="宋体" w:eastAsia="宋体" w:hint="default"/>
                            <w:sz w:val="18"/>
                            <w:szCs w:val="18"/>
                          </w:rPr>
                          <w:t>表决权</w:t>
                        </w:r>
                      </w:p>
                    </w:tc>
                  </w:tr>
                  <w:tr>
                    <w:trPr>
                      <w:trHeight w:val="202" w:hRule="exact"/>
                    </w:trPr>
                    <w:tc>
                      <w:tcPr>
                        <w:tcW w:w="875" w:type="dxa"/>
                        <w:tcBorders>
                          <w:top w:val="nil" w:sz="6" w:space="0" w:color="auto"/>
                          <w:left w:val="nil" w:sz="6" w:space="0" w:color="auto"/>
                          <w:bottom w:val="nil" w:sz="6" w:space="0" w:color="auto"/>
                          <w:right w:val="nil" w:sz="6" w:space="0" w:color="auto"/>
                        </w:tcBorders>
                      </w:tcPr>
                      <w:p>
                        <w:pPr>
                          <w:pStyle w:val="TableParagraph"/>
                          <w:spacing w:line="192" w:lineRule="exact"/>
                          <w:ind w:left="35" w:right="0"/>
                          <w:jc w:val="left"/>
                          <w:rPr>
                            <w:rFonts w:ascii="宋体" w:hAnsi="宋体" w:cs="宋体" w:eastAsia="宋体" w:hint="default"/>
                            <w:sz w:val="18"/>
                            <w:szCs w:val="18"/>
                          </w:rPr>
                        </w:pPr>
                        <w:r>
                          <w:rPr>
                            <w:rFonts w:ascii="宋体" w:hAnsi="宋体" w:cs="宋体" w:eastAsia="宋体" w:hint="default"/>
                            <w:sz w:val="18"/>
                            <w:szCs w:val="18"/>
                          </w:rPr>
                          <w:t>子公司全</w:t>
                        </w:r>
                      </w:p>
                    </w:tc>
                    <w:tc>
                      <w:tcPr>
                        <w:tcW w:w="1259" w:type="dxa"/>
                        <w:tcBorders>
                          <w:top w:val="nil" w:sz="6" w:space="0" w:color="auto"/>
                          <w:left w:val="nil" w:sz="6" w:space="0" w:color="auto"/>
                          <w:bottom w:val="nil" w:sz="6" w:space="0" w:color="auto"/>
                          <w:right w:val="nil" w:sz="6" w:space="0" w:color="auto"/>
                        </w:tcBorders>
                      </w:tcPr>
                      <w:p>
                        <w:pPr>
                          <w:pStyle w:val="TableParagraph"/>
                          <w:spacing w:line="192" w:lineRule="exact"/>
                          <w:ind w:right="56"/>
                          <w:jc w:val="right"/>
                          <w:rPr>
                            <w:rFonts w:ascii="宋体" w:hAnsi="宋体" w:cs="宋体" w:eastAsia="宋体" w:hint="default"/>
                            <w:sz w:val="18"/>
                            <w:szCs w:val="18"/>
                          </w:rPr>
                        </w:pPr>
                        <w:r>
                          <w:rPr>
                            <w:rFonts w:ascii="宋体" w:hAnsi="宋体" w:cs="宋体" w:eastAsia="宋体" w:hint="default"/>
                            <w:sz w:val="18"/>
                            <w:szCs w:val="18"/>
                          </w:rPr>
                          <w:t>子公司净投资</w:t>
                        </w:r>
                      </w:p>
                    </w:tc>
                    <w:tc>
                      <w:tcPr>
                        <w:tcW w:w="2243" w:type="dxa"/>
                        <w:tcBorders>
                          <w:top w:val="nil" w:sz="6" w:space="0" w:color="auto"/>
                          <w:left w:val="nil" w:sz="6" w:space="0" w:color="auto"/>
                          <w:bottom w:val="nil" w:sz="6" w:space="0" w:color="auto"/>
                          <w:right w:val="nil" w:sz="6" w:space="0" w:color="auto"/>
                        </w:tcBorders>
                      </w:tcPr>
                      <w:p>
                        <w:pPr>
                          <w:pStyle w:val="TableParagraph"/>
                          <w:tabs>
                            <w:tab w:pos="2030" w:val="left" w:leader="none"/>
                          </w:tabs>
                          <w:spacing w:line="206" w:lineRule="exact"/>
                          <w:ind w:right="93"/>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c>
                    <w:tc>
                      <w:tcPr>
                        <w:tcW w:w="72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称</w:t>
      </w:r>
    </w:p>
    <w:p>
      <w:pPr>
        <w:spacing w:before="494"/>
        <w:ind w:left="248" w:right="0" w:firstLine="0"/>
        <w:jc w:val="center"/>
        <w:rPr>
          <w:rFonts w:ascii="宋体" w:hAnsi="宋体" w:cs="宋体" w:eastAsia="宋体" w:hint="default"/>
          <w:sz w:val="18"/>
          <w:szCs w:val="18"/>
        </w:rPr>
      </w:pPr>
      <w:r>
        <w:rPr/>
        <w:pict>
          <v:group style="position:absolute;margin-left:71.543991pt;margin-top:25.251701pt;width:451.05pt;height:1pt;mso-position-horizontal-relative:page;mso-position-vertical-relative:paragraph;z-index:-749632" coordorigin="1431,505" coordsize="9021,20">
            <v:group style="position:absolute;left:1440;top:515;width:970;height:2" coordorigin="1440,515" coordsize="970,2">
              <v:shape style="position:absolute;left:1440;top:515;width:970;height:2" coordorigin="1440,515" coordsize="970,0" path="m1440,515l2410,515e" filled="false" stroked="true" strokeweight=".96002pt" strokecolor="#000000">
                <v:path arrowok="t"/>
              </v:shape>
            </v:group>
            <v:group style="position:absolute;left:2410;top:515;width:20;height:2" coordorigin="2410,515" coordsize="20,2">
              <v:shape style="position:absolute;left:2410;top:515;width:20;height:2" coordorigin="2410,515" coordsize="20,0" path="m2410,515l2429,515e" filled="false" stroked="true" strokeweight=".96002pt" strokecolor="#000000">
                <v:path arrowok="t"/>
              </v:shape>
            </v:group>
            <v:group style="position:absolute;left:2429;top:515;width:1294;height:2" coordorigin="2429,515" coordsize="1294,2">
              <v:shape style="position:absolute;left:2429;top:515;width:1294;height:2" coordorigin="2429,515" coordsize="1294,0" path="m2429,515l3723,515e" filled="false" stroked="true" strokeweight=".96002pt" strokecolor="#000000">
                <v:path arrowok="t"/>
              </v:shape>
            </v:group>
            <v:group style="position:absolute;left:3723;top:515;width:20;height:2" coordorigin="3723,515" coordsize="20,2">
              <v:shape style="position:absolute;left:3723;top:515;width:20;height:2" coordorigin="3723,515" coordsize="20,0" path="m3723,515l3742,515e" filled="false" stroked="true" strokeweight=".96002pt" strokecolor="#000000">
                <v:path arrowok="t"/>
              </v:shape>
            </v:group>
            <v:group style="position:absolute;left:3742;top:515;width:978;height:2" coordorigin="3742,515" coordsize="978,2">
              <v:shape style="position:absolute;left:3742;top:515;width:978;height:2" coordorigin="3742,515" coordsize="978,0" path="m3742,515l4719,515e" filled="false" stroked="true" strokeweight=".96002pt" strokecolor="#000000">
                <v:path arrowok="t"/>
              </v:shape>
            </v:group>
            <v:group style="position:absolute;left:4719;top:515;width:20;height:2" coordorigin="4719,515" coordsize="20,2">
              <v:shape style="position:absolute;left:4719;top:515;width:20;height:2" coordorigin="4719,515" coordsize="20,0" path="m4719,515l4739,515e" filled="false" stroked="true" strokeweight=".96002pt" strokecolor="#000000">
                <v:path arrowok="t"/>
              </v:shape>
            </v:group>
            <v:group style="position:absolute;left:4739;top:515;width:975;height:2" coordorigin="4739,515" coordsize="975,2">
              <v:shape style="position:absolute;left:4739;top:515;width:975;height:2" coordorigin="4739,515" coordsize="975,0" path="m4739,515l5713,515e" filled="false" stroked="true" strokeweight=".96002pt" strokecolor="#000000">
                <v:path arrowok="t"/>
              </v:shape>
            </v:group>
            <v:group style="position:absolute;left:5713;top:515;width:20;height:2" coordorigin="5713,515" coordsize="20,2">
              <v:shape style="position:absolute;left:5713;top:515;width:20;height:2" coordorigin="5713,515" coordsize="20,0" path="m5713,515l5732,515e" filled="false" stroked="true" strokeweight=".96002pt" strokecolor="#000000">
                <v:path arrowok="t"/>
              </v:shape>
            </v:group>
            <v:group style="position:absolute;left:5732;top:515;width:1218;height:2" coordorigin="5732,515" coordsize="1218,2">
              <v:shape style="position:absolute;left:5732;top:515;width:1218;height:2" coordorigin="5732,515" coordsize="1218,0" path="m5732,515l6949,515e" filled="false" stroked="true" strokeweight=".96002pt" strokecolor="#000000">
                <v:path arrowok="t"/>
              </v:shape>
            </v:group>
            <v:group style="position:absolute;left:6949;top:515;width:20;height:2" coordorigin="6949,515" coordsize="20,2">
              <v:shape style="position:absolute;left:6949;top:515;width:20;height:2" coordorigin="6949,515" coordsize="20,0" path="m6949,515l6969,515e" filled="false" stroked="true" strokeweight=".96002pt" strokecolor="#000000">
                <v:path arrowok="t"/>
              </v:shape>
            </v:group>
            <v:group style="position:absolute;left:6969;top:515;width:560;height:2" coordorigin="6969,515" coordsize="560,2">
              <v:shape style="position:absolute;left:6969;top:515;width:560;height:2" coordorigin="6969,515" coordsize="560,0" path="m6969,515l7528,515e" filled="false" stroked="true" strokeweight=".96002pt" strokecolor="#000000">
                <v:path arrowok="t"/>
              </v:shape>
            </v:group>
            <v:group style="position:absolute;left:7528;top:515;width:20;height:2" coordorigin="7528,515" coordsize="20,2">
              <v:shape style="position:absolute;left:7528;top:515;width:20;height:2" coordorigin="7528,515" coordsize="20,0" path="m7528,515l7547,515e" filled="false" stroked="true" strokeweight=".96002pt" strokecolor="#000000">
                <v:path arrowok="t"/>
              </v:shape>
            </v:group>
            <v:group style="position:absolute;left:7547;top:515;width:1316;height:2" coordorigin="7547,515" coordsize="1316,2">
              <v:shape style="position:absolute;left:7547;top:515;width:1316;height:2" coordorigin="7547,515" coordsize="1316,0" path="m7547,515l8863,515e" filled="false" stroked="true" strokeweight=".96002pt" strokecolor="#000000">
                <v:path arrowok="t"/>
              </v:shape>
            </v:group>
            <v:group style="position:absolute;left:8863;top:515;width:20;height:2" coordorigin="8863,515" coordsize="20,2">
              <v:shape style="position:absolute;left:8863;top:515;width:20;height:2" coordorigin="8863,515" coordsize="20,0" path="m8863,515l8882,515e" filled="false" stroked="true" strokeweight=".96002pt" strokecolor="#000000">
                <v:path arrowok="t"/>
              </v:shape>
            </v:group>
            <v:group style="position:absolute;left:8882;top:515;width:1560;height:2" coordorigin="8882,515" coordsize="1560,2">
              <v:shape style="position:absolute;left:8882;top:515;width:1560;height:2" coordorigin="8882,515" coordsize="1560,0" path="m8882,515l10442,515e" filled="false" stroked="true" strokeweight=".96002pt" strokecolor="#000000">
                <v:path arrowok="t"/>
              </v:shape>
            </v:group>
            <w10:wrap type="none"/>
          </v:group>
        </w:pict>
      </w:r>
      <w:r>
        <w:rPr>
          <w:rFonts w:ascii="宋体" w:hAnsi="宋体" w:cs="宋体" w:eastAsia="宋体" w:hint="default"/>
          <w:sz w:val="18"/>
          <w:szCs w:val="18"/>
        </w:rPr>
        <w:t>南通纽恩</w:t>
      </w:r>
    </w:p>
    <w:p>
      <w:pPr>
        <w:spacing w:line="232" w:lineRule="exact" w:before="903"/>
        <w:ind w:left="667" w:right="-19" w:hanging="452"/>
        <w:jc w:val="left"/>
        <w:rPr>
          <w:rFonts w:ascii="宋体" w:hAnsi="宋体" w:cs="宋体" w:eastAsia="宋体" w:hint="default"/>
          <w:sz w:val="18"/>
          <w:szCs w:val="18"/>
        </w:rPr>
      </w:pPr>
      <w:r>
        <w:rPr/>
        <w:br w:type="column"/>
      </w:r>
      <w:r>
        <w:rPr>
          <w:rFonts w:ascii="宋体" w:hAnsi="宋体" w:cs="宋体" w:eastAsia="宋体" w:hint="default"/>
          <w:sz w:val="18"/>
          <w:szCs w:val="18"/>
        </w:rPr>
        <w:t>的其他项目余 额</w:t>
      </w:r>
    </w:p>
    <w:p>
      <w:pPr>
        <w:tabs>
          <w:tab w:pos="1244" w:val="left" w:leader="none"/>
          <w:tab w:pos="2223" w:val="left" w:leader="none"/>
        </w:tabs>
        <w:spacing w:before="996"/>
        <w:ind w:left="248" w:right="-16" w:firstLine="0"/>
        <w:jc w:val="left"/>
        <w:rPr>
          <w:rFonts w:ascii="宋体" w:hAnsi="宋体" w:cs="宋体" w:eastAsia="宋体" w:hint="default"/>
          <w:sz w:val="18"/>
          <w:szCs w:val="18"/>
        </w:rPr>
      </w:pPr>
      <w:r>
        <w:rPr/>
        <w:br w:type="column"/>
      </w:r>
      <w:r>
        <w:rPr>
          <w:rFonts w:ascii="宋体" w:hAnsi="宋体" w:cs="宋体" w:eastAsia="宋体" w:hint="default"/>
          <w:sz w:val="18"/>
          <w:szCs w:val="18"/>
        </w:rPr>
        <w:t>直接</w:t>
        <w:tab/>
        <w:t>间接</w:t>
        <w:tab/>
        <w:t>比例</w:t>
      </w:r>
      <w:r>
        <w:rPr>
          <w:rFonts w:ascii="宋体" w:hAnsi="宋体" w:cs="宋体" w:eastAsia="宋体" w:hint="default"/>
          <w:sz w:val="18"/>
          <w:szCs w:val="18"/>
        </w:rPr>
        <w:t>(%)</w:t>
      </w:r>
    </w:p>
    <w:p>
      <w:pPr>
        <w:tabs>
          <w:tab w:pos="1244" w:val="left" w:leader="none"/>
        </w:tabs>
        <w:spacing w:before="83"/>
        <w:ind w:left="248" w:right="-16" w:firstLine="0"/>
        <w:jc w:val="left"/>
        <w:rPr>
          <w:rFonts w:ascii="宋体" w:hAnsi="宋体" w:cs="宋体" w:eastAsia="宋体" w:hint="default"/>
          <w:sz w:val="18"/>
          <w:szCs w:val="18"/>
        </w:rPr>
      </w:pPr>
      <w:r>
        <w:rPr>
          <w:rFonts w:ascii="宋体" w:hAnsi="宋体" w:cs="宋体" w:eastAsia="宋体" w:hint="default"/>
          <w:sz w:val="18"/>
          <w:szCs w:val="18"/>
        </w:rPr>
        <w:t>持股</w:t>
        <w:tab/>
        <w:t>持股</w:t>
      </w:r>
    </w:p>
    <w:p>
      <w:pPr>
        <w:spacing w:line="234" w:lineRule="exact" w:before="528"/>
        <w:ind w:left="24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是否</w:t>
      </w:r>
    </w:p>
    <w:p>
      <w:pPr>
        <w:tabs>
          <w:tab w:pos="845" w:val="left" w:leader="none"/>
        </w:tabs>
        <w:spacing w:line="232" w:lineRule="exact" w:before="23"/>
        <w:ind w:left="248" w:right="0" w:firstLine="0"/>
        <w:jc w:val="left"/>
        <w:rPr>
          <w:rFonts w:ascii="宋体" w:hAnsi="宋体" w:cs="宋体" w:eastAsia="宋体" w:hint="default"/>
          <w:sz w:val="18"/>
          <w:szCs w:val="18"/>
        </w:rPr>
      </w:pPr>
      <w:r>
        <w:rPr>
          <w:rFonts w:ascii="宋体" w:hAnsi="宋体" w:cs="宋体" w:eastAsia="宋体" w:hint="default"/>
          <w:sz w:val="18"/>
          <w:szCs w:val="18"/>
        </w:rPr>
        <w:t>合并</w:t>
        <w:tab/>
        <w:t>少数股东权益 报表</w:t>
      </w:r>
    </w:p>
    <w:p>
      <w:pPr>
        <w:spacing w:line="232" w:lineRule="exact" w:before="553"/>
        <w:ind w:left="246" w:right="1623" w:firstLine="0"/>
        <w:jc w:val="both"/>
        <w:rPr>
          <w:rFonts w:ascii="宋体" w:hAnsi="宋体" w:cs="宋体" w:eastAsia="宋体" w:hint="default"/>
          <w:sz w:val="18"/>
          <w:szCs w:val="18"/>
        </w:rPr>
      </w:pPr>
      <w:r>
        <w:rPr/>
        <w:br w:type="column"/>
      </w:r>
      <w:r>
        <w:rPr>
          <w:rFonts w:ascii="宋体" w:hAnsi="宋体" w:cs="宋体" w:eastAsia="宋体" w:hint="default"/>
          <w:sz w:val="18"/>
          <w:szCs w:val="18"/>
        </w:rPr>
        <w:t>少数股东权益中 用于冲减少数股 东损益的金额</w:t>
      </w:r>
    </w:p>
    <w:p>
      <w:pPr>
        <w:spacing w:after="0" w:line="232" w:lineRule="exact"/>
        <w:jc w:val="both"/>
        <w:rPr>
          <w:rFonts w:ascii="宋体" w:hAnsi="宋体" w:cs="宋体" w:eastAsia="宋体" w:hint="default"/>
          <w:sz w:val="18"/>
          <w:szCs w:val="18"/>
        </w:rPr>
        <w:sectPr>
          <w:type w:val="continuous"/>
          <w:pgSz w:w="11910" w:h="16850"/>
          <w:pgMar w:top="1180" w:bottom="0" w:left="1300" w:right="0"/>
          <w:cols w:num="5" w:equalWidth="0">
            <w:col w:w="969" w:space="40"/>
            <w:col w:w="1297" w:space="186"/>
            <w:col w:w="2858" w:space="159"/>
            <w:col w:w="1927" w:space="40"/>
            <w:col w:w="3134"/>
          </w:cols>
        </w:sectPr>
      </w:pPr>
    </w:p>
    <w:p>
      <w:pPr>
        <w:spacing w:line="232" w:lineRule="exact" w:before="22"/>
        <w:ind w:left="248" w:right="-20" w:firstLine="0"/>
        <w:jc w:val="left"/>
        <w:rPr>
          <w:rFonts w:ascii="宋体" w:hAnsi="宋体" w:cs="宋体" w:eastAsia="宋体" w:hint="default"/>
          <w:sz w:val="18"/>
          <w:szCs w:val="18"/>
        </w:rPr>
      </w:pPr>
      <w:r>
        <w:rPr>
          <w:rFonts w:ascii="宋体" w:hAnsi="宋体" w:cs="宋体" w:eastAsia="宋体" w:hint="default"/>
          <w:sz w:val="18"/>
          <w:szCs w:val="18"/>
        </w:rPr>
        <w:t>时装有限 公司</w:t>
      </w:r>
    </w:p>
    <w:p>
      <w:pPr>
        <w:tabs>
          <w:tab w:pos="2358" w:val="left" w:leader="none"/>
          <w:tab w:pos="3265" w:val="left" w:leader="none"/>
          <w:tab w:pos="3839" w:val="left" w:leader="none"/>
          <w:tab w:pos="5579" w:val="left" w:leader="none"/>
        </w:tabs>
        <w:spacing w:line="246" w:lineRule="exact" w:before="0"/>
        <w:ind w:left="248" w:right="0" w:firstLine="0"/>
        <w:jc w:val="left"/>
        <w:rPr>
          <w:rFonts w:ascii="Times New Roman" w:hAnsi="Times New Roman" w:cs="Times New Roman" w:eastAsia="Times New Roman" w:hint="default"/>
          <w:sz w:val="18"/>
          <w:szCs w:val="18"/>
        </w:rPr>
      </w:pPr>
      <w:r>
        <w:rPr/>
        <w:br w:type="column"/>
      </w:r>
      <w:r>
        <w:rPr>
          <w:rFonts w:ascii="Times New Roman" w:hAnsi="Times New Roman" w:cs="Times New Roman" w:eastAsia="Times New Roman" w:hint="default"/>
          <w:sz w:val="18"/>
          <w:szCs w:val="18"/>
        </w:rPr>
        <w:t>75</w:t>
        <w:tab/>
        <w:t>75</w:t>
        <w:tab/>
      </w:r>
      <w:r>
        <w:rPr>
          <w:rFonts w:ascii="宋体" w:hAnsi="宋体" w:cs="宋体" w:eastAsia="宋体" w:hint="default"/>
          <w:sz w:val="18"/>
          <w:szCs w:val="18"/>
        </w:rPr>
        <w:t>是</w:t>
        <w:tab/>
      </w:r>
      <w:r>
        <w:rPr>
          <w:rFonts w:ascii="Times New Roman" w:hAnsi="Times New Roman" w:cs="Times New Roman" w:eastAsia="Times New Roman" w:hint="default"/>
          <w:spacing w:val="-1"/>
          <w:sz w:val="18"/>
          <w:szCs w:val="18"/>
        </w:rPr>
        <w:t>2,316,137.98</w:t>
        <w:tab/>
        <w:t>-279,576.83</w:t>
      </w:r>
    </w:p>
    <w:p>
      <w:pPr>
        <w:spacing w:after="0" w:line="246" w:lineRule="exact"/>
        <w:jc w:val="left"/>
        <w:rPr>
          <w:rFonts w:ascii="Times New Roman" w:hAnsi="Times New Roman" w:cs="Times New Roman" w:eastAsia="Times New Roman" w:hint="default"/>
          <w:sz w:val="18"/>
          <w:szCs w:val="18"/>
        </w:rPr>
        <w:sectPr>
          <w:type w:val="continuous"/>
          <w:pgSz w:w="11910" w:h="16850"/>
          <w:pgMar w:top="1180" w:bottom="0" w:left="1300" w:right="0"/>
          <w:cols w:num="2" w:equalWidth="0">
            <w:col w:w="969" w:space="1614"/>
            <w:col w:w="8027"/>
          </w:cols>
        </w:sectPr>
      </w:pPr>
    </w:p>
    <w:tbl>
      <w:tblPr>
        <w:tblW w:w="0" w:type="auto"/>
        <w:jc w:val="left"/>
        <w:tblInd w:w="111" w:type="dxa"/>
        <w:tblLayout w:type="fixed"/>
        <w:tblCellMar>
          <w:top w:w="0" w:type="dxa"/>
          <w:left w:w="0" w:type="dxa"/>
          <w:bottom w:w="0" w:type="dxa"/>
          <w:right w:w="0" w:type="dxa"/>
        </w:tblCellMar>
        <w:tblLook w:val="01E0"/>
      </w:tblPr>
      <w:tblGrid>
        <w:gridCol w:w="1788"/>
        <w:gridCol w:w="2077"/>
        <w:gridCol w:w="1508"/>
        <w:gridCol w:w="717"/>
        <w:gridCol w:w="1547"/>
        <w:gridCol w:w="1421"/>
      </w:tblGrid>
      <w:tr>
        <w:trPr>
          <w:trHeight w:val="1025" w:hRule="exact"/>
        </w:trPr>
        <w:tc>
          <w:tcPr>
            <w:tcW w:w="1788" w:type="dxa"/>
            <w:tcBorders>
              <w:top w:val="single" w:sz="6"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37" w:lineRule="auto"/>
              <w:ind w:left="136" w:right="929"/>
              <w:jc w:val="both"/>
              <w:rPr>
                <w:rFonts w:ascii="宋体" w:hAnsi="宋体" w:cs="宋体" w:eastAsia="宋体" w:hint="default"/>
                <w:sz w:val="18"/>
                <w:szCs w:val="18"/>
              </w:rPr>
            </w:pPr>
            <w:r>
              <w:rPr>
                <w:rFonts w:ascii="宋体" w:hAnsi="宋体" w:cs="宋体" w:eastAsia="宋体" w:hint="default"/>
                <w:sz w:val="18"/>
                <w:szCs w:val="18"/>
              </w:rPr>
              <w:t>南通三明 时装有限 公司</w:t>
            </w:r>
          </w:p>
        </w:tc>
        <w:tc>
          <w:tcPr>
            <w:tcW w:w="2077" w:type="dxa"/>
            <w:tcBorders>
              <w:top w:val="single" w:sz="6"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30"/>
              <w:jc w:val="center"/>
              <w:rPr>
                <w:rFonts w:ascii="Times New Roman" w:hAnsi="Times New Roman" w:cs="Times New Roman" w:eastAsia="Times New Roman" w:hint="default"/>
                <w:sz w:val="18"/>
                <w:szCs w:val="18"/>
              </w:rPr>
            </w:pPr>
            <w:r>
              <w:rPr>
                <w:rFonts w:ascii="Times New Roman"/>
                <w:sz w:val="18"/>
              </w:rPr>
              <w:t>51</w:t>
            </w:r>
          </w:p>
        </w:tc>
        <w:tc>
          <w:tcPr>
            <w:tcW w:w="1508" w:type="dxa"/>
            <w:tcBorders>
              <w:top w:val="single" w:sz="6"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963" w:right="0"/>
              <w:jc w:val="left"/>
              <w:rPr>
                <w:rFonts w:ascii="Times New Roman" w:hAnsi="Times New Roman" w:cs="Times New Roman" w:eastAsia="Times New Roman" w:hint="default"/>
                <w:sz w:val="18"/>
                <w:szCs w:val="18"/>
              </w:rPr>
            </w:pPr>
            <w:r>
              <w:rPr>
                <w:rFonts w:ascii="Times New Roman"/>
                <w:sz w:val="18"/>
              </w:rPr>
              <w:t>51</w:t>
            </w:r>
          </w:p>
        </w:tc>
        <w:tc>
          <w:tcPr>
            <w:tcW w:w="717" w:type="dxa"/>
            <w:tcBorders>
              <w:top w:val="single" w:sz="6"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547" w:type="dxa"/>
            <w:tcBorders>
              <w:top w:val="single" w:sz="6"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173" w:right="0"/>
              <w:jc w:val="left"/>
              <w:rPr>
                <w:rFonts w:ascii="Times New Roman" w:hAnsi="Times New Roman" w:cs="Times New Roman" w:eastAsia="Times New Roman" w:hint="default"/>
                <w:sz w:val="18"/>
                <w:szCs w:val="18"/>
              </w:rPr>
            </w:pPr>
            <w:r>
              <w:rPr>
                <w:rFonts w:ascii="Times New Roman"/>
                <w:sz w:val="18"/>
              </w:rPr>
              <w:t>12,412,709.56</w:t>
            </w:r>
          </w:p>
        </w:tc>
        <w:tc>
          <w:tcPr>
            <w:tcW w:w="1421" w:type="dxa"/>
            <w:tcBorders>
              <w:top w:val="single" w:sz="6"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338" w:right="0"/>
              <w:jc w:val="left"/>
              <w:rPr>
                <w:rFonts w:ascii="Times New Roman" w:hAnsi="Times New Roman" w:cs="Times New Roman" w:eastAsia="Times New Roman" w:hint="default"/>
                <w:sz w:val="18"/>
                <w:szCs w:val="18"/>
              </w:rPr>
            </w:pPr>
            <w:r>
              <w:rPr>
                <w:rFonts w:ascii="Times New Roman"/>
                <w:sz w:val="18"/>
              </w:rPr>
              <w:t>1,307,081.07</w:t>
            </w:r>
          </w:p>
        </w:tc>
      </w:tr>
    </w:tbl>
    <w:p>
      <w:pPr>
        <w:spacing w:line="259" w:lineRule="exact" w:before="0"/>
        <w:ind w:left="454" w:right="1162" w:firstLine="0"/>
        <w:jc w:val="left"/>
        <w:rPr>
          <w:rFonts w:ascii="宋体" w:hAnsi="宋体" w:cs="宋体" w:eastAsia="宋体" w:hint="default"/>
          <w:sz w:val="21"/>
          <w:szCs w:val="21"/>
        </w:rPr>
      </w:pPr>
      <w:r>
        <w:rPr>
          <w:rFonts w:ascii="宋体" w:hAnsi="宋体" w:cs="宋体" w:eastAsia="宋体" w:hint="default"/>
          <w:sz w:val="21"/>
          <w:szCs w:val="21"/>
        </w:rPr>
        <w:t>注：本公司之子公司南通纽恩时装有限公司目前已处于停产状态，拟由公司吸收合并或实施清</w:t>
      </w:r>
    </w:p>
    <w:p>
      <w:pPr>
        <w:spacing w:before="135"/>
        <w:ind w:left="140" w:right="1162" w:firstLine="0"/>
        <w:jc w:val="left"/>
        <w:rPr>
          <w:rFonts w:ascii="宋体" w:hAnsi="宋体" w:cs="宋体" w:eastAsia="宋体" w:hint="default"/>
          <w:sz w:val="21"/>
          <w:szCs w:val="21"/>
        </w:rPr>
      </w:pPr>
      <w:r>
        <w:rPr>
          <w:rFonts w:ascii="宋体" w:hAnsi="宋体" w:cs="宋体" w:eastAsia="宋体" w:hint="default"/>
          <w:sz w:val="21"/>
          <w:szCs w:val="21"/>
        </w:rPr>
        <w:t>算、重组。</w:t>
      </w:r>
    </w:p>
    <w:p>
      <w:pPr>
        <w:spacing w:before="133"/>
        <w:ind w:left="454" w:right="11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）非同一控制下企业合并取得的子公司</w:t>
      </w:r>
    </w:p>
    <w:p>
      <w:pPr>
        <w:spacing w:line="240" w:lineRule="auto" w:before="10"/>
        <w:rPr>
          <w:rFonts w:ascii="宋体" w:hAnsi="宋体" w:cs="宋体" w:eastAsia="宋体" w:hint="default"/>
          <w:sz w:val="12"/>
          <w:szCs w:val="12"/>
        </w:rPr>
      </w:pPr>
    </w:p>
    <w:p>
      <w:pPr>
        <w:spacing w:line="28" w:lineRule="exact"/>
        <w:ind w:left="126" w:right="0" w:firstLine="0"/>
        <w:rPr>
          <w:rFonts w:ascii="宋体" w:hAnsi="宋体" w:cs="宋体" w:eastAsia="宋体" w:hint="default"/>
          <w:sz w:val="2"/>
          <w:szCs w:val="2"/>
        </w:rPr>
      </w:pPr>
      <w:r>
        <w:rPr>
          <w:rFonts w:ascii="宋体" w:hAnsi="宋体" w:cs="宋体" w:eastAsia="宋体" w:hint="default"/>
          <w:position w:val="0"/>
          <w:sz w:val="2"/>
          <w:szCs w:val="2"/>
        </w:rPr>
        <w:pict>
          <v:group style="width:456.95pt;height:1.45pt;mso-position-horizontal-relative:char;mso-position-vertical-relative:line" coordorigin="0,0" coordsize="9139,29">
            <v:group style="position:absolute;left:14;top:14;width:1032;height:2" coordorigin="14,14" coordsize="1032,2">
              <v:shape style="position:absolute;left:14;top:14;width:1032;height:2" coordorigin="14,14" coordsize="1032,0" path="m14,14l1046,14e" filled="false" stroked="true" strokeweight="1.44pt" strokecolor="#000000">
                <v:path arrowok="t"/>
              </v:shape>
            </v:group>
            <v:group style="position:absolute;left:1046;top:14;width:29;height:2" coordorigin="1046,14" coordsize="29,2">
              <v:shape style="position:absolute;left:1046;top:14;width:29;height:2" coordorigin="1046,14" coordsize="29,0" path="m1046,14l1075,14e" filled="false" stroked="true" strokeweight="1.44pt" strokecolor="#000000">
                <v:path arrowok="t"/>
              </v:shape>
            </v:group>
            <v:group style="position:absolute;left:1075;top:14;width:514;height:2" coordorigin="1075,14" coordsize="514,2">
              <v:shape style="position:absolute;left:1075;top:14;width:514;height:2" coordorigin="1075,14" coordsize="514,0" path="m1075,14l1589,14e" filled="false" stroked="true" strokeweight="1.44pt" strokecolor="#000000">
                <v:path arrowok="t"/>
              </v:shape>
            </v:group>
            <v:group style="position:absolute;left:1589;top:14;width:29;height:2" coordorigin="1589,14" coordsize="29,2">
              <v:shape style="position:absolute;left:1589;top:14;width:29;height:2" coordorigin="1589,14" coordsize="29,0" path="m1589,14l1618,14e" filled="false" stroked="true" strokeweight="1.44pt" strokecolor="#000000">
                <v:path arrowok="t"/>
              </v:shape>
            </v:group>
            <v:group style="position:absolute;left:1618;top:14;width:1011;height:2" coordorigin="1618,14" coordsize="1011,2">
              <v:shape style="position:absolute;left:1618;top:14;width:1011;height:2" coordorigin="1618,14" coordsize="1011,0" path="m1618,14l2628,14e" filled="false" stroked="true" strokeweight="1.44pt" strokecolor="#000000">
                <v:path arrowok="t"/>
              </v:shape>
            </v:group>
            <v:group style="position:absolute;left:2629;top:14;width:29;height:2" coordorigin="2629,14" coordsize="29,2">
              <v:shape style="position:absolute;left:2629;top:14;width:29;height:2" coordorigin="2629,14" coordsize="29,0" path="m2629,14l2657,14e" filled="false" stroked="true" strokeweight="1.44pt" strokecolor="#000000">
                <v:path arrowok="t"/>
              </v:shape>
            </v:group>
            <v:group style="position:absolute;left:2657;top:14;width:588;height:2" coordorigin="2657,14" coordsize="588,2">
              <v:shape style="position:absolute;left:2657;top:14;width:588;height:2" coordorigin="2657,14" coordsize="588,0" path="m2657,14l3245,14e" filled="false" stroked="true" strokeweight="1.44pt" strokecolor="#000000">
                <v:path arrowok="t"/>
              </v:shape>
            </v:group>
            <v:group style="position:absolute;left:3245;top:14;width:29;height:2" coordorigin="3245,14" coordsize="29,2">
              <v:shape style="position:absolute;left:3245;top:14;width:29;height:2" coordorigin="3245,14" coordsize="29,0" path="m3245,14l3274,14e" filled="false" stroked="true" strokeweight="1.44pt" strokecolor="#000000">
                <v:path arrowok="t"/>
              </v:shape>
            </v:group>
            <v:group style="position:absolute;left:3274;top:14;width:821;height:2" coordorigin="3274,14" coordsize="821,2">
              <v:shape style="position:absolute;left:3274;top:14;width:821;height:2" coordorigin="3274,14" coordsize="821,0" path="m3274,14l4095,14e" filled="false" stroked="true" strokeweight="1.44pt" strokecolor="#000000">
                <v:path arrowok="t"/>
              </v:shape>
            </v:group>
            <v:group style="position:absolute;left:4095;top:14;width:29;height:2" coordorigin="4095,14" coordsize="29,2">
              <v:shape style="position:absolute;left:4095;top:14;width:29;height:2" coordorigin="4095,14" coordsize="29,0" path="m4095,14l4124,14e" filled="false" stroked="true" strokeweight="1.44pt" strokecolor="#000000">
                <v:path arrowok="t"/>
              </v:shape>
            </v:group>
            <v:group style="position:absolute;left:4124;top:14;width:3633;height:2" coordorigin="4124,14" coordsize="3633,2">
              <v:shape style="position:absolute;left:4124;top:14;width:3633;height:2" coordorigin="4124,14" coordsize="3633,0" path="m4124,14l7756,14e" filled="false" stroked="true" strokeweight="1.44pt" strokecolor="#000000">
                <v:path arrowok="t"/>
              </v:shape>
            </v:group>
            <v:group style="position:absolute;left:7756;top:14;width:29;height:2" coordorigin="7756,14" coordsize="29,2">
              <v:shape style="position:absolute;left:7756;top:14;width:29;height:2" coordorigin="7756,14" coordsize="29,0" path="m7756,14l7785,14e" filled="false" stroked="true" strokeweight="1.44pt" strokecolor="#000000">
                <v:path arrowok="t"/>
              </v:shape>
            </v:group>
            <v:group style="position:absolute;left:7785;top:14;width:1340;height:2" coordorigin="7785,14" coordsize="1340,2">
              <v:shape style="position:absolute;left:7785;top:14;width:1340;height:2" coordorigin="7785,14" coordsize="1340,0" path="m7785,14l9124,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footerReference w:type="default" r:id="rId122"/>
          <w:pgSz w:w="11910" w:h="16850"/>
          <w:pgMar w:footer="999" w:header="879" w:top="1100" w:bottom="1180" w:left="1300" w:right="0"/>
        </w:sectPr>
      </w:pPr>
    </w:p>
    <w:p>
      <w:pPr>
        <w:spacing w:line="240" w:lineRule="auto" w:before="0"/>
        <w:rPr>
          <w:rFonts w:ascii="宋体" w:hAnsi="宋体" w:cs="宋体" w:eastAsia="宋体" w:hint="default"/>
          <w:sz w:val="18"/>
          <w:szCs w:val="18"/>
        </w:rPr>
      </w:pPr>
    </w:p>
    <w:p>
      <w:pPr>
        <w:spacing w:line="232" w:lineRule="exact" w:before="127"/>
        <w:ind w:left="565" w:right="-20" w:hanging="269"/>
        <w:jc w:val="left"/>
        <w:rPr>
          <w:rFonts w:ascii="宋体" w:hAnsi="宋体" w:cs="宋体" w:eastAsia="宋体" w:hint="default"/>
          <w:sz w:val="18"/>
          <w:szCs w:val="18"/>
        </w:rPr>
      </w:pPr>
      <w:r>
        <w:rPr>
          <w:rFonts w:ascii="宋体" w:hAnsi="宋体" w:cs="宋体" w:eastAsia="宋体" w:hint="default"/>
          <w:sz w:val="18"/>
          <w:szCs w:val="18"/>
        </w:rPr>
        <w:t>子公司全 称</w:t>
      </w:r>
    </w:p>
    <w:p>
      <w:pPr>
        <w:spacing w:line="206" w:lineRule="exact" w:before="0"/>
        <w:ind w:left="29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子</w:t>
      </w:r>
    </w:p>
    <w:p>
      <w:pPr>
        <w:spacing w:line="181" w:lineRule="exact" w:before="0"/>
        <w:ind w:left="295" w:right="0" w:firstLine="0"/>
        <w:jc w:val="left"/>
        <w:rPr>
          <w:rFonts w:ascii="宋体" w:hAnsi="宋体" w:cs="宋体" w:eastAsia="宋体" w:hint="default"/>
          <w:sz w:val="18"/>
          <w:szCs w:val="18"/>
        </w:rPr>
      </w:pPr>
      <w:r>
        <w:rPr>
          <w:rFonts w:ascii="宋体" w:hAnsi="宋体" w:cs="宋体" w:eastAsia="宋体" w:hint="default"/>
          <w:sz w:val="18"/>
          <w:szCs w:val="18"/>
        </w:rPr>
        <w:t>公</w:t>
      </w:r>
    </w:p>
    <w:p>
      <w:pPr>
        <w:tabs>
          <w:tab w:pos="907" w:val="left" w:leader="none"/>
          <w:tab w:pos="1825" w:val="left" w:leader="none"/>
        </w:tabs>
        <w:spacing w:line="160" w:lineRule="auto" w:before="55"/>
        <w:ind w:left="1825" w:right="0" w:hanging="1530"/>
        <w:jc w:val="right"/>
        <w:rPr>
          <w:rFonts w:ascii="宋体" w:hAnsi="宋体" w:cs="宋体" w:eastAsia="宋体" w:hint="default"/>
          <w:sz w:val="18"/>
          <w:szCs w:val="18"/>
        </w:rPr>
      </w:pPr>
      <w:r>
        <w:rPr>
          <w:rFonts w:ascii="宋体" w:hAnsi="宋体" w:cs="宋体" w:eastAsia="宋体" w:hint="default"/>
          <w:position w:val="1"/>
          <w:sz w:val="18"/>
          <w:szCs w:val="18"/>
        </w:rPr>
        <w:t>司</w:t>
        <w:tab/>
      </w:r>
      <w:r>
        <w:rPr>
          <w:rFonts w:ascii="宋体" w:hAnsi="宋体" w:cs="宋体" w:eastAsia="宋体" w:hint="default"/>
          <w:sz w:val="18"/>
          <w:szCs w:val="18"/>
        </w:rPr>
        <w:t>注册地</w:t>
        <w:tab/>
      </w:r>
      <w:r>
        <w:rPr>
          <w:rFonts w:ascii="宋体" w:hAnsi="宋体" w:cs="宋体" w:eastAsia="宋体" w:hint="default"/>
          <w:position w:val="12"/>
          <w:sz w:val="18"/>
          <w:szCs w:val="18"/>
        </w:rPr>
        <w:t>业务</w:t>
      </w:r>
      <w:r>
        <w:rPr>
          <w:rFonts w:ascii="宋体" w:hAnsi="宋体" w:cs="宋体" w:eastAsia="宋体" w:hint="default"/>
          <w:position w:val="12"/>
          <w:sz w:val="18"/>
          <w:szCs w:val="18"/>
        </w:rPr>
        <w:t> </w:t>
      </w:r>
      <w:r>
        <w:rPr>
          <w:rFonts w:ascii="宋体" w:hAnsi="宋体" w:cs="宋体" w:eastAsia="宋体" w:hint="default"/>
          <w:sz w:val="18"/>
          <w:szCs w:val="18"/>
        </w:rPr>
        <w:t>性质</w:t>
      </w:r>
    </w:p>
    <w:p>
      <w:pPr>
        <w:spacing w:line="76" w:lineRule="exact" w:before="0"/>
        <w:ind w:left="295" w:right="0" w:firstLine="0"/>
        <w:jc w:val="left"/>
        <w:rPr>
          <w:rFonts w:ascii="宋体" w:hAnsi="宋体" w:cs="宋体" w:eastAsia="宋体" w:hint="default"/>
          <w:sz w:val="18"/>
          <w:szCs w:val="18"/>
        </w:rPr>
      </w:pPr>
      <w:r>
        <w:rPr>
          <w:rFonts w:ascii="宋体" w:hAnsi="宋体" w:cs="宋体" w:eastAsia="宋体" w:hint="default"/>
          <w:sz w:val="18"/>
          <w:szCs w:val="18"/>
        </w:rPr>
        <w:t>类</w:t>
      </w:r>
    </w:p>
    <w:p>
      <w:pPr>
        <w:spacing w:line="232" w:lineRule="exact" w:before="112"/>
        <w:ind w:left="423" w:right="2325" w:hanging="180"/>
        <w:jc w:val="left"/>
        <w:rPr>
          <w:rFonts w:ascii="宋体" w:hAnsi="宋体" w:cs="宋体" w:eastAsia="宋体" w:hint="default"/>
          <w:sz w:val="18"/>
          <w:szCs w:val="18"/>
        </w:rPr>
      </w:pPr>
      <w:r>
        <w:rPr/>
        <w:br w:type="column"/>
      </w:r>
      <w:r>
        <w:rPr>
          <w:rFonts w:ascii="宋体" w:hAnsi="宋体" w:cs="宋体" w:eastAsia="宋体" w:hint="default"/>
          <w:sz w:val="18"/>
          <w:szCs w:val="18"/>
        </w:rPr>
        <w:t>注册资 本</w:t>
      </w:r>
    </w:p>
    <w:p>
      <w:pPr>
        <w:spacing w:line="111"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经营范围</w:t>
      </w:r>
    </w:p>
    <w:p>
      <w:pPr>
        <w:spacing w:line="240" w:lineRule="auto" w:before="9"/>
        <w:rPr>
          <w:rFonts w:ascii="宋体" w:hAnsi="宋体" w:cs="宋体" w:eastAsia="宋体" w:hint="default"/>
          <w:sz w:val="15"/>
          <w:szCs w:val="15"/>
        </w:rPr>
      </w:pPr>
      <w:r>
        <w:rPr/>
        <w:br w:type="column"/>
      </w:r>
      <w:r>
        <w:rPr>
          <w:rFonts w:ascii="宋体"/>
          <w:sz w:val="15"/>
        </w:rPr>
      </w:r>
    </w:p>
    <w:p>
      <w:pPr>
        <w:spacing w:before="0"/>
        <w:ind w:left="296" w:right="0" w:firstLine="0"/>
        <w:jc w:val="left"/>
        <w:rPr>
          <w:rFonts w:ascii="宋体" w:hAnsi="宋体" w:cs="宋体" w:eastAsia="宋体" w:hint="default"/>
          <w:sz w:val="18"/>
          <w:szCs w:val="18"/>
        </w:rPr>
      </w:pPr>
      <w:r>
        <w:rPr>
          <w:rFonts w:ascii="宋体" w:hAnsi="宋体" w:cs="宋体" w:eastAsia="宋体" w:hint="default"/>
          <w:sz w:val="18"/>
          <w:szCs w:val="18"/>
        </w:rPr>
        <w:t>期末实际出</w:t>
      </w:r>
    </w:p>
    <w:p>
      <w:pPr>
        <w:spacing w:after="0"/>
        <w:jc w:val="left"/>
        <w:rPr>
          <w:rFonts w:ascii="宋体" w:hAnsi="宋体" w:cs="宋体" w:eastAsia="宋体" w:hint="default"/>
          <w:sz w:val="18"/>
          <w:szCs w:val="18"/>
        </w:rPr>
        <w:sectPr>
          <w:type w:val="continuous"/>
          <w:pgSz w:w="11910" w:h="16850"/>
          <w:pgMar w:top="1180" w:bottom="0" w:left="1300" w:right="0"/>
          <w:cols w:num="4" w:equalWidth="0">
            <w:col w:w="1017" w:space="40"/>
            <w:col w:w="2186" w:space="40"/>
            <w:col w:w="3129" w:space="1408"/>
            <w:col w:w="2790"/>
          </w:cols>
        </w:sectPr>
      </w:pPr>
    </w:p>
    <w:p>
      <w:pPr>
        <w:tabs>
          <w:tab w:pos="3479" w:val="left" w:leader="none"/>
          <w:tab w:pos="8385" w:val="left" w:leader="none"/>
        </w:tabs>
        <w:spacing w:line="300" w:lineRule="exact" w:before="0"/>
        <w:ind w:left="1352" w:right="1162" w:firstLine="0"/>
        <w:jc w:val="left"/>
        <w:rPr>
          <w:rFonts w:ascii="宋体" w:hAnsi="宋体" w:cs="宋体" w:eastAsia="宋体" w:hint="default"/>
          <w:sz w:val="18"/>
          <w:szCs w:val="18"/>
        </w:rPr>
      </w:pPr>
      <w:r>
        <w:rPr/>
        <w:pict>
          <v:group style="position:absolute;margin-left:71.543999pt;margin-top:16.254366pt;width:456.45pt;height:1pt;mso-position-horizontal-relative:page;mso-position-vertical-relative:paragraph;z-index:-749488" coordorigin="1431,325" coordsize="9129,20">
            <v:group style="position:absolute;left:1440;top:335;width:1032;height:2" coordorigin="1440,335" coordsize="1032,2">
              <v:shape style="position:absolute;left:1440;top:335;width:1032;height:2" coordorigin="1440,335" coordsize="1032,0" path="m1440,335l2472,335e" filled="false" stroked="true" strokeweight=".96001pt" strokecolor="#000000">
                <v:path arrowok="t"/>
              </v:shape>
            </v:group>
            <v:group style="position:absolute;left:2472;top:335;width:20;height:2" coordorigin="2472,335" coordsize="20,2">
              <v:shape style="position:absolute;left:2472;top:335;width:20;height:2" coordorigin="2472,335" coordsize="20,0" path="m2472,335l2492,335e" filled="false" stroked="true" strokeweight=".96001pt" strokecolor="#000000">
                <v:path arrowok="t"/>
              </v:shape>
            </v:group>
            <v:group style="position:absolute;left:2492;top:335;width:524;height:2" coordorigin="2492,335" coordsize="524,2">
              <v:shape style="position:absolute;left:2492;top:335;width:524;height:2" coordorigin="2492,335" coordsize="524,0" path="m2492,335l3015,335e" filled="false" stroked="true" strokeweight=".96001pt" strokecolor="#000000">
                <v:path arrowok="t"/>
              </v:shape>
            </v:group>
            <v:group style="position:absolute;left:3015;top:335;width:20;height:2" coordorigin="3015,335" coordsize="20,2">
              <v:shape style="position:absolute;left:3015;top:335;width:20;height:2" coordorigin="3015,335" coordsize="20,0" path="m3015,335l3034,335e" filled="false" stroked="true" strokeweight=".96001pt" strokecolor="#000000">
                <v:path arrowok="t"/>
              </v:shape>
            </v:group>
            <v:group style="position:absolute;left:3034;top:335;width:1021;height:2" coordorigin="3034,335" coordsize="1021,2">
              <v:shape style="position:absolute;left:3034;top:335;width:1021;height:2" coordorigin="3034,335" coordsize="1021,0" path="m3034,335l4054,335e" filled="false" stroked="true" strokeweight=".96001pt" strokecolor="#000000">
                <v:path arrowok="t"/>
              </v:shape>
            </v:group>
            <v:group style="position:absolute;left:4055;top:335;width:20;height:2" coordorigin="4055,335" coordsize="20,2">
              <v:shape style="position:absolute;left:4055;top:335;width:20;height:2" coordorigin="4055,335" coordsize="20,0" path="m4055,335l4074,335e" filled="false" stroked="true" strokeweight=".96001pt" strokecolor="#000000">
                <v:path arrowok="t"/>
              </v:shape>
            </v:group>
            <v:group style="position:absolute;left:4074;top:335;width:598;height:2" coordorigin="4074,335" coordsize="598,2">
              <v:shape style="position:absolute;left:4074;top:335;width:598;height:2" coordorigin="4074,335" coordsize="598,0" path="m4074,335l4671,335e" filled="false" stroked="true" strokeweight=".96001pt" strokecolor="#000000">
                <v:path arrowok="t"/>
              </v:shape>
            </v:group>
            <v:group style="position:absolute;left:4671;top:335;width:20;height:2" coordorigin="4671,335" coordsize="20,2">
              <v:shape style="position:absolute;left:4671;top:335;width:20;height:2" coordorigin="4671,335" coordsize="20,0" path="m4671,335l4691,335e" filled="false" stroked="true" strokeweight=".96001pt" strokecolor="#000000">
                <v:path arrowok="t"/>
              </v:shape>
            </v:group>
            <v:group style="position:absolute;left:4691;top:335;width:831;height:2" coordorigin="4691,335" coordsize="831,2">
              <v:shape style="position:absolute;left:4691;top:335;width:831;height:2" coordorigin="4691,335" coordsize="831,0" path="m4691,335l5521,335e" filled="false" stroked="true" strokeweight=".96001pt" strokecolor="#000000">
                <v:path arrowok="t"/>
              </v:shape>
            </v:group>
            <v:group style="position:absolute;left:5521;top:335;width:20;height:2" coordorigin="5521,335" coordsize="20,2">
              <v:shape style="position:absolute;left:5521;top:335;width:20;height:2" coordorigin="5521,335" coordsize="20,0" path="m5521,335l5540,335e" filled="false" stroked="true" strokeweight=".96001pt" strokecolor="#000000">
                <v:path arrowok="t"/>
              </v:shape>
            </v:group>
            <v:group style="position:absolute;left:5540;top:335;width:3642;height:2" coordorigin="5540,335" coordsize="3642,2">
              <v:shape style="position:absolute;left:5540;top:335;width:3642;height:2" coordorigin="5540,335" coordsize="3642,0" path="m5540,335l9182,335e" filled="false" stroked="true" strokeweight=".96001pt" strokecolor="#000000">
                <v:path arrowok="t"/>
              </v:shape>
            </v:group>
            <v:group style="position:absolute;left:9182;top:335;width:20;height:2" coordorigin="9182,335" coordsize="20,2">
              <v:shape style="position:absolute;left:9182;top:335;width:20;height:2" coordorigin="9182,335" coordsize="20,0" path="m9182,335l9201,335e" filled="false" stroked="true" strokeweight=".96001pt" strokecolor="#000000">
                <v:path arrowok="t"/>
              </v:shape>
            </v:group>
            <v:group style="position:absolute;left:9201;top:335;width:1349;height:2" coordorigin="9201,335" coordsize="1349,2">
              <v:shape style="position:absolute;left:9201;top:335;width:1349;height:2" coordorigin="9201,335" coordsize="1349,0" path="m9201,335l10550,335e" filled="false" stroked="true" strokeweight=".96001pt" strokecolor="#000000">
                <v:path arrowok="t"/>
              </v:shape>
            </v:group>
            <w10:wrap type="none"/>
          </v:group>
        </w:pict>
      </w:r>
      <w:r>
        <w:rPr>
          <w:rFonts w:ascii="宋体" w:hAnsi="宋体" w:cs="宋体" w:eastAsia="宋体" w:hint="default"/>
          <w:position w:val="-11"/>
          <w:sz w:val="18"/>
          <w:szCs w:val="18"/>
        </w:rPr>
        <w:t>型</w:t>
        <w:tab/>
      </w:r>
      <w:r>
        <w:rPr>
          <w:rFonts w:ascii="宋体" w:hAnsi="宋体" w:cs="宋体" w:eastAsia="宋体" w:hint="default"/>
          <w:sz w:val="18"/>
          <w:szCs w:val="18"/>
        </w:rPr>
        <w:t>（万元）</w:t>
        <w:tab/>
        <w:t>资额</w:t>
      </w:r>
    </w:p>
    <w:p>
      <w:pPr>
        <w:spacing w:after="0" w:line="300" w:lineRule="exact"/>
        <w:jc w:val="left"/>
        <w:rPr>
          <w:rFonts w:ascii="宋体" w:hAnsi="宋体" w:cs="宋体" w:eastAsia="宋体" w:hint="default"/>
          <w:sz w:val="18"/>
          <w:szCs w:val="18"/>
        </w:rPr>
        <w:sectPr>
          <w:type w:val="continuous"/>
          <w:pgSz w:w="11910" w:h="16850"/>
          <w:pgMar w:top="1180" w:bottom="0" w:left="1300" w:right="0"/>
        </w:sectPr>
      </w:pPr>
    </w:p>
    <w:p>
      <w:pPr>
        <w:tabs>
          <w:tab w:pos="1352" w:val="left" w:leader="none"/>
        </w:tabs>
        <w:spacing w:line="296" w:lineRule="exact" w:before="11"/>
        <w:ind w:left="296" w:right="-20" w:firstLine="0"/>
        <w:jc w:val="left"/>
        <w:rPr>
          <w:rFonts w:ascii="宋体" w:hAnsi="宋体" w:cs="宋体" w:eastAsia="宋体" w:hint="default"/>
          <w:sz w:val="18"/>
          <w:szCs w:val="18"/>
        </w:rPr>
      </w:pPr>
      <w:r>
        <w:rPr>
          <w:rFonts w:ascii="宋体" w:hAnsi="宋体" w:cs="宋体" w:eastAsia="宋体" w:hint="default"/>
          <w:sz w:val="18"/>
          <w:szCs w:val="18"/>
        </w:rPr>
        <w:t>南通三友</w:t>
        <w:tab/>
      </w:r>
      <w:r>
        <w:rPr>
          <w:rFonts w:ascii="宋体" w:hAnsi="宋体" w:cs="宋体" w:eastAsia="宋体" w:hint="default"/>
          <w:position w:val="12"/>
          <w:sz w:val="18"/>
          <w:szCs w:val="18"/>
        </w:rPr>
        <w:t>有</w:t>
      </w:r>
      <w:r>
        <w:rPr>
          <w:rFonts w:ascii="宋体" w:hAnsi="宋体" w:cs="宋体" w:eastAsia="宋体" w:hint="default"/>
          <w:sz w:val="18"/>
          <w:szCs w:val="18"/>
        </w:rPr>
      </w:r>
    </w:p>
    <w:p>
      <w:pPr>
        <w:tabs>
          <w:tab w:pos="1352" w:val="left" w:leader="none"/>
        </w:tabs>
        <w:spacing w:line="234" w:lineRule="exact" w:before="0"/>
        <w:ind w:left="296" w:right="-20" w:firstLine="0"/>
        <w:jc w:val="left"/>
        <w:rPr>
          <w:rFonts w:ascii="宋体" w:hAnsi="宋体" w:cs="宋体" w:eastAsia="宋体" w:hint="default"/>
          <w:sz w:val="18"/>
          <w:szCs w:val="18"/>
        </w:rPr>
      </w:pPr>
      <w:r>
        <w:rPr>
          <w:rFonts w:ascii="宋体" w:hAnsi="宋体" w:cs="宋体" w:eastAsia="宋体" w:hint="default"/>
          <w:sz w:val="18"/>
          <w:szCs w:val="18"/>
        </w:rPr>
        <w:t>环保科技</w:t>
        <w:tab/>
      </w:r>
      <w:r>
        <w:rPr>
          <w:rFonts w:ascii="宋体" w:hAnsi="宋体" w:cs="宋体" w:eastAsia="宋体" w:hint="default"/>
          <w:position w:val="12"/>
          <w:sz w:val="18"/>
          <w:szCs w:val="18"/>
        </w:rPr>
        <w:t>限</w:t>
      </w:r>
      <w:r>
        <w:rPr>
          <w:rFonts w:ascii="宋体" w:hAnsi="宋体" w:cs="宋体" w:eastAsia="宋体" w:hint="default"/>
          <w:sz w:val="18"/>
          <w:szCs w:val="18"/>
        </w:rPr>
      </w:r>
    </w:p>
    <w:p>
      <w:pPr>
        <w:tabs>
          <w:tab w:pos="1352" w:val="left" w:leader="none"/>
        </w:tabs>
        <w:spacing w:line="158" w:lineRule="auto" w:before="51"/>
        <w:ind w:left="1352" w:right="0" w:hanging="1056"/>
        <w:jc w:val="right"/>
        <w:rPr>
          <w:rFonts w:ascii="宋体" w:hAnsi="宋体" w:cs="宋体" w:eastAsia="宋体" w:hint="default"/>
          <w:sz w:val="18"/>
          <w:szCs w:val="18"/>
        </w:rPr>
      </w:pPr>
      <w:r>
        <w:rPr>
          <w:rFonts w:ascii="宋体" w:hAnsi="宋体" w:cs="宋体" w:eastAsia="宋体" w:hint="default"/>
          <w:sz w:val="18"/>
          <w:szCs w:val="18"/>
        </w:rPr>
        <w:t>有限公司</w:t>
        <w:tab/>
      </w:r>
      <w:r>
        <w:rPr>
          <w:rFonts w:ascii="宋体" w:hAnsi="宋体" w:cs="宋体" w:eastAsia="宋体" w:hint="default"/>
          <w:position w:val="12"/>
          <w:sz w:val="18"/>
          <w:szCs w:val="18"/>
        </w:rPr>
        <w:t>公</w:t>
      </w:r>
      <w:r>
        <w:rPr>
          <w:rFonts w:ascii="宋体" w:hAnsi="宋体" w:cs="宋体" w:eastAsia="宋体" w:hint="default"/>
          <w:position w:val="12"/>
          <w:sz w:val="18"/>
          <w:szCs w:val="18"/>
        </w:rPr>
        <w:t> </w:t>
      </w:r>
      <w:r>
        <w:rPr>
          <w:rFonts w:ascii="宋体" w:hAnsi="宋体" w:cs="宋体" w:eastAsia="宋体" w:hint="default"/>
          <w:sz w:val="18"/>
          <w:szCs w:val="18"/>
        </w:rPr>
        <w:t>司</w:t>
      </w:r>
    </w:p>
    <w:p>
      <w:pPr>
        <w:spacing w:line="237" w:lineRule="auto" w:before="133"/>
        <w:ind w:left="296"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南通开发 区通富路 </w:t>
      </w:r>
      <w:r>
        <w:rPr>
          <w:rFonts w:ascii="宋体" w:hAnsi="宋体" w:cs="宋体" w:eastAsia="宋体" w:hint="default"/>
          <w:sz w:val="18"/>
          <w:szCs w:val="18"/>
        </w:rPr>
        <w:t>51-3</w:t>
      </w:r>
      <w:r>
        <w:rPr>
          <w:rFonts w:ascii="宋体" w:hAnsi="宋体" w:cs="宋体" w:eastAsia="宋体" w:hint="default"/>
          <w:spacing w:val="-44"/>
          <w:sz w:val="18"/>
          <w:szCs w:val="18"/>
        </w:rPr>
        <w:t> </w:t>
      </w:r>
      <w:r>
        <w:rPr>
          <w:rFonts w:ascii="宋体" w:hAnsi="宋体" w:cs="宋体" w:eastAsia="宋体" w:hint="default"/>
          <w:sz w:val="18"/>
          <w:szCs w:val="18"/>
        </w:rPr>
        <w:t>号</w:t>
      </w:r>
    </w:p>
    <w:p>
      <w:pPr>
        <w:spacing w:line="235" w:lineRule="exact" w:before="131"/>
        <w:ind w:left="248" w:right="-14" w:firstLine="0"/>
        <w:jc w:val="left"/>
        <w:rPr>
          <w:rFonts w:ascii="宋体" w:hAnsi="宋体" w:cs="宋体" w:eastAsia="宋体" w:hint="default"/>
          <w:sz w:val="18"/>
          <w:szCs w:val="18"/>
        </w:rPr>
      </w:pPr>
      <w:r>
        <w:rPr/>
        <w:br w:type="column"/>
      </w:r>
      <w:r>
        <w:rPr>
          <w:rFonts w:ascii="宋体" w:hAnsi="宋体" w:cs="宋体" w:eastAsia="宋体" w:hint="default"/>
          <w:sz w:val="18"/>
          <w:szCs w:val="18"/>
        </w:rPr>
        <w:t>环保</w:t>
      </w:r>
    </w:p>
    <w:p>
      <w:pPr>
        <w:tabs>
          <w:tab w:pos="913" w:val="left" w:leader="none"/>
        </w:tabs>
        <w:spacing w:line="291" w:lineRule="exact" w:before="0"/>
        <w:ind w:left="248" w:right="-14" w:firstLine="0"/>
        <w:jc w:val="left"/>
        <w:rPr>
          <w:rFonts w:ascii="Times New Roman" w:hAnsi="Times New Roman" w:cs="Times New Roman" w:eastAsia="Times New Roman" w:hint="default"/>
          <w:sz w:val="18"/>
          <w:szCs w:val="18"/>
        </w:rPr>
      </w:pPr>
      <w:r>
        <w:rPr>
          <w:rFonts w:ascii="宋体" w:hAnsi="宋体" w:cs="宋体" w:eastAsia="宋体" w:hint="default"/>
          <w:position w:val="10"/>
          <w:sz w:val="18"/>
          <w:szCs w:val="18"/>
        </w:rPr>
        <w:t>材料</w:t>
        <w:tab/>
      </w:r>
      <w:r>
        <w:rPr>
          <w:rFonts w:ascii="Times New Roman" w:hAnsi="Times New Roman" w:cs="Times New Roman" w:eastAsia="Times New Roman" w:hint="default"/>
          <w:spacing w:val="-1"/>
          <w:sz w:val="18"/>
          <w:szCs w:val="18"/>
        </w:rPr>
        <w:t>600.00</w:t>
      </w:r>
    </w:p>
    <w:p>
      <w:pPr>
        <w:spacing w:line="178" w:lineRule="exact" w:before="0"/>
        <w:ind w:left="248" w:right="-14" w:firstLine="0"/>
        <w:jc w:val="left"/>
        <w:rPr>
          <w:rFonts w:ascii="宋体" w:hAnsi="宋体" w:cs="宋体" w:eastAsia="宋体" w:hint="default"/>
          <w:sz w:val="18"/>
          <w:szCs w:val="18"/>
        </w:rPr>
      </w:pPr>
      <w:r>
        <w:rPr>
          <w:rFonts w:ascii="宋体" w:hAnsi="宋体" w:cs="宋体" w:eastAsia="宋体" w:hint="default"/>
          <w:sz w:val="18"/>
          <w:szCs w:val="18"/>
        </w:rPr>
        <w:t>生产</w:t>
      </w:r>
    </w:p>
    <w:p>
      <w:pPr>
        <w:spacing w:line="240" w:lineRule="auto" w:before="13"/>
        <w:rPr>
          <w:rFonts w:ascii="宋体" w:hAnsi="宋体" w:cs="宋体" w:eastAsia="宋体" w:hint="default"/>
          <w:sz w:val="20"/>
          <w:szCs w:val="20"/>
        </w:rPr>
      </w:pPr>
      <w:r>
        <w:rPr/>
        <w:br w:type="column"/>
      </w:r>
      <w:r>
        <w:rPr>
          <w:rFonts w:ascii="宋体"/>
          <w:sz w:val="20"/>
        </w:rPr>
      </w:r>
    </w:p>
    <w:p>
      <w:pPr>
        <w:tabs>
          <w:tab w:pos="4234" w:val="left" w:leader="none"/>
        </w:tabs>
        <w:spacing w:line="232" w:lineRule="exact" w:before="0"/>
        <w:ind w:left="708" w:right="1793" w:hanging="46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生产销售环保材料、环保设备及装置、口罩、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防护服装、鞋垫、家用针纺织品</w:t>
      </w:r>
      <w:r>
        <w:rPr>
          <w:rFonts w:ascii="Times New Roman" w:hAnsi="Times New Roman" w:cs="Times New Roman" w:eastAsia="Times New Roman" w:hint="default"/>
          <w:position w:val="2"/>
          <w:sz w:val="18"/>
          <w:szCs w:val="18"/>
        </w:rPr>
        <w:tab/>
        <w:t>406.00</w:t>
      </w:r>
      <w:r>
        <w:rPr>
          <w:rFonts w:ascii="Times New Roman" w:hAnsi="Times New Roman" w:cs="Times New Roman" w:eastAsia="Times New Roman" w:hint="default"/>
          <w:sz w:val="18"/>
          <w:szCs w:val="18"/>
        </w:rPr>
      </w:r>
    </w:p>
    <w:p>
      <w:pPr>
        <w:spacing w:after="0" w:line="232" w:lineRule="exact"/>
        <w:jc w:val="left"/>
        <w:rPr>
          <w:rFonts w:ascii="Times New Roman" w:hAnsi="Times New Roman" w:cs="Times New Roman" w:eastAsia="Times New Roman" w:hint="default"/>
          <w:sz w:val="18"/>
          <w:szCs w:val="18"/>
        </w:rPr>
        <w:sectPr>
          <w:type w:val="continuous"/>
          <w:pgSz w:w="11910" w:h="16850"/>
          <w:pgMar w:top="1180" w:bottom="0" w:left="1300" w:right="0"/>
          <w:cols w:num="4" w:equalWidth="0">
            <w:col w:w="1533" w:space="44"/>
            <w:col w:w="1017" w:space="40"/>
            <w:col w:w="1409" w:space="40"/>
            <w:col w:w="6527"/>
          </w:cols>
        </w:sectPr>
      </w:pPr>
    </w:p>
    <w:p>
      <w:pPr>
        <w:spacing w:line="240" w:lineRule="auto" w:before="3"/>
        <w:rPr>
          <w:rFonts w:ascii="Times New Roman" w:hAnsi="Times New Roman" w:cs="Times New Roman" w:eastAsia="Times New Roman" w:hint="default"/>
          <w:sz w:val="25"/>
          <w:szCs w:val="25"/>
        </w:rPr>
      </w:pPr>
    </w:p>
    <w:p>
      <w:pPr>
        <w:spacing w:after="0" w:line="240" w:lineRule="auto"/>
        <w:rPr>
          <w:rFonts w:ascii="Times New Roman" w:hAnsi="Times New Roman" w:cs="Times New Roman" w:eastAsia="Times New Roman" w:hint="default"/>
          <w:sz w:val="25"/>
          <w:szCs w:val="25"/>
        </w:rPr>
        <w:sectPr>
          <w:type w:val="continuous"/>
          <w:pgSz w:w="11910" w:h="16850"/>
          <w:pgMar w:top="1180" w:bottom="0" w:left="1300" w:right="0"/>
        </w:sectPr>
      </w:pPr>
    </w:p>
    <w:p>
      <w:pPr>
        <w:spacing w:line="237" w:lineRule="auto" w:before="46"/>
        <w:ind w:left="296" w:right="0" w:firstLine="0"/>
        <w:jc w:val="center"/>
        <w:rPr>
          <w:rFonts w:ascii="宋体" w:hAnsi="宋体" w:cs="宋体" w:eastAsia="宋体" w:hint="default"/>
          <w:sz w:val="18"/>
          <w:szCs w:val="18"/>
        </w:rPr>
      </w:pPr>
      <w:r>
        <w:rPr>
          <w:rFonts w:ascii="宋体" w:hAnsi="宋体" w:cs="宋体" w:eastAsia="宋体" w:hint="default"/>
          <w:sz w:val="18"/>
          <w:szCs w:val="18"/>
        </w:rPr>
        <w:t>江苏三友 集团南通 色织有限 公司</w:t>
      </w:r>
    </w:p>
    <w:p>
      <w:pPr>
        <w:tabs>
          <w:tab w:pos="1825" w:val="left" w:leader="none"/>
        </w:tabs>
        <w:spacing w:line="235" w:lineRule="exact" w:before="44"/>
        <w:ind w:left="295"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有</w:t>
        <w:tab/>
        <w:t>服装</w:t>
      </w:r>
    </w:p>
    <w:p>
      <w:pPr>
        <w:tabs>
          <w:tab w:pos="1825" w:val="left" w:leader="none"/>
        </w:tabs>
        <w:spacing w:line="232" w:lineRule="exact" w:before="24"/>
        <w:ind w:left="295" w:right="0" w:firstLine="0"/>
        <w:jc w:val="both"/>
        <w:rPr>
          <w:rFonts w:ascii="宋体" w:hAnsi="宋体" w:cs="宋体" w:eastAsia="宋体" w:hint="default"/>
          <w:sz w:val="18"/>
          <w:szCs w:val="18"/>
        </w:rPr>
      </w:pPr>
      <w:r>
        <w:rPr>
          <w:rFonts w:ascii="宋体" w:hAnsi="宋体" w:cs="宋体" w:eastAsia="宋体" w:hint="default"/>
          <w:sz w:val="18"/>
          <w:szCs w:val="18"/>
        </w:rPr>
        <w:t>限   南通市城 </w:t>
      </w:r>
      <w:r>
        <w:rPr>
          <w:rFonts w:ascii="宋体" w:hAnsi="宋体" w:cs="宋体" w:eastAsia="宋体" w:hint="default"/>
          <w:spacing w:val="88"/>
          <w:sz w:val="18"/>
          <w:szCs w:val="18"/>
        </w:rPr>
        <w:t> </w:t>
      </w:r>
      <w:r>
        <w:rPr>
          <w:rFonts w:ascii="宋体" w:hAnsi="宋体" w:cs="宋体" w:eastAsia="宋体" w:hint="default"/>
          <w:sz w:val="18"/>
          <w:szCs w:val="18"/>
        </w:rPr>
        <w:t>面料</w:t>
      </w:r>
      <w:r>
        <w:rPr>
          <w:rFonts w:ascii="宋体" w:hAnsi="宋体" w:cs="宋体" w:eastAsia="宋体" w:hint="default"/>
          <w:sz w:val="18"/>
          <w:szCs w:val="18"/>
        </w:rPr>
        <w:t> 公  同路 </w:t>
      </w:r>
      <w:r>
        <w:rPr>
          <w:rFonts w:ascii="Times New Roman" w:hAnsi="Times New Roman" w:cs="Times New Roman" w:eastAsia="Times New Roman" w:hint="default"/>
          <w:sz w:val="18"/>
          <w:szCs w:val="18"/>
        </w:rPr>
        <w:t>91 </w:t>
      </w:r>
      <w:r>
        <w:rPr>
          <w:rFonts w:ascii="宋体" w:hAnsi="宋体" w:cs="宋体" w:eastAsia="宋体" w:hint="default"/>
          <w:sz w:val="18"/>
          <w:szCs w:val="18"/>
        </w:rPr>
        <w:t>号 </w:t>
      </w:r>
      <w:r>
        <w:rPr>
          <w:rFonts w:ascii="宋体" w:hAnsi="宋体" w:cs="宋体" w:eastAsia="宋体" w:hint="default"/>
          <w:spacing w:val="42"/>
          <w:sz w:val="18"/>
          <w:szCs w:val="18"/>
        </w:rPr>
        <w:t> </w:t>
      </w:r>
      <w:r>
        <w:rPr>
          <w:rFonts w:ascii="宋体" w:hAnsi="宋体" w:cs="宋体" w:eastAsia="宋体" w:hint="default"/>
          <w:sz w:val="18"/>
          <w:szCs w:val="18"/>
        </w:rPr>
        <w:t>生产</w:t>
      </w:r>
      <w:r>
        <w:rPr>
          <w:rFonts w:ascii="宋体" w:hAnsi="宋体" w:cs="宋体" w:eastAsia="宋体" w:hint="default"/>
          <w:sz w:val="18"/>
          <w:szCs w:val="18"/>
        </w:rPr>
        <w:t> 司</w:t>
        <w:tab/>
        <w:t>销售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5"/>
          <w:szCs w:val="15"/>
        </w:rPr>
      </w:pPr>
    </w:p>
    <w:p>
      <w:pPr>
        <w:spacing w:before="0"/>
        <w:ind w:left="221" w:right="-18" w:firstLine="0"/>
        <w:jc w:val="left"/>
        <w:rPr>
          <w:rFonts w:ascii="Times New Roman" w:hAnsi="Times New Roman" w:cs="Times New Roman" w:eastAsia="Times New Roman" w:hint="default"/>
          <w:sz w:val="18"/>
          <w:szCs w:val="18"/>
        </w:rPr>
      </w:pPr>
      <w:r>
        <w:rPr>
          <w:rFonts w:ascii="Times New Roman"/>
          <w:sz w:val="18"/>
        </w:rPr>
        <w:t>5501.90</w:t>
      </w:r>
    </w:p>
    <w:p>
      <w:pPr>
        <w:spacing w:line="237" w:lineRule="auto" w:before="46"/>
        <w:ind w:left="198" w:right="0" w:hanging="92"/>
        <w:jc w:val="center"/>
        <w:rPr>
          <w:rFonts w:ascii="宋体" w:hAnsi="宋体" w:cs="宋体" w:eastAsia="宋体" w:hint="default"/>
          <w:sz w:val="18"/>
          <w:szCs w:val="18"/>
        </w:rPr>
      </w:pPr>
      <w:r>
        <w:rPr/>
        <w:br w:type="column"/>
      </w:r>
      <w:r>
        <w:rPr>
          <w:rFonts w:ascii="宋体" w:hAnsi="宋体" w:cs="宋体" w:eastAsia="宋体" w:hint="default"/>
          <w:sz w:val="18"/>
          <w:szCs w:val="18"/>
        </w:rPr>
        <w:t>生产、销售纺织品、服装、纺织原辅材料， </w:t>
      </w:r>
      <w:r>
        <w:rPr>
          <w:rFonts w:ascii="宋体" w:hAnsi="宋体" w:cs="宋体" w:eastAsia="宋体" w:hint="default"/>
          <w:spacing w:val="-4"/>
          <w:sz w:val="18"/>
          <w:szCs w:val="18"/>
        </w:rPr>
        <w:t>纺织机械设备及配件、仪器、仪表、染化料、</w:t>
      </w:r>
      <w:r>
        <w:rPr>
          <w:rFonts w:ascii="宋体" w:hAnsi="宋体" w:cs="宋体" w:eastAsia="宋体" w:hint="default"/>
          <w:sz w:val="18"/>
          <w:szCs w:val="18"/>
        </w:rPr>
        <w:t> 助剂；自营上述商品的进出口贸易，国家限 制或禁止经营的商品或技术除外</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5"/>
          <w:szCs w:val="15"/>
        </w:rPr>
      </w:pPr>
    </w:p>
    <w:p>
      <w:pPr>
        <w:spacing w:before="0"/>
        <w:ind w:left="296" w:right="0" w:firstLine="0"/>
        <w:jc w:val="left"/>
        <w:rPr>
          <w:rFonts w:ascii="Times New Roman" w:hAnsi="Times New Roman" w:cs="Times New Roman" w:eastAsia="Times New Roman" w:hint="default"/>
          <w:sz w:val="18"/>
          <w:szCs w:val="18"/>
        </w:rPr>
      </w:pPr>
      <w:r>
        <w:rPr>
          <w:rFonts w:ascii="Times New Roman"/>
          <w:sz w:val="18"/>
        </w:rPr>
        <w:t>5,501.90</w:t>
      </w:r>
    </w:p>
    <w:p>
      <w:pPr>
        <w:spacing w:after="0"/>
        <w:jc w:val="left"/>
        <w:rPr>
          <w:rFonts w:ascii="Times New Roman" w:hAnsi="Times New Roman" w:cs="Times New Roman" w:eastAsia="Times New Roman" w:hint="default"/>
          <w:sz w:val="18"/>
          <w:szCs w:val="18"/>
        </w:rPr>
        <w:sectPr>
          <w:type w:val="continuous"/>
          <w:pgSz w:w="11910" w:h="16850"/>
          <w:pgMar w:top="1180" w:bottom="0" w:left="1300" w:right="0"/>
          <w:cols w:num="5" w:equalWidth="0">
            <w:col w:w="1017" w:space="40"/>
            <w:col w:w="2186" w:space="40"/>
            <w:col w:w="809" w:space="40"/>
            <w:col w:w="3735" w:space="88"/>
            <w:col w:w="2655"/>
          </w:cols>
        </w:sectPr>
      </w:pPr>
    </w:p>
    <w:p>
      <w:pPr>
        <w:spacing w:line="240" w:lineRule="auto" w:before="4"/>
        <w:rPr>
          <w:rFonts w:ascii="Times New Roman" w:hAnsi="Times New Roman" w:cs="Times New Roman" w:eastAsia="Times New Roman" w:hint="default"/>
          <w:sz w:val="29"/>
          <w:szCs w:val="29"/>
        </w:rPr>
      </w:pPr>
    </w:p>
    <w:p>
      <w:pPr>
        <w:spacing w:line="28" w:lineRule="exact"/>
        <w:ind w:left="11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57.65pt;height:1.45pt;mso-position-horizontal-relative:char;mso-position-vertical-relative:line" coordorigin="0,0" coordsize="9153,29">
            <v:group style="position:absolute;left:14;top:14;width:1047;height:2" coordorigin="14,14" coordsize="1047,2">
              <v:shape style="position:absolute;left:14;top:14;width:1047;height:2" coordorigin="14,14" coordsize="1047,0" path="m14,14l1061,14e" filled="false" stroked="true" strokeweight="1.44pt" strokecolor="#000000">
                <v:path arrowok="t"/>
              </v:shape>
            </v:group>
            <v:group style="position:absolute;left:1046;top:14;width:29;height:2" coordorigin="1046,14" coordsize="29,2">
              <v:shape style="position:absolute;left:1046;top:14;width:29;height:2" coordorigin="1046,14" coordsize="29,0" path="m1046,14l1075,14e" filled="false" stroked="true" strokeweight="1.44pt" strokecolor="#000000">
                <v:path arrowok="t"/>
              </v:shape>
            </v:group>
            <v:group style="position:absolute;left:1075;top:14;width:528;height:2" coordorigin="1075,14" coordsize="528,2">
              <v:shape style="position:absolute;left:1075;top:14;width:528;height:2" coordorigin="1075,14" coordsize="528,0" path="m1075,14l1603,14e" filled="false" stroked="true" strokeweight="1.44pt" strokecolor="#000000">
                <v:path arrowok="t"/>
              </v:shape>
            </v:group>
            <v:group style="position:absolute;left:1589;top:14;width:29;height:2" coordorigin="1589,14" coordsize="29,2">
              <v:shape style="position:absolute;left:1589;top:14;width:29;height:2" coordorigin="1589,14" coordsize="29,0" path="m1589,14l1618,14e" filled="false" stroked="true" strokeweight="1.44pt" strokecolor="#000000">
                <v:path arrowok="t"/>
              </v:shape>
            </v:group>
            <v:group style="position:absolute;left:1618;top:14;width:1026;height:2" coordorigin="1618,14" coordsize="1026,2">
              <v:shape style="position:absolute;left:1618;top:14;width:1026;height:2" coordorigin="1618,14" coordsize="1026,0" path="m1618,14l2643,14e" filled="false" stroked="true" strokeweight="1.44pt" strokecolor="#000000">
                <v:path arrowok="t"/>
              </v:shape>
            </v:group>
            <v:group style="position:absolute;left:2629;top:14;width:29;height:2" coordorigin="2629,14" coordsize="29,2">
              <v:shape style="position:absolute;left:2629;top:14;width:29;height:2" coordorigin="2629,14" coordsize="29,0" path="m2629,14l2657,14e" filled="false" stroked="true" strokeweight="1.44pt" strokecolor="#000000">
                <v:path arrowok="t"/>
              </v:shape>
            </v:group>
            <v:group style="position:absolute;left:2657;top:14;width:603;height:2" coordorigin="2657,14" coordsize="603,2">
              <v:shape style="position:absolute;left:2657;top:14;width:603;height:2" coordorigin="2657,14" coordsize="603,0" path="m2657,14l3260,14e" filled="false" stroked="true" strokeweight="1.44pt" strokecolor="#000000">
                <v:path arrowok="t"/>
              </v:shape>
            </v:group>
            <v:group style="position:absolute;left:3245;top:14;width:29;height:2" coordorigin="3245,14" coordsize="29,2">
              <v:shape style="position:absolute;left:3245;top:14;width:29;height:2" coordorigin="3245,14" coordsize="29,0" path="m3245,14l3274,14e" filled="false" stroked="true" strokeweight="1.44pt" strokecolor="#000000">
                <v:path arrowok="t"/>
              </v:shape>
            </v:group>
            <v:group style="position:absolute;left:3274;top:14;width:836;height:2" coordorigin="3274,14" coordsize="836,2">
              <v:shape style="position:absolute;left:3274;top:14;width:836;height:2" coordorigin="3274,14" coordsize="836,0" path="m3274,14l4109,14e" filled="false" stroked="true" strokeweight="1.44pt" strokecolor="#000000">
                <v:path arrowok="t"/>
              </v:shape>
            </v:group>
            <v:group style="position:absolute;left:4095;top:14;width:29;height:2" coordorigin="4095,14" coordsize="29,2">
              <v:shape style="position:absolute;left:4095;top:14;width:29;height:2" coordorigin="4095,14" coordsize="29,0" path="m4095,14l4124,14e" filled="false" stroked="true" strokeweight="1.44pt" strokecolor="#000000">
                <v:path arrowok="t"/>
              </v:shape>
            </v:group>
            <v:group style="position:absolute;left:4124;top:14;width:3647;height:2" coordorigin="4124,14" coordsize="3647,2">
              <v:shape style="position:absolute;left:4124;top:14;width:3647;height:2" coordorigin="4124,14" coordsize="3647,0" path="m4124,14l7770,14e" filled="false" stroked="true" strokeweight="1.44pt" strokecolor="#000000">
                <v:path arrowok="t"/>
              </v:shape>
            </v:group>
            <v:group style="position:absolute;left:7756;top:14;width:29;height:2" coordorigin="7756,14" coordsize="29,2">
              <v:shape style="position:absolute;left:7756;top:14;width:29;height:2" coordorigin="7756,14" coordsize="29,0" path="m7756,14l7785,14e" filled="false" stroked="true" strokeweight="1.44pt" strokecolor="#000000">
                <v:path arrowok="t"/>
              </v:shape>
            </v:group>
            <v:group style="position:absolute;left:7785;top:14;width:1354;height:2" coordorigin="7785,14" coordsize="1354,2">
              <v:shape style="position:absolute;left:7785;top:14;width:1354;height:2" coordorigin="7785,14" coordsize="1354,0" path="m7785,14l9138,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before="86"/>
        <w:ind w:left="562" w:right="1162" w:firstLine="0"/>
        <w:jc w:val="left"/>
        <w:rPr>
          <w:rFonts w:ascii="宋体" w:hAnsi="宋体" w:cs="宋体" w:eastAsia="宋体" w:hint="default"/>
          <w:sz w:val="21"/>
          <w:szCs w:val="21"/>
        </w:rPr>
      </w:pPr>
      <w:r>
        <w:rPr>
          <w:rFonts w:ascii="宋体" w:hAnsi="宋体" w:cs="宋体" w:eastAsia="宋体" w:hint="default"/>
          <w:b/>
          <w:bCs/>
          <w:sz w:val="21"/>
          <w:szCs w:val="21"/>
        </w:rPr>
        <w:t>续上表</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26" w:type="dxa"/>
        <w:tblLayout w:type="fixed"/>
        <w:tblCellMar>
          <w:top w:w="0" w:type="dxa"/>
          <w:left w:w="0" w:type="dxa"/>
          <w:bottom w:w="0" w:type="dxa"/>
          <w:right w:w="0" w:type="dxa"/>
        </w:tblCellMar>
        <w:tblLook w:val="01E0"/>
      </w:tblPr>
      <w:tblGrid>
        <w:gridCol w:w="1165"/>
        <w:gridCol w:w="1327"/>
        <w:gridCol w:w="1062"/>
        <w:gridCol w:w="1112"/>
        <w:gridCol w:w="1119"/>
        <w:gridCol w:w="730"/>
        <w:gridCol w:w="1378"/>
        <w:gridCol w:w="1231"/>
      </w:tblGrid>
      <w:tr>
        <w:trPr>
          <w:trHeight w:val="341" w:hRule="exact"/>
        </w:trPr>
        <w:tc>
          <w:tcPr>
            <w:tcW w:w="1165" w:type="dxa"/>
            <w:tcBorders>
              <w:top w:val="single" w:sz="12" w:space="0" w:color="000000"/>
              <w:left w:val="nil" w:sz="6" w:space="0" w:color="auto"/>
              <w:bottom w:val="nil" w:sz="6" w:space="0" w:color="auto"/>
              <w:right w:val="nil" w:sz="6" w:space="0" w:color="auto"/>
            </w:tcBorders>
          </w:tcPr>
          <w:p>
            <w:pPr/>
          </w:p>
        </w:tc>
        <w:tc>
          <w:tcPr>
            <w:tcW w:w="1327" w:type="dxa"/>
            <w:vMerge w:val="restart"/>
            <w:tcBorders>
              <w:top w:val="single" w:sz="12" w:space="0" w:color="000000"/>
              <w:left w:val="nil" w:sz="6" w:space="0" w:color="auto"/>
              <w:right w:val="nil" w:sz="6" w:space="0" w:color="auto"/>
            </w:tcBorders>
          </w:tcPr>
          <w:p>
            <w:pPr>
              <w:pStyle w:val="TableParagraph"/>
              <w:spacing w:line="237" w:lineRule="auto"/>
              <w:ind w:left="123" w:right="122"/>
              <w:jc w:val="center"/>
              <w:rPr>
                <w:rFonts w:ascii="宋体" w:hAnsi="宋体" w:cs="宋体" w:eastAsia="宋体" w:hint="default"/>
                <w:sz w:val="18"/>
                <w:szCs w:val="18"/>
              </w:rPr>
            </w:pPr>
            <w:r>
              <w:rPr>
                <w:rFonts w:ascii="宋体" w:hAnsi="宋体" w:cs="宋体" w:eastAsia="宋体" w:hint="default"/>
                <w:sz w:val="18"/>
                <w:szCs w:val="18"/>
              </w:rPr>
              <w:t>实质上构成对 子公司净投资 的其他项目余 额</w:t>
            </w:r>
          </w:p>
        </w:tc>
        <w:tc>
          <w:tcPr>
            <w:tcW w:w="2174" w:type="dxa"/>
            <w:gridSpan w:val="2"/>
            <w:tcBorders>
              <w:top w:val="single" w:sz="12" w:space="0" w:color="000000"/>
              <w:left w:val="nil" w:sz="6" w:space="0" w:color="auto"/>
              <w:bottom w:val="single" w:sz="8" w:space="0" w:color="000000"/>
              <w:right w:val="nil" w:sz="6" w:space="0" w:color="auto"/>
            </w:tcBorders>
          </w:tcPr>
          <w:p>
            <w:pPr>
              <w:pStyle w:val="TableParagraph"/>
              <w:spacing w:line="240" w:lineRule="auto" w:before="10"/>
              <w:ind w:left="590"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1119"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left="41" w:right="0"/>
              <w:jc w:val="center"/>
              <w:rPr>
                <w:rFonts w:ascii="宋体" w:hAnsi="宋体" w:cs="宋体" w:eastAsia="宋体" w:hint="default"/>
                <w:sz w:val="18"/>
                <w:szCs w:val="18"/>
              </w:rPr>
            </w:pPr>
            <w:r>
              <w:rPr>
                <w:rFonts w:ascii="宋体" w:hAnsi="宋体" w:cs="宋体" w:eastAsia="宋体" w:hint="default"/>
                <w:sz w:val="18"/>
                <w:szCs w:val="18"/>
              </w:rPr>
              <w:t>表决权</w:t>
            </w:r>
          </w:p>
        </w:tc>
        <w:tc>
          <w:tcPr>
            <w:tcW w:w="730" w:type="dxa"/>
            <w:vMerge w:val="restart"/>
            <w:tcBorders>
              <w:top w:val="single" w:sz="12" w:space="0" w:color="000000"/>
              <w:left w:val="nil" w:sz="6" w:space="0" w:color="auto"/>
              <w:right w:val="nil" w:sz="6" w:space="0" w:color="auto"/>
            </w:tcBorders>
          </w:tcPr>
          <w:p>
            <w:pPr>
              <w:pStyle w:val="TableParagraph"/>
              <w:spacing w:line="237" w:lineRule="auto" w:before="108"/>
              <w:ind w:left="220" w:right="146"/>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1378" w:type="dxa"/>
            <w:tcBorders>
              <w:top w:val="single" w:sz="12" w:space="0" w:color="000000"/>
              <w:left w:val="nil" w:sz="6" w:space="0" w:color="auto"/>
              <w:bottom w:val="nil" w:sz="6" w:space="0" w:color="auto"/>
              <w:right w:val="nil" w:sz="6" w:space="0" w:color="auto"/>
            </w:tcBorders>
          </w:tcPr>
          <w:p>
            <w:pPr/>
          </w:p>
        </w:tc>
        <w:tc>
          <w:tcPr>
            <w:tcW w:w="1231" w:type="dxa"/>
            <w:vMerge w:val="restart"/>
            <w:tcBorders>
              <w:top w:val="single" w:sz="12" w:space="0" w:color="000000"/>
              <w:left w:val="nil" w:sz="6" w:space="0" w:color="auto"/>
              <w:right w:val="nil" w:sz="6" w:space="0" w:color="auto"/>
            </w:tcBorders>
          </w:tcPr>
          <w:p>
            <w:pPr>
              <w:pStyle w:val="TableParagraph"/>
              <w:spacing w:line="237" w:lineRule="auto"/>
              <w:ind w:left="149" w:right="180"/>
              <w:jc w:val="both"/>
              <w:rPr>
                <w:rFonts w:ascii="宋体" w:hAnsi="宋体" w:cs="宋体" w:eastAsia="宋体" w:hint="default"/>
                <w:sz w:val="18"/>
                <w:szCs w:val="18"/>
              </w:rPr>
            </w:pPr>
            <w:r>
              <w:rPr>
                <w:rFonts w:ascii="宋体" w:hAnsi="宋体" w:cs="宋体" w:eastAsia="宋体" w:hint="default"/>
                <w:sz w:val="18"/>
                <w:szCs w:val="18"/>
              </w:rPr>
              <w:t>少数股东权 益中用于冲 减少数股东 损益的金额</w:t>
            </w:r>
          </w:p>
        </w:tc>
      </w:tr>
      <w:tr>
        <w:trPr>
          <w:trHeight w:val="326" w:hRule="exact"/>
        </w:trPr>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41"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327" w:type="dxa"/>
            <w:vMerge/>
            <w:tcBorders>
              <w:left w:val="nil" w:sz="6" w:space="0" w:color="auto"/>
              <w:right w:val="nil" w:sz="6" w:space="0" w:color="auto"/>
            </w:tcBorders>
          </w:tcPr>
          <w:p>
            <w:pPr/>
          </w:p>
        </w:tc>
        <w:tc>
          <w:tcPr>
            <w:tcW w:w="1062" w:type="dxa"/>
            <w:tcBorders>
              <w:top w:val="single" w:sz="8" w:space="0" w:color="000000"/>
              <w:left w:val="nil" w:sz="6" w:space="0" w:color="auto"/>
              <w:bottom w:val="nil" w:sz="6" w:space="0" w:color="auto"/>
              <w:right w:val="nil" w:sz="6" w:space="0" w:color="auto"/>
            </w:tcBorders>
          </w:tcPr>
          <w:p>
            <w:pPr>
              <w:pStyle w:val="TableParagraph"/>
              <w:spacing w:line="240" w:lineRule="auto" w:before="5"/>
              <w:ind w:left="326"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1112" w:type="dxa"/>
            <w:tcBorders>
              <w:top w:val="single" w:sz="8" w:space="0" w:color="000000"/>
              <w:left w:val="nil" w:sz="6" w:space="0" w:color="auto"/>
              <w:bottom w:val="nil" w:sz="6" w:space="0" w:color="auto"/>
              <w:right w:val="nil" w:sz="6" w:space="0" w:color="auto"/>
            </w:tcBorders>
          </w:tcPr>
          <w:p>
            <w:pPr>
              <w:pStyle w:val="TableParagraph"/>
              <w:spacing w:line="240" w:lineRule="auto" w:before="5"/>
              <w:ind w:right="47"/>
              <w:jc w:val="center"/>
              <w:rPr>
                <w:rFonts w:ascii="宋体" w:hAnsi="宋体" w:cs="宋体" w:eastAsia="宋体" w:hint="default"/>
                <w:sz w:val="18"/>
                <w:szCs w:val="18"/>
              </w:rPr>
            </w:pPr>
            <w:r>
              <w:rPr>
                <w:rFonts w:ascii="宋体" w:hAnsi="宋体" w:cs="宋体" w:eastAsia="宋体" w:hint="default"/>
                <w:sz w:val="18"/>
                <w:szCs w:val="18"/>
              </w:rPr>
              <w:t>间接</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3"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730" w:type="dxa"/>
            <w:vMerge/>
            <w:tcBorders>
              <w:left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4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31" w:type="dxa"/>
            <w:vMerge/>
            <w:tcBorders>
              <w:left w:val="nil" w:sz="6" w:space="0" w:color="auto"/>
              <w:right w:val="nil" w:sz="6" w:space="0" w:color="auto"/>
            </w:tcBorders>
          </w:tcPr>
          <w:p>
            <w:pPr/>
          </w:p>
        </w:tc>
      </w:tr>
      <w:tr>
        <w:trPr>
          <w:trHeight w:val="330" w:hRule="exact"/>
        </w:trPr>
        <w:tc>
          <w:tcPr>
            <w:tcW w:w="1165" w:type="dxa"/>
            <w:tcBorders>
              <w:top w:val="nil" w:sz="6" w:space="0" w:color="auto"/>
              <w:left w:val="nil" w:sz="6" w:space="0" w:color="auto"/>
              <w:bottom w:val="single" w:sz="8" w:space="0" w:color="000000"/>
              <w:right w:val="nil" w:sz="6" w:space="0" w:color="auto"/>
            </w:tcBorders>
          </w:tcPr>
          <w:p>
            <w:pPr/>
          </w:p>
        </w:tc>
        <w:tc>
          <w:tcPr>
            <w:tcW w:w="1327" w:type="dxa"/>
            <w:vMerge/>
            <w:tcBorders>
              <w:left w:val="nil" w:sz="6" w:space="0" w:color="auto"/>
              <w:bottom w:val="single" w:sz="8" w:space="0" w:color="000000"/>
              <w:right w:val="nil" w:sz="6" w:space="0" w:color="auto"/>
            </w:tcBorders>
          </w:tcPr>
          <w:p>
            <w:pPr/>
          </w:p>
        </w:tc>
        <w:tc>
          <w:tcPr>
            <w:tcW w:w="1062" w:type="dxa"/>
            <w:tcBorders>
              <w:top w:val="nil" w:sz="6" w:space="0" w:color="auto"/>
              <w:left w:val="nil" w:sz="6" w:space="0" w:color="auto"/>
              <w:bottom w:val="single" w:sz="8" w:space="0" w:color="000000"/>
              <w:right w:val="nil" w:sz="6" w:space="0" w:color="auto"/>
            </w:tcBorders>
          </w:tcPr>
          <w:p>
            <w:pPr>
              <w:pStyle w:val="TableParagraph"/>
              <w:spacing w:line="240" w:lineRule="auto" w:before="19"/>
              <w:ind w:left="326"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112" w:type="dxa"/>
            <w:tcBorders>
              <w:top w:val="nil" w:sz="6" w:space="0" w:color="auto"/>
              <w:left w:val="nil" w:sz="6" w:space="0" w:color="auto"/>
              <w:bottom w:val="single" w:sz="8" w:space="0" w:color="000000"/>
              <w:right w:val="nil" w:sz="6" w:space="0" w:color="auto"/>
            </w:tcBorders>
          </w:tcPr>
          <w:p>
            <w:pPr>
              <w:pStyle w:val="TableParagraph"/>
              <w:spacing w:line="240" w:lineRule="auto" w:before="19"/>
              <w:ind w:right="47"/>
              <w:jc w:val="center"/>
              <w:rPr>
                <w:rFonts w:ascii="宋体" w:hAnsi="宋体" w:cs="宋体" w:eastAsia="宋体" w:hint="default"/>
                <w:sz w:val="18"/>
                <w:szCs w:val="18"/>
              </w:rPr>
            </w:pPr>
            <w:r>
              <w:rPr>
                <w:rFonts w:ascii="宋体" w:hAnsi="宋体" w:cs="宋体" w:eastAsia="宋体" w:hint="default"/>
                <w:sz w:val="18"/>
                <w:szCs w:val="18"/>
              </w:rPr>
              <w:t>持股</w:t>
            </w:r>
          </w:p>
        </w:tc>
        <w:tc>
          <w:tcPr>
            <w:tcW w:w="1119" w:type="dxa"/>
            <w:tcBorders>
              <w:top w:val="nil" w:sz="6" w:space="0" w:color="auto"/>
              <w:left w:val="nil" w:sz="6" w:space="0" w:color="auto"/>
              <w:bottom w:val="single" w:sz="8" w:space="0" w:color="000000"/>
              <w:right w:val="nil" w:sz="6" w:space="0" w:color="auto"/>
            </w:tcBorders>
          </w:tcPr>
          <w:p>
            <w:pPr/>
          </w:p>
        </w:tc>
        <w:tc>
          <w:tcPr>
            <w:tcW w:w="730" w:type="dxa"/>
            <w:vMerge/>
            <w:tcBorders>
              <w:left w:val="nil" w:sz="6" w:space="0" w:color="auto"/>
              <w:bottom w:val="single" w:sz="8" w:space="0" w:color="000000"/>
              <w:right w:val="nil" w:sz="6" w:space="0" w:color="auto"/>
            </w:tcBorders>
          </w:tcPr>
          <w:p>
            <w:pPr/>
          </w:p>
        </w:tc>
        <w:tc>
          <w:tcPr>
            <w:tcW w:w="1378" w:type="dxa"/>
            <w:tcBorders>
              <w:top w:val="nil" w:sz="6" w:space="0" w:color="auto"/>
              <w:left w:val="nil" w:sz="6" w:space="0" w:color="auto"/>
              <w:bottom w:val="single" w:sz="8" w:space="0" w:color="000000"/>
              <w:right w:val="nil" w:sz="6" w:space="0" w:color="auto"/>
            </w:tcBorders>
          </w:tcPr>
          <w:p>
            <w:pPr/>
          </w:p>
        </w:tc>
        <w:tc>
          <w:tcPr>
            <w:tcW w:w="1231" w:type="dxa"/>
            <w:vMerge/>
            <w:tcBorders>
              <w:left w:val="nil" w:sz="6" w:space="0" w:color="auto"/>
              <w:bottom w:val="single" w:sz="8" w:space="0" w:color="000000"/>
              <w:right w:val="nil" w:sz="6" w:space="0" w:color="auto"/>
            </w:tcBorders>
          </w:tcPr>
          <w:p>
            <w:pPr/>
          </w:p>
        </w:tc>
      </w:tr>
      <w:tr>
        <w:trPr>
          <w:trHeight w:val="709" w:hRule="exact"/>
        </w:trPr>
        <w:tc>
          <w:tcPr>
            <w:tcW w:w="1165" w:type="dxa"/>
            <w:tcBorders>
              <w:top w:val="single" w:sz="8" w:space="0" w:color="000000"/>
              <w:left w:val="nil" w:sz="6" w:space="0" w:color="auto"/>
              <w:bottom w:val="nil" w:sz="6" w:space="0" w:color="auto"/>
              <w:right w:val="nil" w:sz="6" w:space="0" w:color="auto"/>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南通三友环</w:t>
            </w:r>
          </w:p>
          <w:p>
            <w:pPr>
              <w:pStyle w:val="TableParagraph"/>
              <w:spacing w:line="232" w:lineRule="exact" w:before="24"/>
              <w:ind w:left="122" w:right="140"/>
              <w:jc w:val="left"/>
              <w:rPr>
                <w:rFonts w:ascii="宋体" w:hAnsi="宋体" w:cs="宋体" w:eastAsia="宋体" w:hint="default"/>
                <w:sz w:val="18"/>
                <w:szCs w:val="18"/>
              </w:rPr>
            </w:pPr>
            <w:r>
              <w:rPr>
                <w:rFonts w:ascii="宋体" w:hAnsi="宋体" w:cs="宋体" w:eastAsia="宋体" w:hint="default"/>
                <w:sz w:val="18"/>
                <w:szCs w:val="18"/>
              </w:rPr>
              <w:t>保科技有限 公司</w:t>
            </w:r>
          </w:p>
        </w:tc>
        <w:tc>
          <w:tcPr>
            <w:tcW w:w="1327" w:type="dxa"/>
            <w:tcBorders>
              <w:top w:val="single" w:sz="8" w:space="0" w:color="000000"/>
              <w:left w:val="nil" w:sz="6" w:space="0" w:color="auto"/>
              <w:bottom w:val="nil" w:sz="6" w:space="0" w:color="auto"/>
              <w:right w:val="nil" w:sz="6" w:space="0" w:color="auto"/>
            </w:tcBorders>
          </w:tcPr>
          <w:p>
            <w:pPr/>
          </w:p>
        </w:tc>
        <w:tc>
          <w:tcPr>
            <w:tcW w:w="1062" w:type="dxa"/>
            <w:tcBorders>
              <w:top w:val="single" w:sz="8"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70.60</w:t>
            </w:r>
          </w:p>
        </w:tc>
        <w:tc>
          <w:tcPr>
            <w:tcW w:w="1112" w:type="dxa"/>
            <w:tcBorders>
              <w:top w:val="single" w:sz="8" w:space="0" w:color="000000"/>
              <w:left w:val="nil" w:sz="6" w:space="0" w:color="auto"/>
              <w:bottom w:val="nil" w:sz="6" w:space="0" w:color="auto"/>
              <w:right w:val="nil" w:sz="6" w:space="0" w:color="auto"/>
            </w:tcBorders>
          </w:tcPr>
          <w:p>
            <w:pPr/>
          </w:p>
        </w:tc>
        <w:tc>
          <w:tcPr>
            <w:tcW w:w="1119" w:type="dxa"/>
            <w:tcBorders>
              <w:top w:val="single" w:sz="8"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70.60</w:t>
            </w:r>
          </w:p>
        </w:tc>
        <w:tc>
          <w:tcPr>
            <w:tcW w:w="730"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235"/>
              <w:jc w:val="right"/>
              <w:rPr>
                <w:rFonts w:ascii="宋体" w:hAnsi="宋体" w:cs="宋体" w:eastAsia="宋体" w:hint="default"/>
                <w:sz w:val="18"/>
                <w:szCs w:val="18"/>
              </w:rPr>
            </w:pPr>
            <w:r>
              <w:rPr>
                <w:rFonts w:ascii="宋体" w:hAnsi="宋体" w:cs="宋体" w:eastAsia="宋体" w:hint="default"/>
                <w:sz w:val="18"/>
                <w:szCs w:val="18"/>
              </w:rPr>
              <w:t>是</w:t>
            </w:r>
          </w:p>
        </w:tc>
        <w:tc>
          <w:tcPr>
            <w:tcW w:w="1378" w:type="dxa"/>
            <w:tcBorders>
              <w:top w:val="single" w:sz="8"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1,684,937.32</w:t>
            </w:r>
          </w:p>
        </w:tc>
        <w:tc>
          <w:tcPr>
            <w:tcW w:w="1231" w:type="dxa"/>
            <w:tcBorders>
              <w:top w:val="single" w:sz="8"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346,005.78</w:t>
            </w:r>
          </w:p>
        </w:tc>
      </w:tr>
      <w:tr>
        <w:trPr>
          <w:trHeight w:val="716" w:hRule="exact"/>
        </w:trPr>
        <w:tc>
          <w:tcPr>
            <w:tcW w:w="1165" w:type="dxa"/>
            <w:tcBorders>
              <w:top w:val="nil" w:sz="6" w:space="0" w:color="auto"/>
              <w:left w:val="nil" w:sz="6" w:space="0" w:color="auto"/>
              <w:bottom w:val="single" w:sz="12" w:space="0" w:color="000000"/>
              <w:right w:val="nil" w:sz="6" w:space="0" w:color="auto"/>
            </w:tcBorders>
          </w:tcPr>
          <w:p>
            <w:pPr>
              <w:pStyle w:val="TableParagraph"/>
              <w:spacing w:line="205" w:lineRule="exact"/>
              <w:ind w:left="141" w:right="0"/>
              <w:jc w:val="left"/>
              <w:rPr>
                <w:rFonts w:ascii="宋体" w:hAnsi="宋体" w:cs="宋体" w:eastAsia="宋体" w:hint="default"/>
                <w:sz w:val="18"/>
                <w:szCs w:val="18"/>
              </w:rPr>
            </w:pPr>
            <w:r>
              <w:rPr>
                <w:rFonts w:ascii="宋体" w:hAnsi="宋体" w:cs="宋体" w:eastAsia="宋体" w:hint="default"/>
                <w:sz w:val="18"/>
                <w:szCs w:val="18"/>
              </w:rPr>
              <w:t>江苏三友集</w:t>
            </w:r>
          </w:p>
          <w:p>
            <w:pPr>
              <w:pStyle w:val="TableParagraph"/>
              <w:spacing w:line="240" w:lineRule="auto"/>
              <w:ind w:left="230" w:right="121" w:hanging="89"/>
              <w:jc w:val="left"/>
              <w:rPr>
                <w:rFonts w:ascii="宋体" w:hAnsi="宋体" w:cs="宋体" w:eastAsia="宋体" w:hint="default"/>
                <w:sz w:val="18"/>
                <w:szCs w:val="18"/>
              </w:rPr>
            </w:pPr>
            <w:r>
              <w:rPr>
                <w:rFonts w:ascii="宋体" w:hAnsi="宋体" w:cs="宋体" w:eastAsia="宋体" w:hint="default"/>
                <w:sz w:val="18"/>
                <w:szCs w:val="18"/>
              </w:rPr>
              <w:t>团南通色织 有限公司</w:t>
            </w:r>
          </w:p>
        </w:tc>
        <w:tc>
          <w:tcPr>
            <w:tcW w:w="1327" w:type="dxa"/>
            <w:tcBorders>
              <w:top w:val="nil" w:sz="6" w:space="0" w:color="auto"/>
              <w:left w:val="nil" w:sz="6" w:space="0" w:color="auto"/>
              <w:bottom w:val="single" w:sz="12" w:space="0" w:color="000000"/>
              <w:right w:val="nil" w:sz="6" w:space="0" w:color="auto"/>
            </w:tcBorders>
          </w:tcPr>
          <w:p>
            <w:pPr/>
          </w:p>
        </w:tc>
        <w:tc>
          <w:tcPr>
            <w:tcW w:w="1062" w:type="dxa"/>
            <w:tcBorders>
              <w:top w:val="nil" w:sz="6" w:space="0" w:color="auto"/>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100</w:t>
            </w:r>
          </w:p>
        </w:tc>
        <w:tc>
          <w:tcPr>
            <w:tcW w:w="1112" w:type="dxa"/>
            <w:tcBorders>
              <w:top w:val="nil" w:sz="6" w:space="0" w:color="auto"/>
              <w:left w:val="nil" w:sz="6" w:space="0" w:color="auto"/>
              <w:bottom w:val="single" w:sz="12" w:space="0" w:color="000000"/>
              <w:right w:val="nil" w:sz="6" w:space="0" w:color="auto"/>
            </w:tcBorders>
          </w:tcPr>
          <w:p>
            <w:pPr/>
          </w:p>
        </w:tc>
        <w:tc>
          <w:tcPr>
            <w:tcW w:w="1119" w:type="dxa"/>
            <w:tcBorders>
              <w:top w:val="nil" w:sz="6" w:space="0" w:color="auto"/>
              <w:left w:val="nil" w:sz="6" w:space="0" w:color="auto"/>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100</w:t>
            </w:r>
          </w:p>
        </w:tc>
        <w:tc>
          <w:tcPr>
            <w:tcW w:w="730" w:type="dxa"/>
            <w:tcBorders>
              <w:top w:val="nil" w:sz="6" w:space="0" w:color="auto"/>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235"/>
              <w:jc w:val="right"/>
              <w:rPr>
                <w:rFonts w:ascii="宋体" w:hAnsi="宋体" w:cs="宋体" w:eastAsia="宋体" w:hint="default"/>
                <w:sz w:val="18"/>
                <w:szCs w:val="18"/>
              </w:rPr>
            </w:pPr>
            <w:r>
              <w:rPr>
                <w:rFonts w:ascii="宋体" w:hAnsi="宋体" w:cs="宋体" w:eastAsia="宋体" w:hint="default"/>
                <w:sz w:val="18"/>
                <w:szCs w:val="18"/>
              </w:rPr>
              <w:t>是</w:t>
            </w:r>
          </w:p>
        </w:tc>
        <w:tc>
          <w:tcPr>
            <w:tcW w:w="1378" w:type="dxa"/>
            <w:tcBorders>
              <w:top w:val="nil" w:sz="6" w:space="0" w:color="auto"/>
              <w:left w:val="nil" w:sz="6" w:space="0" w:color="auto"/>
              <w:bottom w:val="single" w:sz="12" w:space="0" w:color="000000"/>
              <w:right w:val="nil" w:sz="6" w:space="0" w:color="auto"/>
            </w:tcBorders>
          </w:tcPr>
          <w:p>
            <w:pPr/>
          </w:p>
        </w:tc>
        <w:tc>
          <w:tcPr>
            <w:tcW w:w="1231" w:type="dxa"/>
            <w:tcBorders>
              <w:top w:val="nil" w:sz="6" w:space="0" w:color="auto"/>
              <w:left w:val="nil" w:sz="6" w:space="0" w:color="auto"/>
              <w:bottom w:val="single" w:sz="12" w:space="0" w:color="000000"/>
              <w:right w:val="nil" w:sz="6" w:space="0" w:color="auto"/>
            </w:tcBorders>
          </w:tcPr>
          <w:p>
            <w:pPr/>
          </w:p>
        </w:tc>
      </w:tr>
    </w:tbl>
    <w:p>
      <w:pPr>
        <w:spacing w:before="86"/>
        <w:ind w:left="562" w:right="116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、本报告期内不再纳入合并范围的主体</w:t>
      </w:r>
      <w:r>
        <w:rPr>
          <w:rFonts w:ascii="宋体" w:hAnsi="宋体" w:cs="宋体" w:eastAsia="宋体" w:hint="default"/>
          <w:sz w:val="21"/>
          <w:szCs w:val="21"/>
        </w:rPr>
      </w:r>
    </w:p>
    <w:p>
      <w:pPr>
        <w:spacing w:line="240" w:lineRule="auto" w:before="13"/>
        <w:rPr>
          <w:rFonts w:ascii="宋体" w:hAnsi="宋体" w:cs="宋体" w:eastAsia="宋体" w:hint="default"/>
          <w:b/>
          <w:bCs/>
          <w:sz w:val="12"/>
          <w:szCs w:val="12"/>
        </w:rPr>
      </w:pPr>
    </w:p>
    <w:tbl>
      <w:tblPr>
        <w:tblW w:w="0" w:type="auto"/>
        <w:jc w:val="left"/>
        <w:tblInd w:w="140" w:type="dxa"/>
        <w:tblLayout w:type="fixed"/>
        <w:tblCellMar>
          <w:top w:w="0" w:type="dxa"/>
          <w:left w:w="0" w:type="dxa"/>
          <w:bottom w:w="0" w:type="dxa"/>
          <w:right w:w="0" w:type="dxa"/>
        </w:tblCellMar>
        <w:tblLook w:val="01E0"/>
      </w:tblPr>
      <w:tblGrid>
        <w:gridCol w:w="3207"/>
        <w:gridCol w:w="2797"/>
        <w:gridCol w:w="3106"/>
      </w:tblGrid>
      <w:tr>
        <w:trPr>
          <w:trHeight w:val="487" w:hRule="exact"/>
        </w:trPr>
        <w:tc>
          <w:tcPr>
            <w:tcW w:w="3207" w:type="dxa"/>
            <w:tcBorders>
              <w:top w:val="single" w:sz="12" w:space="0" w:color="000000"/>
              <w:left w:val="nil" w:sz="6" w:space="0" w:color="auto"/>
              <w:bottom w:val="single" w:sz="2" w:space="0" w:color="000000"/>
              <w:right w:val="nil" w:sz="6" w:space="0" w:color="auto"/>
            </w:tcBorders>
          </w:tcPr>
          <w:p>
            <w:pPr>
              <w:pStyle w:val="TableParagraph"/>
              <w:spacing w:line="240" w:lineRule="auto" w:before="87"/>
              <w:ind w:left="28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797" w:type="dxa"/>
            <w:tcBorders>
              <w:top w:val="single" w:sz="12" w:space="0" w:color="000000"/>
              <w:left w:val="nil" w:sz="6" w:space="0" w:color="auto"/>
              <w:bottom w:val="single" w:sz="2" w:space="0" w:color="000000"/>
              <w:right w:val="nil" w:sz="6" w:space="0" w:color="auto"/>
            </w:tcBorders>
          </w:tcPr>
          <w:p>
            <w:pPr>
              <w:pStyle w:val="TableParagraph"/>
              <w:spacing w:line="240" w:lineRule="auto" w:before="87"/>
              <w:ind w:left="938"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3106" w:type="dxa"/>
            <w:tcBorders>
              <w:top w:val="single" w:sz="12" w:space="0" w:color="000000"/>
              <w:left w:val="nil" w:sz="6" w:space="0" w:color="auto"/>
              <w:bottom w:val="single" w:sz="2" w:space="0" w:color="000000"/>
              <w:right w:val="nil" w:sz="6" w:space="0" w:color="auto"/>
            </w:tcBorders>
          </w:tcPr>
          <w:p>
            <w:pPr>
              <w:pStyle w:val="TableParagraph"/>
              <w:spacing w:line="240" w:lineRule="auto" w:before="87"/>
              <w:ind w:left="230" w:right="0"/>
              <w:jc w:val="left"/>
              <w:rPr>
                <w:rFonts w:ascii="宋体" w:hAnsi="宋体" w:cs="宋体" w:eastAsia="宋体" w:hint="default"/>
                <w:sz w:val="18"/>
                <w:szCs w:val="18"/>
              </w:rPr>
            </w:pPr>
            <w:r>
              <w:rPr>
                <w:rFonts w:ascii="宋体" w:hAnsi="宋体" w:cs="宋体" w:eastAsia="宋体" w:hint="default"/>
                <w:sz w:val="18"/>
                <w:szCs w:val="18"/>
              </w:rPr>
              <w:t>处置当年年初至处置日的净利润</w:t>
            </w:r>
          </w:p>
        </w:tc>
      </w:tr>
      <w:tr>
        <w:trPr>
          <w:trHeight w:val="410" w:hRule="exact"/>
        </w:trPr>
        <w:tc>
          <w:tcPr>
            <w:tcW w:w="3207" w:type="dxa"/>
            <w:tcBorders>
              <w:top w:val="single" w:sz="2" w:space="0" w:color="000000"/>
              <w:left w:val="nil" w:sz="6" w:space="0" w:color="auto"/>
              <w:bottom w:val="single" w:sz="12" w:space="0" w:color="000000"/>
              <w:right w:val="nil" w:sz="6" w:space="0" w:color="auto"/>
            </w:tcBorders>
          </w:tcPr>
          <w:p>
            <w:pPr>
              <w:pStyle w:val="TableParagraph"/>
              <w:spacing w:line="240" w:lineRule="auto" w:before="89"/>
              <w:ind w:left="108" w:right="0"/>
              <w:jc w:val="left"/>
              <w:rPr>
                <w:rFonts w:ascii="宋体" w:hAnsi="宋体" w:cs="宋体" w:eastAsia="宋体" w:hint="default"/>
                <w:sz w:val="18"/>
                <w:szCs w:val="18"/>
              </w:rPr>
            </w:pPr>
            <w:r>
              <w:rPr>
                <w:rFonts w:ascii="宋体" w:hAnsi="宋体" w:cs="宋体" w:eastAsia="宋体" w:hint="default"/>
                <w:sz w:val="18"/>
                <w:szCs w:val="18"/>
              </w:rPr>
              <w:t>江苏南大三友科技有限公司</w:t>
            </w:r>
          </w:p>
        </w:tc>
        <w:tc>
          <w:tcPr>
            <w:tcW w:w="2797" w:type="dxa"/>
            <w:tcBorders>
              <w:top w:val="single" w:sz="2" w:space="0" w:color="000000"/>
              <w:left w:val="nil" w:sz="6" w:space="0" w:color="auto"/>
              <w:bottom w:val="single" w:sz="12" w:space="0" w:color="000000"/>
              <w:right w:val="nil" w:sz="6" w:space="0" w:color="auto"/>
            </w:tcBorders>
          </w:tcPr>
          <w:p>
            <w:pPr>
              <w:pStyle w:val="TableParagraph"/>
              <w:spacing w:line="240" w:lineRule="auto" w:before="115"/>
              <w:ind w:left="1620" w:right="0"/>
              <w:jc w:val="left"/>
              <w:rPr>
                <w:rFonts w:ascii="Times New Roman" w:hAnsi="Times New Roman" w:cs="Times New Roman" w:eastAsia="Times New Roman" w:hint="default"/>
                <w:sz w:val="18"/>
                <w:szCs w:val="18"/>
              </w:rPr>
            </w:pPr>
            <w:r>
              <w:rPr>
                <w:rFonts w:ascii="Times New Roman"/>
                <w:sz w:val="18"/>
              </w:rPr>
              <w:t>1,756,845.53</w:t>
            </w:r>
          </w:p>
        </w:tc>
        <w:tc>
          <w:tcPr>
            <w:tcW w:w="3106" w:type="dxa"/>
            <w:tcBorders>
              <w:top w:val="single" w:sz="2" w:space="0" w:color="000000"/>
              <w:left w:val="nil" w:sz="6" w:space="0" w:color="auto"/>
              <w:bottom w:val="single" w:sz="12" w:space="0" w:color="000000"/>
              <w:right w:val="nil" w:sz="6" w:space="0" w:color="auto"/>
            </w:tcBorders>
          </w:tcPr>
          <w:p>
            <w:pPr>
              <w:pStyle w:val="TableParagraph"/>
              <w:spacing w:line="240" w:lineRule="auto" w:before="115"/>
              <w:ind w:right="107"/>
              <w:jc w:val="right"/>
              <w:rPr>
                <w:rFonts w:ascii="Times New Roman" w:hAnsi="Times New Roman" w:cs="Times New Roman" w:eastAsia="Times New Roman" w:hint="default"/>
                <w:sz w:val="18"/>
                <w:szCs w:val="18"/>
              </w:rPr>
            </w:pPr>
            <w:r>
              <w:rPr>
                <w:rFonts w:ascii="Times New Roman"/>
                <w:spacing w:val="-1"/>
                <w:sz w:val="18"/>
              </w:rPr>
              <w:t>25,810.94</w:t>
            </w:r>
          </w:p>
        </w:tc>
      </w:tr>
    </w:tbl>
    <w:p>
      <w:pPr>
        <w:spacing w:before="86"/>
        <w:ind w:left="443" w:right="1448" w:firstLine="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10</w:t>
      </w:r>
      <w:r>
        <w:rPr>
          <w:rFonts w:ascii="宋体" w:hAnsi="宋体" w:cs="宋体" w:eastAsia="宋体" w:hint="default"/>
          <w:spacing w:val="-35"/>
          <w:sz w:val="21"/>
          <w:szCs w:val="21"/>
        </w:rPr>
        <w:t> </w:t>
      </w:r>
      <w:r>
        <w:rPr>
          <w:rFonts w:ascii="宋体" w:hAnsi="宋体" w:cs="宋体" w:eastAsia="宋体" w:hint="default"/>
          <w:spacing w:val="-4"/>
          <w:sz w:val="21"/>
          <w:szCs w:val="21"/>
        </w:rPr>
        <w:t>月根据江苏南大三友科技有限公司股东会决议、清算报告及有关注销登记通知书，江</w:t>
      </w:r>
    </w:p>
    <w:p>
      <w:pPr>
        <w:spacing w:before="133"/>
        <w:ind w:left="140" w:right="1162" w:firstLine="0"/>
        <w:jc w:val="left"/>
        <w:rPr>
          <w:rFonts w:ascii="宋体" w:hAnsi="宋体" w:cs="宋体" w:eastAsia="宋体" w:hint="default"/>
          <w:sz w:val="21"/>
          <w:szCs w:val="21"/>
        </w:rPr>
      </w:pPr>
      <w:r>
        <w:rPr>
          <w:rFonts w:ascii="宋体" w:hAnsi="宋体" w:cs="宋体" w:eastAsia="宋体" w:hint="default"/>
          <w:sz w:val="21"/>
          <w:szCs w:val="21"/>
        </w:rPr>
        <w:t>苏南大三友科技有限公司实施了清算，</w:t>
      </w:r>
      <w:r>
        <w:rPr>
          <w:rFonts w:ascii="宋体" w:hAnsi="宋体" w:cs="宋体" w:eastAsia="宋体" w:hint="default"/>
          <w:spacing w:val="-1"/>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r>
        <w:rPr>
          <w:rFonts w:ascii="宋体" w:hAnsi="宋体" w:cs="宋体" w:eastAsia="宋体" w:hint="default"/>
          <w:spacing w:val="-56"/>
          <w:sz w:val="21"/>
          <w:szCs w:val="21"/>
        </w:rPr>
        <w:t> </w:t>
      </w:r>
      <w:r>
        <w:rPr>
          <w:rFonts w:ascii="宋体" w:hAnsi="宋体" w:cs="宋体" w:eastAsia="宋体" w:hint="default"/>
          <w:sz w:val="21"/>
          <w:szCs w:val="21"/>
        </w:rPr>
        <w:t>日止已妥办理工商和税务注销登记。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spacing w:before="0"/>
        <w:ind w:left="565" w:right="1162" w:firstLine="0"/>
        <w:jc w:val="left"/>
        <w:rPr>
          <w:rFonts w:ascii="宋体" w:hAnsi="宋体" w:cs="宋体" w:eastAsia="宋体" w:hint="default"/>
          <w:sz w:val="21"/>
          <w:szCs w:val="21"/>
        </w:rPr>
      </w:pPr>
      <w:r>
        <w:rPr>
          <w:rFonts w:ascii="宋体" w:hAnsi="宋体" w:cs="宋体" w:eastAsia="宋体" w:hint="default"/>
          <w:b/>
          <w:bCs/>
          <w:sz w:val="21"/>
          <w:szCs w:val="21"/>
        </w:rPr>
        <w:t>五、合并财务报表项目注释</w:t>
      </w:r>
      <w:r>
        <w:rPr>
          <w:rFonts w:ascii="宋体" w:hAnsi="宋体" w:cs="宋体" w:eastAsia="宋体" w:hint="default"/>
          <w:sz w:val="21"/>
          <w:szCs w:val="21"/>
        </w:rPr>
      </w:r>
    </w:p>
    <w:p>
      <w:pPr>
        <w:spacing w:line="240" w:lineRule="auto" w:before="9"/>
        <w:rPr>
          <w:rFonts w:ascii="宋体" w:hAnsi="宋体" w:cs="宋体" w:eastAsia="宋体" w:hint="default"/>
          <w:b/>
          <w:bCs/>
          <w:sz w:val="15"/>
          <w:szCs w:val="15"/>
        </w:rPr>
      </w:pPr>
    </w:p>
    <w:p>
      <w:pPr>
        <w:spacing w:before="0"/>
        <w:ind w:left="565" w:right="1162" w:firstLine="0"/>
        <w:jc w:val="left"/>
        <w:rPr>
          <w:rFonts w:ascii="宋体" w:hAnsi="宋体" w:cs="宋体" w:eastAsia="宋体" w:hint="default"/>
          <w:sz w:val="21"/>
          <w:szCs w:val="21"/>
        </w:rPr>
      </w:pPr>
      <w:r>
        <w:rPr>
          <w:rFonts w:ascii="宋体" w:hAnsi="宋体" w:cs="宋体" w:eastAsia="宋体" w:hint="default"/>
          <w:sz w:val="21"/>
          <w:szCs w:val="21"/>
        </w:rPr>
        <w:t>（以下附注期初数是指</w:t>
      </w:r>
      <w:r>
        <w:rPr>
          <w:rFonts w:ascii="宋体" w:hAnsi="宋体" w:cs="宋体" w:eastAsia="宋体" w:hint="default"/>
          <w:spacing w:val="-50"/>
          <w:sz w:val="21"/>
          <w:szCs w:val="21"/>
        </w:rPr>
        <w:t> </w:t>
      </w: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pacing w:val="-4"/>
          <w:sz w:val="21"/>
          <w:szCs w:val="21"/>
        </w:rPr>
        <w:t>日余额，期末数是指</w:t>
      </w:r>
      <w:r>
        <w:rPr>
          <w:rFonts w:ascii="宋体" w:hAnsi="宋体" w:cs="宋体" w:eastAsia="宋体" w:hint="default"/>
          <w:spacing w:val="-51"/>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4"/>
          <w:sz w:val="21"/>
          <w:szCs w:val="21"/>
        </w:rPr>
        <w:t>日余额；本期是</w:t>
      </w:r>
    </w:p>
    <w:p>
      <w:pPr>
        <w:spacing w:line="352" w:lineRule="auto" w:before="85"/>
        <w:ind w:left="567" w:right="6564" w:hanging="3"/>
        <w:jc w:val="left"/>
        <w:rPr>
          <w:rFonts w:ascii="宋体" w:hAnsi="宋体" w:cs="宋体" w:eastAsia="宋体" w:hint="default"/>
          <w:sz w:val="21"/>
          <w:szCs w:val="21"/>
        </w:rPr>
      </w:pPr>
      <w:r>
        <w:rPr/>
        <w:pict>
          <v:group style="position:absolute;margin-left:71.304001pt;margin-top:46.629677pt;width:456.95pt;height:1.45pt;mso-position-horizontal-relative:page;mso-position-vertical-relative:paragraph;z-index:-749464" coordorigin="1426,933" coordsize="9139,29">
            <v:group style="position:absolute;left:1440;top:947;width:956;height:2" coordorigin="1440,947" coordsize="956,2">
              <v:shape style="position:absolute;left:1440;top:947;width:956;height:2" coordorigin="1440,947" coordsize="956,0" path="m1440,947l2396,947e" filled="false" stroked="true" strokeweight="1.44pt" strokecolor="#000000">
                <v:path arrowok="t"/>
              </v:shape>
            </v:group>
            <v:group style="position:absolute;left:2396;top:947;width:29;height:2" coordorigin="2396,947" coordsize="29,2">
              <v:shape style="position:absolute;left:2396;top:947;width:29;height:2" coordorigin="2396,947" coordsize="29,0" path="m2396,947l2424,947e" filled="false" stroked="true" strokeweight="1.44pt" strokecolor="#000000">
                <v:path arrowok="t"/>
              </v:shape>
            </v:group>
            <v:group style="position:absolute;left:2424;top:947;width:4005;height:2" coordorigin="2424,947" coordsize="4005,2">
              <v:shape style="position:absolute;left:2424;top:947;width:4005;height:2" coordorigin="2424,947" coordsize="4005,0" path="m2424,947l6429,947e" filled="false" stroked="true" strokeweight="1.44pt" strokecolor="#000000">
                <v:path arrowok="t"/>
              </v:shape>
            </v:group>
            <v:group style="position:absolute;left:6429;top:947;width:29;height:2" coordorigin="6429,947" coordsize="29,2">
              <v:shape style="position:absolute;left:6429;top:947;width:29;height:2" coordorigin="6429,947" coordsize="29,0" path="m6429,947l6457,947e" filled="false" stroked="true" strokeweight="1.44pt" strokecolor="#000000">
                <v:path arrowok="t"/>
              </v:shape>
            </v:group>
            <v:group style="position:absolute;left:6457;top:947;width:4093;height:2" coordorigin="6457,947" coordsize="4093,2">
              <v:shape style="position:absolute;left:6457;top:947;width:4093;height:2" coordorigin="6457,947" coordsize="4093,0" path="m6457,947l10550,947e" filled="false" stroked="true" strokeweight="1.44pt" strokecolor="#000000">
                <v:path arrowok="t"/>
              </v:shape>
            </v:group>
            <w10:wrap type="none"/>
          </v:group>
        </w:pict>
      </w:r>
      <w:r>
        <w:rPr/>
        <w:pict>
          <v:group style="position:absolute;margin-left:71.784012pt;margin-top:68.013695pt;width:455.95pt;height:.5pt;mso-position-horizontal-relative:page;mso-position-vertical-relative:paragraph;z-index:-749440" coordorigin="1436,1360" coordsize="9119,10">
            <v:group style="position:absolute;left:1440;top:1365;width:956;height:2" coordorigin="1440,1365" coordsize="956,2">
              <v:shape style="position:absolute;left:1440;top:1365;width:956;height:2" coordorigin="1440,1365" coordsize="956,0" path="m1440,1365l2396,1365e" filled="false" stroked="true" strokeweight=".47998pt" strokecolor="#000000">
                <v:path arrowok="t"/>
              </v:shape>
            </v:group>
            <v:group style="position:absolute;left:2396;top:1365;width:10;height:2" coordorigin="2396,1365" coordsize="10,2">
              <v:shape style="position:absolute;left:2396;top:1365;width:10;height:2" coordorigin="2396,1365" coordsize="10,0" path="m2396,1365l2405,1365e" filled="false" stroked="true" strokeweight=".47998pt" strokecolor="#000000">
                <v:path arrowok="t"/>
              </v:shape>
            </v:group>
            <v:group style="position:absolute;left:2405;top:1365;width:4024;height:2" coordorigin="2405,1365" coordsize="4024,2">
              <v:shape style="position:absolute;left:2405;top:1365;width:4024;height:2" coordorigin="2405,1365" coordsize="4024,0" path="m2405,1365l6429,1365e" filled="false" stroked="true" strokeweight=".47998pt" strokecolor="#000000">
                <v:path arrowok="t"/>
              </v:shape>
            </v:group>
            <v:group style="position:absolute;left:6429;top:1365;width:10;height:2" coordorigin="6429,1365" coordsize="10,2">
              <v:shape style="position:absolute;left:6429;top:1365;width:10;height:2" coordorigin="6429,1365" coordsize="10,0" path="m6429,1365l6438,1365e" filled="false" stroked="true" strokeweight=".47998pt" strokecolor="#000000">
                <v:path arrowok="t"/>
              </v:shape>
            </v:group>
            <v:group style="position:absolute;left:6438;top:1365;width:4112;height:2" coordorigin="6438,1365" coordsize="4112,2">
              <v:shape style="position:absolute;left:6438;top:1365;width:4112;height:2" coordorigin="6438,1365" coordsize="4112,0" path="m6438,1365l10550,1365e" filled="false" stroked="true" strokeweight=".47998pt" strokecolor="#000000">
                <v:path arrowok="t"/>
              </v:shape>
            </v:group>
            <w10:wrap type="none"/>
          </v:group>
        </w:pict>
      </w:r>
      <w:r>
        <w:rPr>
          <w:rFonts w:ascii="宋体" w:hAnsi="宋体" w:cs="宋体" w:eastAsia="宋体" w:hint="default"/>
          <w:w w:val="100"/>
          <w:sz w:val="21"/>
          <w:szCs w:val="21"/>
        </w:rPr>
        <w:t>指</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2011</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年度，上期是指</w:t>
      </w:r>
      <w:r>
        <w:rPr>
          <w:rFonts w:ascii="宋体" w:hAnsi="宋体" w:cs="宋体" w:eastAsia="宋体" w:hint="default"/>
          <w:spacing w:val="-54"/>
          <w:w w:val="100"/>
          <w:sz w:val="21"/>
          <w:szCs w:val="21"/>
        </w:rPr>
        <w:t> </w:t>
      </w:r>
      <w:r>
        <w:rPr>
          <w:rFonts w:ascii="宋体" w:hAnsi="宋体" w:cs="宋体" w:eastAsia="宋体" w:hint="default"/>
          <w:spacing w:val="-1"/>
          <w:w w:val="100"/>
          <w:sz w:val="21"/>
          <w:szCs w:val="21"/>
        </w:rPr>
        <w:t>2010</w:t>
      </w:r>
      <w:r>
        <w:rPr>
          <w:rFonts w:ascii="宋体" w:hAnsi="宋体" w:cs="宋体" w:eastAsia="宋体" w:hint="default"/>
          <w:spacing w:val="-52"/>
          <w:w w:val="100"/>
          <w:sz w:val="21"/>
          <w:szCs w:val="21"/>
        </w:rPr>
        <w:t> </w:t>
      </w:r>
      <w:r>
        <w:rPr>
          <w:rFonts w:ascii="宋体" w:hAnsi="宋体" w:cs="宋体" w:eastAsia="宋体" w:hint="default"/>
          <w:spacing w:val="-28"/>
          <w:w w:val="100"/>
          <w:sz w:val="21"/>
          <w:szCs w:val="21"/>
        </w:rPr>
        <w:t>年度。）</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7"/>
          <w:sz w:val="21"/>
          <w:szCs w:val="21"/>
        </w:rPr>
        <w:t> </w:t>
      </w:r>
      <w:r>
        <w:rPr>
          <w:rFonts w:ascii="宋体" w:hAnsi="宋体" w:cs="宋体" w:eastAsia="宋体" w:hint="default"/>
          <w:sz w:val="21"/>
          <w:szCs w:val="21"/>
        </w:rPr>
        <w:t>货币资金</w:t>
      </w:r>
    </w:p>
    <w:p>
      <w:pPr>
        <w:spacing w:line="240" w:lineRule="auto" w:before="7"/>
        <w:rPr>
          <w:rFonts w:ascii="宋体" w:hAnsi="宋体" w:cs="宋体" w:eastAsia="宋体" w:hint="default"/>
          <w:sz w:val="6"/>
          <w:szCs w:val="6"/>
        </w:rPr>
      </w:pPr>
    </w:p>
    <w:tbl>
      <w:tblPr>
        <w:tblW w:w="0" w:type="auto"/>
        <w:jc w:val="left"/>
        <w:tblInd w:w="140" w:type="dxa"/>
        <w:tblLayout w:type="fixed"/>
        <w:tblCellMar>
          <w:top w:w="0" w:type="dxa"/>
          <w:left w:w="0" w:type="dxa"/>
          <w:bottom w:w="0" w:type="dxa"/>
          <w:right w:w="0" w:type="dxa"/>
        </w:tblCellMar>
        <w:tblLook w:val="01E0"/>
      </w:tblPr>
      <w:tblGrid>
        <w:gridCol w:w="1725"/>
        <w:gridCol w:w="3285"/>
        <w:gridCol w:w="2509"/>
      </w:tblGrid>
      <w:tr>
        <w:trPr>
          <w:trHeight w:val="418" w:hRule="exact"/>
        </w:trPr>
        <w:tc>
          <w:tcPr>
            <w:tcW w:w="172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06"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975"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98"/>
              <w:jc w:val="right"/>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right"/>
        <w:rPr>
          <w:rFonts w:ascii="宋体" w:hAnsi="宋体" w:cs="宋体" w:eastAsia="宋体" w:hint="default"/>
          <w:sz w:val="18"/>
          <w:szCs w:val="18"/>
        </w:rPr>
        <w:sectPr>
          <w:type w:val="continuous"/>
          <w:pgSz w:w="11910" w:h="16850"/>
          <w:pgMar w:top="1180" w:bottom="0" w:left="1300" w:right="0"/>
        </w:sect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53.7pt;height:.75pt;mso-position-horizontal-relative:char;mso-position-vertical-relative:line" coordorigin="0,0" coordsize="9074,15">
            <v:group style="position:absolute;left:7;top:7;width:9059;height:2" coordorigin="7,7" coordsize="9059,2">
              <v:shape style="position:absolute;left:7;top:7;width:9059;height:2" coordorigin="7,7" coordsize="9059,0" path="m7,7l9066,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970"/>
        <w:gridCol w:w="1415"/>
        <w:gridCol w:w="1103"/>
        <w:gridCol w:w="1641"/>
        <w:gridCol w:w="1385"/>
        <w:gridCol w:w="1101"/>
        <w:gridCol w:w="1510"/>
      </w:tblGrid>
      <w:tr>
        <w:trPr>
          <w:trHeight w:val="418" w:hRule="exact"/>
        </w:trPr>
        <w:tc>
          <w:tcPr>
            <w:tcW w:w="970" w:type="dxa"/>
            <w:tcBorders>
              <w:top w:val="single" w:sz="12" w:space="0" w:color="000000"/>
              <w:left w:val="nil" w:sz="6" w:space="0" w:color="auto"/>
              <w:bottom w:val="single" w:sz="4" w:space="0" w:color="000000"/>
              <w:right w:val="nil" w:sz="6" w:space="0" w:color="auto"/>
            </w:tcBorders>
          </w:tcPr>
          <w:p>
            <w:pPr/>
          </w:p>
        </w:tc>
        <w:tc>
          <w:tcPr>
            <w:tcW w:w="1415"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left="311"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103"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left="178"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41"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left="239"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85"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left="234"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101"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left="178"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10"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left="240"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64" w:hRule="exact"/>
        </w:trPr>
        <w:tc>
          <w:tcPr>
            <w:tcW w:w="97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415" w:type="dxa"/>
            <w:tcBorders>
              <w:top w:val="single" w:sz="4" w:space="0" w:color="000000"/>
              <w:left w:val="nil" w:sz="6" w:space="0" w:color="auto"/>
              <w:bottom w:val="nil" w:sz="6" w:space="0" w:color="auto"/>
              <w:right w:val="nil" w:sz="6" w:space="0" w:color="auto"/>
            </w:tcBorders>
          </w:tcPr>
          <w:p>
            <w:pPr/>
          </w:p>
        </w:tc>
        <w:tc>
          <w:tcPr>
            <w:tcW w:w="1103" w:type="dxa"/>
            <w:tcBorders>
              <w:top w:val="single" w:sz="4" w:space="0" w:color="000000"/>
              <w:left w:val="nil" w:sz="6" w:space="0" w:color="auto"/>
              <w:bottom w:val="nil" w:sz="6" w:space="0" w:color="auto"/>
              <w:right w:val="nil" w:sz="6" w:space="0" w:color="auto"/>
            </w:tcBorders>
          </w:tcPr>
          <w:p>
            <w:pPr/>
          </w:p>
        </w:tc>
        <w:tc>
          <w:tcPr>
            <w:tcW w:w="1641"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232"/>
              <w:jc w:val="right"/>
              <w:rPr>
                <w:rFonts w:ascii="Times New Roman" w:hAnsi="Times New Roman" w:cs="Times New Roman" w:eastAsia="Times New Roman" w:hint="default"/>
                <w:sz w:val="18"/>
                <w:szCs w:val="18"/>
              </w:rPr>
            </w:pPr>
            <w:r>
              <w:rPr>
                <w:rFonts w:ascii="Times New Roman"/>
                <w:spacing w:val="-1"/>
                <w:sz w:val="18"/>
              </w:rPr>
              <w:t>111,649.03</w:t>
            </w:r>
          </w:p>
        </w:tc>
        <w:tc>
          <w:tcPr>
            <w:tcW w:w="1385" w:type="dxa"/>
            <w:tcBorders>
              <w:top w:val="single" w:sz="4" w:space="0" w:color="000000"/>
              <w:left w:val="nil" w:sz="6" w:space="0" w:color="auto"/>
              <w:bottom w:val="nil" w:sz="6" w:space="0" w:color="auto"/>
              <w:right w:val="nil" w:sz="6" w:space="0" w:color="auto"/>
            </w:tcBorders>
          </w:tcPr>
          <w:p>
            <w:pPr/>
          </w:p>
        </w:tc>
        <w:tc>
          <w:tcPr>
            <w:tcW w:w="1101" w:type="dxa"/>
            <w:tcBorders>
              <w:top w:val="single" w:sz="4" w:space="0" w:color="000000"/>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130,188.62</w:t>
            </w:r>
          </w:p>
        </w:tc>
      </w:tr>
      <w:tr>
        <w:trPr>
          <w:trHeight w:val="545" w:hRule="exact"/>
        </w:trPr>
        <w:tc>
          <w:tcPr>
            <w:tcW w:w="970" w:type="dxa"/>
            <w:tcBorders>
              <w:top w:val="nil" w:sz="6" w:space="0" w:color="auto"/>
              <w:left w:val="nil" w:sz="6" w:space="0" w:color="auto"/>
              <w:bottom w:val="nil" w:sz="6" w:space="0" w:color="auto"/>
              <w:right w:val="nil" w:sz="6" w:space="0" w:color="auto"/>
            </w:tcBorders>
          </w:tcPr>
          <w:p>
            <w:pPr>
              <w:pStyle w:val="TableParagraph"/>
              <w:spacing w:line="232" w:lineRule="exact" w:before="33"/>
              <w:ind w:left="122" w:right="305"/>
              <w:jc w:val="left"/>
              <w:rPr>
                <w:rFonts w:ascii="宋体" w:hAnsi="宋体" w:cs="宋体" w:eastAsia="宋体" w:hint="default"/>
                <w:sz w:val="18"/>
                <w:szCs w:val="18"/>
              </w:rPr>
            </w:pPr>
            <w:r>
              <w:rPr>
                <w:rFonts w:ascii="宋体" w:hAnsi="宋体" w:cs="宋体" w:eastAsia="宋体" w:hint="default"/>
                <w:sz w:val="18"/>
                <w:szCs w:val="18"/>
              </w:rPr>
              <w:t>其中： 人民币</w:t>
            </w:r>
          </w:p>
        </w:tc>
        <w:tc>
          <w:tcPr>
            <w:tcW w:w="1415"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2"/>
              <w:jc w:val="right"/>
              <w:rPr>
                <w:rFonts w:ascii="Times New Roman" w:hAnsi="Times New Roman" w:cs="Times New Roman" w:eastAsia="Times New Roman" w:hint="default"/>
                <w:sz w:val="18"/>
                <w:szCs w:val="18"/>
              </w:rPr>
            </w:pPr>
            <w:r>
              <w:rPr>
                <w:rFonts w:ascii="Times New Roman"/>
                <w:spacing w:val="-1"/>
                <w:sz w:val="18"/>
              </w:rPr>
              <w:t>101,628.92</w:t>
            </w:r>
          </w:p>
        </w:tc>
        <w:tc>
          <w:tcPr>
            <w:tcW w:w="1385" w:type="dxa"/>
            <w:tcBorders>
              <w:top w:val="nil" w:sz="6" w:space="0" w:color="auto"/>
              <w:left w:val="nil" w:sz="6" w:space="0" w:color="auto"/>
              <w:bottom w:val="nil" w:sz="6" w:space="0" w:color="auto"/>
              <w:right w:val="nil" w:sz="6" w:space="0" w:color="auto"/>
            </w:tcBorders>
          </w:tcPr>
          <w:p>
            <w:pPr/>
          </w:p>
        </w:tc>
        <w:tc>
          <w:tcPr>
            <w:tcW w:w="1101"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110,306.49</w:t>
            </w:r>
          </w:p>
        </w:tc>
      </w:tr>
      <w:tr>
        <w:trPr>
          <w:trHeight w:val="360" w:hRule="exact"/>
        </w:trPr>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日 </w:t>
            </w:r>
            <w:r>
              <w:rPr>
                <w:rFonts w:ascii="宋体" w:hAnsi="宋体" w:cs="宋体" w:eastAsia="宋体" w:hint="default"/>
                <w:spacing w:val="2"/>
                <w:sz w:val="18"/>
                <w:szCs w:val="18"/>
              </w:rPr>
              <w:t> </w:t>
            </w:r>
            <w:r>
              <w:rPr>
                <w:rFonts w:ascii="宋体" w:hAnsi="宋体" w:cs="宋体" w:eastAsia="宋体" w:hint="default"/>
                <w:sz w:val="18"/>
                <w:szCs w:val="18"/>
              </w:rPr>
              <w:t>元</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6"/>
              <w:jc w:val="right"/>
              <w:rPr>
                <w:rFonts w:ascii="Times New Roman" w:hAnsi="Times New Roman" w:cs="Times New Roman" w:eastAsia="Times New Roman" w:hint="default"/>
                <w:sz w:val="18"/>
                <w:szCs w:val="18"/>
              </w:rPr>
            </w:pPr>
            <w:r>
              <w:rPr>
                <w:rFonts w:ascii="Times New Roman"/>
                <w:spacing w:val="-1"/>
                <w:sz w:val="18"/>
              </w:rPr>
              <w:t>123,548.00</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39"/>
              <w:jc w:val="right"/>
              <w:rPr>
                <w:rFonts w:ascii="Times New Roman" w:hAnsi="Times New Roman" w:cs="Times New Roman" w:eastAsia="Times New Roman" w:hint="default"/>
                <w:sz w:val="18"/>
                <w:szCs w:val="18"/>
              </w:rPr>
            </w:pPr>
            <w:r>
              <w:rPr>
                <w:rFonts w:ascii="Times New Roman"/>
                <w:spacing w:val="-1"/>
                <w:sz w:val="18"/>
              </w:rPr>
              <w:t>0.08110</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34"/>
              <w:jc w:val="right"/>
              <w:rPr>
                <w:rFonts w:ascii="Times New Roman" w:hAnsi="Times New Roman" w:cs="Times New Roman" w:eastAsia="Times New Roman" w:hint="default"/>
                <w:sz w:val="18"/>
                <w:szCs w:val="18"/>
              </w:rPr>
            </w:pPr>
            <w:r>
              <w:rPr>
                <w:rFonts w:ascii="Times New Roman"/>
                <w:spacing w:val="-1"/>
                <w:sz w:val="18"/>
              </w:rPr>
              <w:t>10,020.11</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6"/>
              <w:jc w:val="right"/>
              <w:rPr>
                <w:rFonts w:ascii="Times New Roman" w:hAnsi="Times New Roman" w:cs="Times New Roman" w:eastAsia="Times New Roman" w:hint="default"/>
                <w:sz w:val="18"/>
                <w:szCs w:val="18"/>
              </w:rPr>
            </w:pPr>
            <w:r>
              <w:rPr>
                <w:rFonts w:ascii="Times New Roman"/>
                <w:spacing w:val="-1"/>
                <w:sz w:val="18"/>
              </w:rPr>
              <w:t>244,673.00</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38"/>
              <w:jc w:val="right"/>
              <w:rPr>
                <w:rFonts w:ascii="Times New Roman" w:hAnsi="Times New Roman" w:cs="Times New Roman" w:eastAsia="Times New Roman" w:hint="default"/>
                <w:sz w:val="18"/>
                <w:szCs w:val="18"/>
              </w:rPr>
            </w:pPr>
            <w:r>
              <w:rPr>
                <w:rFonts w:ascii="Times New Roman"/>
                <w:spacing w:val="-1"/>
                <w:sz w:val="18"/>
              </w:rPr>
              <w:t>0.08126</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8"/>
              <w:jc w:val="right"/>
              <w:rPr>
                <w:rFonts w:ascii="Times New Roman" w:hAnsi="Times New Roman" w:cs="Times New Roman" w:eastAsia="Times New Roman" w:hint="default"/>
                <w:sz w:val="18"/>
                <w:szCs w:val="18"/>
              </w:rPr>
            </w:pPr>
            <w:r>
              <w:rPr>
                <w:rFonts w:ascii="Times New Roman"/>
                <w:spacing w:val="-1"/>
                <w:sz w:val="18"/>
              </w:rPr>
              <w:t>19,882.13</w:t>
            </w:r>
          </w:p>
        </w:tc>
      </w:tr>
      <w:tr>
        <w:trPr>
          <w:trHeight w:val="355" w:hRule="exact"/>
        </w:trPr>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415"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0" w:right="0"/>
              <w:jc w:val="left"/>
              <w:rPr>
                <w:rFonts w:ascii="Times New Roman" w:hAnsi="Times New Roman" w:cs="Times New Roman" w:eastAsia="Times New Roman" w:hint="default"/>
                <w:sz w:val="18"/>
                <w:szCs w:val="18"/>
              </w:rPr>
            </w:pPr>
            <w:r>
              <w:rPr>
                <w:rFonts w:ascii="Times New Roman"/>
                <w:sz w:val="18"/>
              </w:rPr>
              <w:t>187,661,478.55</w:t>
            </w:r>
          </w:p>
        </w:tc>
        <w:tc>
          <w:tcPr>
            <w:tcW w:w="1385" w:type="dxa"/>
            <w:tcBorders>
              <w:top w:val="nil" w:sz="6" w:space="0" w:color="auto"/>
              <w:left w:val="nil" w:sz="6" w:space="0" w:color="auto"/>
              <w:bottom w:val="nil" w:sz="6" w:space="0" w:color="auto"/>
              <w:right w:val="nil" w:sz="6" w:space="0" w:color="auto"/>
            </w:tcBorders>
          </w:tcPr>
          <w:p>
            <w:pPr/>
          </w:p>
        </w:tc>
        <w:tc>
          <w:tcPr>
            <w:tcW w:w="1101"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18"/>
                <w:szCs w:val="18"/>
              </w:rPr>
            </w:pPr>
            <w:r>
              <w:rPr>
                <w:rFonts w:ascii="Times New Roman"/>
                <w:spacing w:val="-1"/>
                <w:sz w:val="18"/>
              </w:rPr>
              <w:t>178,488,140.72</w:t>
            </w:r>
          </w:p>
        </w:tc>
      </w:tr>
      <w:tr>
        <w:trPr>
          <w:trHeight w:val="545" w:hRule="exact"/>
        </w:trPr>
        <w:tc>
          <w:tcPr>
            <w:tcW w:w="970" w:type="dxa"/>
            <w:tcBorders>
              <w:top w:val="nil" w:sz="6" w:space="0" w:color="auto"/>
              <w:left w:val="nil" w:sz="6" w:space="0" w:color="auto"/>
              <w:bottom w:val="nil" w:sz="6" w:space="0" w:color="auto"/>
              <w:right w:val="nil" w:sz="6" w:space="0" w:color="auto"/>
            </w:tcBorders>
          </w:tcPr>
          <w:p>
            <w:pPr>
              <w:pStyle w:val="TableParagraph"/>
              <w:spacing w:line="232" w:lineRule="exact" w:before="33"/>
              <w:ind w:left="122" w:right="305"/>
              <w:jc w:val="left"/>
              <w:rPr>
                <w:rFonts w:ascii="宋体" w:hAnsi="宋体" w:cs="宋体" w:eastAsia="宋体" w:hint="default"/>
                <w:sz w:val="18"/>
                <w:szCs w:val="18"/>
              </w:rPr>
            </w:pPr>
            <w:r>
              <w:rPr>
                <w:rFonts w:ascii="宋体" w:hAnsi="宋体" w:cs="宋体" w:eastAsia="宋体" w:hint="default"/>
                <w:sz w:val="18"/>
                <w:szCs w:val="18"/>
              </w:rPr>
              <w:t>其中： 人民币</w:t>
            </w:r>
          </w:p>
        </w:tc>
        <w:tc>
          <w:tcPr>
            <w:tcW w:w="1415"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146,451,954.18</w:t>
            </w:r>
          </w:p>
        </w:tc>
        <w:tc>
          <w:tcPr>
            <w:tcW w:w="1385" w:type="dxa"/>
            <w:tcBorders>
              <w:top w:val="nil" w:sz="6" w:space="0" w:color="auto"/>
              <w:left w:val="nil" w:sz="6" w:space="0" w:color="auto"/>
              <w:bottom w:val="nil" w:sz="6" w:space="0" w:color="auto"/>
              <w:right w:val="nil" w:sz="6" w:space="0" w:color="auto"/>
            </w:tcBorders>
          </w:tcPr>
          <w:p>
            <w:pPr/>
          </w:p>
        </w:tc>
        <w:tc>
          <w:tcPr>
            <w:tcW w:w="1101"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149,288,420.31</w:t>
            </w:r>
          </w:p>
        </w:tc>
      </w:tr>
      <w:tr>
        <w:trPr>
          <w:trHeight w:val="360" w:hRule="exact"/>
        </w:trPr>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3" w:right="0"/>
              <w:jc w:val="left"/>
              <w:rPr>
                <w:rFonts w:ascii="宋体" w:hAnsi="宋体" w:cs="宋体" w:eastAsia="宋体" w:hint="default"/>
                <w:sz w:val="18"/>
                <w:szCs w:val="18"/>
              </w:rPr>
            </w:pPr>
            <w:r>
              <w:rPr>
                <w:rFonts w:ascii="宋体" w:hAnsi="宋体" w:cs="宋体" w:eastAsia="宋体" w:hint="default"/>
                <w:sz w:val="18"/>
                <w:szCs w:val="18"/>
              </w:rPr>
              <w:t>美 </w:t>
            </w:r>
            <w:r>
              <w:rPr>
                <w:rFonts w:ascii="宋体" w:hAnsi="宋体" w:cs="宋体" w:eastAsia="宋体" w:hint="default"/>
                <w:spacing w:val="2"/>
                <w:sz w:val="18"/>
                <w:szCs w:val="18"/>
              </w:rPr>
              <w:t> </w:t>
            </w:r>
            <w:r>
              <w:rPr>
                <w:rFonts w:ascii="宋体" w:hAnsi="宋体" w:cs="宋体" w:eastAsia="宋体" w:hint="default"/>
                <w:sz w:val="18"/>
                <w:szCs w:val="18"/>
              </w:rPr>
              <w:t>元</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7"/>
              <w:jc w:val="right"/>
              <w:rPr>
                <w:rFonts w:ascii="Times New Roman" w:hAnsi="Times New Roman" w:cs="Times New Roman" w:eastAsia="Times New Roman" w:hint="default"/>
                <w:sz w:val="18"/>
                <w:szCs w:val="18"/>
              </w:rPr>
            </w:pPr>
            <w:r>
              <w:rPr>
                <w:rFonts w:ascii="Times New Roman"/>
                <w:spacing w:val="-1"/>
                <w:sz w:val="18"/>
              </w:rPr>
              <w:t>6,530,280.00</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1"/>
              <w:jc w:val="right"/>
              <w:rPr>
                <w:rFonts w:ascii="Times New Roman" w:hAnsi="Times New Roman" w:cs="Times New Roman" w:eastAsia="Times New Roman" w:hint="default"/>
                <w:sz w:val="18"/>
                <w:szCs w:val="18"/>
              </w:rPr>
            </w:pPr>
            <w:r>
              <w:rPr>
                <w:rFonts w:ascii="Times New Roman"/>
                <w:spacing w:val="-1"/>
                <w:sz w:val="18"/>
              </w:rPr>
              <w:t>6.3009</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34"/>
              <w:jc w:val="right"/>
              <w:rPr>
                <w:rFonts w:ascii="Times New Roman" w:hAnsi="Times New Roman" w:cs="Times New Roman" w:eastAsia="Times New Roman" w:hint="default"/>
                <w:sz w:val="18"/>
                <w:szCs w:val="18"/>
              </w:rPr>
            </w:pPr>
            <w:r>
              <w:rPr>
                <w:rFonts w:ascii="Times New Roman"/>
                <w:spacing w:val="-1"/>
                <w:sz w:val="18"/>
              </w:rPr>
              <w:t>41,146,641.31</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6"/>
              <w:jc w:val="right"/>
              <w:rPr>
                <w:rFonts w:ascii="Times New Roman" w:hAnsi="Times New Roman" w:cs="Times New Roman" w:eastAsia="Times New Roman" w:hint="default"/>
                <w:sz w:val="18"/>
                <w:szCs w:val="18"/>
              </w:rPr>
            </w:pPr>
            <w:r>
              <w:rPr>
                <w:rFonts w:ascii="Times New Roman"/>
                <w:spacing w:val="-1"/>
                <w:sz w:val="18"/>
              </w:rPr>
              <w:t>4,399,522.18</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0"/>
              <w:jc w:val="right"/>
              <w:rPr>
                <w:rFonts w:ascii="Times New Roman" w:hAnsi="Times New Roman" w:cs="Times New Roman" w:eastAsia="Times New Roman" w:hint="default"/>
                <w:sz w:val="18"/>
                <w:szCs w:val="18"/>
              </w:rPr>
            </w:pPr>
            <w:r>
              <w:rPr>
                <w:rFonts w:ascii="Times New Roman"/>
                <w:spacing w:val="-1"/>
                <w:sz w:val="18"/>
              </w:rPr>
              <w:t>6.6227</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8"/>
              <w:jc w:val="right"/>
              <w:rPr>
                <w:rFonts w:ascii="Times New Roman" w:hAnsi="Times New Roman" w:cs="Times New Roman" w:eastAsia="Times New Roman" w:hint="default"/>
                <w:sz w:val="18"/>
                <w:szCs w:val="18"/>
              </w:rPr>
            </w:pPr>
            <w:r>
              <w:rPr>
                <w:rFonts w:ascii="Times New Roman"/>
                <w:spacing w:val="-1"/>
                <w:sz w:val="18"/>
              </w:rPr>
              <w:t>29,136,715.55</w:t>
            </w:r>
          </w:p>
        </w:tc>
      </w:tr>
      <w:tr>
        <w:trPr>
          <w:trHeight w:val="355" w:hRule="exact"/>
        </w:trPr>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13" w:right="0"/>
              <w:jc w:val="left"/>
              <w:rPr>
                <w:rFonts w:ascii="宋体" w:hAnsi="宋体" w:cs="宋体" w:eastAsia="宋体" w:hint="default"/>
                <w:sz w:val="18"/>
                <w:szCs w:val="18"/>
              </w:rPr>
            </w:pPr>
            <w:r>
              <w:rPr>
                <w:rFonts w:ascii="宋体" w:hAnsi="宋体" w:cs="宋体" w:eastAsia="宋体" w:hint="default"/>
                <w:sz w:val="18"/>
                <w:szCs w:val="18"/>
              </w:rPr>
              <w:t>日 </w:t>
            </w:r>
            <w:r>
              <w:rPr>
                <w:rFonts w:ascii="宋体" w:hAnsi="宋体" w:cs="宋体" w:eastAsia="宋体" w:hint="default"/>
                <w:spacing w:val="2"/>
                <w:sz w:val="18"/>
                <w:szCs w:val="18"/>
              </w:rPr>
              <w:t> </w:t>
            </w:r>
            <w:r>
              <w:rPr>
                <w:rFonts w:ascii="宋体" w:hAnsi="宋体" w:cs="宋体" w:eastAsia="宋体" w:hint="default"/>
                <w:sz w:val="18"/>
                <w:szCs w:val="18"/>
              </w:rPr>
              <w:t>元</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6"/>
              <w:jc w:val="right"/>
              <w:rPr>
                <w:rFonts w:ascii="Times New Roman" w:hAnsi="Times New Roman" w:cs="Times New Roman" w:eastAsia="Times New Roman" w:hint="default"/>
                <w:sz w:val="18"/>
                <w:szCs w:val="18"/>
              </w:rPr>
            </w:pPr>
            <w:r>
              <w:rPr>
                <w:rFonts w:ascii="Times New Roman"/>
                <w:spacing w:val="-1"/>
                <w:sz w:val="18"/>
              </w:rPr>
              <w:t>775,352.00</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39"/>
              <w:jc w:val="right"/>
              <w:rPr>
                <w:rFonts w:ascii="Times New Roman" w:hAnsi="Times New Roman" w:cs="Times New Roman" w:eastAsia="Times New Roman" w:hint="default"/>
                <w:sz w:val="18"/>
                <w:szCs w:val="18"/>
              </w:rPr>
            </w:pPr>
            <w:r>
              <w:rPr>
                <w:rFonts w:ascii="Times New Roman"/>
                <w:sz w:val="18"/>
              </w:rPr>
              <w:t>0.08110</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34"/>
              <w:jc w:val="right"/>
              <w:rPr>
                <w:rFonts w:ascii="Times New Roman" w:hAnsi="Times New Roman" w:cs="Times New Roman" w:eastAsia="Times New Roman" w:hint="default"/>
                <w:sz w:val="18"/>
                <w:szCs w:val="18"/>
              </w:rPr>
            </w:pPr>
            <w:r>
              <w:rPr>
                <w:rFonts w:ascii="Times New Roman"/>
                <w:spacing w:val="-1"/>
                <w:sz w:val="18"/>
              </w:rPr>
              <w:t>62,883.06</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6"/>
              <w:jc w:val="right"/>
              <w:rPr>
                <w:rFonts w:ascii="Times New Roman" w:hAnsi="Times New Roman" w:cs="Times New Roman" w:eastAsia="Times New Roman" w:hint="default"/>
                <w:sz w:val="18"/>
                <w:szCs w:val="18"/>
              </w:rPr>
            </w:pPr>
            <w:r>
              <w:rPr>
                <w:rFonts w:ascii="Times New Roman"/>
                <w:spacing w:val="-1"/>
                <w:sz w:val="18"/>
              </w:rPr>
              <w:t>775,349.00</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38"/>
              <w:jc w:val="right"/>
              <w:rPr>
                <w:rFonts w:ascii="Times New Roman" w:hAnsi="Times New Roman" w:cs="Times New Roman" w:eastAsia="Times New Roman" w:hint="default"/>
                <w:sz w:val="18"/>
                <w:szCs w:val="18"/>
              </w:rPr>
            </w:pPr>
            <w:r>
              <w:rPr>
                <w:rFonts w:ascii="Times New Roman"/>
                <w:spacing w:val="-1"/>
                <w:sz w:val="18"/>
              </w:rPr>
              <w:t>0.08126</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8"/>
              <w:jc w:val="right"/>
              <w:rPr>
                <w:rFonts w:ascii="Times New Roman" w:hAnsi="Times New Roman" w:cs="Times New Roman" w:eastAsia="Times New Roman" w:hint="default"/>
                <w:sz w:val="18"/>
                <w:szCs w:val="18"/>
              </w:rPr>
            </w:pPr>
            <w:r>
              <w:rPr>
                <w:rFonts w:ascii="Times New Roman"/>
                <w:spacing w:val="-1"/>
                <w:sz w:val="18"/>
              </w:rPr>
              <w:t>63,004.86</w:t>
            </w:r>
          </w:p>
        </w:tc>
      </w:tr>
      <w:tr>
        <w:trPr>
          <w:trHeight w:val="506" w:hRule="exact"/>
        </w:trPr>
        <w:tc>
          <w:tcPr>
            <w:tcW w:w="970" w:type="dxa"/>
            <w:tcBorders>
              <w:top w:val="nil" w:sz="6" w:space="0" w:color="auto"/>
              <w:left w:val="nil" w:sz="6" w:space="0" w:color="auto"/>
              <w:bottom w:val="nil" w:sz="6" w:space="0" w:color="auto"/>
              <w:right w:val="nil" w:sz="6" w:space="0" w:color="auto"/>
            </w:tcBorders>
          </w:tcPr>
          <w:p>
            <w:pPr>
              <w:pStyle w:val="TableParagraph"/>
              <w:spacing w:line="234" w:lineRule="exact" w:before="32"/>
              <w:ind w:left="122" w:right="125"/>
              <w:jc w:val="left"/>
              <w:rPr>
                <w:rFonts w:ascii="宋体" w:hAnsi="宋体" w:cs="宋体" w:eastAsia="宋体" w:hint="default"/>
                <w:sz w:val="18"/>
                <w:szCs w:val="18"/>
              </w:rPr>
            </w:pPr>
            <w:r>
              <w:rPr>
                <w:rFonts w:ascii="宋体" w:hAnsi="宋体" w:cs="宋体" w:eastAsia="宋体" w:hint="default"/>
                <w:sz w:val="18"/>
                <w:szCs w:val="18"/>
              </w:rPr>
              <w:t>其他 货币资金</w:t>
            </w:r>
          </w:p>
        </w:tc>
        <w:tc>
          <w:tcPr>
            <w:tcW w:w="1415"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2"/>
              <w:jc w:val="right"/>
              <w:rPr>
                <w:rFonts w:ascii="Times New Roman" w:hAnsi="Times New Roman" w:cs="Times New Roman" w:eastAsia="Times New Roman" w:hint="default"/>
                <w:sz w:val="18"/>
                <w:szCs w:val="18"/>
              </w:rPr>
            </w:pPr>
            <w:r>
              <w:rPr>
                <w:rFonts w:ascii="Times New Roman"/>
                <w:spacing w:val="-1"/>
                <w:sz w:val="18"/>
              </w:rPr>
              <w:t>2,300,000.00</w:t>
            </w:r>
          </w:p>
        </w:tc>
        <w:tc>
          <w:tcPr>
            <w:tcW w:w="1385" w:type="dxa"/>
            <w:tcBorders>
              <w:top w:val="nil" w:sz="6" w:space="0" w:color="auto"/>
              <w:left w:val="nil" w:sz="6" w:space="0" w:color="auto"/>
              <w:bottom w:val="nil" w:sz="6" w:space="0" w:color="auto"/>
              <w:right w:val="nil" w:sz="6" w:space="0" w:color="auto"/>
            </w:tcBorders>
          </w:tcPr>
          <w:p>
            <w:pPr/>
          </w:p>
        </w:tc>
        <w:tc>
          <w:tcPr>
            <w:tcW w:w="1101"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11,691,000.00</w:t>
            </w:r>
          </w:p>
        </w:tc>
      </w:tr>
      <w:tr>
        <w:trPr>
          <w:trHeight w:val="473" w:hRule="exact"/>
        </w:trPr>
        <w:tc>
          <w:tcPr>
            <w:tcW w:w="970" w:type="dxa"/>
            <w:tcBorders>
              <w:top w:val="nil" w:sz="6" w:space="0" w:color="auto"/>
              <w:left w:val="nil" w:sz="6" w:space="0" w:color="auto"/>
              <w:bottom w:val="single" w:sz="4" w:space="0" w:color="000000"/>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15" w:type="dxa"/>
            <w:tcBorders>
              <w:top w:val="nil" w:sz="6" w:space="0" w:color="auto"/>
              <w:left w:val="nil" w:sz="6" w:space="0" w:color="auto"/>
              <w:bottom w:val="single" w:sz="4" w:space="0" w:color="000000"/>
              <w:right w:val="nil" w:sz="6" w:space="0" w:color="auto"/>
            </w:tcBorders>
          </w:tcPr>
          <w:p>
            <w:pPr/>
          </w:p>
        </w:tc>
        <w:tc>
          <w:tcPr>
            <w:tcW w:w="1103" w:type="dxa"/>
            <w:tcBorders>
              <w:top w:val="nil" w:sz="6" w:space="0" w:color="auto"/>
              <w:left w:val="nil" w:sz="6" w:space="0" w:color="auto"/>
              <w:bottom w:val="single" w:sz="4" w:space="0" w:color="000000"/>
              <w:right w:val="nil" w:sz="6" w:space="0" w:color="auto"/>
            </w:tcBorders>
          </w:tcPr>
          <w:p>
            <w:pPr/>
          </w:p>
        </w:tc>
        <w:tc>
          <w:tcPr>
            <w:tcW w:w="1641"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232"/>
              <w:jc w:val="right"/>
              <w:rPr>
                <w:rFonts w:ascii="Times New Roman" w:hAnsi="Times New Roman" w:cs="Times New Roman" w:eastAsia="Times New Roman" w:hint="default"/>
                <w:sz w:val="18"/>
                <w:szCs w:val="18"/>
              </w:rPr>
            </w:pPr>
            <w:r>
              <w:rPr>
                <w:rFonts w:ascii="Times New Roman"/>
                <w:spacing w:val="-1"/>
                <w:sz w:val="18"/>
              </w:rPr>
              <w:t>2,300,000.00</w:t>
            </w:r>
          </w:p>
        </w:tc>
        <w:tc>
          <w:tcPr>
            <w:tcW w:w="1385" w:type="dxa"/>
            <w:tcBorders>
              <w:top w:val="nil" w:sz="6" w:space="0" w:color="auto"/>
              <w:left w:val="nil" w:sz="6" w:space="0" w:color="auto"/>
              <w:bottom w:val="single" w:sz="4" w:space="0" w:color="000000"/>
              <w:right w:val="nil" w:sz="6" w:space="0" w:color="auto"/>
            </w:tcBorders>
          </w:tcPr>
          <w:p>
            <w:pPr/>
          </w:p>
        </w:tc>
        <w:tc>
          <w:tcPr>
            <w:tcW w:w="1101" w:type="dxa"/>
            <w:tcBorders>
              <w:top w:val="nil" w:sz="6" w:space="0" w:color="auto"/>
              <w:left w:val="nil" w:sz="6" w:space="0" w:color="auto"/>
              <w:bottom w:val="single" w:sz="4" w:space="0" w:color="000000"/>
              <w:right w:val="nil" w:sz="6" w:space="0" w:color="auto"/>
            </w:tcBorders>
          </w:tcPr>
          <w:p>
            <w:pPr/>
          </w:p>
        </w:tc>
        <w:tc>
          <w:tcPr>
            <w:tcW w:w="1510"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108"/>
              <w:jc w:val="right"/>
              <w:rPr>
                <w:rFonts w:ascii="Times New Roman" w:hAnsi="Times New Roman" w:cs="Times New Roman" w:eastAsia="Times New Roman" w:hint="default"/>
                <w:sz w:val="18"/>
                <w:szCs w:val="18"/>
              </w:rPr>
            </w:pPr>
            <w:r>
              <w:rPr>
                <w:rFonts w:ascii="Times New Roman"/>
                <w:spacing w:val="-1"/>
                <w:sz w:val="18"/>
              </w:rPr>
              <w:t>11,691,000.00</w:t>
            </w:r>
          </w:p>
        </w:tc>
      </w:tr>
      <w:tr>
        <w:trPr>
          <w:trHeight w:val="418" w:hRule="exact"/>
        </w:trPr>
        <w:tc>
          <w:tcPr>
            <w:tcW w:w="970"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15" w:type="dxa"/>
            <w:tcBorders>
              <w:top w:val="single" w:sz="4" w:space="0" w:color="000000"/>
              <w:left w:val="nil" w:sz="6" w:space="0" w:color="auto"/>
              <w:bottom w:val="single" w:sz="12" w:space="0" w:color="000000"/>
              <w:right w:val="nil" w:sz="6" w:space="0" w:color="auto"/>
            </w:tcBorders>
          </w:tcPr>
          <w:p>
            <w:pPr/>
          </w:p>
        </w:tc>
        <w:tc>
          <w:tcPr>
            <w:tcW w:w="1103" w:type="dxa"/>
            <w:tcBorders>
              <w:top w:val="single" w:sz="4" w:space="0" w:color="000000"/>
              <w:left w:val="nil" w:sz="6" w:space="0" w:color="auto"/>
              <w:bottom w:val="single" w:sz="12" w:space="0" w:color="000000"/>
              <w:right w:val="nil" w:sz="6" w:space="0" w:color="auto"/>
            </w:tcBorders>
          </w:tcPr>
          <w:p>
            <w:pPr/>
          </w:p>
        </w:tc>
        <w:tc>
          <w:tcPr>
            <w:tcW w:w="1641"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left="280" w:right="0"/>
              <w:jc w:val="left"/>
              <w:rPr>
                <w:rFonts w:ascii="Times New Roman" w:hAnsi="Times New Roman" w:cs="Times New Roman" w:eastAsia="Times New Roman" w:hint="default"/>
                <w:sz w:val="18"/>
                <w:szCs w:val="18"/>
              </w:rPr>
            </w:pPr>
            <w:r>
              <w:rPr>
                <w:rFonts w:ascii="Times New Roman"/>
                <w:b/>
                <w:sz w:val="18"/>
              </w:rPr>
              <w:t>190,073,127.58</w:t>
            </w:r>
            <w:r>
              <w:rPr>
                <w:rFonts w:ascii="Times New Roman"/>
                <w:sz w:val="18"/>
              </w:rPr>
            </w:r>
          </w:p>
        </w:tc>
        <w:tc>
          <w:tcPr>
            <w:tcW w:w="1385" w:type="dxa"/>
            <w:tcBorders>
              <w:top w:val="single" w:sz="4" w:space="0" w:color="000000"/>
              <w:left w:val="nil" w:sz="6" w:space="0" w:color="auto"/>
              <w:bottom w:val="single" w:sz="12" w:space="0" w:color="000000"/>
              <w:right w:val="nil" w:sz="6" w:space="0" w:color="auto"/>
            </w:tcBorders>
          </w:tcPr>
          <w:p>
            <w:pPr/>
          </w:p>
        </w:tc>
        <w:tc>
          <w:tcPr>
            <w:tcW w:w="1101" w:type="dxa"/>
            <w:tcBorders>
              <w:top w:val="single" w:sz="4" w:space="0" w:color="000000"/>
              <w:left w:val="nil" w:sz="6" w:space="0" w:color="auto"/>
              <w:bottom w:val="single" w:sz="12" w:space="0" w:color="000000"/>
              <w:right w:val="nil" w:sz="6" w:space="0" w:color="auto"/>
            </w:tcBorders>
          </w:tcPr>
          <w:p>
            <w:pPr/>
          </w:p>
        </w:tc>
        <w:tc>
          <w:tcPr>
            <w:tcW w:w="1510"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18"/>
                <w:szCs w:val="18"/>
              </w:rPr>
            </w:pPr>
            <w:r>
              <w:rPr>
                <w:rFonts w:ascii="Times New Roman"/>
                <w:b/>
                <w:spacing w:val="-1"/>
                <w:sz w:val="18"/>
              </w:rPr>
              <w:t>190,309,329.34</w:t>
            </w:r>
            <w:r>
              <w:rPr>
                <w:rFonts w:ascii="Times New Roman"/>
                <w:spacing w:val="-1"/>
                <w:sz w:val="18"/>
              </w:rPr>
            </w:r>
          </w:p>
        </w:tc>
      </w:tr>
    </w:tbl>
    <w:p>
      <w:pPr>
        <w:spacing w:line="338" w:lineRule="auto" w:before="86"/>
        <w:ind w:left="140" w:right="1476" w:firstLine="420"/>
        <w:jc w:val="left"/>
        <w:rPr>
          <w:rFonts w:ascii="宋体" w:hAnsi="宋体" w:cs="宋体" w:eastAsia="宋体" w:hint="default"/>
          <w:sz w:val="21"/>
          <w:szCs w:val="21"/>
        </w:rPr>
      </w:pPr>
      <w:r>
        <w:rPr>
          <w:rFonts w:ascii="宋体" w:hAnsi="宋体" w:cs="宋体" w:eastAsia="宋体" w:hint="default"/>
          <w:sz w:val="21"/>
          <w:szCs w:val="21"/>
        </w:rPr>
        <w:t>货币资金期末余额中除银行承兑汇票保证金</w:t>
      </w:r>
      <w:r>
        <w:rPr>
          <w:rFonts w:ascii="Times New Roman" w:hAnsi="Times New Roman" w:cs="Times New Roman" w:eastAsia="Times New Roman" w:hint="default"/>
          <w:sz w:val="21"/>
          <w:szCs w:val="21"/>
        </w:rPr>
        <w:t>2,300,000.00</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元外，无抵押、冻结等对变现有限制</w:t>
      </w:r>
      <w:r>
        <w:rPr>
          <w:rFonts w:ascii="宋体" w:hAnsi="宋体" w:cs="宋体" w:eastAsia="宋体" w:hint="default"/>
          <w:w w:val="100"/>
          <w:sz w:val="21"/>
          <w:szCs w:val="21"/>
        </w:rPr>
        <w:t> </w:t>
      </w:r>
      <w:r>
        <w:rPr>
          <w:rFonts w:ascii="宋体" w:hAnsi="宋体" w:cs="宋体" w:eastAsia="宋体" w:hint="default"/>
          <w:sz w:val="21"/>
          <w:szCs w:val="21"/>
        </w:rPr>
        <w:t>或存放境外、或存在潜在回收风险的款项。</w:t>
      </w:r>
      <w:r>
        <w:rPr>
          <w:rFonts w:ascii="宋体" w:hAnsi="宋体" w:cs="宋体" w:eastAsia="宋体" w:hint="default"/>
          <w:sz w:val="21"/>
          <w:szCs w:val="21"/>
        </w:rPr>
        <w:t>`</w:t>
      </w:r>
    </w:p>
    <w:p>
      <w:pPr>
        <w:spacing w:before="167"/>
        <w:ind w:left="567" w:right="1162"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pacing w:val="-7"/>
          <w:sz w:val="21"/>
          <w:szCs w:val="21"/>
        </w:rPr>
        <w:t> </w:t>
      </w:r>
      <w:r>
        <w:rPr>
          <w:rFonts w:ascii="宋体" w:hAnsi="宋体" w:cs="宋体" w:eastAsia="宋体" w:hint="default"/>
          <w:sz w:val="21"/>
          <w:szCs w:val="21"/>
        </w:rPr>
        <w:t>应收票据</w:t>
      </w:r>
    </w:p>
    <w:p>
      <w:pPr>
        <w:spacing w:before="133"/>
        <w:ind w:left="140" w:right="11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）应收票据分类</w:t>
      </w:r>
    </w:p>
    <w:p>
      <w:pPr>
        <w:spacing w:line="240" w:lineRule="auto" w:before="10"/>
        <w:rPr>
          <w:rFonts w:ascii="宋体" w:hAnsi="宋体" w:cs="宋体" w:eastAsia="宋体"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3712"/>
        <w:gridCol w:w="2796"/>
        <w:gridCol w:w="2616"/>
      </w:tblGrid>
      <w:tr>
        <w:trPr>
          <w:trHeight w:val="418" w:hRule="exact"/>
        </w:trPr>
        <w:tc>
          <w:tcPr>
            <w:tcW w:w="3712" w:type="dxa"/>
            <w:tcBorders>
              <w:top w:val="single" w:sz="12" w:space="0" w:color="000000"/>
              <w:left w:val="nil" w:sz="6" w:space="0" w:color="auto"/>
              <w:bottom w:val="single" w:sz="4" w:space="0" w:color="000000"/>
              <w:right w:val="nil" w:sz="6" w:space="0" w:color="auto"/>
            </w:tcBorders>
          </w:tcPr>
          <w:p>
            <w:pPr>
              <w:pStyle w:val="TableParagraph"/>
              <w:tabs>
                <w:tab w:pos="739" w:val="left" w:leader="none"/>
              </w:tabs>
              <w:spacing w:line="240" w:lineRule="auto" w:before="53"/>
              <w:ind w:left="197"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2796"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18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16"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8" w:hRule="exact"/>
        </w:trPr>
        <w:tc>
          <w:tcPr>
            <w:tcW w:w="3712"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95"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2796"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800,000.00</w:t>
            </w:r>
          </w:p>
        </w:tc>
        <w:tc>
          <w:tcPr>
            <w:tcW w:w="2616" w:type="dxa"/>
            <w:tcBorders>
              <w:top w:val="single" w:sz="4" w:space="0" w:color="000000"/>
              <w:left w:val="nil" w:sz="6" w:space="0" w:color="auto"/>
              <w:bottom w:val="single" w:sz="4" w:space="0" w:color="000000"/>
              <w:right w:val="nil" w:sz="6" w:space="0" w:color="auto"/>
            </w:tcBorders>
          </w:tcPr>
          <w:p>
            <w:pPr/>
          </w:p>
        </w:tc>
      </w:tr>
      <w:tr>
        <w:trPr>
          <w:trHeight w:val="418" w:hRule="exact"/>
        </w:trPr>
        <w:tc>
          <w:tcPr>
            <w:tcW w:w="3712" w:type="dxa"/>
            <w:tcBorders>
              <w:top w:val="single" w:sz="4" w:space="0" w:color="000000"/>
              <w:left w:val="nil" w:sz="6" w:space="0" w:color="auto"/>
              <w:bottom w:val="single" w:sz="12" w:space="0" w:color="000000"/>
              <w:right w:val="nil" w:sz="6" w:space="0" w:color="auto"/>
            </w:tcBorders>
          </w:tcPr>
          <w:p>
            <w:pPr>
              <w:pStyle w:val="TableParagraph"/>
              <w:tabs>
                <w:tab w:pos="739" w:val="left" w:leader="none"/>
              </w:tabs>
              <w:spacing w:line="240" w:lineRule="auto" w:before="51"/>
              <w:ind w:left="197"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796"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b/>
                <w:spacing w:val="-1"/>
                <w:sz w:val="18"/>
              </w:rPr>
              <w:t>800,000.00</w:t>
            </w:r>
            <w:r>
              <w:rPr>
                <w:rFonts w:ascii="Times New Roman"/>
                <w:spacing w:val="-1"/>
                <w:sz w:val="18"/>
              </w:rPr>
            </w:r>
          </w:p>
        </w:tc>
        <w:tc>
          <w:tcPr>
            <w:tcW w:w="2616" w:type="dxa"/>
            <w:tcBorders>
              <w:top w:val="single" w:sz="4" w:space="0" w:color="000000"/>
              <w:left w:val="nil" w:sz="6" w:space="0" w:color="auto"/>
              <w:bottom w:val="single" w:sz="12" w:space="0" w:color="000000"/>
              <w:right w:val="nil" w:sz="6" w:space="0" w:color="auto"/>
            </w:tcBorders>
          </w:tcPr>
          <w:p>
            <w:pPr/>
          </w:p>
        </w:tc>
      </w:tr>
    </w:tbl>
    <w:p>
      <w:pPr>
        <w:spacing w:line="241" w:lineRule="exact" w:before="0"/>
        <w:ind w:left="140" w:right="11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）期末无已质押的应收票据。</w:t>
      </w:r>
      <w:r>
        <w:rPr>
          <w:rFonts w:ascii="宋体" w:hAnsi="宋体" w:cs="宋体" w:eastAsia="宋体" w:hint="default"/>
          <w:sz w:val="21"/>
          <w:szCs w:val="21"/>
        </w:rPr>
        <w:t>`</w:t>
      </w:r>
    </w:p>
    <w:p>
      <w:pPr>
        <w:spacing w:line="240" w:lineRule="auto" w:before="5"/>
        <w:rPr>
          <w:rFonts w:ascii="宋体" w:hAnsi="宋体" w:cs="宋体" w:eastAsia="宋体" w:hint="default"/>
          <w:sz w:val="19"/>
          <w:szCs w:val="19"/>
        </w:rPr>
      </w:pPr>
    </w:p>
    <w:p>
      <w:pPr>
        <w:spacing w:before="0"/>
        <w:ind w:left="567" w:right="1162"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pacing w:val="-7"/>
          <w:sz w:val="21"/>
          <w:szCs w:val="21"/>
        </w:rPr>
        <w:t> </w:t>
      </w:r>
      <w:r>
        <w:rPr>
          <w:rFonts w:ascii="宋体" w:hAnsi="宋体" w:cs="宋体" w:eastAsia="宋体" w:hint="default"/>
          <w:sz w:val="21"/>
          <w:szCs w:val="21"/>
        </w:rPr>
        <w:t>应收账款</w:t>
      </w:r>
    </w:p>
    <w:p>
      <w:pPr>
        <w:spacing w:before="133"/>
        <w:ind w:left="140" w:right="11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）应收账款按种类披露：</w:t>
      </w:r>
    </w:p>
    <w:p>
      <w:pPr>
        <w:spacing w:line="240" w:lineRule="auto" w:before="10"/>
        <w:rPr>
          <w:rFonts w:ascii="宋体" w:hAnsi="宋体" w:cs="宋体" w:eastAsia="宋体"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4366"/>
        <w:gridCol w:w="1606"/>
        <w:gridCol w:w="983"/>
        <w:gridCol w:w="1305"/>
        <w:gridCol w:w="864"/>
      </w:tblGrid>
      <w:tr>
        <w:trPr>
          <w:trHeight w:val="418" w:hRule="exact"/>
        </w:trPr>
        <w:tc>
          <w:tcPr>
            <w:tcW w:w="9124" w:type="dxa"/>
            <w:gridSpan w:val="5"/>
            <w:tcBorders>
              <w:top w:val="single" w:sz="12" w:space="0" w:color="000000"/>
              <w:left w:val="nil" w:sz="6" w:space="0" w:color="auto"/>
              <w:bottom w:val="nil" w:sz="6" w:space="0" w:color="auto"/>
              <w:right w:val="nil" w:sz="6" w:space="0" w:color="auto"/>
            </w:tcBorders>
          </w:tcPr>
          <w:p>
            <w:pPr>
              <w:pStyle w:val="TableParagraph"/>
              <w:spacing w:line="240" w:lineRule="auto" w:before="53"/>
              <w:ind w:right="2110"/>
              <w:jc w:val="right"/>
              <w:rPr>
                <w:rFonts w:ascii="宋体" w:hAnsi="宋体" w:cs="宋体" w:eastAsia="宋体" w:hint="default"/>
                <w:sz w:val="18"/>
                <w:szCs w:val="18"/>
              </w:rPr>
            </w:pPr>
            <w:r>
              <w:rPr>
                <w:rFonts w:ascii="宋体" w:hAnsi="宋体" w:cs="宋体" w:eastAsia="宋体" w:hint="default"/>
                <w:sz w:val="18"/>
                <w:szCs w:val="18"/>
              </w:rPr>
              <w:t>期末数</w:t>
            </w:r>
          </w:p>
        </w:tc>
      </w:tr>
      <w:tr>
        <w:trPr>
          <w:trHeight w:val="427"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606"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left="8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83" w:type="dxa"/>
            <w:tcBorders>
              <w:top w:val="single" w:sz="4" w:space="0" w:color="000000"/>
              <w:left w:val="nil" w:sz="6" w:space="0" w:color="auto"/>
              <w:bottom w:val="single" w:sz="4" w:space="0" w:color="000000"/>
              <w:right w:val="nil" w:sz="6" w:space="0" w:color="auto"/>
            </w:tcBorders>
          </w:tcPr>
          <w:p>
            <w:pPr/>
          </w:p>
        </w:tc>
        <w:tc>
          <w:tcPr>
            <w:tcW w:w="2169"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73"/>
              <w:ind w:left="66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28" w:hRule="exact"/>
        </w:trPr>
        <w:tc>
          <w:tcPr>
            <w:tcW w:w="4366" w:type="dxa"/>
            <w:tcBorders>
              <w:top w:val="nil" w:sz="6" w:space="0" w:color="auto"/>
              <w:left w:val="nil" w:sz="6" w:space="0" w:color="auto"/>
              <w:bottom w:val="single" w:sz="4" w:space="0" w:color="000000"/>
              <w:right w:val="nil" w:sz="6" w:space="0" w:color="auto"/>
            </w:tcBorders>
          </w:tcPr>
          <w:p>
            <w:pPr/>
          </w:p>
        </w:tc>
        <w:tc>
          <w:tcPr>
            <w:tcW w:w="1606"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right="134"/>
              <w:jc w:val="center"/>
              <w:rPr>
                <w:rFonts w:ascii="宋体" w:hAnsi="宋体" w:cs="宋体" w:eastAsia="宋体" w:hint="default"/>
                <w:sz w:val="18"/>
                <w:szCs w:val="18"/>
              </w:rPr>
            </w:pPr>
            <w:r>
              <w:rPr>
                <w:rFonts w:ascii="宋体" w:hAnsi="宋体" w:cs="宋体" w:eastAsia="宋体" w:hint="default"/>
                <w:sz w:val="18"/>
                <w:szCs w:val="18"/>
              </w:rPr>
              <w:t>金额</w:t>
            </w:r>
          </w:p>
        </w:tc>
        <w:tc>
          <w:tcPr>
            <w:tcW w:w="983"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right="251"/>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305"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left="3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64"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left="14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17" w:hRule="exact"/>
        </w:trPr>
        <w:tc>
          <w:tcPr>
            <w:tcW w:w="4366"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60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3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3" w:type="dxa"/>
            <w:tcBorders>
              <w:top w:val="single" w:sz="4" w:space="0" w:color="000000"/>
              <w:left w:val="nil" w:sz="6" w:space="0" w:color="auto"/>
              <w:bottom w:val="nil" w:sz="6" w:space="0" w:color="auto"/>
              <w:right w:val="nil" w:sz="6" w:space="0" w:color="auto"/>
            </w:tcBorders>
          </w:tcPr>
          <w:p>
            <w:pPr/>
          </w:p>
        </w:tc>
        <w:tc>
          <w:tcPr>
            <w:tcW w:w="130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4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4" w:type="dxa"/>
            <w:tcBorders>
              <w:top w:val="single" w:sz="4" w:space="0" w:color="000000"/>
              <w:left w:val="nil" w:sz="6" w:space="0" w:color="auto"/>
              <w:bottom w:val="nil" w:sz="6" w:space="0" w:color="auto"/>
              <w:right w:val="nil" w:sz="6" w:space="0" w:color="auto"/>
            </w:tcBorders>
          </w:tcPr>
          <w:p>
            <w:pPr/>
          </w:p>
        </w:tc>
      </w:tr>
      <w:tr>
        <w:trPr>
          <w:trHeight w:val="365"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606"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
        </w:tc>
        <w:tc>
          <w:tcPr>
            <w:tcW w:w="1305"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r>
      <w:tr>
        <w:trPr>
          <w:trHeight w:val="371"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按账龄分析法计提坏账准备</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22" w:right="0"/>
              <w:jc w:val="left"/>
              <w:rPr>
                <w:rFonts w:ascii="Arial Narrow" w:hAnsi="Arial Narrow" w:cs="Arial Narrow" w:eastAsia="Arial Narrow" w:hint="default"/>
                <w:sz w:val="18"/>
                <w:szCs w:val="18"/>
              </w:rPr>
            </w:pPr>
            <w:r>
              <w:rPr>
                <w:rFonts w:ascii="Arial Narrow"/>
                <w:sz w:val="18"/>
              </w:rPr>
              <w:t>78,737,376.18</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21"/>
              <w:jc w:val="right"/>
              <w:rPr>
                <w:rFonts w:ascii="Arial Narrow" w:hAnsi="Arial Narrow" w:cs="Arial Narrow" w:eastAsia="Arial Narrow" w:hint="default"/>
                <w:sz w:val="18"/>
                <w:szCs w:val="18"/>
              </w:rPr>
            </w:pPr>
            <w:r>
              <w:rPr>
                <w:rFonts w:ascii="Arial Narrow"/>
                <w:spacing w:val="-1"/>
                <w:w w:val="95"/>
                <w:sz w:val="18"/>
              </w:rPr>
              <w:t>100</w:t>
            </w:r>
            <w:r>
              <w:rPr>
                <w:rFonts w:ascii="Arial Narrow"/>
                <w:w w:val="95"/>
                <w:sz w:val="18"/>
              </w:rPr>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41"/>
              <w:jc w:val="right"/>
              <w:rPr>
                <w:rFonts w:ascii="Arial Narrow" w:hAnsi="Arial Narrow" w:cs="Arial Narrow" w:eastAsia="Arial Narrow" w:hint="default"/>
                <w:sz w:val="18"/>
                <w:szCs w:val="18"/>
              </w:rPr>
            </w:pPr>
            <w:r>
              <w:rPr>
                <w:rFonts w:ascii="Arial Narrow"/>
                <w:spacing w:val="-1"/>
                <w:sz w:val="18"/>
              </w:rPr>
              <w:t>5,914,490.58</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7"/>
              <w:jc w:val="right"/>
              <w:rPr>
                <w:rFonts w:ascii="Times New Roman" w:hAnsi="Times New Roman" w:cs="Times New Roman" w:eastAsia="Times New Roman" w:hint="default"/>
                <w:sz w:val="18"/>
                <w:szCs w:val="18"/>
              </w:rPr>
            </w:pPr>
            <w:r>
              <w:rPr>
                <w:rFonts w:ascii="Times New Roman"/>
                <w:spacing w:val="-1"/>
                <w:sz w:val="18"/>
              </w:rPr>
              <w:t>7.51</w:t>
            </w:r>
          </w:p>
        </w:tc>
      </w:tr>
      <w:tr>
        <w:trPr>
          <w:trHeight w:val="367" w:hRule="exact"/>
        </w:trPr>
        <w:tc>
          <w:tcPr>
            <w:tcW w:w="436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22" w:right="0"/>
              <w:jc w:val="left"/>
              <w:rPr>
                <w:rFonts w:ascii="Arial Narrow" w:hAnsi="Arial Narrow" w:cs="Arial Narrow" w:eastAsia="Arial Narrow" w:hint="default"/>
                <w:sz w:val="18"/>
                <w:szCs w:val="18"/>
              </w:rPr>
            </w:pPr>
            <w:r>
              <w:rPr>
                <w:rFonts w:ascii="Arial Narrow"/>
                <w:sz w:val="18"/>
              </w:rPr>
              <w:t>78,737,376.18</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21"/>
              <w:jc w:val="right"/>
              <w:rPr>
                <w:rFonts w:ascii="Arial Narrow" w:hAnsi="Arial Narrow" w:cs="Arial Narrow" w:eastAsia="Arial Narrow" w:hint="default"/>
                <w:sz w:val="18"/>
                <w:szCs w:val="18"/>
              </w:rPr>
            </w:pPr>
            <w:r>
              <w:rPr>
                <w:rFonts w:ascii="Arial Narrow"/>
                <w:spacing w:val="-1"/>
                <w:w w:val="95"/>
                <w:sz w:val="18"/>
              </w:rPr>
              <w:t>100</w:t>
            </w:r>
            <w:r>
              <w:rPr>
                <w:rFonts w:ascii="Arial Narrow"/>
                <w:w w:val="95"/>
                <w:sz w:val="18"/>
              </w:rPr>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41"/>
              <w:jc w:val="right"/>
              <w:rPr>
                <w:rFonts w:ascii="Arial Narrow" w:hAnsi="Arial Narrow" w:cs="Arial Narrow" w:eastAsia="Arial Narrow" w:hint="default"/>
                <w:sz w:val="18"/>
                <w:szCs w:val="18"/>
              </w:rPr>
            </w:pPr>
            <w:r>
              <w:rPr>
                <w:rFonts w:ascii="Arial Narrow"/>
                <w:spacing w:val="-1"/>
                <w:sz w:val="18"/>
              </w:rPr>
              <w:t>5,914,490.58</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7"/>
              <w:jc w:val="right"/>
              <w:rPr>
                <w:rFonts w:ascii="Times New Roman" w:hAnsi="Times New Roman" w:cs="Times New Roman" w:eastAsia="Times New Roman" w:hint="default"/>
                <w:sz w:val="18"/>
                <w:szCs w:val="18"/>
              </w:rPr>
            </w:pPr>
            <w:r>
              <w:rPr>
                <w:rFonts w:ascii="Times New Roman"/>
                <w:sz w:val="18"/>
              </w:rPr>
              <w:t>7.51</w:t>
            </w:r>
          </w:p>
        </w:tc>
      </w:tr>
      <w:tr>
        <w:trPr>
          <w:trHeight w:val="410" w:hRule="exact"/>
        </w:trPr>
        <w:tc>
          <w:tcPr>
            <w:tcW w:w="436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606"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3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3" w:type="dxa"/>
            <w:tcBorders>
              <w:top w:val="nil" w:sz="6" w:space="0" w:color="auto"/>
              <w:left w:val="nil" w:sz="6" w:space="0" w:color="auto"/>
              <w:bottom w:val="single" w:sz="4" w:space="0" w:color="000000"/>
              <w:right w:val="nil" w:sz="6" w:space="0" w:color="auto"/>
            </w:tcBorders>
          </w:tcPr>
          <w:p>
            <w:pPr/>
          </w:p>
        </w:tc>
        <w:tc>
          <w:tcPr>
            <w:tcW w:w="1305"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13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4" w:type="dxa"/>
            <w:tcBorders>
              <w:top w:val="nil" w:sz="6" w:space="0" w:color="auto"/>
              <w:left w:val="nil" w:sz="6" w:space="0" w:color="auto"/>
              <w:bottom w:val="single" w:sz="4" w:space="0" w:color="000000"/>
              <w:right w:val="nil" w:sz="6" w:space="0" w:color="auto"/>
            </w:tcBorders>
          </w:tcPr>
          <w:p>
            <w:pPr/>
          </w:p>
        </w:tc>
      </w:tr>
      <w:tr>
        <w:trPr>
          <w:trHeight w:val="418" w:hRule="exact"/>
        </w:trPr>
        <w:tc>
          <w:tcPr>
            <w:tcW w:w="4366" w:type="dxa"/>
            <w:tcBorders>
              <w:top w:val="single" w:sz="4" w:space="0" w:color="000000"/>
              <w:left w:val="nil" w:sz="6" w:space="0" w:color="auto"/>
              <w:bottom w:val="single" w:sz="12" w:space="0" w:color="000000"/>
              <w:right w:val="nil" w:sz="6" w:space="0" w:color="auto"/>
            </w:tcBorders>
          </w:tcPr>
          <w:p>
            <w:pPr>
              <w:pStyle w:val="TableParagraph"/>
              <w:tabs>
                <w:tab w:pos="557" w:val="left" w:leader="none"/>
              </w:tabs>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06"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left="331" w:right="0"/>
              <w:jc w:val="left"/>
              <w:rPr>
                <w:rFonts w:ascii="Times New Roman" w:hAnsi="Times New Roman" w:cs="Times New Roman" w:eastAsia="Times New Roman" w:hint="default"/>
                <w:sz w:val="18"/>
                <w:szCs w:val="18"/>
              </w:rPr>
            </w:pPr>
            <w:r>
              <w:rPr>
                <w:rFonts w:ascii="Times New Roman"/>
                <w:b/>
                <w:sz w:val="18"/>
              </w:rPr>
              <w:t>78,737,376.18</w:t>
            </w:r>
            <w:r>
              <w:rPr>
                <w:rFonts w:ascii="Times New Roman"/>
                <w:sz w:val="18"/>
              </w:rPr>
            </w:r>
          </w:p>
        </w:tc>
        <w:tc>
          <w:tcPr>
            <w:tcW w:w="983"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215"/>
              <w:jc w:val="right"/>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305"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139"/>
              <w:jc w:val="right"/>
              <w:rPr>
                <w:rFonts w:ascii="Times New Roman" w:hAnsi="Times New Roman" w:cs="Times New Roman" w:eastAsia="Times New Roman" w:hint="default"/>
                <w:sz w:val="18"/>
                <w:szCs w:val="18"/>
              </w:rPr>
            </w:pPr>
            <w:r>
              <w:rPr>
                <w:rFonts w:ascii="Times New Roman"/>
                <w:b/>
                <w:spacing w:val="-1"/>
                <w:sz w:val="18"/>
              </w:rPr>
              <w:t>5,914,490.58</w:t>
            </w:r>
            <w:r>
              <w:rPr>
                <w:rFonts w:ascii="Times New Roman"/>
                <w:spacing w:val="-1"/>
                <w:sz w:val="18"/>
              </w:rPr>
            </w:r>
          </w:p>
        </w:tc>
        <w:tc>
          <w:tcPr>
            <w:tcW w:w="864"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107"/>
              <w:jc w:val="right"/>
              <w:rPr>
                <w:rFonts w:ascii="Times New Roman" w:hAnsi="Times New Roman" w:cs="Times New Roman" w:eastAsia="Times New Roman" w:hint="default"/>
                <w:sz w:val="18"/>
                <w:szCs w:val="18"/>
              </w:rPr>
            </w:pPr>
            <w:r>
              <w:rPr>
                <w:rFonts w:ascii="Times New Roman"/>
                <w:b/>
                <w:spacing w:val="-1"/>
                <w:sz w:val="18"/>
              </w:rPr>
              <w:t>7.51</w:t>
            </w:r>
            <w:r>
              <w:rPr>
                <w:rFonts w:ascii="Times New Roman"/>
                <w:spacing w:val="-1"/>
                <w:sz w:val="18"/>
              </w:rPr>
            </w:r>
          </w:p>
        </w:tc>
      </w:tr>
    </w:tbl>
    <w:p>
      <w:pPr>
        <w:spacing w:before="86"/>
        <w:ind w:left="351" w:right="1162" w:firstLine="0"/>
        <w:jc w:val="left"/>
        <w:rPr>
          <w:rFonts w:ascii="宋体" w:hAnsi="宋体" w:cs="宋体" w:eastAsia="宋体" w:hint="default"/>
          <w:sz w:val="21"/>
          <w:szCs w:val="21"/>
        </w:rPr>
      </w:pPr>
      <w:r>
        <w:rPr/>
        <w:pict>
          <v:group style="position:absolute;margin-left:71.304001pt;margin-top:26.519672pt;width:456.95pt;height:1.45pt;mso-position-horizontal-relative:page;mso-position-vertical-relative:paragraph;z-index:-749392" coordorigin="1426,530" coordsize="9139,29">
            <v:group style="position:absolute;left:1440;top:545;width:3154;height:2" coordorigin="1440,545" coordsize="3154,2">
              <v:shape style="position:absolute;left:1440;top:545;width:3154;height:2" coordorigin="1440,545" coordsize="3154,0" path="m1440,545l4594,545e" filled="false" stroked="true" strokeweight="1.44pt" strokecolor="#000000">
                <v:path arrowok="t"/>
              </v:shape>
            </v:group>
            <v:group style="position:absolute;left:4595;top:545;width:29;height:2" coordorigin="4595,545" coordsize="29,2">
              <v:shape style="position:absolute;left:4595;top:545;width:29;height:2" coordorigin="4595,545" coordsize="29,0" path="m4595,545l4623,545e" filled="false" stroked="true" strokeweight="1.44pt" strokecolor="#000000">
                <v:path arrowok="t"/>
              </v:shape>
            </v:group>
            <v:group style="position:absolute;left:4623;top:545;width:5927;height:2" coordorigin="4623,545" coordsize="5927,2">
              <v:shape style="position:absolute;left:4623;top:545;width:5927;height:2" coordorigin="4623,545" coordsize="5927,0" path="m4623,545l10550,545e" filled="false" stroked="true" strokeweight="1.44pt" strokecolor="#000000">
                <v:path arrowok="t"/>
              </v:shape>
            </v:group>
            <w10:wrap type="none"/>
          </v:group>
        </w:pict>
      </w:r>
      <w:r>
        <w:rPr/>
        <w:pict>
          <v:group style="position:absolute;margin-left:71.543991pt;margin-top:47.903652pt;width:456.45pt;height:1pt;mso-position-horizontal-relative:page;mso-position-vertical-relative:paragraph;z-index:-749368" coordorigin="1431,958" coordsize="9129,20">
            <v:group style="position:absolute;left:1440;top:968;width:3154;height:2" coordorigin="1440,968" coordsize="3154,2">
              <v:shape style="position:absolute;left:1440;top:968;width:3154;height:2" coordorigin="1440,968" coordsize="3154,0" path="m1440,968l4594,968e" filled="false" stroked="true" strokeweight=".96002pt" strokecolor="#000000">
                <v:path arrowok="t"/>
              </v:shape>
            </v:group>
            <v:group style="position:absolute;left:4595;top:968;width:20;height:2" coordorigin="4595,968" coordsize="20,2">
              <v:shape style="position:absolute;left:4595;top:968;width:20;height:2" coordorigin="4595,968" coordsize="20,0" path="m4595,968l4614,968e" filled="false" stroked="true" strokeweight=".96002pt" strokecolor="#000000">
                <v:path arrowok="t"/>
              </v:shape>
            </v:group>
            <v:group style="position:absolute;left:4614;top:968;width:5937;height:2" coordorigin="4614,968" coordsize="5937,2">
              <v:shape style="position:absolute;left:4614;top:968;width:5937;height:2" coordorigin="4614,968" coordsize="5937,0" path="m4614,968l10550,968e" filled="false" stroked="true" strokeweight=".96002pt" strokecolor="#000000">
                <v:path arrowok="t"/>
              </v:shape>
            </v:group>
            <w10:wrap type="none"/>
          </v:group>
        </w:pict>
      </w:r>
      <w:r>
        <w:rPr>
          <w:rFonts w:ascii="宋体" w:hAnsi="宋体" w:cs="宋体" w:eastAsia="宋体" w:hint="default"/>
          <w:sz w:val="21"/>
          <w:szCs w:val="21"/>
        </w:rPr>
        <w:t>续上表</w:t>
      </w:r>
    </w:p>
    <w:p>
      <w:pPr>
        <w:spacing w:line="240" w:lineRule="auto" w:before="1"/>
        <w:rPr>
          <w:rFonts w:ascii="宋体" w:hAnsi="宋体" w:cs="宋体" w:eastAsia="宋体" w:hint="default"/>
          <w:sz w:val="14"/>
          <w:szCs w:val="14"/>
        </w:rPr>
      </w:pPr>
    </w:p>
    <w:tbl>
      <w:tblPr>
        <w:tblW w:w="0" w:type="auto"/>
        <w:jc w:val="left"/>
        <w:tblInd w:w="1337" w:type="dxa"/>
        <w:tblLayout w:type="fixed"/>
        <w:tblCellMar>
          <w:top w:w="0" w:type="dxa"/>
          <w:left w:w="0" w:type="dxa"/>
          <w:bottom w:w="0" w:type="dxa"/>
          <w:right w:w="0" w:type="dxa"/>
        </w:tblCellMar>
        <w:tblLook w:val="01E0"/>
      </w:tblPr>
      <w:tblGrid>
        <w:gridCol w:w="2611"/>
        <w:gridCol w:w="2791"/>
      </w:tblGrid>
      <w:tr>
        <w:trPr>
          <w:trHeight w:val="423"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00"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279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98"/>
              <w:jc w:val="right"/>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right"/>
        <w:rPr>
          <w:rFonts w:ascii="宋体" w:hAnsi="宋体" w:cs="宋体" w:eastAsia="宋体" w:hint="default"/>
          <w:sz w:val="18"/>
          <w:szCs w:val="18"/>
        </w:rPr>
        <w:sectPr>
          <w:footerReference w:type="default" r:id="rId123"/>
          <w:pgSz w:w="11910" w:h="16850"/>
          <w:pgMar w:footer="999" w:header="879" w:top="1100" w:bottom="1180" w:left="1300" w:right="0"/>
        </w:sectPr>
      </w:pPr>
    </w:p>
    <w:p>
      <w:pPr>
        <w:spacing w:line="240" w:lineRule="auto" w:before="8"/>
        <w:rPr>
          <w:rFonts w:ascii="宋体" w:hAnsi="宋体" w:cs="宋体" w:eastAsia="宋体" w:hint="default"/>
          <w:sz w:val="25"/>
          <w:szCs w:val="25"/>
        </w:rPr>
      </w:pPr>
    </w:p>
    <w:tbl>
      <w:tblPr>
        <w:tblW w:w="0" w:type="auto"/>
        <w:jc w:val="left"/>
        <w:tblInd w:w="126" w:type="dxa"/>
        <w:tblLayout w:type="fixed"/>
        <w:tblCellMar>
          <w:top w:w="0" w:type="dxa"/>
          <w:left w:w="0" w:type="dxa"/>
          <w:bottom w:w="0" w:type="dxa"/>
          <w:right w:w="0" w:type="dxa"/>
        </w:tblCellMar>
        <w:tblLook w:val="01E0"/>
      </w:tblPr>
      <w:tblGrid>
        <w:gridCol w:w="3169"/>
        <w:gridCol w:w="2052"/>
        <w:gridCol w:w="1150"/>
        <w:gridCol w:w="1436"/>
        <w:gridCol w:w="1317"/>
      </w:tblGrid>
      <w:tr>
        <w:trPr>
          <w:trHeight w:val="423" w:hRule="exact"/>
        </w:trPr>
        <w:tc>
          <w:tcPr>
            <w:tcW w:w="3169" w:type="dxa"/>
            <w:tcBorders>
              <w:top w:val="single" w:sz="12" w:space="0" w:color="000000"/>
              <w:left w:val="nil" w:sz="6" w:space="0" w:color="auto"/>
              <w:bottom w:val="nil" w:sz="6" w:space="0" w:color="auto"/>
              <w:right w:val="nil" w:sz="6" w:space="0" w:color="auto"/>
            </w:tcBorders>
          </w:tcPr>
          <w:p>
            <w:pPr/>
          </w:p>
        </w:tc>
        <w:tc>
          <w:tcPr>
            <w:tcW w:w="2052" w:type="dxa"/>
            <w:tcBorders>
              <w:top w:val="single" w:sz="8" w:space="0" w:color="000000"/>
              <w:left w:val="nil" w:sz="6" w:space="0" w:color="auto"/>
              <w:bottom w:val="single" w:sz="8" w:space="0" w:color="000000"/>
              <w:right w:val="nil" w:sz="6" w:space="0" w:color="auto"/>
            </w:tcBorders>
          </w:tcPr>
          <w:p>
            <w:pPr>
              <w:pStyle w:val="TableParagraph"/>
              <w:spacing w:line="240" w:lineRule="auto" w:before="59"/>
              <w:ind w:right="136"/>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150" w:type="dxa"/>
            <w:tcBorders>
              <w:top w:val="single" w:sz="8" w:space="0" w:color="000000"/>
              <w:left w:val="nil" w:sz="6" w:space="0" w:color="auto"/>
              <w:bottom w:val="single" w:sz="8" w:space="0" w:color="000000"/>
              <w:right w:val="nil" w:sz="6" w:space="0" w:color="auto"/>
            </w:tcBorders>
          </w:tcPr>
          <w:p>
            <w:pPr/>
          </w:p>
        </w:tc>
        <w:tc>
          <w:tcPr>
            <w:tcW w:w="2753" w:type="dxa"/>
            <w:gridSpan w:val="2"/>
            <w:tcBorders>
              <w:top w:val="single" w:sz="8" w:space="0" w:color="000000"/>
              <w:left w:val="nil" w:sz="6" w:space="0" w:color="auto"/>
              <w:bottom w:val="single" w:sz="8" w:space="0" w:color="000000"/>
              <w:right w:val="nil" w:sz="6" w:space="0" w:color="auto"/>
            </w:tcBorders>
          </w:tcPr>
          <w:p>
            <w:pPr>
              <w:pStyle w:val="TableParagraph"/>
              <w:spacing w:line="240" w:lineRule="auto" w:before="59"/>
              <w:ind w:right="87"/>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27" w:hRule="exact"/>
        </w:trPr>
        <w:tc>
          <w:tcPr>
            <w:tcW w:w="3169" w:type="dxa"/>
            <w:tcBorders>
              <w:top w:val="nil" w:sz="6" w:space="0" w:color="auto"/>
              <w:left w:val="nil" w:sz="6" w:space="0" w:color="auto"/>
              <w:bottom w:val="single" w:sz="8" w:space="0" w:color="000000"/>
              <w:right w:val="nil" w:sz="6" w:space="0" w:color="auto"/>
            </w:tcBorders>
          </w:tcPr>
          <w:p>
            <w:pPr/>
          </w:p>
        </w:tc>
        <w:tc>
          <w:tcPr>
            <w:tcW w:w="2052"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67"/>
              <w:jc w:val="center"/>
              <w:rPr>
                <w:rFonts w:ascii="宋体" w:hAnsi="宋体" w:cs="宋体" w:eastAsia="宋体" w:hint="default"/>
                <w:sz w:val="18"/>
                <w:szCs w:val="18"/>
              </w:rPr>
            </w:pPr>
            <w:r>
              <w:rPr>
                <w:rFonts w:ascii="宋体" w:hAnsi="宋体" w:cs="宋体" w:eastAsia="宋体" w:hint="default"/>
                <w:sz w:val="18"/>
                <w:szCs w:val="18"/>
              </w:rPr>
              <w:t>金额</w:t>
            </w:r>
          </w:p>
        </w:tc>
        <w:tc>
          <w:tcPr>
            <w:tcW w:w="1150"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left="13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436"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95"/>
              <w:jc w:val="center"/>
              <w:rPr>
                <w:rFonts w:ascii="宋体" w:hAnsi="宋体" w:cs="宋体" w:eastAsia="宋体" w:hint="default"/>
                <w:sz w:val="18"/>
                <w:szCs w:val="18"/>
              </w:rPr>
            </w:pPr>
            <w:r>
              <w:rPr>
                <w:rFonts w:ascii="宋体" w:hAnsi="宋体" w:cs="宋体" w:eastAsia="宋体" w:hint="default"/>
                <w:sz w:val="18"/>
                <w:szCs w:val="18"/>
              </w:rPr>
              <w:t>金额</w:t>
            </w:r>
          </w:p>
        </w:tc>
        <w:tc>
          <w:tcPr>
            <w:tcW w:w="1317"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left="29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516" w:hRule="exact"/>
        </w:trPr>
        <w:tc>
          <w:tcPr>
            <w:tcW w:w="3169" w:type="dxa"/>
            <w:tcBorders>
              <w:top w:val="single" w:sz="8" w:space="0" w:color="000000"/>
              <w:left w:val="nil" w:sz="6" w:space="0" w:color="auto"/>
              <w:bottom w:val="nil" w:sz="6" w:space="0" w:color="auto"/>
              <w:right w:val="nil" w:sz="6" w:space="0" w:color="auto"/>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52" w:type="dxa"/>
            <w:tcBorders>
              <w:top w:val="single" w:sz="8" w:space="0" w:color="000000"/>
              <w:left w:val="nil" w:sz="6" w:space="0" w:color="auto"/>
              <w:bottom w:val="nil" w:sz="6" w:space="0" w:color="auto"/>
              <w:right w:val="nil" w:sz="6" w:space="0" w:color="auto"/>
            </w:tcBorders>
          </w:tcPr>
          <w:p>
            <w:pPr/>
          </w:p>
        </w:tc>
        <w:tc>
          <w:tcPr>
            <w:tcW w:w="1150" w:type="dxa"/>
            <w:tcBorders>
              <w:top w:val="single" w:sz="8" w:space="0" w:color="000000"/>
              <w:left w:val="nil" w:sz="6" w:space="0" w:color="auto"/>
              <w:bottom w:val="nil" w:sz="6" w:space="0" w:color="auto"/>
              <w:right w:val="nil" w:sz="6" w:space="0" w:color="auto"/>
            </w:tcBorders>
          </w:tcPr>
          <w:p>
            <w:pPr/>
          </w:p>
        </w:tc>
        <w:tc>
          <w:tcPr>
            <w:tcW w:w="1436" w:type="dxa"/>
            <w:tcBorders>
              <w:top w:val="single" w:sz="8" w:space="0" w:color="000000"/>
              <w:left w:val="nil" w:sz="6" w:space="0" w:color="auto"/>
              <w:bottom w:val="nil" w:sz="6" w:space="0" w:color="auto"/>
              <w:right w:val="nil" w:sz="6" w:space="0" w:color="auto"/>
            </w:tcBorders>
          </w:tcPr>
          <w:p>
            <w:pPr/>
          </w:p>
        </w:tc>
        <w:tc>
          <w:tcPr>
            <w:tcW w:w="1317" w:type="dxa"/>
            <w:tcBorders>
              <w:top w:val="single" w:sz="8" w:space="0" w:color="000000"/>
              <w:left w:val="nil" w:sz="6" w:space="0" w:color="auto"/>
              <w:bottom w:val="nil" w:sz="6" w:space="0" w:color="auto"/>
              <w:right w:val="nil" w:sz="6" w:space="0" w:color="auto"/>
            </w:tcBorders>
          </w:tcPr>
          <w:p>
            <w:pPr/>
          </w:p>
        </w:tc>
      </w:tr>
      <w:tr>
        <w:trPr>
          <w:trHeight w:val="356" w:hRule="exact"/>
        </w:trPr>
        <w:tc>
          <w:tcPr>
            <w:tcW w:w="316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2052"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r>
      <w:tr>
        <w:trPr>
          <w:trHeight w:val="401" w:hRule="exact"/>
        </w:trPr>
        <w:tc>
          <w:tcPr>
            <w:tcW w:w="316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按账龄分析法计提坏账准备</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73"/>
              <w:jc w:val="right"/>
              <w:rPr>
                <w:rFonts w:ascii="Times New Roman" w:hAnsi="Times New Roman" w:cs="Times New Roman" w:eastAsia="Times New Roman" w:hint="default"/>
                <w:sz w:val="18"/>
                <w:szCs w:val="18"/>
              </w:rPr>
            </w:pPr>
            <w:r>
              <w:rPr>
                <w:rFonts w:ascii="Times New Roman"/>
                <w:spacing w:val="-1"/>
                <w:sz w:val="18"/>
              </w:rPr>
              <w:t>25,781,150.49</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4"/>
              <w:jc w:val="right"/>
              <w:rPr>
                <w:rFonts w:ascii="Times New Roman" w:hAnsi="Times New Roman" w:cs="Times New Roman" w:eastAsia="Times New Roman" w:hint="default"/>
                <w:sz w:val="18"/>
                <w:szCs w:val="18"/>
              </w:rPr>
            </w:pPr>
            <w:r>
              <w:rPr>
                <w:rFonts w:ascii="Times New Roman"/>
                <w:spacing w:val="-1"/>
                <w:sz w:val="18"/>
              </w:rPr>
              <w:t>100.00</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5"/>
              <w:jc w:val="center"/>
              <w:rPr>
                <w:rFonts w:ascii="Times New Roman" w:hAnsi="Times New Roman" w:cs="Times New Roman" w:eastAsia="Times New Roman" w:hint="default"/>
                <w:sz w:val="18"/>
                <w:szCs w:val="18"/>
              </w:rPr>
            </w:pPr>
            <w:r>
              <w:rPr>
                <w:rFonts w:ascii="Times New Roman"/>
                <w:sz w:val="18"/>
              </w:rPr>
              <w:t>2,302,991.65</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pacing w:val="-1"/>
                <w:sz w:val="18"/>
              </w:rPr>
              <w:t>8.93</w:t>
            </w:r>
          </w:p>
        </w:tc>
      </w:tr>
      <w:tr>
        <w:trPr>
          <w:trHeight w:val="355" w:hRule="exact"/>
        </w:trPr>
        <w:tc>
          <w:tcPr>
            <w:tcW w:w="316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73"/>
              <w:jc w:val="right"/>
              <w:rPr>
                <w:rFonts w:ascii="Times New Roman" w:hAnsi="Times New Roman" w:cs="Times New Roman" w:eastAsia="Times New Roman" w:hint="default"/>
                <w:sz w:val="18"/>
                <w:szCs w:val="18"/>
              </w:rPr>
            </w:pPr>
            <w:r>
              <w:rPr>
                <w:rFonts w:ascii="Times New Roman"/>
                <w:spacing w:val="-1"/>
                <w:sz w:val="18"/>
              </w:rPr>
              <w:t>25,781,150.49</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4"/>
              <w:jc w:val="right"/>
              <w:rPr>
                <w:rFonts w:ascii="Times New Roman" w:hAnsi="Times New Roman" w:cs="Times New Roman" w:eastAsia="Times New Roman" w:hint="default"/>
                <w:sz w:val="18"/>
                <w:szCs w:val="18"/>
              </w:rPr>
            </w:pPr>
            <w:r>
              <w:rPr>
                <w:rFonts w:ascii="Times New Roman"/>
                <w:spacing w:val="-1"/>
                <w:sz w:val="18"/>
              </w:rPr>
              <w:t>100.00</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5"/>
              <w:jc w:val="center"/>
              <w:rPr>
                <w:rFonts w:ascii="Times New Roman" w:hAnsi="Times New Roman" w:cs="Times New Roman" w:eastAsia="Times New Roman" w:hint="default"/>
                <w:sz w:val="18"/>
                <w:szCs w:val="18"/>
              </w:rPr>
            </w:pPr>
            <w:r>
              <w:rPr>
                <w:rFonts w:ascii="Times New Roman"/>
                <w:sz w:val="18"/>
              </w:rPr>
              <w:t>2,302,991.65</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8.93</w:t>
            </w:r>
          </w:p>
        </w:tc>
      </w:tr>
      <w:tr>
        <w:trPr>
          <w:trHeight w:val="515" w:hRule="exact"/>
        </w:trPr>
        <w:tc>
          <w:tcPr>
            <w:tcW w:w="3169" w:type="dxa"/>
            <w:tcBorders>
              <w:top w:val="nil" w:sz="6" w:space="0" w:color="auto"/>
              <w:left w:val="nil" w:sz="6" w:space="0" w:color="auto"/>
              <w:bottom w:val="single" w:sz="8" w:space="0" w:color="000000"/>
              <w:right w:val="nil" w:sz="6" w:space="0" w:color="auto"/>
            </w:tcBorders>
          </w:tcPr>
          <w:p>
            <w:pPr>
              <w:pStyle w:val="TableParagraph"/>
              <w:spacing w:line="232" w:lineRule="exact" w:before="33"/>
              <w:ind w:left="122" w:right="164"/>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 备的应收账款</w:t>
            </w:r>
          </w:p>
        </w:tc>
        <w:tc>
          <w:tcPr>
            <w:tcW w:w="2052" w:type="dxa"/>
            <w:tcBorders>
              <w:top w:val="nil" w:sz="6" w:space="0" w:color="auto"/>
              <w:left w:val="nil" w:sz="6" w:space="0" w:color="auto"/>
              <w:bottom w:val="single" w:sz="8" w:space="0" w:color="000000"/>
              <w:right w:val="nil" w:sz="6" w:space="0" w:color="auto"/>
            </w:tcBorders>
          </w:tcPr>
          <w:p>
            <w:pPr/>
          </w:p>
        </w:tc>
        <w:tc>
          <w:tcPr>
            <w:tcW w:w="1150" w:type="dxa"/>
            <w:tcBorders>
              <w:top w:val="nil" w:sz="6" w:space="0" w:color="auto"/>
              <w:left w:val="nil" w:sz="6" w:space="0" w:color="auto"/>
              <w:bottom w:val="single" w:sz="8" w:space="0" w:color="000000"/>
              <w:right w:val="nil" w:sz="6" w:space="0" w:color="auto"/>
            </w:tcBorders>
          </w:tcPr>
          <w:p>
            <w:pPr/>
          </w:p>
        </w:tc>
        <w:tc>
          <w:tcPr>
            <w:tcW w:w="1436" w:type="dxa"/>
            <w:tcBorders>
              <w:top w:val="nil" w:sz="6" w:space="0" w:color="auto"/>
              <w:left w:val="nil" w:sz="6" w:space="0" w:color="auto"/>
              <w:bottom w:val="single" w:sz="8" w:space="0" w:color="000000"/>
              <w:right w:val="nil" w:sz="6" w:space="0" w:color="auto"/>
            </w:tcBorders>
          </w:tcPr>
          <w:p>
            <w:pPr/>
          </w:p>
        </w:tc>
        <w:tc>
          <w:tcPr>
            <w:tcW w:w="1317" w:type="dxa"/>
            <w:tcBorders>
              <w:top w:val="nil" w:sz="6" w:space="0" w:color="auto"/>
              <w:left w:val="nil" w:sz="6" w:space="0" w:color="auto"/>
              <w:bottom w:val="single" w:sz="8" w:space="0" w:color="000000"/>
              <w:right w:val="nil" w:sz="6" w:space="0" w:color="auto"/>
            </w:tcBorders>
          </w:tcPr>
          <w:p>
            <w:pPr/>
          </w:p>
        </w:tc>
      </w:tr>
      <w:tr>
        <w:trPr>
          <w:trHeight w:val="425" w:hRule="exact"/>
        </w:trPr>
        <w:tc>
          <w:tcPr>
            <w:tcW w:w="3169" w:type="dxa"/>
            <w:tcBorders>
              <w:top w:val="single" w:sz="8" w:space="0" w:color="000000"/>
              <w:left w:val="nil" w:sz="6" w:space="0" w:color="auto"/>
              <w:bottom w:val="single" w:sz="12" w:space="0" w:color="000000"/>
              <w:right w:val="nil" w:sz="6" w:space="0" w:color="auto"/>
            </w:tcBorders>
          </w:tcPr>
          <w:p>
            <w:pPr>
              <w:pStyle w:val="TableParagraph"/>
              <w:tabs>
                <w:tab w:pos="558" w:val="left" w:leader="none"/>
              </w:tabs>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052" w:type="dxa"/>
            <w:tcBorders>
              <w:top w:val="single" w:sz="8" w:space="0" w:color="000000"/>
              <w:left w:val="nil" w:sz="6" w:space="0" w:color="auto"/>
              <w:bottom w:val="single" w:sz="12" w:space="0" w:color="000000"/>
              <w:right w:val="nil" w:sz="6" w:space="0" w:color="auto"/>
            </w:tcBorders>
          </w:tcPr>
          <w:p>
            <w:pPr>
              <w:pStyle w:val="TableParagraph"/>
              <w:spacing w:line="240" w:lineRule="auto" w:before="96"/>
              <w:ind w:right="173"/>
              <w:jc w:val="right"/>
              <w:rPr>
                <w:rFonts w:ascii="Times New Roman" w:hAnsi="Times New Roman" w:cs="Times New Roman" w:eastAsia="Times New Roman" w:hint="default"/>
                <w:sz w:val="18"/>
                <w:szCs w:val="18"/>
              </w:rPr>
            </w:pPr>
            <w:r>
              <w:rPr>
                <w:rFonts w:ascii="Times New Roman"/>
                <w:b/>
                <w:spacing w:val="-1"/>
                <w:sz w:val="18"/>
              </w:rPr>
              <w:t>25,781,150.49</w:t>
            </w:r>
            <w:r>
              <w:rPr>
                <w:rFonts w:ascii="Times New Roman"/>
                <w:spacing w:val="-1"/>
                <w:sz w:val="18"/>
              </w:rPr>
            </w:r>
          </w:p>
        </w:tc>
        <w:tc>
          <w:tcPr>
            <w:tcW w:w="1150" w:type="dxa"/>
            <w:tcBorders>
              <w:top w:val="single" w:sz="8" w:space="0" w:color="000000"/>
              <w:left w:val="nil" w:sz="6" w:space="0" w:color="auto"/>
              <w:bottom w:val="single" w:sz="12" w:space="0" w:color="000000"/>
              <w:right w:val="nil" w:sz="6" w:space="0" w:color="auto"/>
            </w:tcBorders>
          </w:tcPr>
          <w:p>
            <w:pPr>
              <w:pStyle w:val="TableParagraph"/>
              <w:spacing w:line="240" w:lineRule="auto" w:before="96"/>
              <w:ind w:right="194"/>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436" w:type="dxa"/>
            <w:tcBorders>
              <w:top w:val="single" w:sz="8" w:space="0" w:color="000000"/>
              <w:left w:val="nil" w:sz="6" w:space="0" w:color="auto"/>
              <w:bottom w:val="single" w:sz="12" w:space="0" w:color="000000"/>
              <w:right w:val="nil" w:sz="6" w:space="0" w:color="auto"/>
            </w:tcBorders>
          </w:tcPr>
          <w:p>
            <w:pPr>
              <w:pStyle w:val="TableParagraph"/>
              <w:spacing w:line="240" w:lineRule="auto" w:before="96"/>
              <w:ind w:right="95"/>
              <w:jc w:val="center"/>
              <w:rPr>
                <w:rFonts w:ascii="Times New Roman" w:hAnsi="Times New Roman" w:cs="Times New Roman" w:eastAsia="Times New Roman" w:hint="default"/>
                <w:sz w:val="18"/>
                <w:szCs w:val="18"/>
              </w:rPr>
            </w:pPr>
            <w:r>
              <w:rPr>
                <w:rFonts w:ascii="Times New Roman"/>
                <w:b/>
                <w:sz w:val="18"/>
              </w:rPr>
              <w:t>2,302,991.65</w:t>
            </w:r>
            <w:r>
              <w:rPr>
                <w:rFonts w:ascii="Times New Roman"/>
                <w:sz w:val="18"/>
              </w:rPr>
            </w:r>
          </w:p>
        </w:tc>
        <w:tc>
          <w:tcPr>
            <w:tcW w:w="1317" w:type="dxa"/>
            <w:tcBorders>
              <w:top w:val="single" w:sz="8" w:space="0" w:color="000000"/>
              <w:left w:val="nil" w:sz="6" w:space="0" w:color="auto"/>
              <w:bottom w:val="single" w:sz="12"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b/>
                <w:spacing w:val="-1"/>
                <w:w w:val="95"/>
                <w:sz w:val="18"/>
              </w:rPr>
              <w:t>8.93</w:t>
            </w:r>
            <w:r>
              <w:rPr>
                <w:rFonts w:ascii="Times New Roman"/>
                <w:spacing w:val="-1"/>
                <w:w w:val="95"/>
                <w:sz w:val="18"/>
              </w:rPr>
            </w:r>
          </w:p>
        </w:tc>
      </w:tr>
    </w:tbl>
    <w:p>
      <w:pPr>
        <w:spacing w:before="86"/>
        <w:ind w:left="140" w:right="1162"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组合中，按账龄分析法计提坏账准备的应收账款：</w:t>
      </w:r>
    </w:p>
    <w:p>
      <w:pPr>
        <w:spacing w:line="240" w:lineRule="auto" w:before="10"/>
        <w:rPr>
          <w:rFonts w:ascii="宋体" w:hAnsi="宋体" w:cs="宋体" w:eastAsia="宋体" w:hint="default"/>
          <w:sz w:val="12"/>
          <w:szCs w:val="12"/>
        </w:rPr>
      </w:pPr>
    </w:p>
    <w:p>
      <w:pPr>
        <w:spacing w:line="28" w:lineRule="exact"/>
        <w:ind w:left="126" w:right="0" w:firstLine="0"/>
        <w:rPr>
          <w:rFonts w:ascii="宋体" w:hAnsi="宋体" w:cs="宋体" w:eastAsia="宋体" w:hint="default"/>
          <w:sz w:val="2"/>
          <w:szCs w:val="2"/>
        </w:rPr>
      </w:pPr>
      <w:r>
        <w:rPr>
          <w:rFonts w:ascii="宋体" w:hAnsi="宋体" w:cs="宋体" w:eastAsia="宋体" w:hint="default"/>
          <w:position w:val="0"/>
          <w:sz w:val="2"/>
          <w:szCs w:val="2"/>
        </w:rPr>
        <w:pict>
          <v:group style="width:451.55pt;height:1.45pt;mso-position-horizontal-relative:char;mso-position-vertical-relative:line" coordorigin="0,0" coordsize="9031,29">
            <v:group style="position:absolute;left:14;top:14;width:1493;height:2" coordorigin="14,14" coordsize="1493,2">
              <v:shape style="position:absolute;left:14;top:14;width:1493;height:2" coordorigin="14,14" coordsize="1493,0" path="m14,14l1507,14e" filled="false" stroked="true" strokeweight="1.44pt" strokecolor="#000000">
                <v:path arrowok="t"/>
              </v:shape>
            </v:group>
            <v:group style="position:absolute;left:1507;top:14;width:29;height:2" coordorigin="1507,14" coordsize="29,2">
              <v:shape style="position:absolute;left:1507;top:14;width:29;height:2" coordorigin="1507,14" coordsize="29,0" path="m1507,14l1536,14e" filled="false" stroked="true" strokeweight="1.44pt" strokecolor="#000000">
                <v:path arrowok="t"/>
              </v:shape>
            </v:group>
            <v:group style="position:absolute;left:1536;top:14;width:3851;height:2" coordorigin="1536,14" coordsize="3851,2">
              <v:shape style="position:absolute;left:1536;top:14;width:3851;height:2" coordorigin="1536,14" coordsize="3851,0" path="m1536,14l5387,14e" filled="false" stroked="true" strokeweight="1.44pt" strokecolor="#000000">
                <v:path arrowok="t"/>
              </v:shape>
            </v:group>
            <v:group style="position:absolute;left:5387;top:14;width:29;height:2" coordorigin="5387,14" coordsize="29,2">
              <v:shape style="position:absolute;left:5387;top:14;width:29;height:2" coordorigin="5387,14" coordsize="29,0" path="m5387,14l5415,14e" filled="false" stroked="true" strokeweight="1.44pt" strokecolor="#000000">
                <v:path arrowok="t"/>
              </v:shape>
            </v:group>
            <v:group style="position:absolute;left:5415;top:14;width:3601;height:2" coordorigin="5415,14" coordsize="3601,2">
              <v:shape style="position:absolute;left:5415;top:14;width:3601;height:2" coordorigin="5415,14" coordsize="3601,0" path="m5415,14l9016,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footerReference w:type="default" r:id="rId124"/>
          <w:pgSz w:w="11910" w:h="16850"/>
          <w:pgMar w:footer="999" w:header="879" w:top="1100" w:bottom="1180" w:left="1300" w:right="0"/>
        </w:sectPr>
      </w:pPr>
    </w:p>
    <w:p>
      <w:pPr>
        <w:spacing w:line="240" w:lineRule="auto" w:before="4"/>
        <w:rPr>
          <w:rFonts w:ascii="宋体" w:hAnsi="宋体" w:cs="宋体" w:eastAsia="宋体" w:hint="default"/>
          <w:sz w:val="24"/>
          <w:szCs w:val="24"/>
        </w:rPr>
      </w:pPr>
    </w:p>
    <w:p>
      <w:pPr>
        <w:tabs>
          <w:tab w:pos="2488" w:val="left" w:leader="none"/>
        </w:tabs>
        <w:spacing w:before="0"/>
        <w:ind w:left="706" w:right="-20" w:firstLine="0"/>
        <w:jc w:val="left"/>
        <w:rPr>
          <w:rFonts w:ascii="宋体" w:hAnsi="宋体" w:cs="宋体" w:eastAsia="宋体" w:hint="default"/>
          <w:sz w:val="18"/>
          <w:szCs w:val="18"/>
        </w:rPr>
      </w:pPr>
      <w:r>
        <w:rPr>
          <w:rFonts w:ascii="宋体" w:hAnsi="宋体" w:cs="宋体" w:eastAsia="宋体" w:hint="default"/>
          <w:position w:val="1"/>
          <w:sz w:val="18"/>
          <w:szCs w:val="18"/>
        </w:rPr>
        <w:t>账龄</w:t>
        <w:tab/>
      </w:r>
      <w:r>
        <w:rPr>
          <w:rFonts w:ascii="宋体" w:hAnsi="宋体" w:cs="宋体" w:eastAsia="宋体" w:hint="default"/>
          <w:sz w:val="18"/>
          <w:szCs w:val="18"/>
        </w:rPr>
        <w:t>账面余额</w:t>
      </w:r>
    </w:p>
    <w:p>
      <w:pPr>
        <w:tabs>
          <w:tab w:pos="3807" w:val="left" w:leader="none"/>
        </w:tabs>
        <w:spacing w:before="4"/>
        <w:ind w:left="53"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期末数</w:t>
        <w:tab/>
        <w:t>期初数</w:t>
      </w:r>
    </w:p>
    <w:p>
      <w:pPr>
        <w:spacing w:line="196" w:lineRule="exact" w:before="88"/>
        <w:ind w:left="0" w:right="559" w:firstLine="0"/>
        <w:jc w:val="right"/>
        <w:rPr>
          <w:rFonts w:ascii="宋体" w:hAnsi="宋体" w:cs="宋体" w:eastAsia="宋体" w:hint="default"/>
          <w:sz w:val="18"/>
          <w:szCs w:val="18"/>
        </w:rPr>
      </w:pPr>
      <w:r>
        <w:rPr/>
        <w:pict>
          <v:group style="position:absolute;margin-left:146.420013pt;margin-top:3.031751pt;width:375.95pt;height:.5pt;mso-position-horizontal-relative:page;mso-position-vertical-relative:paragraph;z-index:3448" coordorigin="2928,61" coordsize="7519,10">
            <v:group style="position:absolute;left:2933;top:65;width:2430;height:2" coordorigin="2933,65" coordsize="2430,2">
              <v:shape style="position:absolute;left:2933;top:65;width:2430;height:2" coordorigin="2933,65" coordsize="2430,0" path="m2933,65l5362,65e" filled="false" stroked="true" strokeweight=".47998pt" strokecolor="#000000">
                <v:path arrowok="t"/>
              </v:shape>
            </v:group>
            <v:group style="position:absolute;left:5363;top:65;width:10;height:2" coordorigin="5363,65" coordsize="10,2">
              <v:shape style="position:absolute;left:5363;top:65;width:10;height:2" coordorigin="5363,65" coordsize="10,0" path="m5363,65l5372,65e" filled="false" stroked="true" strokeweight=".47998pt" strokecolor="#000000">
                <v:path arrowok="t"/>
              </v:shape>
            </v:group>
            <v:group style="position:absolute;left:5372;top:65;width:1441;height:2" coordorigin="5372,65" coordsize="1441,2">
              <v:shape style="position:absolute;left:5372;top:65;width:1441;height:2" coordorigin="5372,65" coordsize="1441,0" path="m5372,65l6813,65e" filled="false" stroked="true" strokeweight=".47998pt" strokecolor="#000000">
                <v:path arrowok="t"/>
              </v:shape>
            </v:group>
            <v:group style="position:absolute;left:6813;top:65;width:10;height:2" coordorigin="6813,65" coordsize="10,2">
              <v:shape style="position:absolute;left:6813;top:65;width:10;height:2" coordorigin="6813,65" coordsize="10,0" path="m6813,65l6822,65e" filled="false" stroked="true" strokeweight=".47998pt" strokecolor="#000000">
                <v:path arrowok="t"/>
              </v:shape>
            </v:group>
            <v:group style="position:absolute;left:6822;top:65;width:2312;height:2" coordorigin="6822,65" coordsize="2312,2">
              <v:shape style="position:absolute;left:6822;top:65;width:2312;height:2" coordorigin="6822,65" coordsize="2312,0" path="m6822,65l9134,65e" filled="false" stroked="true" strokeweight=".47998pt" strokecolor="#000000">
                <v:path arrowok="t"/>
              </v:shape>
            </v:group>
            <v:group style="position:absolute;left:9134;top:65;width:10;height:2" coordorigin="9134,65" coordsize="10,2">
              <v:shape style="position:absolute;left:9134;top:65;width:10;height:2" coordorigin="9134,65" coordsize="10,0" path="m9134,65l9144,65e" filled="false" stroked="true" strokeweight=".47998pt" strokecolor="#000000">
                <v:path arrowok="t"/>
              </v:shape>
            </v:group>
            <v:group style="position:absolute;left:9144;top:65;width:1299;height:2" coordorigin="9144,65" coordsize="1299,2">
              <v:shape style="position:absolute;left:9144;top:65;width:1299;height:2" coordorigin="9144,65" coordsize="1299,0" path="m9144,65l10442,65e" filled="false" stroked="true" strokeweight=".47998pt" strokecolor="#000000">
                <v:path arrowok="t"/>
              </v:shape>
            </v:group>
            <w10:wrap type="none"/>
          </v:group>
        </w:pict>
      </w:r>
      <w:r>
        <w:rPr>
          <w:rFonts w:ascii="宋体" w:hAnsi="宋体" w:cs="宋体" w:eastAsia="宋体" w:hint="default"/>
          <w:sz w:val="18"/>
          <w:szCs w:val="18"/>
        </w:rPr>
        <w:t>账面余额</w:t>
      </w:r>
    </w:p>
    <w:p>
      <w:pPr>
        <w:spacing w:line="174" w:lineRule="exact" w:before="0"/>
        <w:ind w:left="1179" w:right="-20" w:firstLine="0"/>
        <w:jc w:val="left"/>
        <w:rPr>
          <w:rFonts w:ascii="宋体" w:hAnsi="宋体" w:cs="宋体" w:eastAsia="宋体" w:hint="default"/>
          <w:sz w:val="18"/>
          <w:szCs w:val="18"/>
        </w:rPr>
      </w:pPr>
      <w:r>
        <w:rPr/>
        <w:pict>
          <v:group style="position:absolute;margin-left:146.419998pt;margin-top:4.683055pt;width:121.95pt;height:.5pt;mso-position-horizontal-relative:page;mso-position-vertical-relative:paragraph;z-index:3472" coordorigin="2928,94" coordsize="2439,10">
            <v:group style="position:absolute;left:2933;top:98;width:1463;height:2" coordorigin="2933,98" coordsize="1463,2">
              <v:shape style="position:absolute;left:2933;top:98;width:1463;height:2" coordorigin="2933,98" coordsize="1463,0" path="m2933,98l4395,98e" filled="false" stroked="true" strokeweight=".48001pt" strokecolor="#000000">
                <v:path arrowok="t"/>
              </v:shape>
            </v:group>
            <v:group style="position:absolute;left:4395;top:98;width:10;height:2" coordorigin="4395,98" coordsize="10,2">
              <v:shape style="position:absolute;left:4395;top:98;width:10;height:2" coordorigin="4395,98" coordsize="10,0" path="m4395,98l4405,98e" filled="false" stroked="true" strokeweight=".48001pt" strokecolor="#000000">
                <v:path arrowok="t"/>
              </v:shape>
            </v:group>
            <v:group style="position:absolute;left:4405;top:98;width:958;height:2" coordorigin="4405,98" coordsize="958,2">
              <v:shape style="position:absolute;left:4405;top:98;width:958;height:2" coordorigin="4405,98" coordsize="958,0" path="m4405,98l5363,98e" filled="false" stroked="true" strokeweight=".48001pt" strokecolor="#000000">
                <v:path arrowok="t"/>
              </v:shape>
            </v:group>
            <w10:wrap type="none"/>
          </v:group>
        </w:pict>
      </w:r>
      <w:r>
        <w:rPr/>
        <w:pict>
          <v:group style="position:absolute;margin-left:340.389984pt;margin-top:4.683055pt;width:116.55pt;height:.5pt;mso-position-horizontal-relative:page;mso-position-vertical-relative:paragraph;z-index:3496" coordorigin="6808,94" coordsize="2331,10">
            <v:group style="position:absolute;left:6813;top:98;width:1452;height:2" coordorigin="6813,98" coordsize="1452,2">
              <v:shape style="position:absolute;left:6813;top:98;width:1452;height:2" coordorigin="6813,98" coordsize="1452,0" path="m6813,98l8265,98e" filled="false" stroked="true" strokeweight=".48001pt" strokecolor="#000000">
                <v:path arrowok="t"/>
              </v:shape>
            </v:group>
            <v:group style="position:absolute;left:8265;top:98;width:10;height:2" coordorigin="8265,98" coordsize="10,2">
              <v:shape style="position:absolute;left:8265;top:98;width:10;height:2" coordorigin="8265,98" coordsize="10,0" path="m8265,98l8274,98e" filled="false" stroked="true" strokeweight=".48001pt" strokecolor="#000000">
                <v:path arrowok="t"/>
              </v:shape>
            </v:group>
            <v:group style="position:absolute;left:8274;top:98;width:860;height:2" coordorigin="8274,98" coordsize="860,2">
              <v:shape style="position:absolute;left:8274;top:98;width:860;height:2" coordorigin="8274,98" coordsize="860,0" path="m8274,98l9134,98e" filled="false" stroked="true" strokeweight=".48001pt" strokecolor="#000000">
                <v:path arrowok="t"/>
              </v:shape>
            </v:group>
            <w10:wrap type="none"/>
          </v:group>
        </w:pict>
      </w:r>
      <w:r>
        <w:rPr>
          <w:rFonts w:ascii="宋体" w:hAnsi="宋体" w:cs="宋体" w:eastAsia="宋体" w:hint="default"/>
          <w:sz w:val="18"/>
          <w:szCs w:val="18"/>
        </w:rPr>
        <w:t>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3"/>
        <w:rPr>
          <w:rFonts w:ascii="宋体" w:hAnsi="宋体" w:cs="宋体" w:eastAsia="宋体" w:hint="default"/>
          <w:sz w:val="18"/>
          <w:szCs w:val="18"/>
        </w:rPr>
      </w:pPr>
    </w:p>
    <w:p>
      <w:pPr>
        <w:spacing w:line="214" w:lineRule="exact" w:before="0"/>
        <w:ind w:left="49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spacing w:after="0" w:line="214" w:lineRule="exact"/>
        <w:jc w:val="left"/>
        <w:rPr>
          <w:rFonts w:ascii="宋体" w:hAnsi="宋体" w:cs="宋体" w:eastAsia="宋体" w:hint="default"/>
          <w:sz w:val="18"/>
          <w:szCs w:val="18"/>
        </w:rPr>
        <w:sectPr>
          <w:type w:val="continuous"/>
          <w:pgSz w:w="11910" w:h="16850"/>
          <w:pgMar w:top="1180" w:bottom="0" w:left="1300" w:right="0"/>
          <w:cols w:num="3" w:equalWidth="0">
            <w:col w:w="3209" w:space="40"/>
            <w:col w:w="4348" w:space="40"/>
            <w:col w:w="2973"/>
          </w:cols>
        </w:sectPr>
      </w:pPr>
    </w:p>
    <w:p>
      <w:pPr>
        <w:tabs>
          <w:tab w:pos="3263" w:val="left" w:leader="none"/>
          <w:tab w:pos="6057" w:val="left" w:leader="none"/>
          <w:tab w:pos="7084" w:val="left" w:leader="none"/>
        </w:tabs>
        <w:spacing w:line="180" w:lineRule="exact" w:before="0"/>
        <w:ind w:left="2185" w:right="1162" w:firstLine="0"/>
        <w:jc w:val="left"/>
        <w:rPr>
          <w:rFonts w:ascii="宋体" w:hAnsi="宋体" w:cs="宋体" w:eastAsia="宋体" w:hint="default"/>
          <w:sz w:val="18"/>
          <w:szCs w:val="18"/>
        </w:rPr>
      </w:pPr>
      <w:r>
        <w:rPr>
          <w:rFonts w:ascii="宋体" w:hAnsi="宋体" w:cs="宋体" w:eastAsia="宋体" w:hint="default"/>
          <w:sz w:val="18"/>
          <w:szCs w:val="18"/>
        </w:rPr>
        <w:t>金额</w:t>
        <w:tab/>
        <w:t>比例</w:t>
      </w:r>
      <w:r>
        <w:rPr>
          <w:rFonts w:ascii="宋体" w:hAnsi="宋体" w:cs="宋体" w:eastAsia="宋体" w:hint="default"/>
          <w:sz w:val="18"/>
          <w:szCs w:val="18"/>
        </w:rPr>
        <w:t>(%)</w:t>
        <w:tab/>
      </w:r>
      <w:r>
        <w:rPr>
          <w:rFonts w:ascii="宋体" w:hAnsi="宋体" w:cs="宋体" w:eastAsia="宋体" w:hint="default"/>
          <w:sz w:val="18"/>
          <w:szCs w:val="18"/>
        </w:rPr>
        <w:t>金额</w:t>
        <w:tab/>
        <w:t>比例</w:t>
      </w:r>
      <w:r>
        <w:rPr>
          <w:rFonts w:ascii="宋体" w:hAnsi="宋体" w:cs="宋体" w:eastAsia="宋体" w:hint="default"/>
          <w:sz w:val="18"/>
          <w:szCs w:val="18"/>
        </w:rPr>
        <w:t>(%)</w:t>
      </w:r>
    </w:p>
    <w:p>
      <w:pPr>
        <w:spacing w:line="240" w:lineRule="auto" w:before="2"/>
        <w:rPr>
          <w:rFonts w:ascii="宋体" w:hAnsi="宋体" w:cs="宋体" w:eastAsia="宋体" w:hint="default"/>
          <w:sz w:val="4"/>
          <w:szCs w:val="4"/>
        </w:rPr>
      </w:pPr>
    </w:p>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450.6pt;height:.5pt;mso-position-horizontal-relative:char;mso-position-vertical-relative:line" coordorigin="0,0" coordsize="9012,10">
            <v:group style="position:absolute;left:5;top:5;width:1493;height:2" coordorigin="5,5" coordsize="1493,2">
              <v:shape style="position:absolute;left:5;top:5;width:1493;height:2" coordorigin="5,5" coordsize="1493,0" path="m5,5l1498,5e" filled="false" stroked="true" strokeweight=".48001pt" strokecolor="#000000">
                <v:path arrowok="t"/>
              </v:shape>
            </v:group>
            <v:group style="position:absolute;left:1498;top:5;width:10;height:2" coordorigin="1498,5" coordsize="10,2">
              <v:shape style="position:absolute;left:1498;top:5;width:10;height:2" coordorigin="1498,5" coordsize="10,0" path="m1498,5l1507,5e" filled="false" stroked="true" strokeweight=".48001pt" strokecolor="#000000">
                <v:path arrowok="t"/>
              </v:shape>
            </v:group>
            <v:group style="position:absolute;left:1507;top:5;width:1453;height:2" coordorigin="1507,5" coordsize="1453,2">
              <v:shape style="position:absolute;left:1507;top:5;width:1453;height:2" coordorigin="1507,5" coordsize="1453,0" path="m1507,5l2960,5e" filled="false" stroked="true" strokeweight=".48001pt" strokecolor="#000000">
                <v:path arrowok="t"/>
              </v:shape>
            </v:group>
            <v:group style="position:absolute;left:2960;top:5;width:10;height:2" coordorigin="2960,5" coordsize="10,2">
              <v:shape style="position:absolute;left:2960;top:5;width:10;height:2" coordorigin="2960,5" coordsize="10,0" path="m2960,5l2969,5e" filled="false" stroked="true" strokeweight=".48001pt" strokecolor="#000000">
                <v:path arrowok="t"/>
              </v:shape>
            </v:group>
            <v:group style="position:absolute;left:2969;top:5;width:958;height:2" coordorigin="2969,5" coordsize="958,2">
              <v:shape style="position:absolute;left:2969;top:5;width:958;height:2" coordorigin="2969,5" coordsize="958,0" path="m2969,5l3927,5e" filled="false" stroked="true" strokeweight=".48001pt" strokecolor="#000000">
                <v:path arrowok="t"/>
              </v:shape>
            </v:group>
            <v:group style="position:absolute;left:3927;top:5;width:10;height:2" coordorigin="3927,5" coordsize="10,2">
              <v:shape style="position:absolute;left:3927;top:5;width:10;height:2" coordorigin="3927,5" coordsize="10,0" path="m3927,5l3937,5e" filled="false" stroked="true" strokeweight=".48001pt" strokecolor="#000000">
                <v:path arrowok="t"/>
              </v:shape>
            </v:group>
            <v:group style="position:absolute;left:3937;top:5;width:1441;height:2" coordorigin="3937,5" coordsize="1441,2">
              <v:shape style="position:absolute;left:3937;top:5;width:1441;height:2" coordorigin="3937,5" coordsize="1441,0" path="m3937,5l5377,5e" filled="false" stroked="true" strokeweight=".48001pt" strokecolor="#000000">
                <v:path arrowok="t"/>
              </v:shape>
            </v:group>
            <v:group style="position:absolute;left:5377;top:5;width:10;height:2" coordorigin="5377,5" coordsize="10,2">
              <v:shape style="position:absolute;left:5377;top:5;width:10;height:2" coordorigin="5377,5" coordsize="10,0" path="m5377,5l5387,5e" filled="false" stroked="true" strokeweight=".48001pt" strokecolor="#000000">
                <v:path arrowok="t"/>
              </v:shape>
            </v:group>
            <v:group style="position:absolute;left:5387;top:5;width:1443;height:2" coordorigin="5387,5" coordsize="1443,2">
              <v:shape style="position:absolute;left:5387;top:5;width:1443;height:2" coordorigin="5387,5" coordsize="1443,0" path="m5387,5l6829,5e" filled="false" stroked="true" strokeweight=".48001pt" strokecolor="#000000">
                <v:path arrowok="t"/>
              </v:shape>
            </v:group>
            <v:group style="position:absolute;left:6829;top:5;width:10;height:2" coordorigin="6829,5" coordsize="10,2">
              <v:shape style="position:absolute;left:6829;top:5;width:10;height:2" coordorigin="6829,5" coordsize="10,0" path="m6829,5l6839,5e" filled="false" stroked="true" strokeweight=".48001pt" strokecolor="#000000">
                <v:path arrowok="t"/>
              </v:shape>
            </v:group>
            <v:group style="position:absolute;left:6839;top:5;width:860;height:2" coordorigin="6839,5" coordsize="860,2">
              <v:shape style="position:absolute;left:6839;top:5;width:860;height:2" coordorigin="6839,5" coordsize="860,0" path="m6839,5l7698,5e" filled="false" stroked="true" strokeweight=".48001pt" strokecolor="#000000">
                <v:path arrowok="t"/>
              </v:shape>
            </v:group>
            <v:group style="position:absolute;left:7698;top:5;width:10;height:2" coordorigin="7698,5" coordsize="10,2">
              <v:shape style="position:absolute;left:7698;top:5;width:10;height:2" coordorigin="7698,5" coordsize="10,0" path="m7698,5l7708,5e" filled="false" stroked="true" strokeweight=".48001pt" strokecolor="#000000">
                <v:path arrowok="t"/>
              </v:shape>
            </v:group>
            <v:group style="position:absolute;left:7708;top:5;width:1299;height:2" coordorigin="7708,5" coordsize="1299,2">
              <v:shape style="position:absolute;left:7708;top:5;width:1299;height:2" coordorigin="7708,5" coordsize="1299,0" path="m7708,5l9006,5e" filled="false" stroked="true" strokeweight=".48001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7"/>
          <w:szCs w:val="7"/>
        </w:rPr>
      </w:pPr>
    </w:p>
    <w:tbl>
      <w:tblPr>
        <w:tblW w:w="0" w:type="auto"/>
        <w:jc w:val="left"/>
        <w:tblInd w:w="140" w:type="dxa"/>
        <w:tblLayout w:type="fixed"/>
        <w:tblCellMar>
          <w:top w:w="0" w:type="dxa"/>
          <w:left w:w="0" w:type="dxa"/>
          <w:bottom w:w="0" w:type="dxa"/>
          <w:right w:w="0" w:type="dxa"/>
        </w:tblCellMar>
        <w:tblLook w:val="01E0"/>
      </w:tblPr>
      <w:tblGrid>
        <w:gridCol w:w="1298"/>
        <w:gridCol w:w="1830"/>
        <w:gridCol w:w="939"/>
        <w:gridCol w:w="1406"/>
        <w:gridCol w:w="1476"/>
        <w:gridCol w:w="820"/>
        <w:gridCol w:w="1233"/>
      </w:tblGrid>
      <w:tr>
        <w:trPr>
          <w:trHeight w:val="407" w:hRule="exact"/>
        </w:trPr>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78"/>
              <w:jc w:val="right"/>
              <w:rPr>
                <w:rFonts w:ascii="Times New Roman" w:hAnsi="Times New Roman" w:cs="Times New Roman" w:eastAsia="Times New Roman" w:hint="default"/>
                <w:sz w:val="18"/>
                <w:szCs w:val="18"/>
              </w:rPr>
            </w:pPr>
            <w:r>
              <w:rPr>
                <w:rFonts w:ascii="Times New Roman"/>
                <w:spacing w:val="-1"/>
                <w:sz w:val="18"/>
              </w:rPr>
              <w:t>74,060,560.72</w:t>
            </w: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50"/>
              <w:jc w:val="right"/>
              <w:rPr>
                <w:rFonts w:ascii="Times New Roman" w:hAnsi="Times New Roman" w:cs="Times New Roman" w:eastAsia="Times New Roman" w:hint="default"/>
                <w:sz w:val="18"/>
                <w:szCs w:val="18"/>
              </w:rPr>
            </w:pPr>
            <w:r>
              <w:rPr>
                <w:rFonts w:ascii="Times New Roman"/>
                <w:sz w:val="18"/>
              </w:rPr>
              <w:t>94.06</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08"/>
              <w:jc w:val="right"/>
              <w:rPr>
                <w:rFonts w:ascii="Times New Roman" w:hAnsi="Times New Roman" w:cs="Times New Roman" w:eastAsia="Times New Roman" w:hint="default"/>
                <w:sz w:val="18"/>
                <w:szCs w:val="18"/>
              </w:rPr>
            </w:pPr>
            <w:r>
              <w:rPr>
                <w:rFonts w:ascii="Times New Roman"/>
                <w:spacing w:val="-1"/>
                <w:sz w:val="18"/>
              </w:rPr>
              <w:t>4,443,633.66</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31"/>
              <w:jc w:val="right"/>
              <w:rPr>
                <w:rFonts w:ascii="Times New Roman" w:hAnsi="Times New Roman" w:cs="Times New Roman" w:eastAsia="Times New Roman" w:hint="default"/>
                <w:sz w:val="18"/>
                <w:szCs w:val="18"/>
              </w:rPr>
            </w:pPr>
            <w:r>
              <w:rPr>
                <w:rFonts w:ascii="Times New Roman"/>
                <w:spacing w:val="-1"/>
                <w:sz w:val="18"/>
              </w:rPr>
              <w:t>22,743,659.63</w:t>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78"/>
              <w:jc w:val="right"/>
              <w:rPr>
                <w:rFonts w:ascii="Times New Roman" w:hAnsi="Times New Roman" w:cs="Times New Roman" w:eastAsia="Times New Roman" w:hint="default"/>
                <w:sz w:val="18"/>
                <w:szCs w:val="18"/>
              </w:rPr>
            </w:pPr>
            <w:r>
              <w:rPr>
                <w:rFonts w:ascii="Times New Roman"/>
                <w:sz w:val="18"/>
              </w:rPr>
              <w:t>88.22</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pacing w:val="-1"/>
                <w:sz w:val="18"/>
              </w:rPr>
              <w:t>1,364,619.58</w:t>
            </w:r>
          </w:p>
        </w:tc>
      </w:tr>
      <w:tr>
        <w:trPr>
          <w:trHeight w:val="414" w:hRule="exact"/>
        </w:trPr>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77"/>
              <w:jc w:val="right"/>
              <w:rPr>
                <w:rFonts w:ascii="Times New Roman" w:hAnsi="Times New Roman" w:cs="Times New Roman" w:eastAsia="Times New Roman" w:hint="default"/>
                <w:sz w:val="18"/>
                <w:szCs w:val="18"/>
              </w:rPr>
            </w:pPr>
            <w:r>
              <w:rPr>
                <w:rFonts w:ascii="Times New Roman"/>
                <w:spacing w:val="-1"/>
                <w:sz w:val="18"/>
              </w:rPr>
              <w:t>2,470,132.58</w:t>
            </w: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50"/>
              <w:jc w:val="right"/>
              <w:rPr>
                <w:rFonts w:ascii="Times New Roman" w:hAnsi="Times New Roman" w:cs="Times New Roman" w:eastAsia="Times New Roman" w:hint="default"/>
                <w:sz w:val="18"/>
                <w:szCs w:val="18"/>
              </w:rPr>
            </w:pPr>
            <w:r>
              <w:rPr>
                <w:rFonts w:ascii="Times New Roman"/>
                <w:spacing w:val="-1"/>
                <w:sz w:val="18"/>
              </w:rPr>
              <w:t>3.14</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07"/>
              <w:jc w:val="right"/>
              <w:rPr>
                <w:rFonts w:ascii="Times New Roman" w:hAnsi="Times New Roman" w:cs="Times New Roman" w:eastAsia="Times New Roman" w:hint="default"/>
                <w:sz w:val="18"/>
                <w:szCs w:val="18"/>
              </w:rPr>
            </w:pPr>
            <w:r>
              <w:rPr>
                <w:rFonts w:ascii="Times New Roman"/>
                <w:spacing w:val="-1"/>
                <w:sz w:val="18"/>
              </w:rPr>
              <w:t>370,519.88</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30"/>
              <w:jc w:val="right"/>
              <w:rPr>
                <w:rFonts w:ascii="Times New Roman" w:hAnsi="Times New Roman" w:cs="Times New Roman" w:eastAsia="Times New Roman" w:hint="default"/>
                <w:sz w:val="18"/>
                <w:szCs w:val="18"/>
              </w:rPr>
            </w:pPr>
            <w:r>
              <w:rPr>
                <w:rFonts w:ascii="Times New Roman"/>
                <w:spacing w:val="-1"/>
                <w:sz w:val="18"/>
              </w:rPr>
              <w:t>291,779.65</w:t>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8"/>
              <w:jc w:val="right"/>
              <w:rPr>
                <w:rFonts w:ascii="Times New Roman" w:hAnsi="Times New Roman" w:cs="Times New Roman" w:eastAsia="Times New Roman" w:hint="default"/>
                <w:sz w:val="18"/>
                <w:szCs w:val="18"/>
              </w:rPr>
            </w:pPr>
            <w:r>
              <w:rPr>
                <w:rFonts w:ascii="Times New Roman"/>
                <w:spacing w:val="-1"/>
                <w:sz w:val="18"/>
              </w:rPr>
              <w:t>1.13</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5"/>
              <w:jc w:val="right"/>
              <w:rPr>
                <w:rFonts w:ascii="Times New Roman" w:hAnsi="Times New Roman" w:cs="Times New Roman" w:eastAsia="Times New Roman" w:hint="default"/>
                <w:sz w:val="18"/>
                <w:szCs w:val="18"/>
              </w:rPr>
            </w:pPr>
            <w:r>
              <w:rPr>
                <w:rFonts w:ascii="Times New Roman"/>
                <w:spacing w:val="-1"/>
                <w:sz w:val="18"/>
              </w:rPr>
              <w:t>43,766.95</w:t>
            </w:r>
          </w:p>
        </w:tc>
      </w:tr>
      <w:tr>
        <w:trPr>
          <w:trHeight w:val="414" w:hRule="exact"/>
        </w:trPr>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77"/>
              <w:jc w:val="right"/>
              <w:rPr>
                <w:rFonts w:ascii="Times New Roman" w:hAnsi="Times New Roman" w:cs="Times New Roman" w:eastAsia="Times New Roman" w:hint="default"/>
                <w:sz w:val="18"/>
                <w:szCs w:val="18"/>
              </w:rPr>
            </w:pPr>
            <w:r>
              <w:rPr>
                <w:rFonts w:ascii="Times New Roman"/>
                <w:spacing w:val="-1"/>
                <w:sz w:val="18"/>
              </w:rPr>
              <w:t>159,879.75</w:t>
            </w: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50"/>
              <w:jc w:val="right"/>
              <w:rPr>
                <w:rFonts w:ascii="Times New Roman" w:hAnsi="Times New Roman" w:cs="Times New Roman" w:eastAsia="Times New Roman" w:hint="default"/>
                <w:sz w:val="18"/>
                <w:szCs w:val="18"/>
              </w:rPr>
            </w:pPr>
            <w:r>
              <w:rPr>
                <w:rFonts w:ascii="Times New Roman"/>
                <w:sz w:val="18"/>
              </w:rPr>
              <w:t>0.2</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07"/>
              <w:jc w:val="right"/>
              <w:rPr>
                <w:rFonts w:ascii="Times New Roman" w:hAnsi="Times New Roman" w:cs="Times New Roman" w:eastAsia="Times New Roman" w:hint="default"/>
                <w:sz w:val="18"/>
                <w:szCs w:val="18"/>
              </w:rPr>
            </w:pPr>
            <w:r>
              <w:rPr>
                <w:rFonts w:ascii="Times New Roman"/>
                <w:spacing w:val="-1"/>
                <w:sz w:val="18"/>
              </w:rPr>
              <w:t>47,963.92</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31"/>
              <w:jc w:val="right"/>
              <w:rPr>
                <w:rFonts w:ascii="Times New Roman" w:hAnsi="Times New Roman" w:cs="Times New Roman" w:eastAsia="Times New Roman" w:hint="default"/>
                <w:sz w:val="18"/>
                <w:szCs w:val="18"/>
              </w:rPr>
            </w:pPr>
            <w:r>
              <w:rPr>
                <w:rFonts w:ascii="Times New Roman"/>
                <w:spacing w:val="-1"/>
                <w:sz w:val="18"/>
              </w:rPr>
              <w:t>2,604,580.93</w:t>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78"/>
              <w:jc w:val="right"/>
              <w:rPr>
                <w:rFonts w:ascii="Times New Roman" w:hAnsi="Times New Roman" w:cs="Times New Roman" w:eastAsia="Times New Roman" w:hint="default"/>
                <w:sz w:val="18"/>
                <w:szCs w:val="18"/>
              </w:rPr>
            </w:pPr>
            <w:r>
              <w:rPr>
                <w:rFonts w:ascii="Times New Roman"/>
                <w:sz w:val="18"/>
              </w:rPr>
              <w:t>10.1</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18"/>
                <w:szCs w:val="18"/>
              </w:rPr>
            </w:pPr>
            <w:r>
              <w:rPr>
                <w:rFonts w:ascii="Times New Roman"/>
                <w:spacing w:val="-1"/>
                <w:sz w:val="18"/>
              </w:rPr>
              <w:t>781,374.28</w:t>
            </w:r>
          </w:p>
        </w:tc>
      </w:tr>
      <w:tr>
        <w:trPr>
          <w:trHeight w:val="414" w:hRule="exact"/>
        </w:trPr>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77"/>
              <w:jc w:val="right"/>
              <w:rPr>
                <w:rFonts w:ascii="Times New Roman" w:hAnsi="Times New Roman" w:cs="Times New Roman" w:eastAsia="Times New Roman" w:hint="default"/>
                <w:sz w:val="18"/>
                <w:szCs w:val="18"/>
              </w:rPr>
            </w:pPr>
            <w:r>
              <w:rPr>
                <w:rFonts w:ascii="Times New Roman"/>
                <w:spacing w:val="-1"/>
                <w:sz w:val="18"/>
              </w:rPr>
              <w:t>1,988,576.60</w:t>
            </w: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50"/>
              <w:jc w:val="right"/>
              <w:rPr>
                <w:rFonts w:ascii="Times New Roman" w:hAnsi="Times New Roman" w:cs="Times New Roman" w:eastAsia="Times New Roman" w:hint="default"/>
                <w:sz w:val="18"/>
                <w:szCs w:val="18"/>
              </w:rPr>
            </w:pPr>
            <w:r>
              <w:rPr>
                <w:rFonts w:ascii="Times New Roman"/>
                <w:spacing w:val="-1"/>
                <w:sz w:val="18"/>
              </w:rPr>
              <w:t>2.53</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06"/>
              <w:jc w:val="right"/>
              <w:rPr>
                <w:rFonts w:ascii="Times New Roman" w:hAnsi="Times New Roman" w:cs="Times New Roman" w:eastAsia="Times New Roman" w:hint="default"/>
                <w:sz w:val="18"/>
                <w:szCs w:val="18"/>
              </w:rPr>
            </w:pPr>
            <w:r>
              <w:rPr>
                <w:rFonts w:ascii="Times New Roman"/>
                <w:sz w:val="18"/>
              </w:rPr>
              <w:t>994,288.30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30"/>
              <w:jc w:val="right"/>
              <w:rPr>
                <w:rFonts w:ascii="Times New Roman" w:hAnsi="Times New Roman" w:cs="Times New Roman" w:eastAsia="Times New Roman" w:hint="default"/>
                <w:sz w:val="18"/>
                <w:szCs w:val="18"/>
              </w:rPr>
            </w:pPr>
            <w:r>
              <w:rPr>
                <w:rFonts w:ascii="Times New Roman"/>
                <w:spacing w:val="-1"/>
                <w:sz w:val="18"/>
              </w:rPr>
              <w:t>38,589.98</w:t>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8"/>
              <w:jc w:val="right"/>
              <w:rPr>
                <w:rFonts w:ascii="Times New Roman" w:hAnsi="Times New Roman" w:cs="Times New Roman" w:eastAsia="Times New Roman" w:hint="default"/>
                <w:sz w:val="18"/>
                <w:szCs w:val="18"/>
              </w:rPr>
            </w:pPr>
            <w:r>
              <w:rPr>
                <w:rFonts w:ascii="Times New Roman"/>
                <w:spacing w:val="-1"/>
                <w:sz w:val="18"/>
              </w:rPr>
              <w:t>0.15</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5"/>
              <w:jc w:val="right"/>
              <w:rPr>
                <w:rFonts w:ascii="Times New Roman" w:hAnsi="Times New Roman" w:cs="Times New Roman" w:eastAsia="Times New Roman" w:hint="default"/>
                <w:sz w:val="18"/>
                <w:szCs w:val="18"/>
              </w:rPr>
            </w:pPr>
            <w:r>
              <w:rPr>
                <w:rFonts w:ascii="Times New Roman"/>
                <w:spacing w:val="-1"/>
                <w:sz w:val="18"/>
              </w:rPr>
              <w:t>19,295.00</w:t>
            </w:r>
          </w:p>
        </w:tc>
      </w:tr>
      <w:tr>
        <w:trPr>
          <w:trHeight w:val="414" w:hRule="exact"/>
        </w:trPr>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79"/>
              <w:jc w:val="right"/>
              <w:rPr>
                <w:rFonts w:ascii="Times New Roman" w:hAnsi="Times New Roman" w:cs="Times New Roman" w:eastAsia="Times New Roman" w:hint="default"/>
                <w:sz w:val="18"/>
                <w:szCs w:val="18"/>
              </w:rPr>
            </w:pPr>
            <w:r>
              <w:rPr>
                <w:rFonts w:ascii="Times New Roman"/>
                <w:spacing w:val="-1"/>
                <w:sz w:val="18"/>
              </w:rPr>
              <w:t>708.53</w:t>
            </w: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52"/>
              <w:jc w:val="right"/>
              <w:rPr>
                <w:rFonts w:ascii="Times New Roman" w:hAnsi="Times New Roman" w:cs="Times New Roman" w:eastAsia="Times New Roman" w:hint="default"/>
                <w:sz w:val="18"/>
                <w:szCs w:val="18"/>
              </w:rPr>
            </w:pPr>
            <w:r>
              <w:rPr>
                <w:rFonts w:ascii="Times New Roman"/>
                <w:sz w:val="18"/>
              </w:rPr>
              <w:t>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07"/>
              <w:jc w:val="right"/>
              <w:rPr>
                <w:rFonts w:ascii="Times New Roman" w:hAnsi="Times New Roman" w:cs="Times New Roman" w:eastAsia="Times New Roman" w:hint="default"/>
                <w:sz w:val="18"/>
                <w:szCs w:val="18"/>
              </w:rPr>
            </w:pPr>
            <w:r>
              <w:rPr>
                <w:rFonts w:ascii="Times New Roman"/>
                <w:spacing w:val="-1"/>
                <w:sz w:val="18"/>
              </w:rPr>
              <w:t>566.82</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30"/>
              <w:jc w:val="right"/>
              <w:rPr>
                <w:rFonts w:ascii="Times New Roman" w:hAnsi="Times New Roman" w:cs="Times New Roman" w:eastAsia="Times New Roman" w:hint="default"/>
                <w:sz w:val="18"/>
                <w:szCs w:val="18"/>
              </w:rPr>
            </w:pPr>
            <w:r>
              <w:rPr>
                <w:rFonts w:ascii="Times New Roman"/>
                <w:spacing w:val="-1"/>
                <w:sz w:val="18"/>
              </w:rPr>
              <w:t>43,022.30</w:t>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78"/>
              <w:jc w:val="right"/>
              <w:rPr>
                <w:rFonts w:ascii="Times New Roman" w:hAnsi="Times New Roman" w:cs="Times New Roman" w:eastAsia="Times New Roman" w:hint="default"/>
                <w:sz w:val="18"/>
                <w:szCs w:val="18"/>
              </w:rPr>
            </w:pPr>
            <w:r>
              <w:rPr>
                <w:rFonts w:ascii="Times New Roman"/>
                <w:spacing w:val="-1"/>
                <w:sz w:val="18"/>
              </w:rPr>
              <w:t>0.17</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18"/>
                <w:szCs w:val="18"/>
              </w:rPr>
            </w:pPr>
            <w:r>
              <w:rPr>
                <w:rFonts w:ascii="Times New Roman"/>
                <w:spacing w:val="-1"/>
                <w:sz w:val="18"/>
              </w:rPr>
              <w:t>34,417.84</w:t>
            </w:r>
          </w:p>
        </w:tc>
      </w:tr>
      <w:tr>
        <w:trPr>
          <w:trHeight w:val="320" w:hRule="exact"/>
        </w:trPr>
        <w:tc>
          <w:tcPr>
            <w:tcW w:w="1298"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830"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right="279"/>
              <w:jc w:val="right"/>
              <w:rPr>
                <w:rFonts w:ascii="Times New Roman" w:hAnsi="Times New Roman" w:cs="Times New Roman" w:eastAsia="Times New Roman" w:hint="default"/>
                <w:sz w:val="18"/>
                <w:szCs w:val="18"/>
              </w:rPr>
            </w:pPr>
            <w:r>
              <w:rPr>
                <w:rFonts w:ascii="Times New Roman"/>
                <w:spacing w:val="-1"/>
                <w:sz w:val="18"/>
              </w:rPr>
              <w:t>57,518.00</w:t>
            </w:r>
          </w:p>
        </w:tc>
        <w:tc>
          <w:tcPr>
            <w:tcW w:w="939"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right="250"/>
              <w:jc w:val="right"/>
              <w:rPr>
                <w:rFonts w:ascii="Times New Roman" w:hAnsi="Times New Roman" w:cs="Times New Roman" w:eastAsia="Times New Roman" w:hint="default"/>
                <w:sz w:val="18"/>
                <w:szCs w:val="18"/>
              </w:rPr>
            </w:pPr>
            <w:r>
              <w:rPr>
                <w:rFonts w:ascii="Times New Roman"/>
                <w:sz w:val="18"/>
              </w:rPr>
              <w:t>0.07</w:t>
            </w:r>
          </w:p>
        </w:tc>
        <w:tc>
          <w:tcPr>
            <w:tcW w:w="1406"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right="207"/>
              <w:jc w:val="right"/>
              <w:rPr>
                <w:rFonts w:ascii="Times New Roman" w:hAnsi="Times New Roman" w:cs="Times New Roman" w:eastAsia="Times New Roman" w:hint="default"/>
                <w:sz w:val="18"/>
                <w:szCs w:val="18"/>
              </w:rPr>
            </w:pPr>
            <w:r>
              <w:rPr>
                <w:rFonts w:ascii="Times New Roman"/>
                <w:spacing w:val="-1"/>
                <w:sz w:val="18"/>
              </w:rPr>
              <w:t>57,518.00</w:t>
            </w:r>
          </w:p>
        </w:tc>
        <w:tc>
          <w:tcPr>
            <w:tcW w:w="1476"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right="230"/>
              <w:jc w:val="right"/>
              <w:rPr>
                <w:rFonts w:ascii="Times New Roman" w:hAnsi="Times New Roman" w:cs="Times New Roman" w:eastAsia="Times New Roman" w:hint="default"/>
                <w:sz w:val="18"/>
                <w:szCs w:val="18"/>
              </w:rPr>
            </w:pPr>
            <w:r>
              <w:rPr>
                <w:rFonts w:ascii="Times New Roman"/>
                <w:spacing w:val="-1"/>
                <w:sz w:val="18"/>
              </w:rPr>
              <w:t>59,518.00</w:t>
            </w:r>
          </w:p>
        </w:tc>
        <w:tc>
          <w:tcPr>
            <w:tcW w:w="820"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right="178"/>
              <w:jc w:val="right"/>
              <w:rPr>
                <w:rFonts w:ascii="Times New Roman" w:hAnsi="Times New Roman" w:cs="Times New Roman" w:eastAsia="Times New Roman" w:hint="default"/>
                <w:sz w:val="18"/>
                <w:szCs w:val="18"/>
              </w:rPr>
            </w:pPr>
            <w:r>
              <w:rPr>
                <w:rFonts w:ascii="Times New Roman"/>
                <w:spacing w:val="-1"/>
                <w:sz w:val="18"/>
              </w:rPr>
              <w:t>0.23</w:t>
            </w:r>
          </w:p>
        </w:tc>
        <w:tc>
          <w:tcPr>
            <w:tcW w:w="1233"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right="105"/>
              <w:jc w:val="right"/>
              <w:rPr>
                <w:rFonts w:ascii="Times New Roman" w:hAnsi="Times New Roman" w:cs="Times New Roman" w:eastAsia="Times New Roman" w:hint="default"/>
                <w:sz w:val="18"/>
                <w:szCs w:val="18"/>
              </w:rPr>
            </w:pPr>
            <w:r>
              <w:rPr>
                <w:rFonts w:ascii="Times New Roman"/>
                <w:spacing w:val="-1"/>
                <w:sz w:val="18"/>
              </w:rPr>
              <w:t>59,518.00</w:t>
            </w:r>
          </w:p>
        </w:tc>
      </w:tr>
      <w:tr>
        <w:trPr>
          <w:trHeight w:val="434" w:hRule="exact"/>
        </w:trPr>
        <w:tc>
          <w:tcPr>
            <w:tcW w:w="1298" w:type="dxa"/>
            <w:tcBorders>
              <w:top w:val="single" w:sz="4" w:space="0" w:color="000000"/>
              <w:left w:val="nil" w:sz="6" w:space="0" w:color="auto"/>
              <w:bottom w:val="single" w:sz="12" w:space="0" w:color="000000"/>
              <w:right w:val="nil" w:sz="6" w:space="0" w:color="auto"/>
            </w:tcBorders>
          </w:tcPr>
          <w:p>
            <w:pPr>
              <w:pStyle w:val="TableParagraph"/>
              <w:spacing w:line="240" w:lineRule="auto" w:before="149"/>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80"/>
              <w:jc w:val="right"/>
              <w:rPr>
                <w:rFonts w:ascii="Times New Roman" w:hAnsi="Times New Roman" w:cs="Times New Roman" w:eastAsia="Times New Roman" w:hint="default"/>
                <w:sz w:val="18"/>
                <w:szCs w:val="18"/>
              </w:rPr>
            </w:pPr>
            <w:r>
              <w:rPr>
                <w:rFonts w:ascii="Times New Roman"/>
                <w:b/>
                <w:spacing w:val="-1"/>
                <w:sz w:val="18"/>
              </w:rPr>
              <w:t>78,737,376.18</w:t>
            </w:r>
            <w:r>
              <w:rPr>
                <w:rFonts w:ascii="Times New Roman"/>
                <w:spacing w:val="-1"/>
                <w:sz w:val="18"/>
              </w:rPr>
            </w:r>
          </w:p>
        </w:tc>
        <w:tc>
          <w:tcPr>
            <w:tcW w:w="93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48"/>
              <w:jc w:val="right"/>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40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b/>
                <w:spacing w:val="-1"/>
                <w:sz w:val="18"/>
              </w:rPr>
              <w:t>5,914,490.58</w:t>
            </w:r>
            <w:r>
              <w:rPr>
                <w:rFonts w:ascii="Times New Roman"/>
                <w:spacing w:val="-1"/>
                <w:sz w:val="18"/>
              </w:rPr>
            </w:r>
          </w:p>
        </w:tc>
        <w:tc>
          <w:tcPr>
            <w:tcW w:w="147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1"/>
              <w:jc w:val="right"/>
              <w:rPr>
                <w:rFonts w:ascii="Times New Roman" w:hAnsi="Times New Roman" w:cs="Times New Roman" w:eastAsia="Times New Roman" w:hint="default"/>
                <w:sz w:val="18"/>
                <w:szCs w:val="18"/>
              </w:rPr>
            </w:pPr>
            <w:r>
              <w:rPr>
                <w:rFonts w:ascii="Times New Roman"/>
                <w:b/>
                <w:spacing w:val="-1"/>
                <w:sz w:val="18"/>
              </w:rPr>
              <w:t>25,781,150.49</w:t>
            </w:r>
            <w:r>
              <w:rPr>
                <w:rFonts w:ascii="Times New Roman"/>
                <w:spacing w:val="-1"/>
                <w:sz w:val="18"/>
              </w:rPr>
            </w:r>
          </w:p>
        </w:tc>
        <w:tc>
          <w:tcPr>
            <w:tcW w:w="82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7"/>
              <w:jc w:val="right"/>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23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1"/>
                <w:sz w:val="18"/>
              </w:rPr>
              <w:t>2,302,991.65</w:t>
            </w:r>
            <w:r>
              <w:rPr>
                <w:rFonts w:ascii="Times New Roman"/>
                <w:spacing w:val="-1"/>
                <w:sz w:val="18"/>
              </w:rPr>
            </w:r>
          </w:p>
        </w:tc>
      </w:tr>
    </w:tbl>
    <w:p>
      <w:pPr>
        <w:spacing w:line="240" w:lineRule="auto" w:before="9"/>
        <w:rPr>
          <w:rFonts w:ascii="宋体" w:hAnsi="宋体" w:cs="宋体" w:eastAsia="宋体" w:hint="default"/>
          <w:sz w:val="24"/>
          <w:szCs w:val="24"/>
        </w:rPr>
      </w:pPr>
    </w:p>
    <w:p>
      <w:pPr>
        <w:spacing w:before="36"/>
        <w:ind w:left="140" w:right="11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）期末无单项金额重大或虽不重大但单独进行减值测试的应收账款。</w:t>
      </w:r>
    </w:p>
    <w:p>
      <w:pPr>
        <w:spacing w:line="355" w:lineRule="auto" w:before="135"/>
        <w:ind w:left="140" w:right="11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）本报告期内无以前年度已全额计提坏账准备，或计提坏账准备的比例较大，但在本期又全额</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收回或转回，或在本期收回或转回比例较大的应收账款。</w:t>
      </w:r>
    </w:p>
    <w:p>
      <w:pPr>
        <w:spacing w:line="355" w:lineRule="auto" w:before="32"/>
        <w:ind w:left="351" w:right="1634" w:hanging="212"/>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）本报告期内实际核销的应收账款：</w:t>
      </w:r>
      <w:r>
        <w:rPr>
          <w:rFonts w:ascii="宋体" w:hAnsi="宋体" w:cs="宋体" w:eastAsia="宋体" w:hint="default"/>
          <w:w w:val="100"/>
          <w:sz w:val="21"/>
          <w:szCs w:val="21"/>
        </w:rPr>
        <w:t> </w:t>
      </w:r>
      <w:r>
        <w:rPr>
          <w:rFonts w:ascii="宋体" w:hAnsi="宋体" w:cs="宋体" w:eastAsia="宋体" w:hint="default"/>
          <w:sz w:val="21"/>
          <w:szCs w:val="21"/>
        </w:rPr>
        <w:t>本报告期内本公司之子公司江苏三友集团南通色织有限公司实际核销应收账款</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672,931.97</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before="6"/>
        <w:ind w:left="351" w:right="1162" w:firstLine="0"/>
        <w:jc w:val="left"/>
        <w:rPr>
          <w:rFonts w:ascii="宋体" w:hAnsi="宋体" w:cs="宋体" w:eastAsia="宋体" w:hint="default"/>
          <w:sz w:val="21"/>
          <w:szCs w:val="21"/>
        </w:rPr>
      </w:pPr>
      <w:r>
        <w:rPr>
          <w:rFonts w:ascii="宋体" w:hAnsi="宋体" w:cs="宋体" w:eastAsia="宋体" w:hint="default"/>
          <w:sz w:val="21"/>
          <w:szCs w:val="21"/>
        </w:rPr>
        <w:t>本报告期内江苏南大三友科技有限公司注销实际核销应收账款</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8,068.40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p>
      <w:pPr>
        <w:spacing w:line="355" w:lineRule="auto" w:before="119"/>
        <w:ind w:left="140" w:right="11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）截至</w:t>
      </w:r>
      <w:r>
        <w:rPr>
          <w:rFonts w:ascii="宋体" w:hAnsi="宋体" w:cs="宋体" w:eastAsia="宋体" w:hint="default"/>
          <w:spacing w:val="-47"/>
          <w:sz w:val="21"/>
          <w:szCs w:val="21"/>
        </w:rPr>
        <w:t> </w:t>
      </w:r>
      <w:r>
        <w:rPr>
          <w:rFonts w:ascii="宋体" w:hAnsi="宋体" w:cs="宋体" w:eastAsia="宋体" w:hint="default"/>
          <w:sz w:val="21"/>
          <w:szCs w:val="21"/>
        </w:rPr>
        <w:t>2011</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12</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31</w:t>
      </w:r>
      <w:r>
        <w:rPr>
          <w:rFonts w:ascii="宋体" w:hAnsi="宋体" w:cs="宋体" w:eastAsia="宋体" w:hint="default"/>
          <w:spacing w:val="-43"/>
          <w:sz w:val="21"/>
          <w:szCs w:val="21"/>
        </w:rPr>
        <w:t> </w:t>
      </w:r>
      <w:r>
        <w:rPr>
          <w:rFonts w:ascii="宋体" w:hAnsi="宋体" w:cs="宋体" w:eastAsia="宋体" w:hint="default"/>
          <w:sz w:val="21"/>
          <w:szCs w:val="21"/>
        </w:rPr>
        <w:t>日止，应收账款中无持有公司</w:t>
      </w:r>
      <w:r>
        <w:rPr>
          <w:rFonts w:ascii="宋体" w:hAnsi="宋体" w:cs="宋体" w:eastAsia="宋体" w:hint="default"/>
          <w:spacing w:val="-44"/>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44"/>
          <w:sz w:val="21"/>
          <w:szCs w:val="21"/>
        </w:rPr>
        <w:t> </w:t>
      </w:r>
      <w:r>
        <w:rPr>
          <w:rFonts w:ascii="宋体" w:hAnsi="宋体" w:cs="宋体" w:eastAsia="宋体" w:hint="default"/>
          <w:sz w:val="21"/>
          <w:szCs w:val="21"/>
        </w:rPr>
        <w:t>5%)</w:t>
      </w:r>
      <w:r>
        <w:rPr>
          <w:rFonts w:ascii="宋体" w:hAnsi="宋体" w:cs="宋体" w:eastAsia="宋体" w:hint="default"/>
          <w:sz w:val="21"/>
          <w:szCs w:val="21"/>
        </w:rPr>
        <w:t>以上表决权股份的股东单位欠</w:t>
      </w:r>
      <w:r>
        <w:rPr>
          <w:rFonts w:ascii="宋体" w:hAnsi="宋体" w:cs="宋体" w:eastAsia="宋体" w:hint="default"/>
          <w:w w:val="100"/>
          <w:sz w:val="21"/>
          <w:szCs w:val="21"/>
        </w:rPr>
        <w:t> </w:t>
      </w:r>
      <w:r>
        <w:rPr>
          <w:rFonts w:ascii="宋体" w:hAnsi="宋体" w:cs="宋体" w:eastAsia="宋体" w:hint="default"/>
          <w:sz w:val="21"/>
          <w:szCs w:val="21"/>
        </w:rPr>
        <w:t>款。</w:t>
      </w:r>
    </w:p>
    <w:p>
      <w:pPr>
        <w:spacing w:before="32"/>
        <w:ind w:left="140" w:right="11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）应收账款金额前五名单位情况</w:t>
      </w:r>
    </w:p>
    <w:p>
      <w:pPr>
        <w:spacing w:line="240" w:lineRule="auto" w:before="10"/>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2477"/>
        <w:gridCol w:w="2062"/>
        <w:gridCol w:w="1716"/>
        <w:gridCol w:w="1159"/>
        <w:gridCol w:w="1587"/>
      </w:tblGrid>
      <w:tr>
        <w:trPr>
          <w:trHeight w:val="487" w:hRule="exact"/>
        </w:trPr>
        <w:tc>
          <w:tcPr>
            <w:tcW w:w="2477"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62"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408"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716"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right="168"/>
              <w:jc w:val="center"/>
              <w:rPr>
                <w:rFonts w:ascii="宋体" w:hAnsi="宋体" w:cs="宋体" w:eastAsia="宋体" w:hint="default"/>
                <w:sz w:val="18"/>
                <w:szCs w:val="18"/>
              </w:rPr>
            </w:pPr>
            <w:r>
              <w:rPr>
                <w:rFonts w:ascii="宋体" w:hAnsi="宋体" w:cs="宋体" w:eastAsia="宋体" w:hint="default"/>
                <w:sz w:val="18"/>
                <w:szCs w:val="18"/>
              </w:rPr>
              <w:t>金额</w:t>
            </w:r>
          </w:p>
        </w:tc>
        <w:tc>
          <w:tcPr>
            <w:tcW w:w="1159"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right="324"/>
              <w:jc w:val="right"/>
              <w:rPr>
                <w:rFonts w:ascii="宋体" w:hAnsi="宋体" w:cs="宋体" w:eastAsia="宋体" w:hint="default"/>
                <w:sz w:val="18"/>
                <w:szCs w:val="18"/>
              </w:rPr>
            </w:pPr>
            <w:r>
              <w:rPr>
                <w:rFonts w:ascii="宋体" w:hAnsi="宋体" w:cs="宋体" w:eastAsia="宋体" w:hint="default"/>
                <w:sz w:val="18"/>
                <w:szCs w:val="18"/>
              </w:rPr>
              <w:t>年限</w:t>
            </w:r>
          </w:p>
        </w:tc>
        <w:tc>
          <w:tcPr>
            <w:tcW w:w="1587" w:type="dxa"/>
            <w:tcBorders>
              <w:top w:val="single" w:sz="12" w:space="0" w:color="000000"/>
              <w:left w:val="nil" w:sz="6" w:space="0" w:color="auto"/>
              <w:bottom w:val="single" w:sz="4" w:space="0" w:color="000000"/>
              <w:right w:val="nil" w:sz="6" w:space="0" w:color="auto"/>
            </w:tcBorders>
          </w:tcPr>
          <w:p>
            <w:pPr>
              <w:pStyle w:val="TableParagraph"/>
              <w:spacing w:line="206" w:lineRule="exact"/>
              <w:ind w:left="415" w:right="0" w:hanging="89"/>
              <w:jc w:val="left"/>
              <w:rPr>
                <w:rFonts w:ascii="宋体" w:hAnsi="宋体" w:cs="宋体" w:eastAsia="宋体" w:hint="default"/>
                <w:sz w:val="18"/>
                <w:szCs w:val="18"/>
              </w:rPr>
            </w:pPr>
            <w:r>
              <w:rPr>
                <w:rFonts w:ascii="宋体" w:hAnsi="宋体" w:cs="宋体" w:eastAsia="宋体" w:hint="default"/>
                <w:sz w:val="18"/>
                <w:szCs w:val="18"/>
              </w:rPr>
              <w:t>占应收账款总</w:t>
            </w:r>
          </w:p>
          <w:p>
            <w:pPr>
              <w:pStyle w:val="TableParagraph"/>
              <w:spacing w:line="234" w:lineRule="exact"/>
              <w:ind w:left="415" w:right="0"/>
              <w:jc w:val="left"/>
              <w:rPr>
                <w:rFonts w:ascii="宋体" w:hAnsi="宋体" w:cs="宋体" w:eastAsia="宋体" w:hint="default"/>
                <w:sz w:val="18"/>
                <w:szCs w:val="18"/>
              </w:rPr>
            </w:pPr>
            <w:r>
              <w:rPr>
                <w:rFonts w:ascii="宋体" w:hAnsi="宋体" w:cs="宋体" w:eastAsia="宋体" w:hint="default"/>
                <w:sz w:val="18"/>
                <w:szCs w:val="18"/>
              </w:rPr>
              <w:t>额的比例％</w:t>
            </w:r>
          </w:p>
        </w:tc>
      </w:tr>
      <w:tr>
        <w:trPr>
          <w:trHeight w:val="396" w:hRule="exact"/>
        </w:trPr>
        <w:tc>
          <w:tcPr>
            <w:tcW w:w="2477"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丸红（上海）有限公司</w:t>
            </w:r>
          </w:p>
        </w:tc>
        <w:tc>
          <w:tcPr>
            <w:tcW w:w="2062"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16"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14,286,846.64</w:t>
            </w:r>
          </w:p>
        </w:tc>
        <w:tc>
          <w:tcPr>
            <w:tcW w:w="1159"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37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87"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z w:val="18"/>
              </w:rPr>
              <w:t>18.14</w:t>
            </w:r>
          </w:p>
        </w:tc>
      </w:tr>
      <w:tr>
        <w:trPr>
          <w:trHeight w:val="382"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8" w:right="0"/>
              <w:jc w:val="left"/>
              <w:rPr>
                <w:rFonts w:ascii="宋体" w:hAnsi="宋体" w:cs="宋体" w:eastAsia="宋体" w:hint="default"/>
                <w:sz w:val="18"/>
                <w:szCs w:val="18"/>
              </w:rPr>
            </w:pPr>
            <w:r>
              <w:rPr>
                <w:rFonts w:ascii="宋体" w:hAnsi="宋体" w:cs="宋体" w:eastAsia="宋体" w:hint="default"/>
                <w:sz w:val="18"/>
                <w:szCs w:val="18"/>
              </w:rPr>
              <w:t>MARUBENI CORPORATION</w:t>
            </w:r>
            <w:r>
              <w:rPr>
                <w:rFonts w:ascii="宋体" w:hAnsi="宋体" w:cs="宋体" w:eastAsia="宋体" w:hint="default"/>
                <w:spacing w:val="-4"/>
                <w:sz w:val="18"/>
                <w:szCs w:val="18"/>
              </w:rPr>
              <w:t> </w:t>
            </w:r>
            <w:r>
              <w:rPr>
                <w:rFonts w:ascii="宋体" w:hAnsi="宋体" w:cs="宋体" w:eastAsia="宋体" w:hint="default"/>
                <w:sz w:val="18"/>
                <w:szCs w:val="18"/>
              </w:rPr>
              <w:t>丸红</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1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10,800,920.62</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7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3"/>
              <w:jc w:val="right"/>
              <w:rPr>
                <w:rFonts w:ascii="Times New Roman" w:hAnsi="Times New Roman" w:cs="Times New Roman" w:eastAsia="Times New Roman" w:hint="default"/>
                <w:sz w:val="18"/>
                <w:szCs w:val="18"/>
              </w:rPr>
            </w:pPr>
            <w:r>
              <w:rPr>
                <w:rFonts w:ascii="Times New Roman"/>
                <w:sz w:val="18"/>
              </w:rPr>
              <w:t>13.72</w:t>
            </w:r>
          </w:p>
        </w:tc>
      </w:tr>
      <w:tr>
        <w:trPr>
          <w:trHeight w:val="284" w:hRule="exact"/>
        </w:trPr>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8" w:right="0"/>
              <w:jc w:val="left"/>
              <w:rPr>
                <w:rFonts w:ascii="宋体" w:hAnsi="宋体" w:cs="宋体" w:eastAsia="宋体" w:hint="default"/>
                <w:sz w:val="18"/>
                <w:szCs w:val="18"/>
              </w:rPr>
            </w:pPr>
            <w:r>
              <w:rPr>
                <w:rFonts w:ascii="宋体"/>
                <w:sz w:val="18"/>
              </w:rPr>
              <w:t>UNQLO</w:t>
            </w:r>
            <w:r>
              <w:rPr>
                <w:rFonts w:ascii="宋体"/>
                <w:spacing w:val="-3"/>
                <w:sz w:val="18"/>
              </w:rPr>
              <w:t> </w:t>
            </w:r>
            <w:r>
              <w:rPr>
                <w:rFonts w:ascii="宋体"/>
                <w:sz w:val="18"/>
              </w:rPr>
              <w:t>CO.,LTD</w:t>
            </w:r>
          </w:p>
        </w:tc>
        <w:tc>
          <w:tcPr>
            <w:tcW w:w="2062"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15"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9,989,052.68</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7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z w:val="18"/>
              </w:rPr>
              <w:t>12.69</w:t>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180" w:bottom="0" w:left="1300" w:right="0"/>
        </w:sectPr>
      </w:pPr>
    </w:p>
    <w:tbl>
      <w:tblPr>
        <w:tblW w:w="0" w:type="auto"/>
        <w:jc w:val="left"/>
        <w:tblInd w:w="211" w:type="dxa"/>
        <w:tblLayout w:type="fixed"/>
        <w:tblCellMar>
          <w:top w:w="0" w:type="dxa"/>
          <w:left w:w="0" w:type="dxa"/>
          <w:bottom w:w="0" w:type="dxa"/>
          <w:right w:w="0" w:type="dxa"/>
        </w:tblCellMar>
        <w:tblLook w:val="01E0"/>
      </w:tblPr>
      <w:tblGrid>
        <w:gridCol w:w="2459"/>
        <w:gridCol w:w="1827"/>
        <w:gridCol w:w="1998"/>
        <w:gridCol w:w="1512"/>
        <w:gridCol w:w="1263"/>
      </w:tblGrid>
      <w:tr>
        <w:trPr>
          <w:trHeight w:val="709" w:hRule="exact"/>
        </w:trPr>
        <w:tc>
          <w:tcPr>
            <w:tcW w:w="2459"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136" w:right="0"/>
              <w:jc w:val="left"/>
              <w:rPr>
                <w:rFonts w:ascii="宋体" w:hAnsi="宋体" w:cs="宋体" w:eastAsia="宋体" w:hint="default"/>
                <w:sz w:val="18"/>
                <w:szCs w:val="18"/>
              </w:rPr>
            </w:pPr>
            <w:r>
              <w:rPr>
                <w:rFonts w:ascii="宋体" w:hAnsi="宋体" w:cs="宋体" w:eastAsia="宋体" w:hint="default"/>
                <w:sz w:val="18"/>
                <w:szCs w:val="18"/>
              </w:rPr>
              <w:t>南京普天通信股份有限公司</w:t>
            </w:r>
          </w:p>
        </w:tc>
        <w:tc>
          <w:tcPr>
            <w:tcW w:w="1827"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16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98"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5"/>
              <w:jc w:val="right"/>
              <w:rPr>
                <w:rFonts w:ascii="Times New Roman" w:hAnsi="Times New Roman" w:cs="Times New Roman" w:eastAsia="Times New Roman" w:hint="default"/>
                <w:sz w:val="18"/>
                <w:szCs w:val="18"/>
              </w:rPr>
            </w:pPr>
            <w:r>
              <w:rPr>
                <w:rFonts w:ascii="Times New Roman"/>
                <w:spacing w:val="-1"/>
                <w:sz w:val="18"/>
              </w:rPr>
              <w:t>8,839,173.35</w:t>
            </w:r>
          </w:p>
        </w:tc>
        <w:tc>
          <w:tcPr>
            <w:tcW w:w="1512"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263"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33"/>
              <w:jc w:val="right"/>
              <w:rPr>
                <w:rFonts w:ascii="Times New Roman" w:hAnsi="Times New Roman" w:cs="Times New Roman" w:eastAsia="Times New Roman" w:hint="default"/>
                <w:sz w:val="18"/>
                <w:szCs w:val="18"/>
              </w:rPr>
            </w:pPr>
            <w:r>
              <w:rPr>
                <w:rFonts w:ascii="Times New Roman"/>
                <w:spacing w:val="-2"/>
                <w:sz w:val="18"/>
              </w:rPr>
              <w:t>11.23</w:t>
            </w:r>
          </w:p>
        </w:tc>
      </w:tr>
      <w:tr>
        <w:trPr>
          <w:trHeight w:val="401" w:hRule="exact"/>
        </w:trPr>
        <w:tc>
          <w:tcPr>
            <w:tcW w:w="2459"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36" w:right="0"/>
              <w:jc w:val="left"/>
              <w:rPr>
                <w:rFonts w:ascii="宋体" w:hAnsi="宋体" w:cs="宋体" w:eastAsia="宋体" w:hint="default"/>
                <w:sz w:val="18"/>
                <w:szCs w:val="18"/>
              </w:rPr>
            </w:pPr>
            <w:r>
              <w:rPr>
                <w:rFonts w:ascii="宋体" w:hAnsi="宋体" w:cs="宋体" w:eastAsia="宋体" w:hint="default"/>
                <w:sz w:val="18"/>
                <w:szCs w:val="18"/>
              </w:rPr>
              <w:t>上海上通通信器材有限公司</w:t>
            </w:r>
          </w:p>
        </w:tc>
        <w:tc>
          <w:tcPr>
            <w:tcW w:w="1827"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6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98"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7,342,430.00</w:t>
            </w:r>
          </w:p>
        </w:tc>
        <w:tc>
          <w:tcPr>
            <w:tcW w:w="1512"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263"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33"/>
              <w:jc w:val="right"/>
              <w:rPr>
                <w:rFonts w:ascii="Times New Roman" w:hAnsi="Times New Roman" w:cs="Times New Roman" w:eastAsia="Times New Roman" w:hint="default"/>
                <w:sz w:val="18"/>
                <w:szCs w:val="18"/>
              </w:rPr>
            </w:pPr>
            <w:r>
              <w:rPr>
                <w:rFonts w:ascii="Times New Roman"/>
                <w:spacing w:val="-1"/>
                <w:sz w:val="18"/>
              </w:rPr>
              <w:t>9.32</w:t>
            </w:r>
          </w:p>
        </w:tc>
      </w:tr>
      <w:tr>
        <w:trPr>
          <w:trHeight w:val="418" w:hRule="exact"/>
        </w:trPr>
        <w:tc>
          <w:tcPr>
            <w:tcW w:w="2459" w:type="dxa"/>
            <w:tcBorders>
              <w:top w:val="single" w:sz="4" w:space="0" w:color="000000"/>
              <w:left w:val="nil" w:sz="6" w:space="0" w:color="auto"/>
              <w:bottom w:val="single" w:sz="12" w:space="0" w:color="000000"/>
              <w:right w:val="nil" w:sz="6" w:space="0" w:color="auto"/>
            </w:tcBorders>
          </w:tcPr>
          <w:p>
            <w:pPr>
              <w:pStyle w:val="TableParagraph"/>
              <w:tabs>
                <w:tab w:pos="679" w:val="left" w:leader="none"/>
              </w:tabs>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827" w:type="dxa"/>
            <w:tcBorders>
              <w:top w:val="single" w:sz="4" w:space="0" w:color="000000"/>
              <w:left w:val="nil" w:sz="6" w:space="0" w:color="auto"/>
              <w:bottom w:val="single" w:sz="12" w:space="0" w:color="000000"/>
              <w:right w:val="nil" w:sz="6" w:space="0" w:color="auto"/>
            </w:tcBorders>
          </w:tcPr>
          <w:p>
            <w:pPr/>
          </w:p>
        </w:tc>
        <w:tc>
          <w:tcPr>
            <w:tcW w:w="1998"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18"/>
                <w:szCs w:val="18"/>
              </w:rPr>
            </w:pPr>
            <w:r>
              <w:rPr>
                <w:rFonts w:ascii="Times New Roman"/>
                <w:b/>
                <w:spacing w:val="-1"/>
                <w:sz w:val="18"/>
              </w:rPr>
              <w:t>51,258,423.29</w:t>
            </w:r>
            <w:r>
              <w:rPr>
                <w:rFonts w:ascii="Times New Roman"/>
                <w:spacing w:val="-1"/>
                <w:sz w:val="18"/>
              </w:rPr>
            </w:r>
          </w:p>
        </w:tc>
        <w:tc>
          <w:tcPr>
            <w:tcW w:w="1512" w:type="dxa"/>
            <w:tcBorders>
              <w:top w:val="single" w:sz="4" w:space="0" w:color="000000"/>
              <w:left w:val="nil" w:sz="6" w:space="0" w:color="auto"/>
              <w:bottom w:val="single" w:sz="12" w:space="0" w:color="000000"/>
              <w:right w:val="nil" w:sz="6" w:space="0" w:color="auto"/>
            </w:tcBorders>
          </w:tcPr>
          <w:p>
            <w:pPr/>
          </w:p>
        </w:tc>
        <w:tc>
          <w:tcPr>
            <w:tcW w:w="1263"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133"/>
              <w:jc w:val="right"/>
              <w:rPr>
                <w:rFonts w:ascii="Times New Roman" w:hAnsi="Times New Roman" w:cs="Times New Roman" w:eastAsia="Times New Roman" w:hint="default"/>
                <w:sz w:val="18"/>
                <w:szCs w:val="18"/>
              </w:rPr>
            </w:pPr>
            <w:r>
              <w:rPr>
                <w:rFonts w:ascii="Times New Roman"/>
                <w:b/>
                <w:sz w:val="18"/>
              </w:rPr>
              <w:t>65.10</w:t>
            </w:r>
            <w:r>
              <w:rPr>
                <w:rFonts w:ascii="Times New Roman"/>
                <w:sz w:val="18"/>
              </w:rPr>
            </w:r>
          </w:p>
        </w:tc>
      </w:tr>
    </w:tbl>
    <w:p>
      <w:pPr>
        <w:spacing w:line="240" w:lineRule="auto" w:before="3"/>
        <w:rPr>
          <w:rFonts w:ascii="宋体" w:hAnsi="宋体" w:cs="宋体" w:eastAsia="宋体" w:hint="default"/>
          <w:sz w:val="5"/>
          <w:szCs w:val="5"/>
        </w:rPr>
      </w:pPr>
    </w:p>
    <w:p>
      <w:pPr>
        <w:spacing w:before="36"/>
        <w:ind w:left="240"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）本报告期末无应收关联方账款。</w:t>
      </w:r>
    </w:p>
    <w:p>
      <w:pPr>
        <w:spacing w:before="133"/>
        <w:ind w:left="240"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）应收账款中的外币余额</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787"/>
        <w:gridCol w:w="1752"/>
        <w:gridCol w:w="1119"/>
        <w:gridCol w:w="1473"/>
        <w:gridCol w:w="1074"/>
        <w:gridCol w:w="817"/>
        <w:gridCol w:w="1210"/>
      </w:tblGrid>
      <w:tr>
        <w:trPr>
          <w:trHeight w:val="418" w:hRule="exact"/>
        </w:trPr>
        <w:tc>
          <w:tcPr>
            <w:tcW w:w="1787"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133" w:right="0"/>
              <w:jc w:val="center"/>
              <w:rPr>
                <w:rFonts w:ascii="宋体" w:hAnsi="宋体" w:cs="宋体" w:eastAsia="宋体" w:hint="default"/>
                <w:sz w:val="18"/>
                <w:szCs w:val="18"/>
              </w:rPr>
            </w:pPr>
            <w:r>
              <w:rPr>
                <w:rFonts w:ascii="宋体" w:hAnsi="宋体" w:cs="宋体" w:eastAsia="宋体" w:hint="default"/>
                <w:sz w:val="18"/>
                <w:szCs w:val="18"/>
              </w:rPr>
              <w:t>外币名称</w:t>
            </w:r>
          </w:p>
        </w:tc>
        <w:tc>
          <w:tcPr>
            <w:tcW w:w="1752" w:type="dxa"/>
            <w:tcBorders>
              <w:top w:val="single" w:sz="12" w:space="0" w:color="000000"/>
              <w:left w:val="nil" w:sz="6" w:space="0" w:color="auto"/>
              <w:bottom w:val="single" w:sz="4" w:space="0" w:color="000000"/>
              <w:right w:val="nil" w:sz="6" w:space="0" w:color="auto"/>
            </w:tcBorders>
          </w:tcPr>
          <w:p>
            <w:pPr/>
          </w:p>
        </w:tc>
        <w:tc>
          <w:tcPr>
            <w:tcW w:w="1119"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right="371"/>
              <w:jc w:val="right"/>
              <w:rPr>
                <w:rFonts w:ascii="宋体" w:hAnsi="宋体" w:cs="宋体" w:eastAsia="宋体" w:hint="default"/>
                <w:sz w:val="18"/>
                <w:szCs w:val="18"/>
              </w:rPr>
            </w:pPr>
            <w:r>
              <w:rPr>
                <w:rFonts w:ascii="宋体" w:hAnsi="宋体" w:cs="宋体" w:eastAsia="宋体" w:hint="default"/>
                <w:sz w:val="18"/>
                <w:szCs w:val="18"/>
              </w:rPr>
              <w:t>期末数</w:t>
            </w:r>
          </w:p>
        </w:tc>
        <w:tc>
          <w:tcPr>
            <w:tcW w:w="1473" w:type="dxa"/>
            <w:tcBorders>
              <w:top w:val="single" w:sz="12" w:space="0" w:color="000000"/>
              <w:left w:val="nil" w:sz="6" w:space="0" w:color="auto"/>
              <w:bottom w:val="single" w:sz="4" w:space="0" w:color="000000"/>
              <w:right w:val="nil" w:sz="6" w:space="0" w:color="auto"/>
            </w:tcBorders>
          </w:tcPr>
          <w:p>
            <w:pPr/>
          </w:p>
        </w:tc>
        <w:tc>
          <w:tcPr>
            <w:tcW w:w="1074" w:type="dxa"/>
            <w:tcBorders>
              <w:top w:val="single" w:sz="12" w:space="0" w:color="000000"/>
              <w:left w:val="nil" w:sz="6" w:space="0" w:color="auto"/>
              <w:bottom w:val="single" w:sz="4" w:space="0" w:color="000000"/>
              <w:right w:val="nil" w:sz="6" w:space="0" w:color="auto"/>
            </w:tcBorders>
          </w:tcPr>
          <w:p>
            <w:pPr/>
          </w:p>
        </w:tc>
        <w:tc>
          <w:tcPr>
            <w:tcW w:w="817"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128"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210" w:type="dxa"/>
            <w:tcBorders>
              <w:top w:val="single" w:sz="12" w:space="0" w:color="000000"/>
              <w:left w:val="nil" w:sz="6" w:space="0" w:color="auto"/>
              <w:bottom w:val="single" w:sz="4" w:space="0" w:color="000000"/>
              <w:right w:val="nil" w:sz="6" w:space="0" w:color="auto"/>
            </w:tcBorders>
          </w:tcPr>
          <w:p>
            <w:pPr/>
          </w:p>
        </w:tc>
      </w:tr>
      <w:tr>
        <w:trPr>
          <w:trHeight w:val="372" w:hRule="exact"/>
        </w:trPr>
        <w:tc>
          <w:tcPr>
            <w:tcW w:w="1787" w:type="dxa"/>
            <w:tcBorders>
              <w:top w:val="single" w:sz="4" w:space="0" w:color="000000"/>
              <w:left w:val="nil" w:sz="6" w:space="0" w:color="auto"/>
              <w:bottom w:val="nil" w:sz="6" w:space="0" w:color="auto"/>
              <w:right w:val="nil" w:sz="6" w:space="0" w:color="auto"/>
            </w:tcBorders>
          </w:tcPr>
          <w:p>
            <w:pPr/>
          </w:p>
        </w:tc>
        <w:tc>
          <w:tcPr>
            <w:tcW w:w="1752"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48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119"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94"/>
              <w:jc w:val="right"/>
              <w:rPr>
                <w:rFonts w:ascii="宋体" w:hAnsi="宋体" w:cs="宋体" w:eastAsia="宋体" w:hint="default"/>
                <w:sz w:val="18"/>
                <w:szCs w:val="18"/>
              </w:rPr>
            </w:pPr>
            <w:r>
              <w:rPr>
                <w:rFonts w:ascii="宋体" w:hAnsi="宋体" w:cs="宋体" w:eastAsia="宋体" w:hint="default"/>
                <w:sz w:val="18"/>
                <w:szCs w:val="18"/>
              </w:rPr>
              <w:t>折算率</w:t>
            </w:r>
          </w:p>
        </w:tc>
        <w:tc>
          <w:tcPr>
            <w:tcW w:w="1473"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06"/>
              <w:jc w:val="right"/>
              <w:rPr>
                <w:rFonts w:ascii="宋体" w:hAnsi="宋体" w:cs="宋体" w:eastAsia="宋体" w:hint="default"/>
                <w:sz w:val="18"/>
                <w:szCs w:val="18"/>
              </w:rPr>
            </w:pPr>
            <w:r>
              <w:rPr>
                <w:rFonts w:ascii="宋体" w:hAnsi="宋体" w:cs="宋体" w:eastAsia="宋体" w:hint="default"/>
                <w:sz w:val="18"/>
                <w:szCs w:val="18"/>
              </w:rPr>
              <w:t>人民币金额</w:t>
            </w:r>
          </w:p>
        </w:tc>
        <w:tc>
          <w:tcPr>
            <w:tcW w:w="1074"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17"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21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32" w:hRule="exact"/>
        </w:trPr>
        <w:tc>
          <w:tcPr>
            <w:tcW w:w="1787"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left="133"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752"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left="466" w:right="0"/>
              <w:jc w:val="left"/>
              <w:rPr>
                <w:rFonts w:ascii="Times New Roman" w:hAnsi="Times New Roman" w:cs="Times New Roman" w:eastAsia="Times New Roman" w:hint="default"/>
                <w:sz w:val="18"/>
                <w:szCs w:val="18"/>
              </w:rPr>
            </w:pPr>
            <w:r>
              <w:rPr>
                <w:rFonts w:ascii="Times New Roman"/>
                <w:sz w:val="18"/>
              </w:rPr>
              <w:t>3,449,095.60</w:t>
            </w:r>
          </w:p>
        </w:tc>
        <w:tc>
          <w:tcPr>
            <w:tcW w:w="1119"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314"/>
              <w:jc w:val="right"/>
              <w:rPr>
                <w:rFonts w:ascii="Times New Roman" w:hAnsi="Times New Roman" w:cs="Times New Roman" w:eastAsia="Times New Roman" w:hint="default"/>
                <w:sz w:val="18"/>
                <w:szCs w:val="18"/>
              </w:rPr>
            </w:pPr>
            <w:r>
              <w:rPr>
                <w:rFonts w:ascii="Times New Roman"/>
                <w:spacing w:val="-1"/>
                <w:sz w:val="18"/>
              </w:rPr>
              <w:t>6.3009</w:t>
            </w:r>
          </w:p>
        </w:tc>
        <w:tc>
          <w:tcPr>
            <w:tcW w:w="1473"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40"/>
              <w:jc w:val="right"/>
              <w:rPr>
                <w:rFonts w:ascii="Times New Roman" w:hAnsi="Times New Roman" w:cs="Times New Roman" w:eastAsia="Times New Roman" w:hint="default"/>
                <w:sz w:val="18"/>
                <w:szCs w:val="18"/>
              </w:rPr>
            </w:pPr>
            <w:r>
              <w:rPr>
                <w:rFonts w:ascii="Times New Roman"/>
                <w:spacing w:val="-1"/>
                <w:sz w:val="18"/>
              </w:rPr>
              <w:t>21,732,406.47</w:t>
            </w:r>
          </w:p>
        </w:tc>
        <w:tc>
          <w:tcPr>
            <w:tcW w:w="1074"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left="114" w:right="0"/>
              <w:jc w:val="left"/>
              <w:rPr>
                <w:rFonts w:ascii="Times New Roman" w:hAnsi="Times New Roman" w:cs="Times New Roman" w:eastAsia="Times New Roman" w:hint="default"/>
                <w:sz w:val="18"/>
                <w:szCs w:val="18"/>
              </w:rPr>
            </w:pPr>
            <w:r>
              <w:rPr>
                <w:rFonts w:ascii="Times New Roman"/>
                <w:sz w:val="18"/>
              </w:rPr>
              <w:t>626,592.96</w:t>
            </w:r>
          </w:p>
        </w:tc>
        <w:tc>
          <w:tcPr>
            <w:tcW w:w="817"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
              <w:jc w:val="center"/>
              <w:rPr>
                <w:rFonts w:ascii="Times New Roman" w:hAnsi="Times New Roman" w:cs="Times New Roman" w:eastAsia="Times New Roman" w:hint="default"/>
                <w:sz w:val="18"/>
                <w:szCs w:val="18"/>
              </w:rPr>
            </w:pPr>
            <w:r>
              <w:rPr>
                <w:rFonts w:ascii="Times New Roman"/>
                <w:sz w:val="18"/>
              </w:rPr>
              <w:t>6.6227</w:t>
            </w:r>
          </w:p>
        </w:tc>
        <w:tc>
          <w:tcPr>
            <w:tcW w:w="1210"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left="19" w:right="0"/>
              <w:jc w:val="center"/>
              <w:rPr>
                <w:rFonts w:ascii="Times New Roman" w:hAnsi="Times New Roman" w:cs="Times New Roman" w:eastAsia="Times New Roman" w:hint="default"/>
                <w:sz w:val="18"/>
                <w:szCs w:val="18"/>
              </w:rPr>
            </w:pPr>
            <w:r>
              <w:rPr>
                <w:rFonts w:ascii="Times New Roman"/>
                <w:sz w:val="18"/>
              </w:rPr>
              <w:t>4,149,737.20</w:t>
            </w:r>
          </w:p>
        </w:tc>
      </w:tr>
      <w:tr>
        <w:trPr>
          <w:trHeight w:val="418" w:hRule="exact"/>
        </w:trPr>
        <w:tc>
          <w:tcPr>
            <w:tcW w:w="1787" w:type="dxa"/>
            <w:tcBorders>
              <w:top w:val="single" w:sz="4" w:space="0" w:color="000000"/>
              <w:left w:val="nil" w:sz="6" w:space="0" w:color="auto"/>
              <w:bottom w:val="single" w:sz="12" w:space="0" w:color="000000"/>
              <w:right w:val="nil" w:sz="6" w:space="0" w:color="auto"/>
            </w:tcBorders>
          </w:tcPr>
          <w:p>
            <w:pPr>
              <w:pStyle w:val="TableParagraph"/>
              <w:spacing w:line="240" w:lineRule="auto" w:before="54"/>
              <w:ind w:left="13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52"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left="524" w:right="0"/>
              <w:jc w:val="left"/>
              <w:rPr>
                <w:rFonts w:ascii="Times New Roman" w:hAnsi="Times New Roman" w:cs="Times New Roman" w:eastAsia="Times New Roman" w:hint="default"/>
                <w:sz w:val="18"/>
                <w:szCs w:val="18"/>
              </w:rPr>
            </w:pPr>
            <w:r>
              <w:rPr>
                <w:rFonts w:ascii="Times New Roman"/>
                <w:b/>
                <w:sz w:val="18"/>
              </w:rPr>
              <w:t>3,449,095.60</w:t>
            </w:r>
            <w:r>
              <w:rPr>
                <w:rFonts w:ascii="Times New Roman"/>
                <w:sz w:val="18"/>
              </w:rPr>
            </w:r>
          </w:p>
        </w:tc>
        <w:tc>
          <w:tcPr>
            <w:tcW w:w="1119" w:type="dxa"/>
            <w:tcBorders>
              <w:top w:val="single" w:sz="4" w:space="0" w:color="000000"/>
              <w:left w:val="nil" w:sz="6" w:space="0" w:color="auto"/>
              <w:bottom w:val="single" w:sz="12" w:space="0" w:color="000000"/>
              <w:right w:val="nil" w:sz="6" w:space="0" w:color="auto"/>
            </w:tcBorders>
          </w:tcPr>
          <w:p>
            <w:pPr/>
          </w:p>
        </w:tc>
        <w:tc>
          <w:tcPr>
            <w:tcW w:w="1473"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112"/>
              <w:jc w:val="right"/>
              <w:rPr>
                <w:rFonts w:ascii="Times New Roman" w:hAnsi="Times New Roman" w:cs="Times New Roman" w:eastAsia="Times New Roman" w:hint="default"/>
                <w:sz w:val="18"/>
                <w:szCs w:val="18"/>
              </w:rPr>
            </w:pPr>
            <w:r>
              <w:rPr>
                <w:rFonts w:ascii="Times New Roman"/>
                <w:b/>
                <w:spacing w:val="-1"/>
                <w:sz w:val="18"/>
              </w:rPr>
              <w:t>21,732,406.47</w:t>
            </w:r>
            <w:r>
              <w:rPr>
                <w:rFonts w:ascii="Times New Roman"/>
                <w:spacing w:val="-1"/>
                <w:sz w:val="18"/>
              </w:rPr>
            </w:r>
          </w:p>
        </w:tc>
        <w:tc>
          <w:tcPr>
            <w:tcW w:w="1074"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left="126" w:right="0"/>
              <w:jc w:val="left"/>
              <w:rPr>
                <w:rFonts w:ascii="Times New Roman" w:hAnsi="Times New Roman" w:cs="Times New Roman" w:eastAsia="Times New Roman" w:hint="default"/>
                <w:sz w:val="18"/>
                <w:szCs w:val="18"/>
              </w:rPr>
            </w:pPr>
            <w:r>
              <w:rPr>
                <w:rFonts w:ascii="Times New Roman"/>
                <w:b/>
                <w:sz w:val="18"/>
              </w:rPr>
              <w:t>626,592.96</w:t>
            </w:r>
            <w:r>
              <w:rPr>
                <w:rFonts w:ascii="Times New Roman"/>
                <w:sz w:val="18"/>
              </w:rPr>
            </w:r>
          </w:p>
        </w:tc>
        <w:tc>
          <w:tcPr>
            <w:tcW w:w="817" w:type="dxa"/>
            <w:tcBorders>
              <w:top w:val="single" w:sz="4" w:space="0" w:color="000000"/>
              <w:left w:val="nil" w:sz="6" w:space="0" w:color="auto"/>
              <w:bottom w:val="single" w:sz="12" w:space="0" w:color="000000"/>
              <w:right w:val="nil" w:sz="6" w:space="0" w:color="auto"/>
            </w:tcBorders>
          </w:tcPr>
          <w:p>
            <w:pPr/>
          </w:p>
        </w:tc>
        <w:tc>
          <w:tcPr>
            <w:tcW w:w="1210"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left="48" w:right="0"/>
              <w:jc w:val="center"/>
              <w:rPr>
                <w:rFonts w:ascii="Times New Roman" w:hAnsi="Times New Roman" w:cs="Times New Roman" w:eastAsia="Times New Roman" w:hint="default"/>
                <w:sz w:val="18"/>
                <w:szCs w:val="18"/>
              </w:rPr>
            </w:pPr>
            <w:r>
              <w:rPr>
                <w:rFonts w:ascii="Times New Roman"/>
                <w:b/>
                <w:sz w:val="18"/>
              </w:rPr>
              <w:t>4,149,737.20</w:t>
            </w:r>
            <w:r>
              <w:rPr>
                <w:rFonts w:ascii="Times New Roman"/>
                <w:sz w:val="18"/>
              </w:rPr>
            </w:r>
          </w:p>
        </w:tc>
      </w:tr>
    </w:tbl>
    <w:p>
      <w:pPr>
        <w:spacing w:before="86"/>
        <w:ind w:left="667" w:right="1459"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pacing w:val="-7"/>
          <w:sz w:val="21"/>
          <w:szCs w:val="21"/>
        </w:rPr>
        <w:t> </w:t>
      </w:r>
      <w:r>
        <w:rPr>
          <w:rFonts w:ascii="宋体" w:hAnsi="宋体" w:cs="宋体" w:eastAsia="宋体" w:hint="default"/>
          <w:sz w:val="21"/>
          <w:szCs w:val="21"/>
        </w:rPr>
        <w:t>预付款项</w:t>
      </w:r>
    </w:p>
    <w:p>
      <w:pPr>
        <w:spacing w:before="135"/>
        <w:ind w:left="240" w:right="1459" w:firstLine="0"/>
        <w:jc w:val="left"/>
        <w:rPr>
          <w:rFonts w:ascii="宋体" w:hAnsi="宋体" w:cs="宋体" w:eastAsia="宋体" w:hint="default"/>
          <w:sz w:val="21"/>
          <w:szCs w:val="21"/>
        </w:rPr>
      </w:pPr>
      <w:r>
        <w:rPr/>
        <w:pict>
          <v:group style="position:absolute;margin-left:226.610016pt;margin-top:50.213715pt;width:301.150pt;height:.5pt;mso-position-horizontal-relative:page;mso-position-vertical-relative:paragraph;z-index:-749200" coordorigin="4532,1004" coordsize="6023,10">
            <v:group style="position:absolute;left:4537;top:1009;width:1541;height:2" coordorigin="4537,1009" coordsize="1541,2">
              <v:shape style="position:absolute;left:4537;top:1009;width:1541;height:2" coordorigin="4537,1009" coordsize="1541,0" path="m4537,1009l6078,1009e" filled="false" stroked="true" strokeweight=".47998pt" strokecolor="#000000">
                <v:path arrowok="t"/>
              </v:shape>
            </v:group>
            <v:group style="position:absolute;left:6078;top:1009;width:10;height:2" coordorigin="6078,1009" coordsize="10,2">
              <v:shape style="position:absolute;left:6078;top:1009;width:10;height:2" coordorigin="6078,1009" coordsize="10,0" path="m6078,1009l6087,1009e" filled="false" stroked="true" strokeweight=".47998pt" strokecolor="#000000">
                <v:path arrowok="t"/>
              </v:shape>
            </v:group>
            <v:group style="position:absolute;left:6087;top:1009;width:1489;height:2" coordorigin="6087,1009" coordsize="1489,2">
              <v:shape style="position:absolute;left:6087;top:1009;width:1489;height:2" coordorigin="6087,1009" coordsize="1489,0" path="m6087,1009l7576,1009e" filled="false" stroked="true" strokeweight=".47998pt" strokecolor="#000000">
                <v:path arrowok="t"/>
              </v:shape>
            </v:group>
            <v:group style="position:absolute;left:7576;top:1009;width:10;height:2" coordorigin="7576,1009" coordsize="10,2">
              <v:shape style="position:absolute;left:7576;top:1009;width:10;height:2" coordorigin="7576,1009" coordsize="10,0" path="m7576,1009l7585,1009e" filled="false" stroked="true" strokeweight=".47998pt" strokecolor="#000000">
                <v:path arrowok="t"/>
              </v:shape>
            </v:group>
            <v:group style="position:absolute;left:7585;top:1009;width:1511;height:2" coordorigin="7585,1009" coordsize="1511,2">
              <v:shape style="position:absolute;left:7585;top:1009;width:1511;height:2" coordorigin="7585,1009" coordsize="1511,0" path="m7585,1009l9095,1009e" filled="false" stroked="true" strokeweight=".47998pt" strokecolor="#000000">
                <v:path arrowok="t"/>
              </v:shape>
            </v:group>
            <v:group style="position:absolute;left:9096;top:1009;width:10;height:2" coordorigin="9096,1009" coordsize="10,2">
              <v:shape style="position:absolute;left:9096;top:1009;width:10;height:2" coordorigin="9096,1009" coordsize="10,0" path="m9096,1009l9105,1009e" filled="false" stroked="true" strokeweight=".47998pt" strokecolor="#000000">
                <v:path arrowok="t"/>
              </v:shape>
            </v:group>
            <v:group style="position:absolute;left:9105;top:1009;width:1445;height:2" coordorigin="9105,1009" coordsize="1445,2">
              <v:shape style="position:absolute;left:9105;top:1009;width:1445;height:2" coordorigin="9105,1009" coordsize="1445,0" path="m9105,1009l10550,1009e" filled="false" stroked="true" strokeweight=".47998pt" strokecolor="#000000">
                <v:path arrowok="t"/>
              </v:shape>
            </v:group>
            <w10:wrap type="none"/>
          </v:group>
        </w:pic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21"/>
          <w:szCs w:val="21"/>
        </w:rPr>
        <w:t>预付款项按账龄列示</w:t>
      </w:r>
    </w:p>
    <w:p>
      <w:pPr>
        <w:spacing w:line="240" w:lineRule="auto" w:before="10"/>
        <w:rPr>
          <w:rFonts w:ascii="宋体" w:hAnsi="宋体" w:cs="宋体" w:eastAsia="宋体" w:hint="default"/>
          <w:sz w:val="12"/>
          <w:szCs w:val="12"/>
        </w:rPr>
      </w:pPr>
    </w:p>
    <w:p>
      <w:pPr>
        <w:spacing w:line="28" w:lineRule="exact"/>
        <w:ind w:left="118" w:right="0" w:firstLine="0"/>
        <w:rPr>
          <w:rFonts w:ascii="宋体" w:hAnsi="宋体" w:cs="宋体" w:eastAsia="宋体" w:hint="default"/>
          <w:sz w:val="2"/>
          <w:szCs w:val="2"/>
        </w:rPr>
      </w:pPr>
      <w:r>
        <w:rPr>
          <w:rFonts w:ascii="宋体" w:hAnsi="宋体" w:cs="宋体" w:eastAsia="宋体" w:hint="default"/>
          <w:position w:val="0"/>
          <w:sz w:val="2"/>
          <w:szCs w:val="2"/>
        </w:rPr>
        <w:pict>
          <v:group style="width:462.35pt;height:1.45pt;mso-position-horizontal-relative:char;mso-position-vertical-relative:line" coordorigin="0,0" coordsize="9247,29">
            <v:group style="position:absolute;left:14;top:14;width:3205;height:2" coordorigin="14,14" coordsize="3205,2">
              <v:shape style="position:absolute;left:14;top:14;width:3205;height:2" coordorigin="14,14" coordsize="3205,0" path="m14,14l3219,14e" filled="false" stroked="true" strokeweight="1.44pt" strokecolor="#000000">
                <v:path arrowok="t"/>
              </v:shape>
            </v:group>
            <v:group style="position:absolute;left:3219;top:14;width:29;height:2" coordorigin="3219,14" coordsize="29,2">
              <v:shape style="position:absolute;left:3219;top:14;width:29;height:2" coordorigin="3219,14" coordsize="29,0" path="m3219,14l3248,14e" filled="false" stroked="true" strokeweight="1.44pt" strokecolor="#000000">
                <v:path arrowok="t"/>
              </v:shape>
            </v:group>
            <v:group style="position:absolute;left:3248;top:14;width:3010;height:2" coordorigin="3248,14" coordsize="3010,2">
              <v:shape style="position:absolute;left:3248;top:14;width:3010;height:2" coordorigin="3248,14" coordsize="3010,0" path="m3248,14l6258,14e" filled="false" stroked="true" strokeweight="1.44pt" strokecolor="#000000">
                <v:path arrowok="t"/>
              </v:shape>
            </v:group>
            <v:group style="position:absolute;left:6258;top:14;width:29;height:2" coordorigin="6258,14" coordsize="29,2">
              <v:shape style="position:absolute;left:6258;top:14;width:29;height:2" coordorigin="6258,14" coordsize="29,0" path="m6258,14l6287,14e" filled="false" stroked="true" strokeweight="1.44pt" strokecolor="#000000">
                <v:path arrowok="t"/>
              </v:shape>
            </v:group>
            <v:group style="position:absolute;left:6287;top:14;width:2946;height:2" coordorigin="6287,14" coordsize="2946,2">
              <v:shape style="position:absolute;left:6287;top:14;width:2946;height:2" coordorigin="6287,14" coordsize="2946,0" path="m6287,14l9232,14e" filled="false" stroked="true" strokeweight="1.44pt" strokecolor="#000000">
                <v:path arrowok="t"/>
              </v:shape>
            </v:group>
          </v:group>
        </w:pict>
      </w:r>
      <w:r>
        <w:rPr>
          <w:rFonts w:ascii="宋体" w:hAnsi="宋体" w:cs="宋体" w:eastAsia="宋体" w:hint="default"/>
          <w:position w:val="0"/>
          <w:sz w:val="2"/>
          <w:szCs w:val="2"/>
        </w:rPr>
      </w:r>
    </w:p>
    <w:tbl>
      <w:tblPr>
        <w:tblW w:w="0" w:type="auto"/>
        <w:jc w:val="left"/>
        <w:tblInd w:w="132" w:type="dxa"/>
        <w:tblLayout w:type="fixed"/>
        <w:tblCellMar>
          <w:top w:w="0" w:type="dxa"/>
          <w:left w:w="0" w:type="dxa"/>
          <w:bottom w:w="0" w:type="dxa"/>
          <w:right w:w="0" w:type="dxa"/>
        </w:tblCellMar>
        <w:tblLook w:val="01E0"/>
      </w:tblPr>
      <w:tblGrid>
        <w:gridCol w:w="1013"/>
        <w:gridCol w:w="589"/>
        <w:gridCol w:w="1179"/>
        <w:gridCol w:w="2260"/>
        <w:gridCol w:w="1337"/>
        <w:gridCol w:w="1664"/>
        <w:gridCol w:w="1175"/>
      </w:tblGrid>
      <w:tr>
        <w:trPr>
          <w:trHeight w:val="823" w:hRule="exact"/>
        </w:trPr>
        <w:tc>
          <w:tcPr>
            <w:tcW w:w="1013" w:type="dxa"/>
            <w:tcBorders>
              <w:top w:val="nil" w:sz="6" w:space="0" w:color="auto"/>
              <w:left w:val="nil" w:sz="6" w:space="0" w:color="auto"/>
              <w:bottom w:val="single" w:sz="4" w:space="0" w:color="000000"/>
              <w:right w:val="nil" w:sz="6" w:space="0" w:color="auto"/>
            </w:tcBorders>
          </w:tcPr>
          <w:p>
            <w:pPr/>
          </w:p>
        </w:tc>
        <w:tc>
          <w:tcPr>
            <w:tcW w:w="589"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6" w:right="0"/>
              <w:jc w:val="center"/>
              <w:rPr>
                <w:rFonts w:ascii="宋体" w:hAnsi="宋体" w:cs="宋体" w:eastAsia="宋体" w:hint="default"/>
                <w:sz w:val="18"/>
                <w:szCs w:val="18"/>
              </w:rPr>
            </w:pPr>
            <w:r>
              <w:rPr>
                <w:rFonts w:ascii="宋体" w:hAnsi="宋体" w:cs="宋体" w:eastAsia="宋体" w:hint="default"/>
                <w:sz w:val="18"/>
                <w:szCs w:val="18"/>
              </w:rPr>
              <w:t>账</w:t>
            </w:r>
          </w:p>
        </w:tc>
        <w:tc>
          <w:tcPr>
            <w:tcW w:w="1179"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龄</w:t>
            </w:r>
          </w:p>
        </w:tc>
        <w:tc>
          <w:tcPr>
            <w:tcW w:w="226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671" w:right="0"/>
              <w:jc w:val="left"/>
              <w:rPr>
                <w:rFonts w:ascii="宋体" w:hAnsi="宋体" w:cs="宋体" w:eastAsia="宋体" w:hint="default"/>
                <w:sz w:val="18"/>
                <w:szCs w:val="18"/>
              </w:rPr>
            </w:pPr>
            <w:r>
              <w:rPr>
                <w:rFonts w:ascii="宋体" w:hAnsi="宋体" w:cs="宋体" w:eastAsia="宋体" w:hint="default"/>
                <w:sz w:val="18"/>
                <w:szCs w:val="18"/>
              </w:rPr>
              <w:t>期末数</w:t>
            </w: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166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81" w:right="0"/>
              <w:jc w:val="left"/>
              <w:rPr>
                <w:rFonts w:ascii="宋体" w:hAnsi="宋体" w:cs="宋体" w:eastAsia="宋体" w:hint="default"/>
                <w:sz w:val="18"/>
                <w:szCs w:val="18"/>
              </w:rPr>
            </w:pPr>
            <w:r>
              <w:rPr>
                <w:rFonts w:ascii="宋体" w:hAnsi="宋体" w:cs="宋体" w:eastAsia="宋体" w:hint="default"/>
                <w:sz w:val="18"/>
                <w:szCs w:val="18"/>
              </w:rPr>
              <w:t>期初数</w:t>
            </w: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7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02" w:hRule="exact"/>
        </w:trPr>
        <w:tc>
          <w:tcPr>
            <w:tcW w:w="101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589" w:type="dxa"/>
            <w:tcBorders>
              <w:top w:val="single" w:sz="4" w:space="0" w:color="000000"/>
              <w:left w:val="nil" w:sz="6" w:space="0" w:color="auto"/>
              <w:bottom w:val="nil" w:sz="6" w:space="0" w:color="auto"/>
              <w:right w:val="nil" w:sz="6" w:space="0" w:color="auto"/>
            </w:tcBorders>
          </w:tcPr>
          <w:p>
            <w:pPr/>
          </w:p>
        </w:tc>
        <w:tc>
          <w:tcPr>
            <w:tcW w:w="1179" w:type="dxa"/>
            <w:tcBorders>
              <w:top w:val="single" w:sz="4" w:space="0" w:color="000000"/>
              <w:left w:val="nil" w:sz="6" w:space="0" w:color="auto"/>
              <w:bottom w:val="nil" w:sz="6" w:space="0" w:color="auto"/>
              <w:right w:val="nil" w:sz="6" w:space="0" w:color="auto"/>
            </w:tcBorders>
          </w:tcPr>
          <w:p>
            <w:pPr/>
          </w:p>
        </w:tc>
        <w:tc>
          <w:tcPr>
            <w:tcW w:w="2260"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406"/>
              <w:jc w:val="right"/>
              <w:rPr>
                <w:rFonts w:ascii="Times New Roman" w:hAnsi="Times New Roman" w:cs="Times New Roman" w:eastAsia="Times New Roman" w:hint="default"/>
                <w:sz w:val="18"/>
                <w:szCs w:val="18"/>
              </w:rPr>
            </w:pPr>
            <w:r>
              <w:rPr>
                <w:rFonts w:ascii="Times New Roman"/>
                <w:spacing w:val="-1"/>
                <w:sz w:val="18"/>
              </w:rPr>
              <w:t>11,718,940.27</w:t>
            </w:r>
          </w:p>
        </w:tc>
        <w:tc>
          <w:tcPr>
            <w:tcW w:w="1337"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237"/>
              <w:jc w:val="right"/>
              <w:rPr>
                <w:rFonts w:ascii="Times New Roman" w:hAnsi="Times New Roman" w:cs="Times New Roman" w:eastAsia="Times New Roman" w:hint="default"/>
                <w:sz w:val="18"/>
                <w:szCs w:val="18"/>
              </w:rPr>
            </w:pPr>
            <w:r>
              <w:rPr>
                <w:rFonts w:ascii="Times New Roman"/>
                <w:sz w:val="18"/>
              </w:rPr>
              <w:t>97.40</w:t>
            </w:r>
          </w:p>
        </w:tc>
        <w:tc>
          <w:tcPr>
            <w:tcW w:w="1664"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388"/>
              <w:jc w:val="right"/>
              <w:rPr>
                <w:rFonts w:ascii="Times New Roman" w:hAnsi="Times New Roman" w:cs="Times New Roman" w:eastAsia="Times New Roman" w:hint="default"/>
                <w:sz w:val="18"/>
                <w:szCs w:val="18"/>
              </w:rPr>
            </w:pPr>
            <w:r>
              <w:rPr>
                <w:rFonts w:ascii="Times New Roman"/>
                <w:spacing w:val="-1"/>
                <w:sz w:val="18"/>
              </w:rPr>
              <w:t>29,932,489.41</w:t>
            </w:r>
          </w:p>
        </w:tc>
        <w:tc>
          <w:tcPr>
            <w:tcW w:w="1175"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z w:val="18"/>
              </w:rPr>
              <w:t>98.02</w:t>
            </w:r>
          </w:p>
        </w:tc>
      </w:tr>
      <w:tr>
        <w:trPr>
          <w:trHeight w:val="398" w:hRule="exact"/>
        </w:trPr>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589"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03"/>
              <w:jc w:val="right"/>
              <w:rPr>
                <w:rFonts w:ascii="Times New Roman" w:hAnsi="Times New Roman" w:cs="Times New Roman" w:eastAsia="Times New Roman" w:hint="default"/>
                <w:sz w:val="18"/>
                <w:szCs w:val="18"/>
              </w:rPr>
            </w:pPr>
            <w:r>
              <w:rPr>
                <w:rFonts w:ascii="Times New Roman"/>
                <w:w w:val="95"/>
                <w:sz w:val="18"/>
              </w:rPr>
              <w:t>8,000.00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37"/>
              <w:jc w:val="right"/>
              <w:rPr>
                <w:rFonts w:ascii="Times New Roman" w:hAnsi="Times New Roman" w:cs="Times New Roman" w:eastAsia="Times New Roman" w:hint="default"/>
                <w:sz w:val="18"/>
                <w:szCs w:val="18"/>
              </w:rPr>
            </w:pPr>
            <w:r>
              <w:rPr>
                <w:rFonts w:ascii="Times New Roman"/>
                <w:spacing w:val="-1"/>
                <w:sz w:val="18"/>
              </w:rPr>
              <w:t>0.07</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85"/>
              <w:jc w:val="right"/>
              <w:rPr>
                <w:rFonts w:ascii="Times New Roman" w:hAnsi="Times New Roman" w:cs="Times New Roman" w:eastAsia="Times New Roman" w:hint="default"/>
                <w:sz w:val="18"/>
                <w:szCs w:val="18"/>
              </w:rPr>
            </w:pPr>
            <w:r>
              <w:rPr>
                <w:rFonts w:ascii="Times New Roman"/>
                <w:spacing w:val="-1"/>
                <w:sz w:val="18"/>
              </w:rPr>
              <w:t>116,258.74</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0.38</w:t>
            </w:r>
          </w:p>
        </w:tc>
      </w:tr>
      <w:tr>
        <w:trPr>
          <w:trHeight w:val="396" w:hRule="exact"/>
        </w:trPr>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589"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
        </w:tc>
        <w:tc>
          <w:tcPr>
            <w:tcW w:w="2260"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85"/>
              <w:jc w:val="right"/>
              <w:rPr>
                <w:rFonts w:ascii="Times New Roman" w:hAnsi="Times New Roman" w:cs="Times New Roman" w:eastAsia="Times New Roman" w:hint="default"/>
                <w:sz w:val="18"/>
                <w:szCs w:val="18"/>
              </w:rPr>
            </w:pPr>
            <w:r>
              <w:rPr>
                <w:rFonts w:ascii="Times New Roman"/>
                <w:spacing w:val="-1"/>
                <w:sz w:val="18"/>
              </w:rPr>
              <w:t>302,700.00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0.99</w:t>
            </w:r>
          </w:p>
        </w:tc>
      </w:tr>
      <w:tr>
        <w:trPr>
          <w:trHeight w:val="400" w:hRule="exact"/>
        </w:trPr>
        <w:tc>
          <w:tcPr>
            <w:tcW w:w="1013"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589" w:type="dxa"/>
            <w:tcBorders>
              <w:top w:val="nil" w:sz="6" w:space="0" w:color="auto"/>
              <w:left w:val="nil" w:sz="6" w:space="0" w:color="auto"/>
              <w:bottom w:val="single" w:sz="4" w:space="0" w:color="000000"/>
              <w:right w:val="nil" w:sz="6" w:space="0" w:color="auto"/>
            </w:tcBorders>
          </w:tcPr>
          <w:p>
            <w:pPr/>
          </w:p>
        </w:tc>
        <w:tc>
          <w:tcPr>
            <w:tcW w:w="1179" w:type="dxa"/>
            <w:tcBorders>
              <w:top w:val="nil" w:sz="6" w:space="0" w:color="auto"/>
              <w:left w:val="nil" w:sz="6" w:space="0" w:color="auto"/>
              <w:bottom w:val="single" w:sz="4" w:space="0" w:color="000000"/>
              <w:right w:val="nil" w:sz="6" w:space="0" w:color="auto"/>
            </w:tcBorders>
          </w:tcPr>
          <w:p>
            <w:pPr/>
          </w:p>
        </w:tc>
        <w:tc>
          <w:tcPr>
            <w:tcW w:w="2260"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403"/>
              <w:jc w:val="right"/>
              <w:rPr>
                <w:rFonts w:ascii="Times New Roman" w:hAnsi="Times New Roman" w:cs="Times New Roman" w:eastAsia="Times New Roman" w:hint="default"/>
                <w:sz w:val="18"/>
                <w:szCs w:val="18"/>
              </w:rPr>
            </w:pPr>
            <w:r>
              <w:rPr>
                <w:rFonts w:ascii="Times New Roman"/>
                <w:spacing w:val="-1"/>
                <w:sz w:val="18"/>
              </w:rPr>
              <w:t>304,700.00</w:t>
            </w:r>
          </w:p>
        </w:tc>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237"/>
              <w:jc w:val="right"/>
              <w:rPr>
                <w:rFonts w:ascii="Times New Roman" w:hAnsi="Times New Roman" w:cs="Times New Roman" w:eastAsia="Times New Roman" w:hint="default"/>
                <w:sz w:val="18"/>
                <w:szCs w:val="18"/>
              </w:rPr>
            </w:pPr>
            <w:r>
              <w:rPr>
                <w:rFonts w:ascii="Times New Roman"/>
                <w:spacing w:val="-1"/>
                <w:sz w:val="18"/>
              </w:rPr>
              <w:t>2.53</w:t>
            </w:r>
          </w:p>
        </w:tc>
        <w:tc>
          <w:tcPr>
            <w:tcW w:w="1664"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385"/>
              <w:jc w:val="right"/>
              <w:rPr>
                <w:rFonts w:ascii="Times New Roman" w:hAnsi="Times New Roman" w:cs="Times New Roman" w:eastAsia="Times New Roman" w:hint="default"/>
                <w:sz w:val="18"/>
                <w:szCs w:val="18"/>
              </w:rPr>
            </w:pPr>
            <w:r>
              <w:rPr>
                <w:rFonts w:ascii="Times New Roman"/>
                <w:spacing w:val="-1"/>
                <w:sz w:val="18"/>
              </w:rPr>
              <w:t>183,319.45</w:t>
            </w:r>
          </w:p>
        </w:tc>
        <w:tc>
          <w:tcPr>
            <w:tcW w:w="1175"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8"/>
                <w:szCs w:val="18"/>
              </w:rPr>
            </w:pPr>
            <w:r>
              <w:rPr>
                <w:rFonts w:ascii="Times New Roman"/>
                <w:spacing w:val="-1"/>
                <w:sz w:val="18"/>
              </w:rPr>
              <w:t>0.61</w:t>
            </w:r>
          </w:p>
        </w:tc>
      </w:tr>
      <w:tr>
        <w:trPr>
          <w:trHeight w:val="420" w:hRule="exact"/>
        </w:trPr>
        <w:tc>
          <w:tcPr>
            <w:tcW w:w="1013" w:type="dxa"/>
            <w:tcBorders>
              <w:top w:val="single" w:sz="4" w:space="0" w:color="000000"/>
              <w:left w:val="nil" w:sz="6" w:space="0" w:color="auto"/>
              <w:bottom w:val="single" w:sz="12" w:space="0" w:color="000000"/>
              <w:right w:val="nil" w:sz="6" w:space="0" w:color="auto"/>
            </w:tcBorders>
          </w:tcPr>
          <w:p>
            <w:pPr/>
          </w:p>
        </w:tc>
        <w:tc>
          <w:tcPr>
            <w:tcW w:w="589"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left="46" w:right="0"/>
              <w:jc w:val="center"/>
              <w:rPr>
                <w:rFonts w:ascii="宋体" w:hAnsi="宋体" w:cs="宋体" w:eastAsia="宋体" w:hint="default"/>
                <w:sz w:val="18"/>
                <w:szCs w:val="18"/>
              </w:rPr>
            </w:pPr>
            <w:r>
              <w:rPr>
                <w:rFonts w:ascii="宋体" w:hAnsi="宋体" w:cs="宋体" w:eastAsia="宋体" w:hint="default"/>
                <w:sz w:val="18"/>
                <w:szCs w:val="18"/>
              </w:rPr>
              <w:t>合</w:t>
            </w:r>
          </w:p>
        </w:tc>
        <w:tc>
          <w:tcPr>
            <w:tcW w:w="1179"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left="181" w:right="0"/>
              <w:jc w:val="left"/>
              <w:rPr>
                <w:rFonts w:ascii="宋体" w:hAnsi="宋体" w:cs="宋体" w:eastAsia="宋体" w:hint="default"/>
                <w:sz w:val="18"/>
                <w:szCs w:val="18"/>
              </w:rPr>
            </w:pPr>
            <w:r>
              <w:rPr>
                <w:rFonts w:ascii="宋体" w:hAnsi="宋体" w:cs="宋体" w:eastAsia="宋体" w:hint="default"/>
                <w:sz w:val="18"/>
                <w:szCs w:val="18"/>
              </w:rPr>
              <w:t>计</w:t>
            </w:r>
          </w:p>
        </w:tc>
        <w:tc>
          <w:tcPr>
            <w:tcW w:w="2260"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406"/>
              <w:jc w:val="right"/>
              <w:rPr>
                <w:rFonts w:ascii="Times New Roman" w:hAnsi="Times New Roman" w:cs="Times New Roman" w:eastAsia="Times New Roman" w:hint="default"/>
                <w:sz w:val="18"/>
                <w:szCs w:val="18"/>
              </w:rPr>
            </w:pPr>
            <w:r>
              <w:rPr>
                <w:rFonts w:ascii="Times New Roman"/>
                <w:b/>
                <w:spacing w:val="-1"/>
                <w:sz w:val="18"/>
              </w:rPr>
              <w:t>12,031,640.27</w:t>
            </w:r>
            <w:r>
              <w:rPr>
                <w:rFonts w:ascii="Times New Roman"/>
                <w:spacing w:val="-1"/>
                <w:sz w:val="18"/>
              </w:rPr>
            </w:r>
          </w:p>
        </w:tc>
        <w:tc>
          <w:tcPr>
            <w:tcW w:w="1337"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237"/>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664"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388"/>
              <w:jc w:val="right"/>
              <w:rPr>
                <w:rFonts w:ascii="Times New Roman" w:hAnsi="Times New Roman" w:cs="Times New Roman" w:eastAsia="Times New Roman" w:hint="default"/>
                <w:sz w:val="18"/>
                <w:szCs w:val="18"/>
              </w:rPr>
            </w:pPr>
            <w:r>
              <w:rPr>
                <w:rFonts w:ascii="Times New Roman"/>
                <w:b/>
                <w:spacing w:val="-1"/>
                <w:sz w:val="18"/>
              </w:rPr>
              <w:t>30,534,767.60</w:t>
            </w:r>
            <w:r>
              <w:rPr>
                <w:rFonts w:ascii="Times New Roman"/>
                <w:spacing w:val="-1"/>
                <w:sz w:val="18"/>
              </w:rPr>
            </w:r>
          </w:p>
        </w:tc>
        <w:tc>
          <w:tcPr>
            <w:tcW w:w="1175"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r>
    </w:tbl>
    <w:p>
      <w:pPr>
        <w:spacing w:before="79"/>
        <w:ind w:left="240"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）账龄超过</w:t>
      </w:r>
      <w:r>
        <w:rPr>
          <w:rFonts w:ascii="宋体" w:hAnsi="宋体" w:cs="宋体" w:eastAsia="宋体" w:hint="default"/>
          <w:spacing w:val="-57"/>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年以上的预付账款余额为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312,700.00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元，主要为尚未结算的供应商货款。</w:t>
      </w:r>
    </w:p>
    <w:p>
      <w:pPr>
        <w:spacing w:before="117"/>
        <w:ind w:left="240"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）预付款项金额前五名单位情况</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856"/>
        <w:gridCol w:w="2025"/>
        <w:gridCol w:w="1901"/>
        <w:gridCol w:w="1372"/>
        <w:gridCol w:w="2077"/>
      </w:tblGrid>
      <w:tr>
        <w:trPr>
          <w:trHeight w:val="418" w:hRule="exact"/>
        </w:trPr>
        <w:tc>
          <w:tcPr>
            <w:tcW w:w="1856"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right="558"/>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2025"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01"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72"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时间</w:t>
            </w:r>
          </w:p>
        </w:tc>
        <w:tc>
          <w:tcPr>
            <w:tcW w:w="2077"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704"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71" w:hRule="exact"/>
        </w:trPr>
        <w:tc>
          <w:tcPr>
            <w:tcW w:w="1856" w:type="dxa"/>
            <w:tcBorders>
              <w:top w:val="single" w:sz="4" w:space="0" w:color="000000"/>
              <w:left w:val="nil" w:sz="6" w:space="0" w:color="auto"/>
              <w:bottom w:val="nil" w:sz="6" w:space="0" w:color="auto"/>
              <w:right w:val="nil" w:sz="6" w:space="0" w:color="auto"/>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江苏省电力公司南通</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供电局</w:t>
            </w:r>
          </w:p>
        </w:tc>
        <w:tc>
          <w:tcPr>
            <w:tcW w:w="2025"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10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01"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343"/>
              <w:jc w:val="right"/>
              <w:rPr>
                <w:rFonts w:ascii="Times New Roman" w:hAnsi="Times New Roman" w:cs="Times New Roman" w:eastAsia="Times New Roman" w:hint="default"/>
                <w:sz w:val="18"/>
                <w:szCs w:val="18"/>
              </w:rPr>
            </w:pPr>
            <w:r>
              <w:rPr>
                <w:rFonts w:ascii="Times New Roman"/>
                <w:spacing w:val="-1"/>
                <w:sz w:val="18"/>
              </w:rPr>
              <w:t>633,025.97</w:t>
            </w:r>
          </w:p>
        </w:tc>
        <w:tc>
          <w:tcPr>
            <w:tcW w:w="1372"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077"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hAnsi="宋体" w:cs="宋体" w:eastAsia="宋体" w:hint="default"/>
                <w:sz w:val="18"/>
                <w:szCs w:val="18"/>
              </w:rPr>
              <w:t>预付电费，次月结算</w:t>
            </w:r>
          </w:p>
        </w:tc>
      </w:tr>
      <w:tr>
        <w:trPr>
          <w:trHeight w:val="467" w:hRule="exact"/>
        </w:trPr>
        <w:tc>
          <w:tcPr>
            <w:tcW w:w="1856" w:type="dxa"/>
            <w:tcBorders>
              <w:top w:val="nil" w:sz="6" w:space="0" w:color="auto"/>
              <w:left w:val="nil" w:sz="6" w:space="0" w:color="auto"/>
              <w:bottom w:val="nil" w:sz="6" w:space="0" w:color="auto"/>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南通智联数字科技有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43"/>
              <w:jc w:val="right"/>
              <w:rPr>
                <w:rFonts w:ascii="Times New Roman" w:hAnsi="Times New Roman" w:cs="Times New Roman" w:eastAsia="Times New Roman" w:hint="default"/>
                <w:sz w:val="18"/>
                <w:szCs w:val="18"/>
              </w:rPr>
            </w:pPr>
            <w:r>
              <w:rPr>
                <w:rFonts w:ascii="Times New Roman"/>
                <w:spacing w:val="-1"/>
                <w:sz w:val="18"/>
              </w:rPr>
              <w:t>302,700.00</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hAnsi="宋体" w:cs="宋体" w:eastAsia="宋体" w:hint="default"/>
                <w:sz w:val="18"/>
                <w:szCs w:val="18"/>
              </w:rPr>
              <w:t>票未到</w:t>
            </w:r>
          </w:p>
        </w:tc>
      </w:tr>
      <w:tr>
        <w:trPr>
          <w:trHeight w:val="467" w:hRule="exact"/>
        </w:trPr>
        <w:tc>
          <w:tcPr>
            <w:tcW w:w="1856" w:type="dxa"/>
            <w:tcBorders>
              <w:top w:val="nil" w:sz="6" w:space="0" w:color="auto"/>
              <w:left w:val="nil" w:sz="6" w:space="0" w:color="auto"/>
              <w:bottom w:val="nil" w:sz="6" w:space="0" w:color="auto"/>
              <w:right w:val="nil" w:sz="6" w:space="0" w:color="auto"/>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浙江美德丰贸易有限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43"/>
              <w:jc w:val="right"/>
              <w:rPr>
                <w:rFonts w:ascii="Times New Roman" w:hAnsi="Times New Roman" w:cs="Times New Roman" w:eastAsia="Times New Roman" w:hint="default"/>
                <w:sz w:val="18"/>
                <w:szCs w:val="18"/>
              </w:rPr>
            </w:pPr>
            <w:r>
              <w:rPr>
                <w:rFonts w:ascii="Times New Roman"/>
                <w:spacing w:val="-1"/>
                <w:sz w:val="18"/>
              </w:rPr>
              <w:t>247,000.00</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hAnsi="宋体" w:cs="宋体" w:eastAsia="宋体" w:hint="default"/>
                <w:sz w:val="18"/>
                <w:szCs w:val="18"/>
              </w:rPr>
              <w:t>待结算</w:t>
            </w:r>
          </w:p>
        </w:tc>
      </w:tr>
      <w:tr>
        <w:trPr>
          <w:trHeight w:val="467" w:hRule="exact"/>
        </w:trPr>
        <w:tc>
          <w:tcPr>
            <w:tcW w:w="1856" w:type="dxa"/>
            <w:tcBorders>
              <w:top w:val="nil" w:sz="6" w:space="0" w:color="auto"/>
              <w:left w:val="nil" w:sz="6" w:space="0" w:color="auto"/>
              <w:bottom w:val="nil" w:sz="6" w:space="0" w:color="auto"/>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泷定名古屋商贸（上</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海）有限公司</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43"/>
              <w:jc w:val="right"/>
              <w:rPr>
                <w:rFonts w:ascii="Times New Roman" w:hAnsi="Times New Roman" w:cs="Times New Roman" w:eastAsia="Times New Roman" w:hint="default"/>
                <w:sz w:val="18"/>
                <w:szCs w:val="18"/>
              </w:rPr>
            </w:pPr>
            <w:r>
              <w:rPr>
                <w:rFonts w:ascii="Times New Roman"/>
                <w:spacing w:val="-1"/>
                <w:sz w:val="18"/>
              </w:rPr>
              <w:t>199,553.40</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hAnsi="宋体" w:cs="宋体" w:eastAsia="宋体" w:hint="default"/>
                <w:sz w:val="18"/>
                <w:szCs w:val="18"/>
              </w:rPr>
              <w:t>待结算</w:t>
            </w:r>
          </w:p>
        </w:tc>
      </w:tr>
      <w:tr>
        <w:trPr>
          <w:trHeight w:val="474" w:hRule="exact"/>
        </w:trPr>
        <w:tc>
          <w:tcPr>
            <w:tcW w:w="1856" w:type="dxa"/>
            <w:tcBorders>
              <w:top w:val="nil" w:sz="6" w:space="0" w:color="auto"/>
              <w:left w:val="nil" w:sz="6" w:space="0" w:color="auto"/>
              <w:bottom w:val="single" w:sz="4" w:space="0" w:color="000000"/>
              <w:right w:val="nil" w:sz="6" w:space="0" w:color="auto"/>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南通通州华通投资有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025"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10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01"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right="343"/>
              <w:jc w:val="right"/>
              <w:rPr>
                <w:rFonts w:ascii="Times New Roman" w:hAnsi="Times New Roman" w:cs="Times New Roman" w:eastAsia="Times New Roman" w:hint="default"/>
                <w:sz w:val="18"/>
                <w:szCs w:val="18"/>
              </w:rPr>
            </w:pPr>
            <w:r>
              <w:rPr>
                <w:rFonts w:ascii="Times New Roman"/>
                <w:spacing w:val="-1"/>
                <w:sz w:val="18"/>
              </w:rPr>
              <w:t>198,000.00</w:t>
            </w:r>
          </w:p>
        </w:tc>
        <w:tc>
          <w:tcPr>
            <w:tcW w:w="1372"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077"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hAnsi="宋体" w:cs="宋体" w:eastAsia="宋体" w:hint="default"/>
                <w:sz w:val="18"/>
                <w:szCs w:val="18"/>
              </w:rPr>
              <w:t>待结算</w:t>
            </w:r>
          </w:p>
        </w:tc>
      </w:tr>
      <w:tr>
        <w:trPr>
          <w:trHeight w:val="418" w:hRule="exact"/>
        </w:trPr>
        <w:tc>
          <w:tcPr>
            <w:tcW w:w="1856" w:type="dxa"/>
            <w:tcBorders>
              <w:top w:val="single" w:sz="4" w:space="0" w:color="000000"/>
              <w:left w:val="nil" w:sz="6" w:space="0" w:color="auto"/>
              <w:bottom w:val="single" w:sz="12" w:space="0" w:color="000000"/>
              <w:right w:val="nil" w:sz="6" w:space="0" w:color="auto"/>
            </w:tcBorders>
          </w:tcPr>
          <w:p>
            <w:pPr>
              <w:pStyle w:val="TableParagraph"/>
              <w:tabs>
                <w:tab w:pos="542" w:val="left" w:leader="none"/>
              </w:tabs>
              <w:spacing w:line="240" w:lineRule="auto" w:before="51"/>
              <w:ind w:right="555"/>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025" w:type="dxa"/>
            <w:tcBorders>
              <w:top w:val="single" w:sz="4" w:space="0" w:color="000000"/>
              <w:left w:val="nil" w:sz="6" w:space="0" w:color="auto"/>
              <w:bottom w:val="single" w:sz="12" w:space="0" w:color="000000"/>
              <w:right w:val="nil" w:sz="6" w:space="0" w:color="auto"/>
            </w:tcBorders>
          </w:tcPr>
          <w:p>
            <w:pPr/>
          </w:p>
        </w:tc>
        <w:tc>
          <w:tcPr>
            <w:tcW w:w="1901"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343"/>
              <w:jc w:val="right"/>
              <w:rPr>
                <w:rFonts w:ascii="Times New Roman" w:hAnsi="Times New Roman" w:cs="Times New Roman" w:eastAsia="Times New Roman" w:hint="default"/>
                <w:sz w:val="18"/>
                <w:szCs w:val="18"/>
              </w:rPr>
            </w:pPr>
            <w:r>
              <w:rPr>
                <w:rFonts w:ascii="Times New Roman"/>
                <w:b/>
                <w:spacing w:val="-1"/>
                <w:sz w:val="18"/>
              </w:rPr>
              <w:t>1,580,279.37</w:t>
            </w:r>
            <w:r>
              <w:rPr>
                <w:rFonts w:ascii="Times New Roman"/>
                <w:spacing w:val="-1"/>
                <w:sz w:val="18"/>
              </w:rPr>
            </w:r>
          </w:p>
        </w:tc>
        <w:tc>
          <w:tcPr>
            <w:tcW w:w="1372" w:type="dxa"/>
            <w:tcBorders>
              <w:top w:val="single" w:sz="4" w:space="0" w:color="000000"/>
              <w:left w:val="nil" w:sz="6" w:space="0" w:color="auto"/>
              <w:bottom w:val="single" w:sz="12" w:space="0" w:color="000000"/>
              <w:right w:val="nil" w:sz="6" w:space="0" w:color="auto"/>
            </w:tcBorders>
          </w:tcPr>
          <w:p>
            <w:pPr/>
          </w:p>
        </w:tc>
        <w:tc>
          <w:tcPr>
            <w:tcW w:w="2077" w:type="dxa"/>
            <w:tcBorders>
              <w:top w:val="single" w:sz="4" w:space="0" w:color="000000"/>
              <w:left w:val="nil" w:sz="6" w:space="0" w:color="auto"/>
              <w:bottom w:val="single" w:sz="12" w:space="0" w:color="000000"/>
              <w:right w:val="nil" w:sz="6" w:space="0" w:color="auto"/>
            </w:tcBorders>
          </w:tcPr>
          <w:p>
            <w:pPr/>
          </w:p>
        </w:tc>
      </w:tr>
    </w:tbl>
    <w:p>
      <w:pPr>
        <w:spacing w:line="355" w:lineRule="auto" w:before="86"/>
        <w:ind w:left="240" w:right="1459"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4</w:t>
      </w:r>
      <w:r>
        <w:rPr>
          <w:rFonts w:ascii="宋体" w:hAnsi="宋体" w:cs="宋体" w:eastAsia="宋体" w:hint="default"/>
          <w:spacing w:val="-3"/>
          <w:sz w:val="21"/>
          <w:szCs w:val="21"/>
        </w:rPr>
        <w:t>）截至</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日止</w:t>
      </w:r>
      <w:r>
        <w:rPr>
          <w:rFonts w:ascii="宋体" w:hAnsi="宋体" w:cs="宋体" w:eastAsia="宋体" w:hint="default"/>
          <w:sz w:val="21"/>
          <w:szCs w:val="21"/>
        </w:rPr>
        <w:t>,</w:t>
      </w:r>
      <w:r>
        <w:rPr>
          <w:rFonts w:ascii="宋体" w:hAnsi="宋体" w:cs="宋体" w:eastAsia="宋体" w:hint="default"/>
          <w:sz w:val="21"/>
          <w:szCs w:val="21"/>
        </w:rPr>
        <w:t>预付款项中无预付持有本公司</w:t>
      </w:r>
      <w:r>
        <w:rPr>
          <w:rFonts w:ascii="宋体" w:hAnsi="宋体" w:cs="宋体" w:eastAsia="宋体" w:hint="default"/>
          <w:spacing w:val="-54"/>
          <w:sz w:val="21"/>
          <w:szCs w:val="21"/>
        </w:rPr>
        <w:t> </w:t>
      </w:r>
      <w:r>
        <w:rPr>
          <w:rFonts w:ascii="宋体" w:hAnsi="宋体" w:cs="宋体" w:eastAsia="宋体" w:hint="default"/>
          <w:spacing w:val="-3"/>
          <w:sz w:val="21"/>
          <w:szCs w:val="21"/>
        </w:rPr>
        <w:t>5%</w:t>
      </w:r>
      <w:r>
        <w:rPr>
          <w:rFonts w:ascii="宋体" w:hAnsi="宋体" w:cs="宋体" w:eastAsia="宋体" w:hint="default"/>
          <w:spacing w:val="-3"/>
          <w:sz w:val="21"/>
          <w:szCs w:val="21"/>
        </w:rPr>
        <w:t>（含</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）以上表决权股份股东单</w:t>
      </w:r>
      <w:r>
        <w:rPr>
          <w:rFonts w:ascii="宋体" w:hAnsi="宋体" w:cs="宋体" w:eastAsia="宋体" w:hint="default"/>
          <w:w w:val="100"/>
          <w:sz w:val="21"/>
          <w:szCs w:val="21"/>
        </w:rPr>
        <w:t> </w:t>
      </w:r>
      <w:r>
        <w:rPr>
          <w:rFonts w:ascii="宋体" w:hAnsi="宋体" w:cs="宋体" w:eastAsia="宋体" w:hint="default"/>
          <w:sz w:val="21"/>
          <w:szCs w:val="21"/>
        </w:rPr>
        <w:t>位的款项。</w:t>
      </w:r>
    </w:p>
    <w:p>
      <w:pPr>
        <w:spacing w:before="32"/>
        <w:ind w:left="240" w:right="1459" w:firstLine="0"/>
        <w:jc w:val="left"/>
        <w:rPr>
          <w:rFonts w:ascii="宋体" w:hAnsi="宋体" w:cs="宋体" w:eastAsia="宋体" w:hint="default"/>
          <w:sz w:val="21"/>
          <w:szCs w:val="21"/>
        </w:rPr>
      </w:pPr>
      <w:r>
        <w:rPr/>
        <w:pict>
          <v:group style="position:absolute;margin-left:65.903999pt;margin-top:23.703672pt;width:465.95pt;height:1.45pt;mso-position-horizontal-relative:page;mso-position-vertical-relative:paragraph;z-index:-749176" coordorigin="1318,474" coordsize="9319,29">
            <v:group style="position:absolute;left:1332;top:488;width:2502;height:2" coordorigin="1332,488" coordsize="2502,2">
              <v:shape style="position:absolute;left:1332;top:488;width:2502;height:2" coordorigin="1332,488" coordsize="2502,0" path="m1332,488l3834,488e" filled="false" stroked="true" strokeweight="1.44pt" strokecolor="#000000">
                <v:path arrowok="t"/>
              </v:shape>
            </v:group>
            <v:group style="position:absolute;left:3834;top:488;width:29;height:2" coordorigin="3834,488" coordsize="29,2">
              <v:shape style="position:absolute;left:3834;top:488;width:29;height:2" coordorigin="3834,488" coordsize="29,0" path="m3834,488l3863,488e" filled="false" stroked="true" strokeweight="1.44pt" strokecolor="#000000">
                <v:path arrowok="t"/>
              </v:shape>
            </v:group>
            <v:group style="position:absolute;left:3863;top:488;width:3423;height:2" coordorigin="3863,488" coordsize="3423,2">
              <v:shape style="position:absolute;left:3863;top:488;width:3423;height:2" coordorigin="3863,488" coordsize="3423,0" path="m3863,488l7285,488e" filled="false" stroked="true" strokeweight="1.44pt" strokecolor="#000000">
                <v:path arrowok="t"/>
              </v:shape>
            </v:group>
            <v:group style="position:absolute;left:7285;top:488;width:29;height:2" coordorigin="7285,488" coordsize="29,2">
              <v:shape style="position:absolute;left:7285;top:488;width:29;height:2" coordorigin="7285,488" coordsize="29,0" path="m7285,488l7314,488e" filled="false" stroked="true" strokeweight="1.44pt" strokecolor="#000000">
                <v:path arrowok="t"/>
              </v:shape>
            </v:group>
            <v:group style="position:absolute;left:7314;top:488;width:3308;height:2" coordorigin="7314,488" coordsize="3308,2">
              <v:shape style="position:absolute;left:7314;top:488;width:3308;height:2" coordorigin="7314,488" coordsize="3308,0" path="m7314,488l10622,488e" filled="false" stroked="true" strokeweight="1.44pt" strokecolor="#000000">
                <v:path arrowok="t"/>
              </v:shape>
            </v:group>
            <w10:wrap type="none"/>
          </v:group>
        </w:pict>
      </w:r>
      <w:r>
        <w:rPr/>
        <w:pict>
          <v:group style="position:absolute;margin-left:65.664009pt;margin-top:45.179691pt;width:465.7pt;height:.5pt;mso-position-horizontal-relative:page;mso-position-vertical-relative:paragraph;z-index:-749152" coordorigin="1313,904" coordsize="9314,10">
            <v:group style="position:absolute;left:1318;top:908;width:2516;height:2" coordorigin="1318,908" coordsize="2516,2">
              <v:shape style="position:absolute;left:1318;top:908;width:2516;height:2" coordorigin="1318,908" coordsize="2516,0" path="m1318,908l3834,908e" filled="false" stroked="true" strokeweight=".47998pt" strokecolor="#000000">
                <v:path arrowok="t"/>
              </v:shape>
            </v:group>
            <v:group style="position:absolute;left:3819;top:908;width:10;height:2" coordorigin="3819,908" coordsize="10,2">
              <v:shape style="position:absolute;left:3819;top:908;width:10;height:2" coordorigin="3819,908" coordsize="10,0" path="m3819,908l3829,908e" filled="false" stroked="true" strokeweight=".47998pt" strokecolor="#000000">
                <v:path arrowok="t"/>
              </v:shape>
            </v:group>
            <v:group style="position:absolute;left:3829;top:908;width:3457;height:2" coordorigin="3829,908" coordsize="3457,2">
              <v:shape style="position:absolute;left:3829;top:908;width:3457;height:2" coordorigin="3829,908" coordsize="3457,0" path="m3829,908l7285,908e" filled="false" stroked="true" strokeweight=".47998pt" strokecolor="#000000">
                <v:path arrowok="t"/>
              </v:shape>
            </v:group>
            <v:group style="position:absolute;left:7271;top:908;width:10;height:2" coordorigin="7271,908" coordsize="10,2">
              <v:shape style="position:absolute;left:7271;top:908;width:10;height:2" coordorigin="7271,908" coordsize="10,0" path="m7271,908l7281,908e" filled="false" stroked="true" strokeweight=".47998pt" strokecolor="#000000">
                <v:path arrowok="t"/>
              </v:shape>
            </v:group>
            <v:group style="position:absolute;left:7281;top:908;width:3342;height:2" coordorigin="7281,908" coordsize="3342,2">
              <v:shape style="position:absolute;left:7281;top:908;width:3342;height:2" coordorigin="7281,908" coordsize="3342,0" path="m7281,908l10622,908e" filled="false" stroked="true" strokeweight=".47998pt" strokecolor="#000000">
                <v:path arrowok="t"/>
              </v:shape>
            </v:group>
            <w10:wrap type="none"/>
          </v:group>
        </w:pic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）预付账款中的外币余额</w:t>
      </w:r>
    </w:p>
    <w:p>
      <w:pPr>
        <w:spacing w:line="240" w:lineRule="auto" w:before="12"/>
        <w:rPr>
          <w:rFonts w:ascii="宋体" w:hAnsi="宋体" w:cs="宋体" w:eastAsia="宋体" w:hint="default"/>
          <w:sz w:val="13"/>
          <w:szCs w:val="13"/>
        </w:rPr>
      </w:pPr>
    </w:p>
    <w:tbl>
      <w:tblPr>
        <w:tblW w:w="0" w:type="auto"/>
        <w:jc w:val="left"/>
        <w:tblInd w:w="822" w:type="dxa"/>
        <w:tblLayout w:type="fixed"/>
        <w:tblCellMar>
          <w:top w:w="0" w:type="dxa"/>
          <w:left w:w="0" w:type="dxa"/>
          <w:bottom w:w="0" w:type="dxa"/>
          <w:right w:w="0" w:type="dxa"/>
        </w:tblCellMar>
        <w:tblLook w:val="01E0"/>
      </w:tblPr>
      <w:tblGrid>
        <w:gridCol w:w="2093"/>
        <w:gridCol w:w="3140"/>
        <w:gridCol w:w="2168"/>
      </w:tblGrid>
      <w:tr>
        <w:trPr>
          <w:trHeight w:val="420" w:hRule="exact"/>
        </w:trPr>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68"/>
              <w:ind w:left="200" w:right="0"/>
              <w:jc w:val="left"/>
              <w:rPr>
                <w:rFonts w:ascii="宋体" w:hAnsi="宋体" w:cs="宋体" w:eastAsia="宋体" w:hint="default"/>
                <w:sz w:val="18"/>
                <w:szCs w:val="18"/>
              </w:rPr>
            </w:pPr>
            <w:r>
              <w:rPr>
                <w:rFonts w:ascii="宋体" w:hAnsi="宋体" w:cs="宋体" w:eastAsia="宋体" w:hint="default"/>
                <w:sz w:val="18"/>
                <w:szCs w:val="18"/>
              </w:rPr>
              <w:t>外币名称</w:t>
            </w:r>
          </w:p>
        </w:tc>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5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426" w:right="0"/>
              <w:jc w:val="left"/>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left"/>
        <w:rPr>
          <w:rFonts w:ascii="宋体" w:hAnsi="宋体" w:cs="宋体" w:eastAsia="宋体" w:hint="default"/>
          <w:sz w:val="18"/>
          <w:szCs w:val="18"/>
        </w:rPr>
        <w:sectPr>
          <w:footerReference w:type="default" r:id="rId125"/>
          <w:pgSz w:w="11910" w:h="16850"/>
          <w:pgMar w:footer="999" w:header="879" w:top="1100" w:bottom="1180" w:left="1200" w:right="0"/>
        </w:sectPr>
      </w:pPr>
    </w:p>
    <w:tbl>
      <w:tblPr>
        <w:tblW w:w="0" w:type="auto"/>
        <w:jc w:val="left"/>
        <w:tblInd w:w="118" w:type="dxa"/>
        <w:tblLayout w:type="fixed"/>
        <w:tblCellMar>
          <w:top w:w="0" w:type="dxa"/>
          <w:left w:w="0" w:type="dxa"/>
          <w:bottom w:w="0" w:type="dxa"/>
          <w:right w:w="0" w:type="dxa"/>
        </w:tblCellMar>
        <w:tblLook w:val="01E0"/>
      </w:tblPr>
      <w:tblGrid>
        <w:gridCol w:w="2268"/>
        <w:gridCol w:w="1509"/>
        <w:gridCol w:w="1025"/>
        <w:gridCol w:w="1205"/>
        <w:gridCol w:w="1147"/>
        <w:gridCol w:w="1034"/>
        <w:gridCol w:w="1116"/>
      </w:tblGrid>
      <w:tr>
        <w:trPr>
          <w:trHeight w:val="645" w:hRule="exact"/>
        </w:trPr>
        <w:tc>
          <w:tcPr>
            <w:tcW w:w="2268" w:type="dxa"/>
            <w:tcBorders>
              <w:top w:val="single" w:sz="6" w:space="0" w:color="000000"/>
              <w:left w:val="nil" w:sz="6" w:space="0" w:color="auto"/>
              <w:bottom w:val="nil" w:sz="6" w:space="0" w:color="auto"/>
              <w:right w:val="nil" w:sz="6" w:space="0" w:color="auto"/>
            </w:tcBorders>
          </w:tcPr>
          <w:p>
            <w:pPr/>
          </w:p>
        </w:tc>
        <w:tc>
          <w:tcPr>
            <w:tcW w:w="1509"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25"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205"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人民币金额</w:t>
            </w:r>
          </w:p>
        </w:tc>
        <w:tc>
          <w:tcPr>
            <w:tcW w:w="1147"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34"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116"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64" w:hRule="exact"/>
        </w:trPr>
        <w:tc>
          <w:tcPr>
            <w:tcW w:w="2268"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821"/>
              <w:jc w:val="right"/>
              <w:rPr>
                <w:rFonts w:ascii="宋体" w:hAnsi="宋体" w:cs="宋体" w:eastAsia="宋体" w:hint="default"/>
                <w:sz w:val="18"/>
                <w:szCs w:val="18"/>
              </w:rPr>
            </w:pPr>
            <w:r>
              <w:rPr>
                <w:rFonts w:ascii="宋体" w:hAnsi="宋体" w:cs="宋体" w:eastAsia="宋体" w:hint="default"/>
                <w:sz w:val="18"/>
                <w:szCs w:val="18"/>
              </w:rPr>
              <w:t>美元</w:t>
            </w:r>
          </w:p>
        </w:tc>
        <w:tc>
          <w:tcPr>
            <w:tcW w:w="1509"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right="188"/>
              <w:jc w:val="right"/>
              <w:rPr>
                <w:rFonts w:ascii="Times New Roman" w:hAnsi="Times New Roman" w:cs="Times New Roman" w:eastAsia="Times New Roman" w:hint="default"/>
                <w:sz w:val="18"/>
                <w:szCs w:val="18"/>
              </w:rPr>
            </w:pPr>
            <w:r>
              <w:rPr>
                <w:rFonts w:ascii="Times New Roman"/>
                <w:spacing w:val="-1"/>
                <w:sz w:val="18"/>
              </w:rPr>
              <w:t>825.44</w:t>
            </w:r>
          </w:p>
        </w:tc>
        <w:tc>
          <w:tcPr>
            <w:tcW w:w="1025"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left="406" w:right="0"/>
              <w:jc w:val="left"/>
              <w:rPr>
                <w:rFonts w:ascii="Times New Roman" w:hAnsi="Times New Roman" w:cs="Times New Roman" w:eastAsia="Times New Roman" w:hint="default"/>
                <w:sz w:val="18"/>
                <w:szCs w:val="18"/>
              </w:rPr>
            </w:pPr>
            <w:r>
              <w:rPr>
                <w:rFonts w:ascii="Times New Roman"/>
                <w:sz w:val="18"/>
              </w:rPr>
              <w:t>6.3009</w:t>
            </w:r>
          </w:p>
        </w:tc>
        <w:tc>
          <w:tcPr>
            <w:tcW w:w="1205"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right="145"/>
              <w:jc w:val="right"/>
              <w:rPr>
                <w:rFonts w:ascii="Times New Roman" w:hAnsi="Times New Roman" w:cs="Times New Roman" w:eastAsia="Times New Roman" w:hint="default"/>
                <w:sz w:val="18"/>
                <w:szCs w:val="18"/>
              </w:rPr>
            </w:pPr>
            <w:r>
              <w:rPr>
                <w:rFonts w:ascii="Times New Roman"/>
                <w:w w:val="95"/>
                <w:sz w:val="18"/>
              </w:rPr>
              <w:t>5,201.01</w:t>
            </w:r>
          </w:p>
        </w:tc>
        <w:tc>
          <w:tcPr>
            <w:tcW w:w="1147"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right="198"/>
              <w:jc w:val="right"/>
              <w:rPr>
                <w:rFonts w:ascii="Times New Roman" w:hAnsi="Times New Roman" w:cs="Times New Roman" w:eastAsia="Times New Roman" w:hint="default"/>
                <w:sz w:val="18"/>
                <w:szCs w:val="18"/>
              </w:rPr>
            </w:pPr>
            <w:r>
              <w:rPr>
                <w:rFonts w:ascii="Times New Roman"/>
                <w:spacing w:val="-1"/>
                <w:sz w:val="18"/>
              </w:rPr>
              <w:t>825.44</w:t>
            </w:r>
          </w:p>
        </w:tc>
        <w:tc>
          <w:tcPr>
            <w:tcW w:w="1034"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left="431" w:right="0"/>
              <w:jc w:val="left"/>
              <w:rPr>
                <w:rFonts w:ascii="Times New Roman" w:hAnsi="Times New Roman" w:cs="Times New Roman" w:eastAsia="Times New Roman" w:hint="default"/>
                <w:sz w:val="18"/>
                <w:szCs w:val="18"/>
              </w:rPr>
            </w:pPr>
            <w:r>
              <w:rPr>
                <w:rFonts w:ascii="Times New Roman"/>
                <w:sz w:val="18"/>
              </w:rPr>
              <w:t>6.6227</w:t>
            </w:r>
          </w:p>
        </w:tc>
        <w:tc>
          <w:tcPr>
            <w:tcW w:w="1116"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18"/>
                <w:szCs w:val="18"/>
              </w:rPr>
            </w:pPr>
            <w:r>
              <w:rPr>
                <w:rFonts w:ascii="Times New Roman"/>
                <w:w w:val="95"/>
                <w:sz w:val="18"/>
              </w:rPr>
              <w:t>5,466.64</w:t>
            </w:r>
          </w:p>
        </w:tc>
      </w:tr>
      <w:tr>
        <w:trPr>
          <w:trHeight w:val="418" w:hRule="exact"/>
        </w:trPr>
        <w:tc>
          <w:tcPr>
            <w:tcW w:w="2268"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821"/>
              <w:jc w:val="right"/>
              <w:rPr>
                <w:rFonts w:ascii="宋体" w:hAnsi="宋体" w:cs="宋体" w:eastAsia="宋体" w:hint="default"/>
                <w:sz w:val="18"/>
                <w:szCs w:val="18"/>
              </w:rPr>
            </w:pPr>
            <w:r>
              <w:rPr>
                <w:rFonts w:ascii="宋体" w:hAnsi="宋体" w:cs="宋体" w:eastAsia="宋体" w:hint="default"/>
                <w:sz w:val="18"/>
                <w:szCs w:val="18"/>
              </w:rPr>
              <w:t>合计</w:t>
            </w:r>
          </w:p>
        </w:tc>
        <w:tc>
          <w:tcPr>
            <w:tcW w:w="1509" w:type="dxa"/>
            <w:tcBorders>
              <w:top w:val="single" w:sz="4" w:space="0" w:color="000000"/>
              <w:left w:val="nil" w:sz="6" w:space="0" w:color="auto"/>
              <w:bottom w:val="single" w:sz="12" w:space="0" w:color="000000"/>
              <w:right w:val="nil" w:sz="6" w:space="0" w:color="auto"/>
            </w:tcBorders>
          </w:tcPr>
          <w:p>
            <w:pPr>
              <w:pStyle w:val="TableParagraph"/>
              <w:spacing w:line="240" w:lineRule="auto" w:before="43"/>
              <w:ind w:right="188"/>
              <w:jc w:val="right"/>
              <w:rPr>
                <w:rFonts w:ascii="Times New Roman" w:hAnsi="Times New Roman" w:cs="Times New Roman" w:eastAsia="Times New Roman" w:hint="default"/>
                <w:sz w:val="18"/>
                <w:szCs w:val="18"/>
              </w:rPr>
            </w:pPr>
            <w:r>
              <w:rPr>
                <w:rFonts w:ascii="Times New Roman"/>
                <w:b/>
                <w:spacing w:val="-1"/>
                <w:sz w:val="18"/>
              </w:rPr>
              <w:t>825.44</w:t>
            </w:r>
            <w:r>
              <w:rPr>
                <w:rFonts w:ascii="Times New Roman"/>
                <w:spacing w:val="-1"/>
                <w:sz w:val="18"/>
              </w:rPr>
            </w:r>
          </w:p>
        </w:tc>
        <w:tc>
          <w:tcPr>
            <w:tcW w:w="1025" w:type="dxa"/>
            <w:tcBorders>
              <w:top w:val="single" w:sz="4" w:space="0" w:color="000000"/>
              <w:left w:val="nil" w:sz="6" w:space="0" w:color="auto"/>
              <w:bottom w:val="single" w:sz="12" w:space="0" w:color="000000"/>
              <w:right w:val="nil" w:sz="6" w:space="0" w:color="auto"/>
            </w:tcBorders>
          </w:tcPr>
          <w:p>
            <w:pPr/>
          </w:p>
        </w:tc>
        <w:tc>
          <w:tcPr>
            <w:tcW w:w="1205" w:type="dxa"/>
            <w:tcBorders>
              <w:top w:val="single" w:sz="4" w:space="0" w:color="000000"/>
              <w:left w:val="nil" w:sz="6" w:space="0" w:color="auto"/>
              <w:bottom w:val="single" w:sz="12" w:space="0" w:color="000000"/>
              <w:right w:val="nil" w:sz="6" w:space="0" w:color="auto"/>
            </w:tcBorders>
          </w:tcPr>
          <w:p>
            <w:pPr>
              <w:pStyle w:val="TableParagraph"/>
              <w:spacing w:line="240" w:lineRule="auto" w:before="43"/>
              <w:ind w:right="145"/>
              <w:jc w:val="right"/>
              <w:rPr>
                <w:rFonts w:ascii="Times New Roman" w:hAnsi="Times New Roman" w:cs="Times New Roman" w:eastAsia="Times New Roman" w:hint="default"/>
                <w:sz w:val="18"/>
                <w:szCs w:val="18"/>
              </w:rPr>
            </w:pPr>
            <w:r>
              <w:rPr>
                <w:rFonts w:ascii="Times New Roman"/>
                <w:b/>
                <w:w w:val="95"/>
                <w:sz w:val="18"/>
              </w:rPr>
              <w:t>5,201.01</w:t>
            </w:r>
            <w:r>
              <w:rPr>
                <w:rFonts w:ascii="Times New Roman"/>
                <w:w w:val="95"/>
                <w:sz w:val="18"/>
              </w:rPr>
            </w:r>
          </w:p>
        </w:tc>
        <w:tc>
          <w:tcPr>
            <w:tcW w:w="1147" w:type="dxa"/>
            <w:tcBorders>
              <w:top w:val="single" w:sz="4" w:space="0" w:color="000000"/>
              <w:left w:val="nil" w:sz="6" w:space="0" w:color="auto"/>
              <w:bottom w:val="single" w:sz="12" w:space="0" w:color="000000"/>
              <w:right w:val="nil" w:sz="6" w:space="0" w:color="auto"/>
            </w:tcBorders>
          </w:tcPr>
          <w:p>
            <w:pPr>
              <w:pStyle w:val="TableParagraph"/>
              <w:spacing w:line="240" w:lineRule="auto" w:before="43"/>
              <w:ind w:right="198"/>
              <w:jc w:val="right"/>
              <w:rPr>
                <w:rFonts w:ascii="Times New Roman" w:hAnsi="Times New Roman" w:cs="Times New Roman" w:eastAsia="Times New Roman" w:hint="default"/>
                <w:sz w:val="18"/>
                <w:szCs w:val="18"/>
              </w:rPr>
            </w:pPr>
            <w:r>
              <w:rPr>
                <w:rFonts w:ascii="Times New Roman"/>
                <w:b/>
                <w:spacing w:val="-1"/>
                <w:sz w:val="18"/>
              </w:rPr>
              <w:t>825.44</w:t>
            </w:r>
            <w:r>
              <w:rPr>
                <w:rFonts w:ascii="Times New Roman"/>
                <w:spacing w:val="-1"/>
                <w:sz w:val="18"/>
              </w:rPr>
            </w:r>
          </w:p>
        </w:tc>
        <w:tc>
          <w:tcPr>
            <w:tcW w:w="1034" w:type="dxa"/>
            <w:tcBorders>
              <w:top w:val="single" w:sz="4" w:space="0" w:color="000000"/>
              <w:left w:val="nil" w:sz="6" w:space="0" w:color="auto"/>
              <w:bottom w:val="single" w:sz="12" w:space="0" w:color="000000"/>
              <w:right w:val="nil" w:sz="6" w:space="0" w:color="auto"/>
            </w:tcBorders>
          </w:tcPr>
          <w:p>
            <w:pPr/>
          </w:p>
        </w:tc>
        <w:tc>
          <w:tcPr>
            <w:tcW w:w="1116" w:type="dxa"/>
            <w:tcBorders>
              <w:top w:val="single" w:sz="4" w:space="0" w:color="000000"/>
              <w:left w:val="nil" w:sz="6" w:space="0" w:color="auto"/>
              <w:bottom w:val="single" w:sz="12" w:space="0" w:color="000000"/>
              <w:right w:val="nil" w:sz="6" w:space="0" w:color="auto"/>
            </w:tcBorders>
          </w:tcPr>
          <w:p>
            <w:pPr>
              <w:pStyle w:val="TableParagraph"/>
              <w:spacing w:line="240" w:lineRule="auto" w:before="43"/>
              <w:ind w:right="105"/>
              <w:jc w:val="right"/>
              <w:rPr>
                <w:rFonts w:ascii="Times New Roman" w:hAnsi="Times New Roman" w:cs="Times New Roman" w:eastAsia="Times New Roman" w:hint="default"/>
                <w:sz w:val="18"/>
                <w:szCs w:val="18"/>
              </w:rPr>
            </w:pPr>
            <w:r>
              <w:rPr>
                <w:rFonts w:ascii="Times New Roman"/>
                <w:b/>
                <w:w w:val="95"/>
                <w:sz w:val="18"/>
              </w:rPr>
              <w:t>5,466.64</w:t>
            </w:r>
            <w:r>
              <w:rPr>
                <w:rFonts w:ascii="Times New Roman"/>
                <w:w w:val="95"/>
                <w:sz w:val="18"/>
              </w:rPr>
            </w:r>
          </w:p>
        </w:tc>
      </w:tr>
    </w:tbl>
    <w:p>
      <w:pPr>
        <w:spacing w:line="240" w:lineRule="auto" w:before="3"/>
        <w:rPr>
          <w:rFonts w:ascii="宋体" w:hAnsi="宋体" w:cs="宋体" w:eastAsia="宋体" w:hint="default"/>
          <w:sz w:val="5"/>
          <w:szCs w:val="5"/>
        </w:rPr>
      </w:pPr>
    </w:p>
    <w:p>
      <w:pPr>
        <w:spacing w:before="36"/>
        <w:ind w:left="667" w:right="1459"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pacing w:val="-6"/>
          <w:sz w:val="21"/>
          <w:szCs w:val="21"/>
        </w:rPr>
        <w:t> </w:t>
      </w:r>
      <w:r>
        <w:rPr>
          <w:rFonts w:ascii="宋体" w:hAnsi="宋体" w:cs="宋体" w:eastAsia="宋体" w:hint="default"/>
          <w:sz w:val="21"/>
          <w:szCs w:val="21"/>
        </w:rPr>
        <w:t>其他应收款</w:t>
      </w:r>
    </w:p>
    <w:p>
      <w:pPr>
        <w:spacing w:before="133"/>
        <w:ind w:left="554"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）其他应收款按种类披露：</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4049"/>
        <w:gridCol w:w="1868"/>
        <w:gridCol w:w="1183"/>
        <w:gridCol w:w="1249"/>
        <w:gridCol w:w="882"/>
      </w:tblGrid>
      <w:tr>
        <w:trPr>
          <w:trHeight w:val="418" w:hRule="exact"/>
        </w:trPr>
        <w:tc>
          <w:tcPr>
            <w:tcW w:w="4049" w:type="dxa"/>
            <w:tcBorders>
              <w:top w:val="single" w:sz="12" w:space="0" w:color="000000"/>
              <w:left w:val="nil" w:sz="6" w:space="0" w:color="auto"/>
              <w:bottom w:val="nil" w:sz="6" w:space="0" w:color="auto"/>
              <w:right w:val="nil" w:sz="6" w:space="0" w:color="auto"/>
            </w:tcBorders>
          </w:tcPr>
          <w:p>
            <w:pPr/>
          </w:p>
        </w:tc>
        <w:tc>
          <w:tcPr>
            <w:tcW w:w="1868" w:type="dxa"/>
            <w:tcBorders>
              <w:top w:val="single" w:sz="12" w:space="0" w:color="000000"/>
              <w:left w:val="nil" w:sz="6" w:space="0" w:color="auto"/>
              <w:bottom w:val="single" w:sz="4" w:space="0" w:color="000000"/>
              <w:right w:val="nil" w:sz="6" w:space="0" w:color="auto"/>
            </w:tcBorders>
          </w:tcPr>
          <w:p>
            <w:pPr/>
          </w:p>
        </w:tc>
        <w:tc>
          <w:tcPr>
            <w:tcW w:w="1183"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249" w:type="dxa"/>
            <w:tcBorders>
              <w:top w:val="single" w:sz="12" w:space="0" w:color="000000"/>
              <w:left w:val="nil" w:sz="6" w:space="0" w:color="auto"/>
              <w:bottom w:val="single" w:sz="4" w:space="0" w:color="000000"/>
              <w:right w:val="nil" w:sz="6" w:space="0" w:color="auto"/>
            </w:tcBorders>
          </w:tcPr>
          <w:p>
            <w:pPr/>
          </w:p>
        </w:tc>
        <w:tc>
          <w:tcPr>
            <w:tcW w:w="882" w:type="dxa"/>
            <w:tcBorders>
              <w:top w:val="single" w:sz="12" w:space="0" w:color="000000"/>
              <w:left w:val="nil" w:sz="6" w:space="0" w:color="auto"/>
              <w:bottom w:val="single" w:sz="4" w:space="0" w:color="000000"/>
              <w:right w:val="nil" w:sz="6" w:space="0" w:color="auto"/>
            </w:tcBorders>
          </w:tcPr>
          <w:p>
            <w:pPr/>
          </w:p>
        </w:tc>
      </w:tr>
      <w:tr>
        <w:trPr>
          <w:trHeight w:val="427" w:hRule="exact"/>
        </w:trPr>
        <w:tc>
          <w:tcPr>
            <w:tcW w:w="404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868"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right="86"/>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183" w:type="dxa"/>
            <w:tcBorders>
              <w:top w:val="single" w:sz="4" w:space="0" w:color="000000"/>
              <w:left w:val="nil" w:sz="6" w:space="0" w:color="auto"/>
              <w:bottom w:val="single" w:sz="4" w:space="0" w:color="000000"/>
              <w:right w:val="nil" w:sz="6" w:space="0" w:color="auto"/>
            </w:tcBorders>
          </w:tcPr>
          <w:p>
            <w:pPr/>
          </w:p>
        </w:tc>
        <w:tc>
          <w:tcPr>
            <w:tcW w:w="213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73"/>
              <w:ind w:left="60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27" w:hRule="exact"/>
        </w:trPr>
        <w:tc>
          <w:tcPr>
            <w:tcW w:w="4049" w:type="dxa"/>
            <w:tcBorders>
              <w:top w:val="nil" w:sz="6" w:space="0" w:color="auto"/>
              <w:left w:val="nil" w:sz="6" w:space="0" w:color="auto"/>
              <w:bottom w:val="single" w:sz="4" w:space="0" w:color="000000"/>
              <w:right w:val="nil" w:sz="6" w:space="0" w:color="auto"/>
            </w:tcBorders>
          </w:tcPr>
          <w:p>
            <w:pPr/>
          </w:p>
        </w:tc>
        <w:tc>
          <w:tcPr>
            <w:tcW w:w="1868"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right="75"/>
              <w:jc w:val="center"/>
              <w:rPr>
                <w:rFonts w:ascii="宋体" w:hAnsi="宋体" w:cs="宋体" w:eastAsia="宋体" w:hint="default"/>
                <w:sz w:val="18"/>
                <w:szCs w:val="18"/>
              </w:rPr>
            </w:pPr>
            <w:r>
              <w:rPr>
                <w:rFonts w:ascii="宋体" w:hAnsi="宋体" w:cs="宋体" w:eastAsia="宋体" w:hint="default"/>
                <w:sz w:val="18"/>
                <w:szCs w:val="18"/>
              </w:rPr>
              <w:t>金额</w:t>
            </w:r>
          </w:p>
        </w:tc>
        <w:tc>
          <w:tcPr>
            <w:tcW w:w="1183"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left="8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249"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left="31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82"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left="15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5" w:hRule="exact"/>
        </w:trPr>
        <w:tc>
          <w:tcPr>
            <w:tcW w:w="4049"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868"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80"/>
              <w:jc w:val="right"/>
              <w:rPr>
                <w:rFonts w:ascii="Times New Roman" w:hAnsi="Times New Roman" w:cs="Times New Roman" w:eastAsia="Times New Roman" w:hint="default"/>
                <w:sz w:val="18"/>
                <w:szCs w:val="18"/>
              </w:rPr>
            </w:pPr>
            <w:r>
              <w:rPr>
                <w:rFonts w:ascii="Times New Roman"/>
                <w:spacing w:val="-1"/>
                <w:sz w:val="18"/>
              </w:rPr>
              <w:t>5,172,358.04</w:t>
            </w:r>
          </w:p>
        </w:tc>
        <w:tc>
          <w:tcPr>
            <w:tcW w:w="1183"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left="458" w:right="0"/>
              <w:jc w:val="left"/>
              <w:rPr>
                <w:rFonts w:ascii="Times New Roman" w:hAnsi="Times New Roman" w:cs="Times New Roman" w:eastAsia="Times New Roman" w:hint="default"/>
                <w:sz w:val="18"/>
                <w:szCs w:val="18"/>
              </w:rPr>
            </w:pPr>
            <w:r>
              <w:rPr>
                <w:rFonts w:ascii="Times New Roman"/>
                <w:sz w:val="18"/>
              </w:rPr>
              <w:t>94.09</w:t>
            </w:r>
          </w:p>
        </w:tc>
        <w:tc>
          <w:tcPr>
            <w:tcW w:w="1249" w:type="dxa"/>
            <w:tcBorders>
              <w:top w:val="single" w:sz="4" w:space="0" w:color="000000"/>
              <w:left w:val="nil" w:sz="6" w:space="0" w:color="auto"/>
              <w:bottom w:val="nil" w:sz="6" w:space="0" w:color="auto"/>
              <w:right w:val="nil" w:sz="6" w:space="0" w:color="auto"/>
            </w:tcBorders>
          </w:tcPr>
          <w:p>
            <w:pPr/>
          </w:p>
        </w:tc>
        <w:tc>
          <w:tcPr>
            <w:tcW w:w="882" w:type="dxa"/>
            <w:tcBorders>
              <w:top w:val="single" w:sz="4" w:space="0" w:color="000000"/>
              <w:left w:val="nil" w:sz="6" w:space="0" w:color="auto"/>
              <w:bottom w:val="nil" w:sz="6" w:space="0" w:color="auto"/>
              <w:right w:val="nil" w:sz="6" w:space="0" w:color="auto"/>
            </w:tcBorders>
          </w:tcPr>
          <w:p>
            <w:pPr/>
          </w:p>
        </w:tc>
      </w:tr>
      <w:tr>
        <w:trPr>
          <w:trHeight w:val="393" w:hRule="exact"/>
        </w:trPr>
        <w:tc>
          <w:tcPr>
            <w:tcW w:w="404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868"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
        </w:tc>
        <w:tc>
          <w:tcPr>
            <w:tcW w:w="882" w:type="dxa"/>
            <w:tcBorders>
              <w:top w:val="nil" w:sz="6" w:space="0" w:color="auto"/>
              <w:left w:val="nil" w:sz="6" w:space="0" w:color="auto"/>
              <w:bottom w:val="nil" w:sz="6" w:space="0" w:color="auto"/>
              <w:right w:val="nil" w:sz="6" w:space="0" w:color="auto"/>
            </w:tcBorders>
          </w:tcPr>
          <w:p>
            <w:pPr/>
          </w:p>
        </w:tc>
      </w:tr>
      <w:tr>
        <w:trPr>
          <w:trHeight w:val="401" w:hRule="exact"/>
        </w:trPr>
        <w:tc>
          <w:tcPr>
            <w:tcW w:w="404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按账龄分析法计提坏账</w:t>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0"/>
              <w:jc w:val="right"/>
              <w:rPr>
                <w:rFonts w:ascii="Times New Roman" w:hAnsi="Times New Roman" w:cs="Times New Roman" w:eastAsia="Times New Roman" w:hint="default"/>
                <w:sz w:val="18"/>
                <w:szCs w:val="18"/>
              </w:rPr>
            </w:pPr>
            <w:r>
              <w:rPr>
                <w:rFonts w:ascii="Times New Roman"/>
                <w:spacing w:val="-1"/>
                <w:sz w:val="18"/>
              </w:rPr>
              <w:t>324,998.73</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547" w:right="0"/>
              <w:jc w:val="left"/>
              <w:rPr>
                <w:rFonts w:ascii="Times New Roman" w:hAnsi="Times New Roman" w:cs="Times New Roman" w:eastAsia="Times New Roman" w:hint="default"/>
                <w:sz w:val="18"/>
                <w:szCs w:val="18"/>
              </w:rPr>
            </w:pPr>
            <w:r>
              <w:rPr>
                <w:rFonts w:ascii="Times New Roman"/>
                <w:sz w:val="18"/>
              </w:rPr>
              <w:t>5.91</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78" w:right="0"/>
              <w:jc w:val="left"/>
              <w:rPr>
                <w:rFonts w:ascii="Times New Roman" w:hAnsi="Times New Roman" w:cs="Times New Roman" w:eastAsia="Times New Roman" w:hint="default"/>
                <w:sz w:val="18"/>
                <w:szCs w:val="18"/>
              </w:rPr>
            </w:pPr>
            <w:r>
              <w:rPr>
                <w:rFonts w:ascii="Times New Roman"/>
                <w:sz w:val="18"/>
              </w:rPr>
              <w:t>24,604.92</w:t>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pacing w:val="-1"/>
                <w:sz w:val="18"/>
              </w:rPr>
              <w:t>7.57</w:t>
            </w:r>
          </w:p>
        </w:tc>
      </w:tr>
      <w:tr>
        <w:trPr>
          <w:trHeight w:val="355" w:hRule="exact"/>
        </w:trPr>
        <w:tc>
          <w:tcPr>
            <w:tcW w:w="404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80"/>
              <w:jc w:val="right"/>
              <w:rPr>
                <w:rFonts w:ascii="Times New Roman" w:hAnsi="Times New Roman" w:cs="Times New Roman" w:eastAsia="Times New Roman" w:hint="default"/>
                <w:sz w:val="18"/>
                <w:szCs w:val="18"/>
              </w:rPr>
            </w:pPr>
            <w:r>
              <w:rPr>
                <w:rFonts w:ascii="Times New Roman"/>
                <w:spacing w:val="-1"/>
                <w:sz w:val="18"/>
              </w:rPr>
              <w:t>324,998.73</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47" w:right="0"/>
              <w:jc w:val="left"/>
              <w:rPr>
                <w:rFonts w:ascii="Times New Roman" w:hAnsi="Times New Roman" w:cs="Times New Roman" w:eastAsia="Times New Roman" w:hint="default"/>
                <w:sz w:val="18"/>
                <w:szCs w:val="18"/>
              </w:rPr>
            </w:pPr>
            <w:r>
              <w:rPr>
                <w:rFonts w:ascii="Times New Roman"/>
                <w:sz w:val="18"/>
              </w:rPr>
              <w:t>5.91</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78" w:right="0"/>
              <w:jc w:val="left"/>
              <w:rPr>
                <w:rFonts w:ascii="Times New Roman" w:hAnsi="Times New Roman" w:cs="Times New Roman" w:eastAsia="Times New Roman" w:hint="default"/>
                <w:sz w:val="18"/>
                <w:szCs w:val="18"/>
              </w:rPr>
            </w:pPr>
            <w:r>
              <w:rPr>
                <w:rFonts w:ascii="Times New Roman"/>
                <w:sz w:val="18"/>
              </w:rPr>
              <w:t>24,604.92</w:t>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7.57</w:t>
            </w:r>
          </w:p>
        </w:tc>
      </w:tr>
      <w:tr>
        <w:trPr>
          <w:trHeight w:val="510" w:hRule="exact"/>
        </w:trPr>
        <w:tc>
          <w:tcPr>
            <w:tcW w:w="4049" w:type="dxa"/>
            <w:tcBorders>
              <w:top w:val="nil" w:sz="6" w:space="0" w:color="auto"/>
              <w:left w:val="nil" w:sz="6" w:space="0" w:color="auto"/>
              <w:bottom w:val="single" w:sz="4" w:space="0" w:color="000000"/>
              <w:right w:val="nil" w:sz="6" w:space="0" w:color="auto"/>
            </w:tcBorders>
          </w:tcPr>
          <w:p>
            <w:pPr>
              <w:pStyle w:val="TableParagraph"/>
              <w:spacing w:line="232" w:lineRule="exact" w:before="33"/>
              <w:ind w:left="122" w:right="144"/>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 收款</w:t>
            </w:r>
          </w:p>
        </w:tc>
        <w:tc>
          <w:tcPr>
            <w:tcW w:w="1868" w:type="dxa"/>
            <w:tcBorders>
              <w:top w:val="nil" w:sz="6" w:space="0" w:color="auto"/>
              <w:left w:val="nil" w:sz="6" w:space="0" w:color="auto"/>
              <w:bottom w:val="single" w:sz="4" w:space="0" w:color="000000"/>
              <w:right w:val="nil" w:sz="6" w:space="0" w:color="auto"/>
            </w:tcBorders>
          </w:tcPr>
          <w:p>
            <w:pPr/>
          </w:p>
        </w:tc>
        <w:tc>
          <w:tcPr>
            <w:tcW w:w="1183" w:type="dxa"/>
            <w:tcBorders>
              <w:top w:val="nil" w:sz="6" w:space="0" w:color="auto"/>
              <w:left w:val="nil" w:sz="6" w:space="0" w:color="auto"/>
              <w:bottom w:val="single" w:sz="4" w:space="0" w:color="000000"/>
              <w:right w:val="nil" w:sz="6" w:space="0" w:color="auto"/>
            </w:tcBorders>
          </w:tcPr>
          <w:p>
            <w:pPr/>
          </w:p>
        </w:tc>
        <w:tc>
          <w:tcPr>
            <w:tcW w:w="1249" w:type="dxa"/>
            <w:tcBorders>
              <w:top w:val="nil" w:sz="6" w:space="0" w:color="auto"/>
              <w:left w:val="nil" w:sz="6" w:space="0" w:color="auto"/>
              <w:bottom w:val="single" w:sz="4" w:space="0" w:color="000000"/>
              <w:right w:val="nil" w:sz="6" w:space="0" w:color="auto"/>
            </w:tcBorders>
          </w:tcPr>
          <w:p>
            <w:pPr/>
          </w:p>
        </w:tc>
        <w:tc>
          <w:tcPr>
            <w:tcW w:w="882" w:type="dxa"/>
            <w:tcBorders>
              <w:top w:val="nil" w:sz="6" w:space="0" w:color="auto"/>
              <w:left w:val="nil" w:sz="6" w:space="0" w:color="auto"/>
              <w:bottom w:val="single" w:sz="4" w:space="0" w:color="000000"/>
              <w:right w:val="nil" w:sz="6" w:space="0" w:color="auto"/>
            </w:tcBorders>
          </w:tcPr>
          <w:p>
            <w:pPr/>
          </w:p>
        </w:tc>
      </w:tr>
      <w:tr>
        <w:trPr>
          <w:trHeight w:val="420" w:hRule="exact"/>
        </w:trPr>
        <w:tc>
          <w:tcPr>
            <w:tcW w:w="4049" w:type="dxa"/>
            <w:tcBorders>
              <w:top w:val="single" w:sz="4" w:space="0" w:color="000000"/>
              <w:left w:val="nil" w:sz="6" w:space="0" w:color="auto"/>
              <w:bottom w:val="single" w:sz="12" w:space="0" w:color="000000"/>
              <w:right w:val="nil" w:sz="6" w:space="0" w:color="auto"/>
            </w:tcBorders>
          </w:tcPr>
          <w:p>
            <w:pPr>
              <w:pStyle w:val="TableParagraph"/>
              <w:tabs>
                <w:tab w:pos="556" w:val="left" w:leader="none"/>
              </w:tabs>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68"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180"/>
              <w:jc w:val="right"/>
              <w:rPr>
                <w:rFonts w:ascii="Times New Roman" w:hAnsi="Times New Roman" w:cs="Times New Roman" w:eastAsia="Times New Roman" w:hint="default"/>
                <w:sz w:val="18"/>
                <w:szCs w:val="18"/>
              </w:rPr>
            </w:pPr>
            <w:r>
              <w:rPr>
                <w:rFonts w:ascii="Times New Roman"/>
                <w:b/>
                <w:spacing w:val="-1"/>
                <w:sz w:val="18"/>
              </w:rPr>
              <w:t>5,497,356.77</w:t>
            </w:r>
            <w:r>
              <w:rPr>
                <w:rFonts w:ascii="Times New Roman"/>
                <w:spacing w:val="-1"/>
                <w:sz w:val="18"/>
              </w:rPr>
            </w:r>
          </w:p>
        </w:tc>
        <w:tc>
          <w:tcPr>
            <w:tcW w:w="1183"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left="369"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49"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left="378" w:right="0"/>
              <w:jc w:val="left"/>
              <w:rPr>
                <w:rFonts w:ascii="Times New Roman" w:hAnsi="Times New Roman" w:cs="Times New Roman" w:eastAsia="Times New Roman" w:hint="default"/>
                <w:sz w:val="18"/>
                <w:szCs w:val="18"/>
              </w:rPr>
            </w:pPr>
            <w:r>
              <w:rPr>
                <w:rFonts w:ascii="Times New Roman"/>
                <w:b/>
                <w:sz w:val="18"/>
              </w:rPr>
              <w:t>24,604.92</w:t>
            </w:r>
            <w:r>
              <w:rPr>
                <w:rFonts w:ascii="Times New Roman"/>
                <w:sz w:val="18"/>
              </w:rPr>
            </w:r>
          </w:p>
        </w:tc>
        <w:tc>
          <w:tcPr>
            <w:tcW w:w="882"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left="370" w:right="0"/>
              <w:jc w:val="left"/>
              <w:rPr>
                <w:rFonts w:ascii="Times New Roman" w:hAnsi="Times New Roman" w:cs="Times New Roman" w:eastAsia="Times New Roman" w:hint="default"/>
                <w:sz w:val="18"/>
                <w:szCs w:val="18"/>
              </w:rPr>
            </w:pPr>
            <w:r>
              <w:rPr>
                <w:rFonts w:ascii="Times New Roman"/>
                <w:b/>
                <w:sz w:val="18"/>
              </w:rPr>
              <w:t>0.45</w:t>
            </w:r>
            <w:r>
              <w:rPr>
                <w:rFonts w:ascii="Times New Roman"/>
                <w:sz w:val="18"/>
              </w:rPr>
            </w:r>
          </w:p>
        </w:tc>
      </w:tr>
    </w:tbl>
    <w:p>
      <w:pPr>
        <w:spacing w:before="86"/>
        <w:ind w:left="240" w:right="1459"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946"/>
        <w:gridCol w:w="1878"/>
        <w:gridCol w:w="1210"/>
        <w:gridCol w:w="1245"/>
        <w:gridCol w:w="953"/>
      </w:tblGrid>
      <w:tr>
        <w:trPr>
          <w:trHeight w:val="418" w:hRule="exact"/>
        </w:trPr>
        <w:tc>
          <w:tcPr>
            <w:tcW w:w="3946" w:type="dxa"/>
            <w:tcBorders>
              <w:top w:val="single" w:sz="12" w:space="0" w:color="000000"/>
              <w:left w:val="nil" w:sz="6" w:space="0" w:color="auto"/>
              <w:bottom w:val="nil" w:sz="6" w:space="0" w:color="auto"/>
              <w:right w:val="nil" w:sz="6" w:space="0" w:color="auto"/>
            </w:tcBorders>
          </w:tcPr>
          <w:p>
            <w:pPr/>
          </w:p>
        </w:tc>
        <w:tc>
          <w:tcPr>
            <w:tcW w:w="1878" w:type="dxa"/>
            <w:tcBorders>
              <w:top w:val="single" w:sz="12" w:space="0" w:color="000000"/>
              <w:left w:val="nil" w:sz="6" w:space="0" w:color="auto"/>
              <w:bottom w:val="single" w:sz="4" w:space="0" w:color="000000"/>
              <w:right w:val="nil" w:sz="6" w:space="0" w:color="auto"/>
            </w:tcBorders>
          </w:tcPr>
          <w:p>
            <w:pPr/>
          </w:p>
        </w:tc>
        <w:tc>
          <w:tcPr>
            <w:tcW w:w="1210" w:type="dxa"/>
            <w:tcBorders>
              <w:top w:val="single" w:sz="12" w:space="0" w:color="000000"/>
              <w:left w:val="nil" w:sz="6" w:space="0" w:color="auto"/>
              <w:bottom w:val="single" w:sz="4" w:space="0" w:color="000000"/>
              <w:right w:val="nil" w:sz="6" w:space="0" w:color="auto"/>
            </w:tcBorders>
          </w:tcPr>
          <w:p>
            <w:pPr>
              <w:pStyle w:val="TableParagraph"/>
              <w:spacing w:line="240" w:lineRule="auto" w:before="51"/>
              <w:ind w:right="173"/>
              <w:jc w:val="right"/>
              <w:rPr>
                <w:rFonts w:ascii="宋体" w:hAnsi="宋体" w:cs="宋体" w:eastAsia="宋体" w:hint="default"/>
                <w:sz w:val="18"/>
                <w:szCs w:val="18"/>
              </w:rPr>
            </w:pPr>
            <w:r>
              <w:rPr>
                <w:rFonts w:ascii="宋体" w:hAnsi="宋体" w:cs="宋体" w:eastAsia="宋体" w:hint="default"/>
                <w:sz w:val="18"/>
                <w:szCs w:val="18"/>
              </w:rPr>
              <w:t>期初数</w:t>
            </w:r>
          </w:p>
        </w:tc>
        <w:tc>
          <w:tcPr>
            <w:tcW w:w="1245" w:type="dxa"/>
            <w:tcBorders>
              <w:top w:val="single" w:sz="12" w:space="0" w:color="000000"/>
              <w:left w:val="nil" w:sz="6" w:space="0" w:color="auto"/>
              <w:bottom w:val="single" w:sz="4" w:space="0" w:color="000000"/>
              <w:right w:val="nil" w:sz="6" w:space="0" w:color="auto"/>
            </w:tcBorders>
          </w:tcPr>
          <w:p>
            <w:pPr/>
          </w:p>
        </w:tc>
        <w:tc>
          <w:tcPr>
            <w:tcW w:w="953" w:type="dxa"/>
            <w:tcBorders>
              <w:top w:val="single" w:sz="12" w:space="0" w:color="000000"/>
              <w:left w:val="nil" w:sz="6" w:space="0" w:color="auto"/>
              <w:bottom w:val="single" w:sz="4" w:space="0" w:color="000000"/>
              <w:right w:val="nil" w:sz="6" w:space="0" w:color="auto"/>
            </w:tcBorders>
          </w:tcPr>
          <w:p>
            <w:pPr/>
          </w:p>
        </w:tc>
      </w:tr>
      <w:tr>
        <w:trPr>
          <w:trHeight w:val="428" w:hRule="exact"/>
        </w:trPr>
        <w:tc>
          <w:tcPr>
            <w:tcW w:w="394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8"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878" w:type="dxa"/>
            <w:tcBorders>
              <w:top w:val="single" w:sz="4" w:space="0" w:color="000000"/>
              <w:left w:val="nil" w:sz="6" w:space="0" w:color="auto"/>
              <w:bottom w:val="single" w:sz="4" w:space="0" w:color="000000"/>
              <w:right w:val="nil" w:sz="6" w:space="0" w:color="auto"/>
            </w:tcBorders>
          </w:tcPr>
          <w:p>
            <w:pPr>
              <w:pStyle w:val="TableParagraph"/>
              <w:spacing w:line="240" w:lineRule="auto" w:before="71"/>
              <w:ind w:left="10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10" w:type="dxa"/>
            <w:tcBorders>
              <w:top w:val="single" w:sz="4" w:space="0" w:color="000000"/>
              <w:left w:val="nil" w:sz="6" w:space="0" w:color="auto"/>
              <w:bottom w:val="single" w:sz="4" w:space="0" w:color="000000"/>
              <w:right w:val="nil" w:sz="6" w:space="0" w:color="auto"/>
            </w:tcBorders>
          </w:tcPr>
          <w:p>
            <w:pPr/>
          </w:p>
        </w:tc>
        <w:tc>
          <w:tcPr>
            <w:tcW w:w="2198"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71"/>
              <w:ind w:left="63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27" w:hRule="exact"/>
        </w:trPr>
        <w:tc>
          <w:tcPr>
            <w:tcW w:w="3946" w:type="dxa"/>
            <w:tcBorders>
              <w:top w:val="nil" w:sz="6" w:space="0" w:color="auto"/>
              <w:left w:val="nil" w:sz="6" w:space="0" w:color="auto"/>
              <w:bottom w:val="single" w:sz="4" w:space="0" w:color="000000"/>
              <w:right w:val="nil" w:sz="6" w:space="0" w:color="auto"/>
            </w:tcBorders>
          </w:tcPr>
          <w:p>
            <w:pPr/>
          </w:p>
        </w:tc>
        <w:tc>
          <w:tcPr>
            <w:tcW w:w="1878" w:type="dxa"/>
            <w:tcBorders>
              <w:top w:val="single" w:sz="4" w:space="0" w:color="000000"/>
              <w:left w:val="nil" w:sz="6" w:space="0" w:color="auto"/>
              <w:bottom w:val="single" w:sz="4" w:space="0" w:color="000000"/>
              <w:right w:val="nil" w:sz="6" w:space="0" w:color="auto"/>
            </w:tcBorders>
          </w:tcPr>
          <w:p>
            <w:pPr>
              <w:pStyle w:val="TableParagraph"/>
              <w:spacing w:line="240" w:lineRule="auto" w:before="70"/>
              <w:ind w:left="69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10" w:type="dxa"/>
            <w:tcBorders>
              <w:top w:val="single" w:sz="4" w:space="0" w:color="000000"/>
              <w:left w:val="nil" w:sz="6" w:space="0" w:color="auto"/>
              <w:bottom w:val="single" w:sz="4" w:space="0" w:color="000000"/>
              <w:right w:val="nil" w:sz="6" w:space="0" w:color="auto"/>
            </w:tcBorders>
          </w:tcPr>
          <w:p>
            <w:pPr>
              <w:pStyle w:val="TableParagraph"/>
              <w:spacing w:line="240" w:lineRule="auto" w:before="70"/>
              <w:ind w:left="7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245" w:type="dxa"/>
            <w:tcBorders>
              <w:top w:val="single" w:sz="4" w:space="0" w:color="000000"/>
              <w:left w:val="nil" w:sz="6" w:space="0" w:color="auto"/>
              <w:bottom w:val="single" w:sz="4" w:space="0" w:color="000000"/>
              <w:right w:val="nil" w:sz="6" w:space="0" w:color="auto"/>
            </w:tcBorders>
          </w:tcPr>
          <w:p>
            <w:pPr>
              <w:pStyle w:val="TableParagraph"/>
              <w:spacing w:line="240" w:lineRule="auto" w:before="70"/>
              <w:ind w:left="3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53" w:type="dxa"/>
            <w:tcBorders>
              <w:top w:val="single" w:sz="4" w:space="0" w:color="000000"/>
              <w:left w:val="nil" w:sz="6" w:space="0" w:color="auto"/>
              <w:bottom w:val="single" w:sz="4" w:space="0" w:color="000000"/>
              <w:right w:val="nil" w:sz="6" w:space="0" w:color="auto"/>
            </w:tcBorders>
          </w:tcPr>
          <w:p>
            <w:pPr>
              <w:pStyle w:val="TableParagraph"/>
              <w:spacing w:line="240" w:lineRule="auto" w:before="70"/>
              <w:ind w:left="17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510" w:hRule="exact"/>
        </w:trPr>
        <w:tc>
          <w:tcPr>
            <w:tcW w:w="3946" w:type="dxa"/>
            <w:tcBorders>
              <w:top w:val="single" w:sz="4" w:space="0" w:color="000000"/>
              <w:left w:val="nil" w:sz="6" w:space="0" w:color="auto"/>
              <w:bottom w:val="nil" w:sz="6" w:space="0" w:color="auto"/>
              <w:right w:val="nil" w:sz="6" w:space="0" w:color="auto"/>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878"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left="693" w:right="0"/>
              <w:jc w:val="left"/>
              <w:rPr>
                <w:rFonts w:ascii="Times New Roman" w:hAnsi="Times New Roman" w:cs="Times New Roman" w:eastAsia="Times New Roman" w:hint="default"/>
                <w:sz w:val="18"/>
                <w:szCs w:val="18"/>
              </w:rPr>
            </w:pPr>
            <w:r>
              <w:rPr>
                <w:rFonts w:ascii="Times New Roman"/>
                <w:sz w:val="18"/>
              </w:rPr>
              <w:t>2,272,296.02</w:t>
            </w:r>
          </w:p>
        </w:tc>
        <w:tc>
          <w:tcPr>
            <w:tcW w:w="1210"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left="493" w:right="0"/>
              <w:jc w:val="left"/>
              <w:rPr>
                <w:rFonts w:ascii="Times New Roman" w:hAnsi="Times New Roman" w:cs="Times New Roman" w:eastAsia="Times New Roman" w:hint="default"/>
                <w:sz w:val="18"/>
                <w:szCs w:val="18"/>
              </w:rPr>
            </w:pPr>
            <w:r>
              <w:rPr>
                <w:rFonts w:ascii="Times New Roman"/>
                <w:sz w:val="18"/>
              </w:rPr>
              <w:t>90.36</w:t>
            </w:r>
          </w:p>
        </w:tc>
        <w:tc>
          <w:tcPr>
            <w:tcW w:w="1245" w:type="dxa"/>
            <w:tcBorders>
              <w:top w:val="single" w:sz="4" w:space="0" w:color="000000"/>
              <w:left w:val="nil" w:sz="6" w:space="0" w:color="auto"/>
              <w:bottom w:val="nil" w:sz="6" w:space="0" w:color="auto"/>
              <w:right w:val="nil" w:sz="6" w:space="0" w:color="auto"/>
            </w:tcBorders>
          </w:tcPr>
          <w:p>
            <w:pPr/>
          </w:p>
        </w:tc>
        <w:tc>
          <w:tcPr>
            <w:tcW w:w="953" w:type="dxa"/>
            <w:tcBorders>
              <w:top w:val="single" w:sz="4" w:space="0" w:color="000000"/>
              <w:left w:val="nil" w:sz="6" w:space="0" w:color="auto"/>
              <w:bottom w:val="nil" w:sz="6" w:space="0" w:color="auto"/>
              <w:right w:val="nil" w:sz="6" w:space="0" w:color="auto"/>
            </w:tcBorders>
          </w:tcPr>
          <w:p>
            <w:pPr/>
          </w:p>
        </w:tc>
      </w:tr>
      <w:tr>
        <w:trPr>
          <w:trHeight w:val="356" w:hRule="exact"/>
        </w:trPr>
        <w:tc>
          <w:tcPr>
            <w:tcW w:w="394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c>
          <w:tcPr>
            <w:tcW w:w="1878"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1245"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r>
      <w:tr>
        <w:trPr>
          <w:trHeight w:val="400" w:hRule="exact"/>
        </w:trPr>
        <w:tc>
          <w:tcPr>
            <w:tcW w:w="394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按账龄分析法计提坏账</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828" w:right="0"/>
              <w:jc w:val="left"/>
              <w:rPr>
                <w:rFonts w:ascii="Times New Roman" w:hAnsi="Times New Roman" w:cs="Times New Roman" w:eastAsia="Times New Roman" w:hint="default"/>
                <w:sz w:val="18"/>
                <w:szCs w:val="18"/>
              </w:rPr>
            </w:pPr>
            <w:r>
              <w:rPr>
                <w:rFonts w:ascii="Times New Roman"/>
                <w:sz w:val="18"/>
              </w:rPr>
              <w:t>242,356.19</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08"/>
              <w:jc w:val="right"/>
              <w:rPr>
                <w:rFonts w:ascii="Times New Roman" w:hAnsi="Times New Roman" w:cs="Times New Roman" w:eastAsia="Times New Roman" w:hint="default"/>
                <w:sz w:val="18"/>
                <w:szCs w:val="18"/>
              </w:rPr>
            </w:pPr>
            <w:r>
              <w:rPr>
                <w:rFonts w:ascii="Times New Roman"/>
                <w:spacing w:val="-1"/>
                <w:sz w:val="18"/>
              </w:rPr>
              <w:t>9.64</w:t>
            </w:r>
            <w:r>
              <w:rPr>
                <w:rFonts w:ascii="Times New Roman"/>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49" w:right="0"/>
              <w:jc w:val="left"/>
              <w:rPr>
                <w:rFonts w:ascii="Times New Roman" w:hAnsi="Times New Roman" w:cs="Times New Roman" w:eastAsia="Times New Roman" w:hint="default"/>
                <w:sz w:val="18"/>
                <w:szCs w:val="18"/>
              </w:rPr>
            </w:pPr>
            <w:r>
              <w:rPr>
                <w:rFonts w:ascii="Times New Roman"/>
                <w:sz w:val="18"/>
              </w:rPr>
              <w:t>48,642.39</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z w:val="18"/>
              </w:rPr>
              <w:t>20.07</w:t>
            </w:r>
          </w:p>
        </w:tc>
      </w:tr>
      <w:tr>
        <w:trPr>
          <w:trHeight w:val="356" w:hRule="exact"/>
        </w:trPr>
        <w:tc>
          <w:tcPr>
            <w:tcW w:w="394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830" w:right="0"/>
              <w:jc w:val="left"/>
              <w:rPr>
                <w:rFonts w:ascii="Times New Roman" w:hAnsi="Times New Roman" w:cs="Times New Roman" w:eastAsia="Times New Roman" w:hint="default"/>
                <w:sz w:val="18"/>
                <w:szCs w:val="18"/>
              </w:rPr>
            </w:pPr>
            <w:r>
              <w:rPr>
                <w:rFonts w:ascii="Times New Roman"/>
                <w:sz w:val="18"/>
              </w:rPr>
              <w:t>242,356.19</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06"/>
              <w:jc w:val="right"/>
              <w:rPr>
                <w:rFonts w:ascii="Times New Roman" w:hAnsi="Times New Roman" w:cs="Times New Roman" w:eastAsia="Times New Roman" w:hint="default"/>
                <w:sz w:val="18"/>
                <w:szCs w:val="18"/>
              </w:rPr>
            </w:pPr>
            <w:r>
              <w:rPr>
                <w:rFonts w:ascii="Times New Roman"/>
                <w:sz w:val="18"/>
              </w:rPr>
              <w:t>9.64</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1" w:right="0"/>
              <w:jc w:val="left"/>
              <w:rPr>
                <w:rFonts w:ascii="Times New Roman" w:hAnsi="Times New Roman" w:cs="Times New Roman" w:eastAsia="Times New Roman" w:hint="default"/>
                <w:sz w:val="18"/>
                <w:szCs w:val="18"/>
              </w:rPr>
            </w:pPr>
            <w:r>
              <w:rPr>
                <w:rFonts w:ascii="Times New Roman"/>
                <w:sz w:val="18"/>
              </w:rPr>
              <w:t>48,642.39</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z w:val="18"/>
              </w:rPr>
              <w:t>20.07</w:t>
            </w:r>
          </w:p>
        </w:tc>
      </w:tr>
      <w:tr>
        <w:trPr>
          <w:trHeight w:val="511" w:hRule="exact"/>
        </w:trPr>
        <w:tc>
          <w:tcPr>
            <w:tcW w:w="3946" w:type="dxa"/>
            <w:tcBorders>
              <w:top w:val="nil" w:sz="6" w:space="0" w:color="auto"/>
              <w:left w:val="nil" w:sz="6" w:space="0" w:color="auto"/>
              <w:bottom w:val="single" w:sz="4" w:space="0" w:color="000000"/>
              <w:right w:val="nil" w:sz="6" w:space="0" w:color="auto"/>
            </w:tcBorders>
          </w:tcPr>
          <w:p>
            <w:pPr>
              <w:pStyle w:val="TableParagraph"/>
              <w:spacing w:line="240" w:lineRule="auto" w:before="8"/>
              <w:ind w:left="122" w:right="221"/>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 应收款</w:t>
            </w:r>
          </w:p>
        </w:tc>
        <w:tc>
          <w:tcPr>
            <w:tcW w:w="1878" w:type="dxa"/>
            <w:tcBorders>
              <w:top w:val="nil" w:sz="6" w:space="0" w:color="auto"/>
              <w:left w:val="nil" w:sz="6" w:space="0" w:color="auto"/>
              <w:bottom w:val="single" w:sz="4" w:space="0" w:color="000000"/>
              <w:right w:val="nil" w:sz="6" w:space="0" w:color="auto"/>
            </w:tcBorders>
          </w:tcPr>
          <w:p>
            <w:pPr/>
          </w:p>
        </w:tc>
        <w:tc>
          <w:tcPr>
            <w:tcW w:w="1210" w:type="dxa"/>
            <w:tcBorders>
              <w:top w:val="nil" w:sz="6" w:space="0" w:color="auto"/>
              <w:left w:val="nil" w:sz="6" w:space="0" w:color="auto"/>
              <w:bottom w:val="single" w:sz="4" w:space="0" w:color="000000"/>
              <w:right w:val="nil" w:sz="6" w:space="0" w:color="auto"/>
            </w:tcBorders>
          </w:tcPr>
          <w:p>
            <w:pPr/>
          </w:p>
        </w:tc>
        <w:tc>
          <w:tcPr>
            <w:tcW w:w="1245" w:type="dxa"/>
            <w:tcBorders>
              <w:top w:val="nil" w:sz="6" w:space="0" w:color="auto"/>
              <w:left w:val="nil" w:sz="6" w:space="0" w:color="auto"/>
              <w:bottom w:val="single" w:sz="4" w:space="0" w:color="000000"/>
              <w:right w:val="nil" w:sz="6" w:space="0" w:color="auto"/>
            </w:tcBorders>
          </w:tcPr>
          <w:p>
            <w:pPr/>
          </w:p>
        </w:tc>
        <w:tc>
          <w:tcPr>
            <w:tcW w:w="953" w:type="dxa"/>
            <w:tcBorders>
              <w:top w:val="nil" w:sz="6" w:space="0" w:color="auto"/>
              <w:left w:val="nil" w:sz="6" w:space="0" w:color="auto"/>
              <w:bottom w:val="single" w:sz="4" w:space="0" w:color="000000"/>
              <w:right w:val="nil" w:sz="6" w:space="0" w:color="auto"/>
            </w:tcBorders>
          </w:tcPr>
          <w:p>
            <w:pPr/>
          </w:p>
        </w:tc>
      </w:tr>
      <w:tr>
        <w:trPr>
          <w:trHeight w:val="418" w:hRule="exact"/>
        </w:trPr>
        <w:tc>
          <w:tcPr>
            <w:tcW w:w="3946" w:type="dxa"/>
            <w:tcBorders>
              <w:top w:val="single" w:sz="4" w:space="0" w:color="000000"/>
              <w:left w:val="nil" w:sz="6" w:space="0" w:color="auto"/>
              <w:bottom w:val="single" w:sz="12" w:space="0" w:color="000000"/>
              <w:right w:val="nil" w:sz="6" w:space="0" w:color="auto"/>
            </w:tcBorders>
          </w:tcPr>
          <w:p>
            <w:pPr>
              <w:pStyle w:val="TableParagraph"/>
              <w:tabs>
                <w:tab w:pos="553" w:val="left" w:leader="none"/>
              </w:tabs>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78"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left="693" w:right="0"/>
              <w:jc w:val="left"/>
              <w:rPr>
                <w:rFonts w:ascii="Times New Roman" w:hAnsi="Times New Roman" w:cs="Times New Roman" w:eastAsia="Times New Roman" w:hint="default"/>
                <w:sz w:val="18"/>
                <w:szCs w:val="18"/>
              </w:rPr>
            </w:pPr>
            <w:r>
              <w:rPr>
                <w:rFonts w:ascii="Times New Roman"/>
                <w:b/>
                <w:sz w:val="18"/>
              </w:rPr>
              <w:t>2,514,652.21</w:t>
            </w:r>
            <w:r>
              <w:rPr>
                <w:rFonts w:ascii="Times New Roman"/>
                <w:sz w:val="18"/>
              </w:rPr>
            </w:r>
          </w:p>
        </w:tc>
        <w:tc>
          <w:tcPr>
            <w:tcW w:w="1210"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left="315"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45"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left="349" w:right="0"/>
              <w:jc w:val="left"/>
              <w:rPr>
                <w:rFonts w:ascii="Times New Roman" w:hAnsi="Times New Roman" w:cs="Times New Roman" w:eastAsia="Times New Roman" w:hint="default"/>
                <w:sz w:val="18"/>
                <w:szCs w:val="18"/>
              </w:rPr>
            </w:pPr>
            <w:r>
              <w:rPr>
                <w:rFonts w:ascii="Times New Roman"/>
                <w:b/>
                <w:sz w:val="18"/>
              </w:rPr>
              <w:t>48,642.39</w:t>
            </w:r>
            <w:r>
              <w:rPr>
                <w:rFonts w:ascii="Times New Roman"/>
                <w:sz w:val="18"/>
              </w:rPr>
            </w:r>
          </w:p>
        </w:tc>
        <w:tc>
          <w:tcPr>
            <w:tcW w:w="953"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left="439" w:right="0"/>
              <w:jc w:val="left"/>
              <w:rPr>
                <w:rFonts w:ascii="Times New Roman" w:hAnsi="Times New Roman" w:cs="Times New Roman" w:eastAsia="Times New Roman" w:hint="default"/>
                <w:sz w:val="18"/>
                <w:szCs w:val="18"/>
              </w:rPr>
            </w:pPr>
            <w:r>
              <w:rPr>
                <w:rFonts w:ascii="Times New Roman"/>
                <w:b/>
                <w:sz w:val="18"/>
              </w:rPr>
              <w:t>1.93</w:t>
            </w:r>
            <w:r>
              <w:rPr>
                <w:rFonts w:ascii="Times New Roman"/>
                <w:sz w:val="18"/>
              </w:rPr>
            </w:r>
          </w:p>
        </w:tc>
      </w:tr>
    </w:tbl>
    <w:p>
      <w:pPr>
        <w:spacing w:before="86"/>
        <w:ind w:left="240" w:right="1459"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组合中，按账龄分析法计提坏账准备的其他应收款：</w:t>
      </w:r>
    </w:p>
    <w:p>
      <w:pPr>
        <w:spacing w:line="240" w:lineRule="auto" w:before="10"/>
        <w:rPr>
          <w:rFonts w:ascii="宋体" w:hAnsi="宋体" w:cs="宋体" w:eastAsia="宋体" w:hint="default"/>
          <w:sz w:val="12"/>
          <w:szCs w:val="12"/>
        </w:rPr>
      </w:pPr>
    </w:p>
    <w:p>
      <w:pPr>
        <w:spacing w:line="28" w:lineRule="exact"/>
        <w:ind w:left="118" w:right="0" w:firstLine="0"/>
        <w:rPr>
          <w:rFonts w:ascii="宋体" w:hAnsi="宋体" w:cs="宋体" w:eastAsia="宋体" w:hint="default"/>
          <w:sz w:val="2"/>
          <w:szCs w:val="2"/>
        </w:rPr>
      </w:pPr>
      <w:r>
        <w:rPr>
          <w:rFonts w:ascii="宋体" w:hAnsi="宋体" w:cs="宋体" w:eastAsia="宋体" w:hint="default"/>
          <w:position w:val="0"/>
          <w:sz w:val="2"/>
          <w:szCs w:val="2"/>
        </w:rPr>
        <w:pict>
          <v:group style="width:462.35pt;height:1.45pt;mso-position-horizontal-relative:char;mso-position-vertical-relative:line" coordorigin="0,0" coordsize="9247,29">
            <v:group style="position:absolute;left:14;top:14;width:2415;height:2" coordorigin="14,14" coordsize="2415,2">
              <v:shape style="position:absolute;left:14;top:14;width:2415;height:2" coordorigin="14,14" coordsize="2415,0" path="m14,14l2429,14e" filled="false" stroked="true" strokeweight="1.44pt" strokecolor="#000000">
                <v:path arrowok="t"/>
              </v:shape>
            </v:group>
            <v:group style="position:absolute;left:2429;top:14;width:29;height:2" coordorigin="2429,14" coordsize="29,2">
              <v:shape style="position:absolute;left:2429;top:14;width:29;height:2" coordorigin="2429,14" coordsize="29,0" path="m2429,14l2458,14e" filled="false" stroked="true" strokeweight="1.44pt" strokecolor="#000000">
                <v:path arrowok="t"/>
              </v:shape>
            </v:group>
            <v:group style="position:absolute;left:2458;top:14;width:3654;height:2" coordorigin="2458,14" coordsize="3654,2">
              <v:shape style="position:absolute;left:2458;top:14;width:3654;height:2" coordorigin="2458,14" coordsize="3654,0" path="m2458,14l6111,14e" filled="false" stroked="true" strokeweight="1.44pt" strokecolor="#000000">
                <v:path arrowok="t"/>
              </v:shape>
            </v:group>
            <v:group style="position:absolute;left:6111;top:14;width:29;height:2" coordorigin="6111,14" coordsize="29,2">
              <v:shape style="position:absolute;left:6111;top:14;width:29;height:2" coordorigin="6111,14" coordsize="29,0" path="m6111,14l6140,14e" filled="false" stroked="true" strokeweight="1.44pt" strokecolor="#000000">
                <v:path arrowok="t"/>
              </v:shape>
            </v:group>
            <v:group style="position:absolute;left:6140;top:14;width:3092;height:2" coordorigin="6140,14" coordsize="3092,2">
              <v:shape style="position:absolute;left:6140;top:14;width:3092;height:2" coordorigin="6140,14" coordsize="3092,0" path="m6140,14l9232,14e" filled="false" stroked="true" strokeweight="1.44pt" strokecolor="#000000">
                <v:path arrowok="t"/>
              </v:shape>
            </v:group>
          </v:group>
        </w:pict>
      </w:r>
      <w:r>
        <w:rPr>
          <w:rFonts w:ascii="宋体" w:hAnsi="宋体" w:cs="宋体" w:eastAsia="宋体" w:hint="default"/>
          <w:position w:val="0"/>
          <w:sz w:val="2"/>
          <w:szCs w:val="2"/>
        </w:rPr>
      </w:r>
    </w:p>
    <w:p>
      <w:pPr>
        <w:tabs>
          <w:tab w:pos="7518" w:val="left" w:leader="none"/>
        </w:tabs>
        <w:spacing w:line="218" w:lineRule="exact" w:before="0"/>
        <w:ind w:left="4117" w:right="1459" w:firstLine="0"/>
        <w:jc w:val="left"/>
        <w:rPr>
          <w:rFonts w:ascii="宋体" w:hAnsi="宋体" w:cs="宋体" w:eastAsia="宋体" w:hint="default"/>
          <w:sz w:val="18"/>
          <w:szCs w:val="18"/>
        </w:rPr>
      </w:pPr>
      <w:r>
        <w:rPr/>
        <w:pict>
          <v:group style="position:absolute;margin-left:187.099976pt;margin-top:12.87996pt;width:340.65pt;height:.5pt;mso-position-horizontal-relative:page;mso-position-vertical-relative:paragraph;z-index:-749056" coordorigin="3742,258" coordsize="6813,10">
            <v:group style="position:absolute;left:3747;top:262;width:2487;height:2" coordorigin="3747,262" coordsize="2487,2">
              <v:shape style="position:absolute;left:3747;top:262;width:2487;height:2" coordorigin="3747,262" coordsize="2487,0" path="m3747,262l6234,262e" filled="false" stroked="true" strokeweight=".48004pt" strokecolor="#000000">
                <v:path arrowok="t"/>
              </v:shape>
            </v:group>
            <v:group style="position:absolute;left:6234;top:262;width:10;height:2" coordorigin="6234,262" coordsize="10,2">
              <v:shape style="position:absolute;left:6234;top:262;width:10;height:2" coordorigin="6234,262" coordsize="10,0" path="m6234,262l6243,262e" filled="false" stroked="true" strokeweight=".48004pt" strokecolor="#000000">
                <v:path arrowok="t"/>
              </v:shape>
            </v:group>
            <v:group style="position:absolute;left:6243;top:262;width:1187;height:2" coordorigin="6243,262" coordsize="1187,2">
              <v:shape style="position:absolute;left:6243;top:262;width:1187;height:2" coordorigin="6243,262" coordsize="1187,0" path="m6243,262l7429,262e" filled="false" stroked="true" strokeweight=".48004pt" strokecolor="#000000">
                <v:path arrowok="t"/>
              </v:shape>
            </v:group>
            <v:group style="position:absolute;left:7429;top:262;width:10;height:2" coordorigin="7429,262" coordsize="10,2">
              <v:shape style="position:absolute;left:7429;top:262;width:10;height:2" coordorigin="7429,262" coordsize="10,0" path="m7429,262l7439,262e" filled="false" stroked="true" strokeweight=".48004pt" strokecolor="#000000">
                <v:path arrowok="t"/>
              </v:shape>
            </v:group>
            <v:group style="position:absolute;left:7439;top:262;width:2077;height:2" coordorigin="7439,262" coordsize="2077,2">
              <v:shape style="position:absolute;left:7439;top:262;width:2077;height:2" coordorigin="7439,262" coordsize="2077,0" path="m7439,262l9515,262e" filled="false" stroked="true" strokeweight=".48004pt" strokecolor="#000000">
                <v:path arrowok="t"/>
              </v:shape>
            </v:group>
            <v:group style="position:absolute;left:9516;top:262;width:10;height:2" coordorigin="9516,262" coordsize="10,2">
              <v:shape style="position:absolute;left:9516;top:262;width:10;height:2" coordorigin="9516,262" coordsize="10,0" path="m9516,262l9525,262e" filled="false" stroked="true" strokeweight=".48004pt" strokecolor="#000000">
                <v:path arrowok="t"/>
              </v:shape>
            </v:group>
            <v:group style="position:absolute;left:9525;top:262;width:1025;height:2" coordorigin="9525,262" coordsize="1025,2">
              <v:shape style="position:absolute;left:9525;top:262;width:1025;height:2" coordorigin="9525,262" coordsize="1025,0" path="m9525,262l10550,262e" filled="false" stroked="true" strokeweight=".48004pt" strokecolor="#000000">
                <v:path arrowok="t"/>
              </v:shape>
            </v:group>
            <w10:wrap type="none"/>
          </v:group>
        </w:pict>
      </w:r>
      <w:r>
        <w:rPr>
          <w:rFonts w:ascii="宋体" w:hAnsi="宋体" w:cs="宋体" w:eastAsia="宋体" w:hint="default"/>
          <w:sz w:val="18"/>
          <w:szCs w:val="18"/>
        </w:rPr>
        <w:t>期末数</w:t>
        <w:tab/>
        <w:t>期初数</w:t>
      </w:r>
    </w:p>
    <w:p>
      <w:pPr>
        <w:spacing w:after="0" w:line="218" w:lineRule="exact"/>
        <w:jc w:val="left"/>
        <w:rPr>
          <w:rFonts w:ascii="宋体" w:hAnsi="宋体" w:cs="宋体" w:eastAsia="宋体" w:hint="default"/>
          <w:sz w:val="18"/>
          <w:szCs w:val="18"/>
        </w:rPr>
        <w:sectPr>
          <w:footerReference w:type="default" r:id="rId126"/>
          <w:pgSz w:w="11910" w:h="16850"/>
          <w:pgMar w:footer="999" w:header="879" w:top="1100" w:bottom="1180" w:left="1200" w:right="0"/>
        </w:sectPr>
      </w:pPr>
    </w:p>
    <w:p>
      <w:pPr>
        <w:tabs>
          <w:tab w:pos="3428" w:val="left" w:leader="none"/>
        </w:tabs>
        <w:spacing w:before="33"/>
        <w:ind w:left="1159" w:right="-20" w:firstLine="0"/>
        <w:jc w:val="left"/>
        <w:rPr>
          <w:rFonts w:ascii="宋体" w:hAnsi="宋体" w:cs="宋体" w:eastAsia="宋体" w:hint="default"/>
          <w:sz w:val="18"/>
          <w:szCs w:val="18"/>
        </w:rPr>
      </w:pPr>
      <w:r>
        <w:rPr>
          <w:rFonts w:ascii="宋体" w:hAnsi="宋体" w:cs="宋体" w:eastAsia="宋体" w:hint="default"/>
          <w:position w:val="1"/>
          <w:sz w:val="18"/>
          <w:szCs w:val="18"/>
        </w:rPr>
        <w:t>账龄</w:t>
        <w:tab/>
      </w:r>
      <w:r>
        <w:rPr>
          <w:rFonts w:ascii="宋体" w:hAnsi="宋体" w:cs="宋体" w:eastAsia="宋体" w:hint="default"/>
          <w:sz w:val="18"/>
          <w:szCs w:val="18"/>
        </w:rPr>
        <w:t>账面余额</w:t>
      </w:r>
    </w:p>
    <w:p>
      <w:pPr>
        <w:spacing w:line="240" w:lineRule="auto" w:before="7"/>
        <w:rPr>
          <w:rFonts w:ascii="宋体" w:hAnsi="宋体" w:cs="宋体" w:eastAsia="宋体" w:hint="default"/>
          <w:sz w:val="13"/>
          <w:szCs w:val="13"/>
        </w:rPr>
      </w:pPr>
      <w:r>
        <w:rPr/>
        <w:br w:type="column"/>
      </w:r>
      <w:r>
        <w:rPr>
          <w:rFonts w:ascii="宋体"/>
          <w:sz w:val="13"/>
        </w:rPr>
      </w:r>
    </w:p>
    <w:p>
      <w:pPr>
        <w:spacing w:line="190" w:lineRule="exact" w:before="0"/>
        <w:ind w:left="1083" w:right="-20" w:firstLine="0"/>
        <w:jc w:val="left"/>
        <w:rPr>
          <w:rFonts w:ascii="宋体" w:hAnsi="宋体" w:cs="宋体" w:eastAsia="宋体" w:hint="default"/>
          <w:sz w:val="18"/>
          <w:szCs w:val="18"/>
        </w:rPr>
      </w:pPr>
      <w:r>
        <w:rPr/>
        <w:pict>
          <v:group style="position:absolute;margin-left:187.100006pt;margin-top:6.671733pt;width:124.85pt;height:.5pt;mso-position-horizontal-relative:page;mso-position-vertical-relative:paragraph;z-index:3712" coordorigin="3742,133" coordsize="2497,10">
            <v:group style="position:absolute;left:3747;top:138;width:1470;height:2" coordorigin="3747,138" coordsize="1470,2">
              <v:shape style="position:absolute;left:3747;top:138;width:1470;height:2" coordorigin="3747,138" coordsize="1470,0" path="m3747,138l5216,138e" filled="false" stroked="true" strokeweight=".47998pt" strokecolor="#000000">
                <v:path arrowok="t"/>
              </v:shape>
            </v:group>
            <v:group style="position:absolute;left:5216;top:138;width:10;height:2" coordorigin="5216,138" coordsize="10,2">
              <v:shape style="position:absolute;left:5216;top:138;width:10;height:2" coordorigin="5216,138" coordsize="10,0" path="m5216,138l5226,138e" filled="false" stroked="true" strokeweight=".47998pt" strokecolor="#000000">
                <v:path arrowok="t"/>
              </v:shape>
            </v:group>
            <v:group style="position:absolute;left:5226;top:138;width:1008;height:2" coordorigin="5226,138" coordsize="1008,2">
              <v:shape style="position:absolute;left:5226;top:138;width:1008;height:2" coordorigin="5226,138" coordsize="1008,0" path="m5226,138l6234,138e" filled="false" stroked="true" strokeweight=".47998pt" strokecolor="#000000">
                <v:path arrowok="t"/>
              </v:shape>
            </v:group>
            <w10:wrap type="none"/>
          </v:group>
        </w:pict>
      </w:r>
      <w:r>
        <w:rPr>
          <w:rFonts w:ascii="宋体" w:hAnsi="宋体" w:cs="宋体" w:eastAsia="宋体" w:hint="default"/>
          <w:sz w:val="18"/>
          <w:szCs w:val="18"/>
        </w:rPr>
        <w:t>坏账准备</w:t>
      </w:r>
    </w:p>
    <w:p>
      <w:pPr>
        <w:spacing w:before="43"/>
        <w:ind w:left="879"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账面余额</w:t>
      </w:r>
    </w:p>
    <w:p>
      <w:pPr>
        <w:spacing w:line="240" w:lineRule="auto" w:before="7"/>
        <w:rPr>
          <w:rFonts w:ascii="宋体" w:hAnsi="宋体" w:cs="宋体" w:eastAsia="宋体" w:hint="default"/>
          <w:sz w:val="13"/>
          <w:szCs w:val="13"/>
        </w:rPr>
      </w:pPr>
      <w:r>
        <w:rPr/>
        <w:br w:type="column"/>
      </w:r>
      <w:r>
        <w:rPr>
          <w:rFonts w:ascii="宋体"/>
          <w:sz w:val="13"/>
        </w:rPr>
      </w:r>
    </w:p>
    <w:p>
      <w:pPr>
        <w:spacing w:line="190" w:lineRule="exact" w:before="0"/>
        <w:ind w:left="800" w:right="0" w:firstLine="0"/>
        <w:jc w:val="left"/>
        <w:rPr>
          <w:rFonts w:ascii="宋体" w:hAnsi="宋体" w:cs="宋体" w:eastAsia="宋体" w:hint="default"/>
          <w:sz w:val="18"/>
          <w:szCs w:val="18"/>
        </w:rPr>
      </w:pPr>
      <w:r>
        <w:rPr/>
        <w:pict>
          <v:group style="position:absolute;margin-left:371.230011pt;margin-top:6.671733pt;width:104.8pt;height:.5pt;mso-position-horizontal-relative:page;mso-position-vertical-relative:paragraph;z-index:3736" coordorigin="7425,133" coordsize="2096,10">
            <v:group style="position:absolute;left:7429;top:138;width:1124;height:2" coordorigin="7429,138" coordsize="1124,2">
              <v:shape style="position:absolute;left:7429;top:138;width:1124;height:2" coordorigin="7429,138" coordsize="1124,0" path="m7429,138l8553,138e" filled="false" stroked="true" strokeweight=".47998pt" strokecolor="#000000">
                <v:path arrowok="t"/>
              </v:shape>
            </v:group>
            <v:group style="position:absolute;left:8553;top:138;width:10;height:2" coordorigin="8553,138" coordsize="10,2">
              <v:shape style="position:absolute;left:8553;top:138;width:10;height:2" coordorigin="8553,138" coordsize="10,0" path="m8553,138l8562,138e" filled="false" stroked="true" strokeweight=".47998pt" strokecolor="#000000">
                <v:path arrowok="t"/>
              </v:shape>
            </v:group>
            <v:group style="position:absolute;left:8562;top:138;width:954;height:2" coordorigin="8562,138" coordsize="954,2">
              <v:shape style="position:absolute;left:8562;top:138;width:954;height:2" coordorigin="8562,138" coordsize="954,0" path="m8562,138l9515,138e" filled="false" stroked="true" strokeweight=".47998pt" strokecolor="#000000">
                <v:path arrowok="t"/>
              </v:shape>
            </v:group>
            <w10:wrap type="none"/>
          </v:group>
        </w:pict>
      </w:r>
      <w:r>
        <w:rPr>
          <w:rFonts w:ascii="宋体" w:hAnsi="宋体" w:cs="宋体" w:eastAsia="宋体" w:hint="default"/>
          <w:sz w:val="18"/>
          <w:szCs w:val="18"/>
        </w:rPr>
        <w:t>坏账准备</w:t>
      </w:r>
    </w:p>
    <w:p>
      <w:pPr>
        <w:spacing w:after="0" w:line="190" w:lineRule="exact"/>
        <w:jc w:val="left"/>
        <w:rPr>
          <w:rFonts w:ascii="宋体" w:hAnsi="宋体" w:cs="宋体" w:eastAsia="宋体" w:hint="default"/>
          <w:sz w:val="18"/>
          <w:szCs w:val="18"/>
        </w:rPr>
        <w:sectPr>
          <w:type w:val="continuous"/>
          <w:pgSz w:w="11910" w:h="16850"/>
          <w:pgMar w:top="1180" w:bottom="0" w:left="1200" w:right="0"/>
          <w:cols w:num="4" w:equalWidth="0">
            <w:col w:w="4149" w:space="40"/>
            <w:col w:w="1804" w:space="40"/>
            <w:col w:w="1600" w:space="40"/>
            <w:col w:w="3037"/>
          </w:cols>
        </w:sectPr>
      </w:pPr>
    </w:p>
    <w:p>
      <w:pPr>
        <w:tabs>
          <w:tab w:pos="4208" w:val="left" w:leader="none"/>
          <w:tab w:pos="6610" w:val="left" w:leader="none"/>
          <w:tab w:pos="7518" w:val="left" w:leader="none"/>
        </w:tabs>
        <w:spacing w:line="194" w:lineRule="exact" w:before="0"/>
        <w:ind w:left="3101" w:right="145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tab/>
      </w: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tab/>
      </w:r>
      <w:r>
        <w:rPr>
          <w:rFonts w:ascii="宋体" w:hAnsi="宋体" w:cs="宋体" w:eastAsia="宋体" w:hint="default"/>
          <w:sz w:val="18"/>
          <w:szCs w:val="18"/>
        </w:rPr>
        <w:t>金额</w:t>
        <w:tab/>
      </w: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p>
      <w:pPr>
        <w:spacing w:line="20" w:lineRule="exact"/>
        <w:ind w:left="12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1.4pt;height:.5pt;mso-position-horizontal-relative:char;mso-position-vertical-relative:line" coordorigin="0,0" coordsize="9228,10">
            <v:group style="position:absolute;left:5;top:5;width:2415;height:2" coordorigin="5,5" coordsize="2415,2">
              <v:shape style="position:absolute;left:5;top:5;width:2415;height:2" coordorigin="5,5" coordsize="2415,0" path="m5,5l2419,5e" filled="false" stroked="true" strokeweight=".48004pt" strokecolor="#000000">
                <v:path arrowok="t"/>
              </v:shape>
            </v:group>
            <v:group style="position:absolute;left:2419;top:5;width:10;height:2" coordorigin="2419,5" coordsize="10,2">
              <v:shape style="position:absolute;left:2419;top:5;width:10;height:2" coordorigin="2419,5" coordsize="10,0" path="m2419,5l2429,5e" filled="false" stroked="true" strokeweight=".48004pt" strokecolor="#000000">
                <v:path arrowok="t"/>
              </v:shape>
            </v:group>
            <v:group style="position:absolute;left:2429;top:5;width:1460;height:2" coordorigin="2429,5" coordsize="1460,2">
              <v:shape style="position:absolute;left:2429;top:5;width:1460;height:2" coordorigin="2429,5" coordsize="1460,0" path="m2429,5l3888,5e" filled="false" stroked="true" strokeweight=".48004pt" strokecolor="#000000">
                <v:path arrowok="t"/>
              </v:shape>
            </v:group>
            <v:group style="position:absolute;left:3889;top:5;width:10;height:2" coordorigin="3889,5" coordsize="10,2">
              <v:shape style="position:absolute;left:3889;top:5;width:10;height:2" coordorigin="3889,5" coordsize="10,0" path="m3889,5l3898,5e" filled="false" stroked="true" strokeweight=".48004pt" strokecolor="#000000">
                <v:path arrowok="t"/>
              </v:shape>
            </v:group>
            <v:group style="position:absolute;left:3898;top:5;width:1008;height:2" coordorigin="3898,5" coordsize="1008,2">
              <v:shape style="position:absolute;left:3898;top:5;width:1008;height:2" coordorigin="3898,5" coordsize="1008,0" path="m3898,5l4906,5e" filled="false" stroked="true" strokeweight=".48004pt" strokecolor="#000000">
                <v:path arrowok="t"/>
              </v:shape>
            </v:group>
            <v:group style="position:absolute;left:4906;top:5;width:10;height:2" coordorigin="4906,5" coordsize="10,2">
              <v:shape style="position:absolute;left:4906;top:5;width:10;height:2" coordorigin="4906,5" coordsize="10,0" path="m4906,5l4916,5e" filled="false" stroked="true" strokeweight=".48004pt" strokecolor="#000000">
                <v:path arrowok="t"/>
              </v:shape>
            </v:group>
            <v:group style="position:absolute;left:4916;top:5;width:1187;height:2" coordorigin="4916,5" coordsize="1187,2">
              <v:shape style="position:absolute;left:4916;top:5;width:1187;height:2" coordorigin="4916,5" coordsize="1187,0" path="m4916,5l6102,5e" filled="false" stroked="true" strokeweight=".48004pt" strokecolor="#000000">
                <v:path arrowok="t"/>
              </v:shape>
            </v:group>
            <v:group style="position:absolute;left:6102;top:5;width:10;height:2" coordorigin="6102,5" coordsize="10,2">
              <v:shape style="position:absolute;left:6102;top:5;width:10;height:2" coordorigin="6102,5" coordsize="10,0" path="m6102,5l6111,5e" filled="false" stroked="true" strokeweight=".48004pt" strokecolor="#000000">
                <v:path arrowok="t"/>
              </v:shape>
            </v:group>
            <v:group style="position:absolute;left:6111;top:5;width:1114;height:2" coordorigin="6111,5" coordsize="1114,2">
              <v:shape style="position:absolute;left:6111;top:5;width:1114;height:2" coordorigin="6111,5" coordsize="1114,0" path="m6111,5l7225,5e" filled="false" stroked="true" strokeweight=".48004pt" strokecolor="#000000">
                <v:path arrowok="t"/>
              </v:shape>
            </v:group>
            <v:group style="position:absolute;left:7225;top:5;width:10;height:2" coordorigin="7225,5" coordsize="10,2">
              <v:shape style="position:absolute;left:7225;top:5;width:10;height:2" coordorigin="7225,5" coordsize="10,0" path="m7225,5l7235,5e" filled="false" stroked="true" strokeweight=".48004pt" strokecolor="#000000">
                <v:path arrowok="t"/>
              </v:shape>
            </v:group>
            <v:group style="position:absolute;left:7235;top:5;width:954;height:2" coordorigin="7235,5" coordsize="954,2">
              <v:shape style="position:absolute;left:7235;top:5;width:954;height:2" coordorigin="7235,5" coordsize="954,0" path="m7235,5l8188,5e" filled="false" stroked="true" strokeweight=".48004pt" strokecolor="#000000">
                <v:path arrowok="t"/>
              </v:shape>
            </v:group>
            <v:group style="position:absolute;left:8188;top:5;width:10;height:2" coordorigin="8188,5" coordsize="10,2">
              <v:shape style="position:absolute;left:8188;top:5;width:10;height:2" coordorigin="8188,5" coordsize="10,0" path="m8188,5l8198,5e" filled="false" stroked="true" strokeweight=".48004pt" strokecolor="#000000">
                <v:path arrowok="t"/>
              </v:shape>
            </v:group>
            <v:group style="position:absolute;left:8198;top:5;width:1025;height:2" coordorigin="8198,5" coordsize="1025,2">
              <v:shape style="position:absolute;left:8198;top:5;width:1025;height:2" coordorigin="8198,5" coordsize="1025,0" path="m8198,5l9222,5e" filled="false" stroked="true" strokeweight=".48004pt" strokecolor="#000000">
                <v:path arrowok="t"/>
              </v:shape>
            </v:group>
          </v:group>
        </w:pict>
      </w:r>
      <w:r>
        <w:rPr>
          <w:rFonts w:ascii="Times New Roman" w:hAnsi="Times New Roman" w:cs="Times New Roman" w:eastAsia="Times New Roman" w:hint="default"/>
          <w:sz w:val="2"/>
          <w:szCs w:val="2"/>
        </w:rPr>
      </w:r>
    </w:p>
    <w:tbl>
      <w:tblPr>
        <w:tblW w:w="0" w:type="auto"/>
        <w:jc w:val="left"/>
        <w:tblInd w:w="132" w:type="dxa"/>
        <w:tblLayout w:type="fixed"/>
        <w:tblCellMar>
          <w:top w:w="0" w:type="dxa"/>
          <w:left w:w="0" w:type="dxa"/>
          <w:bottom w:w="0" w:type="dxa"/>
          <w:right w:w="0" w:type="dxa"/>
        </w:tblCellMar>
        <w:tblLook w:val="01E0"/>
      </w:tblPr>
      <w:tblGrid>
        <w:gridCol w:w="1875"/>
        <w:gridCol w:w="2163"/>
        <w:gridCol w:w="993"/>
        <w:gridCol w:w="1115"/>
        <w:gridCol w:w="1201"/>
        <w:gridCol w:w="885"/>
        <w:gridCol w:w="986"/>
      </w:tblGrid>
      <w:tr>
        <w:trPr>
          <w:trHeight w:val="393" w:hRule="exact"/>
        </w:trPr>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59"/>
              <w:jc w:val="right"/>
              <w:rPr>
                <w:rFonts w:ascii="Times New Roman" w:hAnsi="Times New Roman" w:cs="Times New Roman" w:eastAsia="Times New Roman" w:hint="default"/>
                <w:sz w:val="18"/>
                <w:szCs w:val="18"/>
              </w:rPr>
            </w:pPr>
            <w:r>
              <w:rPr>
                <w:rFonts w:ascii="Times New Roman"/>
                <w:spacing w:val="-1"/>
                <w:sz w:val="18"/>
              </w:rPr>
              <w:t>301,873.73</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36"/>
              <w:jc w:val="right"/>
              <w:rPr>
                <w:rFonts w:ascii="Times New Roman" w:hAnsi="Times New Roman" w:cs="Times New Roman" w:eastAsia="Times New Roman" w:hint="default"/>
                <w:sz w:val="18"/>
                <w:szCs w:val="18"/>
              </w:rPr>
            </w:pPr>
            <w:r>
              <w:rPr>
                <w:rFonts w:ascii="Times New Roman"/>
                <w:sz w:val="18"/>
              </w:rPr>
              <w:t>92.88</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3"/>
              <w:jc w:val="right"/>
              <w:rPr>
                <w:rFonts w:ascii="Times New Roman" w:hAnsi="Times New Roman" w:cs="Times New Roman" w:eastAsia="Times New Roman" w:hint="default"/>
                <w:sz w:val="18"/>
                <w:szCs w:val="18"/>
              </w:rPr>
            </w:pPr>
            <w:r>
              <w:rPr>
                <w:rFonts w:ascii="Times New Roman"/>
                <w:spacing w:val="-1"/>
                <w:w w:val="95"/>
                <w:sz w:val="18"/>
              </w:rPr>
              <w:t>18,112.42</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32"/>
              <w:jc w:val="right"/>
              <w:rPr>
                <w:rFonts w:ascii="Times New Roman" w:hAnsi="Times New Roman" w:cs="Times New Roman" w:eastAsia="Times New Roman" w:hint="default"/>
                <w:sz w:val="18"/>
                <w:szCs w:val="18"/>
              </w:rPr>
            </w:pPr>
            <w:r>
              <w:rPr>
                <w:rFonts w:ascii="Times New Roman"/>
                <w:spacing w:val="-1"/>
                <w:sz w:val="18"/>
              </w:rPr>
              <w:t>189,704.79</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3"/>
              <w:jc w:val="right"/>
              <w:rPr>
                <w:rFonts w:ascii="Times New Roman" w:hAnsi="Times New Roman" w:cs="Times New Roman" w:eastAsia="Times New Roman" w:hint="default"/>
                <w:sz w:val="18"/>
                <w:szCs w:val="18"/>
              </w:rPr>
            </w:pPr>
            <w:r>
              <w:rPr>
                <w:rFonts w:ascii="Times New Roman"/>
                <w:sz w:val="18"/>
              </w:rPr>
              <w:t>78.28</w:t>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8"/>
              <w:jc w:val="right"/>
              <w:rPr>
                <w:rFonts w:ascii="Times New Roman" w:hAnsi="Times New Roman" w:cs="Times New Roman" w:eastAsia="Times New Roman" w:hint="default"/>
                <w:sz w:val="18"/>
                <w:szCs w:val="18"/>
              </w:rPr>
            </w:pPr>
            <w:r>
              <w:rPr>
                <w:rFonts w:ascii="Times New Roman"/>
                <w:spacing w:val="-1"/>
                <w:sz w:val="18"/>
              </w:rPr>
              <w:t>11,382.29</w:t>
            </w:r>
          </w:p>
        </w:tc>
      </w:tr>
      <w:tr>
        <w:trPr>
          <w:trHeight w:val="397" w:hRule="exact"/>
        </w:trPr>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59"/>
              <w:jc w:val="right"/>
              <w:rPr>
                <w:rFonts w:ascii="Times New Roman" w:hAnsi="Times New Roman" w:cs="Times New Roman" w:eastAsia="Times New Roman" w:hint="default"/>
                <w:sz w:val="18"/>
                <w:szCs w:val="18"/>
              </w:rPr>
            </w:pPr>
            <w:r>
              <w:rPr>
                <w:rFonts w:ascii="Times New Roman"/>
                <w:spacing w:val="-1"/>
                <w:sz w:val="18"/>
              </w:rPr>
              <w:t>15,000.00</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36"/>
              <w:jc w:val="right"/>
              <w:rPr>
                <w:rFonts w:ascii="Times New Roman" w:hAnsi="Times New Roman" w:cs="Times New Roman" w:eastAsia="Times New Roman" w:hint="default"/>
                <w:sz w:val="18"/>
                <w:szCs w:val="18"/>
              </w:rPr>
            </w:pPr>
            <w:r>
              <w:rPr>
                <w:rFonts w:ascii="Times New Roman"/>
                <w:spacing w:val="-1"/>
                <w:sz w:val="18"/>
              </w:rPr>
              <w:t>4.62</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53"/>
              <w:jc w:val="right"/>
              <w:rPr>
                <w:rFonts w:ascii="Times New Roman" w:hAnsi="Times New Roman" w:cs="Times New Roman" w:eastAsia="Times New Roman" w:hint="default"/>
                <w:sz w:val="18"/>
                <w:szCs w:val="18"/>
              </w:rPr>
            </w:pPr>
            <w:r>
              <w:rPr>
                <w:rFonts w:ascii="Times New Roman"/>
                <w:w w:val="95"/>
                <w:sz w:val="18"/>
              </w:rPr>
              <w:t>2,250.00</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34"/>
              <w:jc w:val="right"/>
              <w:rPr>
                <w:rFonts w:ascii="Times New Roman" w:hAnsi="Times New Roman" w:cs="Times New Roman" w:eastAsia="Times New Roman" w:hint="default"/>
                <w:sz w:val="18"/>
                <w:szCs w:val="18"/>
              </w:rPr>
            </w:pPr>
            <w:r>
              <w:rPr>
                <w:rFonts w:ascii="Times New Roman"/>
                <w:spacing w:val="-1"/>
                <w:sz w:val="18"/>
              </w:rPr>
              <w:t>16,028.00</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53"/>
              <w:jc w:val="right"/>
              <w:rPr>
                <w:rFonts w:ascii="Times New Roman" w:hAnsi="Times New Roman" w:cs="Times New Roman" w:eastAsia="Times New Roman" w:hint="default"/>
                <w:sz w:val="18"/>
                <w:szCs w:val="18"/>
              </w:rPr>
            </w:pPr>
            <w:r>
              <w:rPr>
                <w:rFonts w:ascii="Times New Roman"/>
                <w:spacing w:val="-1"/>
                <w:sz w:val="18"/>
              </w:rPr>
              <w:t>6.61</w:t>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8"/>
                <w:szCs w:val="18"/>
              </w:rPr>
            </w:pPr>
            <w:r>
              <w:rPr>
                <w:rFonts w:ascii="Times New Roman"/>
                <w:w w:val="95"/>
                <w:sz w:val="18"/>
              </w:rPr>
              <w:t>2,404.20</w:t>
            </w:r>
          </w:p>
        </w:tc>
      </w:tr>
      <w:tr>
        <w:trPr>
          <w:trHeight w:val="397" w:hRule="exact"/>
        </w:trPr>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59"/>
              <w:jc w:val="right"/>
              <w:rPr>
                <w:rFonts w:ascii="Times New Roman" w:hAnsi="Times New Roman" w:cs="Times New Roman" w:eastAsia="Times New Roman" w:hint="default"/>
                <w:sz w:val="18"/>
                <w:szCs w:val="18"/>
              </w:rPr>
            </w:pPr>
            <w:r>
              <w:rPr>
                <w:rFonts w:ascii="Times New Roman"/>
                <w:w w:val="95"/>
                <w:sz w:val="18"/>
              </w:rPr>
              <w:t>4,000.00</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36"/>
              <w:jc w:val="right"/>
              <w:rPr>
                <w:rFonts w:ascii="Times New Roman" w:hAnsi="Times New Roman" w:cs="Times New Roman" w:eastAsia="Times New Roman" w:hint="default"/>
                <w:sz w:val="18"/>
                <w:szCs w:val="18"/>
              </w:rPr>
            </w:pPr>
            <w:r>
              <w:rPr>
                <w:rFonts w:ascii="Times New Roman"/>
                <w:spacing w:val="-1"/>
                <w:sz w:val="18"/>
              </w:rPr>
              <w:t>1.23</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53"/>
              <w:jc w:val="right"/>
              <w:rPr>
                <w:rFonts w:ascii="Times New Roman" w:hAnsi="Times New Roman" w:cs="Times New Roman" w:eastAsia="Times New Roman" w:hint="default"/>
                <w:sz w:val="18"/>
                <w:szCs w:val="18"/>
              </w:rPr>
            </w:pPr>
            <w:r>
              <w:rPr>
                <w:rFonts w:ascii="Times New Roman"/>
                <w:w w:val="95"/>
                <w:sz w:val="18"/>
              </w:rPr>
              <w:t>1,200.00</w:t>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32"/>
              <w:jc w:val="right"/>
              <w:rPr>
                <w:rFonts w:ascii="Times New Roman" w:hAnsi="Times New Roman" w:cs="Times New Roman" w:eastAsia="Times New Roman" w:hint="default"/>
                <w:sz w:val="18"/>
                <w:szCs w:val="18"/>
              </w:rPr>
            </w:pPr>
            <w:r>
              <w:rPr>
                <w:rFonts w:ascii="Times New Roman"/>
                <w:w w:val="95"/>
                <w:sz w:val="18"/>
              </w:rPr>
              <w:t>1,525.00</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53"/>
              <w:jc w:val="right"/>
              <w:rPr>
                <w:rFonts w:ascii="Times New Roman" w:hAnsi="Times New Roman" w:cs="Times New Roman" w:eastAsia="Times New Roman" w:hint="default"/>
                <w:sz w:val="18"/>
                <w:szCs w:val="18"/>
              </w:rPr>
            </w:pPr>
            <w:r>
              <w:rPr>
                <w:rFonts w:ascii="Times New Roman"/>
                <w:spacing w:val="-1"/>
                <w:sz w:val="18"/>
              </w:rPr>
              <w:t>0.63</w:t>
            </w:r>
          </w:p>
        </w:tc>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7"/>
              <w:jc w:val="right"/>
              <w:rPr>
                <w:rFonts w:ascii="Times New Roman" w:hAnsi="Times New Roman" w:cs="Times New Roman" w:eastAsia="Times New Roman" w:hint="default"/>
                <w:sz w:val="18"/>
                <w:szCs w:val="18"/>
              </w:rPr>
            </w:pPr>
            <w:r>
              <w:rPr>
                <w:rFonts w:ascii="Times New Roman"/>
                <w:spacing w:val="-1"/>
                <w:sz w:val="18"/>
              </w:rPr>
              <w:t>457.50</w:t>
            </w:r>
          </w:p>
        </w:tc>
      </w:tr>
      <w:tr>
        <w:trPr>
          <w:trHeight w:val="398" w:hRule="exact"/>
        </w:trPr>
        <w:tc>
          <w:tcPr>
            <w:tcW w:w="1875"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163"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259"/>
              <w:jc w:val="right"/>
              <w:rPr>
                <w:rFonts w:ascii="Times New Roman" w:hAnsi="Times New Roman" w:cs="Times New Roman" w:eastAsia="Times New Roman" w:hint="default"/>
                <w:sz w:val="18"/>
                <w:szCs w:val="18"/>
              </w:rPr>
            </w:pPr>
            <w:r>
              <w:rPr>
                <w:rFonts w:ascii="Times New Roman"/>
                <w:w w:val="95"/>
                <w:sz w:val="18"/>
              </w:rPr>
              <w:t>4,125.00</w:t>
            </w:r>
          </w:p>
        </w:tc>
        <w:tc>
          <w:tcPr>
            <w:tcW w:w="993"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236"/>
              <w:jc w:val="right"/>
              <w:rPr>
                <w:rFonts w:ascii="Times New Roman" w:hAnsi="Times New Roman" w:cs="Times New Roman" w:eastAsia="Times New Roman" w:hint="default"/>
                <w:sz w:val="18"/>
                <w:szCs w:val="18"/>
              </w:rPr>
            </w:pPr>
            <w:r>
              <w:rPr>
                <w:rFonts w:ascii="Times New Roman"/>
                <w:spacing w:val="-1"/>
                <w:sz w:val="18"/>
              </w:rPr>
              <w:t>1.27</w:t>
            </w:r>
          </w:p>
        </w:tc>
        <w:tc>
          <w:tcPr>
            <w:tcW w:w="1115"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153"/>
              <w:jc w:val="right"/>
              <w:rPr>
                <w:rFonts w:ascii="Times New Roman" w:hAnsi="Times New Roman" w:cs="Times New Roman" w:eastAsia="Times New Roman" w:hint="default"/>
                <w:sz w:val="18"/>
                <w:szCs w:val="18"/>
              </w:rPr>
            </w:pPr>
            <w:r>
              <w:rPr>
                <w:rFonts w:ascii="Times New Roman"/>
                <w:w w:val="95"/>
                <w:sz w:val="18"/>
              </w:rPr>
              <w:t>3,042.50</w:t>
            </w:r>
          </w:p>
        </w:tc>
        <w:tc>
          <w:tcPr>
            <w:tcW w:w="1201"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234"/>
              <w:jc w:val="right"/>
              <w:rPr>
                <w:rFonts w:ascii="Times New Roman" w:hAnsi="Times New Roman" w:cs="Times New Roman" w:eastAsia="Times New Roman" w:hint="default"/>
                <w:sz w:val="18"/>
                <w:szCs w:val="18"/>
              </w:rPr>
            </w:pPr>
            <w:r>
              <w:rPr>
                <w:rFonts w:ascii="Times New Roman"/>
                <w:spacing w:val="-1"/>
                <w:sz w:val="18"/>
              </w:rPr>
              <w:t>35,098.40</w:t>
            </w:r>
          </w:p>
        </w:tc>
        <w:tc>
          <w:tcPr>
            <w:tcW w:w="885"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153"/>
              <w:jc w:val="right"/>
              <w:rPr>
                <w:rFonts w:ascii="Times New Roman" w:hAnsi="Times New Roman" w:cs="Times New Roman" w:eastAsia="Times New Roman" w:hint="default"/>
                <w:sz w:val="18"/>
                <w:szCs w:val="18"/>
              </w:rPr>
            </w:pPr>
            <w:r>
              <w:rPr>
                <w:rFonts w:ascii="Times New Roman"/>
                <w:sz w:val="18"/>
              </w:rPr>
              <w:t>14.48</w:t>
            </w:r>
          </w:p>
        </w:tc>
        <w:tc>
          <w:tcPr>
            <w:tcW w:w="986"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108"/>
              <w:jc w:val="right"/>
              <w:rPr>
                <w:rFonts w:ascii="Times New Roman" w:hAnsi="Times New Roman" w:cs="Times New Roman" w:eastAsia="Times New Roman" w:hint="default"/>
                <w:sz w:val="18"/>
                <w:szCs w:val="18"/>
              </w:rPr>
            </w:pPr>
            <w:r>
              <w:rPr>
                <w:rFonts w:ascii="Times New Roman"/>
                <w:spacing w:val="-1"/>
                <w:sz w:val="18"/>
              </w:rPr>
              <w:t>34,398.40</w:t>
            </w:r>
          </w:p>
        </w:tc>
      </w:tr>
      <w:tr>
        <w:trPr>
          <w:trHeight w:val="423" w:hRule="exact"/>
        </w:trPr>
        <w:tc>
          <w:tcPr>
            <w:tcW w:w="1875"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63"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257"/>
              <w:jc w:val="right"/>
              <w:rPr>
                <w:rFonts w:ascii="Times New Roman" w:hAnsi="Times New Roman" w:cs="Times New Roman" w:eastAsia="Times New Roman" w:hint="default"/>
                <w:sz w:val="18"/>
                <w:szCs w:val="18"/>
              </w:rPr>
            </w:pPr>
            <w:r>
              <w:rPr>
                <w:rFonts w:ascii="Times New Roman"/>
                <w:sz w:val="18"/>
              </w:rPr>
              <w:t>324,998.73</w:t>
            </w:r>
          </w:p>
        </w:tc>
        <w:tc>
          <w:tcPr>
            <w:tcW w:w="993"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236"/>
              <w:jc w:val="right"/>
              <w:rPr>
                <w:rFonts w:ascii="Times New Roman" w:hAnsi="Times New Roman" w:cs="Times New Roman" w:eastAsia="Times New Roman" w:hint="default"/>
                <w:sz w:val="18"/>
                <w:szCs w:val="18"/>
              </w:rPr>
            </w:pPr>
            <w:r>
              <w:rPr>
                <w:rFonts w:ascii="Times New Roman"/>
                <w:spacing w:val="-1"/>
                <w:sz w:val="18"/>
              </w:rPr>
              <w:t>100.00</w:t>
            </w:r>
          </w:p>
        </w:tc>
        <w:tc>
          <w:tcPr>
            <w:tcW w:w="1115"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153"/>
              <w:jc w:val="right"/>
              <w:rPr>
                <w:rFonts w:ascii="Times New Roman" w:hAnsi="Times New Roman" w:cs="Times New Roman" w:eastAsia="Times New Roman" w:hint="default"/>
                <w:sz w:val="18"/>
                <w:szCs w:val="18"/>
              </w:rPr>
            </w:pPr>
            <w:r>
              <w:rPr>
                <w:rFonts w:ascii="Times New Roman"/>
                <w:spacing w:val="-1"/>
                <w:sz w:val="18"/>
              </w:rPr>
              <w:t>24,604.92</w:t>
            </w:r>
          </w:p>
        </w:tc>
        <w:tc>
          <w:tcPr>
            <w:tcW w:w="1201" w:type="dxa"/>
            <w:tcBorders>
              <w:top w:val="single" w:sz="4" w:space="0" w:color="000000"/>
              <w:left w:val="nil" w:sz="6" w:space="0" w:color="auto"/>
              <w:bottom w:val="nil" w:sz="6" w:space="0" w:color="auto"/>
              <w:right w:val="nil" w:sz="6" w:space="0" w:color="auto"/>
            </w:tcBorders>
          </w:tcPr>
          <w:p>
            <w:pPr>
              <w:pStyle w:val="TableParagraph"/>
              <w:spacing w:line="240" w:lineRule="auto" w:before="115"/>
              <w:ind w:right="232"/>
              <w:jc w:val="right"/>
              <w:rPr>
                <w:rFonts w:ascii="Times New Roman" w:hAnsi="Times New Roman" w:cs="Times New Roman" w:eastAsia="Times New Roman" w:hint="default"/>
                <w:sz w:val="18"/>
                <w:szCs w:val="18"/>
              </w:rPr>
            </w:pPr>
            <w:r>
              <w:rPr>
                <w:rFonts w:ascii="Times New Roman"/>
                <w:spacing w:val="-1"/>
                <w:sz w:val="18"/>
              </w:rPr>
              <w:t>242,356.19</w:t>
            </w:r>
          </w:p>
        </w:tc>
        <w:tc>
          <w:tcPr>
            <w:tcW w:w="885" w:type="dxa"/>
            <w:tcBorders>
              <w:top w:val="single" w:sz="4" w:space="0" w:color="000000"/>
              <w:left w:val="nil" w:sz="6" w:space="0" w:color="auto"/>
              <w:bottom w:val="nil" w:sz="6" w:space="0" w:color="auto"/>
              <w:right w:val="nil" w:sz="6" w:space="0" w:color="auto"/>
            </w:tcBorders>
          </w:tcPr>
          <w:p>
            <w:pPr>
              <w:pStyle w:val="TableParagraph"/>
              <w:spacing w:line="240" w:lineRule="auto" w:before="115"/>
              <w:ind w:right="153"/>
              <w:jc w:val="right"/>
              <w:rPr>
                <w:rFonts w:ascii="Times New Roman" w:hAnsi="Times New Roman" w:cs="Times New Roman" w:eastAsia="Times New Roman" w:hint="default"/>
                <w:sz w:val="18"/>
                <w:szCs w:val="18"/>
              </w:rPr>
            </w:pPr>
            <w:r>
              <w:rPr>
                <w:rFonts w:ascii="Times New Roman"/>
                <w:spacing w:val="-1"/>
                <w:sz w:val="18"/>
              </w:rPr>
              <w:t>100.00</w:t>
            </w:r>
          </w:p>
        </w:tc>
        <w:tc>
          <w:tcPr>
            <w:tcW w:w="986" w:type="dxa"/>
            <w:tcBorders>
              <w:top w:val="single" w:sz="4" w:space="0" w:color="000000"/>
              <w:left w:val="nil" w:sz="6" w:space="0" w:color="auto"/>
              <w:bottom w:val="nil" w:sz="6" w:space="0" w:color="auto"/>
              <w:right w:val="nil" w:sz="6" w:space="0" w:color="auto"/>
            </w:tcBorders>
          </w:tcPr>
          <w:p>
            <w:pPr>
              <w:pStyle w:val="TableParagraph"/>
              <w:spacing w:line="240" w:lineRule="auto" w:before="115"/>
              <w:ind w:right="105"/>
              <w:jc w:val="right"/>
              <w:rPr>
                <w:rFonts w:ascii="Times New Roman" w:hAnsi="Times New Roman" w:cs="Times New Roman" w:eastAsia="Times New Roman" w:hint="default"/>
                <w:sz w:val="18"/>
                <w:szCs w:val="18"/>
              </w:rPr>
            </w:pPr>
            <w:r>
              <w:rPr>
                <w:rFonts w:ascii="Times New Roman"/>
                <w:spacing w:val="-1"/>
                <w:sz w:val="18"/>
              </w:rPr>
              <w:t>48,642.39</w:t>
            </w:r>
          </w:p>
        </w:tc>
      </w:tr>
    </w:tbl>
    <w:p>
      <w:pPr>
        <w:spacing w:line="240" w:lineRule="auto" w:before="7"/>
        <w:rPr>
          <w:rFonts w:ascii="Times New Roman" w:hAnsi="Times New Roman" w:cs="Times New Roman" w:eastAsia="Times New Roman" w:hint="default"/>
          <w:sz w:val="2"/>
          <w:szCs w:val="2"/>
        </w:rPr>
      </w:pPr>
    </w:p>
    <w:p>
      <w:pPr>
        <w:spacing w:line="28" w:lineRule="exact"/>
        <w:ind w:left="10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63.05pt;height:1.45pt;mso-position-horizontal-relative:char;mso-position-vertical-relative:line" coordorigin="0,0" coordsize="9261,29">
            <v:group style="position:absolute;left:14;top:14;width:2429;height:2" coordorigin="14,14" coordsize="2429,2">
              <v:shape style="position:absolute;left:14;top:14;width:2429;height:2" coordorigin="14,14" coordsize="2429,0" path="m14,14l2443,14e" filled="false" stroked="true" strokeweight="1.44pt" strokecolor="#000000">
                <v:path arrowok="t"/>
              </v:shape>
            </v:group>
            <v:group style="position:absolute;left:2429;top:14;width:29;height:2" coordorigin="2429,14" coordsize="29,2">
              <v:shape style="position:absolute;left:2429;top:14;width:29;height:2" coordorigin="2429,14" coordsize="29,0" path="m2429,14l2458,14e" filled="false" stroked="true" strokeweight="1.44pt" strokecolor="#000000">
                <v:path arrowok="t"/>
              </v:shape>
            </v:group>
            <v:group style="position:absolute;left:2458;top:14;width:1455;height:2" coordorigin="2458,14" coordsize="1455,2">
              <v:shape style="position:absolute;left:2458;top:14;width:1455;height:2" coordorigin="2458,14" coordsize="1455,0" path="m2458,14l3912,14e" filled="false" stroked="true" strokeweight="1.44pt" strokecolor="#000000">
                <v:path arrowok="t"/>
              </v:shape>
            </v:group>
            <v:group style="position:absolute;left:3898;top:14;width:29;height:2" coordorigin="3898,14" coordsize="29,2">
              <v:shape style="position:absolute;left:3898;top:14;width:29;height:2" coordorigin="3898,14" coordsize="29,0" path="m3898,14l3927,14e" filled="false" stroked="true" strokeweight="1.44pt" strokecolor="#000000">
                <v:path arrowok="t"/>
              </v:shape>
            </v:group>
            <v:group style="position:absolute;left:3927;top:14;width:1004;height:2" coordorigin="3927,14" coordsize="1004,2">
              <v:shape style="position:absolute;left:3927;top:14;width:1004;height:2" coordorigin="3927,14" coordsize="1004,0" path="m3927,14l4930,14e" filled="false" stroked="true" strokeweight="1.44pt" strokecolor="#000000">
                <v:path arrowok="t"/>
              </v:shape>
            </v:group>
            <v:group style="position:absolute;left:4916;top:14;width:29;height:2" coordorigin="4916,14" coordsize="29,2">
              <v:shape style="position:absolute;left:4916;top:14;width:29;height:2" coordorigin="4916,14" coordsize="29,0" path="m4916,14l4945,14e" filled="false" stroked="true" strokeweight="1.44pt" strokecolor="#000000">
                <v:path arrowok="t"/>
              </v:shape>
            </v:group>
            <v:group style="position:absolute;left:4945;top:14;width:1182;height:2" coordorigin="4945,14" coordsize="1182,2">
              <v:shape style="position:absolute;left:4945;top:14;width:1182;height:2" coordorigin="4945,14" coordsize="1182,0" path="m4945,14l6126,14e" filled="false" stroked="true" strokeweight="1.44pt" strokecolor="#000000">
                <v:path arrowok="t"/>
              </v:shape>
            </v:group>
            <v:group style="position:absolute;left:6111;top:14;width:29;height:2" coordorigin="6111,14" coordsize="29,2">
              <v:shape style="position:absolute;left:6111;top:14;width:29;height:2" coordorigin="6111,14" coordsize="29,0" path="m6111,14l6140,14e" filled="false" stroked="true" strokeweight="1.44pt" strokecolor="#000000">
                <v:path arrowok="t"/>
              </v:shape>
            </v:group>
            <v:group style="position:absolute;left:6140;top:14;width:1109;height:2" coordorigin="6140,14" coordsize="1109,2">
              <v:shape style="position:absolute;left:6140;top:14;width:1109;height:2" coordorigin="6140,14" coordsize="1109,0" path="m6140,14l7249,14e" filled="false" stroked="true" strokeweight="1.44pt" strokecolor="#000000">
                <v:path arrowok="t"/>
              </v:shape>
            </v:group>
            <v:group style="position:absolute;left:7235;top:14;width:29;height:2" coordorigin="7235,14" coordsize="29,2">
              <v:shape style="position:absolute;left:7235;top:14;width:29;height:2" coordorigin="7235,14" coordsize="29,0" path="m7235,14l7263,14e" filled="false" stroked="true" strokeweight="1.44pt" strokecolor="#000000">
                <v:path arrowok="t"/>
              </v:shape>
            </v:group>
            <v:group style="position:absolute;left:7263;top:14;width:949;height:2" coordorigin="7263,14" coordsize="949,2">
              <v:shape style="position:absolute;left:7263;top:14;width:949;height:2" coordorigin="7263,14" coordsize="949,0" path="m7263,14l8212,14e" filled="false" stroked="true" strokeweight="1.44pt" strokecolor="#000000">
                <v:path arrowok="t"/>
              </v:shape>
            </v:group>
            <v:group style="position:absolute;left:8198;top:14;width:29;height:2" coordorigin="8198,14" coordsize="29,2">
              <v:shape style="position:absolute;left:8198;top:14;width:29;height:2" coordorigin="8198,14" coordsize="29,0" path="m8198,14l8226,14e" filled="false" stroked="true" strokeweight="1.44pt" strokecolor="#000000">
                <v:path arrowok="t"/>
              </v:shape>
            </v:group>
            <v:group style="position:absolute;left:8226;top:14;width:1020;height:2" coordorigin="8226,14" coordsize="1020,2">
              <v:shape style="position:absolute;left:8226;top:14;width:1020;height:2" coordorigin="8226,14" coordsize="1020,0" path="m8226,14l9246,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after="0" w:line="28" w:lineRule="exact"/>
        <w:rPr>
          <w:rFonts w:ascii="Times New Roman" w:hAnsi="Times New Roman" w:cs="Times New Roman" w:eastAsia="Times New Roman" w:hint="default"/>
          <w:sz w:val="2"/>
          <w:szCs w:val="2"/>
        </w:rPr>
        <w:sectPr>
          <w:type w:val="continuous"/>
          <w:pgSz w:w="11910" w:h="16850"/>
          <w:pgMar w:top="1180" w:bottom="0" w:left="1200" w:right="0"/>
        </w:sectPr>
      </w:pPr>
    </w:p>
    <w:p>
      <w:pPr>
        <w:spacing w:line="20" w:lineRule="exact"/>
        <w:ind w:left="2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3.7pt;height:.75pt;mso-position-horizontal-relative:char;mso-position-vertical-relative:line" coordorigin="0,0" coordsize="9074,15">
            <v:group style="position:absolute;left:7;top:7;width:9059;height:2" coordorigin="7,7" coordsize="9059,2">
              <v:shape style="position:absolute;left:7;top:7;width:9059;height:2" coordorigin="7,7" coordsize="9059,0" path="m7,7l906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6"/>
          <w:szCs w:val="16"/>
        </w:rPr>
      </w:pPr>
    </w:p>
    <w:p>
      <w:pPr>
        <w:spacing w:before="36"/>
        <w:ind w:left="346"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）期末单项金额重大或虽不重大但单独进行减值测试的其他应收款坏账准备计提</w:t>
      </w:r>
      <w:r>
        <w:rPr>
          <w:rFonts w:ascii="宋体" w:hAnsi="宋体" w:cs="宋体" w:eastAsia="宋体" w:hint="default"/>
          <w:sz w:val="21"/>
          <w:szCs w:val="21"/>
        </w:rPr>
        <w:t>:</w:t>
      </w:r>
    </w:p>
    <w:p>
      <w:pPr>
        <w:spacing w:line="240" w:lineRule="auto" w:before="10"/>
        <w:rPr>
          <w:rFonts w:ascii="宋体" w:hAnsi="宋体" w:cs="宋体" w:eastAsia="宋体" w:hint="default"/>
          <w:sz w:val="12"/>
          <w:szCs w:val="12"/>
        </w:rPr>
      </w:pPr>
    </w:p>
    <w:tbl>
      <w:tblPr>
        <w:tblW w:w="0" w:type="auto"/>
        <w:jc w:val="left"/>
        <w:tblInd w:w="226" w:type="dxa"/>
        <w:tblLayout w:type="fixed"/>
        <w:tblCellMar>
          <w:top w:w="0" w:type="dxa"/>
          <w:left w:w="0" w:type="dxa"/>
          <w:bottom w:w="0" w:type="dxa"/>
          <w:right w:w="0" w:type="dxa"/>
        </w:tblCellMar>
        <w:tblLook w:val="01E0"/>
      </w:tblPr>
      <w:tblGrid>
        <w:gridCol w:w="2182"/>
        <w:gridCol w:w="1664"/>
        <w:gridCol w:w="1125"/>
        <w:gridCol w:w="1647"/>
        <w:gridCol w:w="2507"/>
      </w:tblGrid>
      <w:tr>
        <w:trPr>
          <w:trHeight w:val="418" w:hRule="exact"/>
        </w:trPr>
        <w:tc>
          <w:tcPr>
            <w:tcW w:w="2182"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155" w:right="0"/>
              <w:jc w:val="center"/>
              <w:rPr>
                <w:rFonts w:ascii="宋体" w:hAnsi="宋体" w:cs="宋体" w:eastAsia="宋体" w:hint="default"/>
                <w:sz w:val="18"/>
                <w:szCs w:val="18"/>
              </w:rPr>
            </w:pPr>
            <w:r>
              <w:rPr>
                <w:rFonts w:ascii="宋体" w:hAnsi="宋体" w:cs="宋体" w:eastAsia="宋体" w:hint="default"/>
                <w:sz w:val="18"/>
                <w:szCs w:val="18"/>
              </w:rPr>
              <w:t>应收款项内容</w:t>
            </w:r>
          </w:p>
        </w:tc>
        <w:tc>
          <w:tcPr>
            <w:tcW w:w="1664"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228"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25"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647"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507"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right="611"/>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8" w:hRule="exact"/>
        </w:trPr>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55" w:right="0"/>
              <w:jc w:val="center"/>
              <w:rPr>
                <w:rFonts w:ascii="宋体" w:hAnsi="宋体" w:cs="宋体" w:eastAsia="宋体" w:hint="default"/>
                <w:sz w:val="18"/>
                <w:szCs w:val="18"/>
              </w:rPr>
            </w:pPr>
            <w:r>
              <w:rPr>
                <w:rFonts w:ascii="宋体" w:hAnsi="宋体" w:cs="宋体" w:eastAsia="宋体" w:hint="default"/>
                <w:sz w:val="18"/>
                <w:szCs w:val="18"/>
              </w:rPr>
              <w:t>应收出口退税</w:t>
            </w:r>
          </w:p>
        </w:tc>
        <w:tc>
          <w:tcPr>
            <w:tcW w:w="1664"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left="228" w:right="0"/>
              <w:jc w:val="center"/>
              <w:rPr>
                <w:rFonts w:ascii="Times New Roman" w:hAnsi="Times New Roman" w:cs="Times New Roman" w:eastAsia="Times New Roman" w:hint="default"/>
                <w:sz w:val="18"/>
                <w:szCs w:val="18"/>
              </w:rPr>
            </w:pPr>
            <w:r>
              <w:rPr>
                <w:rFonts w:ascii="Times New Roman"/>
                <w:sz w:val="18"/>
              </w:rPr>
              <w:t>5,172,358.04</w:t>
            </w:r>
          </w:p>
        </w:tc>
        <w:tc>
          <w:tcPr>
            <w:tcW w:w="1125" w:type="dxa"/>
            <w:tcBorders>
              <w:top w:val="single" w:sz="4" w:space="0" w:color="000000"/>
              <w:left w:val="nil" w:sz="6" w:space="0" w:color="auto"/>
              <w:bottom w:val="single" w:sz="4" w:space="0" w:color="000000"/>
              <w:right w:val="nil" w:sz="6" w:space="0" w:color="auto"/>
            </w:tcBorders>
          </w:tcPr>
          <w:p>
            <w:pPr/>
          </w:p>
        </w:tc>
        <w:tc>
          <w:tcPr>
            <w:tcW w:w="1647" w:type="dxa"/>
            <w:tcBorders>
              <w:top w:val="single" w:sz="4" w:space="0" w:color="000000"/>
              <w:left w:val="nil" w:sz="6" w:space="0" w:color="auto"/>
              <w:bottom w:val="single" w:sz="4" w:space="0" w:color="000000"/>
              <w:right w:val="nil" w:sz="6" w:space="0" w:color="auto"/>
            </w:tcBorders>
          </w:tcPr>
          <w:p>
            <w:pPr/>
          </w:p>
        </w:tc>
        <w:tc>
          <w:tcPr>
            <w:tcW w:w="2507"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611"/>
              <w:jc w:val="center"/>
              <w:rPr>
                <w:rFonts w:ascii="宋体" w:hAnsi="宋体" w:cs="宋体" w:eastAsia="宋体" w:hint="default"/>
                <w:sz w:val="18"/>
                <w:szCs w:val="18"/>
              </w:rPr>
            </w:pPr>
            <w:r>
              <w:rPr>
                <w:rFonts w:ascii="宋体" w:hAnsi="宋体" w:cs="宋体" w:eastAsia="宋体" w:hint="default"/>
                <w:sz w:val="18"/>
                <w:szCs w:val="18"/>
              </w:rPr>
              <w:t>国家政策退税</w:t>
            </w:r>
          </w:p>
        </w:tc>
      </w:tr>
      <w:tr>
        <w:trPr>
          <w:trHeight w:val="418" w:hRule="exact"/>
        </w:trPr>
        <w:tc>
          <w:tcPr>
            <w:tcW w:w="2182"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left="15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64"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left="228" w:right="0"/>
              <w:jc w:val="center"/>
              <w:rPr>
                <w:rFonts w:ascii="Times New Roman" w:hAnsi="Times New Roman" w:cs="Times New Roman" w:eastAsia="Times New Roman" w:hint="default"/>
                <w:sz w:val="18"/>
                <w:szCs w:val="18"/>
              </w:rPr>
            </w:pPr>
            <w:r>
              <w:rPr>
                <w:rFonts w:ascii="Times New Roman"/>
                <w:b/>
                <w:sz w:val="18"/>
              </w:rPr>
              <w:t>5,172,358.04</w:t>
            </w:r>
            <w:r>
              <w:rPr>
                <w:rFonts w:ascii="Times New Roman"/>
                <w:sz w:val="18"/>
              </w:rPr>
            </w:r>
          </w:p>
        </w:tc>
        <w:tc>
          <w:tcPr>
            <w:tcW w:w="1125" w:type="dxa"/>
            <w:tcBorders>
              <w:top w:val="single" w:sz="4" w:space="0" w:color="000000"/>
              <w:left w:val="nil" w:sz="6" w:space="0" w:color="auto"/>
              <w:bottom w:val="single" w:sz="12" w:space="0" w:color="000000"/>
              <w:right w:val="nil" w:sz="6" w:space="0" w:color="auto"/>
            </w:tcBorders>
          </w:tcPr>
          <w:p>
            <w:pPr/>
          </w:p>
        </w:tc>
        <w:tc>
          <w:tcPr>
            <w:tcW w:w="1647" w:type="dxa"/>
            <w:tcBorders>
              <w:top w:val="single" w:sz="4" w:space="0" w:color="000000"/>
              <w:left w:val="nil" w:sz="6" w:space="0" w:color="auto"/>
              <w:bottom w:val="single" w:sz="12" w:space="0" w:color="000000"/>
              <w:right w:val="nil" w:sz="6" w:space="0" w:color="auto"/>
            </w:tcBorders>
          </w:tcPr>
          <w:p>
            <w:pPr/>
          </w:p>
        </w:tc>
        <w:tc>
          <w:tcPr>
            <w:tcW w:w="2507" w:type="dxa"/>
            <w:tcBorders>
              <w:top w:val="single" w:sz="4" w:space="0" w:color="000000"/>
              <w:left w:val="nil" w:sz="6" w:space="0" w:color="auto"/>
              <w:bottom w:val="single" w:sz="12" w:space="0" w:color="000000"/>
              <w:right w:val="nil" w:sz="6" w:space="0" w:color="auto"/>
            </w:tcBorders>
          </w:tcPr>
          <w:p>
            <w:pPr/>
          </w:p>
        </w:tc>
      </w:tr>
    </w:tbl>
    <w:p>
      <w:pPr>
        <w:spacing w:line="355" w:lineRule="auto" w:before="86"/>
        <w:ind w:left="240" w:right="1459" w:firstLine="105"/>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3</w:t>
      </w:r>
      <w:r>
        <w:rPr>
          <w:rFonts w:ascii="宋体" w:hAnsi="宋体" w:cs="宋体" w:eastAsia="宋体" w:hint="default"/>
          <w:spacing w:val="-3"/>
          <w:sz w:val="21"/>
          <w:szCs w:val="21"/>
        </w:rPr>
        <w:t>）本报告期内无前已全额计提坏账准备，或计提坏账准备的比例较大，但在本期又全额收回或</w:t>
      </w:r>
      <w:r>
        <w:rPr>
          <w:rFonts w:ascii="宋体" w:hAnsi="宋体" w:cs="宋体" w:eastAsia="宋体" w:hint="default"/>
          <w:w w:val="100"/>
          <w:sz w:val="21"/>
          <w:szCs w:val="21"/>
        </w:rPr>
        <w:t> </w:t>
      </w:r>
      <w:r>
        <w:rPr>
          <w:rFonts w:ascii="宋体" w:hAnsi="宋体" w:cs="宋体" w:eastAsia="宋体" w:hint="default"/>
          <w:sz w:val="21"/>
          <w:szCs w:val="21"/>
        </w:rPr>
        <w:t>转回，或在本期收回或转回比例较大的其他应收款。</w:t>
      </w:r>
    </w:p>
    <w:p>
      <w:pPr>
        <w:spacing w:before="32"/>
        <w:ind w:left="346"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）本报告期内无实际核销的其他应收款。</w:t>
      </w:r>
    </w:p>
    <w:p>
      <w:pPr>
        <w:spacing w:line="355" w:lineRule="auto" w:before="136"/>
        <w:ind w:left="240" w:right="1458" w:firstLine="10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）截至</w:t>
      </w:r>
      <w:r>
        <w:rPr>
          <w:rFonts w:ascii="宋体" w:hAnsi="宋体" w:cs="宋体" w:eastAsia="宋体" w:hint="default"/>
          <w:spacing w:val="-46"/>
          <w:sz w:val="21"/>
          <w:szCs w:val="21"/>
        </w:rPr>
        <w:t> </w:t>
      </w:r>
      <w:r>
        <w:rPr>
          <w:rFonts w:ascii="宋体" w:hAnsi="宋体" w:cs="宋体" w:eastAsia="宋体" w:hint="default"/>
          <w:sz w:val="21"/>
          <w:szCs w:val="21"/>
        </w:rPr>
        <w:t>2011</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12</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31</w:t>
      </w:r>
      <w:r>
        <w:rPr>
          <w:rFonts w:ascii="宋体" w:hAnsi="宋体" w:cs="宋体" w:eastAsia="宋体" w:hint="default"/>
          <w:spacing w:val="-44"/>
          <w:sz w:val="21"/>
          <w:szCs w:val="21"/>
        </w:rPr>
        <w:t> </w:t>
      </w:r>
      <w:r>
        <w:rPr>
          <w:rFonts w:ascii="宋体" w:hAnsi="宋体" w:cs="宋体" w:eastAsia="宋体" w:hint="default"/>
          <w:sz w:val="21"/>
          <w:szCs w:val="21"/>
        </w:rPr>
        <w:t>日止</w:t>
      </w:r>
      <w:r>
        <w:rPr>
          <w:rFonts w:ascii="宋体" w:hAnsi="宋体" w:cs="宋体" w:eastAsia="宋体" w:hint="default"/>
          <w:sz w:val="21"/>
          <w:szCs w:val="21"/>
        </w:rPr>
        <w:t>,</w:t>
      </w:r>
      <w:r>
        <w:rPr>
          <w:rFonts w:ascii="宋体" w:hAnsi="宋体" w:cs="宋体" w:eastAsia="宋体" w:hint="default"/>
          <w:sz w:val="21"/>
          <w:szCs w:val="21"/>
        </w:rPr>
        <w:t>其他应收款中无持有公司</w:t>
      </w:r>
      <w:r>
        <w:rPr>
          <w:rFonts w:ascii="宋体" w:hAnsi="宋体" w:cs="宋体" w:eastAsia="宋体" w:hint="default"/>
          <w:spacing w:val="-44"/>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44"/>
          <w:sz w:val="21"/>
          <w:szCs w:val="21"/>
        </w:rPr>
        <w:t> </w:t>
      </w:r>
      <w:r>
        <w:rPr>
          <w:rFonts w:ascii="宋体" w:hAnsi="宋体" w:cs="宋体" w:eastAsia="宋体" w:hint="default"/>
          <w:sz w:val="21"/>
          <w:szCs w:val="21"/>
        </w:rPr>
        <w:t>5%)</w:t>
      </w:r>
      <w:r>
        <w:rPr>
          <w:rFonts w:ascii="宋体" w:hAnsi="宋体" w:cs="宋体" w:eastAsia="宋体" w:hint="default"/>
          <w:sz w:val="21"/>
          <w:szCs w:val="21"/>
        </w:rPr>
        <w:t>以上表决权股份的股东单位</w:t>
      </w:r>
      <w:r>
        <w:rPr>
          <w:rFonts w:ascii="宋体" w:hAnsi="宋体" w:cs="宋体" w:eastAsia="宋体" w:hint="default"/>
          <w:w w:val="100"/>
          <w:sz w:val="21"/>
          <w:szCs w:val="21"/>
        </w:rPr>
        <w:t> </w:t>
      </w:r>
      <w:r>
        <w:rPr>
          <w:rFonts w:ascii="宋体" w:hAnsi="宋体" w:cs="宋体" w:eastAsia="宋体" w:hint="default"/>
          <w:sz w:val="21"/>
          <w:szCs w:val="21"/>
        </w:rPr>
        <w:t>欠款。</w:t>
      </w:r>
    </w:p>
    <w:p>
      <w:pPr>
        <w:spacing w:before="32"/>
        <w:ind w:left="346"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）其他应收款金额前五名单位情况</w:t>
      </w:r>
    </w:p>
    <w:p>
      <w:pPr>
        <w:spacing w:line="240" w:lineRule="auto" w:before="10"/>
        <w:rPr>
          <w:rFonts w:ascii="宋体" w:hAnsi="宋体" w:cs="宋体" w:eastAsia="宋体" w:hint="default"/>
          <w:sz w:val="12"/>
          <w:szCs w:val="12"/>
        </w:rPr>
      </w:pPr>
    </w:p>
    <w:tbl>
      <w:tblPr>
        <w:tblW w:w="0" w:type="auto"/>
        <w:jc w:val="left"/>
        <w:tblInd w:w="226" w:type="dxa"/>
        <w:tblLayout w:type="fixed"/>
        <w:tblCellMar>
          <w:top w:w="0" w:type="dxa"/>
          <w:left w:w="0" w:type="dxa"/>
          <w:bottom w:w="0" w:type="dxa"/>
          <w:right w:w="0" w:type="dxa"/>
        </w:tblCellMar>
        <w:tblLook w:val="01E0"/>
      </w:tblPr>
      <w:tblGrid>
        <w:gridCol w:w="3023"/>
        <w:gridCol w:w="1974"/>
        <w:gridCol w:w="1560"/>
        <w:gridCol w:w="1126"/>
        <w:gridCol w:w="1440"/>
      </w:tblGrid>
      <w:tr>
        <w:trPr>
          <w:trHeight w:val="487" w:hRule="exact"/>
        </w:trPr>
        <w:tc>
          <w:tcPr>
            <w:tcW w:w="3023"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15"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74"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50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60"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1126"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right="10"/>
              <w:jc w:val="center"/>
              <w:rPr>
                <w:rFonts w:ascii="宋体" w:hAnsi="宋体" w:cs="宋体" w:eastAsia="宋体" w:hint="default"/>
                <w:sz w:val="18"/>
                <w:szCs w:val="18"/>
              </w:rPr>
            </w:pPr>
            <w:r>
              <w:rPr>
                <w:rFonts w:ascii="宋体" w:hAnsi="宋体" w:cs="宋体" w:eastAsia="宋体" w:hint="default"/>
                <w:sz w:val="18"/>
                <w:szCs w:val="18"/>
              </w:rPr>
              <w:t>年限</w:t>
            </w:r>
          </w:p>
        </w:tc>
        <w:tc>
          <w:tcPr>
            <w:tcW w:w="1440" w:type="dxa"/>
            <w:tcBorders>
              <w:top w:val="single" w:sz="12" w:space="0" w:color="000000"/>
              <w:left w:val="nil" w:sz="6" w:space="0" w:color="auto"/>
              <w:bottom w:val="single" w:sz="4" w:space="0" w:color="000000"/>
              <w:right w:val="nil" w:sz="6" w:space="0" w:color="auto"/>
            </w:tcBorders>
          </w:tcPr>
          <w:p>
            <w:pPr>
              <w:pStyle w:val="TableParagraph"/>
              <w:spacing w:line="206" w:lineRule="exact"/>
              <w:ind w:left="228" w:right="0"/>
              <w:jc w:val="left"/>
              <w:rPr>
                <w:rFonts w:ascii="宋体" w:hAnsi="宋体" w:cs="宋体" w:eastAsia="宋体" w:hint="default"/>
                <w:sz w:val="18"/>
                <w:szCs w:val="18"/>
              </w:rPr>
            </w:pPr>
            <w:r>
              <w:rPr>
                <w:rFonts w:ascii="宋体" w:hAnsi="宋体" w:cs="宋体" w:eastAsia="宋体" w:hint="default"/>
                <w:sz w:val="18"/>
                <w:szCs w:val="18"/>
              </w:rPr>
              <w:t>占其他应收款</w:t>
            </w:r>
          </w:p>
          <w:p>
            <w:pPr>
              <w:pStyle w:val="TableParagraph"/>
              <w:spacing w:line="234" w:lineRule="exact"/>
              <w:ind w:left="228" w:right="0"/>
              <w:jc w:val="left"/>
              <w:rPr>
                <w:rFonts w:ascii="宋体" w:hAnsi="宋体" w:cs="宋体" w:eastAsia="宋体" w:hint="default"/>
                <w:sz w:val="18"/>
                <w:szCs w:val="18"/>
              </w:rPr>
            </w:pPr>
            <w:r>
              <w:rPr>
                <w:rFonts w:ascii="宋体" w:hAnsi="宋体" w:cs="宋体" w:eastAsia="宋体" w:hint="default"/>
                <w:sz w:val="18"/>
                <w:szCs w:val="18"/>
              </w:rPr>
              <w:t>总额的比例％</w:t>
            </w:r>
          </w:p>
        </w:tc>
      </w:tr>
      <w:tr>
        <w:trPr>
          <w:trHeight w:val="405" w:hRule="exact"/>
        </w:trPr>
        <w:tc>
          <w:tcPr>
            <w:tcW w:w="3023"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974"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0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218"/>
              <w:jc w:val="right"/>
              <w:rPr>
                <w:rFonts w:ascii="Times New Roman" w:hAnsi="Times New Roman" w:cs="Times New Roman" w:eastAsia="Times New Roman" w:hint="default"/>
                <w:sz w:val="18"/>
                <w:szCs w:val="18"/>
              </w:rPr>
            </w:pPr>
            <w:r>
              <w:rPr>
                <w:rFonts w:ascii="Times New Roman"/>
                <w:spacing w:val="-1"/>
                <w:sz w:val="18"/>
              </w:rPr>
              <w:t>5,172,358.04</w:t>
            </w:r>
          </w:p>
        </w:tc>
        <w:tc>
          <w:tcPr>
            <w:tcW w:w="1126"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z w:val="18"/>
              </w:rPr>
              <w:t>94.09</w:t>
            </w:r>
          </w:p>
        </w:tc>
      </w:tr>
      <w:tr>
        <w:trPr>
          <w:trHeight w:val="397" w:hRule="exact"/>
        </w:trPr>
        <w:tc>
          <w:tcPr>
            <w:tcW w:w="302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上海销售公司待结算款</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18"/>
              <w:jc w:val="right"/>
              <w:rPr>
                <w:rFonts w:ascii="Times New Roman" w:hAnsi="Times New Roman" w:cs="Times New Roman" w:eastAsia="Times New Roman" w:hint="default"/>
                <w:sz w:val="18"/>
                <w:szCs w:val="18"/>
              </w:rPr>
            </w:pPr>
            <w:r>
              <w:rPr>
                <w:rFonts w:ascii="Times New Roman"/>
                <w:spacing w:val="-1"/>
                <w:sz w:val="18"/>
              </w:rPr>
              <w:t>100,000.00</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7"/>
              <w:jc w:val="right"/>
              <w:rPr>
                <w:rFonts w:ascii="Times New Roman" w:hAnsi="Times New Roman" w:cs="Times New Roman" w:eastAsia="Times New Roman" w:hint="default"/>
                <w:sz w:val="18"/>
                <w:szCs w:val="18"/>
              </w:rPr>
            </w:pPr>
            <w:r>
              <w:rPr>
                <w:rFonts w:ascii="Times New Roman"/>
                <w:spacing w:val="-1"/>
                <w:sz w:val="18"/>
              </w:rPr>
              <w:t>1.82</w:t>
            </w:r>
          </w:p>
        </w:tc>
      </w:tr>
      <w:tr>
        <w:trPr>
          <w:trHeight w:val="397" w:hRule="exact"/>
        </w:trPr>
        <w:tc>
          <w:tcPr>
            <w:tcW w:w="302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岛田商事（上海）有限公司</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0"/>
              <w:jc w:val="right"/>
              <w:rPr>
                <w:rFonts w:ascii="Times New Roman" w:hAnsi="Times New Roman" w:cs="Times New Roman" w:eastAsia="Times New Roman" w:hint="default"/>
                <w:sz w:val="18"/>
                <w:szCs w:val="18"/>
              </w:rPr>
            </w:pPr>
            <w:r>
              <w:rPr>
                <w:rFonts w:ascii="Times New Roman"/>
                <w:spacing w:val="-1"/>
                <w:sz w:val="18"/>
              </w:rPr>
              <w:t>87,703.64</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8"/>
                <w:szCs w:val="18"/>
              </w:rPr>
            </w:pPr>
            <w:r>
              <w:rPr>
                <w:rFonts w:ascii="Times New Roman"/>
                <w:spacing w:val="-1"/>
                <w:sz w:val="18"/>
              </w:rPr>
              <w:t>1.60</w:t>
            </w:r>
          </w:p>
        </w:tc>
      </w:tr>
      <w:tr>
        <w:trPr>
          <w:trHeight w:val="394" w:hRule="exact"/>
        </w:trPr>
        <w:tc>
          <w:tcPr>
            <w:tcW w:w="302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南通嘉胜服装有限公司</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20"/>
              <w:jc w:val="right"/>
              <w:rPr>
                <w:rFonts w:ascii="Times New Roman" w:hAnsi="Times New Roman" w:cs="Times New Roman" w:eastAsia="Times New Roman" w:hint="default"/>
                <w:sz w:val="18"/>
                <w:szCs w:val="18"/>
              </w:rPr>
            </w:pPr>
            <w:r>
              <w:rPr>
                <w:rFonts w:ascii="Times New Roman"/>
                <w:spacing w:val="-1"/>
                <w:sz w:val="18"/>
              </w:rPr>
              <w:t>67,250.00</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7"/>
              <w:jc w:val="right"/>
              <w:rPr>
                <w:rFonts w:ascii="Times New Roman" w:hAnsi="Times New Roman" w:cs="Times New Roman" w:eastAsia="Times New Roman" w:hint="default"/>
                <w:sz w:val="18"/>
                <w:szCs w:val="18"/>
              </w:rPr>
            </w:pPr>
            <w:r>
              <w:rPr>
                <w:rFonts w:ascii="Times New Roman"/>
                <w:spacing w:val="-1"/>
                <w:sz w:val="18"/>
              </w:rPr>
              <w:t>1.22</w:t>
            </w:r>
          </w:p>
        </w:tc>
      </w:tr>
      <w:tr>
        <w:trPr>
          <w:trHeight w:val="625" w:hRule="exact"/>
        </w:trPr>
        <w:tc>
          <w:tcPr>
            <w:tcW w:w="3023" w:type="dxa"/>
            <w:tcBorders>
              <w:top w:val="nil" w:sz="6" w:space="0" w:color="auto"/>
              <w:left w:val="nil" w:sz="6" w:space="0" w:color="auto"/>
              <w:bottom w:val="single" w:sz="4" w:space="0" w:color="000000"/>
              <w:right w:val="nil" w:sz="6" w:space="0" w:color="auto"/>
            </w:tcBorders>
          </w:tcPr>
          <w:p>
            <w:pPr>
              <w:pStyle w:val="TableParagraph"/>
              <w:spacing w:line="232" w:lineRule="exact" w:before="72"/>
              <w:ind w:left="122" w:right="107"/>
              <w:jc w:val="left"/>
              <w:rPr>
                <w:rFonts w:ascii="宋体" w:hAnsi="宋体" w:cs="宋体" w:eastAsia="宋体" w:hint="default"/>
                <w:sz w:val="18"/>
                <w:szCs w:val="18"/>
              </w:rPr>
            </w:pPr>
            <w:r>
              <w:rPr>
                <w:rFonts w:ascii="宋体" w:hAnsi="宋体" w:cs="宋体" w:eastAsia="宋体" w:hint="default"/>
                <w:spacing w:val="5"/>
                <w:sz w:val="18"/>
                <w:szCs w:val="18"/>
              </w:rPr>
              <w:t>中国石油化工股份有限公司南通分</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公司</w:t>
            </w:r>
          </w:p>
        </w:tc>
        <w:tc>
          <w:tcPr>
            <w:tcW w:w="1974"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0"/>
              <w:jc w:val="right"/>
              <w:rPr>
                <w:rFonts w:ascii="Times New Roman" w:hAnsi="Times New Roman" w:cs="Times New Roman" w:eastAsia="Times New Roman" w:hint="default"/>
                <w:sz w:val="18"/>
                <w:szCs w:val="18"/>
              </w:rPr>
            </w:pPr>
            <w:r>
              <w:rPr>
                <w:rFonts w:ascii="Times New Roman"/>
                <w:spacing w:val="-1"/>
                <w:sz w:val="18"/>
              </w:rPr>
              <w:t>30,000.00</w:t>
            </w:r>
          </w:p>
        </w:tc>
        <w:tc>
          <w:tcPr>
            <w:tcW w:w="1126"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0.54</w:t>
            </w:r>
          </w:p>
        </w:tc>
      </w:tr>
      <w:tr>
        <w:trPr>
          <w:trHeight w:val="418" w:hRule="exact"/>
        </w:trPr>
        <w:tc>
          <w:tcPr>
            <w:tcW w:w="3023" w:type="dxa"/>
            <w:tcBorders>
              <w:top w:val="single" w:sz="4" w:space="0" w:color="000000"/>
              <w:left w:val="nil" w:sz="6" w:space="0" w:color="auto"/>
              <w:bottom w:val="single" w:sz="12" w:space="0" w:color="000000"/>
              <w:right w:val="nil" w:sz="6" w:space="0" w:color="auto"/>
            </w:tcBorders>
          </w:tcPr>
          <w:p>
            <w:pPr>
              <w:pStyle w:val="TableParagraph"/>
              <w:tabs>
                <w:tab w:pos="559" w:val="left" w:leader="none"/>
              </w:tabs>
              <w:spacing w:line="240" w:lineRule="auto" w:before="51"/>
              <w:ind w:left="17"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74" w:type="dxa"/>
            <w:tcBorders>
              <w:top w:val="single" w:sz="4" w:space="0" w:color="000000"/>
              <w:left w:val="nil" w:sz="6" w:space="0" w:color="auto"/>
              <w:bottom w:val="single" w:sz="12" w:space="0" w:color="000000"/>
              <w:right w:val="nil" w:sz="6" w:space="0" w:color="auto"/>
            </w:tcBorders>
          </w:tcPr>
          <w:p>
            <w:pPr/>
          </w:p>
        </w:tc>
        <w:tc>
          <w:tcPr>
            <w:tcW w:w="1560"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218"/>
              <w:jc w:val="right"/>
              <w:rPr>
                <w:rFonts w:ascii="Times New Roman" w:hAnsi="Times New Roman" w:cs="Times New Roman" w:eastAsia="Times New Roman" w:hint="default"/>
                <w:sz w:val="18"/>
                <w:szCs w:val="18"/>
              </w:rPr>
            </w:pPr>
            <w:r>
              <w:rPr>
                <w:rFonts w:ascii="Times New Roman"/>
                <w:b/>
                <w:spacing w:val="-1"/>
                <w:sz w:val="18"/>
              </w:rPr>
              <w:t>5,457,311.68</w:t>
            </w:r>
            <w:r>
              <w:rPr>
                <w:rFonts w:ascii="Times New Roman"/>
                <w:spacing w:val="-1"/>
                <w:sz w:val="18"/>
              </w:rPr>
            </w:r>
          </w:p>
        </w:tc>
        <w:tc>
          <w:tcPr>
            <w:tcW w:w="1126" w:type="dxa"/>
            <w:tcBorders>
              <w:top w:val="single" w:sz="4" w:space="0" w:color="000000"/>
              <w:left w:val="nil" w:sz="6" w:space="0" w:color="auto"/>
              <w:bottom w:val="single" w:sz="12" w:space="0" w:color="000000"/>
              <w:right w:val="nil" w:sz="6" w:space="0" w:color="auto"/>
            </w:tcBorders>
          </w:tcPr>
          <w:p>
            <w:pPr/>
          </w:p>
        </w:tc>
        <w:tc>
          <w:tcPr>
            <w:tcW w:w="1440"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107"/>
              <w:jc w:val="right"/>
              <w:rPr>
                <w:rFonts w:ascii="Times New Roman" w:hAnsi="Times New Roman" w:cs="Times New Roman" w:eastAsia="Times New Roman" w:hint="default"/>
                <w:sz w:val="18"/>
                <w:szCs w:val="18"/>
              </w:rPr>
            </w:pPr>
            <w:r>
              <w:rPr>
                <w:rFonts w:ascii="Times New Roman"/>
                <w:b/>
                <w:sz w:val="18"/>
              </w:rPr>
              <w:t>99.27</w:t>
            </w:r>
            <w:r>
              <w:rPr>
                <w:rFonts w:ascii="Times New Roman"/>
                <w:sz w:val="18"/>
              </w:rPr>
            </w:r>
          </w:p>
        </w:tc>
      </w:tr>
    </w:tbl>
    <w:p>
      <w:pPr>
        <w:spacing w:before="86"/>
        <w:ind w:left="451"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）本报告期末无应收关联方其他应收款。</w:t>
      </w:r>
    </w:p>
    <w:p>
      <w:pPr>
        <w:spacing w:line="240" w:lineRule="auto" w:before="5"/>
        <w:rPr>
          <w:rFonts w:ascii="宋体" w:hAnsi="宋体" w:cs="宋体" w:eastAsia="宋体" w:hint="default"/>
          <w:sz w:val="19"/>
          <w:szCs w:val="19"/>
        </w:rPr>
      </w:pPr>
    </w:p>
    <w:p>
      <w:pPr>
        <w:spacing w:before="0"/>
        <w:ind w:left="667" w:right="1459"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pacing w:val="-6"/>
          <w:sz w:val="21"/>
          <w:szCs w:val="21"/>
        </w:rPr>
        <w:t> </w:t>
      </w:r>
      <w:r>
        <w:rPr>
          <w:rFonts w:ascii="宋体" w:hAnsi="宋体" w:cs="宋体" w:eastAsia="宋体" w:hint="default"/>
          <w:sz w:val="21"/>
          <w:szCs w:val="21"/>
        </w:rPr>
        <w:t>存货</w:t>
      </w:r>
    </w:p>
    <w:p>
      <w:pPr>
        <w:spacing w:before="133"/>
        <w:ind w:left="240"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）存货分类</w:t>
      </w:r>
    </w:p>
    <w:p>
      <w:pPr>
        <w:spacing w:line="240" w:lineRule="auto" w:before="10"/>
        <w:rPr>
          <w:rFonts w:ascii="宋体" w:hAnsi="宋体" w:cs="宋体" w:eastAsia="宋体" w:hint="default"/>
          <w:sz w:val="12"/>
          <w:szCs w:val="12"/>
        </w:rPr>
      </w:pPr>
    </w:p>
    <w:p>
      <w:pPr>
        <w:spacing w:line="28" w:lineRule="exact"/>
        <w:ind w:left="118" w:right="0" w:firstLine="0"/>
        <w:rPr>
          <w:rFonts w:ascii="宋体" w:hAnsi="宋体" w:cs="宋体" w:eastAsia="宋体" w:hint="default"/>
          <w:sz w:val="2"/>
          <w:szCs w:val="2"/>
        </w:rPr>
      </w:pPr>
      <w:r>
        <w:rPr>
          <w:rFonts w:ascii="宋体" w:hAnsi="宋体" w:cs="宋体" w:eastAsia="宋体" w:hint="default"/>
          <w:position w:val="0"/>
          <w:sz w:val="2"/>
          <w:szCs w:val="2"/>
        </w:rPr>
        <w:pict>
          <v:group style="width:462.35pt;height:1.45pt;mso-position-horizontal-relative:char;mso-position-vertical-relative:line" coordorigin="0,0" coordsize="9247,29">
            <v:group style="position:absolute;left:14;top:14;width:1272;height:2" coordorigin="14,14" coordsize="1272,2">
              <v:shape style="position:absolute;left:14;top:14;width:1272;height:2" coordorigin="14,14" coordsize="1272,0" path="m14,14l1286,14e" filled="false" stroked="true" strokeweight="1.44pt" strokecolor="#000000">
                <v:path arrowok="t"/>
              </v:shape>
            </v:group>
            <v:group style="position:absolute;left:1286;top:14;width:29;height:2" coordorigin="1286,14" coordsize="29,2">
              <v:shape style="position:absolute;left:1286;top:14;width:29;height:2" coordorigin="1286,14" coordsize="29,0" path="m1286,14l1315,14e" filled="false" stroked="true" strokeweight="1.44pt" strokecolor="#000000">
                <v:path arrowok="t"/>
              </v:shape>
            </v:group>
            <v:group style="position:absolute;left:1315;top:14;width:3916;height:2" coordorigin="1315,14" coordsize="3916,2">
              <v:shape style="position:absolute;left:1315;top:14;width:3916;height:2" coordorigin="1315,14" coordsize="3916,0" path="m1315,14l5231,14e" filled="false" stroked="true" strokeweight="1.44pt" strokecolor="#000000">
                <v:path arrowok="t"/>
              </v:shape>
            </v:group>
            <v:group style="position:absolute;left:5231;top:14;width:29;height:2" coordorigin="5231,14" coordsize="29,2">
              <v:shape style="position:absolute;left:5231;top:14;width:29;height:2" coordorigin="5231,14" coordsize="29,0" path="m5231,14l5259,14e" filled="false" stroked="true" strokeweight="1.44pt" strokecolor="#000000">
                <v:path arrowok="t"/>
              </v:shape>
            </v:group>
            <v:group style="position:absolute;left:5259;top:14;width:3973;height:2" coordorigin="5259,14" coordsize="3973,2">
              <v:shape style="position:absolute;left:5259;top:14;width:3973;height:2" coordorigin="5259,14" coordsize="3973,0" path="m5259,14l9232,14e" filled="false" stroked="true" strokeweight="1.44pt" strokecolor="#000000">
                <v:path arrowok="t"/>
              </v:shape>
            </v:group>
          </v:group>
        </w:pict>
      </w:r>
      <w:r>
        <w:rPr>
          <w:rFonts w:ascii="宋体" w:hAnsi="宋体" w:cs="宋体" w:eastAsia="宋体" w:hint="default"/>
          <w:position w:val="0"/>
          <w:sz w:val="2"/>
          <w:szCs w:val="2"/>
        </w:rPr>
      </w:r>
    </w:p>
    <w:p>
      <w:pPr>
        <w:tabs>
          <w:tab w:pos="7078" w:val="left" w:leader="none"/>
        </w:tabs>
        <w:spacing w:before="54"/>
        <w:ind w:left="3106" w:right="1459" w:firstLine="0"/>
        <w:jc w:val="left"/>
        <w:rPr>
          <w:rFonts w:ascii="宋体" w:hAnsi="宋体" w:cs="宋体" w:eastAsia="宋体" w:hint="default"/>
          <w:sz w:val="18"/>
          <w:szCs w:val="18"/>
        </w:rPr>
      </w:pPr>
      <w:r>
        <w:rPr>
          <w:rFonts w:ascii="宋体" w:hAnsi="宋体" w:cs="宋体" w:eastAsia="宋体" w:hint="default"/>
          <w:sz w:val="18"/>
          <w:szCs w:val="18"/>
        </w:rPr>
        <w:t>期末数</w:t>
        <w:tab/>
        <w:t>期初数</w:t>
      </w:r>
    </w:p>
    <w:p>
      <w:pPr>
        <w:spacing w:line="154" w:lineRule="exact" w:before="11"/>
        <w:ind w:left="588" w:right="1459" w:firstLine="0"/>
        <w:jc w:val="left"/>
        <w:rPr>
          <w:rFonts w:ascii="宋体" w:hAnsi="宋体" w:cs="宋体" w:eastAsia="宋体" w:hint="default"/>
          <w:sz w:val="18"/>
          <w:szCs w:val="18"/>
        </w:rPr>
      </w:pPr>
      <w:r>
        <w:rPr/>
        <w:pict>
          <v:group style="position:absolute;margin-left:129.980011pt;margin-top:5.421747pt;width:397.8pt;height:.5pt;mso-position-horizontal-relative:page;mso-position-vertical-relative:paragraph;z-index:3832" coordorigin="2600,108" coordsize="7956,10">
            <v:group style="position:absolute;left:2604;top:113;width:1614;height:2" coordorigin="2604,113" coordsize="1614,2">
              <v:shape style="position:absolute;left:2604;top:113;width:1614;height:2" coordorigin="2604,113" coordsize="1614,0" path="m2604,113l4218,113e" filled="false" stroked="true" strokeweight=".47998pt" strokecolor="#000000">
                <v:path arrowok="t"/>
              </v:shape>
            </v:group>
            <v:group style="position:absolute;left:4218;top:113;width:10;height:2" coordorigin="4218,113" coordsize="10,2">
              <v:shape style="position:absolute;left:4218;top:113;width:10;height:2" coordorigin="4218,113" coordsize="10,0" path="m4218,113l4227,113e" filled="false" stroked="true" strokeweight=".47998pt" strokecolor="#000000">
                <v:path arrowok="t"/>
              </v:shape>
            </v:group>
            <v:group style="position:absolute;left:4227;top:113;width:903;height:2" coordorigin="4227,113" coordsize="903,2">
              <v:shape style="position:absolute;left:4227;top:113;width:903;height:2" coordorigin="4227,113" coordsize="903,0" path="m4227,113l5130,113e" filled="false" stroked="true" strokeweight=".47998pt" strokecolor="#000000">
                <v:path arrowok="t"/>
              </v:shape>
            </v:group>
            <v:group style="position:absolute;left:5130;top:113;width:10;height:2" coordorigin="5130,113" coordsize="10,2">
              <v:shape style="position:absolute;left:5130;top:113;width:10;height:2" coordorigin="5130,113" coordsize="10,0" path="m5130,113l5139,113e" filled="false" stroked="true" strokeweight=".47998pt" strokecolor="#000000">
                <v:path arrowok="t"/>
              </v:shape>
            </v:group>
            <v:group style="position:absolute;left:5139;top:113;width:1410;height:2" coordorigin="5139,113" coordsize="1410,2">
              <v:shape style="position:absolute;left:5139;top:113;width:1410;height:2" coordorigin="5139,113" coordsize="1410,0" path="m5139,113l6549,113e" filled="false" stroked="true" strokeweight=".47998pt" strokecolor="#000000">
                <v:path arrowok="t"/>
              </v:shape>
            </v:group>
            <v:group style="position:absolute;left:6549;top:113;width:10;height:2" coordorigin="6549,113" coordsize="10,2">
              <v:shape style="position:absolute;left:6549;top:113;width:10;height:2" coordorigin="6549,113" coordsize="10,0" path="m6549,113l6558,113e" filled="false" stroked="true" strokeweight=".47998pt" strokecolor="#000000">
                <v:path arrowok="t"/>
              </v:shape>
            </v:group>
            <v:group style="position:absolute;left:6558;top:113;width:1409;height:2" coordorigin="6558,113" coordsize="1409,2">
              <v:shape style="position:absolute;left:6558;top:113;width:1409;height:2" coordorigin="6558,113" coordsize="1409,0" path="m6558,113l7967,113e" filled="false" stroked="true" strokeweight=".47998pt" strokecolor="#000000">
                <v:path arrowok="t"/>
              </v:shape>
            </v:group>
            <v:group style="position:absolute;left:7967;top:113;width:10;height:2" coordorigin="7967,113" coordsize="10,2">
              <v:shape style="position:absolute;left:7967;top:113;width:10;height:2" coordorigin="7967,113" coordsize="10,0" path="m7967,113l7977,113e" filled="false" stroked="true" strokeweight=".47998pt" strokecolor="#000000">
                <v:path arrowok="t"/>
              </v:shape>
            </v:group>
            <v:group style="position:absolute;left:7977;top:113;width:884;height:2" coordorigin="7977,113" coordsize="884,2">
              <v:shape style="position:absolute;left:7977;top:113;width:884;height:2" coordorigin="7977,113" coordsize="884,0" path="m7977,113l8860,113e" filled="false" stroked="true" strokeweight=".47998pt" strokecolor="#000000">
                <v:path arrowok="t"/>
              </v:shape>
            </v:group>
            <v:group style="position:absolute;left:8860;top:113;width:10;height:2" coordorigin="8860,113" coordsize="10,2">
              <v:shape style="position:absolute;left:8860;top:113;width:10;height:2" coordorigin="8860,113" coordsize="10,0" path="m8860,113l8870,113e" filled="false" stroked="true" strokeweight=".47998pt" strokecolor="#000000">
                <v:path arrowok="t"/>
              </v:shape>
            </v:group>
            <v:group style="position:absolute;left:8870;top:113;width:1680;height:2" coordorigin="8870,113" coordsize="1680,2">
              <v:shape style="position:absolute;left:8870;top:113;width:1680;height:2" coordorigin="8870,113" coordsize="1680,0" path="m8870,113l10550,113e" filled="false" stroked="true" strokeweight=".47998pt" strokecolor="#000000">
                <v:path arrowok="t"/>
              </v:shape>
            </v:group>
            <w10:wrap type="none"/>
          </v:group>
        </w:pict>
      </w:r>
      <w:r>
        <w:rPr>
          <w:rFonts w:ascii="宋体" w:hAnsi="宋体" w:cs="宋体" w:eastAsia="宋体" w:hint="default"/>
          <w:sz w:val="18"/>
          <w:szCs w:val="18"/>
        </w:rPr>
        <w:t>项目</w:t>
      </w:r>
    </w:p>
    <w:p>
      <w:pPr>
        <w:spacing w:after="0" w:line="154" w:lineRule="exact"/>
        <w:jc w:val="left"/>
        <w:rPr>
          <w:rFonts w:ascii="宋体" w:hAnsi="宋体" w:cs="宋体" w:eastAsia="宋体" w:hint="default"/>
          <w:sz w:val="18"/>
          <w:szCs w:val="18"/>
        </w:rPr>
        <w:sectPr>
          <w:footerReference w:type="default" r:id="rId127"/>
          <w:pgSz w:w="11910" w:h="16850"/>
          <w:pgMar w:footer="999" w:header="879" w:top="1100" w:bottom="1180" w:left="1200" w:right="0"/>
        </w:sectPr>
      </w:pPr>
    </w:p>
    <w:p>
      <w:pPr>
        <w:tabs>
          <w:tab w:pos="3202" w:val="left" w:leader="none"/>
        </w:tabs>
        <w:spacing w:line="160" w:lineRule="auto" w:before="48"/>
        <w:ind w:left="3382" w:right="0" w:hanging="1535"/>
        <w:jc w:val="left"/>
        <w:rPr>
          <w:rFonts w:ascii="宋体" w:hAnsi="宋体" w:cs="宋体" w:eastAsia="宋体" w:hint="default"/>
          <w:sz w:val="18"/>
          <w:szCs w:val="18"/>
        </w:rPr>
      </w:pPr>
      <w:r>
        <w:rPr>
          <w:rFonts w:ascii="宋体" w:hAnsi="宋体" w:cs="宋体" w:eastAsia="宋体" w:hint="default"/>
          <w:sz w:val="18"/>
          <w:szCs w:val="18"/>
        </w:rPr>
        <w:t>账面余额</w:t>
        <w:tab/>
      </w:r>
      <w:r>
        <w:rPr>
          <w:rFonts w:ascii="宋体" w:hAnsi="宋体" w:cs="宋体" w:eastAsia="宋体" w:hint="default"/>
          <w:position w:val="12"/>
          <w:sz w:val="18"/>
          <w:szCs w:val="18"/>
        </w:rPr>
        <w:t>跌价准</w:t>
      </w:r>
      <w:r>
        <w:rPr>
          <w:rFonts w:ascii="宋体" w:hAnsi="宋体" w:cs="宋体" w:eastAsia="宋体" w:hint="default"/>
          <w:position w:val="12"/>
          <w:sz w:val="18"/>
          <w:szCs w:val="18"/>
        </w:rPr>
        <w:t> </w:t>
      </w:r>
      <w:r>
        <w:rPr>
          <w:rFonts w:ascii="宋体" w:hAnsi="宋体" w:cs="宋体" w:eastAsia="宋体" w:hint="default"/>
          <w:sz w:val="18"/>
          <w:szCs w:val="18"/>
        </w:rPr>
        <w:t>备</w:t>
      </w:r>
    </w:p>
    <w:p>
      <w:pPr>
        <w:tabs>
          <w:tab w:pos="1913" w:val="left" w:leader="none"/>
          <w:tab w:pos="3159" w:val="left" w:leader="none"/>
        </w:tabs>
        <w:spacing w:line="160" w:lineRule="auto" w:before="48"/>
        <w:ind w:left="3339" w:right="0" w:hanging="2845"/>
        <w:jc w:val="left"/>
        <w:rPr>
          <w:rFonts w:ascii="宋体" w:hAnsi="宋体" w:cs="宋体" w:eastAsia="宋体" w:hint="default"/>
          <w:sz w:val="18"/>
          <w:szCs w:val="18"/>
        </w:rPr>
      </w:pPr>
      <w:r>
        <w:rPr/>
        <w:br w:type="column"/>
      </w:r>
      <w:r>
        <w:rPr>
          <w:rFonts w:ascii="宋体" w:hAnsi="宋体" w:cs="宋体" w:eastAsia="宋体" w:hint="default"/>
          <w:sz w:val="18"/>
          <w:szCs w:val="18"/>
        </w:rPr>
        <w:t>账面价值</w:t>
        <w:tab/>
        <w:t>账面余额</w:t>
        <w:tab/>
      </w:r>
      <w:r>
        <w:rPr>
          <w:rFonts w:ascii="宋体" w:hAnsi="宋体" w:cs="宋体" w:eastAsia="宋体" w:hint="default"/>
          <w:position w:val="12"/>
          <w:sz w:val="18"/>
          <w:szCs w:val="18"/>
        </w:rPr>
        <w:t>跌价准</w:t>
      </w:r>
      <w:r>
        <w:rPr>
          <w:rFonts w:ascii="宋体" w:hAnsi="宋体" w:cs="宋体" w:eastAsia="宋体" w:hint="default"/>
          <w:position w:val="12"/>
          <w:sz w:val="18"/>
          <w:szCs w:val="18"/>
        </w:rPr>
        <w:t> </w:t>
      </w:r>
      <w:r>
        <w:rPr>
          <w:rFonts w:ascii="宋体" w:hAnsi="宋体" w:cs="宋体" w:eastAsia="宋体" w:hint="default"/>
          <w:sz w:val="18"/>
          <w:szCs w:val="18"/>
        </w:rPr>
        <w:t>备</w:t>
      </w:r>
    </w:p>
    <w:p>
      <w:pPr>
        <w:spacing w:before="59"/>
        <w:ind w:left="62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账面价值</w:t>
      </w:r>
    </w:p>
    <w:p>
      <w:pPr>
        <w:spacing w:after="0"/>
        <w:jc w:val="left"/>
        <w:rPr>
          <w:rFonts w:ascii="宋体" w:hAnsi="宋体" w:cs="宋体" w:eastAsia="宋体" w:hint="default"/>
          <w:sz w:val="18"/>
          <w:szCs w:val="18"/>
        </w:rPr>
        <w:sectPr>
          <w:type w:val="continuous"/>
          <w:pgSz w:w="11910" w:h="16850"/>
          <w:pgMar w:top="1180" w:bottom="0" w:left="1200" w:right="0"/>
          <w:cols w:num="3" w:equalWidth="0">
            <w:col w:w="3743" w:space="40"/>
            <w:col w:w="3700" w:space="40"/>
            <w:col w:w="3187"/>
          </w:cols>
        </w:sectPr>
      </w:pPr>
    </w:p>
    <w:p>
      <w:pPr>
        <w:spacing w:line="240" w:lineRule="auto" w:before="10"/>
        <w:rPr>
          <w:rFonts w:ascii="宋体" w:hAnsi="宋体" w:cs="宋体" w:eastAsia="宋体" w:hint="default"/>
          <w:sz w:val="2"/>
          <w:szCs w:val="2"/>
        </w:rPr>
      </w:pPr>
    </w:p>
    <w:p>
      <w:pPr>
        <w:spacing w:line="20" w:lineRule="exact"/>
        <w:ind w:left="127" w:right="0" w:firstLine="0"/>
        <w:rPr>
          <w:rFonts w:ascii="宋体" w:hAnsi="宋体" w:cs="宋体" w:eastAsia="宋体" w:hint="default"/>
          <w:sz w:val="2"/>
          <w:szCs w:val="2"/>
        </w:rPr>
      </w:pPr>
      <w:r>
        <w:rPr>
          <w:rFonts w:ascii="宋体" w:hAnsi="宋体" w:cs="宋体" w:eastAsia="宋体" w:hint="default"/>
          <w:sz w:val="2"/>
          <w:szCs w:val="2"/>
        </w:rPr>
        <w:pict>
          <v:group style="width:461.4pt;height:.5pt;mso-position-horizontal-relative:char;mso-position-vertical-relative:line" coordorigin="0,0" coordsize="9228,10">
            <v:group style="position:absolute;left:5;top:5;width:1272;height:2" coordorigin="5,5" coordsize="1272,2">
              <v:shape style="position:absolute;left:5;top:5;width:1272;height:2" coordorigin="5,5" coordsize="1272,0" path="m5,5l1277,5e" filled="false" stroked="true" strokeweight=".47998pt" strokecolor="#000000">
                <v:path arrowok="t"/>
              </v:shape>
            </v:group>
            <v:group style="position:absolute;left:1277;top:5;width:10;height:2" coordorigin="1277,5" coordsize="10,2">
              <v:shape style="position:absolute;left:1277;top:5;width:10;height:2" coordorigin="1277,5" coordsize="10,0" path="m1277,5l1286,5e" filled="false" stroked="true" strokeweight=".47998pt" strokecolor="#000000">
                <v:path arrowok="t"/>
              </v:shape>
            </v:group>
            <v:group style="position:absolute;left:1286;top:5;width:15;height:2" coordorigin="1286,5" coordsize="15,2">
              <v:shape style="position:absolute;left:1286;top:5;width:15;height:2" coordorigin="1286,5" coordsize="15,0" path="m1286,5l1301,5e" filled="false" stroked="true" strokeweight=".47998pt" strokecolor="#000000">
                <v:path arrowok="t"/>
              </v:shape>
            </v:group>
            <v:group style="position:absolute;left:1301;top:5;width:10;height:2" coordorigin="1301,5" coordsize="10,2">
              <v:shape style="position:absolute;left:1301;top:5;width:10;height:2" coordorigin="1301,5" coordsize="10,0" path="m1301,5l1310,5e" filled="false" stroked="true" strokeweight=".47998pt" strokecolor="#000000">
                <v:path arrowok="t"/>
              </v:shape>
            </v:group>
            <v:group style="position:absolute;left:1310;top:5;width:1580;height:2" coordorigin="1310,5" coordsize="1580,2">
              <v:shape style="position:absolute;left:1310;top:5;width:1580;height:2" coordorigin="1310,5" coordsize="1580,0" path="m1310,5l2890,5e" filled="false" stroked="true" strokeweight=".47998pt" strokecolor="#000000">
                <v:path arrowok="t"/>
              </v:shape>
            </v:group>
            <v:group style="position:absolute;left:2890;top:5;width:10;height:2" coordorigin="2890,5" coordsize="10,2">
              <v:shape style="position:absolute;left:2890;top:5;width:10;height:2" coordorigin="2890,5" coordsize="10,0" path="m2890,5l2900,5e" filled="false" stroked="true" strokeweight=".47998pt" strokecolor="#000000">
                <v:path arrowok="t"/>
              </v:shape>
            </v:group>
            <v:group style="position:absolute;left:2900;top:5;width:903;height:2" coordorigin="2900,5" coordsize="903,2">
              <v:shape style="position:absolute;left:2900;top:5;width:903;height:2" coordorigin="2900,5" coordsize="903,0" path="m2900,5l3802,5e" filled="false" stroked="true" strokeweight=".47998pt" strokecolor="#000000">
                <v:path arrowok="t"/>
              </v:shape>
            </v:group>
            <v:group style="position:absolute;left:3802;top:5;width:10;height:2" coordorigin="3802,5" coordsize="10,2">
              <v:shape style="position:absolute;left:3802;top:5;width:10;height:2" coordorigin="3802,5" coordsize="10,0" path="m3802,5l3812,5e" filled="false" stroked="true" strokeweight=".47998pt" strokecolor="#000000">
                <v:path arrowok="t"/>
              </v:shape>
            </v:group>
            <v:group style="position:absolute;left:3812;top:5;width:1410;height:2" coordorigin="3812,5" coordsize="1410,2">
              <v:shape style="position:absolute;left:3812;top:5;width:1410;height:2" coordorigin="3812,5" coordsize="1410,0" path="m3812,5l5221,5e" filled="false" stroked="true" strokeweight=".47998pt" strokecolor="#000000">
                <v:path arrowok="t"/>
              </v:shape>
            </v:group>
            <v:group style="position:absolute;left:5221;top:5;width:10;height:2" coordorigin="5221,5" coordsize="10,2">
              <v:shape style="position:absolute;left:5221;top:5;width:10;height:2" coordorigin="5221,5" coordsize="10,0" path="m5221,5l5231,5e" filled="false" stroked="true" strokeweight=".47998pt" strokecolor="#000000">
                <v:path arrowok="t"/>
              </v:shape>
            </v:group>
            <v:group style="position:absolute;left:5231;top:5;width:1409;height:2" coordorigin="5231,5" coordsize="1409,2">
              <v:shape style="position:absolute;left:5231;top:5;width:1409;height:2" coordorigin="5231,5" coordsize="1409,0" path="m5231,5l6639,5e" filled="false" stroked="true" strokeweight=".47998pt" strokecolor="#000000">
                <v:path arrowok="t"/>
              </v:shape>
            </v:group>
            <v:group style="position:absolute;left:6639;top:5;width:10;height:2" coordorigin="6639,5" coordsize="10,2">
              <v:shape style="position:absolute;left:6639;top:5;width:10;height:2" coordorigin="6639,5" coordsize="10,0" path="m6639,5l6649,5e" filled="false" stroked="true" strokeweight=".47998pt" strokecolor="#000000">
                <v:path arrowok="t"/>
              </v:shape>
            </v:group>
            <v:group style="position:absolute;left:6649;top:5;width:884;height:2" coordorigin="6649,5" coordsize="884,2">
              <v:shape style="position:absolute;left:6649;top:5;width:884;height:2" coordorigin="6649,5" coordsize="884,0" path="m6649,5l7533,5e" filled="false" stroked="true" strokeweight=".47998pt" strokecolor="#000000">
                <v:path arrowok="t"/>
              </v:shape>
            </v:group>
            <v:group style="position:absolute;left:7533;top:5;width:10;height:2" coordorigin="7533,5" coordsize="10,2">
              <v:shape style="position:absolute;left:7533;top:5;width:10;height:2" coordorigin="7533,5" coordsize="10,0" path="m7533,5l7542,5e" filled="false" stroked="true" strokeweight=".47998pt" strokecolor="#000000">
                <v:path arrowok="t"/>
              </v:shape>
            </v:group>
            <v:group style="position:absolute;left:7542;top:5;width:1680;height:2" coordorigin="7542,5" coordsize="1680,2">
              <v:shape style="position:absolute;left:7542;top:5;width:1680;height:2" coordorigin="7542,5" coordsize="1680,0" path="m7542,5l9222,5e" filled="false" stroked="true" strokeweight=".47998pt" strokecolor="#000000">
                <v:path arrowok="t"/>
              </v:shape>
            </v:group>
          </v:group>
        </w:pict>
      </w:r>
      <w:r>
        <w:rPr>
          <w:rFonts w:ascii="宋体" w:hAnsi="宋体" w:cs="宋体" w:eastAsia="宋体" w:hint="default"/>
          <w:sz w:val="2"/>
          <w:szCs w:val="2"/>
        </w:rPr>
      </w:r>
    </w:p>
    <w:p>
      <w:pPr>
        <w:tabs>
          <w:tab w:pos="1869" w:val="left" w:leader="none"/>
          <w:tab w:pos="4203" w:val="left" w:leader="none"/>
          <w:tab w:pos="5622" w:val="left" w:leader="none"/>
          <w:tab w:pos="8205" w:val="left" w:leader="none"/>
        </w:tabs>
        <w:spacing w:before="44"/>
        <w:ind w:left="24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原材料</w:t>
        <w:tab/>
      </w:r>
      <w:r>
        <w:rPr>
          <w:rFonts w:ascii="Times New Roman" w:hAnsi="Times New Roman" w:cs="Times New Roman" w:eastAsia="Times New Roman" w:hint="default"/>
          <w:spacing w:val="-1"/>
          <w:sz w:val="18"/>
          <w:szCs w:val="18"/>
        </w:rPr>
        <w:t>13,211,256.51</w:t>
        <w:tab/>
        <w:t>13,211,256.51</w:t>
        <w:tab/>
        <w:t>17,351,064.97</w:t>
        <w:tab/>
        <w:t>17,351,064.97</w:t>
      </w:r>
    </w:p>
    <w:p>
      <w:pPr>
        <w:spacing w:line="240" w:lineRule="auto" w:before="1"/>
        <w:rPr>
          <w:rFonts w:ascii="Times New Roman" w:hAnsi="Times New Roman" w:cs="Times New Roman" w:eastAsia="Times New Roman"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739"/>
        <w:gridCol w:w="635"/>
        <w:gridCol w:w="2049"/>
        <w:gridCol w:w="1876"/>
        <w:gridCol w:w="1644"/>
        <w:gridCol w:w="2274"/>
      </w:tblGrid>
      <w:tr>
        <w:trPr>
          <w:trHeight w:val="223" w:hRule="exact"/>
        </w:trPr>
        <w:tc>
          <w:tcPr>
            <w:tcW w:w="9218" w:type="dxa"/>
            <w:gridSpan w:val="6"/>
            <w:tcBorders>
              <w:top w:val="nil" w:sz="6" w:space="0" w:color="auto"/>
              <w:left w:val="nil" w:sz="6" w:space="0" w:color="auto"/>
              <w:bottom w:val="nil" w:sz="6" w:space="0" w:color="auto"/>
              <w:right w:val="nil" w:sz="6" w:space="0" w:color="auto"/>
            </w:tcBorders>
          </w:tcPr>
          <w:p>
            <w:pPr>
              <w:pStyle w:val="TableParagraph"/>
              <w:spacing w:line="218" w:lineRule="exact" w:before="44"/>
              <w:ind w:left="108" w:right="0"/>
              <w:jc w:val="left"/>
              <w:rPr>
                <w:rFonts w:ascii="宋体" w:hAnsi="宋体" w:cs="宋体" w:eastAsia="宋体" w:hint="default"/>
                <w:sz w:val="18"/>
                <w:szCs w:val="18"/>
              </w:rPr>
            </w:pPr>
            <w:r>
              <w:rPr>
                <w:rFonts w:ascii="宋体" w:hAnsi="宋体" w:cs="宋体" w:eastAsia="宋体" w:hint="default"/>
                <w:sz w:val="18"/>
                <w:szCs w:val="18"/>
              </w:rPr>
              <w:t>委托加工 </w:t>
            </w:r>
            <w:r>
              <w:rPr>
                <w:rFonts w:ascii="宋体" w:hAnsi="宋体" w:cs="宋体" w:eastAsia="宋体" w:hint="default"/>
                <w:spacing w:val="2"/>
                <w:sz w:val="18"/>
                <w:szCs w:val="18"/>
              </w:rPr>
              <w:t> </w:t>
            </w:r>
            <w:r>
              <w:rPr>
                <w:rFonts w:ascii="宋体" w:hAnsi="宋体" w:cs="宋体" w:eastAsia="宋体" w:hint="default"/>
                <w:sz w:val="18"/>
                <w:szCs w:val="18"/>
              </w:rPr>
              <w:t>物</w:t>
            </w:r>
          </w:p>
        </w:tc>
      </w:tr>
      <w:tr>
        <w:trPr>
          <w:trHeight w:val="180" w:hRule="exact"/>
        </w:trPr>
        <w:tc>
          <w:tcPr>
            <w:tcW w:w="3423" w:type="dxa"/>
            <w:gridSpan w:val="3"/>
            <w:tcBorders>
              <w:top w:val="nil" w:sz="6" w:space="0" w:color="auto"/>
              <w:left w:val="nil" w:sz="6" w:space="0" w:color="auto"/>
              <w:bottom w:val="nil" w:sz="6" w:space="0" w:color="auto"/>
              <w:right w:val="nil" w:sz="6" w:space="0" w:color="auto"/>
            </w:tcBorders>
          </w:tcPr>
          <w:p>
            <w:pPr>
              <w:pStyle w:val="TableParagraph"/>
              <w:tabs>
                <w:tab w:pos="1828" w:val="left" w:leader="none"/>
              </w:tabs>
              <w:spacing w:line="22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资</w:t>
              <w:tab/>
            </w:r>
            <w:r>
              <w:rPr>
                <w:rFonts w:ascii="Times New Roman" w:hAnsi="Times New Roman" w:cs="Times New Roman" w:eastAsia="Times New Roman" w:hint="default"/>
                <w:sz w:val="18"/>
                <w:szCs w:val="18"/>
              </w:rPr>
              <w:t>6,216,654.25</w:t>
            </w:r>
          </w:p>
        </w:tc>
        <w:tc>
          <w:tcPr>
            <w:tcW w:w="1876" w:type="dxa"/>
            <w:tcBorders>
              <w:top w:val="nil" w:sz="6" w:space="0" w:color="auto"/>
              <w:left w:val="nil" w:sz="6" w:space="0" w:color="auto"/>
              <w:bottom w:val="nil" w:sz="6" w:space="0" w:color="auto"/>
              <w:right w:val="nil" w:sz="6" w:space="0" w:color="auto"/>
            </w:tcBorders>
          </w:tcPr>
          <w:p>
            <w:pPr>
              <w:pStyle w:val="TableParagraph"/>
              <w:spacing w:line="184" w:lineRule="exact"/>
              <w:ind w:right="188"/>
              <w:jc w:val="right"/>
              <w:rPr>
                <w:rFonts w:ascii="Times New Roman" w:hAnsi="Times New Roman" w:cs="Times New Roman" w:eastAsia="Times New Roman" w:hint="default"/>
                <w:sz w:val="18"/>
                <w:szCs w:val="18"/>
              </w:rPr>
            </w:pPr>
            <w:r>
              <w:rPr>
                <w:rFonts w:ascii="Times New Roman"/>
                <w:spacing w:val="-1"/>
                <w:sz w:val="18"/>
              </w:rPr>
              <w:t>6,216,654.25</w:t>
            </w:r>
          </w:p>
        </w:tc>
        <w:tc>
          <w:tcPr>
            <w:tcW w:w="1644" w:type="dxa"/>
            <w:tcBorders>
              <w:top w:val="nil" w:sz="6" w:space="0" w:color="auto"/>
              <w:left w:val="nil" w:sz="6" w:space="0" w:color="auto"/>
              <w:bottom w:val="nil" w:sz="6" w:space="0" w:color="auto"/>
              <w:right w:val="nil" w:sz="6" w:space="0" w:color="auto"/>
            </w:tcBorders>
          </w:tcPr>
          <w:p>
            <w:pPr>
              <w:pStyle w:val="TableParagraph"/>
              <w:spacing w:line="184" w:lineRule="exact"/>
              <w:ind w:right="414"/>
              <w:jc w:val="right"/>
              <w:rPr>
                <w:rFonts w:ascii="Times New Roman" w:hAnsi="Times New Roman" w:cs="Times New Roman" w:eastAsia="Times New Roman" w:hint="default"/>
                <w:sz w:val="18"/>
                <w:szCs w:val="18"/>
              </w:rPr>
            </w:pPr>
            <w:r>
              <w:rPr>
                <w:rFonts w:ascii="Times New Roman"/>
                <w:spacing w:val="-1"/>
                <w:sz w:val="18"/>
              </w:rPr>
              <w:t>970,976.77</w:t>
            </w:r>
          </w:p>
        </w:tc>
        <w:tc>
          <w:tcPr>
            <w:tcW w:w="2274" w:type="dxa"/>
            <w:tcBorders>
              <w:top w:val="nil" w:sz="6" w:space="0" w:color="auto"/>
              <w:left w:val="nil" w:sz="6" w:space="0" w:color="auto"/>
              <w:bottom w:val="nil" w:sz="6" w:space="0" w:color="auto"/>
              <w:right w:val="nil" w:sz="6" w:space="0" w:color="auto"/>
            </w:tcBorders>
          </w:tcPr>
          <w:p>
            <w:pPr>
              <w:pStyle w:val="TableParagraph"/>
              <w:spacing w:line="184" w:lineRule="exact"/>
              <w:ind w:right="105"/>
              <w:jc w:val="right"/>
              <w:rPr>
                <w:rFonts w:ascii="Times New Roman" w:hAnsi="Times New Roman" w:cs="Times New Roman" w:eastAsia="Times New Roman" w:hint="default"/>
                <w:sz w:val="18"/>
                <w:szCs w:val="18"/>
              </w:rPr>
            </w:pPr>
            <w:r>
              <w:rPr>
                <w:rFonts w:ascii="Times New Roman"/>
                <w:spacing w:val="-1"/>
                <w:sz w:val="18"/>
              </w:rPr>
              <w:t>970,976.77</w:t>
            </w:r>
          </w:p>
        </w:tc>
      </w:tr>
      <w:tr>
        <w:trPr>
          <w:trHeight w:val="213" w:hRule="exact"/>
        </w:trPr>
        <w:tc>
          <w:tcPr>
            <w:tcW w:w="9218" w:type="dxa"/>
            <w:gridSpan w:val="6"/>
            <w:tcBorders>
              <w:top w:val="nil" w:sz="6" w:space="0" w:color="auto"/>
              <w:left w:val="nil" w:sz="6" w:space="0" w:color="auto"/>
              <w:bottom w:val="nil" w:sz="6" w:space="0" w:color="auto"/>
              <w:right w:val="nil" w:sz="6" w:space="0" w:color="auto"/>
            </w:tcBorders>
          </w:tcPr>
          <w:p>
            <w:pPr/>
          </w:p>
        </w:tc>
      </w:tr>
      <w:tr>
        <w:trPr>
          <w:trHeight w:val="394" w:hRule="exact"/>
        </w:trPr>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6" w:right="0"/>
              <w:jc w:val="center"/>
              <w:rPr>
                <w:rFonts w:ascii="宋体" w:hAnsi="宋体" w:cs="宋体" w:eastAsia="宋体" w:hint="default"/>
                <w:sz w:val="18"/>
                <w:szCs w:val="18"/>
              </w:rPr>
            </w:pPr>
            <w:r>
              <w:rPr>
                <w:rFonts w:ascii="宋体" w:hAnsi="宋体" w:cs="宋体" w:eastAsia="宋体" w:hint="default"/>
                <w:sz w:val="18"/>
                <w:szCs w:val="18"/>
              </w:rPr>
              <w:t>在产品</w:t>
            </w:r>
          </w:p>
        </w:tc>
        <w:tc>
          <w:tcPr>
            <w:tcW w:w="635" w:type="dxa"/>
            <w:tcBorders>
              <w:top w:val="nil" w:sz="6" w:space="0" w:color="auto"/>
              <w:left w:val="nil" w:sz="6" w:space="0" w:color="auto"/>
              <w:bottom w:val="nil" w:sz="6" w:space="0" w:color="auto"/>
              <w:right w:val="nil" w:sz="6" w:space="0" w:color="auto"/>
            </w:tcBorders>
          </w:tcPr>
          <w:p>
            <w:pP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63" w:right="0"/>
              <w:jc w:val="left"/>
              <w:rPr>
                <w:rFonts w:ascii="Times New Roman" w:hAnsi="Times New Roman" w:cs="Times New Roman" w:eastAsia="Times New Roman" w:hint="default"/>
                <w:sz w:val="18"/>
                <w:szCs w:val="18"/>
              </w:rPr>
            </w:pPr>
            <w:r>
              <w:rPr>
                <w:rFonts w:ascii="Times New Roman"/>
                <w:sz w:val="18"/>
              </w:rPr>
              <w:t>28,220,347.99</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91"/>
              <w:jc w:val="right"/>
              <w:rPr>
                <w:rFonts w:ascii="Times New Roman" w:hAnsi="Times New Roman" w:cs="Times New Roman" w:eastAsia="Times New Roman" w:hint="default"/>
                <w:sz w:val="18"/>
                <w:szCs w:val="18"/>
              </w:rPr>
            </w:pPr>
            <w:r>
              <w:rPr>
                <w:rFonts w:ascii="Times New Roman"/>
                <w:spacing w:val="-1"/>
                <w:sz w:val="18"/>
              </w:rPr>
              <w:t>28,220,347.99</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17"/>
              <w:jc w:val="right"/>
              <w:rPr>
                <w:rFonts w:ascii="Times New Roman" w:hAnsi="Times New Roman" w:cs="Times New Roman" w:eastAsia="Times New Roman" w:hint="default"/>
                <w:sz w:val="18"/>
                <w:szCs w:val="18"/>
              </w:rPr>
            </w:pPr>
            <w:r>
              <w:rPr>
                <w:rFonts w:ascii="Times New Roman"/>
                <w:spacing w:val="-1"/>
                <w:sz w:val="18"/>
              </w:rPr>
              <w:t>36,981,015.75</w:t>
            </w: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8"/>
              <w:jc w:val="right"/>
              <w:rPr>
                <w:rFonts w:ascii="Times New Roman" w:hAnsi="Times New Roman" w:cs="Times New Roman" w:eastAsia="Times New Roman" w:hint="default"/>
                <w:sz w:val="18"/>
                <w:szCs w:val="18"/>
              </w:rPr>
            </w:pPr>
            <w:r>
              <w:rPr>
                <w:rFonts w:ascii="Times New Roman"/>
                <w:spacing w:val="-1"/>
                <w:sz w:val="18"/>
              </w:rPr>
              <w:t>36,981,015.75</w:t>
            </w:r>
          </w:p>
        </w:tc>
      </w:tr>
      <w:tr>
        <w:trPr>
          <w:trHeight w:val="402" w:hRule="exact"/>
        </w:trPr>
        <w:tc>
          <w:tcPr>
            <w:tcW w:w="739"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6" w:right="0"/>
              <w:jc w:val="center"/>
              <w:rPr>
                <w:rFonts w:ascii="宋体" w:hAnsi="宋体" w:cs="宋体" w:eastAsia="宋体" w:hint="default"/>
                <w:sz w:val="18"/>
                <w:szCs w:val="18"/>
              </w:rPr>
            </w:pPr>
            <w:r>
              <w:rPr>
                <w:rFonts w:ascii="宋体" w:hAnsi="宋体" w:cs="宋体" w:eastAsia="宋体" w:hint="default"/>
                <w:sz w:val="18"/>
                <w:szCs w:val="18"/>
              </w:rPr>
              <w:t>产成品</w:t>
            </w:r>
          </w:p>
        </w:tc>
        <w:tc>
          <w:tcPr>
            <w:tcW w:w="635" w:type="dxa"/>
            <w:tcBorders>
              <w:top w:val="nil" w:sz="6" w:space="0" w:color="auto"/>
              <w:left w:val="nil" w:sz="6" w:space="0" w:color="auto"/>
              <w:bottom w:val="single" w:sz="4" w:space="0" w:color="000000"/>
              <w:right w:val="nil" w:sz="6" w:space="0" w:color="auto"/>
            </w:tcBorders>
          </w:tcPr>
          <w:p>
            <w:pPr/>
          </w:p>
        </w:tc>
        <w:tc>
          <w:tcPr>
            <w:tcW w:w="2049"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left="363" w:right="0"/>
              <w:jc w:val="left"/>
              <w:rPr>
                <w:rFonts w:ascii="Times New Roman" w:hAnsi="Times New Roman" w:cs="Times New Roman" w:eastAsia="Times New Roman" w:hint="default"/>
                <w:sz w:val="18"/>
                <w:szCs w:val="18"/>
              </w:rPr>
            </w:pPr>
            <w:r>
              <w:rPr>
                <w:rFonts w:ascii="Times New Roman"/>
                <w:sz w:val="18"/>
              </w:rPr>
              <w:t>23,898,567.67</w:t>
            </w:r>
          </w:p>
        </w:tc>
        <w:tc>
          <w:tcPr>
            <w:tcW w:w="1876"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191"/>
              <w:jc w:val="right"/>
              <w:rPr>
                <w:rFonts w:ascii="Times New Roman" w:hAnsi="Times New Roman" w:cs="Times New Roman" w:eastAsia="Times New Roman" w:hint="default"/>
                <w:sz w:val="18"/>
                <w:szCs w:val="18"/>
              </w:rPr>
            </w:pPr>
            <w:r>
              <w:rPr>
                <w:rFonts w:ascii="Times New Roman"/>
                <w:spacing w:val="-1"/>
                <w:sz w:val="18"/>
              </w:rPr>
              <w:t>23,898,567.67</w:t>
            </w:r>
          </w:p>
        </w:tc>
        <w:tc>
          <w:tcPr>
            <w:tcW w:w="1644"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417"/>
              <w:jc w:val="right"/>
              <w:rPr>
                <w:rFonts w:ascii="Times New Roman" w:hAnsi="Times New Roman" w:cs="Times New Roman" w:eastAsia="Times New Roman" w:hint="default"/>
                <w:sz w:val="18"/>
                <w:szCs w:val="18"/>
              </w:rPr>
            </w:pPr>
            <w:r>
              <w:rPr>
                <w:rFonts w:ascii="Times New Roman"/>
                <w:spacing w:val="-1"/>
                <w:sz w:val="18"/>
              </w:rPr>
              <w:t>21,153,504.61</w:t>
            </w:r>
          </w:p>
        </w:tc>
        <w:tc>
          <w:tcPr>
            <w:tcW w:w="2274"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108"/>
              <w:jc w:val="right"/>
              <w:rPr>
                <w:rFonts w:ascii="Times New Roman" w:hAnsi="Times New Roman" w:cs="Times New Roman" w:eastAsia="Times New Roman" w:hint="default"/>
                <w:sz w:val="18"/>
                <w:szCs w:val="18"/>
              </w:rPr>
            </w:pPr>
            <w:r>
              <w:rPr>
                <w:rFonts w:ascii="Times New Roman"/>
                <w:spacing w:val="-1"/>
                <w:sz w:val="18"/>
              </w:rPr>
              <w:t>21,153,504.61</w:t>
            </w:r>
          </w:p>
        </w:tc>
      </w:tr>
      <w:tr>
        <w:trPr>
          <w:trHeight w:val="418" w:hRule="exact"/>
        </w:trPr>
        <w:tc>
          <w:tcPr>
            <w:tcW w:w="739"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合</w:t>
            </w:r>
          </w:p>
        </w:tc>
        <w:tc>
          <w:tcPr>
            <w:tcW w:w="635"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计</w:t>
            </w:r>
          </w:p>
        </w:tc>
        <w:tc>
          <w:tcPr>
            <w:tcW w:w="2049"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left="363" w:right="0"/>
              <w:jc w:val="left"/>
              <w:rPr>
                <w:rFonts w:ascii="Times New Roman" w:hAnsi="Times New Roman" w:cs="Times New Roman" w:eastAsia="Times New Roman" w:hint="default"/>
                <w:sz w:val="18"/>
                <w:szCs w:val="18"/>
              </w:rPr>
            </w:pPr>
            <w:r>
              <w:rPr>
                <w:rFonts w:ascii="Times New Roman"/>
                <w:b/>
                <w:sz w:val="18"/>
              </w:rPr>
              <w:t>71,546,826.42</w:t>
            </w:r>
            <w:r>
              <w:rPr>
                <w:rFonts w:ascii="Times New Roman"/>
                <w:sz w:val="18"/>
              </w:rPr>
            </w:r>
          </w:p>
        </w:tc>
        <w:tc>
          <w:tcPr>
            <w:tcW w:w="1876"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191"/>
              <w:jc w:val="right"/>
              <w:rPr>
                <w:rFonts w:ascii="Times New Roman" w:hAnsi="Times New Roman" w:cs="Times New Roman" w:eastAsia="Times New Roman" w:hint="default"/>
                <w:sz w:val="18"/>
                <w:szCs w:val="18"/>
              </w:rPr>
            </w:pPr>
            <w:r>
              <w:rPr>
                <w:rFonts w:ascii="Times New Roman"/>
                <w:b/>
                <w:spacing w:val="-1"/>
                <w:sz w:val="18"/>
              </w:rPr>
              <w:t>71,546,826.42</w:t>
            </w:r>
            <w:r>
              <w:rPr>
                <w:rFonts w:ascii="Times New Roman"/>
                <w:spacing w:val="-1"/>
                <w:sz w:val="18"/>
              </w:rPr>
            </w:r>
          </w:p>
        </w:tc>
        <w:tc>
          <w:tcPr>
            <w:tcW w:w="1644"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417"/>
              <w:jc w:val="right"/>
              <w:rPr>
                <w:rFonts w:ascii="Times New Roman" w:hAnsi="Times New Roman" w:cs="Times New Roman" w:eastAsia="Times New Roman" w:hint="default"/>
                <w:sz w:val="18"/>
                <w:szCs w:val="18"/>
              </w:rPr>
            </w:pPr>
            <w:r>
              <w:rPr>
                <w:rFonts w:ascii="Times New Roman"/>
                <w:b/>
                <w:spacing w:val="-1"/>
                <w:sz w:val="18"/>
              </w:rPr>
              <w:t>76,456,562.10</w:t>
            </w:r>
            <w:r>
              <w:rPr>
                <w:rFonts w:ascii="Times New Roman"/>
                <w:spacing w:val="-1"/>
                <w:sz w:val="18"/>
              </w:rPr>
            </w:r>
          </w:p>
        </w:tc>
        <w:tc>
          <w:tcPr>
            <w:tcW w:w="2274" w:type="dxa"/>
            <w:tcBorders>
              <w:top w:val="single" w:sz="4" w:space="0" w:color="000000"/>
              <w:left w:val="nil" w:sz="6" w:space="0" w:color="auto"/>
              <w:bottom w:val="single" w:sz="12" w:space="0" w:color="000000"/>
              <w:right w:val="nil" w:sz="6" w:space="0" w:color="auto"/>
            </w:tcBorders>
          </w:tcPr>
          <w:p>
            <w:pPr>
              <w:pStyle w:val="TableParagraph"/>
              <w:tabs>
                <w:tab w:pos="713" w:val="left" w:leader="none"/>
              </w:tabs>
              <w:spacing w:line="240" w:lineRule="auto" w:before="93"/>
              <w:ind w:right="108"/>
              <w:jc w:val="right"/>
              <w:rPr>
                <w:rFonts w:ascii="Times New Roman" w:hAnsi="Times New Roman" w:cs="Times New Roman" w:eastAsia="Times New Roman" w:hint="default"/>
                <w:sz w:val="18"/>
                <w:szCs w:val="18"/>
              </w:rPr>
            </w:pPr>
            <w:r>
              <w:rPr>
                <w:rFonts w:ascii="Times New Roman"/>
                <w:b/>
                <w:sz w:val="18"/>
              </w:rPr>
              <w:t>-</w:t>
              <w:tab/>
            </w:r>
            <w:r>
              <w:rPr>
                <w:rFonts w:ascii="Times New Roman"/>
                <w:b/>
                <w:spacing w:val="-1"/>
                <w:sz w:val="18"/>
              </w:rPr>
              <w:t>76,456,562.10</w:t>
            </w:r>
            <w:r>
              <w:rPr>
                <w:rFonts w:ascii="Times New Roman"/>
                <w:spacing w:val="-1"/>
                <w:sz w:val="18"/>
              </w:rPr>
            </w:r>
          </w:p>
        </w:tc>
      </w:tr>
    </w:tbl>
    <w:p>
      <w:pPr>
        <w:spacing w:line="460" w:lineRule="auto" w:before="71"/>
        <w:ind w:left="667" w:right="6162" w:hanging="42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85"/>
          <w:sz w:val="21"/>
          <w:szCs w:val="21"/>
        </w:rPr>
        <w:t> </w:t>
      </w:r>
      <w:r>
        <w:rPr>
          <w:rFonts w:ascii="宋体" w:hAnsi="宋体" w:cs="宋体" w:eastAsia="宋体" w:hint="default"/>
          <w:sz w:val="21"/>
          <w:szCs w:val="21"/>
        </w:rPr>
        <w:t>期末存货不存在需计提跌价准备情形。</w:t>
      </w:r>
      <w:r>
        <w:rPr>
          <w:rFonts w:ascii="宋体" w:hAnsi="宋体" w:cs="宋体" w:eastAsia="宋体" w:hint="default"/>
          <w:spacing w:val="-3"/>
          <w:w w:val="100"/>
          <w:sz w:val="21"/>
          <w:szCs w:val="21"/>
        </w:rPr>
        <w:t> </w:t>
      </w: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pacing w:val="-9"/>
          <w:sz w:val="21"/>
          <w:szCs w:val="21"/>
        </w:rPr>
        <w:t> </w:t>
      </w:r>
      <w:r>
        <w:rPr>
          <w:rFonts w:ascii="宋体" w:hAnsi="宋体" w:cs="宋体" w:eastAsia="宋体" w:hint="default"/>
          <w:sz w:val="21"/>
          <w:szCs w:val="21"/>
        </w:rPr>
        <w:t>对合营企业和联营企业投资</w:t>
      </w:r>
    </w:p>
    <w:p>
      <w:pPr>
        <w:spacing w:after="0" w:line="460" w:lineRule="auto"/>
        <w:jc w:val="left"/>
        <w:rPr>
          <w:rFonts w:ascii="宋体" w:hAnsi="宋体" w:cs="宋体" w:eastAsia="宋体" w:hint="default"/>
          <w:sz w:val="21"/>
          <w:szCs w:val="21"/>
        </w:rPr>
        <w:sectPr>
          <w:type w:val="continuous"/>
          <w:pgSz w:w="11910" w:h="16850"/>
          <w:pgMar w:top="1180" w:bottom="0" w:left="1200" w:right="0"/>
        </w:sectPr>
      </w:pPr>
    </w:p>
    <w:tbl>
      <w:tblPr>
        <w:tblW w:w="0" w:type="auto"/>
        <w:jc w:val="left"/>
        <w:tblInd w:w="211" w:type="dxa"/>
        <w:tblLayout w:type="fixed"/>
        <w:tblCellMar>
          <w:top w:w="0" w:type="dxa"/>
          <w:left w:w="0" w:type="dxa"/>
          <w:bottom w:w="0" w:type="dxa"/>
          <w:right w:w="0" w:type="dxa"/>
        </w:tblCellMar>
        <w:tblLook w:val="01E0"/>
      </w:tblPr>
      <w:tblGrid>
        <w:gridCol w:w="2008"/>
        <w:gridCol w:w="1450"/>
        <w:gridCol w:w="2399"/>
        <w:gridCol w:w="1770"/>
        <w:gridCol w:w="1298"/>
        <w:gridCol w:w="134"/>
      </w:tblGrid>
      <w:tr>
        <w:trPr>
          <w:trHeight w:val="324" w:hRule="exact"/>
        </w:trPr>
        <w:tc>
          <w:tcPr>
            <w:tcW w:w="2008" w:type="dxa"/>
            <w:tcBorders>
              <w:top w:val="single" w:sz="6" w:space="0" w:color="000000"/>
              <w:left w:val="nil" w:sz="6" w:space="0" w:color="auto"/>
              <w:bottom w:val="single" w:sz="12" w:space="0" w:color="000000"/>
              <w:right w:val="nil" w:sz="6" w:space="0" w:color="auto"/>
            </w:tcBorders>
          </w:tcPr>
          <w:p>
            <w:pPr/>
          </w:p>
        </w:tc>
        <w:tc>
          <w:tcPr>
            <w:tcW w:w="1450" w:type="dxa"/>
            <w:tcBorders>
              <w:top w:val="single" w:sz="6" w:space="0" w:color="000000"/>
              <w:left w:val="nil" w:sz="6" w:space="0" w:color="auto"/>
              <w:bottom w:val="single" w:sz="12" w:space="0" w:color="000000"/>
              <w:right w:val="nil" w:sz="6" w:space="0" w:color="auto"/>
            </w:tcBorders>
          </w:tcPr>
          <w:p>
            <w:pPr/>
          </w:p>
        </w:tc>
        <w:tc>
          <w:tcPr>
            <w:tcW w:w="2399" w:type="dxa"/>
            <w:tcBorders>
              <w:top w:val="single" w:sz="6" w:space="0" w:color="000000"/>
              <w:left w:val="nil" w:sz="6" w:space="0" w:color="auto"/>
              <w:bottom w:val="single" w:sz="12" w:space="0" w:color="000000"/>
              <w:right w:val="nil" w:sz="6" w:space="0" w:color="auto"/>
            </w:tcBorders>
          </w:tcPr>
          <w:p>
            <w:pPr/>
          </w:p>
        </w:tc>
        <w:tc>
          <w:tcPr>
            <w:tcW w:w="1770" w:type="dxa"/>
            <w:tcBorders>
              <w:top w:val="single" w:sz="6" w:space="0" w:color="000000"/>
              <w:left w:val="nil" w:sz="6" w:space="0" w:color="auto"/>
              <w:bottom w:val="single" w:sz="12" w:space="0" w:color="000000"/>
              <w:right w:val="nil" w:sz="6" w:space="0" w:color="auto"/>
            </w:tcBorders>
          </w:tcPr>
          <w:p>
            <w:pPr/>
          </w:p>
        </w:tc>
        <w:tc>
          <w:tcPr>
            <w:tcW w:w="1298" w:type="dxa"/>
            <w:tcBorders>
              <w:top w:val="single" w:sz="6" w:space="0" w:color="000000"/>
              <w:left w:val="nil" w:sz="6" w:space="0" w:color="auto"/>
              <w:bottom w:val="single" w:sz="12" w:space="0" w:color="000000"/>
              <w:right w:val="nil" w:sz="6" w:space="0" w:color="auto"/>
            </w:tcBorders>
          </w:tcPr>
          <w:p>
            <w:pPr/>
          </w:p>
        </w:tc>
        <w:tc>
          <w:tcPr>
            <w:tcW w:w="134" w:type="dxa"/>
            <w:tcBorders>
              <w:top w:val="single" w:sz="6" w:space="0" w:color="000000"/>
              <w:left w:val="nil" w:sz="6" w:space="0" w:color="auto"/>
              <w:bottom w:val="nil" w:sz="6" w:space="0" w:color="auto"/>
              <w:right w:val="nil" w:sz="6" w:space="0" w:color="auto"/>
            </w:tcBorders>
          </w:tcPr>
          <w:p>
            <w:pPr/>
          </w:p>
        </w:tc>
      </w:tr>
      <w:tr>
        <w:trPr>
          <w:trHeight w:val="488" w:hRule="exact"/>
        </w:trPr>
        <w:tc>
          <w:tcPr>
            <w:tcW w:w="2008"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right="73"/>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450" w:type="dxa"/>
            <w:tcBorders>
              <w:top w:val="single" w:sz="12" w:space="0" w:color="000000"/>
              <w:left w:val="nil" w:sz="6" w:space="0" w:color="auto"/>
              <w:bottom w:val="single" w:sz="4" w:space="0" w:color="000000"/>
              <w:right w:val="nil" w:sz="6" w:space="0" w:color="auto"/>
            </w:tcBorders>
          </w:tcPr>
          <w:p>
            <w:pPr>
              <w:pStyle w:val="TableParagraph"/>
              <w:spacing w:line="207" w:lineRule="exact"/>
              <w:ind w:right="10"/>
              <w:jc w:val="center"/>
              <w:rPr>
                <w:rFonts w:ascii="宋体" w:hAnsi="宋体" w:cs="宋体" w:eastAsia="宋体" w:hint="default"/>
                <w:sz w:val="18"/>
                <w:szCs w:val="18"/>
              </w:rPr>
            </w:pPr>
            <w:r>
              <w:rPr>
                <w:rFonts w:ascii="宋体" w:hAnsi="宋体" w:cs="宋体" w:eastAsia="宋体" w:hint="default"/>
                <w:sz w:val="18"/>
                <w:szCs w:val="18"/>
              </w:rPr>
              <w:t>本公司持股比</w:t>
            </w:r>
          </w:p>
          <w:p>
            <w:pPr>
              <w:pStyle w:val="TableParagraph"/>
              <w:spacing w:line="234" w:lineRule="exact"/>
              <w:ind w:right="7"/>
              <w:jc w:val="center"/>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w:t>
            </w:r>
          </w:p>
        </w:tc>
        <w:tc>
          <w:tcPr>
            <w:tcW w:w="2399" w:type="dxa"/>
            <w:tcBorders>
              <w:top w:val="single" w:sz="12" w:space="0" w:color="000000"/>
              <w:left w:val="nil" w:sz="6" w:space="0" w:color="auto"/>
              <w:bottom w:val="single" w:sz="4" w:space="0" w:color="000000"/>
              <w:right w:val="nil" w:sz="6" w:space="0" w:color="auto"/>
            </w:tcBorders>
          </w:tcPr>
          <w:p>
            <w:pPr>
              <w:pStyle w:val="TableParagraph"/>
              <w:spacing w:line="207" w:lineRule="exact"/>
              <w:ind w:right="175"/>
              <w:jc w:val="center"/>
              <w:rPr>
                <w:rFonts w:ascii="宋体" w:hAnsi="宋体" w:cs="宋体" w:eastAsia="宋体" w:hint="default"/>
                <w:sz w:val="18"/>
                <w:szCs w:val="18"/>
              </w:rPr>
            </w:pPr>
            <w:r>
              <w:rPr>
                <w:rFonts w:ascii="宋体" w:hAnsi="宋体" w:cs="宋体" w:eastAsia="宋体" w:hint="default"/>
                <w:sz w:val="18"/>
                <w:szCs w:val="18"/>
              </w:rPr>
              <w:t>本公司在被投资单位表决</w:t>
            </w:r>
          </w:p>
          <w:p>
            <w:pPr>
              <w:pStyle w:val="TableParagraph"/>
              <w:spacing w:line="234" w:lineRule="exact"/>
              <w:ind w:right="170"/>
              <w:jc w:val="center"/>
              <w:rPr>
                <w:rFonts w:ascii="宋体" w:hAnsi="宋体" w:cs="宋体" w:eastAsia="宋体" w:hint="default"/>
                <w:sz w:val="18"/>
                <w:szCs w:val="18"/>
              </w:rPr>
            </w:pPr>
            <w:r>
              <w:rPr>
                <w:rFonts w:ascii="宋体" w:hAnsi="宋体" w:cs="宋体" w:eastAsia="宋体" w:hint="default"/>
                <w:sz w:val="18"/>
                <w:szCs w:val="18"/>
              </w:rPr>
              <w:t>权比例</w:t>
            </w:r>
            <w:r>
              <w:rPr>
                <w:rFonts w:ascii="宋体" w:hAnsi="宋体" w:cs="宋体" w:eastAsia="宋体" w:hint="default"/>
                <w:sz w:val="18"/>
                <w:szCs w:val="18"/>
              </w:rPr>
              <w:t>(%)</w:t>
            </w:r>
          </w:p>
        </w:tc>
        <w:tc>
          <w:tcPr>
            <w:tcW w:w="1770"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265"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298"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期末负债总额</w:t>
            </w:r>
          </w:p>
        </w:tc>
        <w:tc>
          <w:tcPr>
            <w:tcW w:w="134" w:type="dxa"/>
            <w:tcBorders>
              <w:top w:val="nil" w:sz="6" w:space="0" w:color="auto"/>
              <w:left w:val="nil" w:sz="6" w:space="0" w:color="auto"/>
              <w:bottom w:val="nil" w:sz="6" w:space="0" w:color="auto"/>
              <w:right w:val="nil" w:sz="6" w:space="0" w:color="auto"/>
            </w:tcBorders>
          </w:tcPr>
          <w:p>
            <w:pPr/>
          </w:p>
        </w:tc>
      </w:tr>
      <w:tr>
        <w:trPr>
          <w:trHeight w:val="410" w:hRule="exact"/>
        </w:trPr>
        <w:tc>
          <w:tcPr>
            <w:tcW w:w="2008"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147"/>
              <w:jc w:val="center"/>
              <w:rPr>
                <w:rFonts w:ascii="宋体" w:hAnsi="宋体" w:cs="宋体" w:eastAsia="宋体" w:hint="default"/>
                <w:sz w:val="18"/>
                <w:szCs w:val="18"/>
              </w:rPr>
            </w:pPr>
            <w:r>
              <w:rPr>
                <w:rFonts w:ascii="宋体" w:hAnsi="宋体" w:cs="宋体" w:eastAsia="宋体" w:hint="default"/>
                <w:sz w:val="18"/>
                <w:szCs w:val="18"/>
              </w:rPr>
              <w:t>南通世川服装有限公司</w:t>
            </w:r>
          </w:p>
        </w:tc>
        <w:tc>
          <w:tcPr>
            <w:tcW w:w="1450"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left="772" w:right="0"/>
              <w:jc w:val="left"/>
              <w:rPr>
                <w:rFonts w:ascii="Times New Roman" w:hAnsi="Times New Roman" w:cs="Times New Roman" w:eastAsia="Times New Roman" w:hint="default"/>
                <w:sz w:val="18"/>
                <w:szCs w:val="18"/>
              </w:rPr>
            </w:pPr>
            <w:r>
              <w:rPr>
                <w:rFonts w:ascii="Times New Roman"/>
                <w:sz w:val="18"/>
              </w:rPr>
              <w:t>25.00%</w:t>
            </w:r>
          </w:p>
        </w:tc>
        <w:tc>
          <w:tcPr>
            <w:tcW w:w="2399"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263"/>
              <w:jc w:val="right"/>
              <w:rPr>
                <w:rFonts w:ascii="Times New Roman" w:hAnsi="Times New Roman" w:cs="Times New Roman" w:eastAsia="Times New Roman" w:hint="default"/>
                <w:sz w:val="18"/>
                <w:szCs w:val="18"/>
              </w:rPr>
            </w:pPr>
            <w:r>
              <w:rPr>
                <w:rFonts w:ascii="Times New Roman"/>
                <w:sz w:val="18"/>
              </w:rPr>
              <w:t>25.00</w:t>
            </w:r>
          </w:p>
        </w:tc>
        <w:tc>
          <w:tcPr>
            <w:tcW w:w="1770"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left="628" w:right="0"/>
              <w:jc w:val="left"/>
              <w:rPr>
                <w:rFonts w:ascii="Times New Roman" w:hAnsi="Times New Roman" w:cs="Times New Roman" w:eastAsia="Times New Roman" w:hint="default"/>
                <w:sz w:val="18"/>
                <w:szCs w:val="18"/>
              </w:rPr>
            </w:pPr>
            <w:r>
              <w:rPr>
                <w:rFonts w:ascii="Times New Roman"/>
                <w:sz w:val="18"/>
              </w:rPr>
              <w:t>14,612,651.32</w:t>
            </w:r>
          </w:p>
        </w:tc>
        <w:tc>
          <w:tcPr>
            <w:tcW w:w="1298"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left="136" w:right="0"/>
              <w:jc w:val="center"/>
              <w:rPr>
                <w:rFonts w:ascii="Times New Roman" w:hAnsi="Times New Roman" w:cs="Times New Roman" w:eastAsia="Times New Roman" w:hint="default"/>
                <w:sz w:val="18"/>
                <w:szCs w:val="18"/>
              </w:rPr>
            </w:pPr>
            <w:r>
              <w:rPr>
                <w:rFonts w:ascii="Times New Roman"/>
                <w:sz w:val="18"/>
              </w:rPr>
              <w:t>3,674,124.53</w:t>
            </w:r>
          </w:p>
        </w:tc>
        <w:tc>
          <w:tcPr>
            <w:tcW w:w="134" w:type="dxa"/>
            <w:tcBorders>
              <w:top w:val="nil" w:sz="6" w:space="0" w:color="auto"/>
              <w:left w:val="nil" w:sz="6" w:space="0" w:color="auto"/>
              <w:bottom w:val="nil" w:sz="6" w:space="0" w:color="auto"/>
              <w:right w:val="nil" w:sz="6" w:space="0" w:color="auto"/>
            </w:tcBorders>
          </w:tcPr>
          <w:p>
            <w:pPr/>
          </w:p>
        </w:tc>
      </w:tr>
    </w:tbl>
    <w:p>
      <w:pPr>
        <w:spacing w:line="240" w:lineRule="auto" w:before="3"/>
        <w:rPr>
          <w:rFonts w:ascii="宋体" w:hAnsi="宋体" w:cs="宋体" w:eastAsia="宋体" w:hint="default"/>
          <w:sz w:val="5"/>
          <w:szCs w:val="5"/>
        </w:rPr>
      </w:pPr>
    </w:p>
    <w:p>
      <w:pPr>
        <w:spacing w:before="36"/>
        <w:ind w:left="451" w:right="1459"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10"/>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2692"/>
        <w:gridCol w:w="2966"/>
        <w:gridCol w:w="2138"/>
        <w:gridCol w:w="1314"/>
      </w:tblGrid>
      <w:tr>
        <w:trPr>
          <w:trHeight w:val="386" w:hRule="exact"/>
        </w:trPr>
        <w:tc>
          <w:tcPr>
            <w:tcW w:w="2692"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108"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2966"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783" w:right="0"/>
              <w:jc w:val="left"/>
              <w:rPr>
                <w:rFonts w:ascii="宋体" w:hAnsi="宋体" w:cs="宋体" w:eastAsia="宋体" w:hint="default"/>
                <w:sz w:val="18"/>
                <w:szCs w:val="18"/>
              </w:rPr>
            </w:pPr>
            <w:r>
              <w:rPr>
                <w:rFonts w:ascii="宋体" w:hAnsi="宋体" w:cs="宋体" w:eastAsia="宋体" w:hint="default"/>
                <w:sz w:val="18"/>
                <w:szCs w:val="18"/>
              </w:rPr>
              <w:t>期末净资产总额</w:t>
            </w:r>
          </w:p>
        </w:tc>
        <w:tc>
          <w:tcPr>
            <w:tcW w:w="2138"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247" w:right="0"/>
              <w:jc w:val="left"/>
              <w:rPr>
                <w:rFonts w:ascii="宋体" w:hAnsi="宋体" w:cs="宋体" w:eastAsia="宋体" w:hint="default"/>
                <w:sz w:val="18"/>
                <w:szCs w:val="18"/>
              </w:rPr>
            </w:pPr>
            <w:r>
              <w:rPr>
                <w:rFonts w:ascii="宋体" w:hAnsi="宋体" w:cs="宋体" w:eastAsia="宋体" w:hint="default"/>
                <w:sz w:val="18"/>
                <w:szCs w:val="18"/>
              </w:rPr>
              <w:t>本期营业收入总额</w:t>
            </w:r>
          </w:p>
        </w:tc>
        <w:tc>
          <w:tcPr>
            <w:tcW w:w="1314"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174"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384" w:hRule="exact"/>
        </w:trPr>
        <w:tc>
          <w:tcPr>
            <w:tcW w:w="2692"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南通世川服装有限公司</w:t>
            </w:r>
          </w:p>
        </w:tc>
        <w:tc>
          <w:tcPr>
            <w:tcW w:w="2966"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left="1686" w:right="0"/>
              <w:jc w:val="left"/>
              <w:rPr>
                <w:rFonts w:ascii="Times New Roman" w:hAnsi="Times New Roman" w:cs="Times New Roman" w:eastAsia="Times New Roman" w:hint="default"/>
                <w:sz w:val="18"/>
                <w:szCs w:val="18"/>
              </w:rPr>
            </w:pPr>
            <w:r>
              <w:rPr>
                <w:rFonts w:ascii="Times New Roman"/>
                <w:sz w:val="18"/>
              </w:rPr>
              <w:t>10,938,526.79</w:t>
            </w:r>
          </w:p>
        </w:tc>
        <w:tc>
          <w:tcPr>
            <w:tcW w:w="2138"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left="936" w:right="0"/>
              <w:jc w:val="left"/>
              <w:rPr>
                <w:rFonts w:ascii="Times New Roman" w:hAnsi="Times New Roman" w:cs="Times New Roman" w:eastAsia="Times New Roman" w:hint="default"/>
                <w:sz w:val="18"/>
                <w:szCs w:val="18"/>
              </w:rPr>
            </w:pPr>
            <w:r>
              <w:rPr>
                <w:rFonts w:ascii="Times New Roman"/>
                <w:sz w:val="18"/>
              </w:rPr>
              <w:t>25,766,112.72</w:t>
            </w:r>
          </w:p>
        </w:tc>
        <w:tc>
          <w:tcPr>
            <w:tcW w:w="1314"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left="433" w:right="0"/>
              <w:jc w:val="left"/>
              <w:rPr>
                <w:rFonts w:ascii="Times New Roman" w:hAnsi="Times New Roman" w:cs="Times New Roman" w:eastAsia="Times New Roman" w:hint="default"/>
                <w:sz w:val="18"/>
                <w:szCs w:val="18"/>
              </w:rPr>
            </w:pPr>
            <w:r>
              <w:rPr>
                <w:rFonts w:ascii="Times New Roman"/>
                <w:sz w:val="18"/>
              </w:rPr>
              <w:t>115,347.28</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6"/>
        <w:ind w:left="667" w:right="1459" w:firstLine="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w:t>
      </w:r>
      <w:r>
        <w:rPr>
          <w:rFonts w:ascii="宋体" w:hAnsi="宋体" w:cs="宋体" w:eastAsia="宋体" w:hint="default"/>
          <w:spacing w:val="-7"/>
          <w:sz w:val="21"/>
          <w:szCs w:val="21"/>
        </w:rPr>
        <w:t> </w:t>
      </w:r>
      <w:r>
        <w:rPr>
          <w:rFonts w:ascii="宋体" w:hAnsi="宋体" w:cs="宋体" w:eastAsia="宋体" w:hint="default"/>
          <w:sz w:val="21"/>
          <w:szCs w:val="21"/>
        </w:rPr>
        <w:t>长期股权投资</w:t>
      </w:r>
    </w:p>
    <w:p>
      <w:pPr>
        <w:spacing w:line="240" w:lineRule="auto" w:before="1"/>
        <w:rPr>
          <w:rFonts w:ascii="宋体" w:hAnsi="宋体" w:cs="宋体" w:eastAsia="宋体" w:hint="default"/>
          <w:sz w:val="16"/>
          <w:szCs w:val="16"/>
        </w:rPr>
      </w:pPr>
    </w:p>
    <w:p>
      <w:pPr>
        <w:spacing w:before="0"/>
        <w:ind w:left="247"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）长期股权投资分类</w:t>
      </w:r>
    </w:p>
    <w:p>
      <w:pPr>
        <w:spacing w:line="240" w:lineRule="auto" w:before="6"/>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242"/>
        <w:gridCol w:w="1333"/>
        <w:gridCol w:w="1560"/>
        <w:gridCol w:w="1440"/>
        <w:gridCol w:w="1281"/>
        <w:gridCol w:w="1375"/>
      </w:tblGrid>
      <w:tr>
        <w:trPr>
          <w:trHeight w:val="418" w:hRule="exact"/>
        </w:trPr>
        <w:tc>
          <w:tcPr>
            <w:tcW w:w="2242"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3"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25" w:right="0"/>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560"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29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440"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25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81"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17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375"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8" w:hRule="exact"/>
        </w:trPr>
        <w:tc>
          <w:tcPr>
            <w:tcW w:w="224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南通世川服装有限公司</w:t>
            </w:r>
          </w:p>
        </w:tc>
        <w:tc>
          <w:tcPr>
            <w:tcW w:w="1333"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27"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251"/>
              <w:jc w:val="right"/>
              <w:rPr>
                <w:rFonts w:ascii="Times New Roman" w:hAnsi="Times New Roman" w:cs="Times New Roman" w:eastAsia="Times New Roman" w:hint="default"/>
                <w:sz w:val="18"/>
                <w:szCs w:val="18"/>
              </w:rPr>
            </w:pPr>
            <w:r>
              <w:rPr>
                <w:rFonts w:ascii="Times New Roman"/>
                <w:spacing w:val="-1"/>
                <w:sz w:val="18"/>
              </w:rPr>
              <w:t>2,758,600.00</w:t>
            </w:r>
          </w:p>
        </w:tc>
        <w:tc>
          <w:tcPr>
            <w:tcW w:w="1440"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171"/>
              <w:jc w:val="right"/>
              <w:rPr>
                <w:rFonts w:ascii="Times New Roman" w:hAnsi="Times New Roman" w:cs="Times New Roman" w:eastAsia="Times New Roman" w:hint="default"/>
                <w:sz w:val="18"/>
                <w:szCs w:val="18"/>
              </w:rPr>
            </w:pPr>
            <w:r>
              <w:rPr>
                <w:rFonts w:ascii="Times New Roman"/>
                <w:spacing w:val="-1"/>
                <w:sz w:val="18"/>
              </w:rPr>
              <w:t>2,705,794.89</w:t>
            </w:r>
          </w:p>
        </w:tc>
        <w:tc>
          <w:tcPr>
            <w:tcW w:w="1281"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252"/>
              <w:jc w:val="right"/>
              <w:rPr>
                <w:rFonts w:ascii="Times New Roman" w:hAnsi="Times New Roman" w:cs="Times New Roman" w:eastAsia="Times New Roman" w:hint="default"/>
                <w:sz w:val="18"/>
                <w:szCs w:val="18"/>
              </w:rPr>
            </w:pPr>
            <w:r>
              <w:rPr>
                <w:rFonts w:ascii="Times New Roman"/>
                <w:spacing w:val="-1"/>
                <w:sz w:val="18"/>
              </w:rPr>
              <w:t>28,836.82</w:t>
            </w:r>
          </w:p>
        </w:tc>
        <w:tc>
          <w:tcPr>
            <w:tcW w:w="1375"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2,734,631.71</w:t>
            </w:r>
          </w:p>
        </w:tc>
      </w:tr>
      <w:tr>
        <w:trPr>
          <w:trHeight w:val="418" w:hRule="exact"/>
        </w:trPr>
        <w:tc>
          <w:tcPr>
            <w:tcW w:w="2242"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left="14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33" w:type="dxa"/>
            <w:tcBorders>
              <w:top w:val="single" w:sz="4" w:space="0" w:color="000000"/>
              <w:left w:val="nil" w:sz="6" w:space="0" w:color="auto"/>
              <w:bottom w:val="single" w:sz="12" w:space="0" w:color="000000"/>
              <w:right w:val="nil" w:sz="6" w:space="0" w:color="auto"/>
            </w:tcBorders>
          </w:tcPr>
          <w:p>
            <w:pPr/>
          </w:p>
        </w:tc>
        <w:tc>
          <w:tcPr>
            <w:tcW w:w="1560"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251"/>
              <w:jc w:val="right"/>
              <w:rPr>
                <w:rFonts w:ascii="Times New Roman" w:hAnsi="Times New Roman" w:cs="Times New Roman" w:eastAsia="Times New Roman" w:hint="default"/>
                <w:sz w:val="18"/>
                <w:szCs w:val="18"/>
              </w:rPr>
            </w:pPr>
            <w:r>
              <w:rPr>
                <w:rFonts w:ascii="Times New Roman"/>
                <w:b/>
                <w:spacing w:val="-1"/>
                <w:sz w:val="18"/>
              </w:rPr>
              <w:t>2,758,600.00</w:t>
            </w:r>
            <w:r>
              <w:rPr>
                <w:rFonts w:ascii="Times New Roman"/>
                <w:spacing w:val="-1"/>
                <w:sz w:val="18"/>
              </w:rPr>
            </w:r>
          </w:p>
        </w:tc>
        <w:tc>
          <w:tcPr>
            <w:tcW w:w="1440"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171"/>
              <w:jc w:val="right"/>
              <w:rPr>
                <w:rFonts w:ascii="Times New Roman" w:hAnsi="Times New Roman" w:cs="Times New Roman" w:eastAsia="Times New Roman" w:hint="default"/>
                <w:sz w:val="18"/>
                <w:szCs w:val="18"/>
              </w:rPr>
            </w:pPr>
            <w:r>
              <w:rPr>
                <w:rFonts w:ascii="Times New Roman"/>
                <w:b/>
                <w:spacing w:val="-1"/>
                <w:sz w:val="18"/>
              </w:rPr>
              <w:t>2,705,794.89</w:t>
            </w:r>
            <w:r>
              <w:rPr>
                <w:rFonts w:ascii="Times New Roman"/>
                <w:spacing w:val="-1"/>
                <w:sz w:val="18"/>
              </w:rPr>
            </w:r>
          </w:p>
        </w:tc>
        <w:tc>
          <w:tcPr>
            <w:tcW w:w="1281"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252"/>
              <w:jc w:val="right"/>
              <w:rPr>
                <w:rFonts w:ascii="Times New Roman" w:hAnsi="Times New Roman" w:cs="Times New Roman" w:eastAsia="Times New Roman" w:hint="default"/>
                <w:sz w:val="18"/>
                <w:szCs w:val="18"/>
              </w:rPr>
            </w:pPr>
            <w:r>
              <w:rPr>
                <w:rFonts w:ascii="Times New Roman"/>
                <w:b/>
                <w:spacing w:val="-1"/>
                <w:sz w:val="18"/>
              </w:rPr>
              <w:t>28,836.82</w:t>
            </w:r>
            <w:r>
              <w:rPr>
                <w:rFonts w:ascii="Times New Roman"/>
                <w:spacing w:val="-1"/>
                <w:sz w:val="18"/>
              </w:rPr>
            </w:r>
          </w:p>
        </w:tc>
        <w:tc>
          <w:tcPr>
            <w:tcW w:w="1375"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b/>
                <w:spacing w:val="-1"/>
                <w:sz w:val="18"/>
              </w:rPr>
              <w:t>2,734,631.71</w:t>
            </w:r>
            <w:r>
              <w:rPr>
                <w:rFonts w:ascii="Times New Roman"/>
                <w:spacing w:val="-1"/>
                <w:sz w:val="18"/>
              </w:rPr>
            </w:r>
          </w:p>
        </w:tc>
      </w:tr>
    </w:tbl>
    <w:p>
      <w:pPr>
        <w:spacing w:before="86"/>
        <w:ind w:left="240" w:right="1459"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718"/>
        <w:gridCol w:w="1704"/>
        <w:gridCol w:w="1378"/>
        <w:gridCol w:w="1043"/>
        <w:gridCol w:w="1803"/>
        <w:gridCol w:w="1585"/>
      </w:tblGrid>
      <w:tr>
        <w:trPr>
          <w:trHeight w:val="955" w:hRule="exact"/>
        </w:trPr>
        <w:tc>
          <w:tcPr>
            <w:tcW w:w="1718" w:type="dxa"/>
            <w:tcBorders>
              <w:top w:val="single" w:sz="12"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549" w:right="129" w:hanging="404"/>
              <w:jc w:val="left"/>
              <w:rPr>
                <w:rFonts w:ascii="宋体" w:hAnsi="宋体" w:cs="宋体" w:eastAsia="宋体" w:hint="default"/>
                <w:sz w:val="18"/>
                <w:szCs w:val="18"/>
              </w:rPr>
            </w:pPr>
            <w:r>
              <w:rPr>
                <w:rFonts w:ascii="宋体" w:hAnsi="宋体" w:cs="宋体" w:eastAsia="宋体" w:hint="default"/>
                <w:sz w:val="18"/>
                <w:szCs w:val="18"/>
              </w:rPr>
              <w:t>在被投资单位持股 比例</w:t>
            </w:r>
            <w:r>
              <w:rPr>
                <w:rFonts w:ascii="宋体" w:hAnsi="宋体" w:cs="宋体" w:eastAsia="宋体" w:hint="default"/>
                <w:sz w:val="18"/>
                <w:szCs w:val="18"/>
              </w:rPr>
              <w:t>(%)</w:t>
            </w:r>
          </w:p>
        </w:tc>
        <w:tc>
          <w:tcPr>
            <w:tcW w:w="1704" w:type="dxa"/>
            <w:tcBorders>
              <w:top w:val="single" w:sz="12"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446" w:right="130" w:hanging="315"/>
              <w:jc w:val="left"/>
              <w:rPr>
                <w:rFonts w:ascii="宋体" w:hAnsi="宋体" w:cs="宋体" w:eastAsia="宋体" w:hint="default"/>
                <w:sz w:val="18"/>
                <w:szCs w:val="18"/>
              </w:rPr>
            </w:pPr>
            <w:r>
              <w:rPr>
                <w:rFonts w:ascii="宋体" w:hAnsi="宋体" w:cs="宋体" w:eastAsia="宋体" w:hint="default"/>
                <w:sz w:val="18"/>
                <w:szCs w:val="18"/>
              </w:rPr>
              <w:t>在被投资单位表决 权比例</w:t>
            </w:r>
            <w:r>
              <w:rPr>
                <w:rFonts w:ascii="宋体" w:hAnsi="宋体" w:cs="宋体" w:eastAsia="宋体" w:hint="default"/>
                <w:sz w:val="18"/>
                <w:szCs w:val="18"/>
              </w:rPr>
              <w:t>(%)</w:t>
            </w:r>
          </w:p>
        </w:tc>
        <w:tc>
          <w:tcPr>
            <w:tcW w:w="1378" w:type="dxa"/>
            <w:tcBorders>
              <w:top w:val="single" w:sz="12" w:space="0" w:color="000000"/>
              <w:left w:val="nil" w:sz="6" w:space="0" w:color="auto"/>
              <w:bottom w:val="single" w:sz="4" w:space="0" w:color="000000"/>
              <w:right w:val="nil" w:sz="6" w:space="0" w:color="auto"/>
            </w:tcBorders>
          </w:tcPr>
          <w:p>
            <w:pPr>
              <w:pStyle w:val="TableParagraph"/>
              <w:spacing w:line="206" w:lineRule="exact"/>
              <w:ind w:right="31"/>
              <w:jc w:val="center"/>
              <w:rPr>
                <w:rFonts w:ascii="宋体" w:hAnsi="宋体" w:cs="宋体" w:eastAsia="宋体" w:hint="default"/>
                <w:sz w:val="18"/>
                <w:szCs w:val="18"/>
              </w:rPr>
            </w:pPr>
            <w:r>
              <w:rPr>
                <w:rFonts w:ascii="宋体" w:hAnsi="宋体" w:cs="宋体" w:eastAsia="宋体" w:hint="default"/>
                <w:sz w:val="18"/>
                <w:szCs w:val="18"/>
              </w:rPr>
              <w:t>在被投资单位</w:t>
            </w:r>
          </w:p>
          <w:p>
            <w:pPr>
              <w:pStyle w:val="TableParagraph"/>
              <w:spacing w:line="237" w:lineRule="auto"/>
              <w:ind w:left="132" w:right="163"/>
              <w:jc w:val="center"/>
              <w:rPr>
                <w:rFonts w:ascii="宋体" w:hAnsi="宋体" w:cs="宋体" w:eastAsia="宋体" w:hint="default"/>
                <w:sz w:val="18"/>
                <w:szCs w:val="18"/>
              </w:rPr>
            </w:pPr>
            <w:r>
              <w:rPr>
                <w:rFonts w:ascii="宋体" w:hAnsi="宋体" w:cs="宋体" w:eastAsia="宋体" w:hint="default"/>
                <w:sz w:val="18"/>
                <w:szCs w:val="18"/>
              </w:rPr>
              <w:t>持股比例与表 决权比例不一 致的说明</w:t>
            </w:r>
          </w:p>
        </w:tc>
        <w:tc>
          <w:tcPr>
            <w:tcW w:w="1043" w:type="dxa"/>
            <w:tcBorders>
              <w:top w:val="single" w:sz="12"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803" w:type="dxa"/>
            <w:tcBorders>
              <w:top w:val="single" w:sz="12"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本期计提减值准备</w:t>
            </w:r>
          </w:p>
        </w:tc>
        <w:tc>
          <w:tcPr>
            <w:tcW w:w="1585" w:type="dxa"/>
            <w:tcBorders>
              <w:top w:val="single" w:sz="12"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471" w:hRule="exact"/>
        </w:trPr>
        <w:tc>
          <w:tcPr>
            <w:tcW w:w="1718" w:type="dxa"/>
            <w:tcBorders>
              <w:top w:val="single" w:sz="4" w:space="0" w:color="000000"/>
              <w:left w:val="nil" w:sz="6" w:space="0" w:color="auto"/>
              <w:bottom w:val="single" w:sz="12" w:space="0" w:color="000000"/>
              <w:right w:val="nil" w:sz="6" w:space="0" w:color="auto"/>
            </w:tcBorders>
          </w:tcPr>
          <w:p>
            <w:pPr>
              <w:pStyle w:val="TableParagraph"/>
              <w:spacing w:line="240" w:lineRule="auto" w:before="117"/>
              <w:ind w:left="12" w:right="0"/>
              <w:jc w:val="center"/>
              <w:rPr>
                <w:rFonts w:ascii="Times New Roman" w:hAnsi="Times New Roman" w:cs="Times New Roman" w:eastAsia="Times New Roman" w:hint="default"/>
                <w:sz w:val="18"/>
                <w:szCs w:val="18"/>
              </w:rPr>
            </w:pPr>
            <w:r>
              <w:rPr>
                <w:rFonts w:ascii="Times New Roman"/>
                <w:sz w:val="18"/>
              </w:rPr>
              <w:t>25.00</w:t>
            </w:r>
          </w:p>
        </w:tc>
        <w:tc>
          <w:tcPr>
            <w:tcW w:w="1704" w:type="dxa"/>
            <w:tcBorders>
              <w:top w:val="single" w:sz="4" w:space="0" w:color="000000"/>
              <w:left w:val="nil" w:sz="6" w:space="0" w:color="auto"/>
              <w:bottom w:val="single" w:sz="12" w:space="0" w:color="000000"/>
              <w:right w:val="nil" w:sz="6" w:space="0" w:color="auto"/>
            </w:tcBorders>
          </w:tcPr>
          <w:p>
            <w:pPr>
              <w:pStyle w:val="TableParagraph"/>
              <w:spacing w:line="240" w:lineRule="auto" w:before="117"/>
              <w:ind w:right="1"/>
              <w:jc w:val="center"/>
              <w:rPr>
                <w:rFonts w:ascii="Times New Roman" w:hAnsi="Times New Roman" w:cs="Times New Roman" w:eastAsia="Times New Roman" w:hint="default"/>
                <w:sz w:val="18"/>
                <w:szCs w:val="18"/>
              </w:rPr>
            </w:pPr>
            <w:r>
              <w:rPr>
                <w:rFonts w:ascii="Times New Roman"/>
                <w:sz w:val="18"/>
              </w:rPr>
              <w:t>25.00</w:t>
            </w:r>
          </w:p>
        </w:tc>
        <w:tc>
          <w:tcPr>
            <w:tcW w:w="1378" w:type="dxa"/>
            <w:tcBorders>
              <w:top w:val="single" w:sz="4" w:space="0" w:color="000000"/>
              <w:left w:val="nil" w:sz="6" w:space="0" w:color="auto"/>
              <w:bottom w:val="single" w:sz="12" w:space="0" w:color="000000"/>
              <w:right w:val="nil" w:sz="6" w:space="0" w:color="auto"/>
            </w:tcBorders>
          </w:tcPr>
          <w:p>
            <w:pPr/>
          </w:p>
        </w:tc>
        <w:tc>
          <w:tcPr>
            <w:tcW w:w="1043" w:type="dxa"/>
            <w:tcBorders>
              <w:top w:val="single" w:sz="4" w:space="0" w:color="000000"/>
              <w:left w:val="nil" w:sz="6" w:space="0" w:color="auto"/>
              <w:bottom w:val="single" w:sz="12" w:space="0" w:color="000000"/>
              <w:right w:val="nil" w:sz="6" w:space="0" w:color="auto"/>
            </w:tcBorders>
          </w:tcPr>
          <w:p>
            <w:pPr/>
          </w:p>
        </w:tc>
        <w:tc>
          <w:tcPr>
            <w:tcW w:w="1803" w:type="dxa"/>
            <w:tcBorders>
              <w:top w:val="single" w:sz="4" w:space="0" w:color="000000"/>
              <w:left w:val="nil" w:sz="6" w:space="0" w:color="auto"/>
              <w:bottom w:val="single" w:sz="12" w:space="0" w:color="000000"/>
              <w:right w:val="nil" w:sz="6" w:space="0" w:color="auto"/>
            </w:tcBorders>
          </w:tcPr>
          <w:p>
            <w:pPr/>
          </w:p>
        </w:tc>
        <w:tc>
          <w:tcPr>
            <w:tcW w:w="1585" w:type="dxa"/>
            <w:tcBorders>
              <w:top w:val="single" w:sz="4" w:space="0" w:color="000000"/>
              <w:left w:val="nil" w:sz="6" w:space="0" w:color="auto"/>
              <w:bottom w:val="single" w:sz="12" w:space="0" w:color="000000"/>
              <w:right w:val="nil" w:sz="6" w:space="0" w:color="auto"/>
            </w:tcBorders>
          </w:tcPr>
          <w:p>
            <w:pPr/>
          </w:p>
        </w:tc>
      </w:tr>
    </w:tbl>
    <w:p>
      <w:pPr>
        <w:spacing w:line="460" w:lineRule="auto" w:before="86"/>
        <w:ind w:left="667" w:right="5578" w:hanging="113"/>
        <w:jc w:val="left"/>
        <w:rPr>
          <w:rFonts w:ascii="宋体" w:hAnsi="宋体" w:cs="宋体" w:eastAsia="宋体" w:hint="default"/>
          <w:sz w:val="21"/>
          <w:szCs w:val="21"/>
        </w:rPr>
      </w:pPr>
      <w:r>
        <w:rPr/>
        <w:pict>
          <v:group style="position:absolute;margin-left:65.903999pt;margin-top:52.803684pt;width:462.35pt;height:1.45pt;mso-position-horizontal-relative:page;mso-position-vertical-relative:paragraph;z-index:-748888" coordorigin="1318,1056" coordsize="9247,29">
            <v:group style="position:absolute;left:1332;top:1070;width:3248;height:2" coordorigin="1332,1070" coordsize="3248,2">
              <v:shape style="position:absolute;left:1332;top:1070;width:3248;height:2" coordorigin="1332,1070" coordsize="3248,0" path="m1332,1070l4580,1070e" filled="false" stroked="true" strokeweight="1.44pt" strokecolor="#000000">
                <v:path arrowok="t"/>
              </v:shape>
            </v:group>
            <v:group style="position:absolute;left:4580;top:1070;width:29;height:2" coordorigin="4580,1070" coordsize="29,2">
              <v:shape style="position:absolute;left:4580;top:1070;width:29;height:2" coordorigin="4580,1070" coordsize="29,0" path="m4580,1070l4609,1070e" filled="false" stroked="true" strokeweight="1.44pt" strokecolor="#000000">
                <v:path arrowok="t"/>
              </v:shape>
            </v:group>
            <v:group style="position:absolute;left:4609;top:1070;width:1438;height:2" coordorigin="4609,1070" coordsize="1438,2">
              <v:shape style="position:absolute;left:4609;top:1070;width:1438;height:2" coordorigin="4609,1070" coordsize="1438,0" path="m4609,1070l6047,1070e" filled="false" stroked="true" strokeweight="1.44pt" strokecolor="#000000">
                <v:path arrowok="t"/>
              </v:shape>
            </v:group>
            <v:group style="position:absolute;left:6047;top:1070;width:29;height:2" coordorigin="6047,1070" coordsize="29,2">
              <v:shape style="position:absolute;left:6047;top:1070;width:29;height:2" coordorigin="6047,1070" coordsize="29,0" path="m6047,1070l6075,1070e" filled="false" stroked="true" strokeweight="1.44pt" strokecolor="#000000">
                <v:path arrowok="t"/>
              </v:shape>
            </v:group>
            <v:group style="position:absolute;left:6075;top:1070;width:1376;height:2" coordorigin="6075,1070" coordsize="1376,2">
              <v:shape style="position:absolute;left:6075;top:1070;width:1376;height:2" coordorigin="6075,1070" coordsize="1376,0" path="m6075,1070l7451,1070e" filled="false" stroked="true" strokeweight="1.44pt" strokecolor="#000000">
                <v:path arrowok="t"/>
              </v:shape>
            </v:group>
            <v:group style="position:absolute;left:7451;top:1070;width:29;height:2" coordorigin="7451,1070" coordsize="29,2">
              <v:shape style="position:absolute;left:7451;top:1070;width:29;height:2" coordorigin="7451,1070" coordsize="29,0" path="m7451,1070l7480,1070e" filled="false" stroked="true" strokeweight="1.44pt" strokecolor="#000000">
                <v:path arrowok="t"/>
              </v:shape>
            </v:group>
            <v:group style="position:absolute;left:7480;top:1070;width:1460;height:2" coordorigin="7480,1070" coordsize="1460,2">
              <v:shape style="position:absolute;left:7480;top:1070;width:1460;height:2" coordorigin="7480,1070" coordsize="1460,0" path="m7480,1070l8939,1070e" filled="false" stroked="true" strokeweight="1.44pt" strokecolor="#000000">
                <v:path arrowok="t"/>
              </v:shape>
            </v:group>
            <v:group style="position:absolute;left:8940;top:1070;width:29;height:2" coordorigin="8940,1070" coordsize="29,2">
              <v:shape style="position:absolute;left:8940;top:1070;width:29;height:2" coordorigin="8940,1070" coordsize="29,0" path="m8940,1070l8968,1070e" filled="false" stroked="true" strokeweight="1.44pt" strokecolor="#000000">
                <v:path arrowok="t"/>
              </v:shape>
            </v:group>
            <v:group style="position:absolute;left:8968;top:1070;width:1582;height:2" coordorigin="8968,1070" coordsize="1582,2">
              <v:shape style="position:absolute;left:8968;top:1070;width:1582;height:2" coordorigin="8968,1070" coordsize="1582,0" path="m8968,1070l10550,1070e" filled="false" stroked="true" strokeweight="1.44pt" strokecolor="#000000">
                <v:path arrowok="t"/>
              </v:shape>
            </v:group>
            <w10:wrap type="none"/>
          </v:group>
        </w:pict>
      </w: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）期末长期股权投资不存在计提减值准备情况</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9</w:t>
      </w:r>
      <w:r>
        <w:rPr>
          <w:rFonts w:ascii="宋体" w:hAnsi="宋体" w:cs="宋体" w:eastAsia="宋体" w:hint="default"/>
          <w:sz w:val="21"/>
          <w:szCs w:val="21"/>
        </w:rPr>
        <w:t>．</w:t>
      </w:r>
      <w:r>
        <w:rPr>
          <w:rFonts w:ascii="宋体" w:hAnsi="宋体" w:cs="宋体" w:eastAsia="宋体" w:hint="default"/>
          <w:spacing w:val="-8"/>
          <w:sz w:val="21"/>
          <w:szCs w:val="21"/>
        </w:rPr>
        <w:t> </w:t>
      </w:r>
      <w:r>
        <w:rPr>
          <w:rFonts w:ascii="宋体" w:hAnsi="宋体" w:cs="宋体" w:eastAsia="宋体" w:hint="default"/>
          <w:sz w:val="21"/>
          <w:szCs w:val="21"/>
        </w:rPr>
        <w:t>投资性房地产</w:t>
      </w:r>
      <w:r>
        <w:rPr>
          <w:rFonts w:ascii="宋体" w:hAnsi="宋体" w:cs="宋体" w:eastAsia="宋体" w:hint="default"/>
          <w:sz w:val="21"/>
          <w:szCs w:val="21"/>
        </w:rPr>
        <w:t>`</w:t>
      </w:r>
    </w:p>
    <w:tbl>
      <w:tblPr>
        <w:tblW w:w="0" w:type="auto"/>
        <w:jc w:val="left"/>
        <w:tblInd w:w="132" w:type="dxa"/>
        <w:tblLayout w:type="fixed"/>
        <w:tblCellMar>
          <w:top w:w="0" w:type="dxa"/>
          <w:left w:w="0" w:type="dxa"/>
          <w:bottom w:w="0" w:type="dxa"/>
          <w:right w:w="0" w:type="dxa"/>
        </w:tblCellMar>
        <w:tblLook w:val="01E0"/>
      </w:tblPr>
      <w:tblGrid>
        <w:gridCol w:w="3288"/>
        <w:gridCol w:w="1541"/>
        <w:gridCol w:w="1427"/>
        <w:gridCol w:w="1290"/>
        <w:gridCol w:w="1671"/>
      </w:tblGrid>
      <w:tr>
        <w:trPr>
          <w:trHeight w:val="394" w:hRule="exact"/>
        </w:trPr>
        <w:tc>
          <w:tcPr>
            <w:tcW w:w="3288" w:type="dxa"/>
            <w:tcBorders>
              <w:top w:val="nil" w:sz="6" w:space="0" w:color="auto"/>
              <w:left w:val="nil" w:sz="6" w:space="0" w:color="auto"/>
              <w:bottom w:val="single" w:sz="4" w:space="0" w:color="000000"/>
              <w:right w:val="nil" w:sz="6" w:space="0" w:color="auto"/>
            </w:tcBorders>
          </w:tcPr>
          <w:p>
            <w:pPr>
              <w:pStyle w:val="TableParagraph"/>
              <w:tabs>
                <w:tab w:pos="453" w:val="left" w:leader="none"/>
              </w:tabs>
              <w:spacing w:line="240" w:lineRule="auto" w:before="44"/>
              <w:ind w:right="36"/>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42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9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4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7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2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7" w:hRule="exact"/>
        </w:trPr>
        <w:tc>
          <w:tcPr>
            <w:tcW w:w="3288"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226"/>
              <w:jc w:val="right"/>
              <w:rPr>
                <w:rFonts w:ascii="Times New Roman" w:hAnsi="Times New Roman" w:cs="Times New Roman" w:eastAsia="Times New Roman" w:hint="default"/>
                <w:sz w:val="18"/>
                <w:szCs w:val="18"/>
              </w:rPr>
            </w:pPr>
            <w:r>
              <w:rPr>
                <w:rFonts w:ascii="Times New Roman"/>
                <w:b/>
                <w:spacing w:val="-1"/>
                <w:sz w:val="18"/>
              </w:rPr>
              <w:t>15,592,294.40</w:t>
            </w:r>
            <w:r>
              <w:rPr>
                <w:rFonts w:ascii="Times New Roman"/>
                <w:spacing w:val="-1"/>
                <w:sz w:val="18"/>
              </w:rPr>
            </w:r>
          </w:p>
        </w:tc>
        <w:tc>
          <w:tcPr>
            <w:tcW w:w="1427" w:type="dxa"/>
            <w:tcBorders>
              <w:top w:val="single" w:sz="4" w:space="0" w:color="000000"/>
              <w:left w:val="nil" w:sz="6" w:space="0" w:color="auto"/>
              <w:bottom w:val="nil" w:sz="6" w:space="0" w:color="auto"/>
              <w:right w:val="nil" w:sz="6" w:space="0" w:color="auto"/>
            </w:tcBorders>
          </w:tcPr>
          <w:p>
            <w:pPr/>
          </w:p>
        </w:tc>
        <w:tc>
          <w:tcPr>
            <w:tcW w:w="1290" w:type="dxa"/>
            <w:tcBorders>
              <w:top w:val="single" w:sz="4" w:space="0" w:color="000000"/>
              <w:left w:val="nil" w:sz="6" w:space="0" w:color="auto"/>
              <w:bottom w:val="nil" w:sz="6" w:space="0" w:color="auto"/>
              <w:right w:val="nil" w:sz="6" w:space="0" w:color="auto"/>
            </w:tcBorders>
          </w:tcPr>
          <w:p>
            <w:pPr/>
          </w:p>
        </w:tc>
        <w:tc>
          <w:tcPr>
            <w:tcW w:w="1671"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108"/>
              <w:jc w:val="right"/>
              <w:rPr>
                <w:rFonts w:ascii="Times New Roman" w:hAnsi="Times New Roman" w:cs="Times New Roman" w:eastAsia="Times New Roman" w:hint="default"/>
                <w:sz w:val="18"/>
                <w:szCs w:val="18"/>
              </w:rPr>
            </w:pPr>
            <w:r>
              <w:rPr>
                <w:rFonts w:ascii="Times New Roman"/>
                <w:b/>
                <w:spacing w:val="-1"/>
                <w:sz w:val="18"/>
              </w:rPr>
              <w:t>15,592,294.40</w:t>
            </w:r>
            <w:r>
              <w:rPr>
                <w:rFonts w:ascii="Times New Roman"/>
                <w:spacing w:val="-1"/>
                <w:sz w:val="18"/>
              </w:rPr>
            </w:r>
          </w:p>
        </w:tc>
      </w:tr>
      <w:tr>
        <w:trPr>
          <w:trHeight w:val="394"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26"/>
              <w:jc w:val="right"/>
              <w:rPr>
                <w:rFonts w:ascii="Times New Roman" w:hAnsi="Times New Roman" w:cs="Times New Roman" w:eastAsia="Times New Roman" w:hint="default"/>
                <w:sz w:val="18"/>
                <w:szCs w:val="18"/>
              </w:rPr>
            </w:pPr>
            <w:r>
              <w:rPr>
                <w:rFonts w:ascii="Times New Roman"/>
                <w:spacing w:val="-1"/>
                <w:sz w:val="18"/>
              </w:rPr>
              <w:t>15,592,294.40</w:t>
            </w:r>
          </w:p>
        </w:tc>
        <w:tc>
          <w:tcPr>
            <w:tcW w:w="1427"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8"/>
              <w:jc w:val="right"/>
              <w:rPr>
                <w:rFonts w:ascii="Times New Roman" w:hAnsi="Times New Roman" w:cs="Times New Roman" w:eastAsia="Times New Roman" w:hint="default"/>
                <w:sz w:val="18"/>
                <w:szCs w:val="18"/>
              </w:rPr>
            </w:pPr>
            <w:r>
              <w:rPr>
                <w:rFonts w:ascii="Times New Roman"/>
                <w:spacing w:val="-1"/>
                <w:sz w:val="18"/>
              </w:rPr>
              <w:t>15,592,294.40</w:t>
            </w:r>
          </w:p>
        </w:tc>
      </w:tr>
      <w:tr>
        <w:trPr>
          <w:trHeight w:val="395"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、土地使用权</w:t>
            </w:r>
          </w:p>
        </w:tc>
        <w:tc>
          <w:tcPr>
            <w:tcW w:w="1541"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
        </w:tc>
      </w:tr>
      <w:tr>
        <w:trPr>
          <w:trHeight w:val="402"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二、累计折旧和累计摊销合计</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23"/>
              <w:jc w:val="right"/>
              <w:rPr>
                <w:rFonts w:ascii="Times New Roman" w:hAnsi="Times New Roman" w:cs="Times New Roman" w:eastAsia="Times New Roman" w:hint="default"/>
                <w:sz w:val="18"/>
                <w:szCs w:val="18"/>
              </w:rPr>
            </w:pPr>
            <w:r>
              <w:rPr>
                <w:rFonts w:ascii="Times New Roman"/>
                <w:b/>
                <w:spacing w:val="-1"/>
                <w:sz w:val="18"/>
              </w:rPr>
              <w:t>8,789,830.14</w:t>
            </w:r>
            <w:r>
              <w:rPr>
                <w:rFonts w:ascii="Times New Roman"/>
                <w:spacing w:val="-1"/>
                <w:sz w:val="18"/>
              </w:rPr>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43"/>
              <w:jc w:val="right"/>
              <w:rPr>
                <w:rFonts w:ascii="Times New Roman" w:hAnsi="Times New Roman" w:cs="Times New Roman" w:eastAsia="Times New Roman" w:hint="default"/>
                <w:sz w:val="18"/>
                <w:szCs w:val="18"/>
              </w:rPr>
            </w:pPr>
            <w:r>
              <w:rPr>
                <w:rFonts w:ascii="Times New Roman"/>
                <w:b/>
                <w:spacing w:val="-1"/>
                <w:sz w:val="18"/>
              </w:rPr>
              <w:t>353,977.32</w:t>
            </w:r>
            <w:r>
              <w:rPr>
                <w:rFonts w:ascii="Times New Roman"/>
                <w:spacing w:val="-1"/>
                <w:sz w:val="18"/>
              </w:rPr>
            </w:r>
          </w:p>
        </w:tc>
        <w:tc>
          <w:tcPr>
            <w:tcW w:w="1290"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b/>
                <w:spacing w:val="-1"/>
                <w:sz w:val="18"/>
              </w:rPr>
              <w:t>9,143,807.46</w:t>
            </w:r>
            <w:r>
              <w:rPr>
                <w:rFonts w:ascii="Times New Roman"/>
                <w:spacing w:val="-1"/>
                <w:sz w:val="18"/>
              </w:rPr>
            </w:r>
          </w:p>
        </w:tc>
      </w:tr>
      <w:tr>
        <w:trPr>
          <w:trHeight w:val="396"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23"/>
              <w:jc w:val="right"/>
              <w:rPr>
                <w:rFonts w:ascii="Times New Roman" w:hAnsi="Times New Roman" w:cs="Times New Roman" w:eastAsia="Times New Roman" w:hint="default"/>
                <w:sz w:val="18"/>
                <w:szCs w:val="18"/>
              </w:rPr>
            </w:pPr>
            <w:r>
              <w:rPr>
                <w:rFonts w:ascii="Times New Roman"/>
                <w:spacing w:val="-1"/>
                <w:sz w:val="18"/>
              </w:rPr>
              <w:t>8,789,830.14</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43"/>
              <w:jc w:val="right"/>
              <w:rPr>
                <w:rFonts w:ascii="Times New Roman" w:hAnsi="Times New Roman" w:cs="Times New Roman" w:eastAsia="Times New Roman" w:hint="default"/>
                <w:sz w:val="18"/>
                <w:szCs w:val="18"/>
              </w:rPr>
            </w:pPr>
            <w:r>
              <w:rPr>
                <w:rFonts w:ascii="Times New Roman"/>
                <w:spacing w:val="-1"/>
                <w:sz w:val="18"/>
              </w:rPr>
              <w:t>353,977.32</w:t>
            </w:r>
          </w:p>
        </w:tc>
        <w:tc>
          <w:tcPr>
            <w:tcW w:w="1290"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9,143,807.46</w:t>
            </w:r>
          </w:p>
        </w:tc>
      </w:tr>
      <w:tr>
        <w:trPr>
          <w:trHeight w:val="393"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、土地使用权</w:t>
            </w:r>
          </w:p>
        </w:tc>
        <w:tc>
          <w:tcPr>
            <w:tcW w:w="1541"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
        </w:tc>
      </w:tr>
      <w:tr>
        <w:trPr>
          <w:trHeight w:val="402"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三、投资性房地产账面净值合计</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23"/>
              <w:jc w:val="right"/>
              <w:rPr>
                <w:rFonts w:ascii="Times New Roman" w:hAnsi="Times New Roman" w:cs="Times New Roman" w:eastAsia="Times New Roman" w:hint="default"/>
                <w:sz w:val="18"/>
                <w:szCs w:val="18"/>
              </w:rPr>
            </w:pPr>
            <w:r>
              <w:rPr>
                <w:rFonts w:ascii="Times New Roman"/>
                <w:b/>
                <w:spacing w:val="-1"/>
                <w:sz w:val="18"/>
              </w:rPr>
              <w:t>6,802,464.26</w:t>
            </w:r>
            <w:r>
              <w:rPr>
                <w:rFonts w:ascii="Times New Roman"/>
                <w:spacing w:val="-1"/>
                <w:sz w:val="18"/>
              </w:rPr>
            </w:r>
          </w:p>
        </w:tc>
        <w:tc>
          <w:tcPr>
            <w:tcW w:w="1427"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5"/>
              <w:jc w:val="right"/>
              <w:rPr>
                <w:rFonts w:ascii="Times New Roman" w:hAnsi="Times New Roman" w:cs="Times New Roman" w:eastAsia="Times New Roman" w:hint="default"/>
                <w:sz w:val="18"/>
                <w:szCs w:val="18"/>
              </w:rPr>
            </w:pPr>
            <w:r>
              <w:rPr>
                <w:rFonts w:ascii="Times New Roman"/>
                <w:b/>
                <w:spacing w:val="-1"/>
                <w:sz w:val="18"/>
              </w:rPr>
              <w:t>6,448,486.94</w:t>
            </w:r>
            <w:r>
              <w:rPr>
                <w:rFonts w:ascii="Times New Roman"/>
                <w:spacing w:val="-1"/>
                <w:sz w:val="18"/>
              </w:rPr>
            </w:r>
          </w:p>
        </w:tc>
      </w:tr>
      <w:tr>
        <w:trPr>
          <w:trHeight w:val="395"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23"/>
              <w:jc w:val="right"/>
              <w:rPr>
                <w:rFonts w:ascii="Times New Roman" w:hAnsi="Times New Roman" w:cs="Times New Roman" w:eastAsia="Times New Roman" w:hint="default"/>
                <w:sz w:val="18"/>
                <w:szCs w:val="18"/>
              </w:rPr>
            </w:pPr>
            <w:r>
              <w:rPr>
                <w:rFonts w:ascii="Times New Roman"/>
                <w:spacing w:val="-1"/>
                <w:sz w:val="18"/>
              </w:rPr>
              <w:t>6,802,464.26</w:t>
            </w:r>
          </w:p>
        </w:tc>
        <w:tc>
          <w:tcPr>
            <w:tcW w:w="1427"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8"/>
                <w:szCs w:val="18"/>
              </w:rPr>
            </w:pPr>
            <w:r>
              <w:rPr>
                <w:rFonts w:ascii="Times New Roman"/>
                <w:spacing w:val="-1"/>
                <w:sz w:val="18"/>
              </w:rPr>
              <w:t>6,448,486.94</w:t>
            </w:r>
          </w:p>
        </w:tc>
      </w:tr>
      <w:tr>
        <w:trPr>
          <w:trHeight w:val="353"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、土地使用权</w:t>
            </w:r>
          </w:p>
        </w:tc>
        <w:tc>
          <w:tcPr>
            <w:tcW w:w="1541"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
        </w:tc>
      </w:tr>
      <w:tr>
        <w:trPr>
          <w:trHeight w:val="548"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32" w:lineRule="exact" w:before="36"/>
              <w:ind w:left="108" w:right="147"/>
              <w:jc w:val="left"/>
              <w:rPr>
                <w:rFonts w:ascii="宋体" w:hAnsi="宋体" w:cs="宋体" w:eastAsia="宋体" w:hint="default"/>
                <w:sz w:val="18"/>
                <w:szCs w:val="18"/>
              </w:rPr>
            </w:pPr>
            <w:r>
              <w:rPr>
                <w:rFonts w:ascii="宋体" w:hAnsi="宋体" w:cs="宋体" w:eastAsia="宋体" w:hint="default"/>
                <w:spacing w:val="-2"/>
                <w:sz w:val="18"/>
                <w:szCs w:val="18"/>
              </w:rPr>
              <w:t>四、投资性房地产减值准备累计金额合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w:t>
            </w:r>
          </w:p>
        </w:tc>
        <w:tc>
          <w:tcPr>
            <w:tcW w:w="1541"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
        </w:tc>
      </w:tr>
      <w:tr>
        <w:trPr>
          <w:trHeight w:val="356"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r>
          </w:p>
        </w:tc>
        <w:tc>
          <w:tcPr>
            <w:tcW w:w="1541"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
        </w:tc>
      </w:tr>
      <w:tr>
        <w:trPr>
          <w:trHeight w:val="397"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、土地使用权</w:t>
            </w:r>
          </w:p>
        </w:tc>
        <w:tc>
          <w:tcPr>
            <w:tcW w:w="1541" w:type="dxa"/>
            <w:tcBorders>
              <w:top w:val="nil" w:sz="6" w:space="0" w:color="auto"/>
              <w:left w:val="nil" w:sz="6" w:space="0" w:color="auto"/>
              <w:bottom w:val="nil" w:sz="6" w:space="0" w:color="auto"/>
              <w:right w:val="nil" w:sz="6" w:space="0" w:color="auto"/>
            </w:tcBorders>
          </w:tcPr>
          <w:p>
            <w:pPr/>
          </w:p>
        </w:tc>
        <w:tc>
          <w:tcPr>
            <w:tcW w:w="1427"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
        </w:tc>
      </w:tr>
      <w:tr>
        <w:trPr>
          <w:trHeight w:val="399"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五、投资性房地产账面价值合计</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23"/>
              <w:jc w:val="right"/>
              <w:rPr>
                <w:rFonts w:ascii="Times New Roman" w:hAnsi="Times New Roman" w:cs="Times New Roman" w:eastAsia="Times New Roman" w:hint="default"/>
                <w:sz w:val="18"/>
                <w:szCs w:val="18"/>
              </w:rPr>
            </w:pPr>
            <w:r>
              <w:rPr>
                <w:rFonts w:ascii="Times New Roman"/>
                <w:b/>
                <w:spacing w:val="-1"/>
                <w:sz w:val="18"/>
              </w:rPr>
              <w:t>6,802,464.26</w:t>
            </w:r>
            <w:r>
              <w:rPr>
                <w:rFonts w:ascii="Times New Roman"/>
                <w:spacing w:val="-1"/>
                <w:sz w:val="18"/>
              </w:rPr>
            </w:r>
          </w:p>
        </w:tc>
        <w:tc>
          <w:tcPr>
            <w:tcW w:w="1427"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b/>
                <w:spacing w:val="-1"/>
                <w:sz w:val="18"/>
              </w:rPr>
              <w:t>6,448,486.94</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128"/>
          <w:pgSz w:w="11910" w:h="16850"/>
          <w:pgMar w:footer="999" w:header="879" w:top="1100" w:bottom="1180" w:left="1200" w:right="0"/>
        </w:sectPr>
      </w:pPr>
    </w:p>
    <w:tbl>
      <w:tblPr>
        <w:tblW w:w="0" w:type="auto"/>
        <w:jc w:val="left"/>
        <w:tblInd w:w="118" w:type="dxa"/>
        <w:tblLayout w:type="fixed"/>
        <w:tblCellMar>
          <w:top w:w="0" w:type="dxa"/>
          <w:left w:w="0" w:type="dxa"/>
          <w:bottom w:w="0" w:type="dxa"/>
          <w:right w:w="0" w:type="dxa"/>
        </w:tblCellMar>
        <w:tblLook w:val="01E0"/>
      </w:tblPr>
      <w:tblGrid>
        <w:gridCol w:w="2977"/>
        <w:gridCol w:w="3421"/>
        <w:gridCol w:w="2834"/>
      </w:tblGrid>
      <w:tr>
        <w:trPr>
          <w:trHeight w:val="709" w:hRule="exact"/>
        </w:trPr>
        <w:tc>
          <w:tcPr>
            <w:tcW w:w="2977"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r>
          </w:p>
        </w:tc>
        <w:tc>
          <w:tcPr>
            <w:tcW w:w="3421"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695" w:right="0"/>
              <w:jc w:val="left"/>
              <w:rPr>
                <w:rFonts w:ascii="Times New Roman" w:hAnsi="Times New Roman" w:cs="Times New Roman" w:eastAsia="Times New Roman" w:hint="default"/>
                <w:sz w:val="18"/>
                <w:szCs w:val="18"/>
              </w:rPr>
            </w:pPr>
            <w:r>
              <w:rPr>
                <w:rFonts w:ascii="Times New Roman"/>
                <w:sz w:val="18"/>
              </w:rPr>
              <w:t>6,802,464.26</w:t>
            </w:r>
          </w:p>
        </w:tc>
        <w:tc>
          <w:tcPr>
            <w:tcW w:w="2834"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5"/>
              <w:jc w:val="right"/>
              <w:rPr>
                <w:rFonts w:ascii="Times New Roman" w:hAnsi="Times New Roman" w:cs="Times New Roman" w:eastAsia="Times New Roman" w:hint="default"/>
                <w:sz w:val="18"/>
                <w:szCs w:val="18"/>
              </w:rPr>
            </w:pPr>
            <w:r>
              <w:rPr>
                <w:rFonts w:ascii="Times New Roman"/>
                <w:spacing w:val="-1"/>
                <w:sz w:val="18"/>
              </w:rPr>
              <w:t>6,448,486.94</w:t>
            </w:r>
          </w:p>
        </w:tc>
      </w:tr>
      <w:tr>
        <w:trPr>
          <w:trHeight w:val="401" w:hRule="exact"/>
        </w:trPr>
        <w:tc>
          <w:tcPr>
            <w:tcW w:w="2977"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、土地使用权</w:t>
            </w:r>
          </w:p>
        </w:tc>
        <w:tc>
          <w:tcPr>
            <w:tcW w:w="3421" w:type="dxa"/>
            <w:tcBorders>
              <w:top w:val="nil" w:sz="6" w:space="0" w:color="auto"/>
              <w:left w:val="nil" w:sz="6" w:space="0" w:color="auto"/>
              <w:bottom w:val="single" w:sz="4" w:space="0" w:color="000000"/>
              <w:right w:val="nil" w:sz="6" w:space="0" w:color="auto"/>
            </w:tcBorders>
          </w:tcPr>
          <w:p>
            <w:pPr/>
          </w:p>
        </w:tc>
        <w:tc>
          <w:tcPr>
            <w:tcW w:w="2834" w:type="dxa"/>
            <w:tcBorders>
              <w:top w:val="nil" w:sz="6" w:space="0" w:color="auto"/>
              <w:left w:val="nil" w:sz="6" w:space="0" w:color="auto"/>
              <w:bottom w:val="single" w:sz="4" w:space="0" w:color="000000"/>
              <w:right w:val="nil" w:sz="6" w:space="0" w:color="auto"/>
            </w:tcBorders>
          </w:tcPr>
          <w:p>
            <w:pPr/>
          </w:p>
        </w:tc>
      </w:tr>
      <w:tr>
        <w:trPr>
          <w:trHeight w:val="418" w:hRule="exact"/>
        </w:trPr>
        <w:tc>
          <w:tcPr>
            <w:tcW w:w="2977"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投资性房地产账面价值合计</w:t>
            </w:r>
          </w:p>
        </w:tc>
        <w:tc>
          <w:tcPr>
            <w:tcW w:w="3421"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left="695" w:right="0"/>
              <w:jc w:val="left"/>
              <w:rPr>
                <w:rFonts w:ascii="Times New Roman" w:hAnsi="Times New Roman" w:cs="Times New Roman" w:eastAsia="Times New Roman" w:hint="default"/>
                <w:sz w:val="18"/>
                <w:szCs w:val="18"/>
              </w:rPr>
            </w:pPr>
            <w:r>
              <w:rPr>
                <w:rFonts w:ascii="Times New Roman"/>
                <w:b/>
                <w:sz w:val="18"/>
              </w:rPr>
              <w:t>6,802,464.26</w:t>
            </w:r>
            <w:r>
              <w:rPr>
                <w:rFonts w:ascii="Times New Roman"/>
                <w:sz w:val="18"/>
              </w:rPr>
            </w:r>
          </w:p>
        </w:tc>
        <w:tc>
          <w:tcPr>
            <w:tcW w:w="2834"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b/>
                <w:spacing w:val="-1"/>
                <w:sz w:val="18"/>
              </w:rPr>
              <w:t>6,448,486.94</w:t>
            </w:r>
            <w:r>
              <w:rPr>
                <w:rFonts w:ascii="Times New Roman"/>
                <w:spacing w:val="-1"/>
                <w:sz w:val="18"/>
              </w:rPr>
            </w:r>
          </w:p>
        </w:tc>
      </w:tr>
    </w:tbl>
    <w:p>
      <w:pPr>
        <w:spacing w:line="240" w:lineRule="auto" w:before="3"/>
        <w:rPr>
          <w:rFonts w:ascii="宋体" w:hAnsi="宋体" w:cs="宋体" w:eastAsia="宋体" w:hint="default"/>
          <w:sz w:val="5"/>
          <w:szCs w:val="5"/>
        </w:rPr>
      </w:pPr>
    </w:p>
    <w:p>
      <w:pPr>
        <w:spacing w:line="336" w:lineRule="auto" w:before="36"/>
        <w:ind w:left="240" w:right="6162" w:firstLine="0"/>
        <w:jc w:val="left"/>
        <w:rPr>
          <w:rFonts w:ascii="宋体" w:hAnsi="宋体" w:cs="宋体" w:eastAsia="宋体" w:hint="default"/>
          <w:sz w:val="21"/>
          <w:szCs w:val="21"/>
        </w:rPr>
      </w:pPr>
      <w:r>
        <w:rPr>
          <w:rFonts w:ascii="宋体" w:hAnsi="宋体" w:cs="宋体" w:eastAsia="宋体" w:hint="default"/>
          <w:sz w:val="21"/>
          <w:szCs w:val="21"/>
        </w:rPr>
        <w:t>本期折旧和摊销额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353,977.32</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元。</w:t>
      </w:r>
      <w:r>
        <w:rPr>
          <w:rFonts w:ascii="宋体" w:hAnsi="宋体" w:cs="宋体" w:eastAsia="宋体" w:hint="default"/>
          <w:spacing w:val="-3"/>
          <w:w w:val="100"/>
          <w:sz w:val="21"/>
          <w:szCs w:val="21"/>
        </w:rPr>
        <w:t> </w:t>
      </w:r>
      <w:r>
        <w:rPr>
          <w:rFonts w:ascii="宋体" w:hAnsi="宋体" w:cs="宋体" w:eastAsia="宋体" w:hint="default"/>
          <w:spacing w:val="-2"/>
          <w:sz w:val="21"/>
          <w:szCs w:val="21"/>
        </w:rPr>
        <w:t>投资性房地产本期不需计提减值准备。</w:t>
      </w:r>
      <w:r>
        <w:rPr>
          <w:rFonts w:ascii="宋体" w:hAnsi="宋体" w:cs="宋体" w:eastAsia="宋体" w:hint="default"/>
          <w:spacing w:val="-2"/>
          <w:sz w:val="21"/>
          <w:szCs w:val="21"/>
        </w:rPr>
        <w:t>`</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tabs>
          <w:tab w:pos="832" w:val="left" w:leader="none"/>
        </w:tabs>
        <w:spacing w:before="0"/>
        <w:ind w:left="0" w:right="7693" w:firstLine="0"/>
        <w:jc w:val="center"/>
        <w:rPr>
          <w:rFonts w:ascii="宋体" w:hAnsi="宋体" w:cs="宋体" w:eastAsia="宋体" w:hint="default"/>
          <w:sz w:val="21"/>
          <w:szCs w:val="21"/>
        </w:rPr>
      </w:pPr>
      <w:r>
        <w:rPr>
          <w:rFonts w:ascii="宋体" w:hAnsi="宋体" w:cs="宋体" w:eastAsia="宋体" w:hint="default"/>
          <w:spacing w:val="-1"/>
          <w:sz w:val="21"/>
          <w:szCs w:val="21"/>
        </w:rPr>
        <w:t>10</w:t>
      </w:r>
      <w:r>
        <w:rPr>
          <w:rFonts w:ascii="宋体" w:hAnsi="宋体" w:cs="宋体" w:eastAsia="宋体" w:hint="default"/>
          <w:spacing w:val="-1"/>
          <w:sz w:val="21"/>
          <w:szCs w:val="21"/>
        </w:rPr>
        <w:t>．</w:t>
        <w:tab/>
        <w:t>固定资产</w:t>
      </w:r>
    </w:p>
    <w:p>
      <w:pPr>
        <w:spacing w:before="133"/>
        <w:ind w:left="0" w:right="7806"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）固定资产情况</w:t>
      </w:r>
    </w:p>
    <w:p>
      <w:pPr>
        <w:spacing w:line="240" w:lineRule="auto" w:before="10"/>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1660"/>
        <w:gridCol w:w="1577"/>
        <w:gridCol w:w="1971"/>
        <w:gridCol w:w="1372"/>
        <w:gridCol w:w="1268"/>
        <w:gridCol w:w="1370"/>
      </w:tblGrid>
      <w:tr>
        <w:trPr>
          <w:trHeight w:val="423" w:hRule="exact"/>
        </w:trPr>
        <w:tc>
          <w:tcPr>
            <w:tcW w:w="1660" w:type="dxa"/>
            <w:tcBorders>
              <w:top w:val="single" w:sz="12" w:space="0" w:color="000000"/>
              <w:left w:val="nil" w:sz="6" w:space="0" w:color="auto"/>
              <w:bottom w:val="single" w:sz="8" w:space="0" w:color="000000"/>
              <w:right w:val="nil" w:sz="6" w:space="0" w:color="auto"/>
            </w:tcBorders>
          </w:tcPr>
          <w:p>
            <w:pPr>
              <w:pStyle w:val="TableParagraph"/>
              <w:spacing w:line="240" w:lineRule="auto" w:before="54"/>
              <w:ind w:right="16"/>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577" w:type="dxa"/>
            <w:tcBorders>
              <w:top w:val="single" w:sz="12" w:space="0" w:color="000000"/>
              <w:left w:val="nil" w:sz="6" w:space="0" w:color="auto"/>
              <w:bottom w:val="single" w:sz="8" w:space="0" w:color="000000"/>
              <w:right w:val="nil" w:sz="6" w:space="0" w:color="auto"/>
            </w:tcBorders>
          </w:tcPr>
          <w:p>
            <w:pPr>
              <w:pStyle w:val="TableParagraph"/>
              <w:spacing w:line="240" w:lineRule="auto" w:before="54"/>
              <w:ind w:right="363"/>
              <w:jc w:val="right"/>
              <w:rPr>
                <w:rFonts w:ascii="宋体" w:hAnsi="宋体" w:cs="宋体" w:eastAsia="宋体" w:hint="default"/>
                <w:sz w:val="18"/>
                <w:szCs w:val="18"/>
              </w:rPr>
            </w:pPr>
            <w:r>
              <w:rPr>
                <w:rFonts w:ascii="宋体" w:hAnsi="宋体" w:cs="宋体" w:eastAsia="宋体" w:hint="default"/>
                <w:sz w:val="18"/>
                <w:szCs w:val="18"/>
              </w:rPr>
              <w:t>期初账面余额</w:t>
            </w:r>
          </w:p>
        </w:tc>
        <w:tc>
          <w:tcPr>
            <w:tcW w:w="1971" w:type="dxa"/>
            <w:tcBorders>
              <w:top w:val="single" w:sz="12" w:space="0" w:color="000000"/>
              <w:left w:val="nil" w:sz="6" w:space="0" w:color="auto"/>
              <w:bottom w:val="single" w:sz="8" w:space="0" w:color="000000"/>
              <w:right w:val="nil" w:sz="6" w:space="0" w:color="auto"/>
            </w:tcBorders>
          </w:tcPr>
          <w:p>
            <w:pPr>
              <w:pStyle w:val="TableParagraph"/>
              <w:spacing w:line="240" w:lineRule="auto" w:before="54"/>
              <w:ind w:left="115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72" w:type="dxa"/>
            <w:tcBorders>
              <w:top w:val="single" w:sz="12" w:space="0" w:color="000000"/>
              <w:left w:val="nil" w:sz="6" w:space="0" w:color="auto"/>
              <w:bottom w:val="single" w:sz="8" w:space="0" w:color="000000"/>
              <w:right w:val="nil" w:sz="6" w:space="0" w:color="auto"/>
            </w:tcBorders>
          </w:tcPr>
          <w:p>
            <w:pPr/>
          </w:p>
        </w:tc>
        <w:tc>
          <w:tcPr>
            <w:tcW w:w="1268" w:type="dxa"/>
            <w:tcBorders>
              <w:top w:val="single" w:sz="12" w:space="0" w:color="000000"/>
              <w:left w:val="nil" w:sz="6" w:space="0" w:color="auto"/>
              <w:bottom w:val="single" w:sz="8" w:space="0" w:color="000000"/>
              <w:right w:val="nil" w:sz="6" w:space="0" w:color="auto"/>
            </w:tcBorders>
          </w:tcPr>
          <w:p>
            <w:pPr>
              <w:pStyle w:val="TableParagraph"/>
              <w:spacing w:line="240" w:lineRule="auto" w:before="54"/>
              <w:ind w:left="2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70" w:type="dxa"/>
            <w:tcBorders>
              <w:top w:val="single" w:sz="12" w:space="0" w:color="000000"/>
              <w:left w:val="nil" w:sz="6" w:space="0" w:color="auto"/>
              <w:bottom w:val="single" w:sz="8" w:space="0" w:color="000000"/>
              <w:right w:val="nil" w:sz="6" w:space="0" w:color="auto"/>
            </w:tcBorders>
          </w:tcPr>
          <w:p>
            <w:pPr>
              <w:pStyle w:val="TableParagraph"/>
              <w:spacing w:line="240" w:lineRule="auto" w:before="54"/>
              <w:ind w:left="13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77" w:hRule="exact"/>
        </w:trPr>
        <w:tc>
          <w:tcPr>
            <w:tcW w:w="1660" w:type="dxa"/>
            <w:tcBorders>
              <w:top w:val="single" w:sz="8" w:space="0" w:color="000000"/>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一、账面原值合</w:t>
            </w: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577" w:type="dxa"/>
            <w:tcBorders>
              <w:top w:val="single" w:sz="8" w:space="0" w:color="000000"/>
              <w:left w:val="nil" w:sz="6" w:space="0" w:color="auto"/>
              <w:bottom w:val="nil" w:sz="6" w:space="0" w:color="auto"/>
              <w:right w:val="nil" w:sz="6" w:space="0" w:color="auto"/>
            </w:tcBorders>
          </w:tcPr>
          <w:p>
            <w:pPr>
              <w:pStyle w:val="TableParagraph"/>
              <w:spacing w:line="240" w:lineRule="auto" w:before="129"/>
              <w:ind w:right="323"/>
              <w:jc w:val="right"/>
              <w:rPr>
                <w:rFonts w:ascii="Times New Roman" w:hAnsi="Times New Roman" w:cs="Times New Roman" w:eastAsia="Times New Roman" w:hint="default"/>
                <w:sz w:val="18"/>
                <w:szCs w:val="18"/>
              </w:rPr>
            </w:pPr>
            <w:r>
              <w:rPr>
                <w:rFonts w:ascii="Times New Roman"/>
                <w:b/>
                <w:spacing w:val="-1"/>
                <w:sz w:val="18"/>
              </w:rPr>
              <w:t>165,813,687.27</w:t>
            </w:r>
            <w:r>
              <w:rPr>
                <w:rFonts w:ascii="Times New Roman"/>
                <w:spacing w:val="-1"/>
                <w:sz w:val="18"/>
              </w:rPr>
            </w:r>
          </w:p>
        </w:tc>
        <w:tc>
          <w:tcPr>
            <w:tcW w:w="1971" w:type="dxa"/>
            <w:tcBorders>
              <w:top w:val="single" w:sz="8" w:space="0" w:color="000000"/>
              <w:left w:val="nil" w:sz="6" w:space="0" w:color="auto"/>
              <w:bottom w:val="nil" w:sz="6" w:space="0" w:color="auto"/>
              <w:right w:val="nil" w:sz="6" w:space="0" w:color="auto"/>
            </w:tcBorders>
          </w:tcPr>
          <w:p>
            <w:pPr>
              <w:pStyle w:val="TableParagraph"/>
              <w:spacing w:line="240" w:lineRule="auto" w:before="129"/>
              <w:ind w:left="445" w:right="0"/>
              <w:jc w:val="left"/>
              <w:rPr>
                <w:rFonts w:ascii="Times New Roman" w:hAnsi="Times New Roman" w:cs="Times New Roman" w:eastAsia="Times New Roman" w:hint="default"/>
                <w:sz w:val="18"/>
                <w:szCs w:val="18"/>
              </w:rPr>
            </w:pPr>
            <w:r>
              <w:rPr>
                <w:rFonts w:ascii="Times New Roman"/>
                <w:b/>
                <w:sz w:val="18"/>
              </w:rPr>
              <w:t>19,101,766.70</w:t>
            </w:r>
            <w:r>
              <w:rPr>
                <w:rFonts w:ascii="Times New Roman"/>
                <w:sz w:val="18"/>
              </w:rPr>
            </w:r>
          </w:p>
        </w:tc>
        <w:tc>
          <w:tcPr>
            <w:tcW w:w="1372" w:type="dxa"/>
            <w:tcBorders>
              <w:top w:val="single" w:sz="8" w:space="0" w:color="000000"/>
              <w:left w:val="nil" w:sz="6" w:space="0" w:color="auto"/>
              <w:bottom w:val="nil" w:sz="6" w:space="0" w:color="auto"/>
              <w:right w:val="nil" w:sz="6" w:space="0" w:color="auto"/>
            </w:tcBorders>
          </w:tcPr>
          <w:p>
            <w:pPr/>
          </w:p>
        </w:tc>
        <w:tc>
          <w:tcPr>
            <w:tcW w:w="1268" w:type="dxa"/>
            <w:tcBorders>
              <w:top w:val="single" w:sz="8" w:space="0" w:color="000000"/>
              <w:left w:val="nil" w:sz="6" w:space="0" w:color="auto"/>
              <w:bottom w:val="nil" w:sz="6" w:space="0" w:color="auto"/>
              <w:right w:val="nil" w:sz="6" w:space="0" w:color="auto"/>
            </w:tcBorders>
          </w:tcPr>
          <w:p>
            <w:pPr>
              <w:pStyle w:val="TableParagraph"/>
              <w:spacing w:line="240" w:lineRule="auto" w:before="129"/>
              <w:ind w:right="130"/>
              <w:jc w:val="right"/>
              <w:rPr>
                <w:rFonts w:ascii="Times New Roman" w:hAnsi="Times New Roman" w:cs="Times New Roman" w:eastAsia="Times New Roman" w:hint="default"/>
                <w:sz w:val="18"/>
                <w:szCs w:val="18"/>
              </w:rPr>
            </w:pPr>
            <w:r>
              <w:rPr>
                <w:rFonts w:ascii="Times New Roman"/>
                <w:b/>
                <w:spacing w:val="-1"/>
                <w:sz w:val="18"/>
              </w:rPr>
              <w:t>4,862,971.49</w:t>
            </w:r>
            <w:r>
              <w:rPr>
                <w:rFonts w:ascii="Times New Roman"/>
                <w:spacing w:val="-1"/>
                <w:sz w:val="18"/>
              </w:rPr>
            </w:r>
          </w:p>
        </w:tc>
        <w:tc>
          <w:tcPr>
            <w:tcW w:w="1370" w:type="dxa"/>
            <w:tcBorders>
              <w:top w:val="single" w:sz="8" w:space="0" w:color="000000"/>
              <w:left w:val="nil" w:sz="6" w:space="0" w:color="auto"/>
              <w:bottom w:val="nil" w:sz="6" w:space="0" w:color="auto"/>
              <w:right w:val="nil" w:sz="6" w:space="0" w:color="auto"/>
            </w:tcBorders>
          </w:tcPr>
          <w:p>
            <w:pPr>
              <w:pStyle w:val="TableParagraph"/>
              <w:spacing w:line="240" w:lineRule="auto" w:before="129"/>
              <w:ind w:left="136" w:right="0"/>
              <w:jc w:val="left"/>
              <w:rPr>
                <w:rFonts w:ascii="Times New Roman" w:hAnsi="Times New Roman" w:cs="Times New Roman" w:eastAsia="Times New Roman" w:hint="default"/>
                <w:sz w:val="18"/>
                <w:szCs w:val="18"/>
              </w:rPr>
            </w:pPr>
            <w:r>
              <w:rPr>
                <w:rFonts w:ascii="Times New Roman"/>
                <w:b/>
                <w:sz w:val="18"/>
              </w:rPr>
              <w:t>180,052,482.48</w:t>
            </w:r>
            <w:r>
              <w:rPr>
                <w:rFonts w:ascii="Times New Roman"/>
                <w:sz w:val="18"/>
              </w:rPr>
            </w:r>
          </w:p>
        </w:tc>
      </w:tr>
      <w:tr>
        <w:trPr>
          <w:trHeight w:val="506"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其中：房屋及建筑</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物</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23"/>
              <w:jc w:val="right"/>
              <w:rPr>
                <w:rFonts w:ascii="Times New Roman" w:hAnsi="Times New Roman" w:cs="Times New Roman" w:eastAsia="Times New Roman" w:hint="default"/>
                <w:sz w:val="18"/>
                <w:szCs w:val="18"/>
              </w:rPr>
            </w:pPr>
            <w:r>
              <w:rPr>
                <w:rFonts w:ascii="Times New Roman"/>
                <w:spacing w:val="-1"/>
                <w:sz w:val="18"/>
              </w:rPr>
              <w:t>60,575,628.40</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445" w:right="0"/>
              <w:jc w:val="left"/>
              <w:rPr>
                <w:rFonts w:ascii="Times New Roman" w:hAnsi="Times New Roman" w:cs="Times New Roman" w:eastAsia="Times New Roman" w:hint="default"/>
                <w:sz w:val="18"/>
                <w:szCs w:val="18"/>
              </w:rPr>
            </w:pPr>
            <w:r>
              <w:rPr>
                <w:rFonts w:ascii="Times New Roman"/>
                <w:sz w:val="18"/>
              </w:rPr>
              <w:t>12,562,290.64</w:t>
            </w:r>
          </w:p>
        </w:tc>
        <w:tc>
          <w:tcPr>
            <w:tcW w:w="1372"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3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6"/>
              <w:jc w:val="right"/>
              <w:rPr>
                <w:rFonts w:ascii="Times New Roman" w:hAnsi="Times New Roman" w:cs="Times New Roman" w:eastAsia="Times New Roman" w:hint="default"/>
                <w:sz w:val="18"/>
                <w:szCs w:val="18"/>
              </w:rPr>
            </w:pPr>
            <w:r>
              <w:rPr>
                <w:rFonts w:ascii="Times New Roman"/>
                <w:spacing w:val="-1"/>
                <w:sz w:val="18"/>
              </w:rPr>
              <w:t>73,137,919.04</w:t>
            </w:r>
          </w:p>
        </w:tc>
      </w:tr>
      <w:tr>
        <w:trPr>
          <w:trHeight w:val="360"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9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23"/>
              <w:jc w:val="right"/>
              <w:rPr>
                <w:rFonts w:ascii="Times New Roman" w:hAnsi="Times New Roman" w:cs="Times New Roman" w:eastAsia="Times New Roman" w:hint="default"/>
                <w:sz w:val="18"/>
                <w:szCs w:val="18"/>
              </w:rPr>
            </w:pPr>
            <w:r>
              <w:rPr>
                <w:rFonts w:ascii="Times New Roman"/>
                <w:spacing w:val="-1"/>
                <w:sz w:val="18"/>
              </w:rPr>
              <w:t>81,194,526.33</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534" w:right="0"/>
              <w:jc w:val="left"/>
              <w:rPr>
                <w:rFonts w:ascii="Times New Roman" w:hAnsi="Times New Roman" w:cs="Times New Roman" w:eastAsia="Times New Roman" w:hint="default"/>
                <w:sz w:val="18"/>
                <w:szCs w:val="18"/>
              </w:rPr>
            </w:pPr>
            <w:r>
              <w:rPr>
                <w:rFonts w:ascii="Times New Roman"/>
                <w:sz w:val="18"/>
              </w:rPr>
              <w:t>2,067,812.70</w:t>
            </w:r>
          </w:p>
        </w:tc>
        <w:tc>
          <w:tcPr>
            <w:tcW w:w="1372"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0"/>
              <w:jc w:val="right"/>
              <w:rPr>
                <w:rFonts w:ascii="Times New Roman" w:hAnsi="Times New Roman" w:cs="Times New Roman" w:eastAsia="Times New Roman" w:hint="default"/>
                <w:sz w:val="18"/>
                <w:szCs w:val="18"/>
              </w:rPr>
            </w:pPr>
            <w:r>
              <w:rPr>
                <w:rFonts w:ascii="Times New Roman"/>
                <w:spacing w:val="-1"/>
                <w:sz w:val="18"/>
              </w:rPr>
              <w:t>3,061,237.45</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8"/>
                <w:szCs w:val="18"/>
              </w:rPr>
            </w:pPr>
            <w:r>
              <w:rPr>
                <w:rFonts w:ascii="Times New Roman"/>
                <w:spacing w:val="-1"/>
                <w:sz w:val="18"/>
              </w:rPr>
              <w:t>80,201,101.58</w:t>
            </w:r>
          </w:p>
        </w:tc>
      </w:tr>
      <w:tr>
        <w:trPr>
          <w:trHeight w:val="396"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9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22"/>
              <w:jc w:val="right"/>
              <w:rPr>
                <w:rFonts w:ascii="Times New Roman" w:hAnsi="Times New Roman" w:cs="Times New Roman" w:eastAsia="Times New Roman" w:hint="default"/>
                <w:sz w:val="18"/>
                <w:szCs w:val="18"/>
              </w:rPr>
            </w:pPr>
            <w:r>
              <w:rPr>
                <w:rFonts w:ascii="Times New Roman"/>
                <w:spacing w:val="-1"/>
                <w:sz w:val="18"/>
              </w:rPr>
              <w:t>7,538,229.95</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34" w:right="0"/>
              <w:jc w:val="left"/>
              <w:rPr>
                <w:rFonts w:ascii="Times New Roman" w:hAnsi="Times New Roman" w:cs="Times New Roman" w:eastAsia="Times New Roman" w:hint="default"/>
                <w:sz w:val="18"/>
                <w:szCs w:val="18"/>
              </w:rPr>
            </w:pPr>
            <w:r>
              <w:rPr>
                <w:rFonts w:ascii="Times New Roman"/>
                <w:sz w:val="18"/>
              </w:rPr>
              <w:t>1,265,612.31</w:t>
            </w:r>
          </w:p>
        </w:tc>
        <w:tc>
          <w:tcPr>
            <w:tcW w:w="1372"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30"/>
              <w:jc w:val="right"/>
              <w:rPr>
                <w:rFonts w:ascii="Times New Roman" w:hAnsi="Times New Roman" w:cs="Times New Roman" w:eastAsia="Times New Roman" w:hint="default"/>
                <w:sz w:val="18"/>
                <w:szCs w:val="18"/>
              </w:rPr>
            </w:pPr>
            <w:r>
              <w:rPr>
                <w:rFonts w:ascii="Times New Roman"/>
                <w:spacing w:val="-1"/>
                <w:sz w:val="18"/>
              </w:rPr>
              <w:t>465,831.00</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8,338,011.26</w:t>
            </w:r>
          </w:p>
        </w:tc>
      </w:tr>
      <w:tr>
        <w:trPr>
          <w:trHeight w:val="398"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9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23"/>
              <w:jc w:val="right"/>
              <w:rPr>
                <w:rFonts w:ascii="Times New Roman" w:hAnsi="Times New Roman" w:cs="Times New Roman" w:eastAsia="Times New Roman" w:hint="default"/>
                <w:sz w:val="18"/>
                <w:szCs w:val="18"/>
              </w:rPr>
            </w:pPr>
            <w:r>
              <w:rPr>
                <w:rFonts w:ascii="Times New Roman"/>
                <w:spacing w:val="-1"/>
                <w:sz w:val="18"/>
              </w:rPr>
              <w:t>13,380,605.96</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534" w:right="0"/>
              <w:jc w:val="left"/>
              <w:rPr>
                <w:rFonts w:ascii="Times New Roman" w:hAnsi="Times New Roman" w:cs="Times New Roman" w:eastAsia="Times New Roman" w:hint="default"/>
                <w:sz w:val="18"/>
                <w:szCs w:val="18"/>
              </w:rPr>
            </w:pPr>
            <w:r>
              <w:rPr>
                <w:rFonts w:ascii="Times New Roman"/>
                <w:sz w:val="18"/>
              </w:rPr>
              <w:t>2,942,938.94</w:t>
            </w:r>
          </w:p>
        </w:tc>
        <w:tc>
          <w:tcPr>
            <w:tcW w:w="1372"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0"/>
              <w:jc w:val="right"/>
              <w:rPr>
                <w:rFonts w:ascii="Times New Roman" w:hAnsi="Times New Roman" w:cs="Times New Roman" w:eastAsia="Times New Roman" w:hint="default"/>
                <w:sz w:val="18"/>
                <w:szCs w:val="18"/>
              </w:rPr>
            </w:pPr>
            <w:r>
              <w:rPr>
                <w:rFonts w:ascii="Times New Roman"/>
                <w:spacing w:val="-1"/>
                <w:sz w:val="18"/>
              </w:rPr>
              <w:t>1,272,668.00</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6"/>
              <w:jc w:val="right"/>
              <w:rPr>
                <w:rFonts w:ascii="Times New Roman" w:hAnsi="Times New Roman" w:cs="Times New Roman" w:eastAsia="Times New Roman" w:hint="default"/>
                <w:sz w:val="18"/>
                <w:szCs w:val="18"/>
              </w:rPr>
            </w:pPr>
            <w:r>
              <w:rPr>
                <w:rFonts w:ascii="Times New Roman"/>
                <w:spacing w:val="-1"/>
                <w:sz w:val="18"/>
              </w:rPr>
              <w:t>15,050,876.90</w:t>
            </w:r>
          </w:p>
        </w:tc>
      </w:tr>
      <w:tr>
        <w:trPr>
          <w:trHeight w:val="396"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99"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22"/>
              <w:jc w:val="right"/>
              <w:rPr>
                <w:rFonts w:ascii="Times New Roman" w:hAnsi="Times New Roman" w:cs="Times New Roman" w:eastAsia="Times New Roman" w:hint="default"/>
                <w:sz w:val="18"/>
                <w:szCs w:val="18"/>
              </w:rPr>
            </w:pPr>
            <w:r>
              <w:rPr>
                <w:rFonts w:ascii="Times New Roman"/>
                <w:spacing w:val="-1"/>
                <w:sz w:val="18"/>
              </w:rPr>
              <w:t>3,124,696.63</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669" w:right="0"/>
              <w:jc w:val="left"/>
              <w:rPr>
                <w:rFonts w:ascii="Times New Roman" w:hAnsi="Times New Roman" w:cs="Times New Roman" w:eastAsia="Times New Roman" w:hint="default"/>
                <w:sz w:val="18"/>
                <w:szCs w:val="18"/>
              </w:rPr>
            </w:pPr>
            <w:r>
              <w:rPr>
                <w:rFonts w:ascii="Times New Roman"/>
                <w:sz w:val="18"/>
              </w:rPr>
              <w:t>263,112.11</w:t>
            </w:r>
          </w:p>
        </w:tc>
        <w:tc>
          <w:tcPr>
            <w:tcW w:w="1372"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30"/>
              <w:jc w:val="right"/>
              <w:rPr>
                <w:rFonts w:ascii="Times New Roman" w:hAnsi="Times New Roman" w:cs="Times New Roman" w:eastAsia="Times New Roman" w:hint="default"/>
                <w:sz w:val="18"/>
                <w:szCs w:val="18"/>
              </w:rPr>
            </w:pPr>
            <w:r>
              <w:rPr>
                <w:rFonts w:ascii="Times New Roman"/>
                <w:spacing w:val="-1"/>
                <w:sz w:val="18"/>
              </w:rPr>
              <w:t>63,235.04</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3,324,573.70</w:t>
            </w:r>
          </w:p>
        </w:tc>
      </w:tr>
      <w:tr>
        <w:trPr>
          <w:trHeight w:val="353" w:hRule="exact"/>
        </w:trPr>
        <w:tc>
          <w:tcPr>
            <w:tcW w:w="1660"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90" w:right="0"/>
              <w:jc w:val="left"/>
              <w:rPr>
                <w:rFonts w:ascii="宋体" w:hAnsi="宋体" w:cs="宋体" w:eastAsia="宋体" w:hint="default"/>
                <w:sz w:val="18"/>
                <w:szCs w:val="18"/>
              </w:rPr>
            </w:pPr>
            <w:r>
              <w:rPr>
                <w:rFonts w:ascii="宋体" w:hAnsi="宋体" w:cs="宋体" w:eastAsia="宋体" w:hint="default"/>
                <w:sz w:val="18"/>
                <w:szCs w:val="18"/>
              </w:rPr>
              <w:t>——</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23"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00" w:right="0"/>
              <w:jc w:val="left"/>
              <w:rPr>
                <w:rFonts w:ascii="宋体" w:hAnsi="宋体" w:cs="宋体" w:eastAsia="宋体" w:hint="default"/>
                <w:sz w:val="18"/>
                <w:szCs w:val="18"/>
              </w:rPr>
            </w:pPr>
            <w:r>
              <w:rPr>
                <w:rFonts w:ascii="宋体" w:hAnsi="宋体" w:cs="宋体" w:eastAsia="宋体" w:hint="default"/>
                <w:sz w:val="18"/>
                <w:szCs w:val="18"/>
              </w:rPr>
              <w:t>——</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509"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289"/>
              <w:jc w:val="left"/>
              <w:rPr>
                <w:rFonts w:ascii="宋体" w:hAnsi="宋体" w:cs="宋体" w:eastAsia="宋体" w:hint="default"/>
                <w:sz w:val="18"/>
                <w:szCs w:val="18"/>
              </w:rPr>
            </w:pPr>
            <w:r>
              <w:rPr>
                <w:rFonts w:ascii="宋体" w:hAnsi="宋体" w:cs="宋体" w:eastAsia="宋体" w:hint="default"/>
                <w:sz w:val="18"/>
                <w:szCs w:val="18"/>
              </w:rPr>
              <w:t>二、累计折旧合 计：</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b/>
                <w:spacing w:val="-1"/>
                <w:sz w:val="18"/>
              </w:rPr>
              <w:t>92,986,777.39</w:t>
            </w:r>
            <w:r>
              <w:rPr>
                <w:rFonts w:ascii="Times New Roman"/>
                <w:spacing w:val="-1"/>
                <w:sz w:val="18"/>
              </w:rPr>
            </w:r>
          </w:p>
        </w:tc>
        <w:tc>
          <w:tcPr>
            <w:tcW w:w="1971"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b/>
                <w:spacing w:val="-1"/>
                <w:sz w:val="18"/>
              </w:rPr>
              <w:t>10,945,553.04</w:t>
            </w:r>
            <w:r>
              <w:rPr>
                <w:rFonts w:ascii="Times New Roman"/>
                <w:spacing w:val="-1"/>
                <w:sz w:val="18"/>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30"/>
              <w:jc w:val="right"/>
              <w:rPr>
                <w:rFonts w:ascii="Times New Roman" w:hAnsi="Times New Roman" w:cs="Times New Roman" w:eastAsia="Times New Roman" w:hint="default"/>
                <w:sz w:val="18"/>
                <w:szCs w:val="18"/>
              </w:rPr>
            </w:pPr>
            <w:r>
              <w:rPr>
                <w:rFonts w:ascii="Times New Roman"/>
                <w:b/>
                <w:spacing w:val="-1"/>
                <w:sz w:val="18"/>
              </w:rPr>
              <w:t>3,210,394.11</w:t>
            </w:r>
            <w:r>
              <w:rPr>
                <w:rFonts w:ascii="Times New Roman"/>
                <w:spacing w:val="-1"/>
                <w:sz w:val="18"/>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b/>
                <w:sz w:val="18"/>
              </w:rPr>
              <w:t>100,721,936.32</w:t>
            </w:r>
            <w:r>
              <w:rPr>
                <w:rFonts w:ascii="Times New Roman"/>
                <w:sz w:val="18"/>
              </w:rPr>
            </w:r>
          </w:p>
        </w:tc>
      </w:tr>
      <w:tr>
        <w:trPr>
          <w:trHeight w:val="508"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05" w:lineRule="exact"/>
              <w:ind w:left="381" w:right="0"/>
              <w:jc w:val="left"/>
              <w:rPr>
                <w:rFonts w:ascii="宋体" w:hAnsi="宋体" w:cs="宋体" w:eastAsia="宋体" w:hint="default"/>
                <w:sz w:val="18"/>
                <w:szCs w:val="18"/>
              </w:rPr>
            </w:pPr>
            <w:r>
              <w:rPr>
                <w:rFonts w:ascii="宋体" w:hAnsi="宋体" w:cs="宋体" w:eastAsia="宋体" w:hint="default"/>
                <w:sz w:val="18"/>
                <w:szCs w:val="18"/>
              </w:rPr>
              <w:t>其中：房屋及</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建筑物</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23"/>
              <w:jc w:val="right"/>
              <w:rPr>
                <w:rFonts w:ascii="Times New Roman" w:hAnsi="Times New Roman" w:cs="Times New Roman" w:eastAsia="Times New Roman" w:hint="default"/>
                <w:sz w:val="18"/>
                <w:szCs w:val="18"/>
              </w:rPr>
            </w:pPr>
            <w:r>
              <w:rPr>
                <w:rFonts w:ascii="Times New Roman"/>
                <w:spacing w:val="-1"/>
                <w:sz w:val="18"/>
              </w:rPr>
              <w:t>30,717,360.14</w:t>
            </w:r>
          </w:p>
        </w:tc>
        <w:tc>
          <w:tcPr>
            <w:tcW w:w="1971"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87"/>
              <w:jc w:val="right"/>
              <w:rPr>
                <w:rFonts w:ascii="Times New Roman" w:hAnsi="Times New Roman" w:cs="Times New Roman" w:eastAsia="Times New Roman" w:hint="default"/>
                <w:sz w:val="18"/>
                <w:szCs w:val="18"/>
              </w:rPr>
            </w:pPr>
            <w:r>
              <w:rPr>
                <w:rFonts w:ascii="Times New Roman"/>
                <w:spacing w:val="-1"/>
                <w:sz w:val="18"/>
              </w:rPr>
              <w:t>2,815,359.09</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3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6"/>
              <w:jc w:val="right"/>
              <w:rPr>
                <w:rFonts w:ascii="Times New Roman" w:hAnsi="Times New Roman" w:cs="Times New Roman" w:eastAsia="Times New Roman" w:hint="default"/>
                <w:sz w:val="18"/>
                <w:szCs w:val="18"/>
              </w:rPr>
            </w:pPr>
            <w:r>
              <w:rPr>
                <w:rFonts w:ascii="Times New Roman"/>
                <w:spacing w:val="-1"/>
                <w:sz w:val="18"/>
              </w:rPr>
              <w:t>33,532,719.23</w:t>
            </w:r>
          </w:p>
        </w:tc>
      </w:tr>
      <w:tr>
        <w:trPr>
          <w:trHeight w:val="359"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9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23"/>
              <w:jc w:val="right"/>
              <w:rPr>
                <w:rFonts w:ascii="Times New Roman" w:hAnsi="Times New Roman" w:cs="Times New Roman" w:eastAsia="Times New Roman" w:hint="default"/>
                <w:sz w:val="18"/>
                <w:szCs w:val="18"/>
              </w:rPr>
            </w:pPr>
            <w:r>
              <w:rPr>
                <w:rFonts w:ascii="Times New Roman"/>
                <w:spacing w:val="-1"/>
                <w:sz w:val="18"/>
              </w:rPr>
              <w:t>46,035,011.05</w:t>
            </w:r>
          </w:p>
        </w:tc>
        <w:tc>
          <w:tcPr>
            <w:tcW w:w="1971"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7"/>
              <w:jc w:val="right"/>
              <w:rPr>
                <w:rFonts w:ascii="Times New Roman" w:hAnsi="Times New Roman" w:cs="Times New Roman" w:eastAsia="Times New Roman" w:hint="default"/>
                <w:sz w:val="18"/>
                <w:szCs w:val="18"/>
              </w:rPr>
            </w:pPr>
            <w:r>
              <w:rPr>
                <w:rFonts w:ascii="Times New Roman"/>
                <w:spacing w:val="-1"/>
                <w:sz w:val="18"/>
              </w:rPr>
              <w:t>6,198,873.94</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0"/>
              <w:jc w:val="right"/>
              <w:rPr>
                <w:rFonts w:ascii="Times New Roman" w:hAnsi="Times New Roman" w:cs="Times New Roman" w:eastAsia="Times New Roman" w:hint="default"/>
                <w:sz w:val="18"/>
                <w:szCs w:val="18"/>
              </w:rPr>
            </w:pPr>
            <w:r>
              <w:rPr>
                <w:rFonts w:ascii="Times New Roman"/>
                <w:spacing w:val="-1"/>
                <w:sz w:val="18"/>
              </w:rPr>
              <w:t>1,559,629.55</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50,674,255.44</w:t>
            </w:r>
          </w:p>
        </w:tc>
      </w:tr>
      <w:tr>
        <w:trPr>
          <w:trHeight w:val="396"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9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22"/>
              <w:jc w:val="right"/>
              <w:rPr>
                <w:rFonts w:ascii="Times New Roman" w:hAnsi="Times New Roman" w:cs="Times New Roman" w:eastAsia="Times New Roman" w:hint="default"/>
                <w:sz w:val="18"/>
                <w:szCs w:val="18"/>
              </w:rPr>
            </w:pPr>
            <w:r>
              <w:rPr>
                <w:rFonts w:ascii="Times New Roman"/>
                <w:spacing w:val="-1"/>
                <w:sz w:val="18"/>
              </w:rPr>
              <w:t>5,168,219.45</w:t>
            </w:r>
          </w:p>
        </w:tc>
        <w:tc>
          <w:tcPr>
            <w:tcW w:w="1971"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87"/>
              <w:jc w:val="right"/>
              <w:rPr>
                <w:rFonts w:ascii="Times New Roman" w:hAnsi="Times New Roman" w:cs="Times New Roman" w:eastAsia="Times New Roman" w:hint="default"/>
                <w:sz w:val="18"/>
                <w:szCs w:val="18"/>
              </w:rPr>
            </w:pPr>
            <w:r>
              <w:rPr>
                <w:rFonts w:ascii="Times New Roman"/>
                <w:spacing w:val="-1"/>
                <w:sz w:val="18"/>
              </w:rPr>
              <w:t>530,693.63</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30"/>
              <w:jc w:val="right"/>
              <w:rPr>
                <w:rFonts w:ascii="Times New Roman" w:hAnsi="Times New Roman" w:cs="Times New Roman" w:eastAsia="Times New Roman" w:hint="default"/>
                <w:sz w:val="18"/>
                <w:szCs w:val="18"/>
              </w:rPr>
            </w:pPr>
            <w:r>
              <w:rPr>
                <w:rFonts w:ascii="Times New Roman"/>
                <w:spacing w:val="-1"/>
                <w:sz w:val="18"/>
              </w:rPr>
              <w:t>447,481.07</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5,251,432.01</w:t>
            </w:r>
          </w:p>
        </w:tc>
      </w:tr>
      <w:tr>
        <w:trPr>
          <w:trHeight w:val="398"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9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22"/>
              <w:jc w:val="right"/>
              <w:rPr>
                <w:rFonts w:ascii="Times New Roman" w:hAnsi="Times New Roman" w:cs="Times New Roman" w:eastAsia="Times New Roman" w:hint="default"/>
                <w:sz w:val="18"/>
                <w:szCs w:val="18"/>
              </w:rPr>
            </w:pPr>
            <w:r>
              <w:rPr>
                <w:rFonts w:ascii="Times New Roman"/>
                <w:spacing w:val="-1"/>
                <w:sz w:val="18"/>
              </w:rPr>
              <w:t>8,592,680.34</w:t>
            </w:r>
          </w:p>
        </w:tc>
        <w:tc>
          <w:tcPr>
            <w:tcW w:w="1971"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87"/>
              <w:jc w:val="right"/>
              <w:rPr>
                <w:rFonts w:ascii="Times New Roman" w:hAnsi="Times New Roman" w:cs="Times New Roman" w:eastAsia="Times New Roman" w:hint="default"/>
                <w:sz w:val="18"/>
                <w:szCs w:val="18"/>
              </w:rPr>
            </w:pPr>
            <w:r>
              <w:rPr>
                <w:rFonts w:ascii="Times New Roman"/>
                <w:spacing w:val="-1"/>
                <w:sz w:val="18"/>
              </w:rPr>
              <w:t>1,238,711.37</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0"/>
              <w:jc w:val="right"/>
              <w:rPr>
                <w:rFonts w:ascii="Times New Roman" w:hAnsi="Times New Roman" w:cs="Times New Roman" w:eastAsia="Times New Roman" w:hint="default"/>
                <w:sz w:val="18"/>
                <w:szCs w:val="18"/>
              </w:rPr>
            </w:pPr>
            <w:r>
              <w:rPr>
                <w:rFonts w:ascii="Times New Roman"/>
                <w:spacing w:val="-1"/>
                <w:sz w:val="18"/>
              </w:rPr>
              <w:t>1,147,606.60</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8,683,785.11</w:t>
            </w:r>
          </w:p>
        </w:tc>
      </w:tr>
      <w:tr>
        <w:trPr>
          <w:trHeight w:val="355"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99"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22"/>
              <w:jc w:val="right"/>
              <w:rPr>
                <w:rFonts w:ascii="Times New Roman" w:hAnsi="Times New Roman" w:cs="Times New Roman" w:eastAsia="Times New Roman" w:hint="default"/>
                <w:sz w:val="18"/>
                <w:szCs w:val="18"/>
              </w:rPr>
            </w:pPr>
            <w:r>
              <w:rPr>
                <w:rFonts w:ascii="Times New Roman"/>
                <w:spacing w:val="-1"/>
                <w:sz w:val="18"/>
              </w:rPr>
              <w:t>2,473,506.41</w:t>
            </w:r>
          </w:p>
        </w:tc>
        <w:tc>
          <w:tcPr>
            <w:tcW w:w="1971"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87"/>
              <w:jc w:val="right"/>
              <w:rPr>
                <w:rFonts w:ascii="Times New Roman" w:hAnsi="Times New Roman" w:cs="Times New Roman" w:eastAsia="Times New Roman" w:hint="default"/>
                <w:sz w:val="18"/>
                <w:szCs w:val="18"/>
              </w:rPr>
            </w:pPr>
            <w:r>
              <w:rPr>
                <w:rFonts w:ascii="Times New Roman"/>
                <w:spacing w:val="-1"/>
                <w:sz w:val="18"/>
              </w:rPr>
              <w:t>161,915.01</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30"/>
              <w:jc w:val="right"/>
              <w:rPr>
                <w:rFonts w:ascii="Times New Roman" w:hAnsi="Times New Roman" w:cs="Times New Roman" w:eastAsia="Times New Roman" w:hint="default"/>
                <w:sz w:val="18"/>
                <w:szCs w:val="18"/>
              </w:rPr>
            </w:pPr>
            <w:r>
              <w:rPr>
                <w:rFonts w:ascii="Times New Roman"/>
                <w:spacing w:val="-1"/>
                <w:sz w:val="18"/>
              </w:rPr>
              <w:t>55,676.89</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2,579,744.53</w:t>
            </w:r>
          </w:p>
        </w:tc>
      </w:tr>
      <w:tr>
        <w:trPr>
          <w:trHeight w:val="505"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32" w:lineRule="exact" w:before="33"/>
              <w:ind w:left="108" w:right="123"/>
              <w:jc w:val="left"/>
              <w:rPr>
                <w:rFonts w:ascii="宋体" w:hAnsi="宋体" w:cs="宋体" w:eastAsia="宋体" w:hint="default"/>
                <w:sz w:val="18"/>
                <w:szCs w:val="18"/>
              </w:rPr>
            </w:pPr>
            <w:r>
              <w:rPr>
                <w:rFonts w:ascii="宋体" w:hAnsi="宋体" w:cs="宋体" w:eastAsia="宋体" w:hint="default"/>
                <w:spacing w:val="-2"/>
                <w:sz w:val="18"/>
                <w:szCs w:val="18"/>
              </w:rPr>
              <w:t>三、固定资产账面</w:t>
            </w:r>
            <w:r>
              <w:rPr>
                <w:rFonts w:ascii="宋体" w:hAnsi="宋体" w:cs="宋体" w:eastAsia="宋体" w:hint="default"/>
                <w:sz w:val="18"/>
                <w:szCs w:val="18"/>
              </w:rPr>
              <w:t> 净值合计：</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b/>
                <w:spacing w:val="-1"/>
                <w:sz w:val="18"/>
              </w:rPr>
              <w:t>72,826,909.88</w:t>
            </w:r>
            <w:r>
              <w:rPr>
                <w:rFonts w:ascii="Times New Roman"/>
                <w:spacing w:val="-1"/>
                <w:sz w:val="18"/>
              </w:rPr>
            </w:r>
          </w:p>
        </w:tc>
        <w:tc>
          <w:tcPr>
            <w:tcW w:w="1971"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b/>
                <w:spacing w:val="-1"/>
                <w:sz w:val="18"/>
              </w:rPr>
              <w:t>79,330,546.16</w:t>
            </w:r>
            <w:r>
              <w:rPr>
                <w:rFonts w:ascii="Times New Roman"/>
                <w:spacing w:val="-1"/>
                <w:sz w:val="18"/>
              </w:rPr>
            </w:r>
          </w:p>
        </w:tc>
      </w:tr>
      <w:tr>
        <w:trPr>
          <w:trHeight w:val="508"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06" w:lineRule="exact"/>
              <w:ind w:left="199" w:right="0"/>
              <w:jc w:val="left"/>
              <w:rPr>
                <w:rFonts w:ascii="宋体" w:hAnsi="宋体" w:cs="宋体" w:eastAsia="宋体" w:hint="default"/>
                <w:sz w:val="18"/>
                <w:szCs w:val="18"/>
              </w:rPr>
            </w:pPr>
            <w:r>
              <w:rPr>
                <w:rFonts w:ascii="宋体" w:hAnsi="宋体" w:cs="宋体" w:eastAsia="宋体" w:hint="default"/>
                <w:sz w:val="18"/>
                <w:szCs w:val="18"/>
              </w:rPr>
              <w:t>其中：房屋及建</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筑物</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23"/>
              <w:jc w:val="right"/>
              <w:rPr>
                <w:rFonts w:ascii="Times New Roman" w:hAnsi="Times New Roman" w:cs="Times New Roman" w:eastAsia="Times New Roman" w:hint="default"/>
                <w:sz w:val="18"/>
                <w:szCs w:val="18"/>
              </w:rPr>
            </w:pPr>
            <w:r>
              <w:rPr>
                <w:rFonts w:ascii="Times New Roman"/>
                <w:spacing w:val="-1"/>
                <w:sz w:val="18"/>
              </w:rPr>
              <w:t>29,858,268.26</w:t>
            </w:r>
          </w:p>
        </w:tc>
        <w:tc>
          <w:tcPr>
            <w:tcW w:w="1971"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spacing w:val="-1"/>
                <w:sz w:val="18"/>
              </w:rPr>
              <w:t>39,605,199.81</w:t>
            </w:r>
          </w:p>
        </w:tc>
      </w:tr>
      <w:tr>
        <w:trPr>
          <w:trHeight w:val="360"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8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23"/>
              <w:jc w:val="right"/>
              <w:rPr>
                <w:rFonts w:ascii="Times New Roman" w:hAnsi="Times New Roman" w:cs="Times New Roman" w:eastAsia="Times New Roman" w:hint="default"/>
                <w:sz w:val="18"/>
                <w:szCs w:val="18"/>
              </w:rPr>
            </w:pPr>
            <w:r>
              <w:rPr>
                <w:rFonts w:ascii="Times New Roman"/>
                <w:spacing w:val="-1"/>
                <w:sz w:val="18"/>
              </w:rPr>
              <w:t>35,159,515.28</w:t>
            </w:r>
          </w:p>
        </w:tc>
        <w:tc>
          <w:tcPr>
            <w:tcW w:w="1971"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8"/>
                <w:szCs w:val="18"/>
              </w:rPr>
            </w:pPr>
            <w:r>
              <w:rPr>
                <w:rFonts w:ascii="Times New Roman"/>
                <w:spacing w:val="-1"/>
                <w:sz w:val="18"/>
              </w:rPr>
              <w:t>29,526,846.14</w:t>
            </w:r>
          </w:p>
        </w:tc>
      </w:tr>
      <w:tr>
        <w:trPr>
          <w:trHeight w:val="396"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21"/>
              <w:jc w:val="right"/>
              <w:rPr>
                <w:rFonts w:ascii="Times New Roman" w:hAnsi="Times New Roman" w:cs="Times New Roman" w:eastAsia="Times New Roman" w:hint="default"/>
                <w:sz w:val="18"/>
                <w:szCs w:val="18"/>
              </w:rPr>
            </w:pPr>
            <w:r>
              <w:rPr>
                <w:rFonts w:ascii="Times New Roman"/>
                <w:w w:val="95"/>
                <w:sz w:val="18"/>
              </w:rPr>
              <w:t>2,370,010.50</w:t>
            </w:r>
          </w:p>
        </w:tc>
        <w:tc>
          <w:tcPr>
            <w:tcW w:w="1971"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3,086,579.25</w:t>
            </w:r>
          </w:p>
        </w:tc>
      </w:tr>
      <w:tr>
        <w:trPr>
          <w:trHeight w:val="398"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22"/>
              <w:jc w:val="right"/>
              <w:rPr>
                <w:rFonts w:ascii="Times New Roman" w:hAnsi="Times New Roman" w:cs="Times New Roman" w:eastAsia="Times New Roman" w:hint="default"/>
                <w:sz w:val="18"/>
                <w:szCs w:val="18"/>
              </w:rPr>
            </w:pPr>
            <w:r>
              <w:rPr>
                <w:rFonts w:ascii="Times New Roman"/>
                <w:spacing w:val="-1"/>
                <w:sz w:val="18"/>
              </w:rPr>
              <w:t>4,787,925.62</w:t>
            </w:r>
          </w:p>
        </w:tc>
        <w:tc>
          <w:tcPr>
            <w:tcW w:w="1971"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6,367,091.79</w:t>
            </w:r>
          </w:p>
        </w:tc>
      </w:tr>
      <w:tr>
        <w:trPr>
          <w:trHeight w:val="355"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22"/>
              <w:jc w:val="right"/>
              <w:rPr>
                <w:rFonts w:ascii="Times New Roman" w:hAnsi="Times New Roman" w:cs="Times New Roman" w:eastAsia="Times New Roman" w:hint="default"/>
                <w:sz w:val="18"/>
                <w:szCs w:val="18"/>
              </w:rPr>
            </w:pPr>
            <w:r>
              <w:rPr>
                <w:rFonts w:ascii="Times New Roman"/>
                <w:spacing w:val="-1"/>
                <w:sz w:val="18"/>
              </w:rPr>
              <w:t>651,190.22</w:t>
            </w:r>
          </w:p>
        </w:tc>
        <w:tc>
          <w:tcPr>
            <w:tcW w:w="1971"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744,829.17</w:t>
            </w:r>
          </w:p>
        </w:tc>
      </w:tr>
      <w:tr>
        <w:trPr>
          <w:trHeight w:val="504"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32" w:lineRule="exact" w:before="33"/>
              <w:ind w:left="108" w:right="289"/>
              <w:jc w:val="left"/>
              <w:rPr>
                <w:rFonts w:ascii="宋体" w:hAnsi="宋体" w:cs="宋体" w:eastAsia="宋体" w:hint="default"/>
                <w:sz w:val="18"/>
                <w:szCs w:val="18"/>
              </w:rPr>
            </w:pPr>
            <w:r>
              <w:rPr>
                <w:rFonts w:ascii="宋体" w:hAnsi="宋体" w:cs="宋体" w:eastAsia="宋体" w:hint="default"/>
                <w:sz w:val="18"/>
                <w:szCs w:val="18"/>
              </w:rPr>
              <w:t>四、减值准备合 计：</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b/>
                <w:spacing w:val="-1"/>
                <w:sz w:val="18"/>
              </w:rPr>
              <w:t>1,684,081.06</w:t>
            </w:r>
            <w:r>
              <w:rPr>
                <w:rFonts w:ascii="Times New Roman"/>
                <w:spacing w:val="-1"/>
                <w:sz w:val="18"/>
              </w:rPr>
            </w:r>
          </w:p>
        </w:tc>
        <w:tc>
          <w:tcPr>
            <w:tcW w:w="1971"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1"/>
                <w:sz w:val="18"/>
              </w:rPr>
              <w:t>467,039.05</w:t>
            </w:r>
            <w:r>
              <w:rPr>
                <w:rFonts w:ascii="Times New Roman"/>
                <w:spacing w:val="-1"/>
                <w:sz w:val="18"/>
              </w:rPr>
            </w:r>
          </w:p>
        </w:tc>
      </w:tr>
      <w:tr>
        <w:trPr>
          <w:trHeight w:val="509"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06" w:lineRule="exact"/>
              <w:ind w:left="199" w:right="0"/>
              <w:jc w:val="left"/>
              <w:rPr>
                <w:rFonts w:ascii="宋体" w:hAnsi="宋体" w:cs="宋体" w:eastAsia="宋体" w:hint="default"/>
                <w:sz w:val="18"/>
                <w:szCs w:val="18"/>
              </w:rPr>
            </w:pPr>
            <w:r>
              <w:rPr>
                <w:rFonts w:ascii="宋体" w:hAnsi="宋体" w:cs="宋体" w:eastAsia="宋体" w:hint="default"/>
                <w:sz w:val="18"/>
                <w:szCs w:val="18"/>
              </w:rPr>
              <w:t>其中：房屋及建</w:t>
            </w: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筑物</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21"/>
              <w:jc w:val="right"/>
              <w:rPr>
                <w:rFonts w:ascii="Arial Narrow" w:hAnsi="Arial Narrow" w:cs="Arial Narrow" w:eastAsia="Arial Narrow" w:hint="default"/>
                <w:sz w:val="18"/>
                <w:szCs w:val="18"/>
              </w:rPr>
            </w:pPr>
            <w:r>
              <w:rPr>
                <w:rFonts w:ascii="Arial Narrow"/>
                <w:sz w:val="18"/>
              </w:rPr>
              <w:t>-</w:t>
            </w:r>
          </w:p>
        </w:tc>
        <w:tc>
          <w:tcPr>
            <w:tcW w:w="1971"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
        </w:tc>
      </w:tr>
      <w:tr>
        <w:trPr>
          <w:trHeight w:val="359"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6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22"/>
              <w:jc w:val="right"/>
              <w:rPr>
                <w:rFonts w:ascii="Times New Roman" w:hAnsi="Times New Roman" w:cs="Times New Roman" w:eastAsia="Times New Roman" w:hint="default"/>
                <w:sz w:val="18"/>
                <w:szCs w:val="18"/>
              </w:rPr>
            </w:pPr>
            <w:r>
              <w:rPr>
                <w:rFonts w:ascii="Times New Roman"/>
                <w:spacing w:val="-1"/>
                <w:sz w:val="18"/>
              </w:rPr>
              <w:t>1,660,448.55</w:t>
            </w:r>
          </w:p>
        </w:tc>
        <w:tc>
          <w:tcPr>
            <w:tcW w:w="1971"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Times New Roman" w:hAnsi="Times New Roman" w:cs="Times New Roman" w:eastAsia="Times New Roman" w:hint="default"/>
                <w:sz w:val="18"/>
                <w:szCs w:val="18"/>
              </w:rPr>
            </w:pPr>
            <w:r>
              <w:rPr>
                <w:rFonts w:ascii="Times New Roman"/>
                <w:sz w:val="18"/>
              </w:rPr>
              <w:t>1,217,042.01</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8"/>
                <w:szCs w:val="18"/>
              </w:rPr>
            </w:pPr>
            <w:r>
              <w:rPr>
                <w:rFonts w:ascii="Times New Roman"/>
                <w:spacing w:val="-1"/>
                <w:sz w:val="18"/>
              </w:rPr>
              <w:t>443,406.54</w:t>
            </w:r>
          </w:p>
        </w:tc>
      </w:tr>
      <w:tr>
        <w:trPr>
          <w:trHeight w:val="292" w:hRule="exact"/>
        </w:trPr>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70"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22"/>
              <w:jc w:val="right"/>
              <w:rPr>
                <w:rFonts w:ascii="Times New Roman" w:hAnsi="Times New Roman" w:cs="Times New Roman" w:eastAsia="Times New Roman" w:hint="default"/>
                <w:sz w:val="18"/>
                <w:szCs w:val="18"/>
              </w:rPr>
            </w:pPr>
            <w:r>
              <w:rPr>
                <w:rFonts w:ascii="Times New Roman"/>
                <w:spacing w:val="-1"/>
                <w:sz w:val="18"/>
              </w:rPr>
              <w:t>23,632.51</w:t>
            </w:r>
          </w:p>
        </w:tc>
        <w:tc>
          <w:tcPr>
            <w:tcW w:w="1971"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23,632.51</w:t>
            </w:r>
          </w:p>
        </w:tc>
      </w:tr>
    </w:tbl>
    <w:p>
      <w:pPr>
        <w:spacing w:after="0" w:line="240" w:lineRule="auto"/>
        <w:jc w:val="right"/>
        <w:rPr>
          <w:rFonts w:ascii="Times New Roman" w:hAnsi="Times New Roman" w:cs="Times New Roman" w:eastAsia="Times New Roman" w:hint="default"/>
          <w:sz w:val="18"/>
          <w:szCs w:val="18"/>
        </w:rPr>
        <w:sectPr>
          <w:footerReference w:type="default" r:id="rId129"/>
          <w:pgSz w:w="11910" w:h="16850"/>
          <w:pgMar w:footer="999" w:header="879" w:top="1100" w:bottom="1180" w:left="1200" w:right="0"/>
        </w:sectPr>
      </w:pPr>
    </w:p>
    <w:tbl>
      <w:tblPr>
        <w:tblW w:w="0" w:type="auto"/>
        <w:jc w:val="left"/>
        <w:tblInd w:w="211" w:type="dxa"/>
        <w:tblLayout w:type="fixed"/>
        <w:tblCellMar>
          <w:top w:w="0" w:type="dxa"/>
          <w:left w:w="0" w:type="dxa"/>
          <w:bottom w:w="0" w:type="dxa"/>
          <w:right w:w="0" w:type="dxa"/>
        </w:tblCellMar>
        <w:tblLook w:val="01E0"/>
      </w:tblPr>
      <w:tblGrid>
        <w:gridCol w:w="1626"/>
        <w:gridCol w:w="3788"/>
        <w:gridCol w:w="3645"/>
      </w:tblGrid>
      <w:tr>
        <w:trPr>
          <w:trHeight w:val="705" w:hRule="exact"/>
        </w:trPr>
        <w:tc>
          <w:tcPr>
            <w:tcW w:w="162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512"/>
              <w:jc w:val="right"/>
              <w:rPr>
                <w:rFonts w:ascii="宋体" w:hAnsi="宋体" w:cs="宋体" w:eastAsia="宋体" w:hint="default"/>
                <w:sz w:val="18"/>
                <w:szCs w:val="18"/>
              </w:rPr>
            </w:pPr>
            <w:r>
              <w:rPr>
                <w:rFonts w:ascii="宋体" w:hAnsi="宋体" w:cs="宋体" w:eastAsia="宋体" w:hint="default"/>
                <w:sz w:val="18"/>
                <w:szCs w:val="18"/>
              </w:rPr>
              <w:t>运输设备</w:t>
            </w:r>
          </w:p>
        </w:tc>
        <w:tc>
          <w:tcPr>
            <w:tcW w:w="3788" w:type="dxa"/>
            <w:tcBorders>
              <w:top w:val="single" w:sz="6" w:space="0" w:color="000000"/>
              <w:left w:val="nil" w:sz="6" w:space="0" w:color="auto"/>
              <w:bottom w:val="nil" w:sz="6" w:space="0" w:color="auto"/>
              <w:right w:val="nil" w:sz="6" w:space="0" w:color="auto"/>
            </w:tcBorders>
          </w:tcPr>
          <w:p>
            <w:pPr/>
          </w:p>
        </w:tc>
        <w:tc>
          <w:tcPr>
            <w:tcW w:w="3645" w:type="dxa"/>
            <w:tcBorders>
              <w:top w:val="single" w:sz="6" w:space="0" w:color="000000"/>
              <w:left w:val="nil" w:sz="6" w:space="0" w:color="auto"/>
              <w:bottom w:val="nil" w:sz="6" w:space="0" w:color="auto"/>
              <w:right w:val="nil" w:sz="6" w:space="0" w:color="auto"/>
            </w:tcBorders>
          </w:tcPr>
          <w:p>
            <w:pPr/>
          </w:p>
        </w:tc>
      </w:tr>
      <w:tr>
        <w:trPr>
          <w:trHeight w:val="356" w:hRule="exact"/>
        </w:trPr>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12"/>
              <w:jc w:val="right"/>
              <w:rPr>
                <w:rFonts w:ascii="宋体" w:hAnsi="宋体" w:cs="宋体" w:eastAsia="宋体" w:hint="default"/>
                <w:sz w:val="18"/>
                <w:szCs w:val="18"/>
              </w:rPr>
            </w:pPr>
            <w:r>
              <w:rPr>
                <w:rFonts w:ascii="宋体" w:hAnsi="宋体" w:cs="宋体" w:eastAsia="宋体" w:hint="default"/>
                <w:sz w:val="18"/>
                <w:szCs w:val="18"/>
              </w:rPr>
              <w:t>办公设备</w:t>
            </w:r>
          </w:p>
        </w:tc>
        <w:tc>
          <w:tcPr>
            <w:tcW w:w="3788" w:type="dxa"/>
            <w:tcBorders>
              <w:top w:val="nil" w:sz="6" w:space="0" w:color="auto"/>
              <w:left w:val="nil" w:sz="6" w:space="0" w:color="auto"/>
              <w:bottom w:val="nil" w:sz="6" w:space="0" w:color="auto"/>
              <w:right w:val="nil" w:sz="6" w:space="0" w:color="auto"/>
            </w:tcBorders>
          </w:tcPr>
          <w:p>
            <w:pPr/>
          </w:p>
        </w:tc>
        <w:tc>
          <w:tcPr>
            <w:tcW w:w="3645" w:type="dxa"/>
            <w:tcBorders>
              <w:top w:val="nil" w:sz="6" w:space="0" w:color="auto"/>
              <w:left w:val="nil" w:sz="6" w:space="0" w:color="auto"/>
              <w:bottom w:val="nil" w:sz="6" w:space="0" w:color="auto"/>
              <w:right w:val="nil" w:sz="6" w:space="0" w:color="auto"/>
            </w:tcBorders>
          </w:tcPr>
          <w:p>
            <w:pPr/>
          </w:p>
        </w:tc>
      </w:tr>
      <w:tr>
        <w:trPr>
          <w:trHeight w:val="508" w:hRule="exact"/>
        </w:trPr>
        <w:tc>
          <w:tcPr>
            <w:tcW w:w="1626" w:type="dxa"/>
            <w:tcBorders>
              <w:top w:val="nil" w:sz="6" w:space="0" w:color="auto"/>
              <w:left w:val="nil" w:sz="6" w:space="0" w:color="auto"/>
              <w:bottom w:val="nil" w:sz="6" w:space="0" w:color="auto"/>
              <w:right w:val="nil" w:sz="6" w:space="0" w:color="auto"/>
            </w:tcBorders>
          </w:tcPr>
          <w:p>
            <w:pPr>
              <w:pStyle w:val="TableParagraph"/>
              <w:spacing w:line="232" w:lineRule="exact" w:before="37"/>
              <w:ind w:left="28" w:right="169"/>
              <w:jc w:val="left"/>
              <w:rPr>
                <w:rFonts w:ascii="宋体" w:hAnsi="宋体" w:cs="宋体" w:eastAsia="宋体" w:hint="default"/>
                <w:sz w:val="18"/>
                <w:szCs w:val="18"/>
              </w:rPr>
            </w:pPr>
            <w:r>
              <w:rPr>
                <w:rFonts w:ascii="宋体" w:hAnsi="宋体" w:cs="宋体" w:eastAsia="宋体" w:hint="default"/>
                <w:spacing w:val="-2"/>
                <w:sz w:val="18"/>
                <w:szCs w:val="18"/>
              </w:rPr>
              <w:t>五、固定资产账面</w:t>
            </w:r>
            <w:r>
              <w:rPr>
                <w:rFonts w:ascii="宋体" w:hAnsi="宋体" w:cs="宋体" w:eastAsia="宋体" w:hint="default"/>
                <w:sz w:val="18"/>
                <w:szCs w:val="18"/>
              </w:rPr>
              <w:t> 价值合计：</w:t>
            </w:r>
          </w:p>
        </w:tc>
        <w:tc>
          <w:tcPr>
            <w:tcW w:w="37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580"/>
              <w:jc w:val="right"/>
              <w:rPr>
                <w:rFonts w:ascii="Times New Roman" w:hAnsi="Times New Roman" w:cs="Times New Roman" w:eastAsia="Times New Roman" w:hint="default"/>
                <w:sz w:val="18"/>
                <w:szCs w:val="18"/>
              </w:rPr>
            </w:pPr>
            <w:r>
              <w:rPr>
                <w:rFonts w:ascii="Times New Roman"/>
                <w:b/>
                <w:spacing w:val="-1"/>
                <w:sz w:val="18"/>
              </w:rPr>
              <w:t>71,142,828.82</w:t>
            </w:r>
            <w:r>
              <w:rPr>
                <w:rFonts w:ascii="Times New Roman"/>
                <w:spacing w:val="-1"/>
                <w:sz w:val="18"/>
              </w:rPr>
            </w:r>
          </w:p>
        </w:tc>
        <w:tc>
          <w:tcPr>
            <w:tcW w:w="364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b/>
                <w:spacing w:val="-1"/>
                <w:sz w:val="18"/>
              </w:rPr>
              <w:t>78,863,507.11</w:t>
            </w:r>
            <w:r>
              <w:rPr>
                <w:rFonts w:ascii="Times New Roman"/>
                <w:spacing w:val="-1"/>
                <w:sz w:val="18"/>
              </w:rPr>
            </w:r>
          </w:p>
        </w:tc>
      </w:tr>
      <w:tr>
        <w:trPr>
          <w:trHeight w:val="509" w:hRule="exact"/>
        </w:trPr>
        <w:tc>
          <w:tcPr>
            <w:tcW w:w="1626" w:type="dxa"/>
            <w:tcBorders>
              <w:top w:val="nil" w:sz="6" w:space="0" w:color="auto"/>
              <w:left w:val="nil" w:sz="6" w:space="0" w:color="auto"/>
              <w:bottom w:val="nil" w:sz="6" w:space="0" w:color="auto"/>
              <w:right w:val="nil" w:sz="6" w:space="0" w:color="auto"/>
            </w:tcBorders>
          </w:tcPr>
          <w:p>
            <w:pPr>
              <w:pStyle w:val="TableParagraph"/>
              <w:spacing w:line="206" w:lineRule="exact"/>
              <w:ind w:left="120" w:right="0"/>
              <w:jc w:val="left"/>
              <w:rPr>
                <w:rFonts w:ascii="宋体" w:hAnsi="宋体" w:cs="宋体" w:eastAsia="宋体" w:hint="default"/>
                <w:sz w:val="18"/>
                <w:szCs w:val="18"/>
              </w:rPr>
            </w:pPr>
            <w:r>
              <w:rPr>
                <w:rFonts w:ascii="宋体" w:hAnsi="宋体" w:cs="宋体" w:eastAsia="宋体" w:hint="default"/>
                <w:sz w:val="18"/>
                <w:szCs w:val="18"/>
              </w:rPr>
              <w:t>其中：房屋及建</w:t>
            </w: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筑物</w:t>
            </w:r>
          </w:p>
        </w:tc>
        <w:tc>
          <w:tcPr>
            <w:tcW w:w="378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80"/>
              <w:jc w:val="right"/>
              <w:rPr>
                <w:rFonts w:ascii="Times New Roman" w:hAnsi="Times New Roman" w:cs="Times New Roman" w:eastAsia="Times New Roman" w:hint="default"/>
                <w:sz w:val="18"/>
                <w:szCs w:val="18"/>
              </w:rPr>
            </w:pPr>
            <w:r>
              <w:rPr>
                <w:rFonts w:ascii="Times New Roman"/>
                <w:spacing w:val="-1"/>
                <w:sz w:val="18"/>
              </w:rPr>
              <w:t>29,858,268.26</w:t>
            </w:r>
          </w:p>
        </w:tc>
        <w:tc>
          <w:tcPr>
            <w:tcW w:w="364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6"/>
              <w:jc w:val="right"/>
              <w:rPr>
                <w:rFonts w:ascii="Times New Roman" w:hAnsi="Times New Roman" w:cs="Times New Roman" w:eastAsia="Times New Roman" w:hint="default"/>
                <w:sz w:val="18"/>
                <w:szCs w:val="18"/>
              </w:rPr>
            </w:pPr>
            <w:r>
              <w:rPr>
                <w:rFonts w:ascii="Times New Roman"/>
                <w:spacing w:val="-1"/>
                <w:sz w:val="18"/>
              </w:rPr>
              <w:t>39,605,199.81</w:t>
            </w:r>
          </w:p>
        </w:tc>
      </w:tr>
      <w:tr>
        <w:trPr>
          <w:trHeight w:val="358" w:hRule="exact"/>
        </w:trPr>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0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378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80"/>
              <w:jc w:val="right"/>
              <w:rPr>
                <w:rFonts w:ascii="Times New Roman" w:hAnsi="Times New Roman" w:cs="Times New Roman" w:eastAsia="Times New Roman" w:hint="default"/>
                <w:sz w:val="18"/>
                <w:szCs w:val="18"/>
              </w:rPr>
            </w:pPr>
            <w:r>
              <w:rPr>
                <w:rFonts w:ascii="Times New Roman"/>
                <w:spacing w:val="-1"/>
                <w:sz w:val="18"/>
              </w:rPr>
              <w:t>33,499,066.73</w:t>
            </w:r>
          </w:p>
        </w:tc>
        <w:tc>
          <w:tcPr>
            <w:tcW w:w="364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Times New Roman" w:hAnsi="Times New Roman" w:cs="Times New Roman" w:eastAsia="Times New Roman" w:hint="default"/>
                <w:sz w:val="18"/>
                <w:szCs w:val="18"/>
              </w:rPr>
            </w:pPr>
            <w:r>
              <w:rPr>
                <w:rFonts w:ascii="Times New Roman"/>
                <w:spacing w:val="-1"/>
                <w:sz w:val="18"/>
              </w:rPr>
              <w:t>29,083,439.60</w:t>
            </w:r>
          </w:p>
        </w:tc>
      </w:tr>
      <w:tr>
        <w:trPr>
          <w:trHeight w:val="398" w:hRule="exact"/>
        </w:trPr>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378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581"/>
              <w:jc w:val="right"/>
              <w:rPr>
                <w:rFonts w:ascii="Times New Roman" w:hAnsi="Times New Roman" w:cs="Times New Roman" w:eastAsia="Times New Roman" w:hint="default"/>
                <w:sz w:val="18"/>
                <w:szCs w:val="18"/>
              </w:rPr>
            </w:pPr>
            <w:r>
              <w:rPr>
                <w:rFonts w:ascii="Times New Roman"/>
                <w:spacing w:val="-1"/>
                <w:sz w:val="18"/>
              </w:rPr>
              <w:t>2,346,377.99</w:t>
            </w:r>
          </w:p>
        </w:tc>
        <w:tc>
          <w:tcPr>
            <w:tcW w:w="364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6"/>
              <w:jc w:val="right"/>
              <w:rPr>
                <w:rFonts w:ascii="Times New Roman" w:hAnsi="Times New Roman" w:cs="Times New Roman" w:eastAsia="Times New Roman" w:hint="default"/>
                <w:sz w:val="18"/>
                <w:szCs w:val="18"/>
              </w:rPr>
            </w:pPr>
            <w:r>
              <w:rPr>
                <w:rFonts w:ascii="Times New Roman"/>
                <w:spacing w:val="-1"/>
                <w:sz w:val="18"/>
              </w:rPr>
              <w:t>3,062,946.74</w:t>
            </w:r>
          </w:p>
        </w:tc>
      </w:tr>
      <w:tr>
        <w:trPr>
          <w:trHeight w:val="396" w:hRule="exact"/>
        </w:trPr>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378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581"/>
              <w:jc w:val="right"/>
              <w:rPr>
                <w:rFonts w:ascii="Times New Roman" w:hAnsi="Times New Roman" w:cs="Times New Roman" w:eastAsia="Times New Roman" w:hint="default"/>
                <w:sz w:val="18"/>
                <w:szCs w:val="18"/>
              </w:rPr>
            </w:pPr>
            <w:r>
              <w:rPr>
                <w:rFonts w:ascii="Times New Roman"/>
                <w:spacing w:val="-1"/>
                <w:sz w:val="18"/>
              </w:rPr>
              <w:t>4,787,925.62</w:t>
            </w:r>
          </w:p>
        </w:tc>
        <w:tc>
          <w:tcPr>
            <w:tcW w:w="364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
              <w:jc w:val="right"/>
              <w:rPr>
                <w:rFonts w:ascii="Times New Roman" w:hAnsi="Times New Roman" w:cs="Times New Roman" w:eastAsia="Times New Roman" w:hint="default"/>
                <w:sz w:val="18"/>
                <w:szCs w:val="18"/>
              </w:rPr>
            </w:pPr>
            <w:r>
              <w:rPr>
                <w:rFonts w:ascii="Times New Roman"/>
                <w:spacing w:val="-1"/>
                <w:sz w:val="18"/>
              </w:rPr>
              <w:t>6,367,091.79</w:t>
            </w:r>
          </w:p>
        </w:tc>
      </w:tr>
      <w:tr>
        <w:trPr>
          <w:trHeight w:val="411" w:hRule="exact"/>
        </w:trPr>
        <w:tc>
          <w:tcPr>
            <w:tcW w:w="1626"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left="30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3788"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2579"/>
              <w:jc w:val="right"/>
              <w:rPr>
                <w:rFonts w:ascii="Times New Roman" w:hAnsi="Times New Roman" w:cs="Times New Roman" w:eastAsia="Times New Roman" w:hint="default"/>
                <w:sz w:val="18"/>
                <w:szCs w:val="18"/>
              </w:rPr>
            </w:pPr>
            <w:r>
              <w:rPr>
                <w:rFonts w:ascii="Times New Roman"/>
                <w:spacing w:val="-1"/>
                <w:sz w:val="18"/>
              </w:rPr>
              <w:t>651,190.22</w:t>
            </w:r>
          </w:p>
        </w:tc>
        <w:tc>
          <w:tcPr>
            <w:tcW w:w="3645"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26"/>
              <w:jc w:val="right"/>
              <w:rPr>
                <w:rFonts w:ascii="Times New Roman" w:hAnsi="Times New Roman" w:cs="Times New Roman" w:eastAsia="Times New Roman" w:hint="default"/>
                <w:sz w:val="18"/>
                <w:szCs w:val="18"/>
              </w:rPr>
            </w:pPr>
            <w:r>
              <w:rPr>
                <w:rFonts w:ascii="Times New Roman"/>
                <w:spacing w:val="-1"/>
                <w:sz w:val="18"/>
              </w:rPr>
              <w:t>744,829.17</w:t>
            </w:r>
          </w:p>
        </w:tc>
      </w:tr>
    </w:tbl>
    <w:p>
      <w:pPr>
        <w:spacing w:line="240" w:lineRule="auto" w:before="4"/>
        <w:rPr>
          <w:rFonts w:ascii="宋体" w:hAnsi="宋体" w:cs="宋体" w:eastAsia="宋体" w:hint="default"/>
          <w:sz w:val="5"/>
          <w:szCs w:val="5"/>
        </w:rPr>
      </w:pPr>
    </w:p>
    <w:p>
      <w:pPr>
        <w:spacing w:line="355" w:lineRule="auto" w:before="36"/>
        <w:ind w:left="240" w:right="3404" w:firstLine="0"/>
        <w:jc w:val="left"/>
        <w:rPr>
          <w:rFonts w:ascii="宋体" w:hAnsi="宋体" w:cs="宋体" w:eastAsia="宋体" w:hint="default"/>
          <w:sz w:val="18"/>
          <w:szCs w:val="18"/>
        </w:rPr>
      </w:pPr>
      <w:r>
        <w:rPr>
          <w:rFonts w:ascii="宋体" w:hAnsi="宋体" w:cs="宋体" w:eastAsia="宋体" w:hint="default"/>
          <w:spacing w:val="-2"/>
          <w:sz w:val="21"/>
          <w:szCs w:val="21"/>
        </w:rPr>
        <w:t>本期公司对期初固定资产分类明细进行了重新厘定并作相应调整。</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本期折旧额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10,945,553.04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r>
        <w:rPr>
          <w:rFonts w:ascii="宋体" w:hAnsi="宋体" w:cs="宋体" w:eastAsia="宋体" w:hint="default"/>
          <w:sz w:val="18"/>
          <w:szCs w:val="18"/>
        </w:rPr>
        <w:t>。</w:t>
      </w:r>
    </w:p>
    <w:p>
      <w:pPr>
        <w:spacing w:before="5"/>
        <w:ind w:left="240" w:right="1459" w:firstLine="0"/>
        <w:jc w:val="left"/>
        <w:rPr>
          <w:rFonts w:ascii="宋体" w:hAnsi="宋体" w:cs="宋体" w:eastAsia="宋体" w:hint="default"/>
          <w:sz w:val="21"/>
          <w:szCs w:val="21"/>
        </w:rPr>
      </w:pPr>
      <w:r>
        <w:rPr>
          <w:rFonts w:ascii="宋体" w:hAnsi="宋体" w:cs="宋体" w:eastAsia="宋体" w:hint="default"/>
          <w:sz w:val="21"/>
          <w:szCs w:val="21"/>
        </w:rPr>
        <w:t>本期由在建工程转入固定资产原价为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12,515,522.64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p>
      <w:pPr>
        <w:spacing w:line="336" w:lineRule="auto" w:before="119"/>
        <w:ind w:left="240" w:right="1453" w:firstLine="0"/>
        <w:jc w:val="left"/>
        <w:rPr>
          <w:rFonts w:ascii="宋体" w:hAnsi="宋体" w:cs="宋体" w:eastAsia="宋体" w:hint="default"/>
          <w:sz w:val="21"/>
          <w:szCs w:val="21"/>
        </w:rPr>
      </w:pPr>
      <w:r>
        <w:rPr>
          <w:rFonts w:ascii="宋体" w:hAnsi="宋体" w:cs="宋体" w:eastAsia="宋体" w:hint="default"/>
          <w:sz w:val="21"/>
          <w:szCs w:val="21"/>
        </w:rPr>
        <w:t>本期固定资产减值准备减少</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1,217,042.01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元系子公司江苏三友集团南通色织有限公司出售旧固定资</w:t>
      </w:r>
      <w:r>
        <w:rPr>
          <w:rFonts w:ascii="宋体" w:hAnsi="宋体" w:cs="宋体" w:eastAsia="宋体" w:hint="default"/>
          <w:w w:val="100"/>
          <w:sz w:val="21"/>
          <w:szCs w:val="21"/>
        </w:rPr>
        <w:t> </w:t>
      </w:r>
      <w:r>
        <w:rPr>
          <w:rFonts w:ascii="宋体" w:hAnsi="宋体" w:cs="宋体" w:eastAsia="宋体" w:hint="default"/>
          <w:sz w:val="21"/>
          <w:szCs w:val="21"/>
        </w:rPr>
        <w:t>产转销已提减值所致。</w:t>
      </w:r>
    </w:p>
    <w:p>
      <w:pPr>
        <w:spacing w:before="49"/>
        <w:ind w:left="240" w:right="1459" w:firstLine="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暂时闲置的固定资产情况</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789"/>
        <w:gridCol w:w="1976"/>
        <w:gridCol w:w="1651"/>
        <w:gridCol w:w="1230"/>
        <w:gridCol w:w="1545"/>
        <w:gridCol w:w="1041"/>
      </w:tblGrid>
      <w:tr>
        <w:trPr>
          <w:trHeight w:val="422" w:hRule="exact"/>
        </w:trPr>
        <w:tc>
          <w:tcPr>
            <w:tcW w:w="1789" w:type="dxa"/>
            <w:tcBorders>
              <w:top w:val="single" w:sz="12" w:space="0" w:color="000000"/>
              <w:left w:val="nil" w:sz="6" w:space="0" w:color="auto"/>
              <w:bottom w:val="single" w:sz="8" w:space="0" w:color="000000"/>
              <w:right w:val="nil" w:sz="6" w:space="0" w:color="auto"/>
            </w:tcBorders>
          </w:tcPr>
          <w:p>
            <w:pPr>
              <w:pStyle w:val="TableParagraph"/>
              <w:tabs>
                <w:tab w:pos="1094" w:val="left" w:leader="none"/>
              </w:tabs>
              <w:spacing w:line="240" w:lineRule="auto" w:before="53"/>
              <w:ind w:left="460"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1976" w:type="dxa"/>
            <w:tcBorders>
              <w:top w:val="single" w:sz="12" w:space="0" w:color="000000"/>
              <w:left w:val="nil" w:sz="6" w:space="0" w:color="auto"/>
              <w:bottom w:val="single" w:sz="8" w:space="0" w:color="000000"/>
              <w:right w:val="nil" w:sz="6" w:space="0" w:color="auto"/>
            </w:tcBorders>
          </w:tcPr>
          <w:p>
            <w:pPr>
              <w:pStyle w:val="TableParagraph"/>
              <w:spacing w:line="240" w:lineRule="auto" w:before="53"/>
              <w:ind w:left="51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651" w:type="dxa"/>
            <w:tcBorders>
              <w:top w:val="single" w:sz="12" w:space="0" w:color="000000"/>
              <w:left w:val="nil" w:sz="6" w:space="0" w:color="auto"/>
              <w:bottom w:val="single" w:sz="8" w:space="0" w:color="000000"/>
              <w:right w:val="nil" w:sz="6" w:space="0" w:color="auto"/>
            </w:tcBorders>
          </w:tcPr>
          <w:p>
            <w:pPr>
              <w:pStyle w:val="TableParagraph"/>
              <w:spacing w:line="240" w:lineRule="auto" w:before="53"/>
              <w:ind w:left="377"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230" w:type="dxa"/>
            <w:tcBorders>
              <w:top w:val="single" w:sz="12" w:space="0" w:color="000000"/>
              <w:left w:val="nil" w:sz="6" w:space="0" w:color="auto"/>
              <w:bottom w:val="single" w:sz="8" w:space="0" w:color="000000"/>
              <w:right w:val="nil" w:sz="6" w:space="0" w:color="auto"/>
            </w:tcBorders>
          </w:tcPr>
          <w:p>
            <w:pPr>
              <w:pStyle w:val="TableParagraph"/>
              <w:spacing w:line="240" w:lineRule="auto" w:before="53"/>
              <w:ind w:left="12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45" w:type="dxa"/>
            <w:tcBorders>
              <w:top w:val="single" w:sz="12" w:space="0" w:color="000000"/>
              <w:left w:val="nil" w:sz="6" w:space="0" w:color="auto"/>
              <w:bottom w:val="single" w:sz="8" w:space="0" w:color="000000"/>
              <w:right w:val="nil" w:sz="6" w:space="0" w:color="auto"/>
            </w:tcBorders>
          </w:tcPr>
          <w:p>
            <w:pPr>
              <w:pStyle w:val="TableParagraph"/>
              <w:spacing w:line="240" w:lineRule="auto" w:before="53"/>
              <w:ind w:left="38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41" w:type="dxa"/>
            <w:tcBorders>
              <w:top w:val="single" w:sz="12" w:space="0" w:color="000000"/>
              <w:left w:val="nil" w:sz="6" w:space="0" w:color="auto"/>
              <w:bottom w:val="single" w:sz="8" w:space="0" w:color="000000"/>
              <w:right w:val="nil" w:sz="6" w:space="0" w:color="auto"/>
            </w:tcBorders>
          </w:tcPr>
          <w:p>
            <w:pPr>
              <w:pStyle w:val="TableParagraph"/>
              <w:spacing w:line="240" w:lineRule="auto" w:before="53"/>
              <w:ind w:left="438"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79" w:hRule="exact"/>
        </w:trPr>
        <w:tc>
          <w:tcPr>
            <w:tcW w:w="1789" w:type="dxa"/>
            <w:tcBorders>
              <w:top w:val="single" w:sz="8" w:space="0" w:color="000000"/>
              <w:left w:val="nil" w:sz="6" w:space="0" w:color="auto"/>
              <w:bottom w:val="nil" w:sz="6" w:space="0" w:color="auto"/>
              <w:right w:val="nil" w:sz="6" w:space="0" w:color="auto"/>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76" w:type="dxa"/>
            <w:tcBorders>
              <w:top w:val="single" w:sz="8" w:space="0" w:color="000000"/>
              <w:left w:val="nil" w:sz="6" w:space="0" w:color="auto"/>
              <w:bottom w:val="nil" w:sz="6" w:space="0" w:color="auto"/>
              <w:right w:val="nil" w:sz="6" w:space="0" w:color="auto"/>
            </w:tcBorders>
          </w:tcPr>
          <w:p>
            <w:pPr>
              <w:pStyle w:val="TableParagraph"/>
              <w:spacing w:line="240" w:lineRule="auto" w:before="100"/>
              <w:ind w:right="265"/>
              <w:jc w:val="right"/>
              <w:rPr>
                <w:rFonts w:ascii="Times New Roman" w:hAnsi="Times New Roman" w:cs="Times New Roman" w:eastAsia="Times New Roman" w:hint="default"/>
                <w:sz w:val="18"/>
                <w:szCs w:val="18"/>
              </w:rPr>
            </w:pPr>
            <w:r>
              <w:rPr>
                <w:rFonts w:ascii="Times New Roman"/>
                <w:spacing w:val="-1"/>
                <w:sz w:val="18"/>
              </w:rPr>
              <w:t>3,514,584.71</w:t>
            </w:r>
          </w:p>
        </w:tc>
        <w:tc>
          <w:tcPr>
            <w:tcW w:w="1651" w:type="dxa"/>
            <w:tcBorders>
              <w:top w:val="single" w:sz="8"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1,841,055.81</w:t>
            </w:r>
          </w:p>
        </w:tc>
        <w:tc>
          <w:tcPr>
            <w:tcW w:w="1230" w:type="dxa"/>
            <w:tcBorders>
              <w:top w:val="single" w:sz="8" w:space="0" w:color="000000"/>
              <w:left w:val="nil" w:sz="6" w:space="0" w:color="auto"/>
              <w:bottom w:val="nil" w:sz="6" w:space="0" w:color="auto"/>
              <w:right w:val="nil" w:sz="6" w:space="0" w:color="auto"/>
            </w:tcBorders>
          </w:tcPr>
          <w:p>
            <w:pPr/>
          </w:p>
        </w:tc>
        <w:tc>
          <w:tcPr>
            <w:tcW w:w="1545" w:type="dxa"/>
            <w:tcBorders>
              <w:top w:val="single" w:sz="8" w:space="0" w:color="000000"/>
              <w:left w:val="nil" w:sz="6" w:space="0" w:color="auto"/>
              <w:bottom w:val="nil" w:sz="6" w:space="0" w:color="auto"/>
              <w:right w:val="nil" w:sz="6" w:space="0" w:color="auto"/>
            </w:tcBorders>
          </w:tcPr>
          <w:p>
            <w:pPr>
              <w:pStyle w:val="TableParagraph"/>
              <w:spacing w:line="240" w:lineRule="auto" w:before="100"/>
              <w:ind w:left="499" w:right="0"/>
              <w:jc w:val="left"/>
              <w:rPr>
                <w:rFonts w:ascii="Times New Roman" w:hAnsi="Times New Roman" w:cs="Times New Roman" w:eastAsia="Times New Roman" w:hint="default"/>
                <w:sz w:val="18"/>
                <w:szCs w:val="18"/>
              </w:rPr>
            </w:pPr>
            <w:r>
              <w:rPr>
                <w:rFonts w:ascii="Times New Roman"/>
                <w:sz w:val="18"/>
              </w:rPr>
              <w:t>1,673,528.90</w:t>
            </w:r>
          </w:p>
        </w:tc>
        <w:tc>
          <w:tcPr>
            <w:tcW w:w="1041" w:type="dxa"/>
            <w:tcBorders>
              <w:top w:val="single" w:sz="8" w:space="0" w:color="000000"/>
              <w:left w:val="nil" w:sz="6" w:space="0" w:color="auto"/>
              <w:bottom w:val="nil" w:sz="6" w:space="0" w:color="auto"/>
              <w:right w:val="nil" w:sz="6" w:space="0" w:color="auto"/>
            </w:tcBorders>
          </w:tcPr>
          <w:p>
            <w:pPr/>
          </w:p>
        </w:tc>
      </w:tr>
      <w:tr>
        <w:trPr>
          <w:trHeight w:val="413" w:hRule="exact"/>
        </w:trPr>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3"/>
              <w:jc w:val="right"/>
              <w:rPr>
                <w:rFonts w:ascii="Times New Roman" w:hAnsi="Times New Roman" w:cs="Times New Roman" w:eastAsia="Times New Roman" w:hint="default"/>
                <w:sz w:val="18"/>
                <w:szCs w:val="18"/>
              </w:rPr>
            </w:pPr>
            <w:r>
              <w:rPr>
                <w:rFonts w:ascii="Times New Roman"/>
                <w:spacing w:val="-1"/>
                <w:sz w:val="18"/>
              </w:rPr>
              <w:t>3,857,754.64</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21"/>
              <w:jc w:val="right"/>
              <w:rPr>
                <w:rFonts w:ascii="Times New Roman" w:hAnsi="Times New Roman" w:cs="Times New Roman" w:eastAsia="Times New Roman" w:hint="default"/>
                <w:sz w:val="18"/>
                <w:szCs w:val="18"/>
              </w:rPr>
            </w:pPr>
            <w:r>
              <w:rPr>
                <w:rFonts w:ascii="Times New Roman"/>
                <w:spacing w:val="-1"/>
                <w:sz w:val="18"/>
              </w:rPr>
              <w:t>3,516,441.69</w:t>
            </w:r>
          </w:p>
        </w:tc>
        <w:tc>
          <w:tcPr>
            <w:tcW w:w="1230" w:type="dxa"/>
            <w:tcBorders>
              <w:top w:val="nil" w:sz="6" w:space="0" w:color="auto"/>
              <w:left w:val="nil" w:sz="6" w:space="0" w:color="auto"/>
              <w:bottom w:val="nil" w:sz="6" w:space="0" w:color="auto"/>
              <w:right w:val="nil" w:sz="6" w:space="0" w:color="auto"/>
            </w:tcBorders>
          </w:tcPr>
          <w:p>
            <w:pPr/>
          </w:p>
        </w:tc>
        <w:tc>
          <w:tcPr>
            <w:tcW w:w="25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823" w:right="0"/>
              <w:jc w:val="left"/>
              <w:rPr>
                <w:rFonts w:ascii="Times New Roman" w:hAnsi="Times New Roman" w:cs="Times New Roman" w:eastAsia="Times New Roman" w:hint="default"/>
                <w:sz w:val="18"/>
                <w:szCs w:val="18"/>
              </w:rPr>
            </w:pPr>
            <w:r>
              <w:rPr>
                <w:rFonts w:ascii="Times New Roman"/>
                <w:sz w:val="18"/>
              </w:rPr>
              <w:t>341,312.95</w:t>
            </w:r>
          </w:p>
        </w:tc>
      </w:tr>
      <w:tr>
        <w:trPr>
          <w:trHeight w:val="415" w:hRule="exact"/>
        </w:trPr>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6"/>
              <w:ind w:left="1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76"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63"/>
              <w:jc w:val="right"/>
              <w:rPr>
                <w:rFonts w:ascii="Times New Roman" w:hAnsi="Times New Roman" w:cs="Times New Roman" w:eastAsia="Times New Roman" w:hint="default"/>
                <w:sz w:val="18"/>
                <w:szCs w:val="18"/>
              </w:rPr>
            </w:pPr>
            <w:r>
              <w:rPr>
                <w:rFonts w:ascii="Times New Roman"/>
                <w:spacing w:val="-1"/>
                <w:sz w:val="18"/>
              </w:rPr>
              <w:t>543,042.80</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21"/>
              <w:jc w:val="right"/>
              <w:rPr>
                <w:rFonts w:ascii="Times New Roman" w:hAnsi="Times New Roman" w:cs="Times New Roman" w:eastAsia="Times New Roman" w:hint="default"/>
                <w:sz w:val="18"/>
                <w:szCs w:val="18"/>
              </w:rPr>
            </w:pPr>
            <w:r>
              <w:rPr>
                <w:rFonts w:ascii="Times New Roman"/>
                <w:spacing w:val="-1"/>
                <w:sz w:val="18"/>
              </w:rPr>
              <w:t>476,732.56</w:t>
            </w:r>
          </w:p>
        </w:tc>
        <w:tc>
          <w:tcPr>
            <w:tcW w:w="1230" w:type="dxa"/>
            <w:tcBorders>
              <w:top w:val="nil" w:sz="6" w:space="0" w:color="auto"/>
              <w:left w:val="nil" w:sz="6" w:space="0" w:color="auto"/>
              <w:bottom w:val="nil" w:sz="6" w:space="0" w:color="auto"/>
              <w:right w:val="nil" w:sz="6" w:space="0" w:color="auto"/>
            </w:tcBorders>
          </w:tcPr>
          <w:p>
            <w:pPr/>
          </w:p>
        </w:tc>
        <w:tc>
          <w:tcPr>
            <w:tcW w:w="25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right="40"/>
              <w:jc w:val="center"/>
              <w:rPr>
                <w:rFonts w:ascii="Times New Roman" w:hAnsi="Times New Roman" w:cs="Times New Roman" w:eastAsia="Times New Roman" w:hint="default"/>
                <w:sz w:val="18"/>
                <w:szCs w:val="18"/>
              </w:rPr>
            </w:pPr>
            <w:r>
              <w:rPr>
                <w:rFonts w:ascii="Times New Roman"/>
                <w:sz w:val="18"/>
              </w:rPr>
              <w:t>66,310.24</w:t>
            </w:r>
          </w:p>
        </w:tc>
      </w:tr>
      <w:tr>
        <w:trPr>
          <w:trHeight w:val="413" w:hRule="exact"/>
        </w:trPr>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6"/>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76"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263"/>
              <w:jc w:val="right"/>
              <w:rPr>
                <w:rFonts w:ascii="Times New Roman" w:hAnsi="Times New Roman" w:cs="Times New Roman" w:eastAsia="Times New Roman" w:hint="default"/>
                <w:sz w:val="18"/>
                <w:szCs w:val="18"/>
              </w:rPr>
            </w:pPr>
            <w:r>
              <w:rPr>
                <w:rFonts w:ascii="Times New Roman"/>
                <w:spacing w:val="-1"/>
                <w:sz w:val="18"/>
              </w:rPr>
              <w:t>458,720.00</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21"/>
              <w:jc w:val="right"/>
              <w:rPr>
                <w:rFonts w:ascii="Times New Roman" w:hAnsi="Times New Roman" w:cs="Times New Roman" w:eastAsia="Times New Roman" w:hint="default"/>
                <w:sz w:val="18"/>
                <w:szCs w:val="18"/>
              </w:rPr>
            </w:pPr>
            <w:r>
              <w:rPr>
                <w:rFonts w:ascii="Times New Roman"/>
                <w:spacing w:val="-1"/>
                <w:sz w:val="18"/>
              </w:rPr>
              <w:t>412,848.00</w:t>
            </w:r>
          </w:p>
        </w:tc>
        <w:tc>
          <w:tcPr>
            <w:tcW w:w="1230" w:type="dxa"/>
            <w:tcBorders>
              <w:top w:val="nil" w:sz="6" w:space="0" w:color="auto"/>
              <w:left w:val="nil" w:sz="6" w:space="0" w:color="auto"/>
              <w:bottom w:val="nil" w:sz="6" w:space="0" w:color="auto"/>
              <w:right w:val="nil" w:sz="6" w:space="0" w:color="auto"/>
            </w:tcBorders>
          </w:tcPr>
          <w:p>
            <w:pPr/>
          </w:p>
        </w:tc>
        <w:tc>
          <w:tcPr>
            <w:tcW w:w="25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right="40"/>
              <w:jc w:val="center"/>
              <w:rPr>
                <w:rFonts w:ascii="Times New Roman" w:hAnsi="Times New Roman" w:cs="Times New Roman" w:eastAsia="Times New Roman" w:hint="default"/>
                <w:sz w:val="18"/>
                <w:szCs w:val="18"/>
              </w:rPr>
            </w:pPr>
            <w:r>
              <w:rPr>
                <w:rFonts w:ascii="Times New Roman"/>
                <w:sz w:val="18"/>
              </w:rPr>
              <w:t>45,872.00</w:t>
            </w:r>
          </w:p>
        </w:tc>
      </w:tr>
      <w:tr>
        <w:trPr>
          <w:trHeight w:val="371" w:hRule="exact"/>
        </w:trPr>
        <w:tc>
          <w:tcPr>
            <w:tcW w:w="1789" w:type="dxa"/>
            <w:tcBorders>
              <w:top w:val="nil" w:sz="6" w:space="0" w:color="auto"/>
              <w:left w:val="nil" w:sz="6" w:space="0" w:color="auto"/>
              <w:bottom w:val="single" w:sz="8" w:space="0" w:color="000000"/>
              <w:right w:val="nil" w:sz="6" w:space="0" w:color="auto"/>
            </w:tcBorders>
          </w:tcPr>
          <w:p>
            <w:pPr>
              <w:pStyle w:val="TableParagraph"/>
              <w:spacing w:line="240" w:lineRule="auto" w:before="6"/>
              <w:ind w:left="1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76" w:type="dxa"/>
            <w:tcBorders>
              <w:top w:val="nil" w:sz="6" w:space="0" w:color="auto"/>
              <w:left w:val="nil" w:sz="6" w:space="0" w:color="auto"/>
              <w:bottom w:val="single" w:sz="8" w:space="0" w:color="000000"/>
              <w:right w:val="nil" w:sz="6" w:space="0" w:color="auto"/>
            </w:tcBorders>
          </w:tcPr>
          <w:p>
            <w:pPr>
              <w:pStyle w:val="TableParagraph"/>
              <w:spacing w:line="240" w:lineRule="auto" w:before="149"/>
              <w:ind w:right="263"/>
              <w:jc w:val="right"/>
              <w:rPr>
                <w:rFonts w:ascii="Times New Roman" w:hAnsi="Times New Roman" w:cs="Times New Roman" w:eastAsia="Times New Roman" w:hint="default"/>
                <w:sz w:val="18"/>
                <w:szCs w:val="18"/>
              </w:rPr>
            </w:pPr>
            <w:r>
              <w:rPr>
                <w:rFonts w:ascii="Times New Roman"/>
                <w:spacing w:val="-1"/>
                <w:sz w:val="18"/>
              </w:rPr>
              <w:t>310,576.00</w:t>
            </w:r>
          </w:p>
        </w:tc>
        <w:tc>
          <w:tcPr>
            <w:tcW w:w="1651" w:type="dxa"/>
            <w:tcBorders>
              <w:top w:val="nil" w:sz="6" w:space="0" w:color="auto"/>
              <w:left w:val="nil" w:sz="6" w:space="0" w:color="auto"/>
              <w:bottom w:val="single" w:sz="8" w:space="0" w:color="000000"/>
              <w:right w:val="nil" w:sz="6" w:space="0" w:color="auto"/>
            </w:tcBorders>
          </w:tcPr>
          <w:p>
            <w:pPr>
              <w:pStyle w:val="TableParagraph"/>
              <w:spacing w:line="240" w:lineRule="auto" w:before="149"/>
              <w:ind w:right="123"/>
              <w:jc w:val="right"/>
              <w:rPr>
                <w:rFonts w:ascii="Times New Roman" w:hAnsi="Times New Roman" w:cs="Times New Roman" w:eastAsia="Times New Roman" w:hint="default"/>
                <w:sz w:val="18"/>
                <w:szCs w:val="18"/>
              </w:rPr>
            </w:pPr>
            <w:r>
              <w:rPr>
                <w:rFonts w:ascii="Times New Roman"/>
                <w:spacing w:val="-1"/>
                <w:sz w:val="18"/>
              </w:rPr>
              <w:t>91,962.72</w:t>
            </w:r>
          </w:p>
        </w:tc>
        <w:tc>
          <w:tcPr>
            <w:tcW w:w="1230" w:type="dxa"/>
            <w:tcBorders>
              <w:top w:val="nil" w:sz="6" w:space="0" w:color="auto"/>
              <w:left w:val="nil" w:sz="6" w:space="0" w:color="auto"/>
              <w:bottom w:val="single" w:sz="8" w:space="0" w:color="000000"/>
              <w:right w:val="nil" w:sz="6" w:space="0" w:color="auto"/>
            </w:tcBorders>
          </w:tcPr>
          <w:p>
            <w:pPr/>
          </w:p>
        </w:tc>
        <w:tc>
          <w:tcPr>
            <w:tcW w:w="2585"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46"/>
              <w:ind w:left="823" w:right="0"/>
              <w:jc w:val="left"/>
              <w:rPr>
                <w:rFonts w:ascii="Times New Roman" w:hAnsi="Times New Roman" w:cs="Times New Roman" w:eastAsia="Times New Roman" w:hint="default"/>
                <w:sz w:val="18"/>
                <w:szCs w:val="18"/>
              </w:rPr>
            </w:pPr>
            <w:r>
              <w:rPr>
                <w:rFonts w:ascii="Times New Roman"/>
                <w:sz w:val="18"/>
              </w:rPr>
              <w:t>218,613.28</w:t>
            </w:r>
          </w:p>
        </w:tc>
      </w:tr>
      <w:tr>
        <w:trPr>
          <w:trHeight w:val="439" w:hRule="exact"/>
        </w:trPr>
        <w:tc>
          <w:tcPr>
            <w:tcW w:w="1789" w:type="dxa"/>
            <w:tcBorders>
              <w:top w:val="single" w:sz="8" w:space="0" w:color="000000"/>
              <w:left w:val="nil" w:sz="6" w:space="0" w:color="auto"/>
              <w:bottom w:val="single" w:sz="12" w:space="0" w:color="000000"/>
              <w:right w:val="nil" w:sz="6" w:space="0" w:color="auto"/>
            </w:tcBorders>
          </w:tcPr>
          <w:p>
            <w:pPr>
              <w:pStyle w:val="TableParagraph"/>
              <w:spacing w:line="240" w:lineRule="auto" w:before="61"/>
              <w:ind w:right="54"/>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976" w:type="dxa"/>
            <w:tcBorders>
              <w:top w:val="single" w:sz="8" w:space="0" w:color="000000"/>
              <w:left w:val="nil" w:sz="6" w:space="0" w:color="auto"/>
              <w:bottom w:val="single" w:sz="12" w:space="0" w:color="000000"/>
              <w:right w:val="nil" w:sz="6" w:space="0" w:color="auto"/>
            </w:tcBorders>
          </w:tcPr>
          <w:p>
            <w:pPr>
              <w:pStyle w:val="TableParagraph"/>
              <w:spacing w:line="240" w:lineRule="auto" w:before="103"/>
              <w:ind w:right="265"/>
              <w:jc w:val="right"/>
              <w:rPr>
                <w:rFonts w:ascii="Times New Roman" w:hAnsi="Times New Roman" w:cs="Times New Roman" w:eastAsia="Times New Roman" w:hint="default"/>
                <w:sz w:val="18"/>
                <w:szCs w:val="18"/>
              </w:rPr>
            </w:pPr>
            <w:r>
              <w:rPr>
                <w:rFonts w:ascii="Times New Roman"/>
                <w:b/>
                <w:spacing w:val="-1"/>
                <w:sz w:val="18"/>
              </w:rPr>
              <w:t>8,684,678.15</w:t>
            </w:r>
            <w:r>
              <w:rPr>
                <w:rFonts w:ascii="Times New Roman"/>
                <w:spacing w:val="-1"/>
                <w:sz w:val="18"/>
              </w:rPr>
            </w:r>
          </w:p>
        </w:tc>
        <w:tc>
          <w:tcPr>
            <w:tcW w:w="1651" w:type="dxa"/>
            <w:tcBorders>
              <w:top w:val="single" w:sz="8"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Times New Roman"/>
                <w:b/>
                <w:spacing w:val="-1"/>
                <w:sz w:val="18"/>
              </w:rPr>
              <w:t>6,339,040.78</w:t>
            </w:r>
            <w:r>
              <w:rPr>
                <w:rFonts w:ascii="Times New Roman"/>
                <w:spacing w:val="-1"/>
                <w:sz w:val="18"/>
              </w:rPr>
            </w:r>
          </w:p>
        </w:tc>
        <w:tc>
          <w:tcPr>
            <w:tcW w:w="1230" w:type="dxa"/>
            <w:tcBorders>
              <w:top w:val="single" w:sz="8" w:space="0" w:color="000000"/>
              <w:left w:val="nil" w:sz="6" w:space="0" w:color="auto"/>
              <w:bottom w:val="single" w:sz="12" w:space="0" w:color="000000"/>
              <w:right w:val="nil" w:sz="6" w:space="0" w:color="auto"/>
            </w:tcBorders>
          </w:tcPr>
          <w:p>
            <w:pPr/>
          </w:p>
        </w:tc>
        <w:tc>
          <w:tcPr>
            <w:tcW w:w="2585" w:type="dxa"/>
            <w:gridSpan w:val="2"/>
            <w:tcBorders>
              <w:top w:val="single" w:sz="8" w:space="0" w:color="000000"/>
              <w:left w:val="nil" w:sz="6" w:space="0" w:color="auto"/>
              <w:bottom w:val="single" w:sz="12" w:space="0" w:color="000000"/>
              <w:right w:val="nil" w:sz="6" w:space="0" w:color="auto"/>
            </w:tcBorders>
          </w:tcPr>
          <w:p>
            <w:pPr>
              <w:pStyle w:val="TableParagraph"/>
              <w:spacing w:line="240" w:lineRule="auto" w:before="103"/>
              <w:ind w:left="686" w:right="0"/>
              <w:jc w:val="left"/>
              <w:rPr>
                <w:rFonts w:ascii="Times New Roman" w:hAnsi="Times New Roman" w:cs="Times New Roman" w:eastAsia="Times New Roman" w:hint="default"/>
                <w:sz w:val="18"/>
                <w:szCs w:val="18"/>
              </w:rPr>
            </w:pPr>
            <w:r>
              <w:rPr>
                <w:rFonts w:ascii="Times New Roman"/>
                <w:b/>
                <w:sz w:val="18"/>
              </w:rPr>
              <w:t>2,345,637.37</w:t>
            </w:r>
            <w:r>
              <w:rPr>
                <w:rFonts w:ascii="Times New Roman"/>
                <w:sz w:val="18"/>
              </w:rPr>
            </w:r>
          </w:p>
        </w:tc>
      </w:tr>
    </w:tbl>
    <w:p>
      <w:pPr>
        <w:tabs>
          <w:tab w:pos="1500" w:val="left" w:leader="none"/>
        </w:tabs>
        <w:spacing w:before="86"/>
        <w:ind w:left="667" w:right="1459" w:firstLine="0"/>
        <w:jc w:val="left"/>
        <w:rPr>
          <w:rFonts w:ascii="宋体" w:hAnsi="宋体" w:cs="宋体" w:eastAsia="宋体" w:hint="default"/>
          <w:sz w:val="21"/>
          <w:szCs w:val="21"/>
        </w:rPr>
      </w:pPr>
      <w:r>
        <w:rPr>
          <w:rFonts w:ascii="宋体" w:hAnsi="宋体" w:cs="宋体" w:eastAsia="宋体" w:hint="default"/>
          <w:spacing w:val="-1"/>
          <w:sz w:val="21"/>
          <w:szCs w:val="21"/>
        </w:rPr>
        <w:t>11</w:t>
      </w:r>
      <w:r>
        <w:rPr>
          <w:rFonts w:ascii="宋体" w:hAnsi="宋体" w:cs="宋体" w:eastAsia="宋体" w:hint="default"/>
          <w:spacing w:val="-1"/>
          <w:sz w:val="21"/>
          <w:szCs w:val="21"/>
        </w:rPr>
        <w:t>．</w:t>
        <w:tab/>
        <w:t>在建工程</w:t>
      </w:r>
    </w:p>
    <w:p>
      <w:pPr>
        <w:spacing w:before="135"/>
        <w:ind w:left="240"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）在建工程明细</w:t>
      </w:r>
    </w:p>
    <w:p>
      <w:pPr>
        <w:spacing w:line="240" w:lineRule="auto" w:before="10"/>
        <w:rPr>
          <w:rFonts w:ascii="宋体" w:hAnsi="宋体" w:cs="宋体" w:eastAsia="宋体" w:hint="default"/>
          <w:sz w:val="12"/>
          <w:szCs w:val="12"/>
        </w:rPr>
      </w:pPr>
    </w:p>
    <w:p>
      <w:pPr>
        <w:spacing w:line="28" w:lineRule="exact"/>
        <w:ind w:left="118" w:right="0" w:firstLine="0"/>
        <w:rPr>
          <w:rFonts w:ascii="宋体" w:hAnsi="宋体" w:cs="宋体" w:eastAsia="宋体" w:hint="default"/>
          <w:sz w:val="2"/>
          <w:szCs w:val="2"/>
        </w:rPr>
      </w:pPr>
      <w:r>
        <w:rPr>
          <w:rFonts w:ascii="宋体" w:hAnsi="宋体" w:cs="宋体" w:eastAsia="宋体" w:hint="default"/>
          <w:position w:val="0"/>
          <w:sz w:val="2"/>
          <w:szCs w:val="2"/>
        </w:rPr>
        <w:pict>
          <v:group style="width:462.35pt;height:1.45pt;mso-position-horizontal-relative:char;mso-position-vertical-relative:line" coordorigin="0,0" coordsize="9247,29">
            <v:group style="position:absolute;left:14;top:14;width:1236;height:2" coordorigin="14,14" coordsize="1236,2">
              <v:shape style="position:absolute;left:14;top:14;width:1236;height:2" coordorigin="14,14" coordsize="1236,0" path="m14,14l1250,14e" filled="false" stroked="true" strokeweight="1.44pt" strokecolor="#000000">
                <v:path arrowok="t"/>
              </v:shape>
            </v:group>
            <v:group style="position:absolute;left:1250;top:14;width:29;height:2" coordorigin="1250,14" coordsize="29,2">
              <v:shape style="position:absolute;left:1250;top:14;width:29;height:2" coordorigin="1250,14" coordsize="29,0" path="m1250,14l1279,14e" filled="false" stroked="true" strokeweight="1.44pt" strokecolor="#000000">
                <v:path arrowok="t"/>
              </v:shape>
            </v:group>
            <v:group style="position:absolute;left:1279;top:14;width:4065;height:2" coordorigin="1279,14" coordsize="4065,2">
              <v:shape style="position:absolute;left:1279;top:14;width:4065;height:2" coordorigin="1279,14" coordsize="4065,0" path="m1279,14l5343,14e" filled="false" stroked="true" strokeweight="1.44pt" strokecolor="#000000">
                <v:path arrowok="t"/>
              </v:shape>
            </v:group>
            <v:group style="position:absolute;left:5343;top:14;width:29;height:2" coordorigin="5343,14" coordsize="29,2">
              <v:shape style="position:absolute;left:5343;top:14;width:29;height:2" coordorigin="5343,14" coordsize="29,0" path="m5343,14l5372,14e" filled="false" stroked="true" strokeweight="1.44pt" strokecolor="#000000">
                <v:path arrowok="t"/>
              </v:shape>
            </v:group>
            <v:group style="position:absolute;left:5372;top:14;width:3860;height:2" coordorigin="5372,14" coordsize="3860,2">
              <v:shape style="position:absolute;left:5372;top:14;width:3860;height:2" coordorigin="5372,14" coordsize="3860,0" path="m5372,14l9232,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footerReference w:type="default" r:id="rId130"/>
          <w:pgSz w:w="11910" w:h="16850"/>
          <w:pgMar w:footer="999" w:header="879" w:top="1100" w:bottom="1180" w:left="1200" w:right="0"/>
        </w:sectPr>
      </w:pPr>
    </w:p>
    <w:p>
      <w:pPr>
        <w:spacing w:line="240" w:lineRule="auto" w:before="4"/>
        <w:rPr>
          <w:rFonts w:ascii="宋体" w:hAnsi="宋体" w:cs="宋体" w:eastAsia="宋体" w:hint="default"/>
          <w:sz w:val="20"/>
          <w:szCs w:val="20"/>
        </w:rPr>
      </w:pPr>
    </w:p>
    <w:p>
      <w:pPr>
        <w:tabs>
          <w:tab w:pos="931" w:val="left" w:leader="none"/>
        </w:tabs>
        <w:spacing w:before="0"/>
        <w:ind w:left="389" w:right="0" w:firstLine="0"/>
        <w:jc w:val="left"/>
        <w:rPr>
          <w:rFonts w:ascii="宋体" w:hAnsi="宋体" w:cs="宋体" w:eastAsia="宋体" w:hint="default"/>
          <w:sz w:val="18"/>
          <w:szCs w:val="18"/>
        </w:rPr>
      </w:pPr>
      <w:r>
        <w:rPr>
          <w:rFonts w:ascii="宋体" w:hAnsi="宋体" w:cs="宋体" w:eastAsia="宋体" w:hint="default"/>
          <w:sz w:val="18"/>
          <w:szCs w:val="18"/>
        </w:rPr>
        <w:t>项</w:t>
        <w:tab/>
        <w:t>目</w:t>
      </w:r>
    </w:p>
    <w:p>
      <w:pPr>
        <w:spacing w:line="240" w:lineRule="auto" w:before="3"/>
        <w:rPr>
          <w:rFonts w:ascii="宋体" w:hAnsi="宋体" w:cs="宋体" w:eastAsia="宋体" w:hint="default"/>
          <w:sz w:val="25"/>
          <w:szCs w:val="25"/>
        </w:rPr>
      </w:pPr>
    </w:p>
    <w:p>
      <w:pPr>
        <w:spacing w:line="232" w:lineRule="exact" w:before="0"/>
        <w:ind w:left="240" w:right="0" w:firstLine="0"/>
        <w:jc w:val="both"/>
        <w:rPr>
          <w:rFonts w:ascii="宋体" w:hAnsi="宋体" w:cs="宋体" w:eastAsia="宋体" w:hint="default"/>
          <w:sz w:val="18"/>
          <w:szCs w:val="18"/>
        </w:rPr>
      </w:pPr>
      <w:r>
        <w:rPr>
          <w:rFonts w:ascii="宋体" w:hAnsi="宋体" w:cs="宋体" w:eastAsia="宋体" w:hint="default"/>
          <w:sz w:val="18"/>
          <w:szCs w:val="18"/>
        </w:rPr>
        <w:t>工业化集成 控制固废裂 解生产线</w:t>
      </w:r>
    </w:p>
    <w:p>
      <w:pPr>
        <w:tabs>
          <w:tab w:pos="3989" w:val="left" w:leader="none"/>
        </w:tabs>
        <w:spacing w:before="52"/>
        <w:ind w:left="0" w:right="1397"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期末数</w:t>
        <w:tab/>
        <w:t>期初数</w:t>
      </w:r>
    </w:p>
    <w:p>
      <w:pPr>
        <w:spacing w:line="240" w:lineRule="auto" w:before="7"/>
        <w:rPr>
          <w:rFonts w:ascii="宋体" w:hAnsi="宋体" w:cs="宋体" w:eastAsia="宋体" w:hint="default"/>
          <w:sz w:val="8"/>
          <w:szCs w:val="8"/>
        </w:rPr>
      </w:pPr>
    </w:p>
    <w:p>
      <w:pPr>
        <w:spacing w:line="20" w:lineRule="exact"/>
        <w:ind w:left="-149" w:right="0" w:firstLine="0"/>
        <w:rPr>
          <w:rFonts w:ascii="宋体" w:hAnsi="宋体" w:cs="宋体" w:eastAsia="宋体" w:hint="default"/>
          <w:sz w:val="2"/>
          <w:szCs w:val="2"/>
        </w:rPr>
      </w:pPr>
      <w:r>
        <w:rPr>
          <w:rFonts w:ascii="宋体" w:hAnsi="宋体" w:cs="宋体" w:eastAsia="宋体" w:hint="default"/>
          <w:sz w:val="2"/>
          <w:szCs w:val="2"/>
        </w:rPr>
        <w:pict>
          <v:group style="width:399.6pt;height:.5pt;mso-position-horizontal-relative:char;mso-position-vertical-relative:line" coordorigin="0,0" coordsize="7992,10">
            <v:group style="position:absolute;left:5;top:5;width:1530;height:2" coordorigin="5,5" coordsize="1530,2">
              <v:shape style="position:absolute;left:5;top:5;width:1530;height:2" coordorigin="5,5" coordsize="1530,0" path="m5,5l1534,5e" filled="false" stroked="true" strokeweight=".47998pt" strokecolor="#000000">
                <v:path arrowok="t"/>
              </v:shape>
            </v:group>
            <v:group style="position:absolute;left:1534;top:5;width:10;height:2" coordorigin="1534,5" coordsize="10,2">
              <v:shape style="position:absolute;left:1534;top:5;width:10;height:2" coordorigin="1534,5" coordsize="10,0" path="m1534,5l1544,5e" filled="false" stroked="true" strokeweight=".47998pt" strokecolor="#000000">
                <v:path arrowok="t"/>
              </v:shape>
            </v:group>
            <v:group style="position:absolute;left:1544;top:5;width:1023;height:2" coordorigin="1544,5" coordsize="1023,2">
              <v:shape style="position:absolute;left:1544;top:5;width:1023;height:2" coordorigin="1544,5" coordsize="1023,0" path="m1544,5l2566,5e" filled="false" stroked="true" strokeweight=".47998pt" strokecolor="#000000">
                <v:path arrowok="t"/>
              </v:shape>
            </v:group>
            <v:group style="position:absolute;left:2566;top:5;width:10;height:2" coordorigin="2566,5" coordsize="10,2">
              <v:shape style="position:absolute;left:2566;top:5;width:10;height:2" coordorigin="2566,5" coordsize="10,0" path="m2566,5l2576,5e" filled="false" stroked="true" strokeweight=".47998pt" strokecolor="#000000">
                <v:path arrowok="t"/>
              </v:shape>
            </v:group>
            <v:group style="position:absolute;left:2576;top:5;width:1523;height:2" coordorigin="2576,5" coordsize="1523,2">
              <v:shape style="position:absolute;left:2576;top:5;width:1523;height:2" coordorigin="2576,5" coordsize="1523,0" path="m2576,5l4098,5e" filled="false" stroked="true" strokeweight=".47998pt" strokecolor="#000000">
                <v:path arrowok="t"/>
              </v:shape>
            </v:group>
            <v:group style="position:absolute;left:4098;top:5;width:10;height:2" coordorigin="4098,5" coordsize="10,2">
              <v:shape style="position:absolute;left:4098;top:5;width:10;height:2" coordorigin="4098,5" coordsize="10,0" path="m4098,5l4107,5e" filled="false" stroked="true" strokeweight=".47998pt" strokecolor="#000000">
                <v:path arrowok="t"/>
              </v:shape>
            </v:group>
            <v:group style="position:absolute;left:4107;top:5;width:1419;height:2" coordorigin="4107,5" coordsize="1419,2">
              <v:shape style="position:absolute;left:4107;top:5;width:1419;height:2" coordorigin="4107,5" coordsize="1419,0" path="m4107,5l5526,5e" filled="false" stroked="true" strokeweight=".47998pt" strokecolor="#000000">
                <v:path arrowok="t"/>
              </v:shape>
            </v:group>
            <v:group style="position:absolute;left:5526;top:5;width:10;height:2" coordorigin="5526,5" coordsize="10,2">
              <v:shape style="position:absolute;left:5526;top:5;width:10;height:2" coordorigin="5526,5" coordsize="10,0" path="m5526,5l5535,5e" filled="false" stroked="true" strokeweight=".47998pt" strokecolor="#000000">
                <v:path arrowok="t"/>
              </v:shape>
            </v:group>
            <v:group style="position:absolute;left:5535;top:5;width:1023;height:2" coordorigin="5535,5" coordsize="1023,2">
              <v:shape style="position:absolute;left:5535;top:5;width:1023;height:2" coordorigin="5535,5" coordsize="1023,0" path="m5535,5l6558,5e" filled="false" stroked="true" strokeweight=".47998pt" strokecolor="#000000">
                <v:path arrowok="t"/>
              </v:shape>
            </v:group>
            <v:group style="position:absolute;left:6558;top:5;width:10;height:2" coordorigin="6558,5" coordsize="10,2">
              <v:shape style="position:absolute;left:6558;top:5;width:10;height:2" coordorigin="6558,5" coordsize="10,0" path="m6558,5l6568,5e" filled="false" stroked="true" strokeweight=".47998pt" strokecolor="#000000">
                <v:path arrowok="t"/>
              </v:shape>
            </v:group>
            <v:group style="position:absolute;left:6568;top:5;width:1419;height:2" coordorigin="6568,5" coordsize="1419,2">
              <v:shape style="position:absolute;left:6568;top:5;width:1419;height:2" coordorigin="6568,5" coordsize="1419,0" path="m6568,5l7986,5e" filled="false" stroked="true" strokeweight=".47998pt" strokecolor="#000000">
                <v:path arrowok="t"/>
              </v:shape>
            </v:group>
          </v:group>
        </w:pict>
      </w:r>
      <w:r>
        <w:rPr>
          <w:rFonts w:ascii="宋体" w:hAnsi="宋体" w:cs="宋体" w:eastAsia="宋体" w:hint="default"/>
          <w:sz w:val="2"/>
          <w:szCs w:val="2"/>
        </w:rPr>
      </w:r>
    </w:p>
    <w:p>
      <w:pPr>
        <w:tabs>
          <w:tab w:pos="1541" w:val="left" w:leader="none"/>
          <w:tab w:pos="2820" w:val="left" w:leader="none"/>
          <w:tab w:pos="4304" w:val="left" w:leader="none"/>
          <w:tab w:pos="5533" w:val="left" w:leader="none"/>
          <w:tab w:pos="6762" w:val="left" w:leader="none"/>
        </w:tabs>
        <w:spacing w:before="60"/>
        <w:ind w:left="259" w:right="0" w:firstLine="0"/>
        <w:jc w:val="left"/>
        <w:rPr>
          <w:rFonts w:ascii="宋体" w:hAnsi="宋体" w:cs="宋体" w:eastAsia="宋体" w:hint="default"/>
          <w:sz w:val="18"/>
          <w:szCs w:val="18"/>
        </w:rPr>
      </w:pPr>
      <w:r>
        <w:rPr/>
        <w:pict>
          <v:group style="position:absolute;margin-left:66.383980pt;margin-top:20.351683pt;width:461.4pt;height:.5pt;mso-position-horizontal-relative:page;mso-position-vertical-relative:paragraph;z-index:-748768" coordorigin="1328,407" coordsize="9228,10">
            <v:group style="position:absolute;left:1332;top:412;width:1236;height:2" coordorigin="1332,412" coordsize="1236,2">
              <v:shape style="position:absolute;left:1332;top:412;width:1236;height:2" coordorigin="1332,412" coordsize="1236,0" path="m1332,412l2568,412e" filled="false" stroked="true" strokeweight=".48004pt" strokecolor="#000000">
                <v:path arrowok="t"/>
              </v:shape>
            </v:group>
            <v:group style="position:absolute;left:2568;top:412;width:10;height:2" coordorigin="2568,412" coordsize="10,2">
              <v:shape style="position:absolute;left:2568;top:412;width:10;height:2" coordorigin="2568,412" coordsize="10,0" path="m2568,412l2578,412e" filled="false" stroked="true" strokeweight=".48004pt" strokecolor="#000000">
                <v:path arrowok="t"/>
              </v:shape>
            </v:group>
            <v:group style="position:absolute;left:2578;top:412;width:1520;height:2" coordorigin="2578,412" coordsize="1520,2">
              <v:shape style="position:absolute;left:2578;top:412;width:1520;height:2" coordorigin="2578,412" coordsize="1520,0" path="m2578,412l4098,412e" filled="false" stroked="true" strokeweight=".48004pt" strokecolor="#000000">
                <v:path arrowok="t"/>
              </v:shape>
            </v:group>
            <v:group style="position:absolute;left:4098;top:412;width:10;height:2" coordorigin="4098,412" coordsize="10,2">
              <v:shape style="position:absolute;left:4098;top:412;width:10;height:2" coordorigin="4098,412" coordsize="10,0" path="m4098,412l4107,412e" filled="false" stroked="true" strokeweight=".48004pt" strokecolor="#000000">
                <v:path arrowok="t"/>
              </v:shape>
            </v:group>
            <v:group style="position:absolute;left:4107;top:412;width:1023;height:2" coordorigin="4107,412" coordsize="1023,2">
              <v:shape style="position:absolute;left:4107;top:412;width:1023;height:2" coordorigin="4107,412" coordsize="1023,0" path="m4107,412l5130,412e" filled="false" stroked="true" strokeweight=".48004pt" strokecolor="#000000">
                <v:path arrowok="t"/>
              </v:shape>
            </v:group>
            <v:group style="position:absolute;left:5130;top:412;width:10;height:2" coordorigin="5130,412" coordsize="10,2">
              <v:shape style="position:absolute;left:5130;top:412;width:10;height:2" coordorigin="5130,412" coordsize="10,0" path="m5130,412l5139,412e" filled="false" stroked="true" strokeweight=".48004pt" strokecolor="#000000">
                <v:path arrowok="t"/>
              </v:shape>
            </v:group>
            <v:group style="position:absolute;left:5139;top:412;width:1523;height:2" coordorigin="5139,412" coordsize="1523,2">
              <v:shape style="position:absolute;left:5139;top:412;width:1523;height:2" coordorigin="5139,412" coordsize="1523,0" path="m5139,412l6661,412e" filled="false" stroked="true" strokeweight=".48004pt" strokecolor="#000000">
                <v:path arrowok="t"/>
              </v:shape>
            </v:group>
            <v:group style="position:absolute;left:6661;top:412;width:10;height:2" coordorigin="6661,412" coordsize="10,2">
              <v:shape style="position:absolute;left:6661;top:412;width:10;height:2" coordorigin="6661,412" coordsize="10,0" path="m6661,412l6671,412e" filled="false" stroked="true" strokeweight=".48004pt" strokecolor="#000000">
                <v:path arrowok="t"/>
              </v:shape>
            </v:group>
            <v:group style="position:absolute;left:6671;top:412;width:1419;height:2" coordorigin="6671,412" coordsize="1419,2">
              <v:shape style="position:absolute;left:6671;top:412;width:1419;height:2" coordorigin="6671,412" coordsize="1419,0" path="m6671,412l8089,412e" filled="false" stroked="true" strokeweight=".48004pt" strokecolor="#000000">
                <v:path arrowok="t"/>
              </v:shape>
            </v:group>
            <v:group style="position:absolute;left:8089;top:412;width:10;height:2" coordorigin="8089,412" coordsize="10,2">
              <v:shape style="position:absolute;left:8089;top:412;width:10;height:2" coordorigin="8089,412" coordsize="10,0" path="m8089,412l8099,412e" filled="false" stroked="true" strokeweight=".48004pt" strokecolor="#000000">
                <v:path arrowok="t"/>
              </v:shape>
            </v:group>
            <v:group style="position:absolute;left:8099;top:412;width:1023;height:2" coordorigin="8099,412" coordsize="1023,2">
              <v:shape style="position:absolute;left:8099;top:412;width:1023;height:2" coordorigin="8099,412" coordsize="1023,0" path="m8099,412l9122,412e" filled="false" stroked="true" strokeweight=".48004pt" strokecolor="#000000">
                <v:path arrowok="t"/>
              </v:shape>
            </v:group>
            <v:group style="position:absolute;left:9122;top:412;width:10;height:2" coordorigin="9122,412" coordsize="10,2">
              <v:shape style="position:absolute;left:9122;top:412;width:10;height:2" coordorigin="9122,412" coordsize="10,0" path="m9122,412l9132,412e" filled="false" stroked="true" strokeweight=".48004pt" strokecolor="#000000">
                <v:path arrowok="t"/>
              </v:shape>
            </v:group>
            <v:group style="position:absolute;left:9132;top:412;width:1419;height:2" coordorigin="9132,412" coordsize="1419,2">
              <v:shape style="position:absolute;left:9132;top:412;width:1419;height:2" coordorigin="9132,412" coordsize="1419,0" path="m9132,412l10550,412e" filled="false" stroked="true" strokeweight=".48004pt" strokecolor="#000000">
                <v:path arrowok="t"/>
              </v:shape>
            </v:group>
            <w10:wrap type="none"/>
          </v:group>
        </w:pict>
      </w:r>
      <w:r>
        <w:rPr>
          <w:rFonts w:ascii="宋体" w:hAnsi="宋体" w:cs="宋体" w:eastAsia="宋体" w:hint="default"/>
          <w:sz w:val="18"/>
          <w:szCs w:val="18"/>
        </w:rPr>
        <w:t>账面余额</w:t>
        <w:tab/>
        <w:t>减值准备</w:t>
        <w:tab/>
        <w:t>账面净值</w:t>
        <w:tab/>
        <w:t>账面余额</w:t>
        <w:tab/>
        <w:t>减值准备</w:t>
        <w:tab/>
        <w:t>账面净值</w:t>
      </w:r>
    </w:p>
    <w:p>
      <w:pPr>
        <w:spacing w:line="240" w:lineRule="auto" w:before="0"/>
        <w:rPr>
          <w:rFonts w:ascii="宋体" w:hAnsi="宋体" w:cs="宋体" w:eastAsia="宋体" w:hint="default"/>
          <w:sz w:val="18"/>
          <w:szCs w:val="18"/>
        </w:rPr>
      </w:pPr>
    </w:p>
    <w:p>
      <w:pPr>
        <w:tabs>
          <w:tab w:pos="2801" w:val="left" w:leader="none"/>
          <w:tab w:pos="4326" w:val="left" w:leader="none"/>
          <w:tab w:pos="6784" w:val="left" w:leader="none"/>
        </w:tabs>
        <w:spacing w:before="128"/>
        <w:ind w:left="240" w:right="0" w:firstLine="0"/>
        <w:jc w:val="left"/>
        <w:rPr>
          <w:rFonts w:ascii="Times New Roman" w:hAnsi="Times New Roman" w:cs="Times New Roman" w:eastAsia="Times New Roman" w:hint="default"/>
          <w:sz w:val="18"/>
          <w:szCs w:val="18"/>
        </w:rPr>
      </w:pPr>
      <w:r>
        <w:rPr>
          <w:rFonts w:ascii="Times New Roman"/>
          <w:spacing w:val="-1"/>
          <w:sz w:val="18"/>
        </w:rPr>
        <w:t>85,646,742.24</w:t>
        <w:tab/>
        <w:t>85,646,742.24</w:t>
        <w:tab/>
        <w:t>8,090,529.00</w:t>
        <w:tab/>
        <w:t>8,090,529.00</w:t>
      </w:r>
    </w:p>
    <w:p>
      <w:pPr>
        <w:spacing w:after="0"/>
        <w:jc w:val="left"/>
        <w:rPr>
          <w:rFonts w:ascii="Times New Roman" w:hAnsi="Times New Roman" w:cs="Times New Roman" w:eastAsia="Times New Roman" w:hint="default"/>
          <w:sz w:val="18"/>
          <w:szCs w:val="18"/>
        </w:rPr>
        <w:sectPr>
          <w:type w:val="continuous"/>
          <w:pgSz w:w="11910" w:h="16850"/>
          <w:pgMar w:top="1180" w:bottom="0" w:left="1200" w:right="0"/>
          <w:cols w:num="2" w:equalWidth="0">
            <w:col w:w="1141" w:space="371"/>
            <w:col w:w="9198"/>
          </w:cols>
        </w:sectPr>
      </w:pPr>
    </w:p>
    <w:p>
      <w:pPr>
        <w:spacing w:line="20" w:lineRule="exact"/>
        <w:ind w:left="12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1.4pt;height:.5pt;mso-position-horizontal-relative:char;mso-position-vertical-relative:line" coordorigin="0,0" coordsize="9228,10">
            <v:group style="position:absolute;left:5;top:5;width:1236;height:2" coordorigin="5,5" coordsize="1236,2">
              <v:shape style="position:absolute;left:5;top:5;width:1236;height:2" coordorigin="5,5" coordsize="1236,0" path="m5,5l1241,5e" filled="false" stroked="true" strokeweight=".47998pt" strokecolor="#000000">
                <v:path arrowok="t"/>
              </v:shape>
            </v:group>
            <v:group style="position:absolute;left:1241;top:5;width:10;height:2" coordorigin="1241,5" coordsize="10,2">
              <v:shape style="position:absolute;left:1241;top:5;width:10;height:2" coordorigin="1241,5" coordsize="10,0" path="m1241,5l1250,5e" filled="false" stroked="true" strokeweight=".47998pt" strokecolor="#000000">
                <v:path arrowok="t"/>
              </v:shape>
            </v:group>
            <v:group style="position:absolute;left:1250;top:5;width:1520;height:2" coordorigin="1250,5" coordsize="1520,2">
              <v:shape style="position:absolute;left:1250;top:5;width:1520;height:2" coordorigin="1250,5" coordsize="1520,0" path="m1250,5l2770,5e" filled="false" stroked="true" strokeweight=".47998pt" strokecolor="#000000">
                <v:path arrowok="t"/>
              </v:shape>
            </v:group>
            <v:group style="position:absolute;left:2770;top:5;width:10;height:2" coordorigin="2770,5" coordsize="10,2">
              <v:shape style="position:absolute;left:2770;top:5;width:10;height:2" coordorigin="2770,5" coordsize="10,0" path="m2770,5l2780,5e" filled="false" stroked="true" strokeweight=".47998pt" strokecolor="#000000">
                <v:path arrowok="t"/>
              </v:shape>
            </v:group>
            <v:group style="position:absolute;left:2780;top:5;width:1023;height:2" coordorigin="2780,5" coordsize="1023,2">
              <v:shape style="position:absolute;left:2780;top:5;width:1023;height:2" coordorigin="2780,5" coordsize="1023,0" path="m2780,5l3802,5e" filled="false" stroked="true" strokeweight=".47998pt" strokecolor="#000000">
                <v:path arrowok="t"/>
              </v:shape>
            </v:group>
            <v:group style="position:absolute;left:3802;top:5;width:10;height:2" coordorigin="3802,5" coordsize="10,2">
              <v:shape style="position:absolute;left:3802;top:5;width:10;height:2" coordorigin="3802,5" coordsize="10,0" path="m3802,5l3812,5e" filled="false" stroked="true" strokeweight=".47998pt" strokecolor="#000000">
                <v:path arrowok="t"/>
              </v:shape>
            </v:group>
            <v:group style="position:absolute;left:3812;top:5;width:1523;height:2" coordorigin="3812,5" coordsize="1523,2">
              <v:shape style="position:absolute;left:3812;top:5;width:1523;height:2" coordorigin="3812,5" coordsize="1523,0" path="m3812,5l5334,5e" filled="false" stroked="true" strokeweight=".47998pt" strokecolor="#000000">
                <v:path arrowok="t"/>
              </v:shape>
            </v:group>
            <v:group style="position:absolute;left:5334;top:5;width:10;height:2" coordorigin="5334,5" coordsize="10,2">
              <v:shape style="position:absolute;left:5334;top:5;width:10;height:2" coordorigin="5334,5" coordsize="10,0" path="m5334,5l5343,5e" filled="false" stroked="true" strokeweight=".47998pt" strokecolor="#000000">
                <v:path arrowok="t"/>
              </v:shape>
            </v:group>
            <v:group style="position:absolute;left:5343;top:5;width:1419;height:2" coordorigin="5343,5" coordsize="1419,2">
              <v:shape style="position:absolute;left:5343;top:5;width:1419;height:2" coordorigin="5343,5" coordsize="1419,0" path="m5343,5l6762,5e" filled="false" stroked="true" strokeweight=".47998pt" strokecolor="#000000">
                <v:path arrowok="t"/>
              </v:shape>
            </v:group>
            <v:group style="position:absolute;left:6762;top:5;width:10;height:2" coordorigin="6762,5" coordsize="10,2">
              <v:shape style="position:absolute;left:6762;top:5;width:10;height:2" coordorigin="6762,5" coordsize="10,0" path="m6762,5l6771,5e" filled="false" stroked="true" strokeweight=".47998pt" strokecolor="#000000">
                <v:path arrowok="t"/>
              </v:shape>
            </v:group>
            <v:group style="position:absolute;left:6771;top:5;width:1023;height:2" coordorigin="6771,5" coordsize="1023,2">
              <v:shape style="position:absolute;left:6771;top:5;width:1023;height:2" coordorigin="6771,5" coordsize="1023,0" path="m6771,5l7794,5e" filled="false" stroked="true" strokeweight=".47998pt" strokecolor="#000000">
                <v:path arrowok="t"/>
              </v:shape>
            </v:group>
            <v:group style="position:absolute;left:7794;top:5;width:10;height:2" coordorigin="7794,5" coordsize="10,2">
              <v:shape style="position:absolute;left:7794;top:5;width:10;height:2" coordorigin="7794,5" coordsize="10,0" path="m7794,5l7804,5e" filled="false" stroked="true" strokeweight=".47998pt" strokecolor="#000000">
                <v:path arrowok="t"/>
              </v:shape>
            </v:group>
            <v:group style="position:absolute;left:7804;top:5;width:1419;height:2" coordorigin="7804,5" coordsize="1419,2">
              <v:shape style="position:absolute;left:7804;top:5;width:1419;height:2" coordorigin="7804,5" coordsize="1419,0" path="m7804,5l9222,5e" filled="false" stroked="true" strokeweight=".47998pt" strokecolor="#000000">
                <v:path arrowok="t"/>
              </v:shape>
            </v:group>
          </v:group>
        </w:pict>
      </w:r>
      <w:r>
        <w:rPr>
          <w:rFonts w:ascii="Times New Roman" w:hAnsi="Times New Roman" w:cs="Times New Roman" w:eastAsia="Times New Roman" w:hint="default"/>
          <w:sz w:val="2"/>
          <w:szCs w:val="2"/>
        </w:rPr>
      </w:r>
    </w:p>
    <w:p>
      <w:pPr>
        <w:tabs>
          <w:tab w:pos="931" w:val="left" w:leader="none"/>
          <w:tab w:pos="1752" w:val="left" w:leader="none"/>
          <w:tab w:pos="4313" w:val="left" w:leader="none"/>
          <w:tab w:pos="5838" w:val="left" w:leader="none"/>
          <w:tab w:pos="8296" w:val="left" w:leader="none"/>
        </w:tabs>
        <w:spacing w:before="49"/>
        <w:ind w:left="389"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b/>
          <w:bCs/>
          <w:spacing w:val="-1"/>
          <w:sz w:val="18"/>
          <w:szCs w:val="18"/>
        </w:rPr>
        <w:t>85,646,742.24</w:t>
        <w:tab/>
        <w:t>85,646,742.24</w:t>
        <w:tab/>
        <w:t>8,090,529.00</w:t>
        <w:tab/>
        <w:t>8,090,529.00</w:t>
      </w:r>
      <w:r>
        <w:rPr>
          <w:rFonts w:ascii="Times New Roman" w:hAnsi="Times New Roman" w:cs="Times New Roman" w:eastAsia="Times New Roman" w:hint="default"/>
          <w:spacing w:val="-1"/>
          <w:sz w:val="18"/>
          <w:szCs w:val="18"/>
        </w:rPr>
      </w:r>
    </w:p>
    <w:p>
      <w:pPr>
        <w:spacing w:line="240" w:lineRule="auto" w:before="6"/>
        <w:rPr>
          <w:rFonts w:ascii="Times New Roman" w:hAnsi="Times New Roman" w:cs="Times New Roman" w:eastAsia="Times New Roman" w:hint="default"/>
          <w:b/>
          <w:bCs/>
          <w:sz w:val="8"/>
          <w:szCs w:val="8"/>
        </w:rPr>
      </w:pPr>
    </w:p>
    <w:p>
      <w:pPr>
        <w:spacing w:line="28" w:lineRule="exact"/>
        <w:ind w:left="10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63.05pt;height:1.45pt;mso-position-horizontal-relative:char;mso-position-vertical-relative:line" coordorigin="0,0" coordsize="9261,29">
            <v:group style="position:absolute;left:14;top:14;width:1251;height:2" coordorigin="14,14" coordsize="1251,2">
              <v:shape style="position:absolute;left:14;top:14;width:1251;height:2" coordorigin="14,14" coordsize="1251,0" path="m14,14l1265,14e" filled="false" stroked="true" strokeweight="1.44pt" strokecolor="#000000">
                <v:path arrowok="t"/>
              </v:shape>
            </v:group>
            <v:group style="position:absolute;left:1250;top:14;width:29;height:2" coordorigin="1250,14" coordsize="29,2">
              <v:shape style="position:absolute;left:1250;top:14;width:29;height:2" coordorigin="1250,14" coordsize="29,0" path="m1250,14l1279,14e" filled="false" stroked="true" strokeweight="1.44pt" strokecolor="#000000">
                <v:path arrowok="t"/>
              </v:shape>
            </v:group>
            <v:group style="position:absolute;left:1279;top:14;width:1515;height:2" coordorigin="1279,14" coordsize="1515,2">
              <v:shape style="position:absolute;left:1279;top:14;width:1515;height:2" coordorigin="1279,14" coordsize="1515,0" path="m1279,14l2794,14e" filled="false" stroked="true" strokeweight="1.44pt" strokecolor="#000000">
                <v:path arrowok="t"/>
              </v:shape>
            </v:group>
            <v:group style="position:absolute;left:2780;top:14;width:29;height:2" coordorigin="2780,14" coordsize="29,2">
              <v:shape style="position:absolute;left:2780;top:14;width:29;height:2" coordorigin="2780,14" coordsize="29,0" path="m2780,14l2809,14e" filled="false" stroked="true" strokeweight="1.44pt" strokecolor="#000000">
                <v:path arrowok="t"/>
              </v:shape>
            </v:group>
            <v:group style="position:absolute;left:2809;top:14;width:1018;height:2" coordorigin="2809,14" coordsize="1018,2">
              <v:shape style="position:absolute;left:2809;top:14;width:1018;height:2" coordorigin="2809,14" coordsize="1018,0" path="m2809,14l3826,14e" filled="false" stroked="true" strokeweight="1.44pt" strokecolor="#000000">
                <v:path arrowok="t"/>
              </v:shape>
            </v:group>
            <v:group style="position:absolute;left:3812;top:14;width:29;height:2" coordorigin="3812,14" coordsize="29,2">
              <v:shape style="position:absolute;left:3812;top:14;width:29;height:2" coordorigin="3812,14" coordsize="29,0" path="m3812,14l3841,14e" filled="false" stroked="true" strokeweight="1.44pt" strokecolor="#000000">
                <v:path arrowok="t"/>
              </v:shape>
            </v:group>
            <v:group style="position:absolute;left:3841;top:14;width:1518;height:2" coordorigin="3841,14" coordsize="1518,2">
              <v:shape style="position:absolute;left:3841;top:14;width:1518;height:2" coordorigin="3841,14" coordsize="1518,0" path="m3841,14l5358,14e" filled="false" stroked="true" strokeweight="1.44pt" strokecolor="#000000">
                <v:path arrowok="t"/>
              </v:shape>
            </v:group>
            <v:group style="position:absolute;left:5343;top:14;width:29;height:2" coordorigin="5343,14" coordsize="29,2">
              <v:shape style="position:absolute;left:5343;top:14;width:29;height:2" coordorigin="5343,14" coordsize="29,0" path="m5343,14l5372,14e" filled="false" stroked="true" strokeweight="1.44pt" strokecolor="#000000">
                <v:path arrowok="t"/>
              </v:shape>
            </v:group>
            <v:group style="position:absolute;left:5372;top:14;width:1414;height:2" coordorigin="5372,14" coordsize="1414,2">
              <v:shape style="position:absolute;left:5372;top:14;width:1414;height:2" coordorigin="5372,14" coordsize="1414,0" path="m5372,14l6786,14e" filled="false" stroked="true" strokeweight="1.44pt" strokecolor="#000000">
                <v:path arrowok="t"/>
              </v:shape>
            </v:group>
            <v:group style="position:absolute;left:6771;top:14;width:29;height:2" coordorigin="6771,14" coordsize="29,2">
              <v:shape style="position:absolute;left:6771;top:14;width:29;height:2" coordorigin="6771,14" coordsize="29,0" path="m6771,14l6800,14e" filled="false" stroked="true" strokeweight="1.44pt" strokecolor="#000000">
                <v:path arrowok="t"/>
              </v:shape>
            </v:group>
            <v:group style="position:absolute;left:6800;top:14;width:1019;height:2" coordorigin="6800,14" coordsize="1019,2">
              <v:shape style="position:absolute;left:6800;top:14;width:1019;height:2" coordorigin="6800,14" coordsize="1019,0" path="m6800,14l7818,14e" filled="false" stroked="true" strokeweight="1.44pt" strokecolor="#000000">
                <v:path arrowok="t"/>
              </v:shape>
            </v:group>
            <v:group style="position:absolute;left:7804;top:14;width:29;height:2" coordorigin="7804,14" coordsize="29,2">
              <v:shape style="position:absolute;left:7804;top:14;width:29;height:2" coordorigin="7804,14" coordsize="29,0" path="m7804,14l7833,14e" filled="false" stroked="true" strokeweight="1.44pt" strokecolor="#000000">
                <v:path arrowok="t"/>
              </v:shape>
            </v:group>
            <v:group style="position:absolute;left:7833;top:14;width:1414;height:2" coordorigin="7833,14" coordsize="1414,2">
              <v:shape style="position:absolute;left:7833;top:14;width:1414;height:2" coordorigin="7833,14" coordsize="1414,0" path="m7833,14l9246,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before="86"/>
        <w:ind w:left="240"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）在建工程项目变动情况</w:t>
      </w:r>
    </w:p>
    <w:p>
      <w:pPr>
        <w:spacing w:line="240" w:lineRule="auto" w:before="10"/>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2865"/>
        <w:gridCol w:w="1739"/>
        <w:gridCol w:w="1602"/>
        <w:gridCol w:w="1497"/>
        <w:gridCol w:w="1515"/>
      </w:tblGrid>
      <w:tr>
        <w:trPr>
          <w:trHeight w:val="485" w:hRule="exact"/>
        </w:trPr>
        <w:tc>
          <w:tcPr>
            <w:tcW w:w="2865" w:type="dxa"/>
            <w:tcBorders>
              <w:top w:val="single" w:sz="12" w:space="0" w:color="000000"/>
              <w:left w:val="nil" w:sz="6" w:space="0" w:color="auto"/>
              <w:bottom w:val="single" w:sz="4" w:space="0" w:color="000000"/>
              <w:right w:val="nil" w:sz="6" w:space="0" w:color="auto"/>
            </w:tcBorders>
          </w:tcPr>
          <w:p>
            <w:pPr>
              <w:pStyle w:val="TableParagraph"/>
              <w:spacing w:line="240" w:lineRule="auto" w:before="25"/>
              <w:ind w:left="803" w:right="0"/>
              <w:jc w:val="left"/>
              <w:rPr>
                <w:rFonts w:ascii="宋体" w:hAnsi="宋体" w:cs="宋体" w:eastAsia="宋体" w:hint="default"/>
                <w:sz w:val="18"/>
                <w:szCs w:val="18"/>
              </w:rPr>
            </w:pPr>
            <w:r>
              <w:rPr>
                <w:rFonts w:ascii="宋体" w:hAnsi="宋体" w:cs="宋体" w:eastAsia="宋体" w:hint="default"/>
                <w:sz w:val="18"/>
                <w:szCs w:val="18"/>
              </w:rPr>
              <w:t>项  目  名 </w:t>
            </w:r>
            <w:r>
              <w:rPr>
                <w:rFonts w:ascii="宋体" w:hAnsi="宋体" w:cs="宋体" w:eastAsia="宋体" w:hint="default"/>
                <w:spacing w:val="2"/>
                <w:sz w:val="18"/>
                <w:szCs w:val="18"/>
              </w:rPr>
              <w:t> </w:t>
            </w:r>
            <w:r>
              <w:rPr>
                <w:rFonts w:ascii="宋体" w:hAnsi="宋体" w:cs="宋体" w:eastAsia="宋体" w:hint="default"/>
                <w:sz w:val="18"/>
                <w:szCs w:val="18"/>
              </w:rPr>
              <w:t>称</w:t>
            </w:r>
          </w:p>
        </w:tc>
        <w:tc>
          <w:tcPr>
            <w:tcW w:w="1739" w:type="dxa"/>
            <w:tcBorders>
              <w:top w:val="single" w:sz="12" w:space="0" w:color="000000"/>
              <w:left w:val="nil" w:sz="6" w:space="0" w:color="auto"/>
              <w:bottom w:val="single" w:sz="4" w:space="0" w:color="000000"/>
              <w:right w:val="nil" w:sz="6" w:space="0" w:color="auto"/>
            </w:tcBorders>
          </w:tcPr>
          <w:p>
            <w:pPr>
              <w:pStyle w:val="TableParagraph"/>
              <w:spacing w:line="240" w:lineRule="auto" w:before="25"/>
              <w:ind w:right="138"/>
              <w:jc w:val="center"/>
              <w:rPr>
                <w:rFonts w:ascii="宋体" w:hAnsi="宋体" w:cs="宋体" w:eastAsia="宋体" w:hint="default"/>
                <w:sz w:val="18"/>
                <w:szCs w:val="18"/>
              </w:rPr>
            </w:pPr>
            <w:r>
              <w:rPr>
                <w:rFonts w:ascii="宋体" w:hAnsi="宋体" w:cs="宋体" w:eastAsia="宋体" w:hint="default"/>
                <w:sz w:val="18"/>
                <w:szCs w:val="18"/>
              </w:rPr>
              <w:t>预算数</w:t>
            </w:r>
          </w:p>
        </w:tc>
        <w:tc>
          <w:tcPr>
            <w:tcW w:w="1602" w:type="dxa"/>
            <w:tcBorders>
              <w:top w:val="single" w:sz="12" w:space="0" w:color="000000"/>
              <w:left w:val="nil" w:sz="6" w:space="0" w:color="auto"/>
              <w:bottom w:val="single" w:sz="4" w:space="0" w:color="000000"/>
              <w:right w:val="nil" w:sz="6" w:space="0" w:color="auto"/>
            </w:tcBorders>
          </w:tcPr>
          <w:p>
            <w:pPr>
              <w:pStyle w:val="TableParagraph"/>
              <w:spacing w:line="240" w:lineRule="auto" w:before="25"/>
              <w:ind w:left="37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97" w:type="dxa"/>
            <w:tcBorders>
              <w:top w:val="single" w:sz="12" w:space="0" w:color="000000"/>
              <w:left w:val="nil" w:sz="6" w:space="0" w:color="auto"/>
              <w:bottom w:val="single" w:sz="4" w:space="0" w:color="000000"/>
              <w:right w:val="nil" w:sz="6" w:space="0" w:color="auto"/>
            </w:tcBorders>
          </w:tcPr>
          <w:p>
            <w:pPr>
              <w:pStyle w:val="TableParagraph"/>
              <w:spacing w:line="240" w:lineRule="auto" w:before="25"/>
              <w:ind w:left="2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15" w:type="dxa"/>
            <w:tcBorders>
              <w:top w:val="single" w:sz="12" w:space="0" w:color="000000"/>
              <w:left w:val="nil" w:sz="6" w:space="0" w:color="auto"/>
              <w:bottom w:val="single" w:sz="4" w:space="0" w:color="000000"/>
              <w:right w:val="nil" w:sz="6" w:space="0" w:color="auto"/>
            </w:tcBorders>
          </w:tcPr>
          <w:p>
            <w:pPr>
              <w:pStyle w:val="TableParagraph"/>
              <w:spacing w:line="240" w:lineRule="auto" w:before="25"/>
              <w:ind w:left="182" w:right="0"/>
              <w:jc w:val="left"/>
              <w:rPr>
                <w:rFonts w:ascii="宋体" w:hAnsi="宋体" w:cs="宋体" w:eastAsia="宋体" w:hint="default"/>
                <w:sz w:val="18"/>
                <w:szCs w:val="18"/>
              </w:rPr>
            </w:pPr>
            <w:r>
              <w:rPr>
                <w:rFonts w:ascii="宋体" w:hAnsi="宋体" w:cs="宋体" w:eastAsia="宋体" w:hint="default"/>
                <w:sz w:val="18"/>
                <w:szCs w:val="18"/>
              </w:rPr>
              <w:t>转入固定资产</w:t>
            </w:r>
          </w:p>
        </w:tc>
      </w:tr>
      <w:tr>
        <w:trPr>
          <w:trHeight w:val="408" w:hRule="exact"/>
        </w:trPr>
        <w:tc>
          <w:tcPr>
            <w:tcW w:w="2865" w:type="dxa"/>
            <w:tcBorders>
              <w:top w:val="single" w:sz="4" w:space="0" w:color="000000"/>
              <w:left w:val="nil" w:sz="6" w:space="0" w:color="auto"/>
              <w:bottom w:val="single" w:sz="4" w:space="0" w:color="000000"/>
              <w:right w:val="nil" w:sz="6" w:space="0" w:color="auto"/>
            </w:tcBorders>
          </w:tcPr>
          <w:p>
            <w:pPr>
              <w:pStyle w:val="TableParagraph"/>
              <w:spacing w:line="240" w:lineRule="auto" w:before="133"/>
              <w:ind w:left="108" w:right="0"/>
              <w:jc w:val="left"/>
              <w:rPr>
                <w:rFonts w:ascii="宋体" w:hAnsi="宋体" w:cs="宋体" w:eastAsia="宋体" w:hint="default"/>
                <w:sz w:val="18"/>
                <w:szCs w:val="18"/>
              </w:rPr>
            </w:pPr>
            <w:r>
              <w:rPr>
                <w:rFonts w:ascii="宋体" w:hAnsi="宋体" w:cs="宋体" w:eastAsia="宋体" w:hint="default"/>
                <w:sz w:val="18"/>
                <w:szCs w:val="18"/>
              </w:rPr>
              <w:t>工业化集成控制固废裂解生产线</w:t>
            </w:r>
          </w:p>
        </w:tc>
        <w:tc>
          <w:tcPr>
            <w:tcW w:w="1739"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138"/>
              <w:jc w:val="center"/>
              <w:rPr>
                <w:rFonts w:ascii="Times New Roman" w:hAnsi="Times New Roman" w:cs="Times New Roman" w:eastAsia="Times New Roman" w:hint="default"/>
                <w:sz w:val="18"/>
                <w:szCs w:val="18"/>
              </w:rPr>
            </w:pPr>
            <w:r>
              <w:rPr>
                <w:rFonts w:ascii="Times New Roman"/>
                <w:sz w:val="18"/>
              </w:rPr>
              <w:t>150,000,000.00</w:t>
            </w:r>
          </w:p>
        </w:tc>
        <w:tc>
          <w:tcPr>
            <w:tcW w:w="1602"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386" w:right="0"/>
              <w:jc w:val="left"/>
              <w:rPr>
                <w:rFonts w:ascii="Times New Roman" w:hAnsi="Times New Roman" w:cs="Times New Roman" w:eastAsia="Times New Roman" w:hint="default"/>
                <w:sz w:val="18"/>
                <w:szCs w:val="18"/>
              </w:rPr>
            </w:pPr>
            <w:r>
              <w:rPr>
                <w:rFonts w:ascii="Times New Roman"/>
                <w:sz w:val="18"/>
              </w:rPr>
              <w:t>8,090,529.00</w:t>
            </w:r>
          </w:p>
        </w:tc>
        <w:tc>
          <w:tcPr>
            <w:tcW w:w="1497"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279" w:right="0"/>
              <w:jc w:val="left"/>
              <w:rPr>
                <w:rFonts w:ascii="Times New Roman" w:hAnsi="Times New Roman" w:cs="Times New Roman" w:eastAsia="Times New Roman" w:hint="default"/>
                <w:sz w:val="18"/>
                <w:szCs w:val="18"/>
              </w:rPr>
            </w:pPr>
            <w:r>
              <w:rPr>
                <w:rFonts w:ascii="Times New Roman"/>
                <w:sz w:val="18"/>
              </w:rPr>
              <w:t>90,071,735.88</w:t>
            </w:r>
          </w:p>
        </w:tc>
        <w:tc>
          <w:tcPr>
            <w:tcW w:w="1515"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108"/>
              <w:jc w:val="right"/>
              <w:rPr>
                <w:rFonts w:ascii="Times New Roman" w:hAnsi="Times New Roman" w:cs="Times New Roman" w:eastAsia="Times New Roman" w:hint="default"/>
                <w:sz w:val="18"/>
                <w:szCs w:val="18"/>
              </w:rPr>
            </w:pPr>
            <w:r>
              <w:rPr>
                <w:rFonts w:ascii="Times New Roman"/>
                <w:spacing w:val="-1"/>
                <w:sz w:val="18"/>
              </w:rPr>
              <w:t>12,515,522.64</w:t>
            </w:r>
          </w:p>
        </w:tc>
      </w:tr>
      <w:tr>
        <w:trPr>
          <w:trHeight w:val="490" w:hRule="exact"/>
        </w:trPr>
        <w:tc>
          <w:tcPr>
            <w:tcW w:w="2865" w:type="dxa"/>
            <w:tcBorders>
              <w:top w:val="single" w:sz="4" w:space="0" w:color="000000"/>
              <w:left w:val="nil" w:sz="6" w:space="0" w:color="auto"/>
              <w:bottom w:val="single" w:sz="12" w:space="0" w:color="000000"/>
              <w:right w:val="nil" w:sz="6" w:space="0" w:color="auto"/>
            </w:tcBorders>
          </w:tcPr>
          <w:p>
            <w:pPr>
              <w:pStyle w:val="TableParagraph"/>
              <w:tabs>
                <w:tab w:pos="1931" w:val="left" w:leader="none"/>
              </w:tabs>
              <w:spacing w:line="240" w:lineRule="auto" w:before="87"/>
              <w:ind w:left="758"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39" w:type="dxa"/>
            <w:tcBorders>
              <w:top w:val="single" w:sz="4" w:space="0" w:color="000000"/>
              <w:left w:val="nil" w:sz="6" w:space="0" w:color="auto"/>
              <w:bottom w:val="single" w:sz="12" w:space="0" w:color="000000"/>
              <w:right w:val="nil" w:sz="6" w:space="0" w:color="auto"/>
            </w:tcBorders>
          </w:tcPr>
          <w:p>
            <w:pPr>
              <w:pStyle w:val="TableParagraph"/>
              <w:spacing w:line="240" w:lineRule="auto" w:before="158"/>
              <w:ind w:right="138"/>
              <w:jc w:val="center"/>
              <w:rPr>
                <w:rFonts w:ascii="Times New Roman" w:hAnsi="Times New Roman" w:cs="Times New Roman" w:eastAsia="Times New Roman" w:hint="default"/>
                <w:sz w:val="18"/>
                <w:szCs w:val="18"/>
              </w:rPr>
            </w:pPr>
            <w:r>
              <w:rPr>
                <w:rFonts w:ascii="Times New Roman"/>
                <w:b/>
                <w:sz w:val="18"/>
              </w:rPr>
              <w:t>150,000,000.00</w:t>
            </w:r>
            <w:r>
              <w:rPr>
                <w:rFonts w:ascii="Times New Roman"/>
                <w:sz w:val="18"/>
              </w:rPr>
            </w:r>
          </w:p>
        </w:tc>
        <w:tc>
          <w:tcPr>
            <w:tcW w:w="1602" w:type="dxa"/>
            <w:tcBorders>
              <w:top w:val="single" w:sz="4" w:space="0" w:color="000000"/>
              <w:left w:val="nil" w:sz="6" w:space="0" w:color="auto"/>
              <w:bottom w:val="single" w:sz="12" w:space="0" w:color="000000"/>
              <w:right w:val="nil" w:sz="6" w:space="0" w:color="auto"/>
            </w:tcBorders>
          </w:tcPr>
          <w:p>
            <w:pPr>
              <w:pStyle w:val="TableParagraph"/>
              <w:spacing w:line="240" w:lineRule="auto" w:before="158"/>
              <w:ind w:left="386" w:right="0"/>
              <w:jc w:val="left"/>
              <w:rPr>
                <w:rFonts w:ascii="Times New Roman" w:hAnsi="Times New Roman" w:cs="Times New Roman" w:eastAsia="Times New Roman" w:hint="default"/>
                <w:sz w:val="18"/>
                <w:szCs w:val="18"/>
              </w:rPr>
            </w:pPr>
            <w:r>
              <w:rPr>
                <w:rFonts w:ascii="Times New Roman"/>
                <w:b/>
                <w:sz w:val="18"/>
              </w:rPr>
              <w:t>8,090,529.00</w:t>
            </w:r>
            <w:r>
              <w:rPr>
                <w:rFonts w:ascii="Times New Roman"/>
                <w:sz w:val="18"/>
              </w:rPr>
            </w:r>
          </w:p>
        </w:tc>
        <w:tc>
          <w:tcPr>
            <w:tcW w:w="1497" w:type="dxa"/>
            <w:tcBorders>
              <w:top w:val="single" w:sz="4" w:space="0" w:color="000000"/>
              <w:left w:val="nil" w:sz="6" w:space="0" w:color="auto"/>
              <w:bottom w:val="single" w:sz="12" w:space="0" w:color="000000"/>
              <w:right w:val="nil" w:sz="6" w:space="0" w:color="auto"/>
            </w:tcBorders>
          </w:tcPr>
          <w:p>
            <w:pPr>
              <w:pStyle w:val="TableParagraph"/>
              <w:spacing w:line="240" w:lineRule="auto" w:before="158"/>
              <w:ind w:left="279" w:right="0"/>
              <w:jc w:val="left"/>
              <w:rPr>
                <w:rFonts w:ascii="Times New Roman" w:hAnsi="Times New Roman" w:cs="Times New Roman" w:eastAsia="Times New Roman" w:hint="default"/>
                <w:sz w:val="18"/>
                <w:szCs w:val="18"/>
              </w:rPr>
            </w:pPr>
            <w:r>
              <w:rPr>
                <w:rFonts w:ascii="Times New Roman"/>
                <w:b/>
                <w:sz w:val="18"/>
              </w:rPr>
              <w:t>90,071,735.88</w:t>
            </w:r>
            <w:r>
              <w:rPr>
                <w:rFonts w:ascii="Times New Roman"/>
                <w:sz w:val="18"/>
              </w:rPr>
            </w:r>
          </w:p>
        </w:tc>
        <w:tc>
          <w:tcPr>
            <w:tcW w:w="1515" w:type="dxa"/>
            <w:tcBorders>
              <w:top w:val="single" w:sz="4" w:space="0" w:color="000000"/>
              <w:left w:val="nil" w:sz="6" w:space="0" w:color="auto"/>
              <w:bottom w:val="single" w:sz="12" w:space="0" w:color="000000"/>
              <w:right w:val="nil" w:sz="6" w:space="0" w:color="auto"/>
            </w:tcBorders>
          </w:tcPr>
          <w:p>
            <w:pPr>
              <w:pStyle w:val="TableParagraph"/>
              <w:spacing w:line="240" w:lineRule="auto" w:before="158"/>
              <w:ind w:right="108"/>
              <w:jc w:val="right"/>
              <w:rPr>
                <w:rFonts w:ascii="Times New Roman" w:hAnsi="Times New Roman" w:cs="Times New Roman" w:eastAsia="Times New Roman" w:hint="default"/>
                <w:sz w:val="18"/>
                <w:szCs w:val="18"/>
              </w:rPr>
            </w:pPr>
            <w:r>
              <w:rPr>
                <w:rFonts w:ascii="Times New Roman"/>
                <w:b/>
                <w:spacing w:val="-1"/>
                <w:sz w:val="18"/>
              </w:rPr>
              <w:t>12,515,522.64</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180" w:bottom="0" w:left="1200" w:right="0"/>
        </w:sectPr>
      </w:pPr>
    </w:p>
    <w:p>
      <w:pPr>
        <w:spacing w:line="20" w:lineRule="exact"/>
        <w:ind w:left="204" w:right="0" w:firstLine="0"/>
        <w:rPr>
          <w:rFonts w:ascii="宋体" w:hAnsi="宋体" w:cs="宋体" w:eastAsia="宋体" w:hint="default"/>
          <w:sz w:val="2"/>
          <w:szCs w:val="2"/>
        </w:rPr>
      </w:pPr>
      <w:r>
        <w:rPr>
          <w:rFonts w:ascii="宋体" w:hAnsi="宋体" w:cs="宋体" w:eastAsia="宋体" w:hint="default"/>
          <w:sz w:val="2"/>
          <w:szCs w:val="2"/>
        </w:rPr>
        <w:pict>
          <v:group style="width:453.7pt;height:.75pt;mso-position-horizontal-relative:char;mso-position-vertical-relative:line" coordorigin="0,0" coordsize="9074,15">
            <v:group style="position:absolute;left:7;top:7;width:9059;height:2" coordorigin="7,7" coordsize="9059,2">
              <v:shape style="position:absolute;left:7;top:7;width:9059;height:2" coordorigin="7,7" coordsize="9059,0" path="m7,7l9066,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8"/>
          <w:szCs w:val="18"/>
        </w:rPr>
      </w:pPr>
    </w:p>
    <w:p>
      <w:pPr>
        <w:spacing w:before="36"/>
        <w:ind w:left="240" w:right="1459"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1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833"/>
        <w:gridCol w:w="2211"/>
        <w:gridCol w:w="1695"/>
        <w:gridCol w:w="1036"/>
        <w:gridCol w:w="1457"/>
      </w:tblGrid>
      <w:tr>
        <w:trPr>
          <w:trHeight w:val="485" w:hRule="exact"/>
        </w:trPr>
        <w:tc>
          <w:tcPr>
            <w:tcW w:w="2833"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907" w:right="0"/>
              <w:jc w:val="left"/>
              <w:rPr>
                <w:rFonts w:ascii="宋体" w:hAnsi="宋体" w:cs="宋体" w:eastAsia="宋体" w:hint="default"/>
                <w:sz w:val="18"/>
                <w:szCs w:val="18"/>
              </w:rPr>
            </w:pPr>
            <w:r>
              <w:rPr>
                <w:rFonts w:ascii="宋体" w:hAnsi="宋体" w:cs="宋体" w:eastAsia="宋体" w:hint="default"/>
                <w:sz w:val="18"/>
                <w:szCs w:val="18"/>
              </w:rPr>
              <w:t>项  目 名</w:t>
            </w:r>
            <w:r>
              <w:rPr>
                <w:rFonts w:ascii="宋体" w:hAnsi="宋体" w:cs="宋体" w:eastAsia="宋体" w:hint="default"/>
                <w:spacing w:val="1"/>
                <w:sz w:val="18"/>
                <w:szCs w:val="18"/>
              </w:rPr>
              <w:t> </w:t>
            </w:r>
            <w:r>
              <w:rPr>
                <w:rFonts w:ascii="宋体" w:hAnsi="宋体" w:cs="宋体" w:eastAsia="宋体" w:hint="default"/>
                <w:sz w:val="18"/>
                <w:szCs w:val="18"/>
              </w:rPr>
              <w:t>称</w:t>
            </w:r>
          </w:p>
        </w:tc>
        <w:tc>
          <w:tcPr>
            <w:tcW w:w="2211"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64" w:right="0"/>
              <w:jc w:val="center"/>
              <w:rPr>
                <w:rFonts w:ascii="宋体" w:hAnsi="宋体" w:cs="宋体" w:eastAsia="宋体" w:hint="default"/>
                <w:sz w:val="18"/>
                <w:szCs w:val="18"/>
              </w:rPr>
            </w:pPr>
            <w:r>
              <w:rPr>
                <w:rFonts w:ascii="宋体" w:hAnsi="宋体" w:cs="宋体" w:eastAsia="宋体" w:hint="default"/>
                <w:sz w:val="18"/>
                <w:szCs w:val="18"/>
              </w:rPr>
              <w:t>工程投入占预算比例</w:t>
            </w:r>
            <w:r>
              <w:rPr>
                <w:rFonts w:ascii="宋体" w:hAnsi="宋体" w:cs="宋体" w:eastAsia="宋体" w:hint="default"/>
                <w:sz w:val="18"/>
                <w:szCs w:val="18"/>
              </w:rPr>
              <w:t>(%)</w:t>
            </w:r>
          </w:p>
        </w:tc>
        <w:tc>
          <w:tcPr>
            <w:tcW w:w="1695"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486" w:right="0"/>
              <w:jc w:val="left"/>
              <w:rPr>
                <w:rFonts w:ascii="宋体" w:hAnsi="宋体" w:cs="宋体" w:eastAsia="宋体" w:hint="default"/>
                <w:sz w:val="18"/>
                <w:szCs w:val="18"/>
              </w:rPr>
            </w:pPr>
            <w:r>
              <w:rPr>
                <w:rFonts w:ascii="宋体" w:hAnsi="宋体" w:cs="宋体" w:eastAsia="宋体" w:hint="default"/>
                <w:sz w:val="18"/>
                <w:szCs w:val="18"/>
              </w:rPr>
              <w:t>工程进度</w:t>
            </w:r>
          </w:p>
        </w:tc>
        <w:tc>
          <w:tcPr>
            <w:tcW w:w="1036"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128"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457"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right="4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78" w:hRule="exact"/>
        </w:trPr>
        <w:tc>
          <w:tcPr>
            <w:tcW w:w="2833"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工业化集成控制固废裂解生产线</w:t>
            </w:r>
          </w:p>
        </w:tc>
        <w:tc>
          <w:tcPr>
            <w:tcW w:w="2211" w:type="dxa"/>
            <w:tcBorders>
              <w:top w:val="single" w:sz="4" w:space="0" w:color="000000"/>
              <w:left w:val="nil" w:sz="6" w:space="0" w:color="auto"/>
              <w:bottom w:val="single" w:sz="4" w:space="0" w:color="000000"/>
              <w:right w:val="nil" w:sz="6" w:space="0" w:color="auto"/>
            </w:tcBorders>
          </w:tcPr>
          <w:p>
            <w:pPr>
              <w:pStyle w:val="TableParagraph"/>
              <w:spacing w:line="240" w:lineRule="auto" w:before="127"/>
              <w:ind w:left="67" w:right="0"/>
              <w:jc w:val="center"/>
              <w:rPr>
                <w:rFonts w:ascii="Times New Roman" w:hAnsi="Times New Roman" w:cs="Times New Roman" w:eastAsia="Times New Roman" w:hint="default"/>
                <w:sz w:val="18"/>
                <w:szCs w:val="18"/>
              </w:rPr>
            </w:pPr>
            <w:r>
              <w:rPr>
                <w:rFonts w:ascii="Times New Roman"/>
                <w:sz w:val="18"/>
              </w:rPr>
              <w:t>85</w:t>
            </w:r>
          </w:p>
        </w:tc>
        <w:tc>
          <w:tcPr>
            <w:tcW w:w="1695" w:type="dxa"/>
            <w:tcBorders>
              <w:top w:val="single" w:sz="4" w:space="0" w:color="000000"/>
              <w:left w:val="nil" w:sz="6" w:space="0" w:color="auto"/>
              <w:bottom w:val="single" w:sz="4" w:space="0" w:color="000000"/>
              <w:right w:val="nil" w:sz="6" w:space="0" w:color="auto"/>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一期基本完工，待</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调试验收</w:t>
            </w:r>
          </w:p>
        </w:tc>
        <w:tc>
          <w:tcPr>
            <w:tcW w:w="1036"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128"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457" w:type="dxa"/>
            <w:tcBorders>
              <w:top w:val="single" w:sz="4" w:space="0" w:color="000000"/>
              <w:left w:val="nil" w:sz="6" w:space="0" w:color="auto"/>
              <w:bottom w:val="single" w:sz="4" w:space="0" w:color="000000"/>
              <w:right w:val="nil" w:sz="6" w:space="0" w:color="auto"/>
            </w:tcBorders>
          </w:tcPr>
          <w:p>
            <w:pPr>
              <w:pStyle w:val="TableParagraph"/>
              <w:spacing w:line="240" w:lineRule="auto" w:before="127"/>
              <w:ind w:right="45"/>
              <w:jc w:val="center"/>
              <w:rPr>
                <w:rFonts w:ascii="Times New Roman" w:hAnsi="Times New Roman" w:cs="Times New Roman" w:eastAsia="Times New Roman" w:hint="default"/>
                <w:sz w:val="18"/>
                <w:szCs w:val="18"/>
              </w:rPr>
            </w:pPr>
            <w:r>
              <w:rPr>
                <w:rFonts w:ascii="Times New Roman"/>
                <w:sz w:val="18"/>
              </w:rPr>
              <w:t>85,646,742.24</w:t>
            </w:r>
          </w:p>
        </w:tc>
      </w:tr>
      <w:tr>
        <w:trPr>
          <w:trHeight w:val="418" w:hRule="exact"/>
        </w:trPr>
        <w:tc>
          <w:tcPr>
            <w:tcW w:w="2833" w:type="dxa"/>
            <w:tcBorders>
              <w:top w:val="single" w:sz="4" w:space="0" w:color="000000"/>
              <w:left w:val="nil" w:sz="6" w:space="0" w:color="auto"/>
              <w:bottom w:val="single" w:sz="12" w:space="0" w:color="000000"/>
              <w:right w:val="nil" w:sz="6" w:space="0" w:color="auto"/>
            </w:tcBorders>
          </w:tcPr>
          <w:p>
            <w:pPr>
              <w:pStyle w:val="TableParagraph"/>
              <w:tabs>
                <w:tab w:pos="1855" w:val="left" w:leader="none"/>
              </w:tabs>
              <w:spacing w:line="240" w:lineRule="auto" w:before="51"/>
              <w:ind w:left="86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211" w:type="dxa"/>
            <w:tcBorders>
              <w:top w:val="single" w:sz="4" w:space="0" w:color="000000"/>
              <w:left w:val="nil" w:sz="6" w:space="0" w:color="auto"/>
              <w:bottom w:val="single" w:sz="12" w:space="0" w:color="000000"/>
              <w:right w:val="nil" w:sz="6" w:space="0" w:color="auto"/>
            </w:tcBorders>
          </w:tcPr>
          <w:p>
            <w:pPr/>
          </w:p>
        </w:tc>
        <w:tc>
          <w:tcPr>
            <w:tcW w:w="1695" w:type="dxa"/>
            <w:tcBorders>
              <w:top w:val="single" w:sz="4" w:space="0" w:color="000000"/>
              <w:left w:val="nil" w:sz="6" w:space="0" w:color="auto"/>
              <w:bottom w:val="single" w:sz="12" w:space="0" w:color="000000"/>
              <w:right w:val="nil" w:sz="6" w:space="0" w:color="auto"/>
            </w:tcBorders>
          </w:tcPr>
          <w:p>
            <w:pPr/>
          </w:p>
        </w:tc>
        <w:tc>
          <w:tcPr>
            <w:tcW w:w="1036" w:type="dxa"/>
            <w:tcBorders>
              <w:top w:val="single" w:sz="4" w:space="0" w:color="000000"/>
              <w:left w:val="nil" w:sz="6" w:space="0" w:color="auto"/>
              <w:bottom w:val="single" w:sz="12" w:space="0" w:color="000000"/>
              <w:right w:val="nil" w:sz="6" w:space="0" w:color="auto"/>
            </w:tcBorders>
          </w:tcPr>
          <w:p>
            <w:pPr/>
          </w:p>
        </w:tc>
        <w:tc>
          <w:tcPr>
            <w:tcW w:w="1457"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45"/>
              <w:jc w:val="center"/>
              <w:rPr>
                <w:rFonts w:ascii="Times New Roman" w:hAnsi="Times New Roman" w:cs="Times New Roman" w:eastAsia="Times New Roman" w:hint="default"/>
                <w:sz w:val="18"/>
                <w:szCs w:val="18"/>
              </w:rPr>
            </w:pPr>
            <w:r>
              <w:rPr>
                <w:rFonts w:ascii="Times New Roman"/>
                <w:b/>
                <w:sz w:val="18"/>
              </w:rPr>
              <w:t>85,646,742.24</w:t>
            </w:r>
            <w:r>
              <w:rPr>
                <w:rFonts w:ascii="Times New Roman"/>
                <w:sz w:val="18"/>
              </w:rPr>
            </w:r>
          </w:p>
        </w:tc>
      </w:tr>
    </w:tbl>
    <w:p>
      <w:pPr>
        <w:spacing w:before="86"/>
        <w:ind w:left="451"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）在建工程项目变动情况说明：</w:t>
      </w:r>
    </w:p>
    <w:p>
      <w:pPr>
        <w:spacing w:line="240" w:lineRule="auto" w:before="5"/>
        <w:rPr>
          <w:rFonts w:ascii="宋体" w:hAnsi="宋体" w:cs="宋体" w:eastAsia="宋体" w:hint="default"/>
          <w:sz w:val="19"/>
          <w:szCs w:val="19"/>
        </w:rPr>
      </w:pPr>
    </w:p>
    <w:p>
      <w:pPr>
        <w:spacing w:line="357" w:lineRule="auto" w:before="0"/>
        <w:ind w:left="240" w:right="1457" w:firstLine="420"/>
        <w:jc w:val="both"/>
        <w:rPr>
          <w:rFonts w:ascii="宋体" w:hAnsi="宋体" w:cs="宋体" w:eastAsia="宋体" w:hint="default"/>
          <w:sz w:val="21"/>
          <w:szCs w:val="21"/>
        </w:rPr>
      </w:pPr>
      <w:r>
        <w:rPr>
          <w:rFonts w:ascii="宋体" w:hAnsi="宋体" w:cs="宋体" w:eastAsia="宋体" w:hint="default"/>
          <w:spacing w:val="-3"/>
          <w:sz w:val="21"/>
          <w:szCs w:val="21"/>
        </w:rPr>
        <w:t>“工业化集成控制固废裂解生产线”一期工程项目主厂房已达到可使用状态，本期估价转入固</w:t>
      </w:r>
      <w:r>
        <w:rPr>
          <w:rFonts w:ascii="宋体" w:hAnsi="宋体" w:cs="宋体" w:eastAsia="宋体" w:hint="default"/>
          <w:w w:val="100"/>
          <w:sz w:val="21"/>
          <w:szCs w:val="21"/>
        </w:rPr>
        <w:t> </w:t>
      </w:r>
      <w:r>
        <w:rPr>
          <w:rFonts w:ascii="宋体" w:hAnsi="宋体" w:cs="宋体" w:eastAsia="宋体" w:hint="default"/>
          <w:spacing w:val="-3"/>
          <w:sz w:val="21"/>
          <w:szCs w:val="21"/>
        </w:rPr>
        <w:t>定资产核算，购买的年生产处理</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万吨的弃废轮胎裂解工业化生产线设备正在进行安装调试。有关</w:t>
      </w:r>
      <w:r>
        <w:rPr>
          <w:rFonts w:ascii="宋体" w:hAnsi="宋体" w:cs="宋体" w:eastAsia="宋体" w:hint="default"/>
          <w:w w:val="100"/>
          <w:sz w:val="21"/>
          <w:szCs w:val="21"/>
        </w:rPr>
        <w:t> </w:t>
      </w:r>
      <w:r>
        <w:rPr>
          <w:rFonts w:ascii="宋体" w:hAnsi="宋体" w:cs="宋体" w:eastAsia="宋体" w:hint="default"/>
          <w:sz w:val="21"/>
          <w:szCs w:val="21"/>
        </w:rPr>
        <w:t>情况详见附注十</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的有关说明。</w:t>
      </w:r>
    </w:p>
    <w:p>
      <w:pPr>
        <w:spacing w:before="151"/>
        <w:ind w:left="451"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）期末在建工程不存在减值。</w:t>
      </w:r>
    </w:p>
    <w:p>
      <w:pPr>
        <w:spacing w:line="240" w:lineRule="auto" w:before="5"/>
        <w:rPr>
          <w:rFonts w:ascii="宋体" w:hAnsi="宋体" w:cs="宋体" w:eastAsia="宋体" w:hint="default"/>
          <w:sz w:val="19"/>
          <w:szCs w:val="19"/>
        </w:rPr>
      </w:pPr>
    </w:p>
    <w:p>
      <w:pPr>
        <w:tabs>
          <w:tab w:pos="1500" w:val="left" w:leader="none"/>
        </w:tabs>
        <w:spacing w:before="0"/>
        <w:ind w:left="667" w:right="1459" w:firstLine="0"/>
        <w:jc w:val="left"/>
        <w:rPr>
          <w:rFonts w:ascii="宋体" w:hAnsi="宋体" w:cs="宋体" w:eastAsia="宋体" w:hint="default"/>
          <w:sz w:val="21"/>
          <w:szCs w:val="21"/>
        </w:rPr>
      </w:pPr>
      <w:r>
        <w:rPr>
          <w:rFonts w:ascii="宋体" w:hAnsi="宋体" w:cs="宋体" w:eastAsia="宋体" w:hint="default"/>
          <w:spacing w:val="-1"/>
          <w:sz w:val="21"/>
          <w:szCs w:val="21"/>
        </w:rPr>
        <w:t>12</w:t>
      </w:r>
      <w:r>
        <w:rPr>
          <w:rFonts w:ascii="宋体" w:hAnsi="宋体" w:cs="宋体" w:eastAsia="宋体" w:hint="default"/>
          <w:spacing w:val="-1"/>
          <w:sz w:val="21"/>
          <w:szCs w:val="21"/>
        </w:rPr>
        <w:t>．</w:t>
        <w:tab/>
        <w:t>无形资产</w:t>
      </w:r>
    </w:p>
    <w:p>
      <w:pPr>
        <w:spacing w:before="135"/>
        <w:ind w:left="240"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90"/>
          <w:sz w:val="21"/>
          <w:szCs w:val="21"/>
        </w:rPr>
        <w:t> </w:t>
      </w:r>
      <w:r>
        <w:rPr>
          <w:rFonts w:ascii="宋体" w:hAnsi="宋体" w:cs="宋体" w:eastAsia="宋体" w:hint="default"/>
          <w:sz w:val="21"/>
          <w:szCs w:val="21"/>
        </w:rPr>
        <w:t>无形资产情况</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563"/>
        <w:gridCol w:w="1774"/>
        <w:gridCol w:w="1777"/>
        <w:gridCol w:w="1670"/>
        <w:gridCol w:w="1447"/>
      </w:tblGrid>
      <w:tr>
        <w:trPr>
          <w:trHeight w:val="422" w:hRule="exact"/>
        </w:trPr>
        <w:tc>
          <w:tcPr>
            <w:tcW w:w="2563" w:type="dxa"/>
            <w:tcBorders>
              <w:top w:val="single" w:sz="12" w:space="0" w:color="000000"/>
              <w:left w:val="nil" w:sz="6" w:space="0" w:color="auto"/>
              <w:bottom w:val="single" w:sz="8" w:space="0" w:color="000000"/>
              <w:right w:val="nil" w:sz="6" w:space="0" w:color="auto"/>
            </w:tcBorders>
          </w:tcPr>
          <w:p>
            <w:pPr>
              <w:pStyle w:val="TableParagraph"/>
              <w:spacing w:line="240" w:lineRule="auto" w:before="51"/>
              <w:ind w:left="8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74" w:type="dxa"/>
            <w:tcBorders>
              <w:top w:val="single" w:sz="12" w:space="0" w:color="000000"/>
              <w:left w:val="nil" w:sz="6" w:space="0" w:color="auto"/>
              <w:bottom w:val="single" w:sz="8" w:space="0" w:color="000000"/>
              <w:right w:val="nil" w:sz="6" w:space="0" w:color="auto"/>
            </w:tcBorders>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777" w:type="dxa"/>
            <w:tcBorders>
              <w:top w:val="single" w:sz="12" w:space="0" w:color="000000"/>
              <w:left w:val="nil" w:sz="6" w:space="0" w:color="auto"/>
              <w:bottom w:val="single" w:sz="8" w:space="0" w:color="000000"/>
              <w:right w:val="nil" w:sz="6" w:space="0" w:color="auto"/>
            </w:tcBorders>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70" w:type="dxa"/>
            <w:tcBorders>
              <w:top w:val="single" w:sz="12" w:space="0" w:color="000000"/>
              <w:left w:val="nil" w:sz="6" w:space="0" w:color="auto"/>
              <w:bottom w:val="single" w:sz="8" w:space="0" w:color="000000"/>
              <w:right w:val="nil" w:sz="6" w:space="0" w:color="auto"/>
            </w:tcBorders>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47" w:type="dxa"/>
            <w:tcBorders>
              <w:top w:val="single" w:sz="12" w:space="0" w:color="000000"/>
              <w:left w:val="nil" w:sz="6" w:space="0" w:color="auto"/>
              <w:bottom w:val="single" w:sz="8" w:space="0" w:color="000000"/>
              <w:right w:val="nil" w:sz="6" w:space="0" w:color="auto"/>
            </w:tcBorders>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11" w:hRule="exact"/>
        </w:trPr>
        <w:tc>
          <w:tcPr>
            <w:tcW w:w="2563" w:type="dxa"/>
            <w:tcBorders>
              <w:top w:val="single" w:sz="8" w:space="0" w:color="000000"/>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774" w:type="dxa"/>
            <w:tcBorders>
              <w:top w:val="single" w:sz="8" w:space="0" w:color="000000"/>
              <w:left w:val="nil" w:sz="6" w:space="0" w:color="auto"/>
              <w:bottom w:val="nil" w:sz="6" w:space="0" w:color="auto"/>
              <w:right w:val="nil" w:sz="6" w:space="0" w:color="auto"/>
            </w:tcBorders>
          </w:tcPr>
          <w:p>
            <w:pPr>
              <w:pStyle w:val="TableParagraph"/>
              <w:spacing w:line="240" w:lineRule="auto" w:before="96"/>
              <w:ind w:right="310"/>
              <w:jc w:val="right"/>
              <w:rPr>
                <w:rFonts w:ascii="Times New Roman" w:hAnsi="Times New Roman" w:cs="Times New Roman" w:eastAsia="Times New Roman" w:hint="default"/>
                <w:sz w:val="18"/>
                <w:szCs w:val="18"/>
              </w:rPr>
            </w:pPr>
            <w:r>
              <w:rPr>
                <w:rFonts w:ascii="Times New Roman"/>
                <w:b/>
                <w:spacing w:val="-1"/>
                <w:sz w:val="18"/>
              </w:rPr>
              <w:t>25,065,826.50</w:t>
            </w:r>
            <w:r>
              <w:rPr>
                <w:rFonts w:ascii="Times New Roman"/>
                <w:spacing w:val="-1"/>
                <w:sz w:val="18"/>
              </w:rPr>
            </w:r>
          </w:p>
        </w:tc>
        <w:tc>
          <w:tcPr>
            <w:tcW w:w="1777" w:type="dxa"/>
            <w:tcBorders>
              <w:top w:val="single" w:sz="8" w:space="0" w:color="000000"/>
              <w:left w:val="nil" w:sz="6" w:space="0" w:color="auto"/>
              <w:bottom w:val="nil" w:sz="6" w:space="0" w:color="auto"/>
              <w:right w:val="nil" w:sz="6" w:space="0" w:color="auto"/>
            </w:tcBorders>
          </w:tcPr>
          <w:p>
            <w:pPr>
              <w:pStyle w:val="TableParagraph"/>
              <w:spacing w:line="240" w:lineRule="auto" w:before="96"/>
              <w:ind w:right="333"/>
              <w:jc w:val="right"/>
              <w:rPr>
                <w:rFonts w:ascii="Times New Roman" w:hAnsi="Times New Roman" w:cs="Times New Roman" w:eastAsia="Times New Roman" w:hint="default"/>
                <w:sz w:val="18"/>
                <w:szCs w:val="18"/>
              </w:rPr>
            </w:pPr>
            <w:r>
              <w:rPr>
                <w:rFonts w:ascii="Times New Roman"/>
                <w:b/>
                <w:spacing w:val="-1"/>
                <w:sz w:val="18"/>
              </w:rPr>
              <w:t>21,095,030.00</w:t>
            </w:r>
            <w:r>
              <w:rPr>
                <w:rFonts w:ascii="Times New Roman"/>
                <w:spacing w:val="-1"/>
                <w:sz w:val="18"/>
              </w:rPr>
            </w:r>
          </w:p>
        </w:tc>
        <w:tc>
          <w:tcPr>
            <w:tcW w:w="1670" w:type="dxa"/>
            <w:tcBorders>
              <w:top w:val="single" w:sz="8" w:space="0" w:color="000000"/>
              <w:left w:val="nil" w:sz="6" w:space="0" w:color="auto"/>
              <w:bottom w:val="nil" w:sz="6" w:space="0" w:color="auto"/>
              <w:right w:val="nil" w:sz="6" w:space="0" w:color="auto"/>
            </w:tcBorders>
          </w:tcPr>
          <w:p>
            <w:pPr>
              <w:pStyle w:val="TableParagraph"/>
              <w:spacing w:line="240" w:lineRule="auto" w:before="96"/>
              <w:ind w:right="157"/>
              <w:jc w:val="right"/>
              <w:rPr>
                <w:rFonts w:ascii="Times New Roman" w:hAnsi="Times New Roman" w:cs="Times New Roman" w:eastAsia="Times New Roman" w:hint="default"/>
                <w:sz w:val="18"/>
                <w:szCs w:val="18"/>
              </w:rPr>
            </w:pPr>
            <w:r>
              <w:rPr>
                <w:rFonts w:ascii="Times New Roman"/>
                <w:b/>
                <w:spacing w:val="-1"/>
                <w:sz w:val="18"/>
              </w:rPr>
              <w:t>2,250,000.00</w:t>
            </w:r>
            <w:r>
              <w:rPr>
                <w:rFonts w:ascii="Times New Roman"/>
                <w:spacing w:val="-1"/>
                <w:sz w:val="18"/>
              </w:rPr>
            </w:r>
          </w:p>
        </w:tc>
        <w:tc>
          <w:tcPr>
            <w:tcW w:w="1447" w:type="dxa"/>
            <w:tcBorders>
              <w:top w:val="single" w:sz="8" w:space="0" w:color="000000"/>
              <w:left w:val="nil" w:sz="6" w:space="0" w:color="auto"/>
              <w:bottom w:val="nil" w:sz="6" w:space="0" w:color="auto"/>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18"/>
                <w:szCs w:val="18"/>
              </w:rPr>
            </w:pPr>
            <w:r>
              <w:rPr>
                <w:rFonts w:ascii="Times New Roman"/>
                <w:b/>
                <w:spacing w:val="-1"/>
                <w:sz w:val="18"/>
              </w:rPr>
              <w:t>43,910,856.50</w:t>
            </w:r>
            <w:r>
              <w:rPr>
                <w:rFonts w:ascii="Times New Roman"/>
                <w:spacing w:val="-1"/>
                <w:sz w:val="18"/>
              </w:rPr>
            </w:r>
          </w:p>
        </w:tc>
      </w:tr>
      <w:tr>
        <w:trPr>
          <w:trHeight w:val="398" w:hRule="exact"/>
        </w:trPr>
        <w:tc>
          <w:tcPr>
            <w:tcW w:w="2563"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left="48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74"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310"/>
              <w:jc w:val="right"/>
              <w:rPr>
                <w:rFonts w:ascii="Times New Roman" w:hAnsi="Times New Roman" w:cs="Times New Roman" w:eastAsia="Times New Roman" w:hint="default"/>
                <w:sz w:val="18"/>
                <w:szCs w:val="18"/>
              </w:rPr>
            </w:pPr>
            <w:r>
              <w:rPr>
                <w:rFonts w:ascii="Times New Roman"/>
                <w:spacing w:val="-1"/>
                <w:sz w:val="18"/>
              </w:rPr>
              <w:t>20,205,826.50</w:t>
            </w:r>
          </w:p>
        </w:tc>
        <w:tc>
          <w:tcPr>
            <w:tcW w:w="1777"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333"/>
              <w:jc w:val="right"/>
              <w:rPr>
                <w:rFonts w:ascii="Times New Roman" w:hAnsi="Times New Roman" w:cs="Times New Roman" w:eastAsia="Times New Roman" w:hint="default"/>
                <w:sz w:val="18"/>
                <w:szCs w:val="18"/>
              </w:rPr>
            </w:pPr>
            <w:r>
              <w:rPr>
                <w:rFonts w:ascii="Times New Roman"/>
                <w:spacing w:val="-1"/>
                <w:sz w:val="18"/>
              </w:rPr>
              <w:t>21,095,030.00</w:t>
            </w:r>
          </w:p>
        </w:tc>
        <w:tc>
          <w:tcPr>
            <w:tcW w:w="1670" w:type="dxa"/>
            <w:tcBorders>
              <w:top w:val="nil" w:sz="6" w:space="0" w:color="auto"/>
              <w:left w:val="nil" w:sz="6" w:space="0" w:color="auto"/>
              <w:bottom w:val="single" w:sz="4" w:space="0" w:color="000000"/>
              <w:right w:val="nil" w:sz="6" w:space="0" w:color="auto"/>
            </w:tcBorders>
          </w:tcPr>
          <w:p>
            <w:pPr/>
          </w:p>
        </w:tc>
        <w:tc>
          <w:tcPr>
            <w:tcW w:w="1447"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106"/>
              <w:jc w:val="right"/>
              <w:rPr>
                <w:rFonts w:ascii="Times New Roman" w:hAnsi="Times New Roman" w:cs="Times New Roman" w:eastAsia="Times New Roman" w:hint="default"/>
                <w:sz w:val="18"/>
                <w:szCs w:val="18"/>
              </w:rPr>
            </w:pPr>
            <w:r>
              <w:rPr>
                <w:rFonts w:ascii="Times New Roman"/>
                <w:spacing w:val="-1"/>
                <w:sz w:val="18"/>
              </w:rPr>
              <w:t>41,300,856.50</w:t>
            </w:r>
          </w:p>
        </w:tc>
      </w:tr>
      <w:tr>
        <w:trPr>
          <w:trHeight w:val="404" w:hRule="exact"/>
        </w:trPr>
        <w:tc>
          <w:tcPr>
            <w:tcW w:w="256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774"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311"/>
              <w:jc w:val="right"/>
              <w:rPr>
                <w:rFonts w:ascii="Times New Roman" w:hAnsi="Times New Roman" w:cs="Times New Roman" w:eastAsia="Times New Roman" w:hint="default"/>
                <w:sz w:val="18"/>
                <w:szCs w:val="18"/>
              </w:rPr>
            </w:pPr>
            <w:r>
              <w:rPr>
                <w:rFonts w:ascii="Times New Roman"/>
                <w:spacing w:val="-1"/>
                <w:sz w:val="18"/>
              </w:rPr>
              <w:t>4,860,000.00</w:t>
            </w:r>
          </w:p>
        </w:tc>
        <w:tc>
          <w:tcPr>
            <w:tcW w:w="1777" w:type="dxa"/>
            <w:tcBorders>
              <w:top w:val="single" w:sz="4" w:space="0" w:color="000000"/>
              <w:left w:val="nil" w:sz="6" w:space="0" w:color="auto"/>
              <w:bottom w:val="nil" w:sz="6" w:space="0" w:color="auto"/>
              <w:right w:val="nil" w:sz="6" w:space="0" w:color="auto"/>
            </w:tcBorders>
          </w:tcPr>
          <w:p>
            <w:pPr/>
          </w:p>
        </w:tc>
        <w:tc>
          <w:tcPr>
            <w:tcW w:w="1670"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57"/>
              <w:jc w:val="right"/>
              <w:rPr>
                <w:rFonts w:ascii="Times New Roman" w:hAnsi="Times New Roman" w:cs="Times New Roman" w:eastAsia="Times New Roman" w:hint="default"/>
                <w:sz w:val="18"/>
                <w:szCs w:val="18"/>
              </w:rPr>
            </w:pPr>
            <w:r>
              <w:rPr>
                <w:rFonts w:ascii="Times New Roman"/>
                <w:spacing w:val="-1"/>
                <w:sz w:val="18"/>
              </w:rPr>
              <w:t>2,250,000.00</w:t>
            </w:r>
          </w:p>
        </w:tc>
        <w:tc>
          <w:tcPr>
            <w:tcW w:w="1447"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2,610,000.00</w:t>
            </w:r>
          </w:p>
        </w:tc>
      </w:tr>
      <w:tr>
        <w:trPr>
          <w:trHeight w:val="400"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11"/>
              <w:jc w:val="right"/>
              <w:rPr>
                <w:rFonts w:ascii="Times New Roman" w:hAnsi="Times New Roman" w:cs="Times New Roman" w:eastAsia="Times New Roman" w:hint="default"/>
                <w:sz w:val="18"/>
                <w:szCs w:val="18"/>
              </w:rPr>
            </w:pPr>
            <w:r>
              <w:rPr>
                <w:rFonts w:ascii="Times New Roman"/>
                <w:b/>
                <w:spacing w:val="-1"/>
                <w:sz w:val="18"/>
              </w:rPr>
              <w:t>6,506,092.36</w:t>
            </w:r>
            <w:r>
              <w:rPr>
                <w:rFonts w:ascii="Times New Roman"/>
                <w:spacing w:val="-1"/>
                <w:sz w:val="18"/>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2"/>
              <w:jc w:val="right"/>
              <w:rPr>
                <w:rFonts w:ascii="Times New Roman" w:hAnsi="Times New Roman" w:cs="Times New Roman" w:eastAsia="Times New Roman" w:hint="default"/>
                <w:sz w:val="18"/>
                <w:szCs w:val="18"/>
              </w:rPr>
            </w:pPr>
            <w:r>
              <w:rPr>
                <w:rFonts w:ascii="Times New Roman"/>
                <w:b/>
                <w:spacing w:val="-1"/>
                <w:sz w:val="18"/>
              </w:rPr>
              <w:t>985,963.74</w:t>
            </w:r>
            <w:r>
              <w:rPr>
                <w:rFonts w:ascii="Times New Roman"/>
                <w:spacing w:val="-1"/>
                <w:sz w:val="18"/>
              </w:rPr>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55"/>
              <w:jc w:val="right"/>
              <w:rPr>
                <w:rFonts w:ascii="Times New Roman" w:hAnsi="Times New Roman" w:cs="Times New Roman" w:eastAsia="Times New Roman" w:hint="default"/>
                <w:sz w:val="18"/>
                <w:szCs w:val="18"/>
              </w:rPr>
            </w:pPr>
            <w:r>
              <w:rPr>
                <w:rFonts w:ascii="Times New Roman"/>
                <w:b/>
                <w:spacing w:val="-1"/>
                <w:sz w:val="18"/>
              </w:rPr>
              <w:t>1,631,250.00</w:t>
            </w:r>
            <w:r>
              <w:rPr>
                <w:rFonts w:ascii="Times New Roman"/>
                <w:spacing w:val="-1"/>
                <w:sz w:val="18"/>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b/>
                <w:spacing w:val="-1"/>
                <w:sz w:val="18"/>
              </w:rPr>
              <w:t>5,860,806.10</w:t>
            </w:r>
            <w:r>
              <w:rPr>
                <w:rFonts w:ascii="Times New Roman"/>
                <w:spacing w:val="-1"/>
                <w:sz w:val="18"/>
              </w:rPr>
            </w:r>
          </w:p>
        </w:tc>
      </w:tr>
      <w:tr>
        <w:trPr>
          <w:trHeight w:val="394"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8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11"/>
              <w:jc w:val="right"/>
              <w:rPr>
                <w:rFonts w:ascii="Times New Roman" w:hAnsi="Times New Roman" w:cs="Times New Roman" w:eastAsia="Times New Roman" w:hint="default"/>
                <w:sz w:val="18"/>
                <w:szCs w:val="18"/>
              </w:rPr>
            </w:pPr>
            <w:r>
              <w:rPr>
                <w:rFonts w:ascii="Times New Roman"/>
                <w:spacing w:val="-1"/>
                <w:sz w:val="18"/>
              </w:rPr>
              <w:t>2,743,342.36</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2"/>
              <w:jc w:val="right"/>
              <w:rPr>
                <w:rFonts w:ascii="Times New Roman" w:hAnsi="Times New Roman" w:cs="Times New Roman" w:eastAsia="Times New Roman" w:hint="default"/>
                <w:sz w:val="18"/>
                <w:szCs w:val="18"/>
              </w:rPr>
            </w:pPr>
            <w:r>
              <w:rPr>
                <w:rFonts w:ascii="Times New Roman"/>
                <w:spacing w:val="-1"/>
                <w:sz w:val="18"/>
              </w:rPr>
              <w:t>724,963.74</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5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5"/>
              <w:jc w:val="right"/>
              <w:rPr>
                <w:rFonts w:ascii="Times New Roman" w:hAnsi="Times New Roman" w:cs="Times New Roman" w:eastAsia="Times New Roman" w:hint="default"/>
                <w:sz w:val="18"/>
                <w:szCs w:val="18"/>
              </w:rPr>
            </w:pPr>
            <w:r>
              <w:rPr>
                <w:rFonts w:ascii="Times New Roman"/>
                <w:spacing w:val="-1"/>
                <w:sz w:val="18"/>
              </w:rPr>
              <w:t>3,468,306.10</w:t>
            </w:r>
          </w:p>
        </w:tc>
      </w:tr>
      <w:tr>
        <w:trPr>
          <w:trHeight w:val="398"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8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11"/>
              <w:jc w:val="right"/>
              <w:rPr>
                <w:rFonts w:ascii="Times New Roman" w:hAnsi="Times New Roman" w:cs="Times New Roman" w:eastAsia="Times New Roman" w:hint="default"/>
                <w:sz w:val="18"/>
                <w:szCs w:val="18"/>
              </w:rPr>
            </w:pPr>
            <w:r>
              <w:rPr>
                <w:rFonts w:ascii="Times New Roman"/>
                <w:spacing w:val="-1"/>
                <w:sz w:val="18"/>
              </w:rPr>
              <w:t>3,762,750.00</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2"/>
              <w:jc w:val="right"/>
              <w:rPr>
                <w:rFonts w:ascii="Times New Roman" w:hAnsi="Times New Roman" w:cs="Times New Roman" w:eastAsia="Times New Roman" w:hint="default"/>
                <w:sz w:val="18"/>
                <w:szCs w:val="18"/>
              </w:rPr>
            </w:pPr>
            <w:r>
              <w:rPr>
                <w:rFonts w:ascii="Times New Roman"/>
                <w:spacing w:val="-1"/>
                <w:sz w:val="18"/>
              </w:rPr>
              <w:t>261,000.00</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7"/>
              <w:jc w:val="right"/>
              <w:rPr>
                <w:rFonts w:ascii="Times New Roman" w:hAnsi="Times New Roman" w:cs="Times New Roman" w:eastAsia="Times New Roman" w:hint="default"/>
                <w:sz w:val="18"/>
                <w:szCs w:val="18"/>
              </w:rPr>
            </w:pPr>
            <w:r>
              <w:rPr>
                <w:rFonts w:ascii="Times New Roman"/>
                <w:spacing w:val="-1"/>
                <w:sz w:val="18"/>
              </w:rPr>
              <w:t>1,631,250.00</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2,392,500.00</w:t>
            </w:r>
          </w:p>
        </w:tc>
      </w:tr>
      <w:tr>
        <w:trPr>
          <w:trHeight w:val="398"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10"/>
              <w:jc w:val="right"/>
              <w:rPr>
                <w:rFonts w:ascii="Times New Roman" w:hAnsi="Times New Roman" w:cs="Times New Roman" w:eastAsia="Times New Roman" w:hint="default"/>
                <w:sz w:val="18"/>
                <w:szCs w:val="18"/>
              </w:rPr>
            </w:pPr>
            <w:r>
              <w:rPr>
                <w:rFonts w:ascii="Times New Roman"/>
                <w:b/>
                <w:spacing w:val="-1"/>
                <w:sz w:val="18"/>
              </w:rPr>
              <w:t>18,559,734.14</w:t>
            </w:r>
            <w:r>
              <w:rPr>
                <w:rFonts w:ascii="Times New Roman"/>
                <w:spacing w:val="-1"/>
                <w:sz w:val="18"/>
              </w:rPr>
            </w:r>
          </w:p>
        </w:tc>
        <w:tc>
          <w:tcPr>
            <w:tcW w:w="1777" w:type="dxa"/>
            <w:tcBorders>
              <w:top w:val="nil" w:sz="6" w:space="0" w:color="auto"/>
              <w:left w:val="nil" w:sz="6" w:space="0" w:color="auto"/>
              <w:bottom w:val="nil" w:sz="6" w:space="0" w:color="auto"/>
              <w:right w:val="nil" w:sz="6" w:space="0" w:color="auto"/>
            </w:tcBorders>
          </w:tcPr>
          <w:p>
            <w:pPr/>
          </w:p>
        </w:tc>
        <w:tc>
          <w:tcPr>
            <w:tcW w:w="1670"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8"/>
                <w:szCs w:val="18"/>
              </w:rPr>
            </w:pPr>
            <w:r>
              <w:rPr>
                <w:rFonts w:ascii="Times New Roman"/>
                <w:b/>
                <w:spacing w:val="-1"/>
                <w:sz w:val="18"/>
              </w:rPr>
              <w:t>38,050,050.40</w:t>
            </w:r>
            <w:r>
              <w:rPr>
                <w:rFonts w:ascii="Times New Roman"/>
                <w:spacing w:val="-1"/>
                <w:sz w:val="18"/>
              </w:rPr>
            </w:r>
          </w:p>
        </w:tc>
      </w:tr>
      <w:tr>
        <w:trPr>
          <w:trHeight w:val="396"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8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10"/>
              <w:jc w:val="right"/>
              <w:rPr>
                <w:rFonts w:ascii="Times New Roman" w:hAnsi="Times New Roman" w:cs="Times New Roman" w:eastAsia="Times New Roman" w:hint="default"/>
                <w:sz w:val="18"/>
                <w:szCs w:val="18"/>
              </w:rPr>
            </w:pPr>
            <w:r>
              <w:rPr>
                <w:rFonts w:ascii="Times New Roman"/>
                <w:spacing w:val="-1"/>
                <w:sz w:val="18"/>
              </w:rPr>
              <w:t>17,462,484.14</w:t>
            </w:r>
          </w:p>
        </w:tc>
        <w:tc>
          <w:tcPr>
            <w:tcW w:w="1777" w:type="dxa"/>
            <w:tcBorders>
              <w:top w:val="nil" w:sz="6" w:space="0" w:color="auto"/>
              <w:left w:val="nil" w:sz="6" w:space="0" w:color="auto"/>
              <w:bottom w:val="nil" w:sz="6" w:space="0" w:color="auto"/>
              <w:right w:val="nil" w:sz="6" w:space="0" w:color="auto"/>
            </w:tcBorders>
          </w:tcPr>
          <w:p>
            <w:pPr/>
          </w:p>
        </w:tc>
        <w:tc>
          <w:tcPr>
            <w:tcW w:w="1670"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18"/>
                <w:szCs w:val="18"/>
              </w:rPr>
            </w:pPr>
            <w:r>
              <w:rPr>
                <w:rFonts w:ascii="Times New Roman"/>
                <w:spacing w:val="-1"/>
                <w:sz w:val="18"/>
              </w:rPr>
              <w:t>37,832,550.40</w:t>
            </w:r>
          </w:p>
        </w:tc>
      </w:tr>
      <w:tr>
        <w:trPr>
          <w:trHeight w:val="396"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8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11"/>
              <w:jc w:val="right"/>
              <w:rPr>
                <w:rFonts w:ascii="Times New Roman" w:hAnsi="Times New Roman" w:cs="Times New Roman" w:eastAsia="Times New Roman" w:hint="default"/>
                <w:sz w:val="18"/>
                <w:szCs w:val="18"/>
              </w:rPr>
            </w:pPr>
            <w:r>
              <w:rPr>
                <w:rFonts w:ascii="Times New Roman"/>
                <w:spacing w:val="-1"/>
                <w:sz w:val="18"/>
              </w:rPr>
              <w:t>1,097,250.00</w:t>
            </w:r>
          </w:p>
        </w:tc>
        <w:tc>
          <w:tcPr>
            <w:tcW w:w="1777" w:type="dxa"/>
            <w:tcBorders>
              <w:top w:val="nil" w:sz="6" w:space="0" w:color="auto"/>
              <w:left w:val="nil" w:sz="6" w:space="0" w:color="auto"/>
              <w:bottom w:val="nil" w:sz="6" w:space="0" w:color="auto"/>
              <w:right w:val="nil" w:sz="6" w:space="0" w:color="auto"/>
            </w:tcBorders>
          </w:tcPr>
          <w:p>
            <w:pPr/>
          </w:p>
        </w:tc>
        <w:tc>
          <w:tcPr>
            <w:tcW w:w="1670"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217,500.00</w:t>
            </w:r>
          </w:p>
        </w:tc>
      </w:tr>
      <w:tr>
        <w:trPr>
          <w:trHeight w:val="400"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09"/>
              <w:jc w:val="right"/>
              <w:rPr>
                <w:rFonts w:ascii="Times New Roman" w:hAnsi="Times New Roman" w:cs="Times New Roman" w:eastAsia="Times New Roman" w:hint="default"/>
                <w:sz w:val="18"/>
                <w:szCs w:val="18"/>
              </w:rPr>
            </w:pPr>
            <w:r>
              <w:rPr>
                <w:rFonts w:ascii="Times New Roman"/>
                <w:b/>
                <w:spacing w:val="-1"/>
                <w:sz w:val="18"/>
              </w:rPr>
              <w:t>618,750.00</w:t>
            </w:r>
            <w:r>
              <w:rPr>
                <w:rFonts w:ascii="Times New Roman"/>
                <w:spacing w:val="-1"/>
                <w:sz w:val="18"/>
              </w:rPr>
            </w:r>
          </w:p>
        </w:tc>
        <w:tc>
          <w:tcPr>
            <w:tcW w:w="1777" w:type="dxa"/>
            <w:tcBorders>
              <w:top w:val="nil" w:sz="6" w:space="0" w:color="auto"/>
              <w:left w:val="nil" w:sz="6" w:space="0" w:color="auto"/>
              <w:bottom w:val="nil" w:sz="6" w:space="0" w:color="auto"/>
              <w:right w:val="nil" w:sz="6" w:space="0" w:color="auto"/>
            </w:tcBorders>
          </w:tcPr>
          <w:p>
            <w:pP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57"/>
              <w:jc w:val="right"/>
              <w:rPr>
                <w:rFonts w:ascii="Times New Roman" w:hAnsi="Times New Roman" w:cs="Times New Roman" w:eastAsia="Times New Roman" w:hint="default"/>
                <w:sz w:val="18"/>
                <w:szCs w:val="18"/>
              </w:rPr>
            </w:pPr>
            <w:r>
              <w:rPr>
                <w:rFonts w:ascii="Times New Roman"/>
                <w:b/>
                <w:spacing w:val="-1"/>
                <w:sz w:val="18"/>
              </w:rPr>
              <w:t>618,750.00</w:t>
            </w:r>
            <w:r>
              <w:rPr>
                <w:rFonts w:ascii="Times New Roman"/>
                <w:spacing w:val="-1"/>
                <w:sz w:val="18"/>
              </w:rPr>
            </w:r>
          </w:p>
        </w:tc>
        <w:tc>
          <w:tcPr>
            <w:tcW w:w="1447" w:type="dxa"/>
            <w:tcBorders>
              <w:top w:val="nil" w:sz="6" w:space="0" w:color="auto"/>
              <w:left w:val="nil" w:sz="6" w:space="0" w:color="auto"/>
              <w:bottom w:val="nil" w:sz="6" w:space="0" w:color="auto"/>
              <w:right w:val="nil" w:sz="6" w:space="0" w:color="auto"/>
            </w:tcBorders>
          </w:tcPr>
          <w:p>
            <w:pPr/>
          </w:p>
        </w:tc>
      </w:tr>
      <w:tr>
        <w:trPr>
          <w:trHeight w:val="391"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48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74" w:type="dxa"/>
            <w:tcBorders>
              <w:top w:val="nil" w:sz="6" w:space="0" w:color="auto"/>
              <w:left w:val="nil" w:sz="6" w:space="0" w:color="auto"/>
              <w:bottom w:val="nil" w:sz="6" w:space="0" w:color="auto"/>
              <w:right w:val="nil" w:sz="6" w:space="0" w:color="auto"/>
            </w:tcBorders>
          </w:tcPr>
          <w:p>
            <w:pPr/>
          </w:p>
        </w:tc>
        <w:tc>
          <w:tcPr>
            <w:tcW w:w="1777" w:type="dxa"/>
            <w:tcBorders>
              <w:top w:val="nil" w:sz="6" w:space="0" w:color="auto"/>
              <w:left w:val="nil" w:sz="6" w:space="0" w:color="auto"/>
              <w:bottom w:val="nil" w:sz="6" w:space="0" w:color="auto"/>
              <w:right w:val="nil" w:sz="6" w:space="0" w:color="auto"/>
            </w:tcBorders>
          </w:tcPr>
          <w:p>
            <w:pPr/>
          </w:p>
        </w:tc>
        <w:tc>
          <w:tcPr>
            <w:tcW w:w="1670"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r>
      <w:tr>
        <w:trPr>
          <w:trHeight w:val="400"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09"/>
              <w:jc w:val="right"/>
              <w:rPr>
                <w:rFonts w:ascii="Times New Roman" w:hAnsi="Times New Roman" w:cs="Times New Roman" w:eastAsia="Times New Roman" w:hint="default"/>
                <w:sz w:val="18"/>
                <w:szCs w:val="18"/>
              </w:rPr>
            </w:pPr>
            <w:r>
              <w:rPr>
                <w:rFonts w:ascii="Times New Roman"/>
                <w:spacing w:val="-1"/>
                <w:sz w:val="18"/>
              </w:rPr>
              <w:t>618,750.00</w:t>
            </w:r>
          </w:p>
        </w:tc>
        <w:tc>
          <w:tcPr>
            <w:tcW w:w="1777" w:type="dxa"/>
            <w:tcBorders>
              <w:top w:val="nil" w:sz="6" w:space="0" w:color="auto"/>
              <w:left w:val="nil" w:sz="6" w:space="0" w:color="auto"/>
              <w:bottom w:val="nil" w:sz="6" w:space="0" w:color="auto"/>
              <w:right w:val="nil" w:sz="6" w:space="0" w:color="auto"/>
            </w:tcBorders>
          </w:tcPr>
          <w:p>
            <w:pP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57"/>
              <w:jc w:val="right"/>
              <w:rPr>
                <w:rFonts w:ascii="Times New Roman" w:hAnsi="Times New Roman" w:cs="Times New Roman" w:eastAsia="Times New Roman" w:hint="default"/>
                <w:sz w:val="18"/>
                <w:szCs w:val="18"/>
              </w:rPr>
            </w:pPr>
            <w:r>
              <w:rPr>
                <w:rFonts w:ascii="Times New Roman"/>
                <w:spacing w:val="-1"/>
                <w:sz w:val="18"/>
              </w:rPr>
              <w:t>618,750.00</w:t>
            </w:r>
          </w:p>
        </w:tc>
        <w:tc>
          <w:tcPr>
            <w:tcW w:w="1447" w:type="dxa"/>
            <w:tcBorders>
              <w:top w:val="nil" w:sz="6" w:space="0" w:color="auto"/>
              <w:left w:val="nil" w:sz="6" w:space="0" w:color="auto"/>
              <w:bottom w:val="nil" w:sz="6" w:space="0" w:color="auto"/>
              <w:right w:val="nil" w:sz="6" w:space="0" w:color="auto"/>
            </w:tcBorders>
          </w:tcPr>
          <w:p>
            <w:pPr/>
          </w:p>
        </w:tc>
      </w:tr>
      <w:tr>
        <w:trPr>
          <w:trHeight w:val="401"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10"/>
              <w:jc w:val="right"/>
              <w:rPr>
                <w:rFonts w:ascii="Times New Roman" w:hAnsi="Times New Roman" w:cs="Times New Roman" w:eastAsia="Times New Roman" w:hint="default"/>
                <w:sz w:val="18"/>
                <w:szCs w:val="18"/>
              </w:rPr>
            </w:pPr>
            <w:r>
              <w:rPr>
                <w:rFonts w:ascii="Times New Roman"/>
                <w:b/>
                <w:spacing w:val="-1"/>
                <w:sz w:val="18"/>
              </w:rPr>
              <w:t>17,940,984.14</w:t>
            </w:r>
            <w:r>
              <w:rPr>
                <w:rFonts w:ascii="Times New Roman"/>
                <w:spacing w:val="-1"/>
                <w:sz w:val="18"/>
              </w:rPr>
            </w:r>
          </w:p>
        </w:tc>
        <w:tc>
          <w:tcPr>
            <w:tcW w:w="1777" w:type="dxa"/>
            <w:tcBorders>
              <w:top w:val="nil" w:sz="6" w:space="0" w:color="auto"/>
              <w:left w:val="nil" w:sz="6" w:space="0" w:color="auto"/>
              <w:bottom w:val="nil" w:sz="6" w:space="0" w:color="auto"/>
              <w:right w:val="nil" w:sz="6" w:space="0" w:color="auto"/>
            </w:tcBorders>
          </w:tcPr>
          <w:p>
            <w:pPr/>
          </w:p>
        </w:tc>
        <w:tc>
          <w:tcPr>
            <w:tcW w:w="1670"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6"/>
              <w:jc w:val="right"/>
              <w:rPr>
                <w:rFonts w:ascii="Times New Roman" w:hAnsi="Times New Roman" w:cs="Times New Roman" w:eastAsia="Times New Roman" w:hint="default"/>
                <w:sz w:val="18"/>
                <w:szCs w:val="18"/>
              </w:rPr>
            </w:pPr>
            <w:r>
              <w:rPr>
                <w:rFonts w:ascii="Times New Roman"/>
                <w:b/>
                <w:spacing w:val="-1"/>
                <w:sz w:val="18"/>
              </w:rPr>
              <w:t>38,050,050.40</w:t>
            </w:r>
            <w:r>
              <w:rPr>
                <w:rFonts w:ascii="Times New Roman"/>
                <w:spacing w:val="-1"/>
                <w:sz w:val="18"/>
              </w:rPr>
            </w:r>
          </w:p>
        </w:tc>
      </w:tr>
      <w:tr>
        <w:trPr>
          <w:trHeight w:val="394"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8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10"/>
              <w:jc w:val="right"/>
              <w:rPr>
                <w:rFonts w:ascii="Times New Roman" w:hAnsi="Times New Roman" w:cs="Times New Roman" w:eastAsia="Times New Roman" w:hint="default"/>
                <w:sz w:val="18"/>
                <w:szCs w:val="18"/>
              </w:rPr>
            </w:pPr>
            <w:r>
              <w:rPr>
                <w:rFonts w:ascii="Times New Roman"/>
                <w:spacing w:val="-1"/>
                <w:sz w:val="18"/>
              </w:rPr>
              <w:t>17,462,484.14</w:t>
            </w:r>
          </w:p>
        </w:tc>
        <w:tc>
          <w:tcPr>
            <w:tcW w:w="1777" w:type="dxa"/>
            <w:tcBorders>
              <w:top w:val="nil" w:sz="6" w:space="0" w:color="auto"/>
              <w:left w:val="nil" w:sz="6" w:space="0" w:color="auto"/>
              <w:bottom w:val="nil" w:sz="6" w:space="0" w:color="auto"/>
              <w:right w:val="nil" w:sz="6" w:space="0" w:color="auto"/>
            </w:tcBorders>
          </w:tcPr>
          <w:p>
            <w:pPr/>
          </w:p>
        </w:tc>
        <w:tc>
          <w:tcPr>
            <w:tcW w:w="1670"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5"/>
              <w:jc w:val="right"/>
              <w:rPr>
                <w:rFonts w:ascii="Times New Roman" w:hAnsi="Times New Roman" w:cs="Times New Roman" w:eastAsia="Times New Roman" w:hint="default"/>
                <w:sz w:val="18"/>
                <w:szCs w:val="18"/>
              </w:rPr>
            </w:pPr>
            <w:r>
              <w:rPr>
                <w:rFonts w:ascii="Times New Roman"/>
                <w:spacing w:val="-1"/>
                <w:sz w:val="18"/>
              </w:rPr>
              <w:t>37832550.4</w:t>
            </w:r>
          </w:p>
        </w:tc>
      </w:tr>
      <w:tr>
        <w:trPr>
          <w:trHeight w:val="411" w:hRule="exact"/>
        </w:trPr>
        <w:tc>
          <w:tcPr>
            <w:tcW w:w="2563"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left="48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774"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309"/>
              <w:jc w:val="right"/>
              <w:rPr>
                <w:rFonts w:ascii="Times New Roman" w:hAnsi="Times New Roman" w:cs="Times New Roman" w:eastAsia="Times New Roman" w:hint="default"/>
                <w:sz w:val="18"/>
                <w:szCs w:val="18"/>
              </w:rPr>
            </w:pPr>
            <w:r>
              <w:rPr>
                <w:rFonts w:ascii="Times New Roman"/>
                <w:spacing w:val="-1"/>
                <w:sz w:val="18"/>
              </w:rPr>
              <w:t>478,500.00</w:t>
            </w:r>
          </w:p>
        </w:tc>
        <w:tc>
          <w:tcPr>
            <w:tcW w:w="1777" w:type="dxa"/>
            <w:tcBorders>
              <w:top w:val="nil" w:sz="6" w:space="0" w:color="auto"/>
              <w:left w:val="nil" w:sz="6" w:space="0" w:color="auto"/>
              <w:bottom w:val="single" w:sz="12" w:space="0" w:color="000000"/>
              <w:right w:val="nil" w:sz="6" w:space="0" w:color="auto"/>
            </w:tcBorders>
          </w:tcPr>
          <w:p>
            <w:pPr/>
          </w:p>
        </w:tc>
        <w:tc>
          <w:tcPr>
            <w:tcW w:w="1670" w:type="dxa"/>
            <w:tcBorders>
              <w:top w:val="nil" w:sz="6" w:space="0" w:color="auto"/>
              <w:left w:val="nil" w:sz="6" w:space="0" w:color="auto"/>
              <w:bottom w:val="single" w:sz="12" w:space="0" w:color="000000"/>
              <w:right w:val="nil" w:sz="6" w:space="0" w:color="auto"/>
            </w:tcBorders>
          </w:tcPr>
          <w:p>
            <w:pPr/>
          </w:p>
        </w:tc>
        <w:tc>
          <w:tcPr>
            <w:tcW w:w="1447"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217,500.00</w:t>
            </w:r>
          </w:p>
        </w:tc>
      </w:tr>
    </w:tbl>
    <w:p>
      <w:pPr>
        <w:spacing w:before="86"/>
        <w:ind w:left="451" w:right="1459" w:firstLine="0"/>
        <w:jc w:val="left"/>
        <w:rPr>
          <w:rFonts w:ascii="宋体" w:hAnsi="宋体" w:cs="宋体" w:eastAsia="宋体" w:hint="default"/>
          <w:sz w:val="21"/>
          <w:szCs w:val="21"/>
        </w:rPr>
      </w:pPr>
      <w:r>
        <w:rPr>
          <w:rFonts w:ascii="宋体" w:hAnsi="宋体" w:cs="宋体" w:eastAsia="宋体" w:hint="default"/>
          <w:sz w:val="21"/>
          <w:szCs w:val="21"/>
        </w:rPr>
        <w:t>本期摊销额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985,963.74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2"/>
        <w:rPr>
          <w:rFonts w:ascii="宋体" w:hAnsi="宋体" w:cs="宋体" w:eastAsia="宋体" w:hint="default"/>
          <w:sz w:val="18"/>
          <w:szCs w:val="18"/>
        </w:rPr>
      </w:pPr>
    </w:p>
    <w:p>
      <w:pPr>
        <w:spacing w:before="0"/>
        <w:ind w:left="451" w:right="0" w:firstLine="0"/>
        <w:jc w:val="left"/>
        <w:rPr>
          <w:rFonts w:ascii="宋体" w:hAnsi="宋体" w:cs="宋体" w:eastAsia="宋体" w:hint="default"/>
          <w:sz w:val="21"/>
          <w:szCs w:val="21"/>
        </w:rPr>
      </w:pPr>
      <w:r>
        <w:rPr>
          <w:rFonts w:ascii="宋体" w:hAnsi="宋体" w:cs="宋体" w:eastAsia="宋体" w:hint="default"/>
          <w:sz w:val="21"/>
          <w:szCs w:val="21"/>
        </w:rPr>
        <w:t>本期非专利技术减值准备减少</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618,750.00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元，系处置子公司南大三友，合并范围发生变化所致。</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tabs>
          <w:tab w:pos="832" w:val="left" w:leader="none"/>
        </w:tabs>
        <w:spacing w:before="192"/>
        <w:ind w:left="0" w:right="7273" w:firstLine="0"/>
        <w:jc w:val="center"/>
        <w:rPr>
          <w:rFonts w:ascii="宋体" w:hAnsi="宋体" w:cs="宋体" w:eastAsia="宋体" w:hint="default"/>
          <w:sz w:val="21"/>
          <w:szCs w:val="21"/>
        </w:rPr>
      </w:pPr>
      <w:r>
        <w:rPr>
          <w:rFonts w:ascii="宋体" w:hAnsi="宋体" w:cs="宋体" w:eastAsia="宋体" w:hint="default"/>
          <w:spacing w:val="-1"/>
          <w:sz w:val="21"/>
          <w:szCs w:val="21"/>
        </w:rPr>
        <w:t>13</w:t>
      </w:r>
      <w:r>
        <w:rPr>
          <w:rFonts w:ascii="宋体" w:hAnsi="宋体" w:cs="宋体" w:eastAsia="宋体" w:hint="default"/>
          <w:spacing w:val="-1"/>
          <w:sz w:val="21"/>
          <w:szCs w:val="21"/>
        </w:rPr>
        <w:t>．</w:t>
        <w:tab/>
        <w:t>长期待摊费用</w:t>
      </w:r>
    </w:p>
    <w:p>
      <w:pPr>
        <w:spacing w:after="0"/>
        <w:jc w:val="center"/>
        <w:rPr>
          <w:rFonts w:ascii="宋体" w:hAnsi="宋体" w:cs="宋体" w:eastAsia="宋体" w:hint="default"/>
          <w:sz w:val="21"/>
          <w:szCs w:val="21"/>
        </w:rPr>
        <w:sectPr>
          <w:footerReference w:type="default" r:id="rId131"/>
          <w:pgSz w:w="11910" w:h="16850"/>
          <w:pgMar w:footer="999" w:header="879" w:top="1100" w:bottom="1180" w:left="1200" w:right="0"/>
        </w:sectPr>
      </w:pPr>
    </w:p>
    <w:tbl>
      <w:tblPr>
        <w:tblW w:w="0" w:type="auto"/>
        <w:jc w:val="left"/>
        <w:tblInd w:w="118" w:type="dxa"/>
        <w:tblLayout w:type="fixed"/>
        <w:tblCellMar>
          <w:top w:w="0" w:type="dxa"/>
          <w:left w:w="0" w:type="dxa"/>
          <w:bottom w:w="0" w:type="dxa"/>
          <w:right w:w="0" w:type="dxa"/>
        </w:tblCellMar>
        <w:tblLook w:val="01E0"/>
      </w:tblPr>
      <w:tblGrid>
        <w:gridCol w:w="1799"/>
        <w:gridCol w:w="1013"/>
        <w:gridCol w:w="1380"/>
        <w:gridCol w:w="1240"/>
        <w:gridCol w:w="1327"/>
        <w:gridCol w:w="1110"/>
        <w:gridCol w:w="1362"/>
      </w:tblGrid>
      <w:tr>
        <w:trPr>
          <w:trHeight w:val="324" w:hRule="exact"/>
        </w:trPr>
        <w:tc>
          <w:tcPr>
            <w:tcW w:w="1799" w:type="dxa"/>
            <w:tcBorders>
              <w:top w:val="single" w:sz="6" w:space="0" w:color="000000"/>
              <w:left w:val="nil" w:sz="6" w:space="0" w:color="auto"/>
              <w:bottom w:val="single" w:sz="12" w:space="0" w:color="000000"/>
              <w:right w:val="nil" w:sz="6" w:space="0" w:color="auto"/>
            </w:tcBorders>
          </w:tcPr>
          <w:p>
            <w:pPr/>
          </w:p>
        </w:tc>
        <w:tc>
          <w:tcPr>
            <w:tcW w:w="1013" w:type="dxa"/>
            <w:tcBorders>
              <w:top w:val="single" w:sz="6" w:space="0" w:color="000000"/>
              <w:left w:val="nil" w:sz="6" w:space="0" w:color="auto"/>
              <w:bottom w:val="single" w:sz="12" w:space="0" w:color="000000"/>
              <w:right w:val="nil" w:sz="6" w:space="0" w:color="auto"/>
            </w:tcBorders>
          </w:tcPr>
          <w:p>
            <w:pPr/>
          </w:p>
        </w:tc>
        <w:tc>
          <w:tcPr>
            <w:tcW w:w="1380" w:type="dxa"/>
            <w:tcBorders>
              <w:top w:val="single" w:sz="6" w:space="0" w:color="000000"/>
              <w:left w:val="nil" w:sz="6" w:space="0" w:color="auto"/>
              <w:bottom w:val="single" w:sz="12" w:space="0" w:color="000000"/>
              <w:right w:val="nil" w:sz="6" w:space="0" w:color="auto"/>
            </w:tcBorders>
          </w:tcPr>
          <w:p>
            <w:pPr/>
          </w:p>
        </w:tc>
        <w:tc>
          <w:tcPr>
            <w:tcW w:w="1240" w:type="dxa"/>
            <w:tcBorders>
              <w:top w:val="single" w:sz="6" w:space="0" w:color="000000"/>
              <w:left w:val="nil" w:sz="6" w:space="0" w:color="auto"/>
              <w:bottom w:val="single" w:sz="12" w:space="0" w:color="000000"/>
              <w:right w:val="nil" w:sz="6" w:space="0" w:color="auto"/>
            </w:tcBorders>
          </w:tcPr>
          <w:p>
            <w:pPr/>
          </w:p>
        </w:tc>
        <w:tc>
          <w:tcPr>
            <w:tcW w:w="1327" w:type="dxa"/>
            <w:tcBorders>
              <w:top w:val="single" w:sz="6" w:space="0" w:color="000000"/>
              <w:left w:val="nil" w:sz="6" w:space="0" w:color="auto"/>
              <w:bottom w:val="single" w:sz="12" w:space="0" w:color="000000"/>
              <w:right w:val="nil" w:sz="6" w:space="0" w:color="auto"/>
            </w:tcBorders>
          </w:tcPr>
          <w:p>
            <w:pPr/>
          </w:p>
        </w:tc>
        <w:tc>
          <w:tcPr>
            <w:tcW w:w="1110" w:type="dxa"/>
            <w:tcBorders>
              <w:top w:val="single" w:sz="6" w:space="0" w:color="000000"/>
              <w:left w:val="nil" w:sz="6" w:space="0" w:color="auto"/>
              <w:bottom w:val="single" w:sz="12" w:space="0" w:color="000000"/>
              <w:right w:val="nil" w:sz="6" w:space="0" w:color="auto"/>
            </w:tcBorders>
          </w:tcPr>
          <w:p>
            <w:pPr/>
          </w:p>
        </w:tc>
        <w:tc>
          <w:tcPr>
            <w:tcW w:w="1362" w:type="dxa"/>
            <w:tcBorders>
              <w:top w:val="single" w:sz="6" w:space="0" w:color="000000"/>
              <w:left w:val="nil" w:sz="6" w:space="0" w:color="auto"/>
              <w:bottom w:val="single" w:sz="12" w:space="0" w:color="000000"/>
              <w:right w:val="nil" w:sz="6" w:space="0" w:color="auto"/>
            </w:tcBorders>
          </w:tcPr>
          <w:p>
            <w:pPr/>
          </w:p>
        </w:tc>
      </w:tr>
      <w:tr>
        <w:trPr>
          <w:trHeight w:val="488" w:hRule="exact"/>
        </w:trPr>
        <w:tc>
          <w:tcPr>
            <w:tcW w:w="1799"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013"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23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80"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236"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240"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13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27"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141"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110"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285"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2" w:type="dxa"/>
            <w:tcBorders>
              <w:top w:val="single" w:sz="12" w:space="0" w:color="000000"/>
              <w:left w:val="nil" w:sz="6" w:space="0" w:color="auto"/>
              <w:bottom w:val="single" w:sz="4" w:space="0" w:color="000000"/>
              <w:right w:val="nil" w:sz="6" w:space="0" w:color="auto"/>
            </w:tcBorders>
          </w:tcPr>
          <w:p>
            <w:pPr>
              <w:pStyle w:val="TableParagraph"/>
              <w:spacing w:line="207" w:lineRule="exact"/>
              <w:ind w:left="107" w:right="0"/>
              <w:jc w:val="center"/>
              <w:rPr>
                <w:rFonts w:ascii="宋体" w:hAnsi="宋体" w:cs="宋体" w:eastAsia="宋体" w:hint="default"/>
                <w:sz w:val="18"/>
                <w:szCs w:val="18"/>
              </w:rPr>
            </w:pPr>
            <w:r>
              <w:rPr>
                <w:rFonts w:ascii="宋体" w:hAnsi="宋体" w:cs="宋体" w:eastAsia="宋体" w:hint="default"/>
                <w:sz w:val="18"/>
                <w:szCs w:val="18"/>
              </w:rPr>
              <w:t>其他减少的</w:t>
            </w:r>
          </w:p>
          <w:p>
            <w:pPr>
              <w:pStyle w:val="TableParagraph"/>
              <w:spacing w:line="234" w:lineRule="exact"/>
              <w:ind w:left="109"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8" w:hRule="exact"/>
        </w:trPr>
        <w:tc>
          <w:tcPr>
            <w:tcW w:w="179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11"/>
              <w:jc w:val="center"/>
              <w:rPr>
                <w:rFonts w:ascii="宋体" w:hAnsi="宋体" w:cs="宋体" w:eastAsia="宋体" w:hint="default"/>
                <w:sz w:val="18"/>
                <w:szCs w:val="18"/>
              </w:rPr>
            </w:pPr>
            <w:r>
              <w:rPr>
                <w:rFonts w:ascii="宋体" w:hAnsi="宋体" w:cs="宋体" w:eastAsia="宋体" w:hint="default"/>
                <w:sz w:val="18"/>
                <w:szCs w:val="18"/>
              </w:rPr>
              <w:t>租入固定资产改良</w:t>
            </w:r>
          </w:p>
        </w:tc>
        <w:tc>
          <w:tcPr>
            <w:tcW w:w="1013" w:type="dxa"/>
            <w:tcBorders>
              <w:top w:val="single" w:sz="4" w:space="0" w:color="000000"/>
              <w:left w:val="nil" w:sz="6" w:space="0" w:color="auto"/>
              <w:bottom w:val="single" w:sz="4" w:space="0" w:color="000000"/>
              <w:right w:val="nil" w:sz="6" w:space="0" w:color="auto"/>
            </w:tcBorders>
          </w:tcPr>
          <w:p>
            <w:pPr/>
          </w:p>
        </w:tc>
        <w:tc>
          <w:tcPr>
            <w:tcW w:w="1380"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1,893,923.78</w:t>
            </w:r>
          </w:p>
        </w:tc>
        <w:tc>
          <w:tcPr>
            <w:tcW w:w="1240"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139"/>
              <w:jc w:val="right"/>
              <w:rPr>
                <w:rFonts w:ascii="Times New Roman" w:hAnsi="Times New Roman" w:cs="Times New Roman" w:eastAsia="Times New Roman" w:hint="default"/>
                <w:sz w:val="18"/>
                <w:szCs w:val="18"/>
              </w:rPr>
            </w:pPr>
            <w:r>
              <w:rPr>
                <w:rFonts w:ascii="Times New Roman"/>
                <w:spacing w:val="-1"/>
                <w:sz w:val="18"/>
              </w:rPr>
              <w:t>606,080.80</w:t>
            </w:r>
          </w:p>
        </w:tc>
        <w:tc>
          <w:tcPr>
            <w:tcW w:w="1327" w:type="dxa"/>
            <w:tcBorders>
              <w:top w:val="single" w:sz="4" w:space="0" w:color="000000"/>
              <w:left w:val="nil" w:sz="6" w:space="0" w:color="auto"/>
              <w:bottom w:val="single" w:sz="4" w:space="0" w:color="000000"/>
              <w:right w:val="nil" w:sz="6" w:space="0" w:color="auto"/>
            </w:tcBorders>
          </w:tcPr>
          <w:p>
            <w:pPr/>
          </w:p>
        </w:tc>
        <w:tc>
          <w:tcPr>
            <w:tcW w:w="1110"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1,287,842.98</w:t>
            </w:r>
          </w:p>
        </w:tc>
        <w:tc>
          <w:tcPr>
            <w:tcW w:w="1362" w:type="dxa"/>
            <w:tcBorders>
              <w:top w:val="single" w:sz="4" w:space="0" w:color="000000"/>
              <w:left w:val="nil" w:sz="6" w:space="0" w:color="auto"/>
              <w:bottom w:val="single" w:sz="4" w:space="0" w:color="000000"/>
              <w:right w:val="nil" w:sz="6" w:space="0" w:color="auto"/>
            </w:tcBorders>
          </w:tcPr>
          <w:p>
            <w:pPr/>
          </w:p>
        </w:tc>
      </w:tr>
      <w:tr>
        <w:trPr>
          <w:trHeight w:val="418" w:hRule="exact"/>
        </w:trPr>
        <w:tc>
          <w:tcPr>
            <w:tcW w:w="1799" w:type="dxa"/>
            <w:tcBorders>
              <w:top w:val="single" w:sz="4" w:space="0" w:color="000000"/>
              <w:left w:val="nil" w:sz="6" w:space="0" w:color="auto"/>
              <w:bottom w:val="single" w:sz="12" w:space="0" w:color="000000"/>
              <w:right w:val="nil" w:sz="6" w:space="0" w:color="auto"/>
            </w:tcBorders>
          </w:tcPr>
          <w:p>
            <w:pPr>
              <w:pStyle w:val="TableParagraph"/>
              <w:tabs>
                <w:tab w:pos="542" w:val="left" w:leader="none"/>
              </w:tabs>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013" w:type="dxa"/>
            <w:tcBorders>
              <w:top w:val="single" w:sz="4" w:space="0" w:color="000000"/>
              <w:left w:val="nil" w:sz="6" w:space="0" w:color="auto"/>
              <w:bottom w:val="single" w:sz="12" w:space="0" w:color="000000"/>
              <w:right w:val="nil" w:sz="6" w:space="0" w:color="auto"/>
            </w:tcBorders>
          </w:tcPr>
          <w:p>
            <w:pPr/>
          </w:p>
        </w:tc>
        <w:tc>
          <w:tcPr>
            <w:tcW w:w="1380"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left="296" w:right="0"/>
              <w:jc w:val="left"/>
              <w:rPr>
                <w:rFonts w:ascii="Times New Roman" w:hAnsi="Times New Roman" w:cs="Times New Roman" w:eastAsia="Times New Roman" w:hint="default"/>
                <w:sz w:val="18"/>
                <w:szCs w:val="18"/>
              </w:rPr>
            </w:pPr>
            <w:r>
              <w:rPr>
                <w:rFonts w:ascii="Times New Roman"/>
                <w:b/>
                <w:sz w:val="18"/>
              </w:rPr>
              <w:t>1,893,923.78</w:t>
            </w:r>
            <w:r>
              <w:rPr>
                <w:rFonts w:ascii="Times New Roman"/>
                <w:sz w:val="18"/>
              </w:rPr>
            </w:r>
          </w:p>
        </w:tc>
        <w:tc>
          <w:tcPr>
            <w:tcW w:w="1240"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139"/>
              <w:jc w:val="right"/>
              <w:rPr>
                <w:rFonts w:ascii="Times New Roman" w:hAnsi="Times New Roman" w:cs="Times New Roman" w:eastAsia="Times New Roman" w:hint="default"/>
                <w:sz w:val="18"/>
                <w:szCs w:val="18"/>
              </w:rPr>
            </w:pPr>
            <w:r>
              <w:rPr>
                <w:rFonts w:ascii="Times New Roman"/>
                <w:b/>
                <w:spacing w:val="-1"/>
                <w:sz w:val="18"/>
              </w:rPr>
              <w:t>606,080.80</w:t>
            </w:r>
            <w:r>
              <w:rPr>
                <w:rFonts w:ascii="Times New Roman"/>
                <w:spacing w:val="-1"/>
                <w:sz w:val="18"/>
              </w:rPr>
            </w:r>
          </w:p>
        </w:tc>
        <w:tc>
          <w:tcPr>
            <w:tcW w:w="1327" w:type="dxa"/>
            <w:tcBorders>
              <w:top w:val="single" w:sz="4" w:space="0" w:color="000000"/>
              <w:left w:val="nil" w:sz="6" w:space="0" w:color="auto"/>
              <w:bottom w:val="single" w:sz="12" w:space="0" w:color="000000"/>
              <w:right w:val="nil" w:sz="6" w:space="0" w:color="auto"/>
            </w:tcBorders>
          </w:tcPr>
          <w:p>
            <w:pPr/>
          </w:p>
        </w:tc>
        <w:tc>
          <w:tcPr>
            <w:tcW w:w="1110"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2"/>
              <w:jc w:val="right"/>
              <w:rPr>
                <w:rFonts w:ascii="Times New Roman" w:hAnsi="Times New Roman" w:cs="Times New Roman" w:eastAsia="Times New Roman" w:hint="default"/>
                <w:sz w:val="18"/>
                <w:szCs w:val="18"/>
              </w:rPr>
            </w:pPr>
            <w:r>
              <w:rPr>
                <w:rFonts w:ascii="Times New Roman"/>
                <w:b/>
                <w:spacing w:val="-1"/>
                <w:sz w:val="18"/>
              </w:rPr>
              <w:t>1,287,842.98</w:t>
            </w:r>
            <w:r>
              <w:rPr>
                <w:rFonts w:ascii="Times New Roman"/>
                <w:spacing w:val="-1"/>
                <w:sz w:val="18"/>
              </w:rPr>
            </w:r>
          </w:p>
        </w:tc>
        <w:tc>
          <w:tcPr>
            <w:tcW w:w="1362" w:type="dxa"/>
            <w:tcBorders>
              <w:top w:val="single" w:sz="4" w:space="0" w:color="000000"/>
              <w:left w:val="nil" w:sz="6" w:space="0" w:color="auto"/>
              <w:bottom w:val="single" w:sz="12" w:space="0" w:color="000000"/>
              <w:right w:val="nil" w:sz="6" w:space="0" w:color="auto"/>
            </w:tcBorders>
          </w:tcPr>
          <w:p>
            <w:pPr/>
          </w:p>
        </w:tc>
      </w:tr>
    </w:tbl>
    <w:p>
      <w:pPr>
        <w:spacing w:line="240" w:lineRule="auto" w:before="3"/>
        <w:rPr>
          <w:rFonts w:ascii="宋体" w:hAnsi="宋体" w:cs="宋体" w:eastAsia="宋体" w:hint="default"/>
          <w:sz w:val="5"/>
          <w:szCs w:val="5"/>
        </w:rPr>
      </w:pPr>
    </w:p>
    <w:p>
      <w:pPr>
        <w:tabs>
          <w:tab w:pos="1500" w:val="left" w:leader="none"/>
        </w:tabs>
        <w:spacing w:before="36"/>
        <w:ind w:left="667" w:right="1459" w:firstLine="0"/>
        <w:jc w:val="left"/>
        <w:rPr>
          <w:rFonts w:ascii="宋体" w:hAnsi="宋体" w:cs="宋体" w:eastAsia="宋体" w:hint="default"/>
          <w:sz w:val="21"/>
          <w:szCs w:val="21"/>
        </w:rPr>
      </w:pPr>
      <w:r>
        <w:rPr>
          <w:rFonts w:ascii="宋体" w:hAnsi="宋体" w:cs="宋体" w:eastAsia="宋体" w:hint="default"/>
          <w:spacing w:val="-1"/>
          <w:sz w:val="21"/>
          <w:szCs w:val="21"/>
        </w:rPr>
        <w:t>14</w:t>
      </w:r>
      <w:r>
        <w:rPr>
          <w:rFonts w:ascii="宋体" w:hAnsi="宋体" w:cs="宋体" w:eastAsia="宋体" w:hint="default"/>
          <w:spacing w:val="-1"/>
          <w:sz w:val="21"/>
          <w:szCs w:val="21"/>
        </w:rPr>
        <w:t>．</w:t>
        <w:tab/>
        <w:t>递延所得税资产</w:t>
      </w:r>
    </w:p>
    <w:p>
      <w:pPr>
        <w:spacing w:before="133"/>
        <w:ind w:left="240"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）已确认的递延所得税资产</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722"/>
        <w:gridCol w:w="3399"/>
        <w:gridCol w:w="2112"/>
      </w:tblGrid>
      <w:tr>
        <w:trPr>
          <w:trHeight w:val="418" w:hRule="exact"/>
        </w:trPr>
        <w:tc>
          <w:tcPr>
            <w:tcW w:w="3722"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right="1391"/>
              <w:jc w:val="right"/>
              <w:rPr>
                <w:rFonts w:ascii="宋体" w:hAnsi="宋体" w:cs="宋体" w:eastAsia="宋体" w:hint="default"/>
                <w:sz w:val="18"/>
                <w:szCs w:val="18"/>
              </w:rPr>
            </w:pPr>
            <w:r>
              <w:rPr>
                <w:rFonts w:ascii="宋体" w:hAnsi="宋体" w:cs="宋体" w:eastAsia="宋体" w:hint="default"/>
                <w:sz w:val="18"/>
                <w:szCs w:val="18"/>
              </w:rPr>
              <w:t>项  目</w:t>
            </w:r>
          </w:p>
        </w:tc>
        <w:tc>
          <w:tcPr>
            <w:tcW w:w="3399"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right="6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12"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558"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72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99" w:type="dxa"/>
            <w:tcBorders>
              <w:top w:val="single" w:sz="4" w:space="0" w:color="000000"/>
              <w:left w:val="nil" w:sz="6" w:space="0" w:color="auto"/>
              <w:bottom w:val="nil" w:sz="6" w:space="0" w:color="auto"/>
              <w:right w:val="nil" w:sz="6" w:space="0" w:color="auto"/>
            </w:tcBorders>
          </w:tcPr>
          <w:p>
            <w:pPr/>
          </w:p>
        </w:tc>
        <w:tc>
          <w:tcPr>
            <w:tcW w:w="2112" w:type="dxa"/>
            <w:tcBorders>
              <w:top w:val="single" w:sz="4" w:space="0" w:color="000000"/>
              <w:left w:val="nil" w:sz="6" w:space="0" w:color="auto"/>
              <w:bottom w:val="nil" w:sz="6" w:space="0" w:color="auto"/>
              <w:right w:val="nil" w:sz="6" w:space="0" w:color="auto"/>
            </w:tcBorders>
          </w:tcPr>
          <w:p>
            <w:pPr/>
          </w:p>
        </w:tc>
      </w:tr>
      <w:tr>
        <w:trPr>
          <w:trHeight w:val="400" w:hRule="exact"/>
        </w:trPr>
        <w:tc>
          <w:tcPr>
            <w:tcW w:w="372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56"/>
              <w:jc w:val="right"/>
              <w:rPr>
                <w:rFonts w:ascii="Times New Roman" w:hAnsi="Times New Roman" w:cs="Times New Roman" w:eastAsia="Times New Roman" w:hint="default"/>
                <w:sz w:val="18"/>
                <w:szCs w:val="18"/>
              </w:rPr>
            </w:pPr>
            <w:r>
              <w:rPr>
                <w:rFonts w:ascii="Times New Roman"/>
                <w:spacing w:val="-1"/>
                <w:sz w:val="18"/>
              </w:rPr>
              <w:t>663,430.70</w:t>
            </w:r>
          </w:p>
        </w:tc>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185,947.63</w:t>
            </w:r>
          </w:p>
        </w:tc>
      </w:tr>
      <w:tr>
        <w:trPr>
          <w:trHeight w:val="412" w:hRule="exact"/>
        </w:trPr>
        <w:tc>
          <w:tcPr>
            <w:tcW w:w="3722"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1391"/>
              <w:jc w:val="right"/>
              <w:rPr>
                <w:rFonts w:ascii="宋体" w:hAnsi="宋体" w:cs="宋体" w:eastAsia="宋体" w:hint="default"/>
                <w:sz w:val="18"/>
                <w:szCs w:val="18"/>
              </w:rPr>
            </w:pPr>
            <w:r>
              <w:rPr>
                <w:rFonts w:ascii="宋体" w:hAnsi="宋体" w:cs="宋体" w:eastAsia="宋体" w:hint="default"/>
                <w:sz w:val="18"/>
                <w:szCs w:val="18"/>
              </w:rPr>
              <w:t>小  计</w:t>
            </w:r>
          </w:p>
        </w:tc>
        <w:tc>
          <w:tcPr>
            <w:tcW w:w="3399" w:type="dxa"/>
            <w:tcBorders>
              <w:top w:val="nil" w:sz="6" w:space="0" w:color="auto"/>
              <w:left w:val="nil" w:sz="6" w:space="0" w:color="auto"/>
              <w:bottom w:val="single" w:sz="12" w:space="0" w:color="000000"/>
              <w:right w:val="nil" w:sz="6" w:space="0" w:color="auto"/>
            </w:tcBorders>
          </w:tcPr>
          <w:p>
            <w:pPr>
              <w:pStyle w:val="TableParagraph"/>
              <w:spacing w:line="240" w:lineRule="auto" w:before="95"/>
              <w:ind w:right="557"/>
              <w:jc w:val="right"/>
              <w:rPr>
                <w:rFonts w:ascii="Times New Roman" w:hAnsi="Times New Roman" w:cs="Times New Roman" w:eastAsia="Times New Roman" w:hint="default"/>
                <w:sz w:val="18"/>
                <w:szCs w:val="18"/>
              </w:rPr>
            </w:pPr>
            <w:r>
              <w:rPr>
                <w:rFonts w:ascii="Times New Roman"/>
                <w:b/>
                <w:spacing w:val="-1"/>
                <w:sz w:val="18"/>
              </w:rPr>
              <w:t>663,430.70</w:t>
            </w:r>
            <w:r>
              <w:rPr>
                <w:rFonts w:ascii="Times New Roman"/>
                <w:spacing w:val="-1"/>
                <w:sz w:val="18"/>
              </w:rPr>
            </w:r>
          </w:p>
        </w:tc>
        <w:tc>
          <w:tcPr>
            <w:tcW w:w="2112" w:type="dxa"/>
            <w:tcBorders>
              <w:top w:val="nil" w:sz="6" w:space="0" w:color="auto"/>
              <w:left w:val="nil" w:sz="6" w:space="0" w:color="auto"/>
              <w:bottom w:val="single" w:sz="12" w:space="0" w:color="000000"/>
              <w:right w:val="nil" w:sz="6" w:space="0" w:color="auto"/>
            </w:tcBorders>
          </w:tcPr>
          <w:p>
            <w:pPr>
              <w:pStyle w:val="TableParagraph"/>
              <w:spacing w:line="240" w:lineRule="auto" w:before="95"/>
              <w:ind w:right="105"/>
              <w:jc w:val="right"/>
              <w:rPr>
                <w:rFonts w:ascii="Times New Roman" w:hAnsi="Times New Roman" w:cs="Times New Roman" w:eastAsia="Times New Roman" w:hint="default"/>
                <w:sz w:val="18"/>
                <w:szCs w:val="18"/>
              </w:rPr>
            </w:pPr>
            <w:r>
              <w:rPr>
                <w:rFonts w:ascii="Times New Roman"/>
                <w:b/>
                <w:spacing w:val="-1"/>
                <w:sz w:val="18"/>
              </w:rPr>
              <w:t>185,947.63</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6"/>
        <w:ind w:left="346"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）未确认递延所得税资产的项目明细</w:t>
      </w:r>
    </w:p>
    <w:p>
      <w:pPr>
        <w:spacing w:line="240" w:lineRule="auto" w:before="10"/>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3544"/>
        <w:gridCol w:w="3435"/>
        <w:gridCol w:w="2238"/>
      </w:tblGrid>
      <w:tr>
        <w:trPr>
          <w:trHeight w:val="307" w:hRule="exact"/>
        </w:trPr>
        <w:tc>
          <w:tcPr>
            <w:tcW w:w="3544"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07"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3435" w:type="dxa"/>
            <w:tcBorders>
              <w:top w:val="single" w:sz="12" w:space="0" w:color="000000"/>
              <w:left w:val="nil" w:sz="6" w:space="0" w:color="auto"/>
              <w:bottom w:val="single" w:sz="4" w:space="0" w:color="000000"/>
              <w:right w:val="nil" w:sz="6" w:space="0" w:color="auto"/>
            </w:tcBorders>
          </w:tcPr>
          <w:p>
            <w:pPr>
              <w:pStyle w:val="TableParagraph"/>
              <w:spacing w:line="234" w:lineRule="exact"/>
              <w:ind w:right="284"/>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38"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601"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4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435"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599"/>
              <w:jc w:val="right"/>
              <w:rPr>
                <w:rFonts w:ascii="Times New Roman" w:hAnsi="Times New Roman" w:cs="Times New Roman" w:eastAsia="Times New Roman" w:hint="default"/>
                <w:sz w:val="18"/>
                <w:szCs w:val="18"/>
              </w:rPr>
            </w:pPr>
            <w:r>
              <w:rPr>
                <w:rFonts w:ascii="Times New Roman"/>
                <w:spacing w:val="-1"/>
                <w:sz w:val="18"/>
              </w:rPr>
              <w:t>4,323,473.45</w:t>
            </w:r>
          </w:p>
        </w:tc>
        <w:tc>
          <w:tcPr>
            <w:tcW w:w="2238"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8"/>
                <w:szCs w:val="18"/>
              </w:rPr>
            </w:pPr>
            <w:r>
              <w:rPr>
                <w:rFonts w:ascii="Times New Roman"/>
                <w:spacing w:val="-1"/>
                <w:sz w:val="18"/>
              </w:rPr>
              <w:t>4,153,660.37</w:t>
            </w:r>
          </w:p>
        </w:tc>
      </w:tr>
      <w:tr>
        <w:trPr>
          <w:trHeight w:val="402" w:hRule="exact"/>
        </w:trPr>
        <w:tc>
          <w:tcPr>
            <w:tcW w:w="354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435"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599"/>
              <w:jc w:val="right"/>
              <w:rPr>
                <w:rFonts w:ascii="Times New Roman" w:hAnsi="Times New Roman" w:cs="Times New Roman" w:eastAsia="Times New Roman" w:hint="default"/>
                <w:sz w:val="18"/>
                <w:szCs w:val="18"/>
              </w:rPr>
            </w:pPr>
            <w:r>
              <w:rPr>
                <w:rFonts w:ascii="Times New Roman"/>
                <w:spacing w:val="-1"/>
                <w:sz w:val="18"/>
              </w:rPr>
              <w:t>13,593,953.13</w:t>
            </w:r>
          </w:p>
        </w:tc>
        <w:tc>
          <w:tcPr>
            <w:tcW w:w="2238"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108"/>
              <w:jc w:val="right"/>
              <w:rPr>
                <w:rFonts w:ascii="Times New Roman" w:hAnsi="Times New Roman" w:cs="Times New Roman" w:eastAsia="Times New Roman" w:hint="default"/>
                <w:sz w:val="18"/>
                <w:szCs w:val="18"/>
              </w:rPr>
            </w:pPr>
            <w:r>
              <w:rPr>
                <w:rFonts w:ascii="Times New Roman"/>
                <w:spacing w:val="-1"/>
                <w:sz w:val="18"/>
              </w:rPr>
              <w:t>7,450,227.10</w:t>
            </w:r>
          </w:p>
        </w:tc>
      </w:tr>
      <w:tr>
        <w:trPr>
          <w:trHeight w:val="418" w:hRule="exact"/>
        </w:trPr>
        <w:tc>
          <w:tcPr>
            <w:tcW w:w="3544" w:type="dxa"/>
            <w:tcBorders>
              <w:top w:val="single" w:sz="4" w:space="0" w:color="000000"/>
              <w:left w:val="nil" w:sz="6" w:space="0" w:color="auto"/>
              <w:bottom w:val="single" w:sz="12" w:space="0" w:color="000000"/>
              <w:right w:val="nil" w:sz="6" w:space="0" w:color="auto"/>
            </w:tcBorders>
          </w:tcPr>
          <w:p>
            <w:pPr>
              <w:pStyle w:val="TableParagraph"/>
              <w:tabs>
                <w:tab w:pos="754" w:val="left" w:leader="none"/>
              </w:tabs>
              <w:spacing w:line="240" w:lineRule="auto" w:before="51"/>
              <w:ind w:left="21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435"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599"/>
              <w:jc w:val="right"/>
              <w:rPr>
                <w:rFonts w:ascii="Times New Roman" w:hAnsi="Times New Roman" w:cs="Times New Roman" w:eastAsia="Times New Roman" w:hint="default"/>
                <w:sz w:val="18"/>
                <w:szCs w:val="18"/>
              </w:rPr>
            </w:pPr>
            <w:r>
              <w:rPr>
                <w:rFonts w:ascii="Times New Roman"/>
                <w:b/>
                <w:spacing w:val="-1"/>
                <w:sz w:val="18"/>
              </w:rPr>
              <w:t>17,917,426.58</w:t>
            </w:r>
            <w:r>
              <w:rPr>
                <w:rFonts w:ascii="Times New Roman"/>
                <w:spacing w:val="-1"/>
                <w:sz w:val="18"/>
              </w:rPr>
            </w:r>
          </w:p>
        </w:tc>
        <w:tc>
          <w:tcPr>
            <w:tcW w:w="2238"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108"/>
              <w:jc w:val="right"/>
              <w:rPr>
                <w:rFonts w:ascii="Times New Roman" w:hAnsi="Times New Roman" w:cs="Times New Roman" w:eastAsia="Times New Roman" w:hint="default"/>
                <w:sz w:val="18"/>
                <w:szCs w:val="18"/>
              </w:rPr>
            </w:pPr>
            <w:r>
              <w:rPr>
                <w:rFonts w:ascii="Times New Roman"/>
                <w:b/>
                <w:spacing w:val="-2"/>
                <w:sz w:val="18"/>
              </w:rPr>
              <w:t>11,603,887.47</w:t>
            </w:r>
            <w:r>
              <w:rPr>
                <w:rFonts w:ascii="Times New Roman"/>
                <w:spacing w:val="-2"/>
                <w:sz w:val="18"/>
              </w:rPr>
            </w:r>
          </w:p>
        </w:tc>
      </w:tr>
    </w:tbl>
    <w:p>
      <w:pPr>
        <w:spacing w:before="86"/>
        <w:ind w:left="346"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）未确认递延所得税资产的可抵扣亏损将于以下年度到期</w:t>
      </w:r>
    </w:p>
    <w:p>
      <w:pPr>
        <w:spacing w:line="240" w:lineRule="auto" w:before="1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490"/>
        <w:gridCol w:w="2716"/>
        <w:gridCol w:w="1860"/>
        <w:gridCol w:w="2165"/>
      </w:tblGrid>
      <w:tr>
        <w:trPr>
          <w:trHeight w:val="418" w:hRule="exact"/>
        </w:trPr>
        <w:tc>
          <w:tcPr>
            <w:tcW w:w="2490" w:type="dxa"/>
            <w:tcBorders>
              <w:top w:val="single" w:sz="12" w:space="0" w:color="000000"/>
              <w:left w:val="nil" w:sz="6" w:space="0" w:color="auto"/>
              <w:bottom w:val="single" w:sz="4" w:space="0" w:color="000000"/>
              <w:right w:val="nil" w:sz="6" w:space="0" w:color="auto"/>
            </w:tcBorders>
          </w:tcPr>
          <w:p>
            <w:pPr>
              <w:pStyle w:val="TableParagraph"/>
              <w:tabs>
                <w:tab w:pos="453" w:val="left" w:leader="none"/>
              </w:tabs>
              <w:spacing w:line="240" w:lineRule="auto" w:before="53"/>
              <w:ind w:right="933"/>
              <w:jc w:val="right"/>
              <w:rPr>
                <w:rFonts w:ascii="宋体" w:hAnsi="宋体" w:cs="宋体" w:eastAsia="宋体" w:hint="default"/>
                <w:sz w:val="18"/>
                <w:szCs w:val="18"/>
              </w:rPr>
            </w:pPr>
            <w:r>
              <w:rPr>
                <w:rFonts w:ascii="宋体" w:hAnsi="宋体" w:cs="宋体" w:eastAsia="宋体" w:hint="default"/>
                <w:sz w:val="18"/>
                <w:szCs w:val="18"/>
              </w:rPr>
              <w:t>年</w:t>
              <w:tab/>
              <w:t>度</w:t>
            </w:r>
          </w:p>
        </w:tc>
        <w:tc>
          <w:tcPr>
            <w:tcW w:w="2716"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889"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860"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47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165"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5" w:hRule="exact"/>
        </w:trPr>
        <w:tc>
          <w:tcPr>
            <w:tcW w:w="249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716" w:type="dxa"/>
            <w:tcBorders>
              <w:top w:val="single" w:sz="4" w:space="0" w:color="000000"/>
              <w:left w:val="nil" w:sz="6" w:space="0" w:color="auto"/>
              <w:bottom w:val="nil" w:sz="6" w:space="0" w:color="auto"/>
              <w:right w:val="nil" w:sz="6" w:space="0" w:color="auto"/>
            </w:tcBorders>
          </w:tcPr>
          <w:p>
            <w:pPr/>
          </w:p>
        </w:tc>
        <w:tc>
          <w:tcPr>
            <w:tcW w:w="1860"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311,561.22</w:t>
            </w:r>
          </w:p>
        </w:tc>
        <w:tc>
          <w:tcPr>
            <w:tcW w:w="2165" w:type="dxa"/>
            <w:tcBorders>
              <w:top w:val="single" w:sz="4" w:space="0" w:color="000000"/>
              <w:left w:val="nil" w:sz="6" w:space="0" w:color="auto"/>
              <w:bottom w:val="nil" w:sz="6" w:space="0" w:color="auto"/>
              <w:right w:val="nil" w:sz="6" w:space="0" w:color="auto"/>
            </w:tcBorders>
          </w:tcPr>
          <w:p>
            <w:pPr/>
          </w:p>
        </w:tc>
      </w:tr>
      <w:tr>
        <w:trPr>
          <w:trHeight w:val="335" w:hRule="exact"/>
        </w:trPr>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716" w:type="dxa"/>
            <w:tcBorders>
              <w:top w:val="nil" w:sz="6" w:space="0" w:color="auto"/>
              <w:left w:val="nil" w:sz="6" w:space="0" w:color="auto"/>
              <w:bottom w:val="nil" w:sz="6" w:space="0" w:color="auto"/>
              <w:right w:val="nil" w:sz="6" w:space="0" w:color="auto"/>
            </w:tcBorders>
          </w:tcPr>
          <w:p>
            <w:pPr/>
          </w:p>
        </w:tc>
        <w:tc>
          <w:tcPr>
            <w:tcW w:w="1860"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
        </w:tc>
      </w:tr>
      <w:tr>
        <w:trPr>
          <w:trHeight w:val="514" w:hRule="exact"/>
        </w:trPr>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716"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473"/>
              <w:jc w:val="right"/>
              <w:rPr>
                <w:rFonts w:ascii="Times New Roman" w:hAnsi="Times New Roman" w:cs="Times New Roman" w:eastAsia="Times New Roman" w:hint="default"/>
                <w:sz w:val="18"/>
                <w:szCs w:val="18"/>
              </w:rPr>
            </w:pPr>
            <w:r>
              <w:rPr>
                <w:rFonts w:ascii="Times New Roman"/>
                <w:spacing w:val="-1"/>
                <w:sz w:val="18"/>
              </w:rPr>
              <w:t>1,655,187.39</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1,655,187.39</w:t>
            </w:r>
          </w:p>
        </w:tc>
        <w:tc>
          <w:tcPr>
            <w:tcW w:w="2165" w:type="dxa"/>
            <w:tcBorders>
              <w:top w:val="nil" w:sz="6" w:space="0" w:color="auto"/>
              <w:left w:val="nil" w:sz="6" w:space="0" w:color="auto"/>
              <w:bottom w:val="nil" w:sz="6" w:space="0" w:color="auto"/>
              <w:right w:val="nil" w:sz="6" w:space="0" w:color="auto"/>
            </w:tcBorders>
          </w:tcPr>
          <w:p>
            <w:pPr>
              <w:pStyle w:val="TableParagraph"/>
              <w:spacing w:line="236" w:lineRule="exact" w:before="15"/>
              <w:ind w:left="107" w:right="206"/>
              <w:jc w:val="left"/>
              <w:rPr>
                <w:rFonts w:ascii="宋体" w:hAnsi="宋体" w:cs="宋体" w:eastAsia="宋体" w:hint="default"/>
                <w:sz w:val="18"/>
                <w:szCs w:val="18"/>
              </w:rPr>
            </w:pPr>
            <w:r>
              <w:rPr>
                <w:rFonts w:ascii="宋体" w:hAnsi="宋体" w:cs="宋体" w:eastAsia="宋体" w:hint="default"/>
                <w:spacing w:val="4"/>
                <w:sz w:val="18"/>
                <w:szCs w:val="18"/>
              </w:rPr>
              <w:t>部分子公司可抵扣亏损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未确认递延所得税资产</w:t>
            </w:r>
          </w:p>
        </w:tc>
      </w:tr>
      <w:tr>
        <w:trPr>
          <w:trHeight w:val="342" w:hRule="exact"/>
        </w:trPr>
        <w:tc>
          <w:tcPr>
            <w:tcW w:w="2490" w:type="dxa"/>
            <w:tcBorders>
              <w:top w:val="nil" w:sz="6" w:space="0" w:color="auto"/>
              <w:left w:val="nil" w:sz="6" w:space="0" w:color="auto"/>
              <w:bottom w:val="nil" w:sz="6" w:space="0" w:color="auto"/>
              <w:right w:val="nil" w:sz="6" w:space="0" w:color="auto"/>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71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73"/>
              <w:jc w:val="right"/>
              <w:rPr>
                <w:rFonts w:ascii="Times New Roman" w:hAnsi="Times New Roman" w:cs="Times New Roman" w:eastAsia="Times New Roman" w:hint="default"/>
                <w:sz w:val="18"/>
                <w:szCs w:val="18"/>
              </w:rPr>
            </w:pPr>
            <w:r>
              <w:rPr>
                <w:rFonts w:ascii="Times New Roman"/>
                <w:spacing w:val="-1"/>
                <w:sz w:val="18"/>
              </w:rPr>
              <w:t>4,726,497.71</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4,726,497.71</w:t>
            </w:r>
          </w:p>
        </w:tc>
        <w:tc>
          <w:tcPr>
            <w:tcW w:w="2165" w:type="dxa"/>
            <w:tcBorders>
              <w:top w:val="nil" w:sz="6" w:space="0" w:color="auto"/>
              <w:left w:val="nil" w:sz="6" w:space="0" w:color="auto"/>
              <w:bottom w:val="nil" w:sz="6" w:space="0" w:color="auto"/>
              <w:right w:val="nil" w:sz="6" w:space="0" w:color="auto"/>
            </w:tcBorders>
          </w:tcPr>
          <w:p>
            <w:pPr/>
          </w:p>
        </w:tc>
      </w:tr>
      <w:tr>
        <w:trPr>
          <w:trHeight w:val="396" w:hRule="exact"/>
        </w:trPr>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71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473"/>
              <w:jc w:val="right"/>
              <w:rPr>
                <w:rFonts w:ascii="Times New Roman" w:hAnsi="Times New Roman" w:cs="Times New Roman" w:eastAsia="Times New Roman" w:hint="default"/>
                <w:sz w:val="18"/>
                <w:szCs w:val="18"/>
              </w:rPr>
            </w:pPr>
            <w:r>
              <w:rPr>
                <w:rFonts w:ascii="Times New Roman"/>
                <w:spacing w:val="-1"/>
                <w:sz w:val="18"/>
              </w:rPr>
              <w:t>756,980.78</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756,980.78</w:t>
            </w:r>
          </w:p>
        </w:tc>
        <w:tc>
          <w:tcPr>
            <w:tcW w:w="2165" w:type="dxa"/>
            <w:tcBorders>
              <w:top w:val="nil" w:sz="6" w:space="0" w:color="auto"/>
              <w:left w:val="nil" w:sz="6" w:space="0" w:color="auto"/>
              <w:bottom w:val="nil" w:sz="6" w:space="0" w:color="auto"/>
              <w:right w:val="nil" w:sz="6" w:space="0" w:color="auto"/>
            </w:tcBorders>
          </w:tcPr>
          <w:p>
            <w:pPr/>
          </w:p>
        </w:tc>
      </w:tr>
      <w:tr>
        <w:trPr>
          <w:trHeight w:val="402" w:hRule="exact"/>
        </w:trPr>
        <w:tc>
          <w:tcPr>
            <w:tcW w:w="249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716"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472"/>
              <w:jc w:val="right"/>
              <w:rPr>
                <w:rFonts w:ascii="Times New Roman" w:hAnsi="Times New Roman" w:cs="Times New Roman" w:eastAsia="Times New Roman" w:hint="default"/>
                <w:sz w:val="18"/>
                <w:szCs w:val="18"/>
              </w:rPr>
            </w:pPr>
            <w:r>
              <w:rPr>
                <w:rFonts w:ascii="Times New Roman"/>
                <w:spacing w:val="-1"/>
                <w:sz w:val="18"/>
              </w:rPr>
              <w:t>6,455,287.25</w:t>
            </w:r>
          </w:p>
        </w:tc>
        <w:tc>
          <w:tcPr>
            <w:tcW w:w="1860" w:type="dxa"/>
            <w:tcBorders>
              <w:top w:val="nil" w:sz="6" w:space="0" w:color="auto"/>
              <w:left w:val="nil" w:sz="6" w:space="0" w:color="auto"/>
              <w:bottom w:val="single" w:sz="4" w:space="0" w:color="000000"/>
              <w:right w:val="nil" w:sz="6" w:space="0" w:color="auto"/>
            </w:tcBorders>
          </w:tcPr>
          <w:p>
            <w:pPr/>
          </w:p>
        </w:tc>
        <w:tc>
          <w:tcPr>
            <w:tcW w:w="2165" w:type="dxa"/>
            <w:tcBorders>
              <w:top w:val="nil" w:sz="6" w:space="0" w:color="auto"/>
              <w:left w:val="nil" w:sz="6" w:space="0" w:color="auto"/>
              <w:bottom w:val="single" w:sz="4" w:space="0" w:color="000000"/>
              <w:right w:val="nil" w:sz="6" w:space="0" w:color="auto"/>
            </w:tcBorders>
          </w:tcPr>
          <w:p>
            <w:pPr/>
          </w:p>
        </w:tc>
      </w:tr>
      <w:tr>
        <w:trPr>
          <w:trHeight w:val="418" w:hRule="exact"/>
        </w:trPr>
        <w:tc>
          <w:tcPr>
            <w:tcW w:w="2490" w:type="dxa"/>
            <w:tcBorders>
              <w:top w:val="single" w:sz="4" w:space="0" w:color="000000"/>
              <w:left w:val="nil" w:sz="6" w:space="0" w:color="auto"/>
              <w:bottom w:val="single" w:sz="12" w:space="0" w:color="000000"/>
              <w:right w:val="nil" w:sz="6" w:space="0" w:color="auto"/>
            </w:tcBorders>
          </w:tcPr>
          <w:p>
            <w:pPr>
              <w:pStyle w:val="TableParagraph"/>
              <w:tabs>
                <w:tab w:pos="542" w:val="left" w:leader="none"/>
              </w:tabs>
              <w:spacing w:line="240" w:lineRule="auto" w:before="51"/>
              <w:ind w:right="88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716"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473"/>
              <w:jc w:val="right"/>
              <w:rPr>
                <w:rFonts w:ascii="Times New Roman" w:hAnsi="Times New Roman" w:cs="Times New Roman" w:eastAsia="Times New Roman" w:hint="default"/>
                <w:sz w:val="18"/>
                <w:szCs w:val="18"/>
              </w:rPr>
            </w:pPr>
            <w:r>
              <w:rPr>
                <w:rFonts w:ascii="Times New Roman"/>
                <w:b/>
                <w:spacing w:val="-1"/>
                <w:sz w:val="18"/>
              </w:rPr>
              <w:t>13,593,953.13</w:t>
            </w:r>
            <w:r>
              <w:rPr>
                <w:rFonts w:ascii="Times New Roman"/>
                <w:spacing w:val="-1"/>
                <w:sz w:val="18"/>
              </w:rPr>
            </w:r>
          </w:p>
        </w:tc>
        <w:tc>
          <w:tcPr>
            <w:tcW w:w="1860"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108"/>
              <w:jc w:val="right"/>
              <w:rPr>
                <w:rFonts w:ascii="Times New Roman" w:hAnsi="Times New Roman" w:cs="Times New Roman" w:eastAsia="Times New Roman" w:hint="default"/>
                <w:sz w:val="18"/>
                <w:szCs w:val="18"/>
              </w:rPr>
            </w:pPr>
            <w:r>
              <w:rPr>
                <w:rFonts w:ascii="Times New Roman"/>
                <w:b/>
                <w:spacing w:val="-1"/>
                <w:sz w:val="18"/>
              </w:rPr>
              <w:t>7,450,227.10</w:t>
            </w:r>
            <w:r>
              <w:rPr>
                <w:rFonts w:ascii="Times New Roman"/>
                <w:spacing w:val="-1"/>
                <w:sz w:val="18"/>
              </w:rPr>
            </w:r>
          </w:p>
        </w:tc>
        <w:tc>
          <w:tcPr>
            <w:tcW w:w="2165" w:type="dxa"/>
            <w:tcBorders>
              <w:top w:val="single" w:sz="4" w:space="0" w:color="000000"/>
              <w:left w:val="nil" w:sz="6" w:space="0" w:color="auto"/>
              <w:bottom w:val="single" w:sz="12" w:space="0" w:color="000000"/>
              <w:right w:val="nil" w:sz="6" w:space="0" w:color="auto"/>
            </w:tcBorders>
          </w:tcPr>
          <w:p>
            <w:pPr/>
          </w:p>
        </w:tc>
      </w:tr>
    </w:tbl>
    <w:p>
      <w:pPr>
        <w:spacing w:before="86"/>
        <w:ind w:left="346" w:right="1459"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可抵扣暂时性差异的项目明细</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109"/>
        <w:gridCol w:w="3628"/>
        <w:gridCol w:w="2494"/>
      </w:tblGrid>
      <w:tr>
        <w:trPr>
          <w:trHeight w:val="811" w:hRule="exact"/>
        </w:trPr>
        <w:tc>
          <w:tcPr>
            <w:tcW w:w="3109" w:type="dxa"/>
            <w:tcBorders>
              <w:top w:val="single" w:sz="1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tabs>
                <w:tab w:pos="453" w:val="left" w:leader="none"/>
              </w:tabs>
              <w:spacing w:line="240" w:lineRule="auto"/>
              <w:ind w:right="124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628" w:type="dxa"/>
            <w:tcBorders>
              <w:top w:val="single" w:sz="1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60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494" w:type="dxa"/>
            <w:tcBorders>
              <w:top w:val="single" w:sz="12" w:space="0" w:color="000000"/>
              <w:left w:val="nil" w:sz="6" w:space="0" w:color="auto"/>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8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83" w:hRule="exact"/>
        </w:trPr>
        <w:tc>
          <w:tcPr>
            <w:tcW w:w="3109" w:type="dxa"/>
            <w:tcBorders>
              <w:top w:val="single" w:sz="2" w:space="0" w:color="000000"/>
              <w:left w:val="nil" w:sz="6" w:space="0" w:color="auto"/>
              <w:bottom w:val="nil" w:sz="6" w:space="0" w:color="auto"/>
              <w:right w:val="nil" w:sz="6" w:space="0" w:color="auto"/>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628"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right="684"/>
              <w:jc w:val="right"/>
              <w:rPr>
                <w:rFonts w:ascii="Times New Roman" w:hAnsi="Times New Roman" w:cs="Times New Roman" w:eastAsia="Times New Roman" w:hint="default"/>
                <w:sz w:val="18"/>
                <w:szCs w:val="18"/>
              </w:rPr>
            </w:pPr>
            <w:r>
              <w:rPr>
                <w:rFonts w:ascii="Times New Roman"/>
                <w:spacing w:val="-1"/>
                <w:sz w:val="18"/>
              </w:rPr>
              <w:t>1,607,843.52</w:t>
            </w:r>
          </w:p>
        </w:tc>
        <w:tc>
          <w:tcPr>
            <w:tcW w:w="2494"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3,613,448.61</w:t>
            </w:r>
          </w:p>
        </w:tc>
      </w:tr>
      <w:tr>
        <w:trPr>
          <w:trHeight w:val="397" w:hRule="exact"/>
        </w:trPr>
        <w:tc>
          <w:tcPr>
            <w:tcW w:w="310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22"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684"/>
              <w:jc w:val="right"/>
              <w:rPr>
                <w:rFonts w:ascii="Times New Roman" w:hAnsi="Times New Roman" w:cs="Times New Roman" w:eastAsia="Times New Roman" w:hint="default"/>
                <w:sz w:val="18"/>
                <w:szCs w:val="18"/>
              </w:rPr>
            </w:pPr>
            <w:r>
              <w:rPr>
                <w:rFonts w:ascii="Times New Roman"/>
                <w:spacing w:val="-1"/>
                <w:sz w:val="18"/>
              </w:rPr>
              <w:t>1,684,081.06</w:t>
            </w:r>
          </w:p>
        </w:tc>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05"/>
              <w:jc w:val="right"/>
              <w:rPr>
                <w:rFonts w:ascii="Times New Roman" w:hAnsi="Times New Roman" w:cs="Times New Roman" w:eastAsia="Times New Roman" w:hint="default"/>
                <w:sz w:val="18"/>
                <w:szCs w:val="18"/>
              </w:rPr>
            </w:pPr>
            <w:r>
              <w:rPr>
                <w:rFonts w:ascii="Times New Roman"/>
                <w:spacing w:val="-1"/>
                <w:sz w:val="18"/>
              </w:rPr>
              <w:t>467,039.05</w:t>
            </w:r>
          </w:p>
        </w:tc>
      </w:tr>
      <w:tr>
        <w:trPr>
          <w:trHeight w:val="397" w:hRule="exact"/>
        </w:trPr>
        <w:tc>
          <w:tcPr>
            <w:tcW w:w="310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无形资产减值准备</w:t>
            </w:r>
          </w:p>
        </w:tc>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684"/>
              <w:jc w:val="right"/>
              <w:rPr>
                <w:rFonts w:ascii="Times New Roman" w:hAnsi="Times New Roman" w:cs="Times New Roman" w:eastAsia="Times New Roman" w:hint="default"/>
                <w:sz w:val="18"/>
                <w:szCs w:val="18"/>
              </w:rPr>
            </w:pPr>
            <w:r>
              <w:rPr>
                <w:rFonts w:ascii="Times New Roman"/>
                <w:spacing w:val="-1"/>
                <w:sz w:val="18"/>
              </w:rPr>
              <w:t>618,750.00</w:t>
            </w:r>
          </w:p>
        </w:tc>
        <w:tc>
          <w:tcPr>
            <w:tcW w:w="2494" w:type="dxa"/>
            <w:tcBorders>
              <w:top w:val="nil" w:sz="6" w:space="0" w:color="auto"/>
              <w:left w:val="nil" w:sz="6" w:space="0" w:color="auto"/>
              <w:bottom w:val="nil" w:sz="6" w:space="0" w:color="auto"/>
              <w:right w:val="nil" w:sz="6" w:space="0" w:color="auto"/>
            </w:tcBorders>
          </w:tcPr>
          <w:p>
            <w:pPr/>
          </w:p>
        </w:tc>
      </w:tr>
      <w:tr>
        <w:trPr>
          <w:trHeight w:val="416" w:hRule="exact"/>
        </w:trPr>
        <w:tc>
          <w:tcPr>
            <w:tcW w:w="3109" w:type="dxa"/>
            <w:tcBorders>
              <w:top w:val="nil" w:sz="6" w:space="0" w:color="auto"/>
              <w:left w:val="nil" w:sz="6" w:space="0" w:color="auto"/>
              <w:bottom w:val="single" w:sz="2" w:space="0" w:color="000000"/>
              <w:right w:val="nil" w:sz="6" w:space="0" w:color="auto"/>
            </w:tcBorders>
          </w:tcPr>
          <w:p>
            <w:pPr>
              <w:pStyle w:val="TableParagraph"/>
              <w:spacing w:line="240" w:lineRule="auto" w:before="30"/>
              <w:ind w:left="122"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3628" w:type="dxa"/>
            <w:tcBorders>
              <w:top w:val="nil" w:sz="6" w:space="0" w:color="auto"/>
              <w:left w:val="nil" w:sz="6" w:space="0" w:color="auto"/>
              <w:bottom w:val="single" w:sz="2" w:space="0" w:color="000000"/>
              <w:right w:val="nil" w:sz="6" w:space="0" w:color="auto"/>
            </w:tcBorders>
          </w:tcPr>
          <w:p>
            <w:pPr>
              <w:pStyle w:val="TableParagraph"/>
              <w:spacing w:line="240" w:lineRule="auto" w:before="106"/>
              <w:ind w:right="684"/>
              <w:jc w:val="right"/>
              <w:rPr>
                <w:rFonts w:ascii="Times New Roman" w:hAnsi="Times New Roman" w:cs="Times New Roman" w:eastAsia="Times New Roman" w:hint="default"/>
                <w:sz w:val="18"/>
                <w:szCs w:val="18"/>
              </w:rPr>
            </w:pPr>
            <w:r>
              <w:rPr>
                <w:rFonts w:ascii="Times New Roman"/>
                <w:spacing w:val="-1"/>
                <w:sz w:val="18"/>
              </w:rPr>
              <w:t>242,985.79</w:t>
            </w:r>
          </w:p>
        </w:tc>
        <w:tc>
          <w:tcPr>
            <w:tcW w:w="2494" w:type="dxa"/>
            <w:tcBorders>
              <w:top w:val="nil" w:sz="6" w:space="0" w:color="auto"/>
              <w:left w:val="nil" w:sz="6" w:space="0" w:color="auto"/>
              <w:bottom w:val="single" w:sz="2" w:space="0" w:color="000000"/>
              <w:right w:val="nil" w:sz="6" w:space="0" w:color="auto"/>
            </w:tcBorders>
          </w:tcPr>
          <w:p>
            <w:pPr>
              <w:pStyle w:val="TableParagraph"/>
              <w:spacing w:line="240" w:lineRule="auto" w:before="106"/>
              <w:ind w:right="105"/>
              <w:jc w:val="right"/>
              <w:rPr>
                <w:rFonts w:ascii="Times New Roman" w:hAnsi="Times New Roman" w:cs="Times New Roman" w:eastAsia="Times New Roman" w:hint="default"/>
                <w:sz w:val="18"/>
                <w:szCs w:val="18"/>
              </w:rPr>
            </w:pPr>
            <w:r>
              <w:rPr>
                <w:rFonts w:ascii="Times New Roman"/>
                <w:spacing w:val="-1"/>
                <w:sz w:val="18"/>
              </w:rPr>
              <w:t>242,985.79</w:t>
            </w:r>
          </w:p>
        </w:tc>
      </w:tr>
      <w:tr>
        <w:trPr>
          <w:trHeight w:val="415" w:hRule="exact"/>
        </w:trPr>
        <w:tc>
          <w:tcPr>
            <w:tcW w:w="3109" w:type="dxa"/>
            <w:tcBorders>
              <w:top w:val="single" w:sz="2" w:space="0" w:color="000000"/>
              <w:left w:val="nil" w:sz="6" w:space="0" w:color="auto"/>
              <w:bottom w:val="single" w:sz="12" w:space="0" w:color="000000"/>
              <w:right w:val="nil" w:sz="6" w:space="0" w:color="auto"/>
            </w:tcBorders>
          </w:tcPr>
          <w:p>
            <w:pPr>
              <w:pStyle w:val="TableParagraph"/>
              <w:tabs>
                <w:tab w:pos="453" w:val="left" w:leader="none"/>
              </w:tabs>
              <w:spacing w:line="240" w:lineRule="auto" w:before="51"/>
              <w:ind w:right="124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628" w:type="dxa"/>
            <w:tcBorders>
              <w:top w:val="single" w:sz="2" w:space="0" w:color="000000"/>
              <w:left w:val="nil" w:sz="6" w:space="0" w:color="auto"/>
              <w:bottom w:val="single" w:sz="12" w:space="0" w:color="000000"/>
              <w:right w:val="nil" w:sz="6" w:space="0" w:color="auto"/>
            </w:tcBorders>
          </w:tcPr>
          <w:p>
            <w:pPr>
              <w:pStyle w:val="TableParagraph"/>
              <w:spacing w:line="240" w:lineRule="auto" w:before="96"/>
              <w:ind w:right="684"/>
              <w:jc w:val="right"/>
              <w:rPr>
                <w:rFonts w:ascii="Times New Roman" w:hAnsi="Times New Roman" w:cs="Times New Roman" w:eastAsia="Times New Roman" w:hint="default"/>
                <w:sz w:val="18"/>
                <w:szCs w:val="18"/>
              </w:rPr>
            </w:pPr>
            <w:r>
              <w:rPr>
                <w:rFonts w:ascii="Times New Roman"/>
                <w:b/>
                <w:spacing w:val="-1"/>
                <w:sz w:val="18"/>
              </w:rPr>
              <w:t>4,153,660.37</w:t>
            </w:r>
            <w:r>
              <w:rPr>
                <w:rFonts w:ascii="Times New Roman"/>
                <w:spacing w:val="-1"/>
                <w:sz w:val="18"/>
              </w:rPr>
            </w:r>
          </w:p>
        </w:tc>
        <w:tc>
          <w:tcPr>
            <w:tcW w:w="2494" w:type="dxa"/>
            <w:tcBorders>
              <w:top w:val="single" w:sz="2" w:space="0" w:color="000000"/>
              <w:left w:val="nil" w:sz="6" w:space="0" w:color="auto"/>
              <w:bottom w:val="single" w:sz="12"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b/>
                <w:spacing w:val="-1"/>
                <w:sz w:val="18"/>
              </w:rPr>
              <w:t>4,323,473.45</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132"/>
          <w:pgSz w:w="11910" w:h="16850"/>
          <w:pgMar w:footer="999" w:header="879" w:top="1100" w:bottom="1180" w:left="1200" w:right="0"/>
        </w:sectPr>
      </w:pPr>
    </w:p>
    <w:p>
      <w:pPr>
        <w:spacing w:line="20" w:lineRule="exact"/>
        <w:ind w:left="204" w:right="0" w:firstLine="0"/>
        <w:rPr>
          <w:rFonts w:ascii="宋体" w:hAnsi="宋体" w:cs="宋体" w:eastAsia="宋体" w:hint="default"/>
          <w:sz w:val="2"/>
          <w:szCs w:val="2"/>
        </w:rPr>
      </w:pPr>
      <w:r>
        <w:rPr>
          <w:rFonts w:ascii="宋体" w:hAnsi="宋体" w:cs="宋体" w:eastAsia="宋体" w:hint="default"/>
          <w:sz w:val="2"/>
          <w:szCs w:val="2"/>
        </w:rPr>
        <w:pict>
          <v:group style="width:453.7pt;height:.75pt;mso-position-horizontal-relative:char;mso-position-vertical-relative:line" coordorigin="0,0" coordsize="9074,15">
            <v:group style="position:absolute;left:7;top:7;width:9059;height:2" coordorigin="7,7" coordsize="9059,2">
              <v:shape style="position:absolute;left:7;top:7;width:9059;height:2" coordorigin="7,7" coordsize="9059,0" path="m7,7l9066,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8"/>
          <w:szCs w:val="18"/>
        </w:rPr>
      </w:pPr>
    </w:p>
    <w:p>
      <w:pPr>
        <w:tabs>
          <w:tab w:pos="1500" w:val="left" w:leader="none"/>
        </w:tabs>
        <w:spacing w:before="36"/>
        <w:ind w:left="667" w:right="1459" w:firstLine="0"/>
        <w:jc w:val="left"/>
        <w:rPr>
          <w:rFonts w:ascii="宋体" w:hAnsi="宋体" w:cs="宋体" w:eastAsia="宋体" w:hint="default"/>
          <w:sz w:val="21"/>
          <w:szCs w:val="21"/>
        </w:rPr>
      </w:pPr>
      <w:r>
        <w:rPr/>
        <w:pict>
          <v:group style="position:absolute;margin-left:351.790009pt;margin-top:45.283653pt;width:105.75pt;height:.25pt;mso-position-horizontal-relative:page;mso-position-vertical-relative:paragraph;z-index:-748696" coordorigin="7036,906" coordsize="2115,5">
            <v:group style="position:absolute;left:7038;top:908;width:706;height:2" coordorigin="7038,908" coordsize="706,2">
              <v:shape style="position:absolute;left:7038;top:908;width:706;height:2" coordorigin="7038,908" coordsize="706,0" path="m7038,908l7744,908e" filled="false" stroked="true" strokeweight=".24pt" strokecolor="#000000">
                <v:path arrowok="t"/>
              </v:shape>
            </v:group>
            <v:group style="position:absolute;left:7744;top:908;width:5;height:2" coordorigin="7744,908" coordsize="5,2">
              <v:shape style="position:absolute;left:7744;top:908;width:5;height:2" coordorigin="7744,908" coordsize="5,0" path="m7744,908l7749,908e" filled="false" stroked="true" strokeweight=".24pt" strokecolor="#000000">
                <v:path arrowok="t"/>
              </v:shape>
            </v:group>
            <v:group style="position:absolute;left:7749;top:908;width:1400;height:2" coordorigin="7749,908" coordsize="1400,2">
              <v:shape style="position:absolute;left:7749;top:908;width:1400;height:2" coordorigin="7749,908" coordsize="1400,0" path="m7749,908l9148,908e" filled="false" stroked="true" strokeweight=".24pt" strokecolor="#000000">
                <v:path arrowok="t"/>
              </v:shape>
            </v:group>
            <w10:wrap type="none"/>
          </v:group>
        </w:pict>
      </w:r>
      <w:r>
        <w:rPr>
          <w:rFonts w:ascii="宋体" w:hAnsi="宋体" w:cs="宋体" w:eastAsia="宋体" w:hint="default"/>
          <w:spacing w:val="-1"/>
          <w:sz w:val="21"/>
          <w:szCs w:val="21"/>
        </w:rPr>
        <w:t>15</w:t>
      </w:r>
      <w:r>
        <w:rPr>
          <w:rFonts w:ascii="宋体" w:hAnsi="宋体" w:cs="宋体" w:eastAsia="宋体" w:hint="default"/>
          <w:spacing w:val="-1"/>
          <w:sz w:val="21"/>
          <w:szCs w:val="21"/>
        </w:rPr>
        <w:t>．</w:t>
        <w:tab/>
      </w:r>
      <w:r>
        <w:rPr>
          <w:rFonts w:ascii="宋体" w:hAnsi="宋体" w:cs="宋体" w:eastAsia="宋体" w:hint="default"/>
          <w:spacing w:val="-2"/>
          <w:sz w:val="21"/>
          <w:szCs w:val="21"/>
        </w:rPr>
        <w:t>资产减值准备明细</w:t>
      </w:r>
    </w:p>
    <w:p>
      <w:pPr>
        <w:spacing w:line="240" w:lineRule="auto" w:before="1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519"/>
        <w:gridCol w:w="1911"/>
        <w:gridCol w:w="2085"/>
        <w:gridCol w:w="1436"/>
        <w:gridCol w:w="1282"/>
      </w:tblGrid>
      <w:tr>
        <w:trPr>
          <w:trHeight w:val="315" w:hRule="exact"/>
        </w:trPr>
        <w:tc>
          <w:tcPr>
            <w:tcW w:w="2519" w:type="dxa"/>
            <w:tcBorders>
              <w:top w:val="single" w:sz="12" w:space="0" w:color="000000"/>
              <w:left w:val="nil" w:sz="6" w:space="0" w:color="auto"/>
              <w:bottom w:val="nil" w:sz="6" w:space="0" w:color="auto"/>
              <w:right w:val="nil" w:sz="6" w:space="0" w:color="auto"/>
            </w:tcBorders>
          </w:tcPr>
          <w:p>
            <w:pPr/>
          </w:p>
        </w:tc>
        <w:tc>
          <w:tcPr>
            <w:tcW w:w="1911" w:type="dxa"/>
            <w:tcBorders>
              <w:top w:val="single" w:sz="12" w:space="0" w:color="000000"/>
              <w:left w:val="nil" w:sz="6" w:space="0" w:color="auto"/>
              <w:bottom w:val="nil" w:sz="6" w:space="0" w:color="auto"/>
              <w:right w:val="nil" w:sz="6" w:space="0" w:color="auto"/>
            </w:tcBorders>
          </w:tcPr>
          <w:p>
            <w:pPr/>
          </w:p>
        </w:tc>
        <w:tc>
          <w:tcPr>
            <w:tcW w:w="3520"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53"/>
              <w:ind w:left="19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82" w:type="dxa"/>
            <w:vMerge w:val="restart"/>
            <w:tcBorders>
              <w:top w:val="single" w:sz="12" w:space="0" w:color="000000"/>
              <w:left w:val="nil" w:sz="6" w:space="0" w:color="auto"/>
              <w:right w:val="nil" w:sz="6" w:space="0" w:color="auto"/>
            </w:tcBorders>
          </w:tcPr>
          <w:p>
            <w:pPr>
              <w:pStyle w:val="TableParagraph"/>
              <w:spacing w:line="240" w:lineRule="auto" w:before="137"/>
              <w:ind w:left="30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200" w:hRule="exact"/>
        </w:trPr>
        <w:tc>
          <w:tcPr>
            <w:tcW w:w="2519" w:type="dxa"/>
            <w:tcBorders>
              <w:top w:val="nil" w:sz="6" w:space="0" w:color="auto"/>
              <w:left w:val="nil" w:sz="6" w:space="0" w:color="auto"/>
              <w:bottom w:val="nil" w:sz="6" w:space="0" w:color="auto"/>
              <w:right w:val="nil" w:sz="6" w:space="0" w:color="auto"/>
            </w:tcBorders>
          </w:tcPr>
          <w:p>
            <w:pPr>
              <w:pStyle w:val="TableParagraph"/>
              <w:tabs>
                <w:tab w:pos="453" w:val="left" w:leader="none"/>
              </w:tabs>
              <w:spacing w:line="191" w:lineRule="exact"/>
              <w:ind w:right="738"/>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911" w:type="dxa"/>
            <w:tcBorders>
              <w:top w:val="nil" w:sz="6" w:space="0" w:color="auto"/>
              <w:left w:val="nil" w:sz="6" w:space="0" w:color="auto"/>
              <w:bottom w:val="nil" w:sz="6" w:space="0" w:color="auto"/>
              <w:right w:val="nil" w:sz="6" w:space="0" w:color="auto"/>
            </w:tcBorders>
          </w:tcPr>
          <w:p>
            <w:pPr>
              <w:pStyle w:val="TableParagraph"/>
              <w:spacing w:line="191" w:lineRule="exact"/>
              <w:ind w:left="8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085" w:type="dxa"/>
            <w:tcBorders>
              <w:top w:val="nil" w:sz="6" w:space="0" w:color="auto"/>
              <w:left w:val="nil" w:sz="6" w:space="0" w:color="auto"/>
              <w:bottom w:val="nil" w:sz="6" w:space="0" w:color="auto"/>
              <w:right w:val="nil" w:sz="6" w:space="0" w:color="auto"/>
            </w:tcBorders>
          </w:tcPr>
          <w:p>
            <w:pPr>
              <w:pStyle w:val="TableParagraph"/>
              <w:spacing w:line="191" w:lineRule="exact"/>
              <w:ind w:left="22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36" w:type="dxa"/>
            <w:tcBorders>
              <w:top w:val="nil" w:sz="6" w:space="0" w:color="auto"/>
              <w:left w:val="nil" w:sz="6" w:space="0" w:color="auto"/>
              <w:bottom w:val="nil" w:sz="6" w:space="0" w:color="auto"/>
              <w:right w:val="nil" w:sz="6" w:space="0" w:color="auto"/>
            </w:tcBorders>
          </w:tcPr>
          <w:p>
            <w:pPr/>
          </w:p>
        </w:tc>
        <w:tc>
          <w:tcPr>
            <w:tcW w:w="1282" w:type="dxa"/>
            <w:vMerge/>
            <w:tcBorders>
              <w:left w:val="nil" w:sz="6" w:space="0" w:color="auto"/>
              <w:bottom w:val="nil" w:sz="6" w:space="0" w:color="auto"/>
              <w:right w:val="nil" w:sz="6" w:space="0" w:color="auto"/>
            </w:tcBorders>
          </w:tcPr>
          <w:p>
            <w:pPr/>
          </w:p>
        </w:tc>
      </w:tr>
      <w:tr>
        <w:trPr>
          <w:trHeight w:val="303" w:hRule="exact"/>
        </w:trPr>
        <w:tc>
          <w:tcPr>
            <w:tcW w:w="2519" w:type="dxa"/>
            <w:tcBorders>
              <w:top w:val="nil" w:sz="6" w:space="0" w:color="auto"/>
              <w:left w:val="nil" w:sz="6" w:space="0" w:color="auto"/>
              <w:bottom w:val="single" w:sz="2" w:space="0" w:color="000000"/>
              <w:right w:val="nil" w:sz="6" w:space="0" w:color="auto"/>
            </w:tcBorders>
          </w:tcPr>
          <w:p>
            <w:pPr/>
          </w:p>
        </w:tc>
        <w:tc>
          <w:tcPr>
            <w:tcW w:w="1911" w:type="dxa"/>
            <w:tcBorders>
              <w:top w:val="nil" w:sz="6" w:space="0" w:color="auto"/>
              <w:left w:val="nil" w:sz="6" w:space="0" w:color="auto"/>
              <w:bottom w:val="single" w:sz="2" w:space="0" w:color="000000"/>
              <w:right w:val="nil" w:sz="6" w:space="0" w:color="auto"/>
            </w:tcBorders>
          </w:tcPr>
          <w:p>
            <w:pPr/>
          </w:p>
        </w:tc>
        <w:tc>
          <w:tcPr>
            <w:tcW w:w="2085" w:type="dxa"/>
            <w:tcBorders>
              <w:top w:val="nil" w:sz="6" w:space="0" w:color="auto"/>
              <w:left w:val="nil" w:sz="6" w:space="0" w:color="auto"/>
              <w:bottom w:val="single" w:sz="2" w:space="0" w:color="000000"/>
              <w:right w:val="nil" w:sz="6" w:space="0" w:color="auto"/>
            </w:tcBorders>
          </w:tcPr>
          <w:p>
            <w:pPr>
              <w:pStyle w:val="TableParagraph"/>
              <w:spacing w:line="190" w:lineRule="exact"/>
              <w:ind w:right="259"/>
              <w:jc w:val="right"/>
              <w:rPr>
                <w:rFonts w:ascii="宋体" w:hAnsi="宋体" w:cs="宋体" w:eastAsia="宋体" w:hint="default"/>
                <w:sz w:val="18"/>
                <w:szCs w:val="18"/>
              </w:rPr>
            </w:pPr>
            <w:r>
              <w:rPr>
                <w:rFonts w:ascii="宋体" w:hAnsi="宋体" w:cs="宋体" w:eastAsia="宋体" w:hint="default"/>
                <w:sz w:val="18"/>
                <w:szCs w:val="18"/>
              </w:rPr>
              <w:t>转回</w:t>
            </w:r>
          </w:p>
        </w:tc>
        <w:tc>
          <w:tcPr>
            <w:tcW w:w="1436" w:type="dxa"/>
            <w:tcBorders>
              <w:top w:val="nil" w:sz="6" w:space="0" w:color="auto"/>
              <w:left w:val="nil" w:sz="6" w:space="0" w:color="auto"/>
              <w:bottom w:val="single" w:sz="2" w:space="0" w:color="000000"/>
              <w:right w:val="nil" w:sz="6" w:space="0" w:color="auto"/>
            </w:tcBorders>
          </w:tcPr>
          <w:p>
            <w:pPr>
              <w:pStyle w:val="TableParagraph"/>
              <w:spacing w:line="190" w:lineRule="exact"/>
              <w:ind w:left="431"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282" w:type="dxa"/>
            <w:tcBorders>
              <w:top w:val="nil" w:sz="6" w:space="0" w:color="auto"/>
              <w:left w:val="nil" w:sz="6" w:space="0" w:color="auto"/>
              <w:bottom w:val="single" w:sz="2" w:space="0" w:color="000000"/>
              <w:right w:val="nil" w:sz="6" w:space="0" w:color="auto"/>
            </w:tcBorders>
          </w:tcPr>
          <w:p>
            <w:pPr/>
          </w:p>
        </w:tc>
      </w:tr>
      <w:tr>
        <w:trPr>
          <w:trHeight w:val="382" w:hRule="exact"/>
        </w:trPr>
        <w:tc>
          <w:tcPr>
            <w:tcW w:w="2519" w:type="dxa"/>
            <w:tcBorders>
              <w:top w:val="single" w:sz="2" w:space="0" w:color="000000"/>
              <w:left w:val="nil" w:sz="6" w:space="0" w:color="auto"/>
              <w:bottom w:val="nil" w:sz="6" w:space="0" w:color="auto"/>
              <w:right w:val="nil" w:sz="6" w:space="0" w:color="auto"/>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1" w:type="dxa"/>
            <w:tcBorders>
              <w:top w:val="single" w:sz="2" w:space="0" w:color="000000"/>
              <w:left w:val="nil" w:sz="6" w:space="0" w:color="auto"/>
              <w:bottom w:val="nil" w:sz="6" w:space="0" w:color="auto"/>
              <w:right w:val="nil" w:sz="6" w:space="0" w:color="auto"/>
            </w:tcBorders>
          </w:tcPr>
          <w:p>
            <w:pPr>
              <w:pStyle w:val="TableParagraph"/>
              <w:spacing w:line="240" w:lineRule="auto" w:before="88"/>
              <w:ind w:right="222"/>
              <w:jc w:val="right"/>
              <w:rPr>
                <w:rFonts w:ascii="Times New Roman" w:hAnsi="Times New Roman" w:cs="Times New Roman" w:eastAsia="Times New Roman" w:hint="default"/>
                <w:sz w:val="18"/>
                <w:szCs w:val="18"/>
              </w:rPr>
            </w:pPr>
            <w:r>
              <w:rPr>
                <w:rFonts w:ascii="Times New Roman"/>
                <w:spacing w:val="-1"/>
                <w:sz w:val="18"/>
              </w:rPr>
              <w:t>2,351,634.04</w:t>
            </w:r>
          </w:p>
        </w:tc>
        <w:tc>
          <w:tcPr>
            <w:tcW w:w="2085" w:type="dxa"/>
            <w:tcBorders>
              <w:top w:val="single" w:sz="2" w:space="0" w:color="000000"/>
              <w:left w:val="nil" w:sz="6" w:space="0" w:color="auto"/>
              <w:bottom w:val="nil" w:sz="6" w:space="0" w:color="auto"/>
              <w:right w:val="nil" w:sz="6" w:space="0" w:color="auto"/>
            </w:tcBorders>
          </w:tcPr>
          <w:p>
            <w:pPr>
              <w:pStyle w:val="TableParagraph"/>
              <w:spacing w:line="240" w:lineRule="auto" w:before="88"/>
              <w:ind w:left="233" w:right="0"/>
              <w:jc w:val="left"/>
              <w:rPr>
                <w:rFonts w:ascii="Times New Roman" w:hAnsi="Times New Roman" w:cs="Times New Roman" w:eastAsia="Times New Roman" w:hint="default"/>
                <w:sz w:val="18"/>
                <w:szCs w:val="18"/>
              </w:rPr>
            </w:pPr>
            <w:r>
              <w:rPr>
                <w:rFonts w:ascii="Times New Roman"/>
                <w:sz w:val="18"/>
              </w:rPr>
              <w:t>4,268,461.83</w:t>
            </w:r>
          </w:p>
        </w:tc>
        <w:tc>
          <w:tcPr>
            <w:tcW w:w="1436" w:type="dxa"/>
            <w:tcBorders>
              <w:top w:val="single" w:sz="2" w:space="0" w:color="000000"/>
              <w:left w:val="nil" w:sz="6" w:space="0" w:color="auto"/>
              <w:bottom w:val="nil" w:sz="6" w:space="0" w:color="auto"/>
              <w:right w:val="nil" w:sz="6" w:space="0" w:color="auto"/>
            </w:tcBorders>
          </w:tcPr>
          <w:p>
            <w:pPr>
              <w:pStyle w:val="TableParagraph"/>
              <w:spacing w:line="240" w:lineRule="auto" w:before="88"/>
              <w:ind w:right="226"/>
              <w:jc w:val="right"/>
              <w:rPr>
                <w:rFonts w:ascii="Times New Roman" w:hAnsi="Times New Roman" w:cs="Times New Roman" w:eastAsia="Times New Roman" w:hint="default"/>
                <w:sz w:val="18"/>
                <w:szCs w:val="18"/>
              </w:rPr>
            </w:pPr>
            <w:r>
              <w:rPr>
                <w:rFonts w:ascii="Times New Roman"/>
                <w:spacing w:val="-1"/>
                <w:sz w:val="18"/>
              </w:rPr>
              <w:t>681,000.37</w:t>
            </w:r>
          </w:p>
        </w:tc>
        <w:tc>
          <w:tcPr>
            <w:tcW w:w="1282" w:type="dxa"/>
            <w:tcBorders>
              <w:top w:val="single" w:sz="2" w:space="0" w:color="000000"/>
              <w:left w:val="nil" w:sz="6" w:space="0" w:color="auto"/>
              <w:bottom w:val="nil" w:sz="6" w:space="0" w:color="auto"/>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5,939,095.50</w:t>
            </w:r>
          </w:p>
        </w:tc>
      </w:tr>
      <w:tr>
        <w:trPr>
          <w:trHeight w:val="397" w:hRule="exact"/>
        </w:trPr>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22"/>
              <w:jc w:val="right"/>
              <w:rPr>
                <w:rFonts w:ascii="Times New Roman" w:hAnsi="Times New Roman" w:cs="Times New Roman" w:eastAsia="Times New Roman" w:hint="default"/>
                <w:sz w:val="18"/>
                <w:szCs w:val="18"/>
              </w:rPr>
            </w:pPr>
            <w:r>
              <w:rPr>
                <w:rFonts w:ascii="Times New Roman"/>
                <w:spacing w:val="-1"/>
                <w:sz w:val="18"/>
              </w:rPr>
              <w:t>1,684,081.06</w:t>
            </w:r>
          </w:p>
        </w:tc>
        <w:tc>
          <w:tcPr>
            <w:tcW w:w="2085"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26"/>
              <w:jc w:val="right"/>
              <w:rPr>
                <w:rFonts w:ascii="Times New Roman" w:hAnsi="Times New Roman" w:cs="Times New Roman" w:eastAsia="Times New Roman" w:hint="default"/>
                <w:sz w:val="18"/>
                <w:szCs w:val="18"/>
              </w:rPr>
            </w:pPr>
            <w:r>
              <w:rPr>
                <w:rFonts w:ascii="Times New Roman"/>
                <w:spacing w:val="-1"/>
                <w:sz w:val="18"/>
              </w:rPr>
              <w:t>1,217,042.01</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05"/>
              <w:jc w:val="right"/>
              <w:rPr>
                <w:rFonts w:ascii="Times New Roman" w:hAnsi="Times New Roman" w:cs="Times New Roman" w:eastAsia="Times New Roman" w:hint="default"/>
                <w:sz w:val="18"/>
                <w:szCs w:val="18"/>
              </w:rPr>
            </w:pPr>
            <w:r>
              <w:rPr>
                <w:rFonts w:ascii="Times New Roman"/>
                <w:spacing w:val="-1"/>
                <w:sz w:val="18"/>
              </w:rPr>
              <w:t>467,039.05</w:t>
            </w:r>
          </w:p>
        </w:tc>
      </w:tr>
      <w:tr>
        <w:trPr>
          <w:trHeight w:val="396" w:hRule="exact"/>
        </w:trPr>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22" w:right="0"/>
              <w:jc w:val="left"/>
              <w:rPr>
                <w:rFonts w:ascii="宋体" w:hAnsi="宋体" w:cs="宋体" w:eastAsia="宋体" w:hint="default"/>
                <w:sz w:val="18"/>
                <w:szCs w:val="18"/>
              </w:rPr>
            </w:pPr>
            <w:r>
              <w:rPr>
                <w:rFonts w:ascii="宋体" w:hAnsi="宋体" w:cs="宋体" w:eastAsia="宋体" w:hint="default"/>
                <w:sz w:val="18"/>
                <w:szCs w:val="18"/>
              </w:rPr>
              <w:t>无形资产减值准备</w:t>
            </w:r>
          </w:p>
        </w:tc>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22"/>
              <w:jc w:val="right"/>
              <w:rPr>
                <w:rFonts w:ascii="Times New Roman" w:hAnsi="Times New Roman" w:cs="Times New Roman" w:eastAsia="Times New Roman" w:hint="default"/>
                <w:sz w:val="18"/>
                <w:szCs w:val="18"/>
              </w:rPr>
            </w:pPr>
            <w:r>
              <w:rPr>
                <w:rFonts w:ascii="Times New Roman"/>
                <w:spacing w:val="-1"/>
                <w:sz w:val="18"/>
              </w:rPr>
              <w:t>618,750.00</w:t>
            </w:r>
          </w:p>
        </w:tc>
        <w:tc>
          <w:tcPr>
            <w:tcW w:w="2085"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26"/>
              <w:jc w:val="right"/>
              <w:rPr>
                <w:rFonts w:ascii="Times New Roman" w:hAnsi="Times New Roman" w:cs="Times New Roman" w:eastAsia="Times New Roman" w:hint="default"/>
                <w:sz w:val="18"/>
                <w:szCs w:val="18"/>
              </w:rPr>
            </w:pPr>
            <w:r>
              <w:rPr>
                <w:rFonts w:ascii="Times New Roman"/>
                <w:spacing w:val="-1"/>
                <w:sz w:val="18"/>
              </w:rPr>
              <w:t>618,750.00</w:t>
            </w:r>
          </w:p>
        </w:tc>
        <w:tc>
          <w:tcPr>
            <w:tcW w:w="1282" w:type="dxa"/>
            <w:tcBorders>
              <w:top w:val="nil" w:sz="6" w:space="0" w:color="auto"/>
              <w:left w:val="nil" w:sz="6" w:space="0" w:color="auto"/>
              <w:bottom w:val="nil" w:sz="6" w:space="0" w:color="auto"/>
              <w:right w:val="nil" w:sz="6" w:space="0" w:color="auto"/>
            </w:tcBorders>
          </w:tcPr>
          <w:p>
            <w:pPr/>
          </w:p>
        </w:tc>
      </w:tr>
      <w:tr>
        <w:trPr>
          <w:trHeight w:val="416" w:hRule="exact"/>
        </w:trPr>
        <w:tc>
          <w:tcPr>
            <w:tcW w:w="2519" w:type="dxa"/>
            <w:tcBorders>
              <w:top w:val="nil" w:sz="6" w:space="0" w:color="auto"/>
              <w:left w:val="nil" w:sz="6" w:space="0" w:color="auto"/>
              <w:bottom w:val="single" w:sz="2" w:space="0" w:color="000000"/>
              <w:right w:val="nil" w:sz="6" w:space="0" w:color="auto"/>
            </w:tcBorders>
          </w:tcPr>
          <w:p>
            <w:pPr>
              <w:pStyle w:val="TableParagraph"/>
              <w:spacing w:line="240" w:lineRule="auto" w:before="30"/>
              <w:ind w:left="122"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1911" w:type="dxa"/>
            <w:tcBorders>
              <w:top w:val="nil" w:sz="6" w:space="0" w:color="auto"/>
              <w:left w:val="nil" w:sz="6" w:space="0" w:color="auto"/>
              <w:bottom w:val="single" w:sz="2" w:space="0" w:color="000000"/>
              <w:right w:val="nil" w:sz="6" w:space="0" w:color="auto"/>
            </w:tcBorders>
          </w:tcPr>
          <w:p>
            <w:pPr>
              <w:pStyle w:val="TableParagraph"/>
              <w:spacing w:line="240" w:lineRule="auto" w:before="109"/>
              <w:ind w:right="222"/>
              <w:jc w:val="right"/>
              <w:rPr>
                <w:rFonts w:ascii="Times New Roman" w:hAnsi="Times New Roman" w:cs="Times New Roman" w:eastAsia="Times New Roman" w:hint="default"/>
                <w:sz w:val="18"/>
                <w:szCs w:val="18"/>
              </w:rPr>
            </w:pPr>
            <w:r>
              <w:rPr>
                <w:rFonts w:ascii="Times New Roman"/>
                <w:spacing w:val="-1"/>
                <w:sz w:val="18"/>
              </w:rPr>
              <w:t>242,985.79</w:t>
            </w:r>
          </w:p>
        </w:tc>
        <w:tc>
          <w:tcPr>
            <w:tcW w:w="2085" w:type="dxa"/>
            <w:tcBorders>
              <w:top w:val="nil" w:sz="6" w:space="0" w:color="auto"/>
              <w:left w:val="nil" w:sz="6" w:space="0" w:color="auto"/>
              <w:bottom w:val="single" w:sz="2" w:space="0" w:color="000000"/>
              <w:right w:val="nil" w:sz="6" w:space="0" w:color="auto"/>
            </w:tcBorders>
          </w:tcPr>
          <w:p>
            <w:pPr/>
          </w:p>
        </w:tc>
        <w:tc>
          <w:tcPr>
            <w:tcW w:w="1436" w:type="dxa"/>
            <w:tcBorders>
              <w:top w:val="nil" w:sz="6" w:space="0" w:color="auto"/>
              <w:left w:val="nil" w:sz="6" w:space="0" w:color="auto"/>
              <w:bottom w:val="single" w:sz="2" w:space="0" w:color="000000"/>
              <w:right w:val="nil" w:sz="6" w:space="0" w:color="auto"/>
            </w:tcBorders>
          </w:tcPr>
          <w:p>
            <w:pPr/>
          </w:p>
        </w:tc>
        <w:tc>
          <w:tcPr>
            <w:tcW w:w="1282" w:type="dxa"/>
            <w:tcBorders>
              <w:top w:val="nil" w:sz="6" w:space="0" w:color="auto"/>
              <w:left w:val="nil" w:sz="6" w:space="0" w:color="auto"/>
              <w:bottom w:val="single" w:sz="2" w:space="0" w:color="000000"/>
              <w:right w:val="nil" w:sz="6" w:space="0" w:color="auto"/>
            </w:tcBorders>
          </w:tcPr>
          <w:p>
            <w:pPr>
              <w:pStyle w:val="TableParagraph"/>
              <w:spacing w:line="240" w:lineRule="auto" w:before="109"/>
              <w:ind w:right="105"/>
              <w:jc w:val="right"/>
              <w:rPr>
                <w:rFonts w:ascii="Times New Roman" w:hAnsi="Times New Roman" w:cs="Times New Roman" w:eastAsia="Times New Roman" w:hint="default"/>
                <w:sz w:val="18"/>
                <w:szCs w:val="18"/>
              </w:rPr>
            </w:pPr>
            <w:r>
              <w:rPr>
                <w:rFonts w:ascii="Times New Roman"/>
                <w:spacing w:val="-1"/>
                <w:sz w:val="18"/>
              </w:rPr>
              <w:t>242,985.79</w:t>
            </w:r>
          </w:p>
        </w:tc>
      </w:tr>
      <w:tr>
        <w:trPr>
          <w:trHeight w:val="415" w:hRule="exact"/>
        </w:trPr>
        <w:tc>
          <w:tcPr>
            <w:tcW w:w="2519" w:type="dxa"/>
            <w:tcBorders>
              <w:top w:val="single" w:sz="2" w:space="0" w:color="000000"/>
              <w:left w:val="nil" w:sz="6" w:space="0" w:color="auto"/>
              <w:bottom w:val="single" w:sz="12" w:space="0" w:color="000000"/>
              <w:right w:val="nil" w:sz="6" w:space="0" w:color="auto"/>
            </w:tcBorders>
          </w:tcPr>
          <w:p>
            <w:pPr>
              <w:pStyle w:val="TableParagraph"/>
              <w:tabs>
                <w:tab w:pos="453" w:val="left" w:leader="none"/>
              </w:tabs>
              <w:spacing w:line="240" w:lineRule="auto" w:before="53"/>
              <w:ind w:right="738"/>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911" w:type="dxa"/>
            <w:tcBorders>
              <w:top w:val="single" w:sz="2" w:space="0" w:color="000000"/>
              <w:left w:val="nil" w:sz="6" w:space="0" w:color="auto"/>
              <w:bottom w:val="single" w:sz="12" w:space="0" w:color="000000"/>
              <w:right w:val="nil" w:sz="6" w:space="0" w:color="auto"/>
            </w:tcBorders>
          </w:tcPr>
          <w:p>
            <w:pPr>
              <w:pStyle w:val="TableParagraph"/>
              <w:spacing w:line="240" w:lineRule="auto" w:before="96"/>
              <w:ind w:right="222"/>
              <w:jc w:val="right"/>
              <w:rPr>
                <w:rFonts w:ascii="Times New Roman" w:hAnsi="Times New Roman" w:cs="Times New Roman" w:eastAsia="Times New Roman" w:hint="default"/>
                <w:sz w:val="18"/>
                <w:szCs w:val="18"/>
              </w:rPr>
            </w:pPr>
            <w:r>
              <w:rPr>
                <w:rFonts w:ascii="Times New Roman"/>
                <w:b/>
                <w:spacing w:val="-1"/>
                <w:sz w:val="18"/>
              </w:rPr>
              <w:t>4,897,450.89</w:t>
            </w:r>
            <w:r>
              <w:rPr>
                <w:rFonts w:ascii="Times New Roman"/>
                <w:spacing w:val="-1"/>
                <w:sz w:val="18"/>
              </w:rPr>
            </w:r>
          </w:p>
        </w:tc>
        <w:tc>
          <w:tcPr>
            <w:tcW w:w="2085" w:type="dxa"/>
            <w:tcBorders>
              <w:top w:val="single" w:sz="2" w:space="0" w:color="000000"/>
              <w:left w:val="nil" w:sz="6" w:space="0" w:color="auto"/>
              <w:bottom w:val="single" w:sz="12" w:space="0" w:color="000000"/>
              <w:right w:val="nil" w:sz="6" w:space="0" w:color="auto"/>
            </w:tcBorders>
          </w:tcPr>
          <w:p>
            <w:pPr>
              <w:pStyle w:val="TableParagraph"/>
              <w:spacing w:line="240" w:lineRule="auto" w:before="96"/>
              <w:ind w:left="233" w:right="0"/>
              <w:jc w:val="left"/>
              <w:rPr>
                <w:rFonts w:ascii="Times New Roman" w:hAnsi="Times New Roman" w:cs="Times New Roman" w:eastAsia="Times New Roman" w:hint="default"/>
                <w:sz w:val="18"/>
                <w:szCs w:val="18"/>
              </w:rPr>
            </w:pPr>
            <w:r>
              <w:rPr>
                <w:rFonts w:ascii="Times New Roman"/>
                <w:b/>
                <w:sz w:val="18"/>
              </w:rPr>
              <w:t>4,268,461.83</w:t>
            </w:r>
            <w:r>
              <w:rPr>
                <w:rFonts w:ascii="Times New Roman"/>
                <w:sz w:val="18"/>
              </w:rPr>
            </w:r>
          </w:p>
        </w:tc>
        <w:tc>
          <w:tcPr>
            <w:tcW w:w="1436" w:type="dxa"/>
            <w:tcBorders>
              <w:top w:val="single" w:sz="2" w:space="0" w:color="000000"/>
              <w:left w:val="nil" w:sz="6" w:space="0" w:color="auto"/>
              <w:bottom w:val="single" w:sz="12" w:space="0" w:color="000000"/>
              <w:right w:val="nil" w:sz="6" w:space="0" w:color="auto"/>
            </w:tcBorders>
          </w:tcPr>
          <w:p>
            <w:pPr>
              <w:pStyle w:val="TableParagraph"/>
              <w:spacing w:line="240" w:lineRule="auto" w:before="96"/>
              <w:ind w:right="226"/>
              <w:jc w:val="right"/>
              <w:rPr>
                <w:rFonts w:ascii="Times New Roman" w:hAnsi="Times New Roman" w:cs="Times New Roman" w:eastAsia="Times New Roman" w:hint="default"/>
                <w:sz w:val="18"/>
                <w:szCs w:val="18"/>
              </w:rPr>
            </w:pPr>
            <w:r>
              <w:rPr>
                <w:rFonts w:ascii="Times New Roman"/>
                <w:b/>
                <w:spacing w:val="-1"/>
                <w:sz w:val="18"/>
              </w:rPr>
              <w:t>2,516,792.38</w:t>
            </w:r>
            <w:r>
              <w:rPr>
                <w:rFonts w:ascii="Times New Roman"/>
                <w:spacing w:val="-1"/>
                <w:sz w:val="18"/>
              </w:rPr>
            </w:r>
          </w:p>
        </w:tc>
        <w:tc>
          <w:tcPr>
            <w:tcW w:w="1282" w:type="dxa"/>
            <w:tcBorders>
              <w:top w:val="single" w:sz="2" w:space="0" w:color="000000"/>
              <w:left w:val="nil" w:sz="6" w:space="0" w:color="auto"/>
              <w:bottom w:val="single" w:sz="12"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b/>
                <w:spacing w:val="-1"/>
                <w:sz w:val="18"/>
              </w:rPr>
              <w:t>6,649,120.34</w:t>
            </w:r>
            <w:r>
              <w:rPr>
                <w:rFonts w:ascii="Times New Roman"/>
                <w:spacing w:val="-1"/>
                <w:sz w:val="18"/>
              </w:rPr>
            </w:r>
          </w:p>
        </w:tc>
      </w:tr>
    </w:tbl>
    <w:p>
      <w:pPr>
        <w:spacing w:line="338" w:lineRule="auto" w:before="86"/>
        <w:ind w:left="240" w:right="1454" w:firstLine="316"/>
        <w:jc w:val="left"/>
        <w:rPr>
          <w:rFonts w:ascii="宋体" w:hAnsi="宋体" w:cs="宋体" w:eastAsia="宋体" w:hint="default"/>
          <w:sz w:val="21"/>
          <w:szCs w:val="21"/>
        </w:rPr>
      </w:pPr>
      <w:r>
        <w:rPr>
          <w:rFonts w:ascii="宋体" w:hAnsi="宋体" w:cs="宋体" w:eastAsia="宋体" w:hint="default"/>
          <w:sz w:val="21"/>
          <w:szCs w:val="21"/>
        </w:rPr>
        <w:t>本期转销坏账准备 </w:t>
      </w:r>
      <w:r>
        <w:rPr>
          <w:rFonts w:ascii="Times New Roman" w:hAnsi="Times New Roman" w:cs="Times New Roman" w:eastAsia="Times New Roman" w:hint="default"/>
          <w:sz w:val="21"/>
          <w:szCs w:val="21"/>
        </w:rPr>
        <w:t>681,000.37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元，系子公司江苏三友集团南通色织有限公司核销坏账同时转销</w:t>
      </w:r>
      <w:r>
        <w:rPr>
          <w:rFonts w:ascii="宋体" w:hAnsi="宋体" w:cs="宋体" w:eastAsia="宋体" w:hint="default"/>
          <w:w w:val="100"/>
          <w:sz w:val="21"/>
          <w:szCs w:val="21"/>
        </w:rPr>
        <w:t> </w:t>
      </w:r>
      <w:r>
        <w:rPr>
          <w:rFonts w:ascii="宋体" w:hAnsi="宋体" w:cs="宋体" w:eastAsia="宋体" w:hint="default"/>
          <w:sz w:val="21"/>
          <w:szCs w:val="21"/>
        </w:rPr>
        <w:t>坏账准备所致。</w:t>
      </w:r>
    </w:p>
    <w:p>
      <w:pPr>
        <w:spacing w:line="336" w:lineRule="auto" w:before="47"/>
        <w:ind w:left="240" w:right="1459" w:firstLine="316"/>
        <w:jc w:val="left"/>
        <w:rPr>
          <w:rFonts w:ascii="宋体" w:hAnsi="宋体" w:cs="宋体" w:eastAsia="宋体" w:hint="default"/>
          <w:sz w:val="21"/>
          <w:szCs w:val="21"/>
        </w:rPr>
      </w:pPr>
      <w:r>
        <w:rPr>
          <w:rFonts w:ascii="宋体" w:hAnsi="宋体" w:cs="宋体" w:eastAsia="宋体" w:hint="default"/>
          <w:sz w:val="21"/>
          <w:szCs w:val="21"/>
        </w:rPr>
        <w:t>本期转销固定资产减值准备 </w:t>
      </w:r>
      <w:r>
        <w:rPr>
          <w:rFonts w:ascii="Times New Roman" w:hAnsi="Times New Roman" w:cs="Times New Roman" w:eastAsia="Times New Roman" w:hint="default"/>
          <w:sz w:val="21"/>
          <w:szCs w:val="21"/>
        </w:rPr>
        <w:t>1,217,042.01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元系子公司江苏三友集团南通色织有限公司出售旧固</w:t>
      </w:r>
      <w:r>
        <w:rPr>
          <w:rFonts w:ascii="宋体" w:hAnsi="宋体" w:cs="宋体" w:eastAsia="宋体" w:hint="default"/>
          <w:w w:val="100"/>
          <w:sz w:val="21"/>
          <w:szCs w:val="21"/>
        </w:rPr>
        <w:t> </w:t>
      </w:r>
      <w:r>
        <w:rPr>
          <w:rFonts w:ascii="宋体" w:hAnsi="宋体" w:cs="宋体" w:eastAsia="宋体" w:hint="default"/>
          <w:sz w:val="21"/>
          <w:szCs w:val="21"/>
        </w:rPr>
        <w:t>定资产同时转销减值准备所致。</w:t>
      </w:r>
    </w:p>
    <w:p>
      <w:pPr>
        <w:tabs>
          <w:tab w:pos="1500" w:val="left" w:leader="none"/>
        </w:tabs>
        <w:spacing w:line="436" w:lineRule="auto" w:before="169"/>
        <w:ind w:left="667" w:right="2792" w:hanging="111"/>
        <w:jc w:val="left"/>
        <w:rPr>
          <w:rFonts w:ascii="宋体" w:hAnsi="宋体" w:cs="宋体" w:eastAsia="宋体" w:hint="default"/>
          <w:sz w:val="21"/>
          <w:szCs w:val="21"/>
        </w:rPr>
      </w:pPr>
      <w:r>
        <w:rPr>
          <w:rFonts w:ascii="宋体" w:hAnsi="宋体" w:cs="宋体" w:eastAsia="宋体" w:hint="default"/>
          <w:sz w:val="21"/>
          <w:szCs w:val="21"/>
        </w:rPr>
        <w:t>本期转销非专利技术减值准备</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618,750.00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元，系本期末合并范围发生变化所致。</w:t>
      </w:r>
      <w:r>
        <w:rPr>
          <w:rFonts w:ascii="宋体" w:hAnsi="宋体" w:cs="宋体" w:eastAsia="宋体" w:hint="default"/>
          <w:w w:val="100"/>
          <w:sz w:val="21"/>
          <w:szCs w:val="21"/>
        </w:rPr>
        <w:t> </w:t>
      </w:r>
      <w:r>
        <w:rPr>
          <w:rFonts w:ascii="宋体" w:hAnsi="宋体" w:cs="宋体" w:eastAsia="宋体" w:hint="default"/>
          <w:spacing w:val="-1"/>
          <w:sz w:val="21"/>
          <w:szCs w:val="21"/>
        </w:rPr>
        <w:t>16</w:t>
      </w:r>
      <w:r>
        <w:rPr>
          <w:rFonts w:ascii="宋体" w:hAnsi="宋体" w:cs="宋体" w:eastAsia="宋体" w:hint="default"/>
          <w:spacing w:val="-1"/>
          <w:sz w:val="21"/>
          <w:szCs w:val="21"/>
        </w:rPr>
        <w:t>．</w:t>
        <w:tab/>
        <w:t>短期借款</w:t>
      </w:r>
    </w:p>
    <w:p>
      <w:pPr>
        <w:spacing w:line="238" w:lineRule="exact" w:before="0"/>
        <w:ind w:left="240"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）短期借款分类：</w:t>
      </w:r>
    </w:p>
    <w:p>
      <w:pPr>
        <w:spacing w:line="240" w:lineRule="auto" w:before="10"/>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3267"/>
        <w:gridCol w:w="3526"/>
        <w:gridCol w:w="2424"/>
      </w:tblGrid>
      <w:tr>
        <w:trPr>
          <w:trHeight w:val="418" w:hRule="exact"/>
        </w:trPr>
        <w:tc>
          <w:tcPr>
            <w:tcW w:w="3267" w:type="dxa"/>
            <w:tcBorders>
              <w:top w:val="single" w:sz="12" w:space="0" w:color="000000"/>
              <w:left w:val="nil" w:sz="6" w:space="0" w:color="auto"/>
              <w:bottom w:val="single" w:sz="4" w:space="0" w:color="000000"/>
              <w:right w:val="nil" w:sz="6" w:space="0" w:color="auto"/>
            </w:tcBorders>
          </w:tcPr>
          <w:p>
            <w:pPr>
              <w:pStyle w:val="TableParagraph"/>
              <w:spacing w:line="240" w:lineRule="auto" w:before="51"/>
              <w:ind w:left="5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26" w:type="dxa"/>
            <w:tcBorders>
              <w:top w:val="single" w:sz="12" w:space="0" w:color="000000"/>
              <w:left w:val="nil" w:sz="6" w:space="0" w:color="auto"/>
              <w:bottom w:val="single" w:sz="4" w:space="0" w:color="000000"/>
              <w:right w:val="nil" w:sz="6" w:space="0" w:color="auto"/>
            </w:tcBorders>
          </w:tcPr>
          <w:p>
            <w:pPr>
              <w:pStyle w:val="TableParagraph"/>
              <w:spacing w:line="240" w:lineRule="auto" w:before="51"/>
              <w:ind w:right="497"/>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424" w:type="dxa"/>
            <w:tcBorders>
              <w:top w:val="single" w:sz="12" w:space="0" w:color="000000"/>
              <w:left w:val="nil" w:sz="6" w:space="0" w:color="auto"/>
              <w:bottom w:val="single" w:sz="4" w:space="0" w:color="000000"/>
              <w:right w:val="nil" w:sz="6" w:space="0" w:color="auto"/>
            </w:tcBorders>
          </w:tcPr>
          <w:p>
            <w:pPr>
              <w:pStyle w:val="TableParagraph"/>
              <w:spacing w:line="240" w:lineRule="auto" w:before="51"/>
              <w:ind w:left="664"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06" w:hRule="exact"/>
        </w:trPr>
        <w:tc>
          <w:tcPr>
            <w:tcW w:w="326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526"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662"/>
              <w:jc w:val="right"/>
              <w:rPr>
                <w:rFonts w:ascii="Times New Roman" w:hAnsi="Times New Roman" w:cs="Times New Roman" w:eastAsia="Times New Roman" w:hint="default"/>
                <w:sz w:val="18"/>
                <w:szCs w:val="18"/>
              </w:rPr>
            </w:pPr>
            <w:r>
              <w:rPr>
                <w:rFonts w:ascii="Times New Roman"/>
                <w:spacing w:val="-1"/>
                <w:sz w:val="18"/>
              </w:rPr>
              <w:t>20,000,000.00</w:t>
            </w:r>
          </w:p>
        </w:tc>
        <w:tc>
          <w:tcPr>
            <w:tcW w:w="2424"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18" w:hRule="exact"/>
        </w:trPr>
        <w:tc>
          <w:tcPr>
            <w:tcW w:w="3267" w:type="dxa"/>
            <w:tcBorders>
              <w:top w:val="single" w:sz="4" w:space="0" w:color="000000"/>
              <w:left w:val="nil" w:sz="6" w:space="0" w:color="auto"/>
              <w:bottom w:val="single" w:sz="12" w:space="0" w:color="000000"/>
              <w:right w:val="nil" w:sz="6" w:space="0" w:color="auto"/>
            </w:tcBorders>
          </w:tcPr>
          <w:p>
            <w:pPr>
              <w:pStyle w:val="TableParagraph"/>
              <w:tabs>
                <w:tab w:pos="599" w:val="left" w:leader="none"/>
              </w:tabs>
              <w:spacing w:line="240" w:lineRule="auto" w:before="53"/>
              <w:ind w:left="57"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526"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662"/>
              <w:jc w:val="right"/>
              <w:rPr>
                <w:rFonts w:ascii="Times New Roman" w:hAnsi="Times New Roman" w:cs="Times New Roman" w:eastAsia="Times New Roman" w:hint="default"/>
                <w:sz w:val="18"/>
                <w:szCs w:val="18"/>
              </w:rPr>
            </w:pPr>
            <w:r>
              <w:rPr>
                <w:rFonts w:ascii="Times New Roman"/>
                <w:b/>
                <w:spacing w:val="-1"/>
                <w:sz w:val="18"/>
              </w:rPr>
              <w:t>20,000,000.00</w:t>
            </w:r>
            <w:r>
              <w:rPr>
                <w:rFonts w:ascii="Times New Roman"/>
                <w:spacing w:val="-1"/>
                <w:sz w:val="18"/>
              </w:rPr>
            </w:r>
          </w:p>
        </w:tc>
        <w:tc>
          <w:tcPr>
            <w:tcW w:w="2424"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b/>
                <w:spacing w:val="-1"/>
                <w:sz w:val="18"/>
              </w:rPr>
              <w:t>4,000,000.00</w:t>
            </w:r>
            <w:r>
              <w:rPr>
                <w:rFonts w:ascii="Times New Roman"/>
                <w:spacing w:val="-1"/>
                <w:sz w:val="18"/>
              </w:rPr>
            </w:r>
          </w:p>
        </w:tc>
      </w:tr>
    </w:tbl>
    <w:p>
      <w:pPr>
        <w:tabs>
          <w:tab w:pos="1500" w:val="left" w:leader="none"/>
        </w:tabs>
        <w:spacing w:line="463" w:lineRule="auto" w:before="86"/>
        <w:ind w:left="667" w:right="7098" w:hanging="216"/>
        <w:jc w:val="left"/>
        <w:rPr>
          <w:rFonts w:ascii="宋体" w:hAnsi="宋体" w:cs="宋体" w:eastAsia="宋体" w:hint="default"/>
          <w:sz w:val="21"/>
          <w:szCs w:val="21"/>
        </w:rPr>
      </w:pPr>
      <w:r>
        <w:rPr/>
        <w:pict>
          <v:shape style="position:absolute;margin-left:66.624001pt;margin-top:52.923668pt;width:460.9pt;height:63.5pt;mso-position-horizontal-relative:page;mso-position-vertical-relative:paragraph;z-index:4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7"/>
                    <w:gridCol w:w="3495"/>
                    <w:gridCol w:w="2525"/>
                  </w:tblGrid>
                  <w:tr>
                    <w:trPr>
                      <w:trHeight w:val="418" w:hRule="exact"/>
                    </w:trPr>
                    <w:tc>
                      <w:tcPr>
                        <w:tcW w:w="3197" w:type="dxa"/>
                        <w:tcBorders>
                          <w:top w:val="single" w:sz="12" w:space="0" w:color="000000"/>
                          <w:left w:val="nil" w:sz="6" w:space="0" w:color="auto"/>
                          <w:bottom w:val="single" w:sz="4" w:space="0" w:color="000000"/>
                          <w:right w:val="nil" w:sz="6" w:space="0" w:color="auto"/>
                        </w:tcBorders>
                      </w:tcPr>
                      <w:p>
                        <w:pPr>
                          <w:pStyle w:val="TableParagraph"/>
                          <w:tabs>
                            <w:tab w:pos="542" w:val="left" w:leader="none"/>
                          </w:tabs>
                          <w:spacing w:line="240" w:lineRule="auto" w:before="51"/>
                          <w:ind w:right="1207"/>
                          <w:jc w:val="right"/>
                          <w:rPr>
                            <w:rFonts w:ascii="宋体" w:hAnsi="宋体" w:cs="宋体" w:eastAsia="宋体" w:hint="default"/>
                            <w:sz w:val="18"/>
                            <w:szCs w:val="18"/>
                          </w:rPr>
                        </w:pPr>
                        <w:r>
                          <w:rPr>
                            <w:rFonts w:ascii="宋体" w:hAnsi="宋体" w:cs="宋体" w:eastAsia="宋体" w:hint="default"/>
                            <w:sz w:val="18"/>
                            <w:szCs w:val="18"/>
                          </w:rPr>
                          <w:t>种</w:t>
                          <w:tab/>
                          <w:t>类</w:t>
                        </w:r>
                      </w:p>
                    </w:tc>
                    <w:tc>
                      <w:tcPr>
                        <w:tcW w:w="3495" w:type="dxa"/>
                        <w:tcBorders>
                          <w:top w:val="single" w:sz="12" w:space="0" w:color="000000"/>
                          <w:left w:val="nil" w:sz="6" w:space="0" w:color="auto"/>
                          <w:bottom w:val="single" w:sz="4" w:space="0" w:color="000000"/>
                          <w:right w:val="nil" w:sz="6" w:space="0" w:color="auto"/>
                        </w:tcBorders>
                      </w:tcPr>
                      <w:p>
                        <w:pPr>
                          <w:pStyle w:val="TableParagraph"/>
                          <w:spacing w:line="240" w:lineRule="auto" w:before="51"/>
                          <w:ind w:right="533"/>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525" w:type="dxa"/>
                        <w:tcBorders>
                          <w:top w:val="single" w:sz="12" w:space="0" w:color="000000"/>
                          <w:left w:val="nil" w:sz="6" w:space="0" w:color="auto"/>
                          <w:bottom w:val="single" w:sz="4" w:space="0" w:color="000000"/>
                          <w:right w:val="nil" w:sz="6" w:space="0" w:color="auto"/>
                        </w:tcBorders>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06" w:hRule="exact"/>
                    </w:trPr>
                    <w:tc>
                      <w:tcPr>
                        <w:tcW w:w="319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495"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696"/>
                          <w:jc w:val="right"/>
                          <w:rPr>
                            <w:rFonts w:ascii="Times New Roman" w:hAnsi="Times New Roman" w:cs="Times New Roman" w:eastAsia="Times New Roman" w:hint="default"/>
                            <w:sz w:val="18"/>
                            <w:szCs w:val="18"/>
                          </w:rPr>
                        </w:pPr>
                        <w:r>
                          <w:rPr>
                            <w:rFonts w:ascii="Times New Roman"/>
                            <w:spacing w:val="-1"/>
                            <w:sz w:val="18"/>
                          </w:rPr>
                          <w:t>11,500,000.00</w:t>
                        </w:r>
                      </w:p>
                    </w:tc>
                    <w:tc>
                      <w:tcPr>
                        <w:tcW w:w="2525"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20,500,000.00</w:t>
                        </w:r>
                      </w:p>
                    </w:tc>
                  </w:tr>
                  <w:tr>
                    <w:trPr>
                      <w:trHeight w:val="418" w:hRule="exact"/>
                    </w:trPr>
                    <w:tc>
                      <w:tcPr>
                        <w:tcW w:w="3197" w:type="dxa"/>
                        <w:tcBorders>
                          <w:top w:val="single" w:sz="4" w:space="0" w:color="000000"/>
                          <w:left w:val="nil" w:sz="6" w:space="0" w:color="auto"/>
                          <w:bottom w:val="single" w:sz="12" w:space="0" w:color="000000"/>
                          <w:right w:val="nil" w:sz="6" w:space="0" w:color="auto"/>
                        </w:tcBorders>
                      </w:tcPr>
                      <w:p>
                        <w:pPr>
                          <w:pStyle w:val="TableParagraph"/>
                          <w:tabs>
                            <w:tab w:pos="542" w:val="left" w:leader="none"/>
                          </w:tabs>
                          <w:spacing w:line="240" w:lineRule="auto" w:before="53"/>
                          <w:ind w:right="120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495"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696"/>
                          <w:jc w:val="right"/>
                          <w:rPr>
                            <w:rFonts w:ascii="Times New Roman" w:hAnsi="Times New Roman" w:cs="Times New Roman" w:eastAsia="Times New Roman" w:hint="default"/>
                            <w:sz w:val="18"/>
                            <w:szCs w:val="18"/>
                          </w:rPr>
                        </w:pPr>
                        <w:r>
                          <w:rPr>
                            <w:rFonts w:ascii="Times New Roman"/>
                            <w:b/>
                            <w:spacing w:val="-2"/>
                            <w:sz w:val="18"/>
                          </w:rPr>
                          <w:t>11,500,000.00</w:t>
                        </w:r>
                        <w:r>
                          <w:rPr>
                            <w:rFonts w:ascii="Times New Roman"/>
                            <w:spacing w:val="-2"/>
                            <w:sz w:val="18"/>
                          </w:rPr>
                        </w:r>
                      </w:p>
                    </w:tc>
                    <w:tc>
                      <w:tcPr>
                        <w:tcW w:w="2525"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b/>
                            <w:spacing w:val="-1"/>
                            <w:sz w:val="18"/>
                          </w:rPr>
                          <w:t>20,500,000.00</w:t>
                        </w:r>
                        <w:r>
                          <w:rPr>
                            <w:rFonts w:ascii="Times New Roman"/>
                            <w:spacing w:val="-1"/>
                            <w:sz w:val="18"/>
                          </w:rPr>
                        </w:r>
                      </w:p>
                    </w:tc>
                  </w:tr>
                </w:tbl>
                <w:p>
                  <w:pPr/>
                </w:p>
              </w:txbxContent>
            </v:textbox>
            <w10:wrap type="none"/>
          </v:shape>
        </w:pict>
      </w:r>
      <w:r>
        <w:rPr>
          <w:rFonts w:ascii="宋体" w:hAnsi="宋体" w:cs="宋体" w:eastAsia="宋体" w:hint="default"/>
          <w:spacing w:val="-2"/>
          <w:sz w:val="21"/>
          <w:szCs w:val="21"/>
        </w:rPr>
        <w:t>期末无已到期未偿还的短期借款。</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1"/>
          <w:sz w:val="21"/>
          <w:szCs w:val="21"/>
        </w:rPr>
        <w:t>17</w:t>
      </w:r>
      <w:r>
        <w:rPr>
          <w:rFonts w:ascii="宋体" w:hAnsi="宋体" w:cs="宋体" w:eastAsia="宋体" w:hint="default"/>
          <w:spacing w:val="-1"/>
          <w:sz w:val="21"/>
          <w:szCs w:val="21"/>
        </w:rPr>
        <w:t>．</w:t>
        <w:tab/>
        <w:t>应付票据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tabs>
          <w:tab w:pos="1500" w:val="left" w:leader="none"/>
        </w:tabs>
        <w:spacing w:line="436" w:lineRule="auto" w:before="36"/>
        <w:ind w:left="667" w:right="6217" w:hanging="428"/>
        <w:jc w:val="left"/>
        <w:rPr>
          <w:rFonts w:ascii="宋体" w:hAnsi="宋体" w:cs="宋体" w:eastAsia="宋体" w:hint="default"/>
          <w:sz w:val="21"/>
          <w:szCs w:val="21"/>
        </w:rPr>
      </w:pPr>
      <w:r>
        <w:rPr>
          <w:rFonts w:ascii="宋体" w:hAnsi="宋体" w:cs="宋体" w:eastAsia="宋体" w:hint="default"/>
          <w:sz w:val="21"/>
          <w:szCs w:val="21"/>
        </w:rPr>
        <w:t>下一会计期间将到期的金额</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11,500,000.00</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元。</w:t>
      </w:r>
      <w:r>
        <w:rPr>
          <w:rFonts w:ascii="宋体" w:hAnsi="宋体" w:cs="宋体" w:eastAsia="宋体" w:hint="default"/>
          <w:spacing w:val="-3"/>
          <w:w w:val="100"/>
          <w:sz w:val="21"/>
          <w:szCs w:val="21"/>
        </w:rPr>
        <w:t> </w:t>
      </w:r>
      <w:r>
        <w:rPr>
          <w:rFonts w:ascii="宋体" w:hAnsi="宋体" w:cs="宋体" w:eastAsia="宋体" w:hint="default"/>
          <w:spacing w:val="-1"/>
          <w:sz w:val="21"/>
          <w:szCs w:val="21"/>
        </w:rPr>
        <w:t>18</w:t>
      </w:r>
      <w:r>
        <w:rPr>
          <w:rFonts w:ascii="宋体" w:hAnsi="宋体" w:cs="宋体" w:eastAsia="宋体" w:hint="default"/>
          <w:spacing w:val="-1"/>
          <w:sz w:val="21"/>
          <w:szCs w:val="21"/>
        </w:rPr>
        <w:t>．</w:t>
        <w:tab/>
        <w:t>应付账款</w:t>
      </w:r>
    </w:p>
    <w:p>
      <w:pPr>
        <w:spacing w:line="236" w:lineRule="exact" w:before="0"/>
        <w:ind w:left="240"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）账龄分析</w:t>
      </w:r>
    </w:p>
    <w:p>
      <w:pPr>
        <w:spacing w:line="240" w:lineRule="auto" w:before="10"/>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3537"/>
        <w:gridCol w:w="3493"/>
        <w:gridCol w:w="2188"/>
      </w:tblGrid>
      <w:tr>
        <w:trPr>
          <w:trHeight w:val="418" w:hRule="exact"/>
        </w:trPr>
        <w:tc>
          <w:tcPr>
            <w:tcW w:w="3537"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35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93"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right="125"/>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88"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584"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05" w:hRule="exact"/>
        </w:trPr>
        <w:tc>
          <w:tcPr>
            <w:tcW w:w="353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3493"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585"/>
              <w:jc w:val="right"/>
              <w:rPr>
                <w:rFonts w:ascii="Times New Roman" w:hAnsi="Times New Roman" w:cs="Times New Roman" w:eastAsia="Times New Roman" w:hint="default"/>
                <w:sz w:val="18"/>
                <w:szCs w:val="18"/>
              </w:rPr>
            </w:pPr>
            <w:r>
              <w:rPr>
                <w:rFonts w:ascii="Times New Roman"/>
                <w:spacing w:val="-1"/>
                <w:sz w:val="18"/>
              </w:rPr>
              <w:t>63,281,018.14</w:t>
            </w:r>
          </w:p>
        </w:tc>
        <w:tc>
          <w:tcPr>
            <w:tcW w:w="2188"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26,784,136.93</w:t>
            </w:r>
          </w:p>
        </w:tc>
      </w:tr>
      <w:tr>
        <w:trPr>
          <w:trHeight w:val="396" w:hRule="exact"/>
        </w:trPr>
        <w:tc>
          <w:tcPr>
            <w:tcW w:w="353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82"/>
              <w:jc w:val="right"/>
              <w:rPr>
                <w:rFonts w:ascii="Times New Roman" w:hAnsi="Times New Roman" w:cs="Times New Roman" w:eastAsia="Times New Roman" w:hint="default"/>
                <w:sz w:val="18"/>
                <w:szCs w:val="18"/>
              </w:rPr>
            </w:pPr>
            <w:r>
              <w:rPr>
                <w:rFonts w:ascii="Times New Roman"/>
                <w:spacing w:val="-1"/>
                <w:sz w:val="18"/>
              </w:rPr>
              <w:t>358,970.05</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611,544.82</w:t>
            </w:r>
          </w:p>
        </w:tc>
      </w:tr>
      <w:tr>
        <w:trPr>
          <w:trHeight w:val="398" w:hRule="exact"/>
        </w:trPr>
        <w:tc>
          <w:tcPr>
            <w:tcW w:w="353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84"/>
              <w:jc w:val="right"/>
              <w:rPr>
                <w:rFonts w:ascii="Times New Roman" w:hAnsi="Times New Roman" w:cs="Times New Roman" w:eastAsia="Times New Roman" w:hint="default"/>
                <w:sz w:val="18"/>
                <w:szCs w:val="18"/>
              </w:rPr>
            </w:pPr>
            <w:r>
              <w:rPr>
                <w:rFonts w:ascii="Times New Roman"/>
                <w:spacing w:val="-1"/>
                <w:sz w:val="18"/>
              </w:rPr>
              <w:t>71,730.82</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7"/>
              <w:jc w:val="right"/>
              <w:rPr>
                <w:rFonts w:ascii="Times New Roman" w:hAnsi="Times New Roman" w:cs="Times New Roman" w:eastAsia="Times New Roman" w:hint="default"/>
                <w:sz w:val="18"/>
                <w:szCs w:val="18"/>
              </w:rPr>
            </w:pPr>
            <w:r>
              <w:rPr>
                <w:rFonts w:ascii="Times New Roman"/>
                <w:spacing w:val="-1"/>
                <w:sz w:val="18"/>
              </w:rPr>
              <w:t>38,893.65</w:t>
            </w:r>
          </w:p>
        </w:tc>
      </w:tr>
      <w:tr>
        <w:trPr>
          <w:trHeight w:val="290" w:hRule="exact"/>
        </w:trPr>
        <w:tc>
          <w:tcPr>
            <w:tcW w:w="353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82"/>
              <w:jc w:val="right"/>
              <w:rPr>
                <w:rFonts w:ascii="Times New Roman" w:hAnsi="Times New Roman" w:cs="Times New Roman" w:eastAsia="Times New Roman" w:hint="default"/>
                <w:sz w:val="18"/>
                <w:szCs w:val="18"/>
              </w:rPr>
            </w:pPr>
            <w:r>
              <w:rPr>
                <w:rFonts w:ascii="Times New Roman"/>
                <w:spacing w:val="-1"/>
                <w:sz w:val="18"/>
              </w:rPr>
              <w:t>555,987.05</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530,954.18</w:t>
            </w:r>
          </w:p>
        </w:tc>
      </w:tr>
    </w:tbl>
    <w:p>
      <w:pPr>
        <w:spacing w:after="0" w:line="240" w:lineRule="auto"/>
        <w:jc w:val="right"/>
        <w:rPr>
          <w:rFonts w:ascii="Times New Roman" w:hAnsi="Times New Roman" w:cs="Times New Roman" w:eastAsia="Times New Roman" w:hint="default"/>
          <w:sz w:val="18"/>
          <w:szCs w:val="18"/>
        </w:rPr>
        <w:sectPr>
          <w:footerReference w:type="default" r:id="rId133"/>
          <w:pgSz w:w="11910" w:h="16850"/>
          <w:pgMar w:footer="999" w:header="879" w:top="1100" w:bottom="1180" w:left="1200" w:right="0"/>
        </w:sectPr>
      </w:pPr>
    </w:p>
    <w:p>
      <w:pPr>
        <w:spacing w:line="240" w:lineRule="auto" w:before="0"/>
        <w:rPr>
          <w:rFonts w:ascii="宋体" w:hAnsi="宋体" w:cs="宋体" w:eastAsia="宋体" w:hint="default"/>
          <w:sz w:val="2"/>
          <w:szCs w:val="2"/>
        </w:rPr>
      </w:pPr>
    </w:p>
    <w:tbl>
      <w:tblPr>
        <w:tblW w:w="0" w:type="auto"/>
        <w:jc w:val="left"/>
        <w:tblInd w:w="1696" w:type="dxa"/>
        <w:tblLayout w:type="fixed"/>
        <w:tblCellMar>
          <w:top w:w="0" w:type="dxa"/>
          <w:left w:w="0" w:type="dxa"/>
          <w:bottom w:w="0" w:type="dxa"/>
          <w:right w:w="0" w:type="dxa"/>
        </w:tblCellMar>
        <w:tblLook w:val="01E0"/>
      </w:tblPr>
      <w:tblGrid>
        <w:gridCol w:w="2202"/>
        <w:gridCol w:w="3492"/>
        <w:gridCol w:w="1960"/>
      </w:tblGrid>
      <w:tr>
        <w:trPr>
          <w:trHeight w:val="732" w:hRule="exact"/>
        </w:trPr>
        <w:tc>
          <w:tcPr>
            <w:tcW w:w="22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642" w:right="0"/>
              <w:jc w:val="left"/>
              <w:rPr>
                <w:rFonts w:ascii="Times New Roman" w:hAnsi="Times New Roman" w:cs="Times New Roman" w:eastAsia="Times New Roman" w:hint="default"/>
                <w:sz w:val="18"/>
                <w:szCs w:val="18"/>
              </w:rPr>
            </w:pPr>
            <w:r>
              <w:rPr>
                <w:rFonts w:ascii="Times New Roman"/>
                <w:b/>
                <w:sz w:val="18"/>
              </w:rPr>
              <w:t>64,267,706.06</w:t>
            </w:r>
            <w:r>
              <w:rPr>
                <w:rFonts w:ascii="Times New Roman"/>
                <w:sz w:val="18"/>
              </w:rPr>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815" w:right="0"/>
              <w:jc w:val="left"/>
              <w:rPr>
                <w:rFonts w:ascii="Times New Roman" w:hAnsi="Times New Roman" w:cs="Times New Roman" w:eastAsia="Times New Roman" w:hint="default"/>
                <w:sz w:val="18"/>
                <w:szCs w:val="18"/>
              </w:rPr>
            </w:pPr>
            <w:r>
              <w:rPr>
                <w:rFonts w:ascii="Times New Roman"/>
                <w:b/>
                <w:sz w:val="18"/>
              </w:rPr>
              <w:t>27,965,529.58</w:t>
            </w:r>
            <w:r>
              <w:rPr>
                <w:rFonts w:ascii="Times New Roman"/>
                <w:sz w:val="18"/>
              </w:rPr>
            </w:r>
          </w:p>
        </w:tc>
      </w:tr>
    </w:tbl>
    <w:p>
      <w:pPr>
        <w:spacing w:line="240" w:lineRule="auto" w:before="12"/>
        <w:rPr>
          <w:rFonts w:ascii="宋体" w:hAnsi="宋体" w:cs="宋体" w:eastAsia="宋体" w:hint="default"/>
          <w:sz w:val="4"/>
          <w:szCs w:val="4"/>
        </w:rPr>
      </w:pPr>
    </w:p>
    <w:p>
      <w:pPr>
        <w:spacing w:before="36"/>
        <w:ind w:left="240" w:right="1459" w:firstLine="0"/>
        <w:jc w:val="left"/>
        <w:rPr>
          <w:rFonts w:ascii="宋体" w:hAnsi="宋体" w:cs="宋体" w:eastAsia="宋体" w:hint="default"/>
          <w:sz w:val="21"/>
          <w:szCs w:val="21"/>
        </w:rPr>
      </w:pPr>
      <w:r>
        <w:rPr/>
        <w:pict>
          <v:group style="position:absolute;margin-left:70.584pt;margin-top:-39.836334pt;width:452.95pt;height:.1pt;mso-position-horizontal-relative:page;mso-position-vertical-relative:paragraph;z-index:-748648" coordorigin="1412,-797" coordsize="9059,2">
            <v:shape style="position:absolute;left:1412;top:-797;width:9059;height:2" coordorigin="1412,-797" coordsize="9059,0" path="m1412,-797l10471,-797e" filled="false" stroked="true" strokeweight=".72pt" strokecolor="#000000">
              <v:path arrowok="t"/>
            </v:shape>
            <w10:wrap type="none"/>
          </v:group>
        </w:pict>
      </w:r>
      <w:r>
        <w:rPr/>
        <w:pict>
          <v:group style="position:absolute;margin-left:66.384003pt;margin-top:-24.356333pt;width:461.35pt;height:.5pt;mso-position-horizontal-relative:page;mso-position-vertical-relative:paragraph;z-index:-748624" coordorigin="1328,-487" coordsize="9227,10">
            <v:group style="position:absolute;left:1332;top:-482;width:3889;height:2" coordorigin="1332,-482" coordsize="3889,2">
              <v:shape style="position:absolute;left:1332;top:-482;width:3889;height:2" coordorigin="1332,-482" coordsize="3889,0" path="m1332,-482l5221,-482e" filled="false" stroked="true" strokeweight=".48pt" strokecolor="#000000">
                <v:path arrowok="t"/>
              </v:shape>
            </v:group>
            <v:group style="position:absolute;left:5221;top:-482;width:10;height:2" coordorigin="5221,-482" coordsize="10,2">
              <v:shape style="position:absolute;left:5221;top:-482;width:10;height:2" coordorigin="5221,-482" coordsize="10,0" path="m5221,-482l5231,-482e" filled="false" stroked="true" strokeweight=".48pt" strokecolor="#000000">
                <v:path arrowok="t"/>
              </v:shape>
            </v:group>
            <v:group style="position:absolute;left:5231;top:-482;width:2655;height:2" coordorigin="5231,-482" coordsize="2655,2">
              <v:shape style="position:absolute;left:5231;top:-482;width:2655;height:2" coordorigin="5231,-482" coordsize="2655,0" path="m5231,-482l7885,-482e" filled="false" stroked="true" strokeweight=".48pt" strokecolor="#000000">
                <v:path arrowok="t"/>
              </v:shape>
            </v:group>
            <v:group style="position:absolute;left:7885;top:-482;width:10;height:2" coordorigin="7885,-482" coordsize="10,2">
              <v:shape style="position:absolute;left:7885;top:-482;width:10;height:2" coordorigin="7885,-482" coordsize="10,0" path="m7885,-482l7895,-482e" filled="false" stroked="true" strokeweight=".48pt" strokecolor="#000000">
                <v:path arrowok="t"/>
              </v:shape>
            </v:group>
            <v:group style="position:absolute;left:7895;top:-482;width:2655;height:2" coordorigin="7895,-482" coordsize="2655,2">
              <v:shape style="position:absolute;left:7895;top:-482;width:2655;height:2" coordorigin="7895,-482" coordsize="2655,0" path="m7895,-482l10550,-482e" filled="false" stroked="true" strokeweight=".48pt" strokecolor="#000000">
                <v:path arrowok="t"/>
              </v:shape>
            </v:group>
            <w10:wrap type="none"/>
          </v:group>
        </w:pict>
      </w:r>
      <w:r>
        <w:rPr/>
        <w:pict>
          <v:group style="position:absolute;margin-left:65.183998pt;margin-top:-3.936333pt;width:463.05pt;height:1.45pt;mso-position-horizontal-relative:page;mso-position-vertical-relative:paragraph;z-index:-748600" coordorigin="1304,-79" coordsize="9261,29">
            <v:group style="position:absolute;left:1318;top:-64;width:3903;height:2" coordorigin="1318,-64" coordsize="3903,2">
              <v:shape style="position:absolute;left:1318;top:-64;width:3903;height:2" coordorigin="1318,-64" coordsize="3903,0" path="m1318,-64l5221,-64e" filled="false" stroked="true" strokeweight="1.44pt" strokecolor="#000000">
                <v:path arrowok="t"/>
              </v:shape>
            </v:group>
            <v:group style="position:absolute;left:5207;top:-64;width:29;height:2" coordorigin="5207,-64" coordsize="29,2">
              <v:shape style="position:absolute;left:5207;top:-64;width:29;height:2" coordorigin="5207,-64" coordsize="29,0" path="m5207,-64l5235,-64e" filled="false" stroked="true" strokeweight="1.44pt" strokecolor="#000000">
                <v:path arrowok="t"/>
              </v:shape>
            </v:group>
            <v:group style="position:absolute;left:5235;top:-64;width:2650;height:2" coordorigin="5235,-64" coordsize="2650,2">
              <v:shape style="position:absolute;left:5235;top:-64;width:2650;height:2" coordorigin="5235,-64" coordsize="2650,0" path="m5235,-64l7885,-64e" filled="false" stroked="true" strokeweight="1.44pt" strokecolor="#000000">
                <v:path arrowok="t"/>
              </v:shape>
            </v:group>
            <v:group style="position:absolute;left:7871;top:-64;width:29;height:2" coordorigin="7871,-64" coordsize="29,2">
              <v:shape style="position:absolute;left:7871;top:-64;width:29;height:2" coordorigin="7871,-64" coordsize="29,0" path="m7871,-64l7900,-64e" filled="false" stroked="true" strokeweight="1.44pt" strokecolor="#000000">
                <v:path arrowok="t"/>
              </v:shape>
            </v:group>
            <v:group style="position:absolute;left:7900;top:-64;width:2650;height:2" coordorigin="7900,-64" coordsize="2650,2">
              <v:shape style="position:absolute;left:7900;top:-64;width:2650;height:2" coordorigin="7900,-64" coordsize="2650,0" path="m7900,-64l10550,-64e" filled="false" stroked="true" strokeweight="1.44pt" strokecolor="#000000">
                <v:path arrowok="t"/>
              </v:shape>
            </v:group>
            <w10:wrap type="none"/>
          </v:group>
        </w:pic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 应付账款期末余额中无应付持有公司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24"/>
          <w:sz w:val="21"/>
          <w:szCs w:val="21"/>
        </w:rPr>
        <w:t> </w:t>
      </w:r>
      <w:r>
        <w:rPr>
          <w:rFonts w:ascii="宋体" w:hAnsi="宋体" w:cs="宋体" w:eastAsia="宋体" w:hint="default"/>
          <w:sz w:val="21"/>
          <w:szCs w:val="21"/>
        </w:rPr>
        <w:t>5%)</w:t>
      </w:r>
      <w:r>
        <w:rPr>
          <w:rFonts w:ascii="宋体" w:hAnsi="宋体" w:cs="宋体" w:eastAsia="宋体" w:hint="default"/>
          <w:sz w:val="21"/>
          <w:szCs w:val="21"/>
        </w:rPr>
        <w:t>以上表决权股份的股东单位的款项情况。</w:t>
      </w:r>
    </w:p>
    <w:p>
      <w:pPr>
        <w:spacing w:line="240" w:lineRule="auto" w:before="5"/>
        <w:rPr>
          <w:rFonts w:ascii="宋体" w:hAnsi="宋体" w:cs="宋体" w:eastAsia="宋体" w:hint="default"/>
          <w:sz w:val="19"/>
          <w:szCs w:val="19"/>
        </w:rPr>
      </w:pPr>
    </w:p>
    <w:p>
      <w:pPr>
        <w:spacing w:before="0"/>
        <w:ind w:left="240"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 本报告期末应付账款中含应付关联方南通世川时装有限公司的款项 </w:t>
      </w:r>
      <w:r>
        <w:rPr>
          <w:rFonts w:ascii="Times New Roman" w:hAnsi="Times New Roman" w:cs="Times New Roman" w:eastAsia="Times New Roman" w:hint="default"/>
          <w:sz w:val="18"/>
          <w:szCs w:val="18"/>
        </w:rPr>
        <w:t>1,706,022.01</w:t>
      </w:r>
      <w:r>
        <w:rPr>
          <w:rFonts w:ascii="Times New Roman" w:hAnsi="Times New Roman" w:cs="Times New Roman" w:eastAsia="Times New Roman" w:hint="default"/>
          <w:spacing w:val="31"/>
          <w:sz w:val="18"/>
          <w:szCs w:val="18"/>
        </w:rPr>
        <w:t> </w:t>
      </w:r>
      <w:r>
        <w:rPr>
          <w:rFonts w:ascii="宋体" w:hAnsi="宋体" w:cs="宋体" w:eastAsia="宋体" w:hint="default"/>
          <w:sz w:val="21"/>
          <w:szCs w:val="21"/>
        </w:rPr>
        <w:t>元</w:t>
      </w:r>
    </w:p>
    <w:p>
      <w:pPr>
        <w:spacing w:before="126"/>
        <w:ind w:left="240"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）账龄超过</w:t>
      </w:r>
      <w:r>
        <w:rPr>
          <w:rFonts w:ascii="宋体" w:hAnsi="宋体" w:cs="宋体" w:eastAsia="宋体" w:hint="default"/>
          <w:spacing w:val="-57"/>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年以上的大额应付账款余额为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986,687.92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元，主要为尚未与供应商结算的货款。</w:t>
      </w:r>
    </w:p>
    <w:p>
      <w:pPr>
        <w:spacing w:line="240" w:lineRule="auto" w:before="7"/>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3780"/>
        <w:gridCol w:w="3331"/>
        <w:gridCol w:w="2120"/>
      </w:tblGrid>
      <w:tr>
        <w:trPr>
          <w:trHeight w:val="418" w:hRule="exact"/>
        </w:trPr>
        <w:tc>
          <w:tcPr>
            <w:tcW w:w="3780" w:type="dxa"/>
            <w:tcBorders>
              <w:top w:val="single" w:sz="12" w:space="0" w:color="000000"/>
              <w:left w:val="nil" w:sz="6" w:space="0" w:color="auto"/>
              <w:bottom w:val="single" w:sz="4" w:space="0" w:color="000000"/>
              <w:right w:val="nil" w:sz="6" w:space="0" w:color="auto"/>
            </w:tcBorders>
          </w:tcPr>
          <w:p>
            <w:pPr>
              <w:pStyle w:val="TableParagraph"/>
              <w:spacing w:line="240" w:lineRule="auto" w:before="51"/>
              <w:ind w:left="13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31" w:type="dxa"/>
            <w:tcBorders>
              <w:top w:val="single" w:sz="12" w:space="0" w:color="000000"/>
              <w:left w:val="nil" w:sz="6" w:space="0" w:color="auto"/>
              <w:bottom w:val="single" w:sz="4" w:space="0" w:color="000000"/>
              <w:right w:val="nil" w:sz="6" w:space="0" w:color="auto"/>
            </w:tcBorders>
          </w:tcPr>
          <w:p>
            <w:pPr>
              <w:pStyle w:val="TableParagraph"/>
              <w:spacing w:line="240" w:lineRule="auto" w:before="51"/>
              <w:ind w:right="335"/>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0" w:type="dxa"/>
            <w:tcBorders>
              <w:top w:val="single" w:sz="12" w:space="0" w:color="000000"/>
              <w:left w:val="nil" w:sz="6" w:space="0" w:color="auto"/>
              <w:bottom w:val="single" w:sz="4" w:space="0" w:color="000000"/>
              <w:right w:val="nil" w:sz="6" w:space="0" w:color="auto"/>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8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z w:val="18"/>
                <w:szCs w:val="18"/>
              </w:rPr>
              <w:t>:</w:t>
            </w:r>
            <w:r>
              <w:rPr>
                <w:rFonts w:ascii="宋体" w:hAnsi="宋体" w:cs="宋体" w:eastAsia="宋体" w:hint="default"/>
                <w:sz w:val="18"/>
                <w:szCs w:val="18"/>
              </w:rPr>
              <w:t>如皋市荣成工艺品厂</w:t>
            </w:r>
          </w:p>
        </w:tc>
        <w:tc>
          <w:tcPr>
            <w:tcW w:w="3331"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561"/>
              <w:jc w:val="right"/>
              <w:rPr>
                <w:rFonts w:ascii="Times New Roman" w:hAnsi="Times New Roman" w:cs="Times New Roman" w:eastAsia="Times New Roman" w:hint="default"/>
                <w:sz w:val="18"/>
                <w:szCs w:val="18"/>
              </w:rPr>
            </w:pPr>
            <w:r>
              <w:rPr>
                <w:rFonts w:ascii="Times New Roman"/>
                <w:spacing w:val="-1"/>
                <w:sz w:val="18"/>
              </w:rPr>
              <w:t>120,000.00</w:t>
            </w:r>
          </w:p>
        </w:tc>
        <w:tc>
          <w:tcPr>
            <w:tcW w:w="2120" w:type="dxa"/>
            <w:tcBorders>
              <w:top w:val="single" w:sz="4" w:space="0" w:color="000000"/>
              <w:left w:val="nil" w:sz="6" w:space="0" w:color="auto"/>
              <w:bottom w:val="nil" w:sz="6" w:space="0" w:color="auto"/>
              <w:right w:val="nil" w:sz="6" w:space="0" w:color="auto"/>
            </w:tcBorders>
          </w:tcPr>
          <w:p>
            <w:pPr/>
          </w:p>
        </w:tc>
      </w:tr>
      <w:tr>
        <w:trPr>
          <w:trHeight w:val="398" w:hRule="exact"/>
        </w:trPr>
        <w:tc>
          <w:tcPr>
            <w:tcW w:w="378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z w:val="18"/>
                <w:szCs w:val="18"/>
              </w:rPr>
              <w:t>:</w:t>
            </w:r>
            <w:r>
              <w:rPr>
                <w:rFonts w:ascii="宋体" w:hAnsi="宋体" w:cs="宋体" w:eastAsia="宋体" w:hint="default"/>
                <w:sz w:val="18"/>
                <w:szCs w:val="18"/>
              </w:rPr>
              <w:t>安徽佳力奇碳纤维公司</w:t>
            </w:r>
          </w:p>
        </w:tc>
        <w:tc>
          <w:tcPr>
            <w:tcW w:w="333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61"/>
              <w:jc w:val="right"/>
              <w:rPr>
                <w:rFonts w:ascii="Times New Roman" w:hAnsi="Times New Roman" w:cs="Times New Roman" w:eastAsia="Times New Roman" w:hint="default"/>
                <w:sz w:val="18"/>
                <w:szCs w:val="18"/>
              </w:rPr>
            </w:pPr>
            <w:r>
              <w:rPr>
                <w:rFonts w:ascii="Times New Roman"/>
                <w:spacing w:val="-1"/>
                <w:sz w:val="18"/>
              </w:rPr>
              <w:t>115,600.00</w:t>
            </w:r>
          </w:p>
        </w:tc>
        <w:tc>
          <w:tcPr>
            <w:tcW w:w="2120" w:type="dxa"/>
            <w:tcBorders>
              <w:top w:val="nil" w:sz="6" w:space="0" w:color="auto"/>
              <w:left w:val="nil" w:sz="6" w:space="0" w:color="auto"/>
              <w:bottom w:val="nil" w:sz="6" w:space="0" w:color="auto"/>
              <w:right w:val="nil" w:sz="6" w:space="0" w:color="auto"/>
            </w:tcBorders>
          </w:tcPr>
          <w:p>
            <w:pPr/>
          </w:p>
        </w:tc>
      </w:tr>
      <w:tr>
        <w:trPr>
          <w:trHeight w:val="399" w:hRule="exact"/>
        </w:trPr>
        <w:tc>
          <w:tcPr>
            <w:tcW w:w="378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z w:val="18"/>
                <w:szCs w:val="18"/>
              </w:rPr>
              <w:t>:</w:t>
            </w:r>
            <w:r>
              <w:rPr>
                <w:rFonts w:ascii="宋体" w:hAnsi="宋体" w:cs="宋体" w:eastAsia="宋体" w:hint="default"/>
                <w:sz w:val="18"/>
                <w:szCs w:val="18"/>
              </w:rPr>
              <w:t>富阳市上叶造纸厂</w:t>
            </w:r>
          </w:p>
        </w:tc>
        <w:tc>
          <w:tcPr>
            <w:tcW w:w="3331"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561"/>
              <w:jc w:val="right"/>
              <w:rPr>
                <w:rFonts w:ascii="Times New Roman" w:hAnsi="Times New Roman" w:cs="Times New Roman" w:eastAsia="Times New Roman" w:hint="default"/>
                <w:sz w:val="18"/>
                <w:szCs w:val="18"/>
              </w:rPr>
            </w:pPr>
            <w:r>
              <w:rPr>
                <w:rFonts w:ascii="Times New Roman"/>
                <w:spacing w:val="-1"/>
                <w:sz w:val="18"/>
              </w:rPr>
              <w:t>114,017.81</w:t>
            </w:r>
          </w:p>
        </w:tc>
        <w:tc>
          <w:tcPr>
            <w:tcW w:w="2120" w:type="dxa"/>
            <w:tcBorders>
              <w:top w:val="nil" w:sz="6" w:space="0" w:color="auto"/>
              <w:left w:val="nil" w:sz="6" w:space="0" w:color="auto"/>
              <w:bottom w:val="single" w:sz="4" w:space="0" w:color="000000"/>
              <w:right w:val="nil" w:sz="6" w:space="0" w:color="auto"/>
            </w:tcBorders>
          </w:tcPr>
          <w:p>
            <w:pPr/>
          </w:p>
        </w:tc>
      </w:tr>
      <w:tr>
        <w:trPr>
          <w:trHeight w:val="418" w:hRule="exact"/>
        </w:trPr>
        <w:tc>
          <w:tcPr>
            <w:tcW w:w="3780" w:type="dxa"/>
            <w:tcBorders>
              <w:top w:val="single" w:sz="4" w:space="0" w:color="000000"/>
              <w:left w:val="nil" w:sz="6" w:space="0" w:color="auto"/>
              <w:bottom w:val="single" w:sz="12" w:space="0" w:color="000000"/>
              <w:right w:val="nil" w:sz="6" w:space="0" w:color="auto"/>
            </w:tcBorders>
          </w:tcPr>
          <w:p>
            <w:pPr>
              <w:pStyle w:val="TableParagraph"/>
              <w:tabs>
                <w:tab w:pos="584" w:val="left" w:leader="none"/>
              </w:tabs>
              <w:spacing w:line="240" w:lineRule="auto" w:before="52"/>
              <w:ind w:left="13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331"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560"/>
              <w:jc w:val="right"/>
              <w:rPr>
                <w:rFonts w:ascii="Times New Roman" w:hAnsi="Times New Roman" w:cs="Times New Roman" w:eastAsia="Times New Roman" w:hint="default"/>
                <w:sz w:val="18"/>
                <w:szCs w:val="18"/>
              </w:rPr>
            </w:pPr>
            <w:r>
              <w:rPr>
                <w:rFonts w:ascii="Times New Roman"/>
                <w:b/>
                <w:spacing w:val="-1"/>
                <w:sz w:val="18"/>
              </w:rPr>
              <w:t>349,617.81</w:t>
            </w:r>
            <w:r>
              <w:rPr>
                <w:rFonts w:ascii="Times New Roman"/>
                <w:spacing w:val="-1"/>
                <w:sz w:val="18"/>
              </w:rPr>
            </w:r>
          </w:p>
        </w:tc>
        <w:tc>
          <w:tcPr>
            <w:tcW w:w="2120" w:type="dxa"/>
            <w:tcBorders>
              <w:top w:val="single" w:sz="4" w:space="0" w:color="000000"/>
              <w:left w:val="nil" w:sz="6" w:space="0" w:color="auto"/>
              <w:bottom w:val="single" w:sz="12" w:space="0" w:color="000000"/>
              <w:right w:val="nil" w:sz="6" w:space="0" w:color="auto"/>
            </w:tcBorders>
          </w:tcPr>
          <w:p>
            <w:pPr>
              <w:pStyle w:val="TableParagraph"/>
              <w:spacing w:line="240" w:lineRule="auto" w:before="52"/>
              <w:ind w:right="108"/>
              <w:jc w:val="right"/>
              <w:rPr>
                <w:rFonts w:ascii="宋体" w:hAnsi="宋体" w:cs="宋体" w:eastAsia="宋体" w:hint="default"/>
                <w:sz w:val="18"/>
                <w:szCs w:val="18"/>
              </w:rPr>
            </w:pPr>
            <w:r>
              <w:rPr>
                <w:rFonts w:ascii="宋体"/>
                <w:sz w:val="18"/>
              </w:rPr>
              <w:t>-</w:t>
            </w:r>
          </w:p>
        </w:tc>
      </w:tr>
    </w:tbl>
    <w:p>
      <w:pPr>
        <w:spacing w:before="86"/>
        <w:ind w:left="240"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）应付账款中的外币余额</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726"/>
        <w:gridCol w:w="1515"/>
        <w:gridCol w:w="1026"/>
        <w:gridCol w:w="1418"/>
        <w:gridCol w:w="1318"/>
        <w:gridCol w:w="1055"/>
        <w:gridCol w:w="1175"/>
      </w:tblGrid>
      <w:tr>
        <w:trPr>
          <w:trHeight w:val="322" w:hRule="exact"/>
        </w:trPr>
        <w:tc>
          <w:tcPr>
            <w:tcW w:w="1726" w:type="dxa"/>
            <w:tcBorders>
              <w:top w:val="single" w:sz="12" w:space="0" w:color="000000"/>
              <w:left w:val="nil" w:sz="6" w:space="0" w:color="auto"/>
              <w:bottom w:val="single" w:sz="4" w:space="0" w:color="000000"/>
              <w:right w:val="nil" w:sz="6" w:space="0" w:color="auto"/>
            </w:tcBorders>
          </w:tcPr>
          <w:p>
            <w:pPr>
              <w:pStyle w:val="TableParagraph"/>
              <w:spacing w:line="240" w:lineRule="auto" w:before="5"/>
              <w:ind w:left="208" w:right="0"/>
              <w:jc w:val="center"/>
              <w:rPr>
                <w:rFonts w:ascii="宋体" w:hAnsi="宋体" w:cs="宋体" w:eastAsia="宋体" w:hint="default"/>
                <w:sz w:val="18"/>
                <w:szCs w:val="18"/>
              </w:rPr>
            </w:pPr>
            <w:r>
              <w:rPr>
                <w:rFonts w:ascii="宋体" w:hAnsi="宋体" w:cs="宋体" w:eastAsia="宋体" w:hint="default"/>
                <w:sz w:val="18"/>
                <w:szCs w:val="18"/>
              </w:rPr>
              <w:t>外币名称</w:t>
            </w:r>
          </w:p>
        </w:tc>
        <w:tc>
          <w:tcPr>
            <w:tcW w:w="1515" w:type="dxa"/>
            <w:tcBorders>
              <w:top w:val="single" w:sz="12" w:space="0" w:color="000000"/>
              <w:left w:val="nil" w:sz="6" w:space="0" w:color="auto"/>
              <w:bottom w:val="single" w:sz="4" w:space="0" w:color="000000"/>
              <w:right w:val="nil" w:sz="6" w:space="0" w:color="auto"/>
            </w:tcBorders>
          </w:tcPr>
          <w:p>
            <w:pPr/>
          </w:p>
        </w:tc>
        <w:tc>
          <w:tcPr>
            <w:tcW w:w="1026" w:type="dxa"/>
            <w:tcBorders>
              <w:top w:val="single" w:sz="12" w:space="0" w:color="000000"/>
              <w:left w:val="nil" w:sz="6" w:space="0" w:color="auto"/>
              <w:bottom w:val="single" w:sz="4" w:space="0" w:color="000000"/>
              <w:right w:val="nil" w:sz="6" w:space="0" w:color="auto"/>
            </w:tcBorders>
          </w:tcPr>
          <w:p>
            <w:pPr>
              <w:pStyle w:val="TableParagraph"/>
              <w:spacing w:line="240" w:lineRule="auto" w:before="5"/>
              <w:ind w:right="221"/>
              <w:jc w:val="right"/>
              <w:rPr>
                <w:rFonts w:ascii="宋体" w:hAnsi="宋体" w:cs="宋体" w:eastAsia="宋体" w:hint="default"/>
                <w:sz w:val="18"/>
                <w:szCs w:val="18"/>
              </w:rPr>
            </w:pPr>
            <w:r>
              <w:rPr>
                <w:rFonts w:ascii="宋体" w:hAnsi="宋体" w:cs="宋体" w:eastAsia="宋体" w:hint="default"/>
                <w:sz w:val="18"/>
                <w:szCs w:val="18"/>
              </w:rPr>
              <w:t>期末数</w:t>
            </w:r>
          </w:p>
        </w:tc>
        <w:tc>
          <w:tcPr>
            <w:tcW w:w="1418" w:type="dxa"/>
            <w:tcBorders>
              <w:top w:val="single" w:sz="12" w:space="0" w:color="000000"/>
              <w:left w:val="nil" w:sz="6" w:space="0" w:color="auto"/>
              <w:bottom w:val="single" w:sz="4" w:space="0" w:color="000000"/>
              <w:right w:val="nil" w:sz="6" w:space="0" w:color="auto"/>
            </w:tcBorders>
          </w:tcPr>
          <w:p>
            <w:pPr/>
          </w:p>
        </w:tc>
        <w:tc>
          <w:tcPr>
            <w:tcW w:w="1318" w:type="dxa"/>
            <w:tcBorders>
              <w:top w:val="single" w:sz="12" w:space="0" w:color="000000"/>
              <w:left w:val="nil" w:sz="6" w:space="0" w:color="auto"/>
              <w:bottom w:val="single" w:sz="4" w:space="0" w:color="000000"/>
              <w:right w:val="nil" w:sz="6" w:space="0" w:color="auto"/>
            </w:tcBorders>
          </w:tcPr>
          <w:p>
            <w:pPr/>
          </w:p>
        </w:tc>
        <w:tc>
          <w:tcPr>
            <w:tcW w:w="1055" w:type="dxa"/>
            <w:tcBorders>
              <w:top w:val="single" w:sz="12" w:space="0" w:color="000000"/>
              <w:left w:val="nil" w:sz="6" w:space="0" w:color="auto"/>
              <w:bottom w:val="single" w:sz="4" w:space="0" w:color="000000"/>
              <w:right w:val="nil" w:sz="6" w:space="0" w:color="auto"/>
            </w:tcBorders>
          </w:tcPr>
          <w:p>
            <w:pPr>
              <w:pStyle w:val="TableParagraph"/>
              <w:spacing w:line="240" w:lineRule="auto" w:before="5"/>
              <w:ind w:left="15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75" w:type="dxa"/>
            <w:tcBorders>
              <w:top w:val="single" w:sz="12" w:space="0" w:color="000000"/>
              <w:left w:val="nil" w:sz="6" w:space="0" w:color="auto"/>
              <w:bottom w:val="single" w:sz="4" w:space="0" w:color="000000"/>
              <w:right w:val="nil" w:sz="6" w:space="0" w:color="auto"/>
            </w:tcBorders>
          </w:tcPr>
          <w:p>
            <w:pPr/>
          </w:p>
        </w:tc>
      </w:tr>
      <w:tr>
        <w:trPr>
          <w:trHeight w:val="401" w:hRule="exact"/>
        </w:trPr>
        <w:tc>
          <w:tcPr>
            <w:tcW w:w="1726" w:type="dxa"/>
            <w:tcBorders>
              <w:top w:val="single" w:sz="4" w:space="0" w:color="000000"/>
              <w:left w:val="nil" w:sz="6" w:space="0" w:color="auto"/>
              <w:bottom w:val="nil" w:sz="6" w:space="0" w:color="auto"/>
              <w:right w:val="nil" w:sz="6" w:space="0" w:color="auto"/>
            </w:tcBorders>
          </w:tcPr>
          <w:p>
            <w:pPr/>
          </w:p>
        </w:tc>
        <w:tc>
          <w:tcPr>
            <w:tcW w:w="151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2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8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1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5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17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43"/>
              <w:jc w:val="righ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00" w:hRule="exact"/>
        </w:trPr>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8"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68"/>
              <w:jc w:val="right"/>
              <w:rPr>
                <w:rFonts w:ascii="Times New Roman" w:hAnsi="Times New Roman" w:cs="Times New Roman" w:eastAsia="Times New Roman" w:hint="default"/>
                <w:sz w:val="18"/>
                <w:szCs w:val="18"/>
              </w:rPr>
            </w:pPr>
            <w:r>
              <w:rPr>
                <w:rFonts w:ascii="Times New Roman"/>
                <w:spacing w:val="-1"/>
                <w:sz w:val="18"/>
              </w:rPr>
              <w:t>500,000.00</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84"/>
              <w:jc w:val="right"/>
              <w:rPr>
                <w:rFonts w:ascii="Times New Roman" w:hAnsi="Times New Roman" w:cs="Times New Roman" w:eastAsia="Times New Roman" w:hint="default"/>
                <w:sz w:val="18"/>
                <w:szCs w:val="18"/>
              </w:rPr>
            </w:pPr>
            <w:r>
              <w:rPr>
                <w:rFonts w:ascii="Times New Roman"/>
                <w:spacing w:val="-2"/>
                <w:sz w:val="18"/>
              </w:rPr>
              <w:t>0.08110</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68"/>
              <w:jc w:val="right"/>
              <w:rPr>
                <w:rFonts w:ascii="Times New Roman" w:hAnsi="Times New Roman" w:cs="Times New Roman" w:eastAsia="Times New Roman" w:hint="default"/>
                <w:sz w:val="18"/>
                <w:szCs w:val="18"/>
              </w:rPr>
            </w:pPr>
            <w:r>
              <w:rPr>
                <w:rFonts w:ascii="Times New Roman"/>
                <w:spacing w:val="-1"/>
                <w:sz w:val="18"/>
              </w:rPr>
              <w:t>40,551.50</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2,133,376.00</w:t>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9"/>
              <w:jc w:val="right"/>
              <w:rPr>
                <w:rFonts w:ascii="Times New Roman" w:hAnsi="Times New Roman" w:cs="Times New Roman" w:eastAsia="Times New Roman" w:hint="default"/>
                <w:sz w:val="18"/>
                <w:szCs w:val="18"/>
              </w:rPr>
            </w:pPr>
            <w:r>
              <w:rPr>
                <w:rFonts w:ascii="Times New Roman"/>
                <w:sz w:val="18"/>
              </w:rPr>
              <w:t>0.08126</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173,358.13</w:t>
            </w:r>
          </w:p>
        </w:tc>
      </w:tr>
      <w:tr>
        <w:trPr>
          <w:trHeight w:val="399" w:hRule="exact"/>
        </w:trPr>
        <w:tc>
          <w:tcPr>
            <w:tcW w:w="1726"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208"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515"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68"/>
              <w:jc w:val="right"/>
              <w:rPr>
                <w:rFonts w:ascii="Times New Roman" w:hAnsi="Times New Roman" w:cs="Times New Roman" w:eastAsia="Times New Roman" w:hint="default"/>
                <w:sz w:val="18"/>
                <w:szCs w:val="18"/>
              </w:rPr>
            </w:pPr>
            <w:r>
              <w:rPr>
                <w:rFonts w:ascii="Times New Roman"/>
                <w:spacing w:val="-1"/>
                <w:sz w:val="18"/>
              </w:rPr>
              <w:t>1,368,230.77</w:t>
            </w:r>
          </w:p>
        </w:tc>
        <w:tc>
          <w:tcPr>
            <w:tcW w:w="1026"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85"/>
              <w:jc w:val="right"/>
              <w:rPr>
                <w:rFonts w:ascii="Times New Roman" w:hAnsi="Times New Roman" w:cs="Times New Roman" w:eastAsia="Times New Roman" w:hint="default"/>
                <w:sz w:val="18"/>
                <w:szCs w:val="18"/>
              </w:rPr>
            </w:pPr>
            <w:r>
              <w:rPr>
                <w:rFonts w:ascii="Times New Roman"/>
                <w:spacing w:val="-1"/>
                <w:sz w:val="18"/>
              </w:rPr>
              <w:t>6.3009</w:t>
            </w:r>
          </w:p>
        </w:tc>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68"/>
              <w:jc w:val="right"/>
              <w:rPr>
                <w:rFonts w:ascii="Times New Roman" w:hAnsi="Times New Roman" w:cs="Times New Roman" w:eastAsia="Times New Roman" w:hint="default"/>
                <w:sz w:val="18"/>
                <w:szCs w:val="18"/>
              </w:rPr>
            </w:pPr>
            <w:r>
              <w:rPr>
                <w:rFonts w:ascii="Times New Roman"/>
                <w:spacing w:val="-1"/>
                <w:sz w:val="18"/>
              </w:rPr>
              <w:t>8,621,085.26</w:t>
            </w:r>
          </w:p>
        </w:tc>
        <w:tc>
          <w:tcPr>
            <w:tcW w:w="1318"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177" w:right="0"/>
              <w:jc w:val="left"/>
              <w:rPr>
                <w:rFonts w:ascii="Times New Roman" w:hAnsi="Times New Roman" w:cs="Times New Roman" w:eastAsia="Times New Roman" w:hint="default"/>
                <w:sz w:val="18"/>
                <w:szCs w:val="18"/>
              </w:rPr>
            </w:pPr>
            <w:r>
              <w:rPr>
                <w:rFonts w:ascii="Times New Roman"/>
                <w:sz w:val="18"/>
              </w:rPr>
              <w:t>1,133,911.41</w:t>
            </w:r>
          </w:p>
        </w:tc>
        <w:tc>
          <w:tcPr>
            <w:tcW w:w="1055"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21"/>
              <w:jc w:val="right"/>
              <w:rPr>
                <w:rFonts w:ascii="Times New Roman" w:hAnsi="Times New Roman" w:cs="Times New Roman" w:eastAsia="Times New Roman" w:hint="default"/>
                <w:sz w:val="18"/>
                <w:szCs w:val="18"/>
              </w:rPr>
            </w:pPr>
            <w:r>
              <w:rPr>
                <w:rFonts w:ascii="Times New Roman"/>
                <w:spacing w:val="-1"/>
                <w:sz w:val="18"/>
              </w:rPr>
              <w:t>6.6227</w:t>
            </w:r>
          </w:p>
        </w:tc>
        <w:tc>
          <w:tcPr>
            <w:tcW w:w="1175"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7,509,555.10</w:t>
            </w:r>
          </w:p>
        </w:tc>
      </w:tr>
      <w:tr>
        <w:trPr>
          <w:trHeight w:val="418" w:hRule="exact"/>
        </w:trPr>
        <w:tc>
          <w:tcPr>
            <w:tcW w:w="1726"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left="20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15" w:type="dxa"/>
            <w:tcBorders>
              <w:top w:val="single" w:sz="4" w:space="0" w:color="000000"/>
              <w:left w:val="nil" w:sz="6" w:space="0" w:color="auto"/>
              <w:bottom w:val="single" w:sz="12" w:space="0" w:color="000000"/>
              <w:right w:val="nil" w:sz="6" w:space="0" w:color="auto"/>
            </w:tcBorders>
          </w:tcPr>
          <w:p>
            <w:pPr/>
          </w:p>
        </w:tc>
        <w:tc>
          <w:tcPr>
            <w:tcW w:w="1026" w:type="dxa"/>
            <w:tcBorders>
              <w:top w:val="single" w:sz="4" w:space="0" w:color="000000"/>
              <w:left w:val="nil" w:sz="6" w:space="0" w:color="auto"/>
              <w:bottom w:val="single" w:sz="12" w:space="0" w:color="000000"/>
              <w:right w:val="nil" w:sz="6" w:space="0" w:color="auto"/>
            </w:tcBorders>
          </w:tcPr>
          <w:p>
            <w:pPr/>
          </w:p>
        </w:tc>
        <w:tc>
          <w:tcPr>
            <w:tcW w:w="1418"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168"/>
              <w:jc w:val="right"/>
              <w:rPr>
                <w:rFonts w:ascii="Times New Roman" w:hAnsi="Times New Roman" w:cs="Times New Roman" w:eastAsia="Times New Roman" w:hint="default"/>
                <w:sz w:val="18"/>
                <w:szCs w:val="18"/>
              </w:rPr>
            </w:pPr>
            <w:r>
              <w:rPr>
                <w:rFonts w:ascii="Times New Roman"/>
                <w:b/>
                <w:spacing w:val="-1"/>
                <w:sz w:val="18"/>
              </w:rPr>
              <w:t>8,661,636.76</w:t>
            </w:r>
            <w:r>
              <w:rPr>
                <w:rFonts w:ascii="Times New Roman"/>
                <w:spacing w:val="-1"/>
                <w:sz w:val="18"/>
              </w:rPr>
            </w:r>
          </w:p>
        </w:tc>
        <w:tc>
          <w:tcPr>
            <w:tcW w:w="1318" w:type="dxa"/>
            <w:tcBorders>
              <w:top w:val="single" w:sz="4" w:space="0" w:color="000000"/>
              <w:left w:val="nil" w:sz="6" w:space="0" w:color="auto"/>
              <w:bottom w:val="single" w:sz="12" w:space="0" w:color="000000"/>
              <w:right w:val="nil" w:sz="6" w:space="0" w:color="auto"/>
            </w:tcBorders>
          </w:tcPr>
          <w:p>
            <w:pPr/>
          </w:p>
        </w:tc>
        <w:tc>
          <w:tcPr>
            <w:tcW w:w="1055" w:type="dxa"/>
            <w:tcBorders>
              <w:top w:val="single" w:sz="4" w:space="0" w:color="000000"/>
              <w:left w:val="nil" w:sz="6" w:space="0" w:color="auto"/>
              <w:bottom w:val="single" w:sz="12" w:space="0" w:color="000000"/>
              <w:right w:val="nil" w:sz="6" w:space="0" w:color="auto"/>
            </w:tcBorders>
          </w:tcPr>
          <w:p>
            <w:pPr/>
          </w:p>
        </w:tc>
        <w:tc>
          <w:tcPr>
            <w:tcW w:w="1175"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b/>
                <w:spacing w:val="-1"/>
                <w:sz w:val="18"/>
              </w:rPr>
              <w:t>7,682,913.23</w:t>
            </w:r>
            <w:r>
              <w:rPr>
                <w:rFonts w:ascii="Times New Roman"/>
                <w:spacing w:val="-1"/>
                <w:sz w:val="18"/>
              </w:rPr>
            </w:r>
          </w:p>
        </w:tc>
      </w:tr>
    </w:tbl>
    <w:p>
      <w:pPr>
        <w:tabs>
          <w:tab w:pos="1500" w:val="left" w:leader="none"/>
        </w:tabs>
        <w:spacing w:before="86"/>
        <w:ind w:left="667" w:right="1459" w:firstLine="0"/>
        <w:jc w:val="left"/>
        <w:rPr>
          <w:rFonts w:ascii="宋体" w:hAnsi="宋体" w:cs="宋体" w:eastAsia="宋体" w:hint="default"/>
          <w:sz w:val="21"/>
          <w:szCs w:val="21"/>
        </w:rPr>
      </w:pPr>
      <w:r>
        <w:rPr>
          <w:rFonts w:ascii="宋体" w:hAnsi="宋体" w:cs="宋体" w:eastAsia="宋体" w:hint="default"/>
          <w:spacing w:val="-1"/>
          <w:sz w:val="21"/>
          <w:szCs w:val="21"/>
        </w:rPr>
        <w:t>19</w:t>
      </w:r>
      <w:r>
        <w:rPr>
          <w:rFonts w:ascii="宋体" w:hAnsi="宋体" w:cs="宋体" w:eastAsia="宋体" w:hint="default"/>
          <w:spacing w:val="-1"/>
          <w:sz w:val="21"/>
          <w:szCs w:val="21"/>
        </w:rPr>
        <w:t>．</w:t>
        <w:tab/>
        <w:t>预收款项</w:t>
      </w:r>
    </w:p>
    <w:p>
      <w:pPr>
        <w:spacing w:before="136"/>
        <w:ind w:left="346"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）账龄分析</w:t>
      </w:r>
    </w:p>
    <w:p>
      <w:pPr>
        <w:spacing w:line="240" w:lineRule="auto" w:before="10"/>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3564"/>
        <w:gridCol w:w="3455"/>
        <w:gridCol w:w="2198"/>
      </w:tblGrid>
      <w:tr>
        <w:trPr>
          <w:trHeight w:val="418" w:hRule="exact"/>
        </w:trPr>
        <w:tc>
          <w:tcPr>
            <w:tcW w:w="3564" w:type="dxa"/>
            <w:tcBorders>
              <w:top w:val="single" w:sz="12" w:space="0" w:color="000000"/>
              <w:left w:val="nil" w:sz="6" w:space="0" w:color="auto"/>
              <w:bottom w:val="single" w:sz="4" w:space="0" w:color="000000"/>
              <w:right w:val="nil" w:sz="6" w:space="0" w:color="auto"/>
            </w:tcBorders>
          </w:tcPr>
          <w:p>
            <w:pPr>
              <w:pStyle w:val="TableParagraph"/>
              <w:spacing w:line="240" w:lineRule="auto" w:before="51"/>
              <w:ind w:right="1452"/>
              <w:jc w:val="right"/>
              <w:rPr>
                <w:rFonts w:ascii="宋体" w:hAnsi="宋体" w:cs="宋体" w:eastAsia="宋体" w:hint="default"/>
                <w:sz w:val="18"/>
                <w:szCs w:val="18"/>
              </w:rPr>
            </w:pPr>
            <w:r>
              <w:rPr>
                <w:rFonts w:ascii="宋体" w:hAnsi="宋体" w:cs="宋体" w:eastAsia="宋体" w:hint="default"/>
                <w:sz w:val="18"/>
                <w:szCs w:val="18"/>
              </w:rPr>
              <w:t>项目</w:t>
            </w:r>
          </w:p>
        </w:tc>
        <w:tc>
          <w:tcPr>
            <w:tcW w:w="3455" w:type="dxa"/>
            <w:tcBorders>
              <w:top w:val="single" w:sz="12" w:space="0" w:color="000000"/>
              <w:left w:val="nil" w:sz="6" w:space="0" w:color="auto"/>
              <w:bottom w:val="single" w:sz="4" w:space="0" w:color="000000"/>
              <w:right w:val="nil" w:sz="6" w:space="0" w:color="auto"/>
            </w:tcBorders>
          </w:tcPr>
          <w:p>
            <w:pPr>
              <w:pStyle w:val="TableParagraph"/>
              <w:spacing w:line="240" w:lineRule="auto" w:before="51"/>
              <w:ind w:right="185"/>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98" w:type="dxa"/>
            <w:tcBorders>
              <w:top w:val="single" w:sz="12" w:space="0" w:color="000000"/>
              <w:left w:val="nil" w:sz="6" w:space="0" w:color="auto"/>
              <w:bottom w:val="single" w:sz="4" w:space="0" w:color="000000"/>
              <w:right w:val="nil" w:sz="6" w:space="0" w:color="auto"/>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3455"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586"/>
              <w:jc w:val="right"/>
              <w:rPr>
                <w:rFonts w:ascii="Times New Roman" w:hAnsi="Times New Roman" w:cs="Times New Roman" w:eastAsia="Times New Roman" w:hint="default"/>
                <w:sz w:val="18"/>
                <w:szCs w:val="18"/>
              </w:rPr>
            </w:pPr>
            <w:r>
              <w:rPr>
                <w:rFonts w:ascii="Times New Roman"/>
                <w:spacing w:val="-1"/>
                <w:sz w:val="18"/>
              </w:rPr>
              <w:t>3,055,160.26</w:t>
            </w:r>
          </w:p>
        </w:tc>
        <w:tc>
          <w:tcPr>
            <w:tcW w:w="2198"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7,517,276.32</w:t>
            </w:r>
          </w:p>
        </w:tc>
      </w:tr>
      <w:tr>
        <w:trPr>
          <w:trHeight w:val="398" w:hRule="exact"/>
        </w:trPr>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45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88"/>
              <w:jc w:val="right"/>
              <w:rPr>
                <w:rFonts w:ascii="Times New Roman" w:hAnsi="Times New Roman" w:cs="Times New Roman" w:eastAsia="Times New Roman" w:hint="default"/>
                <w:sz w:val="18"/>
                <w:szCs w:val="18"/>
              </w:rPr>
            </w:pPr>
            <w:r>
              <w:rPr>
                <w:rFonts w:ascii="Times New Roman"/>
                <w:spacing w:val="-1"/>
                <w:sz w:val="18"/>
              </w:rPr>
              <w:t>84,214.89</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139,931.64</w:t>
            </w:r>
          </w:p>
        </w:tc>
      </w:tr>
      <w:tr>
        <w:trPr>
          <w:trHeight w:val="396" w:hRule="exact"/>
        </w:trPr>
        <w:tc>
          <w:tcPr>
            <w:tcW w:w="356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45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86"/>
              <w:jc w:val="right"/>
              <w:rPr>
                <w:rFonts w:ascii="Times New Roman" w:hAnsi="Times New Roman" w:cs="Times New Roman" w:eastAsia="Times New Roman" w:hint="default"/>
                <w:sz w:val="18"/>
                <w:szCs w:val="18"/>
              </w:rPr>
            </w:pPr>
            <w:r>
              <w:rPr>
                <w:rFonts w:ascii="Times New Roman"/>
                <w:spacing w:val="-1"/>
                <w:sz w:val="18"/>
              </w:rPr>
              <w:t>122,956.14</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122,910.42</w:t>
            </w:r>
          </w:p>
        </w:tc>
      </w:tr>
      <w:tr>
        <w:trPr>
          <w:trHeight w:val="402" w:hRule="exact"/>
        </w:trPr>
        <w:tc>
          <w:tcPr>
            <w:tcW w:w="356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3455"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586"/>
              <w:jc w:val="right"/>
              <w:rPr>
                <w:rFonts w:ascii="Times New Roman" w:hAnsi="Times New Roman" w:cs="Times New Roman" w:eastAsia="Times New Roman" w:hint="default"/>
                <w:sz w:val="18"/>
                <w:szCs w:val="18"/>
              </w:rPr>
            </w:pPr>
            <w:r>
              <w:rPr>
                <w:rFonts w:ascii="Times New Roman"/>
                <w:spacing w:val="-1"/>
                <w:sz w:val="18"/>
              </w:rPr>
              <w:t>134,608.02</w:t>
            </w:r>
          </w:p>
        </w:tc>
        <w:tc>
          <w:tcPr>
            <w:tcW w:w="2198"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173,958.24</w:t>
            </w:r>
          </w:p>
        </w:tc>
      </w:tr>
      <w:tr>
        <w:trPr>
          <w:trHeight w:val="418" w:hRule="exact"/>
        </w:trPr>
        <w:tc>
          <w:tcPr>
            <w:tcW w:w="3564"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361"/>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455"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586"/>
              <w:jc w:val="right"/>
              <w:rPr>
                <w:rFonts w:ascii="Times New Roman" w:hAnsi="Times New Roman" w:cs="Times New Roman" w:eastAsia="Times New Roman" w:hint="default"/>
                <w:sz w:val="18"/>
                <w:szCs w:val="18"/>
              </w:rPr>
            </w:pPr>
            <w:r>
              <w:rPr>
                <w:rFonts w:ascii="Times New Roman"/>
                <w:b/>
                <w:spacing w:val="-1"/>
                <w:sz w:val="18"/>
              </w:rPr>
              <w:t>3,396,939.31</w:t>
            </w:r>
            <w:r>
              <w:rPr>
                <w:rFonts w:ascii="Times New Roman"/>
                <w:spacing w:val="-1"/>
                <w:sz w:val="18"/>
              </w:rPr>
            </w:r>
          </w:p>
        </w:tc>
        <w:tc>
          <w:tcPr>
            <w:tcW w:w="2198"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b/>
                <w:spacing w:val="-1"/>
                <w:sz w:val="18"/>
              </w:rPr>
              <w:t>7,954,076.62</w:t>
            </w:r>
            <w:r>
              <w:rPr>
                <w:rFonts w:ascii="Times New Roman"/>
                <w:spacing w:val="-1"/>
                <w:sz w:val="18"/>
              </w:rPr>
            </w:r>
          </w:p>
        </w:tc>
      </w:tr>
    </w:tbl>
    <w:p>
      <w:pPr>
        <w:spacing w:before="86"/>
        <w:ind w:left="24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）本报告期末预收款项中无预收持有公司</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9"/>
          <w:sz w:val="21"/>
          <w:szCs w:val="21"/>
        </w:rPr>
        <w:t> </w:t>
      </w:r>
      <w:r>
        <w:rPr>
          <w:rFonts w:ascii="宋体" w:hAnsi="宋体" w:cs="宋体" w:eastAsia="宋体" w:hint="default"/>
          <w:sz w:val="21"/>
          <w:szCs w:val="21"/>
        </w:rPr>
        <w:t>5%)</w:t>
      </w:r>
      <w:r>
        <w:rPr>
          <w:rFonts w:ascii="宋体" w:hAnsi="宋体" w:cs="宋体" w:eastAsia="宋体" w:hint="default"/>
          <w:sz w:val="21"/>
          <w:szCs w:val="21"/>
        </w:rPr>
        <w:t>以上表决权股份的股东单位或关联方款项。</w:t>
      </w:r>
    </w:p>
    <w:p>
      <w:pPr>
        <w:spacing w:before="133"/>
        <w:ind w:left="240"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）预收款项中的外币余额</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410"/>
        <w:gridCol w:w="1379"/>
        <w:gridCol w:w="1068"/>
        <w:gridCol w:w="1593"/>
        <w:gridCol w:w="1273"/>
        <w:gridCol w:w="1077"/>
        <w:gridCol w:w="1432"/>
      </w:tblGrid>
      <w:tr>
        <w:trPr>
          <w:trHeight w:val="422" w:hRule="exact"/>
        </w:trPr>
        <w:tc>
          <w:tcPr>
            <w:tcW w:w="1410" w:type="dxa"/>
            <w:tcBorders>
              <w:top w:val="single" w:sz="12" w:space="0" w:color="000000"/>
              <w:left w:val="nil" w:sz="6" w:space="0" w:color="auto"/>
              <w:bottom w:val="single" w:sz="8" w:space="0" w:color="000000"/>
              <w:right w:val="nil" w:sz="6" w:space="0" w:color="auto"/>
            </w:tcBorders>
          </w:tcPr>
          <w:p>
            <w:pPr>
              <w:pStyle w:val="TableParagraph"/>
              <w:spacing w:line="240" w:lineRule="auto" w:before="53"/>
              <w:ind w:right="87"/>
              <w:jc w:val="center"/>
              <w:rPr>
                <w:rFonts w:ascii="宋体" w:hAnsi="宋体" w:cs="宋体" w:eastAsia="宋体" w:hint="default"/>
                <w:sz w:val="18"/>
                <w:szCs w:val="18"/>
              </w:rPr>
            </w:pPr>
            <w:r>
              <w:rPr>
                <w:rFonts w:ascii="宋体" w:hAnsi="宋体" w:cs="宋体" w:eastAsia="宋体" w:hint="default"/>
                <w:sz w:val="18"/>
                <w:szCs w:val="18"/>
              </w:rPr>
              <w:t>外币名称</w:t>
            </w:r>
          </w:p>
        </w:tc>
        <w:tc>
          <w:tcPr>
            <w:tcW w:w="1379" w:type="dxa"/>
            <w:tcBorders>
              <w:top w:val="single" w:sz="12" w:space="0" w:color="000000"/>
              <w:left w:val="nil" w:sz="6" w:space="0" w:color="auto"/>
              <w:bottom w:val="single" w:sz="8" w:space="0" w:color="000000"/>
              <w:right w:val="nil" w:sz="6" w:space="0" w:color="auto"/>
            </w:tcBorders>
          </w:tcPr>
          <w:p>
            <w:pPr/>
          </w:p>
        </w:tc>
        <w:tc>
          <w:tcPr>
            <w:tcW w:w="1068" w:type="dxa"/>
            <w:tcBorders>
              <w:top w:val="single" w:sz="12" w:space="0" w:color="000000"/>
              <w:left w:val="nil" w:sz="6" w:space="0" w:color="auto"/>
              <w:bottom w:val="single" w:sz="8" w:space="0" w:color="000000"/>
              <w:right w:val="nil" w:sz="6" w:space="0" w:color="auto"/>
            </w:tcBorders>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93" w:type="dxa"/>
            <w:tcBorders>
              <w:top w:val="single" w:sz="12" w:space="0" w:color="000000"/>
              <w:left w:val="nil" w:sz="6" w:space="0" w:color="auto"/>
              <w:bottom w:val="single" w:sz="8" w:space="0" w:color="000000"/>
              <w:right w:val="nil" w:sz="6" w:space="0" w:color="auto"/>
            </w:tcBorders>
          </w:tcPr>
          <w:p>
            <w:pPr/>
          </w:p>
        </w:tc>
        <w:tc>
          <w:tcPr>
            <w:tcW w:w="1273" w:type="dxa"/>
            <w:tcBorders>
              <w:top w:val="single" w:sz="12" w:space="0" w:color="000000"/>
              <w:left w:val="nil" w:sz="6" w:space="0" w:color="auto"/>
              <w:bottom w:val="single" w:sz="8" w:space="0" w:color="000000"/>
              <w:right w:val="nil" w:sz="6" w:space="0" w:color="auto"/>
            </w:tcBorders>
          </w:tcPr>
          <w:p>
            <w:pPr/>
          </w:p>
        </w:tc>
        <w:tc>
          <w:tcPr>
            <w:tcW w:w="1077" w:type="dxa"/>
            <w:tcBorders>
              <w:top w:val="single" w:sz="12" w:space="0" w:color="000000"/>
              <w:left w:val="nil" w:sz="6" w:space="0" w:color="auto"/>
              <w:bottom w:val="single" w:sz="8" w:space="0" w:color="000000"/>
              <w:right w:val="nil" w:sz="6" w:space="0" w:color="auto"/>
            </w:tcBorders>
          </w:tcPr>
          <w:p>
            <w:pPr>
              <w:pStyle w:val="TableParagraph"/>
              <w:spacing w:line="240" w:lineRule="auto" w:before="53"/>
              <w:ind w:right="232"/>
              <w:jc w:val="right"/>
              <w:rPr>
                <w:rFonts w:ascii="宋体" w:hAnsi="宋体" w:cs="宋体" w:eastAsia="宋体" w:hint="default"/>
                <w:sz w:val="18"/>
                <w:szCs w:val="18"/>
              </w:rPr>
            </w:pPr>
            <w:r>
              <w:rPr>
                <w:rFonts w:ascii="宋体" w:hAnsi="宋体" w:cs="宋体" w:eastAsia="宋体" w:hint="default"/>
                <w:sz w:val="18"/>
                <w:szCs w:val="18"/>
              </w:rPr>
              <w:t>期初数</w:t>
            </w:r>
          </w:p>
        </w:tc>
        <w:tc>
          <w:tcPr>
            <w:tcW w:w="1432" w:type="dxa"/>
            <w:tcBorders>
              <w:top w:val="single" w:sz="12" w:space="0" w:color="000000"/>
              <w:left w:val="nil" w:sz="6" w:space="0" w:color="auto"/>
              <w:bottom w:val="single" w:sz="8" w:space="0" w:color="000000"/>
              <w:right w:val="nil" w:sz="6" w:space="0" w:color="auto"/>
            </w:tcBorders>
          </w:tcPr>
          <w:p>
            <w:pPr/>
          </w:p>
        </w:tc>
      </w:tr>
      <w:tr>
        <w:trPr>
          <w:trHeight w:val="406" w:hRule="exact"/>
        </w:trPr>
        <w:tc>
          <w:tcPr>
            <w:tcW w:w="1410" w:type="dxa"/>
            <w:tcBorders>
              <w:top w:val="single" w:sz="8" w:space="0" w:color="000000"/>
              <w:left w:val="nil" w:sz="6" w:space="0" w:color="auto"/>
              <w:bottom w:val="nil" w:sz="6" w:space="0" w:color="auto"/>
              <w:right w:val="nil" w:sz="6" w:space="0" w:color="auto"/>
            </w:tcBorders>
          </w:tcPr>
          <w:p>
            <w:pPr/>
          </w:p>
        </w:tc>
        <w:tc>
          <w:tcPr>
            <w:tcW w:w="1379" w:type="dxa"/>
            <w:tcBorders>
              <w:top w:val="single" w:sz="8" w:space="0" w:color="000000"/>
              <w:left w:val="nil" w:sz="6" w:space="0" w:color="auto"/>
              <w:bottom w:val="nil" w:sz="6" w:space="0" w:color="auto"/>
              <w:right w:val="nil" w:sz="6" w:space="0" w:color="auto"/>
            </w:tcBorders>
          </w:tcPr>
          <w:p>
            <w:pPr>
              <w:pStyle w:val="TableParagraph"/>
              <w:spacing w:line="240" w:lineRule="auto" w:before="51"/>
              <w:ind w:left="241"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8" w:type="dxa"/>
            <w:tcBorders>
              <w:top w:val="single" w:sz="8" w:space="0" w:color="000000"/>
              <w:left w:val="nil" w:sz="6" w:space="0" w:color="auto"/>
              <w:bottom w:val="nil" w:sz="6" w:space="0" w:color="auto"/>
              <w:right w:val="nil" w:sz="6" w:space="0" w:color="auto"/>
            </w:tcBorders>
          </w:tcPr>
          <w:p>
            <w:pPr>
              <w:pStyle w:val="TableParagraph"/>
              <w:spacing w:line="240" w:lineRule="auto" w:before="51"/>
              <w:ind w:left="180"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3" w:type="dxa"/>
            <w:tcBorders>
              <w:top w:val="single" w:sz="8" w:space="0" w:color="000000"/>
              <w:left w:val="nil" w:sz="6" w:space="0" w:color="auto"/>
              <w:bottom w:val="nil" w:sz="6" w:space="0" w:color="auto"/>
              <w:right w:val="nil" w:sz="6" w:space="0" w:color="auto"/>
            </w:tcBorders>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273" w:type="dxa"/>
            <w:tcBorders>
              <w:top w:val="single" w:sz="8" w:space="0" w:color="000000"/>
              <w:left w:val="nil" w:sz="6" w:space="0" w:color="auto"/>
              <w:bottom w:val="nil" w:sz="6" w:space="0" w:color="auto"/>
              <w:right w:val="nil" w:sz="6" w:space="0" w:color="auto"/>
            </w:tcBorders>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77" w:type="dxa"/>
            <w:tcBorders>
              <w:top w:val="single" w:sz="8" w:space="0" w:color="000000"/>
              <w:left w:val="nil" w:sz="6" w:space="0" w:color="auto"/>
              <w:bottom w:val="nil" w:sz="6" w:space="0" w:color="auto"/>
              <w:right w:val="nil" w:sz="6" w:space="0" w:color="auto"/>
            </w:tcBorders>
          </w:tcPr>
          <w:p>
            <w:pPr>
              <w:pStyle w:val="TableParagraph"/>
              <w:spacing w:line="240" w:lineRule="auto" w:before="51"/>
              <w:ind w:left="17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32" w:type="dxa"/>
            <w:tcBorders>
              <w:top w:val="single" w:sz="8" w:space="0" w:color="000000"/>
              <w:left w:val="nil" w:sz="6" w:space="0" w:color="auto"/>
              <w:bottom w:val="nil" w:sz="6" w:space="0" w:color="auto"/>
              <w:right w:val="nil" w:sz="6" w:space="0" w:color="auto"/>
            </w:tcBorders>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08" w:hRule="exact"/>
        </w:trPr>
        <w:tc>
          <w:tcPr>
            <w:tcW w:w="1410"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88"/>
              <w:jc w:val="center"/>
              <w:rPr>
                <w:rFonts w:ascii="宋体" w:hAnsi="宋体" w:cs="宋体" w:eastAsia="宋体" w:hint="default"/>
                <w:sz w:val="18"/>
                <w:szCs w:val="18"/>
              </w:rPr>
            </w:pPr>
            <w:r>
              <w:rPr>
                <w:rFonts w:ascii="宋体" w:hAnsi="宋体" w:cs="宋体" w:eastAsia="宋体" w:hint="default"/>
                <w:sz w:val="18"/>
                <w:szCs w:val="18"/>
              </w:rPr>
              <w:t>美</w:t>
            </w:r>
            <w:r>
              <w:rPr>
                <w:rFonts w:ascii="宋体" w:hAnsi="宋体" w:cs="宋体" w:eastAsia="宋体" w:hint="default"/>
                <w:spacing w:val="1"/>
                <w:sz w:val="18"/>
                <w:szCs w:val="18"/>
              </w:rPr>
              <w:t> </w:t>
            </w:r>
            <w:r>
              <w:rPr>
                <w:rFonts w:ascii="宋体" w:hAnsi="宋体" w:cs="宋体" w:eastAsia="宋体" w:hint="default"/>
                <w:sz w:val="18"/>
                <w:szCs w:val="18"/>
              </w:rPr>
              <w:t>元</w:t>
            </w:r>
          </w:p>
        </w:tc>
        <w:tc>
          <w:tcPr>
            <w:tcW w:w="1379" w:type="dxa"/>
            <w:tcBorders>
              <w:top w:val="nil" w:sz="6" w:space="0" w:color="auto"/>
              <w:left w:val="nil" w:sz="6" w:space="0" w:color="auto"/>
              <w:bottom w:val="single" w:sz="8" w:space="0" w:color="000000"/>
              <w:right w:val="nil" w:sz="6" w:space="0" w:color="auto"/>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192,385.84</w:t>
            </w:r>
          </w:p>
        </w:tc>
        <w:tc>
          <w:tcPr>
            <w:tcW w:w="1068" w:type="dxa"/>
            <w:tcBorders>
              <w:top w:val="nil" w:sz="6" w:space="0" w:color="auto"/>
              <w:left w:val="nil" w:sz="6" w:space="0" w:color="auto"/>
              <w:bottom w:val="single" w:sz="8" w:space="0" w:color="000000"/>
              <w:right w:val="nil" w:sz="6" w:space="0" w:color="auto"/>
            </w:tcBorders>
          </w:tcPr>
          <w:p>
            <w:pPr>
              <w:pStyle w:val="TableParagraph"/>
              <w:spacing w:line="240" w:lineRule="auto" w:before="91"/>
              <w:ind w:left="204" w:right="0"/>
              <w:jc w:val="left"/>
              <w:rPr>
                <w:rFonts w:ascii="Times New Roman" w:hAnsi="Times New Roman" w:cs="Times New Roman" w:eastAsia="Times New Roman" w:hint="default"/>
                <w:sz w:val="18"/>
                <w:szCs w:val="18"/>
              </w:rPr>
            </w:pPr>
            <w:r>
              <w:rPr>
                <w:rFonts w:ascii="Times New Roman"/>
                <w:sz w:val="18"/>
              </w:rPr>
              <w:t>6.3009</w:t>
            </w:r>
          </w:p>
        </w:tc>
        <w:tc>
          <w:tcPr>
            <w:tcW w:w="1593" w:type="dxa"/>
            <w:tcBorders>
              <w:top w:val="nil" w:sz="6" w:space="0" w:color="auto"/>
              <w:left w:val="nil" w:sz="6" w:space="0" w:color="auto"/>
              <w:bottom w:val="single" w:sz="8" w:space="0" w:color="000000"/>
              <w:right w:val="nil" w:sz="6" w:space="0" w:color="auto"/>
            </w:tcBorders>
          </w:tcPr>
          <w:p>
            <w:pPr>
              <w:pStyle w:val="TableParagraph"/>
              <w:spacing w:line="240" w:lineRule="auto" w:before="91"/>
              <w:ind w:right="194"/>
              <w:jc w:val="right"/>
              <w:rPr>
                <w:rFonts w:ascii="Times New Roman" w:hAnsi="Times New Roman" w:cs="Times New Roman" w:eastAsia="Times New Roman" w:hint="default"/>
                <w:sz w:val="18"/>
                <w:szCs w:val="18"/>
              </w:rPr>
            </w:pPr>
            <w:r>
              <w:rPr>
                <w:rFonts w:ascii="Times New Roman"/>
                <w:spacing w:val="-1"/>
                <w:sz w:val="18"/>
              </w:rPr>
              <w:t>1,212,203.94</w:t>
            </w:r>
          </w:p>
        </w:tc>
        <w:tc>
          <w:tcPr>
            <w:tcW w:w="1273" w:type="dxa"/>
            <w:tcBorders>
              <w:top w:val="nil" w:sz="6" w:space="0" w:color="auto"/>
              <w:left w:val="nil" w:sz="6" w:space="0" w:color="auto"/>
              <w:bottom w:val="single" w:sz="8" w:space="0" w:color="000000"/>
              <w:right w:val="nil" w:sz="6" w:space="0" w:color="auto"/>
            </w:tcBorders>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50,264.59</w:t>
            </w:r>
          </w:p>
        </w:tc>
        <w:tc>
          <w:tcPr>
            <w:tcW w:w="1077" w:type="dxa"/>
            <w:tcBorders>
              <w:top w:val="nil" w:sz="6" w:space="0" w:color="auto"/>
              <w:left w:val="nil" w:sz="6" w:space="0" w:color="auto"/>
              <w:bottom w:val="single" w:sz="8" w:space="0" w:color="000000"/>
              <w:right w:val="nil" w:sz="6" w:space="0" w:color="auto"/>
            </w:tcBorders>
          </w:tcPr>
          <w:p>
            <w:pPr>
              <w:pStyle w:val="TableParagraph"/>
              <w:spacing w:line="240" w:lineRule="auto" w:before="91"/>
              <w:ind w:right="210"/>
              <w:jc w:val="right"/>
              <w:rPr>
                <w:rFonts w:ascii="Times New Roman" w:hAnsi="Times New Roman" w:cs="Times New Roman" w:eastAsia="Times New Roman" w:hint="default"/>
                <w:sz w:val="18"/>
                <w:szCs w:val="18"/>
              </w:rPr>
            </w:pPr>
            <w:r>
              <w:rPr>
                <w:rFonts w:ascii="Times New Roman"/>
                <w:spacing w:val="-1"/>
                <w:sz w:val="18"/>
              </w:rPr>
              <w:t>6.6227</w:t>
            </w:r>
          </w:p>
        </w:tc>
        <w:tc>
          <w:tcPr>
            <w:tcW w:w="1432" w:type="dxa"/>
            <w:tcBorders>
              <w:top w:val="nil" w:sz="6" w:space="0" w:color="auto"/>
              <w:left w:val="nil" w:sz="6" w:space="0" w:color="auto"/>
              <w:bottom w:val="single" w:sz="8"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332,887.30</w:t>
            </w:r>
          </w:p>
        </w:tc>
      </w:tr>
      <w:tr>
        <w:trPr>
          <w:trHeight w:val="422" w:hRule="exact"/>
        </w:trPr>
        <w:tc>
          <w:tcPr>
            <w:tcW w:w="1410" w:type="dxa"/>
            <w:tcBorders>
              <w:top w:val="single" w:sz="8" w:space="0" w:color="000000"/>
              <w:left w:val="nil" w:sz="6" w:space="0" w:color="auto"/>
              <w:bottom w:val="single" w:sz="12" w:space="0" w:color="000000"/>
              <w:right w:val="nil" w:sz="6" w:space="0" w:color="auto"/>
            </w:tcBorders>
          </w:tcPr>
          <w:p>
            <w:pPr>
              <w:pStyle w:val="TableParagraph"/>
              <w:spacing w:line="240" w:lineRule="auto" w:before="53"/>
              <w:ind w:right="88"/>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79" w:type="dxa"/>
            <w:tcBorders>
              <w:top w:val="single" w:sz="8" w:space="0" w:color="000000"/>
              <w:left w:val="nil" w:sz="6" w:space="0" w:color="auto"/>
              <w:bottom w:val="single" w:sz="12" w:space="0" w:color="000000"/>
              <w:right w:val="nil" w:sz="6" w:space="0" w:color="auto"/>
            </w:tcBorders>
          </w:tcPr>
          <w:p>
            <w:pPr/>
          </w:p>
        </w:tc>
        <w:tc>
          <w:tcPr>
            <w:tcW w:w="1068" w:type="dxa"/>
            <w:tcBorders>
              <w:top w:val="single" w:sz="8" w:space="0" w:color="000000"/>
              <w:left w:val="nil" w:sz="6" w:space="0" w:color="auto"/>
              <w:bottom w:val="single" w:sz="12" w:space="0" w:color="000000"/>
              <w:right w:val="nil" w:sz="6" w:space="0" w:color="auto"/>
            </w:tcBorders>
          </w:tcPr>
          <w:p>
            <w:pPr/>
          </w:p>
        </w:tc>
        <w:tc>
          <w:tcPr>
            <w:tcW w:w="1593" w:type="dxa"/>
            <w:tcBorders>
              <w:top w:val="single" w:sz="8" w:space="0" w:color="000000"/>
              <w:left w:val="nil" w:sz="6" w:space="0" w:color="auto"/>
              <w:bottom w:val="single" w:sz="12" w:space="0" w:color="000000"/>
              <w:right w:val="nil" w:sz="6" w:space="0" w:color="auto"/>
            </w:tcBorders>
          </w:tcPr>
          <w:p>
            <w:pPr>
              <w:pStyle w:val="TableParagraph"/>
              <w:spacing w:line="240" w:lineRule="auto" w:before="95"/>
              <w:ind w:right="193"/>
              <w:jc w:val="right"/>
              <w:rPr>
                <w:rFonts w:ascii="Arial Narrow" w:hAnsi="Arial Narrow" w:cs="Arial Narrow" w:eastAsia="Arial Narrow" w:hint="default"/>
                <w:sz w:val="18"/>
                <w:szCs w:val="18"/>
              </w:rPr>
            </w:pPr>
            <w:r>
              <w:rPr>
                <w:rFonts w:ascii="Arial Narrow"/>
                <w:b/>
                <w:spacing w:val="-1"/>
                <w:sz w:val="18"/>
              </w:rPr>
              <w:t>1,212,203.94</w:t>
            </w:r>
            <w:r>
              <w:rPr>
                <w:rFonts w:ascii="Arial Narrow"/>
                <w:spacing w:val="-1"/>
                <w:sz w:val="18"/>
              </w:rPr>
            </w:r>
          </w:p>
        </w:tc>
        <w:tc>
          <w:tcPr>
            <w:tcW w:w="1273" w:type="dxa"/>
            <w:tcBorders>
              <w:top w:val="single" w:sz="8" w:space="0" w:color="000000"/>
              <w:left w:val="nil" w:sz="6" w:space="0" w:color="auto"/>
              <w:bottom w:val="single" w:sz="12" w:space="0" w:color="000000"/>
              <w:right w:val="nil" w:sz="6" w:space="0" w:color="auto"/>
            </w:tcBorders>
          </w:tcPr>
          <w:p>
            <w:pPr/>
          </w:p>
        </w:tc>
        <w:tc>
          <w:tcPr>
            <w:tcW w:w="1077" w:type="dxa"/>
            <w:tcBorders>
              <w:top w:val="single" w:sz="8" w:space="0" w:color="000000"/>
              <w:left w:val="nil" w:sz="6" w:space="0" w:color="auto"/>
              <w:bottom w:val="single" w:sz="12" w:space="0" w:color="000000"/>
              <w:right w:val="nil" w:sz="6" w:space="0" w:color="auto"/>
            </w:tcBorders>
          </w:tcPr>
          <w:p>
            <w:pPr/>
          </w:p>
        </w:tc>
        <w:tc>
          <w:tcPr>
            <w:tcW w:w="1432" w:type="dxa"/>
            <w:tcBorders>
              <w:top w:val="single" w:sz="8" w:space="0" w:color="000000"/>
              <w:left w:val="nil" w:sz="6" w:space="0" w:color="auto"/>
              <w:bottom w:val="single" w:sz="12"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b/>
                <w:spacing w:val="-1"/>
                <w:sz w:val="18"/>
              </w:rPr>
              <w:t>332,887.30</w:t>
            </w:r>
            <w:r>
              <w:rPr>
                <w:rFonts w:ascii="Times New Roman"/>
                <w:spacing w:val="-1"/>
                <w:sz w:val="18"/>
              </w:rPr>
            </w:r>
          </w:p>
        </w:tc>
      </w:tr>
    </w:tbl>
    <w:p>
      <w:pPr>
        <w:tabs>
          <w:tab w:pos="1500" w:val="left" w:leader="none"/>
        </w:tabs>
        <w:spacing w:line="463" w:lineRule="auto" w:before="86"/>
        <w:ind w:left="667" w:right="4895" w:hanging="42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）预收款项期末余额中无账龄超过</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年的大额预收款项。</w:t>
      </w:r>
      <w:r>
        <w:rPr>
          <w:rFonts w:ascii="宋体" w:hAnsi="宋体" w:cs="宋体" w:eastAsia="宋体" w:hint="default"/>
          <w:w w:val="100"/>
          <w:sz w:val="21"/>
          <w:szCs w:val="21"/>
        </w:rPr>
        <w:t> </w:t>
      </w:r>
      <w:r>
        <w:rPr>
          <w:rFonts w:ascii="宋体" w:hAnsi="宋体" w:cs="宋体" w:eastAsia="宋体" w:hint="default"/>
          <w:spacing w:val="-1"/>
          <w:sz w:val="21"/>
          <w:szCs w:val="21"/>
        </w:rPr>
        <w:t>20</w:t>
      </w:r>
      <w:r>
        <w:rPr>
          <w:rFonts w:ascii="宋体" w:hAnsi="宋体" w:cs="宋体" w:eastAsia="宋体" w:hint="default"/>
          <w:spacing w:val="-1"/>
          <w:sz w:val="21"/>
          <w:szCs w:val="21"/>
        </w:rPr>
        <w:t>．</w:t>
        <w:tab/>
        <w:t>应付职工薪酬</w:t>
      </w:r>
    </w:p>
    <w:p>
      <w:pPr>
        <w:spacing w:after="0" w:line="463" w:lineRule="auto"/>
        <w:jc w:val="left"/>
        <w:rPr>
          <w:rFonts w:ascii="宋体" w:hAnsi="宋体" w:cs="宋体" w:eastAsia="宋体" w:hint="default"/>
          <w:sz w:val="21"/>
          <w:szCs w:val="21"/>
        </w:rPr>
        <w:sectPr>
          <w:footerReference w:type="default" r:id="rId134"/>
          <w:pgSz w:w="11910" w:h="16850"/>
          <w:pgMar w:footer="999" w:header="879" w:top="1100" w:bottom="1180" w:left="1200" w:right="0"/>
        </w:sectPr>
      </w:pPr>
    </w:p>
    <w:p>
      <w:pPr>
        <w:spacing w:line="20" w:lineRule="exact"/>
        <w:ind w:left="204" w:right="0" w:firstLine="0"/>
        <w:rPr>
          <w:rFonts w:ascii="宋体" w:hAnsi="宋体" w:cs="宋体" w:eastAsia="宋体" w:hint="default"/>
          <w:sz w:val="2"/>
          <w:szCs w:val="2"/>
        </w:rPr>
      </w:pPr>
      <w:r>
        <w:rPr>
          <w:rFonts w:ascii="宋体" w:hAnsi="宋体" w:cs="宋体" w:eastAsia="宋体" w:hint="default"/>
          <w:sz w:val="2"/>
          <w:szCs w:val="2"/>
        </w:rPr>
        <w:pict>
          <v:group style="width:453.7pt;height:.75pt;mso-position-horizontal-relative:char;mso-position-vertical-relative:line" coordorigin="0,0" coordsize="9074,15">
            <v:group style="position:absolute;left:7;top:7;width:9059;height:2" coordorigin="7,7" coordsize="9059,2">
              <v:shape style="position:absolute;left:7;top:7;width:9059;height:2" coordorigin="7,7" coordsize="9059,0" path="m7,7l9066,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2897"/>
        <w:gridCol w:w="1616"/>
        <w:gridCol w:w="1631"/>
        <w:gridCol w:w="1647"/>
        <w:gridCol w:w="1441"/>
      </w:tblGrid>
      <w:tr>
        <w:trPr>
          <w:trHeight w:val="418" w:hRule="exact"/>
        </w:trPr>
        <w:tc>
          <w:tcPr>
            <w:tcW w:w="2897" w:type="dxa"/>
            <w:tcBorders>
              <w:top w:val="single" w:sz="12" w:space="0" w:color="000000"/>
              <w:left w:val="nil" w:sz="6" w:space="0" w:color="auto"/>
              <w:bottom w:val="single" w:sz="4" w:space="0" w:color="000000"/>
              <w:right w:val="nil" w:sz="6" w:space="0" w:color="auto"/>
            </w:tcBorders>
          </w:tcPr>
          <w:p>
            <w:pPr>
              <w:pStyle w:val="TableParagraph"/>
              <w:spacing w:line="240" w:lineRule="auto" w:before="54"/>
              <w:ind w:right="173"/>
              <w:jc w:val="center"/>
              <w:rPr>
                <w:rFonts w:ascii="宋体" w:hAnsi="宋体" w:cs="宋体" w:eastAsia="宋体" w:hint="default"/>
                <w:sz w:val="18"/>
                <w:szCs w:val="18"/>
              </w:rPr>
            </w:pPr>
            <w:r>
              <w:rPr>
                <w:rFonts w:ascii="宋体" w:hAnsi="宋体" w:cs="宋体" w:eastAsia="宋体" w:hint="default"/>
                <w:sz w:val="18"/>
                <w:szCs w:val="18"/>
              </w:rPr>
              <w:t>项目</w:t>
            </w:r>
          </w:p>
        </w:tc>
        <w:tc>
          <w:tcPr>
            <w:tcW w:w="1616" w:type="dxa"/>
            <w:tcBorders>
              <w:top w:val="single" w:sz="12" w:space="0" w:color="000000"/>
              <w:left w:val="nil" w:sz="6" w:space="0" w:color="auto"/>
              <w:bottom w:val="single" w:sz="4" w:space="0" w:color="000000"/>
              <w:right w:val="nil" w:sz="6" w:space="0" w:color="auto"/>
            </w:tcBorders>
          </w:tcPr>
          <w:p>
            <w:pPr>
              <w:pStyle w:val="TableParagraph"/>
              <w:spacing w:line="240" w:lineRule="auto" w:before="54"/>
              <w:ind w:left="35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31" w:type="dxa"/>
            <w:tcBorders>
              <w:top w:val="single" w:sz="12" w:space="0" w:color="000000"/>
              <w:left w:val="nil" w:sz="6" w:space="0" w:color="auto"/>
              <w:bottom w:val="single" w:sz="4" w:space="0" w:color="000000"/>
              <w:right w:val="nil" w:sz="6" w:space="0" w:color="auto"/>
            </w:tcBorders>
          </w:tcPr>
          <w:p>
            <w:pPr>
              <w:pStyle w:val="TableParagraph"/>
              <w:spacing w:line="240" w:lineRule="auto" w:before="54"/>
              <w:ind w:left="28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47" w:type="dxa"/>
            <w:tcBorders>
              <w:top w:val="single" w:sz="12" w:space="0" w:color="000000"/>
              <w:left w:val="nil" w:sz="6" w:space="0" w:color="auto"/>
              <w:bottom w:val="single" w:sz="4" w:space="0" w:color="000000"/>
              <w:right w:val="nil" w:sz="6" w:space="0" w:color="auto"/>
            </w:tcBorders>
          </w:tcPr>
          <w:p>
            <w:pPr>
              <w:pStyle w:val="TableParagraph"/>
              <w:spacing w:line="240" w:lineRule="auto" w:before="54"/>
              <w:ind w:left="28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41" w:type="dxa"/>
            <w:tcBorders>
              <w:top w:val="single" w:sz="12" w:space="0" w:color="000000"/>
              <w:left w:val="nil" w:sz="6" w:space="0" w:color="auto"/>
              <w:bottom w:val="single" w:sz="4" w:space="0" w:color="000000"/>
              <w:right w:val="nil" w:sz="6" w:space="0" w:color="auto"/>
            </w:tcBorders>
          </w:tcPr>
          <w:p>
            <w:pPr>
              <w:pStyle w:val="TableParagraph"/>
              <w:spacing w:line="240" w:lineRule="auto" w:before="54"/>
              <w:ind w:left="35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5" w:hRule="exact"/>
        </w:trPr>
        <w:tc>
          <w:tcPr>
            <w:tcW w:w="289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616"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281"/>
              <w:jc w:val="right"/>
              <w:rPr>
                <w:rFonts w:ascii="Times New Roman" w:hAnsi="Times New Roman" w:cs="Times New Roman" w:eastAsia="Times New Roman" w:hint="default"/>
                <w:sz w:val="18"/>
                <w:szCs w:val="18"/>
              </w:rPr>
            </w:pPr>
            <w:r>
              <w:rPr>
                <w:rFonts w:ascii="Times New Roman"/>
                <w:spacing w:val="-1"/>
                <w:sz w:val="18"/>
              </w:rPr>
              <w:t>2,976,839.47</w:t>
            </w:r>
          </w:p>
        </w:tc>
        <w:tc>
          <w:tcPr>
            <w:tcW w:w="1631"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left="314" w:right="0"/>
              <w:jc w:val="left"/>
              <w:rPr>
                <w:rFonts w:ascii="Times New Roman" w:hAnsi="Times New Roman" w:cs="Times New Roman" w:eastAsia="Times New Roman" w:hint="default"/>
                <w:sz w:val="18"/>
                <w:szCs w:val="18"/>
              </w:rPr>
            </w:pPr>
            <w:r>
              <w:rPr>
                <w:rFonts w:ascii="Times New Roman"/>
                <w:sz w:val="18"/>
              </w:rPr>
              <w:t>49,334,529.36</w:t>
            </w:r>
          </w:p>
        </w:tc>
        <w:tc>
          <w:tcPr>
            <w:tcW w:w="1647"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left="320" w:right="0"/>
              <w:jc w:val="left"/>
              <w:rPr>
                <w:rFonts w:ascii="Times New Roman" w:hAnsi="Times New Roman" w:cs="Times New Roman" w:eastAsia="Times New Roman" w:hint="default"/>
                <w:sz w:val="18"/>
                <w:szCs w:val="18"/>
              </w:rPr>
            </w:pPr>
            <w:r>
              <w:rPr>
                <w:rFonts w:ascii="Times New Roman"/>
                <w:sz w:val="18"/>
              </w:rPr>
              <w:t>46,394,511.83</w:t>
            </w:r>
          </w:p>
        </w:tc>
        <w:tc>
          <w:tcPr>
            <w:tcW w:w="1441"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5,916,857.00</w:t>
            </w:r>
          </w:p>
        </w:tc>
      </w:tr>
      <w:tr>
        <w:trPr>
          <w:trHeight w:val="398" w:hRule="exact"/>
        </w:trPr>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二、职工福利费（注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00" w:right="0"/>
              <w:jc w:val="left"/>
              <w:rPr>
                <w:rFonts w:ascii="Times New Roman" w:hAnsi="Times New Roman" w:cs="Times New Roman" w:eastAsia="Times New Roman" w:hint="default"/>
                <w:sz w:val="18"/>
                <w:szCs w:val="18"/>
              </w:rPr>
            </w:pPr>
            <w:r>
              <w:rPr>
                <w:rFonts w:ascii="Times New Roman"/>
                <w:sz w:val="18"/>
              </w:rPr>
              <w:t>10,761,473.70</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2"/>
              <w:jc w:val="right"/>
              <w:rPr>
                <w:rFonts w:ascii="Times New Roman" w:hAnsi="Times New Roman" w:cs="Times New Roman" w:eastAsia="Times New Roman" w:hint="default"/>
                <w:sz w:val="18"/>
                <w:szCs w:val="18"/>
              </w:rPr>
            </w:pPr>
            <w:r>
              <w:rPr>
                <w:rFonts w:ascii="Times New Roman"/>
                <w:spacing w:val="-1"/>
                <w:sz w:val="18"/>
              </w:rPr>
              <w:t>5,531,939.08</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97"/>
              <w:jc w:val="right"/>
              <w:rPr>
                <w:rFonts w:ascii="Times New Roman" w:hAnsi="Times New Roman" w:cs="Times New Roman" w:eastAsia="Times New Roman" w:hint="default"/>
                <w:sz w:val="18"/>
                <w:szCs w:val="18"/>
              </w:rPr>
            </w:pPr>
            <w:r>
              <w:rPr>
                <w:rFonts w:ascii="Times New Roman"/>
                <w:spacing w:val="-1"/>
                <w:sz w:val="18"/>
              </w:rPr>
              <w:t>6,158,891.59</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10,134,521.19</w:t>
            </w:r>
          </w:p>
        </w:tc>
      </w:tr>
      <w:tr>
        <w:trPr>
          <w:trHeight w:val="395" w:hRule="exact"/>
        </w:trPr>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1"/>
              <w:jc w:val="right"/>
              <w:rPr>
                <w:rFonts w:ascii="Times New Roman" w:hAnsi="Times New Roman" w:cs="Times New Roman" w:eastAsia="Times New Roman" w:hint="default"/>
                <w:sz w:val="18"/>
                <w:szCs w:val="18"/>
              </w:rPr>
            </w:pPr>
            <w:r>
              <w:rPr>
                <w:rFonts w:ascii="Times New Roman"/>
                <w:spacing w:val="-1"/>
                <w:sz w:val="18"/>
              </w:rPr>
              <w:t>1,141,790.45</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14" w:right="0"/>
              <w:jc w:val="left"/>
              <w:rPr>
                <w:rFonts w:ascii="Times New Roman" w:hAnsi="Times New Roman" w:cs="Times New Roman" w:eastAsia="Times New Roman" w:hint="default"/>
                <w:sz w:val="18"/>
                <w:szCs w:val="18"/>
              </w:rPr>
            </w:pPr>
            <w:r>
              <w:rPr>
                <w:rFonts w:ascii="Times New Roman"/>
                <w:sz w:val="18"/>
              </w:rPr>
              <w:t>12,779,319.02</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15" w:right="0"/>
              <w:jc w:val="left"/>
              <w:rPr>
                <w:rFonts w:ascii="Times New Roman" w:hAnsi="Times New Roman" w:cs="Times New Roman" w:eastAsia="Times New Roman" w:hint="default"/>
                <w:sz w:val="18"/>
                <w:szCs w:val="18"/>
              </w:rPr>
            </w:pPr>
            <w:r>
              <w:rPr>
                <w:rFonts w:ascii="Times New Roman"/>
                <w:sz w:val="18"/>
              </w:rPr>
              <w:t>12,692,684.09</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8"/>
              <w:jc w:val="right"/>
              <w:rPr>
                <w:rFonts w:ascii="Times New Roman" w:hAnsi="Times New Roman" w:cs="Times New Roman" w:eastAsia="Times New Roman" w:hint="default"/>
                <w:sz w:val="18"/>
                <w:szCs w:val="18"/>
              </w:rPr>
            </w:pPr>
            <w:r>
              <w:rPr>
                <w:rFonts w:ascii="Times New Roman"/>
                <w:spacing w:val="-1"/>
                <w:sz w:val="18"/>
              </w:rPr>
              <w:t>1,228,425.38</w:t>
            </w:r>
          </w:p>
        </w:tc>
      </w:tr>
      <w:tr>
        <w:trPr>
          <w:trHeight w:val="398" w:hRule="exact"/>
        </w:trPr>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8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．医疗保险费</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1"/>
              <w:jc w:val="right"/>
              <w:rPr>
                <w:rFonts w:ascii="Times New Roman" w:hAnsi="Times New Roman" w:cs="Times New Roman" w:eastAsia="Times New Roman" w:hint="default"/>
                <w:sz w:val="18"/>
                <w:szCs w:val="18"/>
              </w:rPr>
            </w:pPr>
            <w:r>
              <w:rPr>
                <w:rFonts w:ascii="Times New Roman"/>
                <w:spacing w:val="-1"/>
                <w:sz w:val="18"/>
              </w:rPr>
              <w:t>286,532.55</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0"/>
              <w:jc w:val="right"/>
              <w:rPr>
                <w:rFonts w:ascii="Times New Roman" w:hAnsi="Times New Roman" w:cs="Times New Roman" w:eastAsia="Times New Roman" w:hint="default"/>
                <w:sz w:val="18"/>
                <w:szCs w:val="18"/>
              </w:rPr>
            </w:pPr>
            <w:r>
              <w:rPr>
                <w:rFonts w:ascii="Times New Roman"/>
                <w:spacing w:val="-1"/>
                <w:sz w:val="18"/>
              </w:rPr>
              <w:t>3,411,071.33</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97"/>
              <w:jc w:val="right"/>
              <w:rPr>
                <w:rFonts w:ascii="Times New Roman" w:hAnsi="Times New Roman" w:cs="Times New Roman" w:eastAsia="Times New Roman" w:hint="default"/>
                <w:sz w:val="18"/>
                <w:szCs w:val="18"/>
              </w:rPr>
            </w:pPr>
            <w:r>
              <w:rPr>
                <w:rFonts w:ascii="Times New Roman"/>
                <w:spacing w:val="-1"/>
                <w:sz w:val="18"/>
              </w:rPr>
              <w:t>3,395,687.10</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8"/>
                <w:szCs w:val="18"/>
              </w:rPr>
            </w:pPr>
            <w:r>
              <w:rPr>
                <w:rFonts w:ascii="Times New Roman"/>
                <w:spacing w:val="-1"/>
                <w:sz w:val="18"/>
              </w:rPr>
              <w:t>301,916.78</w:t>
            </w:r>
          </w:p>
        </w:tc>
      </w:tr>
      <w:tr>
        <w:trPr>
          <w:trHeight w:val="397" w:hRule="exact"/>
        </w:trPr>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1"/>
              <w:jc w:val="right"/>
              <w:rPr>
                <w:rFonts w:ascii="Times New Roman" w:hAnsi="Times New Roman" w:cs="Times New Roman" w:eastAsia="Times New Roman" w:hint="default"/>
                <w:sz w:val="18"/>
                <w:szCs w:val="18"/>
              </w:rPr>
            </w:pPr>
            <w:r>
              <w:rPr>
                <w:rFonts w:ascii="Times New Roman"/>
                <w:spacing w:val="-1"/>
                <w:sz w:val="18"/>
              </w:rPr>
              <w:t>734,097.40</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2"/>
              <w:jc w:val="right"/>
              <w:rPr>
                <w:rFonts w:ascii="Times New Roman" w:hAnsi="Times New Roman" w:cs="Times New Roman" w:eastAsia="Times New Roman" w:hint="default"/>
                <w:sz w:val="18"/>
                <w:szCs w:val="18"/>
              </w:rPr>
            </w:pPr>
            <w:r>
              <w:rPr>
                <w:rFonts w:ascii="Times New Roman"/>
                <w:spacing w:val="-1"/>
                <w:sz w:val="18"/>
              </w:rPr>
              <w:t>8,027,855.84</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97"/>
              <w:jc w:val="right"/>
              <w:rPr>
                <w:rFonts w:ascii="Times New Roman" w:hAnsi="Times New Roman" w:cs="Times New Roman" w:eastAsia="Times New Roman" w:hint="default"/>
                <w:sz w:val="18"/>
                <w:szCs w:val="18"/>
              </w:rPr>
            </w:pPr>
            <w:r>
              <w:rPr>
                <w:rFonts w:ascii="Times New Roman"/>
                <w:spacing w:val="-1"/>
                <w:sz w:val="18"/>
              </w:rPr>
              <w:t>7,982,568.44</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8"/>
              <w:jc w:val="right"/>
              <w:rPr>
                <w:rFonts w:ascii="Times New Roman" w:hAnsi="Times New Roman" w:cs="Times New Roman" w:eastAsia="Times New Roman" w:hint="default"/>
                <w:sz w:val="18"/>
                <w:szCs w:val="18"/>
              </w:rPr>
            </w:pPr>
            <w:r>
              <w:rPr>
                <w:rFonts w:ascii="Times New Roman"/>
                <w:spacing w:val="-1"/>
                <w:sz w:val="18"/>
              </w:rPr>
              <w:t>779,384.80</w:t>
            </w:r>
          </w:p>
        </w:tc>
      </w:tr>
      <w:tr>
        <w:trPr>
          <w:trHeight w:val="397" w:hRule="exact"/>
        </w:trPr>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．失业保险费</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78"/>
              <w:jc w:val="right"/>
              <w:rPr>
                <w:rFonts w:ascii="Times New Roman" w:hAnsi="Times New Roman" w:cs="Times New Roman" w:eastAsia="Times New Roman" w:hint="default"/>
                <w:sz w:val="18"/>
                <w:szCs w:val="18"/>
              </w:rPr>
            </w:pPr>
            <w:r>
              <w:rPr>
                <w:rFonts w:ascii="Times New Roman"/>
                <w:spacing w:val="-1"/>
                <w:sz w:val="18"/>
              </w:rPr>
              <w:t>75,897.30</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2"/>
              <w:jc w:val="right"/>
              <w:rPr>
                <w:rFonts w:ascii="Times New Roman" w:hAnsi="Times New Roman" w:cs="Times New Roman" w:eastAsia="Times New Roman" w:hint="default"/>
                <w:sz w:val="18"/>
                <w:szCs w:val="18"/>
              </w:rPr>
            </w:pPr>
            <w:r>
              <w:rPr>
                <w:rFonts w:ascii="Times New Roman"/>
                <w:spacing w:val="-1"/>
                <w:sz w:val="18"/>
              </w:rPr>
              <w:t>802,949.48</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96"/>
              <w:jc w:val="right"/>
              <w:rPr>
                <w:rFonts w:ascii="Times New Roman" w:hAnsi="Times New Roman" w:cs="Times New Roman" w:eastAsia="Times New Roman" w:hint="default"/>
                <w:sz w:val="18"/>
                <w:szCs w:val="18"/>
              </w:rPr>
            </w:pPr>
            <w:r>
              <w:rPr>
                <w:rFonts w:ascii="Times New Roman"/>
                <w:spacing w:val="-1"/>
                <w:sz w:val="18"/>
              </w:rPr>
              <w:t>795,750.58</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83,096.20</w:t>
            </w:r>
          </w:p>
        </w:tc>
      </w:tr>
      <w:tr>
        <w:trPr>
          <w:trHeight w:val="397" w:hRule="exact"/>
        </w:trPr>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．工伤保险费</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78"/>
              <w:jc w:val="right"/>
              <w:rPr>
                <w:rFonts w:ascii="Times New Roman" w:hAnsi="Times New Roman" w:cs="Times New Roman" w:eastAsia="Times New Roman" w:hint="default"/>
                <w:sz w:val="18"/>
                <w:szCs w:val="18"/>
              </w:rPr>
            </w:pPr>
            <w:r>
              <w:rPr>
                <w:rFonts w:ascii="Times New Roman"/>
                <w:spacing w:val="-1"/>
                <w:sz w:val="18"/>
              </w:rPr>
              <w:t>25,095.10</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2"/>
              <w:jc w:val="right"/>
              <w:rPr>
                <w:rFonts w:ascii="Times New Roman" w:hAnsi="Times New Roman" w:cs="Times New Roman" w:eastAsia="Times New Roman" w:hint="default"/>
                <w:sz w:val="18"/>
                <w:szCs w:val="18"/>
              </w:rPr>
            </w:pPr>
            <w:r>
              <w:rPr>
                <w:rFonts w:ascii="Times New Roman"/>
                <w:spacing w:val="-1"/>
                <w:sz w:val="18"/>
              </w:rPr>
              <w:t>344,545.07</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96"/>
              <w:jc w:val="right"/>
              <w:rPr>
                <w:rFonts w:ascii="Times New Roman" w:hAnsi="Times New Roman" w:cs="Times New Roman" w:eastAsia="Times New Roman" w:hint="default"/>
                <w:sz w:val="18"/>
                <w:szCs w:val="18"/>
              </w:rPr>
            </w:pPr>
            <w:r>
              <w:rPr>
                <w:rFonts w:ascii="Times New Roman"/>
                <w:spacing w:val="-1"/>
                <w:sz w:val="18"/>
              </w:rPr>
              <w:t>327,801.27</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8"/>
                <w:szCs w:val="18"/>
              </w:rPr>
            </w:pPr>
            <w:r>
              <w:rPr>
                <w:rFonts w:ascii="Times New Roman"/>
                <w:spacing w:val="-1"/>
                <w:sz w:val="18"/>
              </w:rPr>
              <w:t>41,838.90</w:t>
            </w:r>
          </w:p>
        </w:tc>
      </w:tr>
      <w:tr>
        <w:trPr>
          <w:trHeight w:val="396" w:hRule="exact"/>
        </w:trPr>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．生育保险费</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78"/>
              <w:jc w:val="right"/>
              <w:rPr>
                <w:rFonts w:ascii="Times New Roman" w:hAnsi="Times New Roman" w:cs="Times New Roman" w:eastAsia="Times New Roman" w:hint="default"/>
                <w:sz w:val="18"/>
                <w:szCs w:val="18"/>
              </w:rPr>
            </w:pPr>
            <w:r>
              <w:rPr>
                <w:rFonts w:ascii="Times New Roman"/>
                <w:spacing w:val="-1"/>
                <w:sz w:val="18"/>
              </w:rPr>
              <w:t>20,168.10</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2"/>
              <w:jc w:val="right"/>
              <w:rPr>
                <w:rFonts w:ascii="Times New Roman" w:hAnsi="Times New Roman" w:cs="Times New Roman" w:eastAsia="Times New Roman" w:hint="default"/>
                <w:sz w:val="18"/>
                <w:szCs w:val="18"/>
              </w:rPr>
            </w:pPr>
            <w:r>
              <w:rPr>
                <w:rFonts w:ascii="Times New Roman"/>
                <w:spacing w:val="-1"/>
                <w:sz w:val="18"/>
              </w:rPr>
              <w:t>192,897.30</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96"/>
              <w:jc w:val="right"/>
              <w:rPr>
                <w:rFonts w:ascii="Times New Roman" w:hAnsi="Times New Roman" w:cs="Times New Roman" w:eastAsia="Times New Roman" w:hint="default"/>
                <w:sz w:val="18"/>
                <w:szCs w:val="18"/>
              </w:rPr>
            </w:pPr>
            <w:r>
              <w:rPr>
                <w:rFonts w:ascii="Times New Roman"/>
                <w:spacing w:val="-1"/>
                <w:sz w:val="18"/>
              </w:rPr>
              <w:t>190,876.70</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22,188.70</w:t>
            </w:r>
          </w:p>
        </w:tc>
      </w:tr>
      <w:tr>
        <w:trPr>
          <w:trHeight w:val="396" w:hRule="exact"/>
        </w:trPr>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1"/>
              <w:jc w:val="right"/>
              <w:rPr>
                <w:rFonts w:ascii="Times New Roman" w:hAnsi="Times New Roman" w:cs="Times New Roman" w:eastAsia="Times New Roman" w:hint="default"/>
                <w:sz w:val="18"/>
                <w:szCs w:val="18"/>
              </w:rPr>
            </w:pPr>
            <w:r>
              <w:rPr>
                <w:rFonts w:ascii="Times New Roman"/>
                <w:spacing w:val="-1"/>
                <w:sz w:val="18"/>
              </w:rPr>
              <w:t>148,433.55</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2"/>
              <w:jc w:val="right"/>
              <w:rPr>
                <w:rFonts w:ascii="Times New Roman" w:hAnsi="Times New Roman" w:cs="Times New Roman" w:eastAsia="Times New Roman" w:hint="default"/>
                <w:sz w:val="18"/>
                <w:szCs w:val="18"/>
              </w:rPr>
            </w:pPr>
            <w:r>
              <w:rPr>
                <w:rFonts w:ascii="Times New Roman"/>
                <w:spacing w:val="-1"/>
                <w:sz w:val="18"/>
              </w:rPr>
              <w:t>3,148,956.45</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97"/>
              <w:jc w:val="right"/>
              <w:rPr>
                <w:rFonts w:ascii="Times New Roman" w:hAnsi="Times New Roman" w:cs="Times New Roman" w:eastAsia="Times New Roman" w:hint="default"/>
                <w:sz w:val="18"/>
                <w:szCs w:val="18"/>
              </w:rPr>
            </w:pPr>
            <w:r>
              <w:rPr>
                <w:rFonts w:ascii="Times New Roman"/>
                <w:spacing w:val="-1"/>
                <w:sz w:val="18"/>
              </w:rPr>
              <w:t>3,295,562.00</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7"/>
              <w:jc w:val="right"/>
              <w:rPr>
                <w:rFonts w:ascii="Times New Roman" w:hAnsi="Times New Roman" w:cs="Times New Roman" w:eastAsia="Times New Roman" w:hint="default"/>
                <w:sz w:val="18"/>
                <w:szCs w:val="18"/>
              </w:rPr>
            </w:pPr>
            <w:r>
              <w:rPr>
                <w:rFonts w:ascii="Times New Roman"/>
                <w:spacing w:val="-1"/>
                <w:sz w:val="18"/>
              </w:rPr>
              <w:t>1,828.00</w:t>
            </w:r>
          </w:p>
        </w:tc>
      </w:tr>
      <w:tr>
        <w:trPr>
          <w:trHeight w:val="396" w:hRule="exact"/>
        </w:trPr>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1"/>
              <w:jc w:val="right"/>
              <w:rPr>
                <w:rFonts w:ascii="Times New Roman" w:hAnsi="Times New Roman" w:cs="Times New Roman" w:eastAsia="Times New Roman" w:hint="default"/>
                <w:sz w:val="18"/>
                <w:szCs w:val="18"/>
              </w:rPr>
            </w:pPr>
            <w:r>
              <w:rPr>
                <w:rFonts w:ascii="Times New Roman"/>
                <w:spacing w:val="-1"/>
                <w:sz w:val="18"/>
              </w:rPr>
              <w:t>2,072,352.34</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2"/>
              <w:jc w:val="right"/>
              <w:rPr>
                <w:rFonts w:ascii="Times New Roman" w:hAnsi="Times New Roman" w:cs="Times New Roman" w:eastAsia="Times New Roman" w:hint="default"/>
                <w:sz w:val="18"/>
                <w:szCs w:val="18"/>
              </w:rPr>
            </w:pPr>
            <w:r>
              <w:rPr>
                <w:rFonts w:ascii="Times New Roman"/>
                <w:spacing w:val="-1"/>
                <w:sz w:val="18"/>
              </w:rPr>
              <w:t>708,073.08</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96"/>
              <w:jc w:val="right"/>
              <w:rPr>
                <w:rFonts w:ascii="Times New Roman" w:hAnsi="Times New Roman" w:cs="Times New Roman" w:eastAsia="Times New Roman" w:hint="default"/>
                <w:sz w:val="18"/>
                <w:szCs w:val="18"/>
              </w:rPr>
            </w:pPr>
            <w:r>
              <w:rPr>
                <w:rFonts w:ascii="Times New Roman"/>
                <w:spacing w:val="-1"/>
                <w:sz w:val="18"/>
              </w:rPr>
              <w:t>697,852.54</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8"/>
              <w:jc w:val="right"/>
              <w:rPr>
                <w:rFonts w:ascii="Times New Roman" w:hAnsi="Times New Roman" w:cs="Times New Roman" w:eastAsia="Times New Roman" w:hint="default"/>
                <w:sz w:val="18"/>
                <w:szCs w:val="18"/>
              </w:rPr>
            </w:pPr>
            <w:r>
              <w:rPr>
                <w:rFonts w:ascii="Times New Roman"/>
                <w:spacing w:val="-1"/>
                <w:sz w:val="18"/>
              </w:rPr>
              <w:t>2,082,572.88</w:t>
            </w:r>
          </w:p>
        </w:tc>
      </w:tr>
      <w:tr>
        <w:trPr>
          <w:trHeight w:val="354" w:hRule="exact"/>
        </w:trPr>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616"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
        </w:tc>
        <w:tc>
          <w:tcPr>
            <w:tcW w:w="1647"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
        </w:tc>
      </w:tr>
      <w:tr>
        <w:trPr>
          <w:trHeight w:val="553" w:hRule="exact"/>
        </w:trPr>
        <w:tc>
          <w:tcPr>
            <w:tcW w:w="2897" w:type="dxa"/>
            <w:tcBorders>
              <w:top w:val="nil" w:sz="6" w:space="0" w:color="auto"/>
              <w:left w:val="nil" w:sz="6" w:space="0" w:color="auto"/>
              <w:bottom w:val="nil" w:sz="6" w:space="0" w:color="auto"/>
              <w:right w:val="nil" w:sz="6" w:space="0" w:color="auto"/>
            </w:tcBorders>
          </w:tcPr>
          <w:p>
            <w:pPr>
              <w:pStyle w:val="TableParagraph"/>
              <w:spacing w:line="234" w:lineRule="exact" w:before="13"/>
              <w:ind w:left="122" w:right="0"/>
              <w:jc w:val="left"/>
              <w:rPr>
                <w:rFonts w:ascii="宋体" w:hAnsi="宋体" w:cs="宋体" w:eastAsia="宋体" w:hint="default"/>
                <w:sz w:val="18"/>
                <w:szCs w:val="18"/>
              </w:rPr>
            </w:pPr>
            <w:r>
              <w:rPr>
                <w:rFonts w:ascii="宋体" w:hAnsi="宋体" w:cs="宋体" w:eastAsia="宋体" w:hint="default"/>
                <w:spacing w:val="-4"/>
                <w:sz w:val="18"/>
                <w:szCs w:val="18"/>
              </w:rPr>
              <w:t>七、因解除劳动关系给予的补偿</w:t>
            </w:r>
          </w:p>
          <w:p>
            <w:pPr>
              <w:pStyle w:val="TableParagraph"/>
              <w:spacing w:line="248"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81"/>
              <w:jc w:val="right"/>
              <w:rPr>
                <w:rFonts w:ascii="Times New Roman" w:hAnsi="Times New Roman" w:cs="Times New Roman" w:eastAsia="Times New Roman" w:hint="default"/>
                <w:sz w:val="18"/>
                <w:szCs w:val="18"/>
              </w:rPr>
            </w:pPr>
            <w:r>
              <w:rPr>
                <w:rFonts w:ascii="Times New Roman"/>
                <w:spacing w:val="-1"/>
                <w:sz w:val="18"/>
              </w:rPr>
              <w:t>1,612,200.00</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8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96"/>
              <w:jc w:val="right"/>
              <w:rPr>
                <w:rFonts w:ascii="Times New Roman" w:hAnsi="Times New Roman" w:cs="Times New Roman" w:eastAsia="Times New Roman" w:hint="default"/>
                <w:sz w:val="18"/>
                <w:szCs w:val="18"/>
              </w:rPr>
            </w:pPr>
            <w:r>
              <w:rPr>
                <w:rFonts w:ascii="Times New Roman"/>
                <w:spacing w:val="-1"/>
                <w:sz w:val="18"/>
              </w:rPr>
              <w:t>215,700.00</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1,396,500.00</w:t>
            </w:r>
          </w:p>
        </w:tc>
      </w:tr>
      <w:tr>
        <w:trPr>
          <w:trHeight w:val="359" w:hRule="exact"/>
        </w:trPr>
        <w:tc>
          <w:tcPr>
            <w:tcW w:w="2897" w:type="dxa"/>
            <w:tcBorders>
              <w:top w:val="nil" w:sz="6" w:space="0" w:color="auto"/>
              <w:left w:val="nil" w:sz="6" w:space="0" w:color="auto"/>
              <w:bottom w:val="single" w:sz="4" w:space="0" w:color="000000"/>
              <w:right w:val="nil" w:sz="6" w:space="0" w:color="auto"/>
            </w:tcBorders>
          </w:tcPr>
          <w:p>
            <w:pPr>
              <w:pStyle w:val="TableParagraph"/>
              <w:spacing w:line="240" w:lineRule="auto" w:before="6"/>
              <w:ind w:left="122"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616"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7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1"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8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47"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1"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8" w:hRule="exact"/>
        </w:trPr>
        <w:tc>
          <w:tcPr>
            <w:tcW w:w="2897" w:type="dxa"/>
            <w:tcBorders>
              <w:top w:val="single" w:sz="4" w:space="0" w:color="000000"/>
              <w:left w:val="nil" w:sz="6" w:space="0" w:color="auto"/>
              <w:bottom w:val="single" w:sz="12" w:space="0" w:color="000000"/>
              <w:right w:val="nil" w:sz="6" w:space="0" w:color="auto"/>
            </w:tcBorders>
          </w:tcPr>
          <w:p>
            <w:pPr>
              <w:pStyle w:val="TableParagraph"/>
              <w:tabs>
                <w:tab w:pos="1588" w:val="left" w:leader="none"/>
              </w:tabs>
              <w:spacing w:line="240" w:lineRule="auto" w:before="51"/>
              <w:ind w:left="95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16"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left="297" w:right="0"/>
              <w:jc w:val="left"/>
              <w:rPr>
                <w:rFonts w:ascii="Times New Roman" w:hAnsi="Times New Roman" w:cs="Times New Roman" w:eastAsia="Times New Roman" w:hint="default"/>
                <w:sz w:val="18"/>
                <w:szCs w:val="18"/>
              </w:rPr>
            </w:pPr>
            <w:r>
              <w:rPr>
                <w:rFonts w:ascii="Times New Roman"/>
                <w:b/>
                <w:sz w:val="18"/>
              </w:rPr>
              <w:t>18,713,089.51</w:t>
            </w:r>
            <w:r>
              <w:rPr>
                <w:rFonts w:ascii="Times New Roman"/>
                <w:sz w:val="18"/>
              </w:rPr>
            </w:r>
          </w:p>
        </w:tc>
        <w:tc>
          <w:tcPr>
            <w:tcW w:w="1631"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left="311" w:right="0"/>
              <w:jc w:val="left"/>
              <w:rPr>
                <w:rFonts w:ascii="Times New Roman" w:hAnsi="Times New Roman" w:cs="Times New Roman" w:eastAsia="Times New Roman" w:hint="default"/>
                <w:sz w:val="18"/>
                <w:szCs w:val="18"/>
              </w:rPr>
            </w:pPr>
            <w:r>
              <w:rPr>
                <w:rFonts w:ascii="Times New Roman"/>
                <w:b/>
                <w:sz w:val="18"/>
              </w:rPr>
              <w:t>71,502,816.99</w:t>
            </w:r>
            <w:r>
              <w:rPr>
                <w:rFonts w:ascii="Times New Roman"/>
                <w:sz w:val="18"/>
              </w:rPr>
            </w:r>
          </w:p>
        </w:tc>
        <w:tc>
          <w:tcPr>
            <w:tcW w:w="1647"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left="313" w:right="0"/>
              <w:jc w:val="left"/>
              <w:rPr>
                <w:rFonts w:ascii="Times New Roman" w:hAnsi="Times New Roman" w:cs="Times New Roman" w:eastAsia="Times New Roman" w:hint="default"/>
                <w:sz w:val="18"/>
                <w:szCs w:val="18"/>
              </w:rPr>
            </w:pPr>
            <w:r>
              <w:rPr>
                <w:rFonts w:ascii="Times New Roman"/>
                <w:b/>
                <w:sz w:val="18"/>
              </w:rPr>
              <w:t>69,455,202.05</w:t>
            </w:r>
            <w:r>
              <w:rPr>
                <w:rFonts w:ascii="Times New Roman"/>
                <w:sz w:val="18"/>
              </w:rPr>
            </w:r>
          </w:p>
        </w:tc>
        <w:tc>
          <w:tcPr>
            <w:tcW w:w="1441"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108"/>
              <w:jc w:val="right"/>
              <w:rPr>
                <w:rFonts w:ascii="Times New Roman" w:hAnsi="Times New Roman" w:cs="Times New Roman" w:eastAsia="Times New Roman" w:hint="default"/>
                <w:sz w:val="18"/>
                <w:szCs w:val="18"/>
              </w:rPr>
            </w:pPr>
            <w:r>
              <w:rPr>
                <w:rFonts w:ascii="Times New Roman"/>
                <w:b/>
                <w:spacing w:val="-1"/>
                <w:sz w:val="18"/>
              </w:rPr>
              <w:t>20,760,704.45</w:t>
            </w:r>
            <w:r>
              <w:rPr>
                <w:rFonts w:ascii="Times New Roman"/>
                <w:spacing w:val="-1"/>
                <w:sz w:val="18"/>
              </w:rPr>
            </w:r>
          </w:p>
        </w:tc>
      </w:tr>
    </w:tbl>
    <w:p>
      <w:pPr>
        <w:spacing w:before="86"/>
        <w:ind w:left="660" w:right="1459"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1"/>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：期末余额均为公司及其他子公司职工奖励及福利基金结余。</w:t>
      </w:r>
    </w:p>
    <w:p>
      <w:pPr>
        <w:spacing w:line="357" w:lineRule="auto" w:before="133"/>
        <w:ind w:left="384" w:right="1458" w:firstLine="208"/>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6"/>
          <w:sz w:val="21"/>
          <w:szCs w:val="21"/>
        </w:rPr>
        <w:t> </w:t>
      </w:r>
      <w:r>
        <w:rPr>
          <w:rFonts w:ascii="宋体" w:hAnsi="宋体" w:cs="宋体" w:eastAsia="宋体" w:hint="default"/>
          <w:sz w:val="21"/>
          <w:szCs w:val="21"/>
        </w:rPr>
        <w:t>2</w:t>
      </w:r>
      <w:r>
        <w:rPr>
          <w:rFonts w:ascii="宋体" w:hAnsi="宋体" w:cs="宋体" w:eastAsia="宋体" w:hint="default"/>
          <w:sz w:val="21"/>
          <w:szCs w:val="21"/>
        </w:rPr>
        <w:t>：期末余额为公司子公司——江苏三友集团南通色织有限公司录用南通市色织二厂部分职</w:t>
      </w:r>
      <w:r>
        <w:rPr>
          <w:rFonts w:ascii="宋体" w:hAnsi="宋体" w:cs="宋体" w:eastAsia="宋体" w:hint="default"/>
          <w:w w:val="100"/>
          <w:sz w:val="21"/>
          <w:szCs w:val="21"/>
        </w:rPr>
        <w:t> </w:t>
      </w:r>
      <w:r>
        <w:rPr>
          <w:rFonts w:ascii="宋体" w:hAnsi="宋体" w:cs="宋体" w:eastAsia="宋体" w:hint="default"/>
          <w:spacing w:val="-1"/>
          <w:sz w:val="21"/>
          <w:szCs w:val="21"/>
        </w:rPr>
        <w:t>工的补偿金及生活费，如江苏三友集团南通色织有限公司与原色织二厂职工终止劳动关系，补偿</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1"/>
          <w:sz w:val="21"/>
          <w:szCs w:val="21"/>
        </w:rPr>
        <w:t>金及生活费按有关标准一次性发给本人，如录用原色织二厂人员在江苏三友集团南通色织有限公</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司就业至退休，由江苏三友集团南通色织有限公司办理退休手续。</w:t>
      </w:r>
    </w:p>
    <w:p>
      <w:pPr>
        <w:tabs>
          <w:tab w:pos="1500" w:val="left" w:leader="none"/>
        </w:tabs>
        <w:spacing w:line="460" w:lineRule="auto" w:before="30"/>
        <w:ind w:left="667" w:right="5578" w:firstLine="98"/>
        <w:jc w:val="left"/>
        <w:rPr>
          <w:rFonts w:ascii="宋体" w:hAnsi="宋体" w:cs="宋体" w:eastAsia="宋体" w:hint="default"/>
          <w:sz w:val="21"/>
          <w:szCs w:val="21"/>
        </w:rPr>
      </w:pPr>
      <w:r>
        <w:rPr/>
        <w:pict>
          <v:shape style="position:absolute;margin-left:66.624001pt;margin-top:50.00378pt;width:460.9pt;height:215.3pt;mso-position-horizontal-relative:page;mso-position-vertical-relative:paragraph;z-index:4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1"/>
                    <w:gridCol w:w="3687"/>
                    <w:gridCol w:w="2479"/>
                  </w:tblGrid>
                  <w:tr>
                    <w:trPr>
                      <w:trHeight w:val="418" w:hRule="exact"/>
                    </w:trPr>
                    <w:tc>
                      <w:tcPr>
                        <w:tcW w:w="3051"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5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87"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right="514"/>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479"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681"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05" w:hRule="exact"/>
                    </w:trPr>
                    <w:tc>
                      <w:tcPr>
                        <w:tcW w:w="305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687"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679"/>
                          <w:jc w:val="right"/>
                          <w:rPr>
                            <w:rFonts w:ascii="Times New Roman" w:hAnsi="Times New Roman" w:cs="Times New Roman" w:eastAsia="Times New Roman" w:hint="default"/>
                            <w:sz w:val="18"/>
                            <w:szCs w:val="18"/>
                          </w:rPr>
                        </w:pPr>
                        <w:r>
                          <w:rPr>
                            <w:rFonts w:ascii="Times New Roman"/>
                            <w:spacing w:val="-1"/>
                            <w:sz w:val="18"/>
                          </w:rPr>
                          <w:t>9,437,237.92</w:t>
                        </w:r>
                      </w:p>
                    </w:tc>
                    <w:tc>
                      <w:tcPr>
                        <w:tcW w:w="2479"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2,298,175.71</w:t>
                        </w:r>
                      </w:p>
                    </w:tc>
                  </w:tr>
                  <w:tr>
                    <w:trPr>
                      <w:trHeight w:val="396" w:hRule="exact"/>
                    </w:trPr>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68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82"/>
                          <w:jc w:val="right"/>
                          <w:rPr>
                            <w:rFonts w:ascii="Times New Roman" w:hAnsi="Times New Roman" w:cs="Times New Roman" w:eastAsia="Times New Roman" w:hint="default"/>
                            <w:sz w:val="18"/>
                            <w:szCs w:val="18"/>
                          </w:rPr>
                        </w:pPr>
                        <w:r>
                          <w:rPr>
                            <w:rFonts w:ascii="Times New Roman"/>
                            <w:spacing w:val="-1"/>
                            <w:sz w:val="18"/>
                          </w:rPr>
                          <w:t>-11,324,715.33</w:t>
                        </w: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8"/>
                          <w:jc w:val="right"/>
                          <w:rPr>
                            <w:rFonts w:ascii="Times New Roman" w:hAnsi="Times New Roman" w:cs="Times New Roman" w:eastAsia="Times New Roman" w:hint="default"/>
                            <w:sz w:val="18"/>
                            <w:szCs w:val="18"/>
                          </w:rPr>
                        </w:pPr>
                        <w:r>
                          <w:rPr>
                            <w:rFonts w:ascii="Times New Roman"/>
                            <w:spacing w:val="-1"/>
                            <w:sz w:val="18"/>
                          </w:rPr>
                          <w:t>-10,072,167.11</w:t>
                        </w:r>
                      </w:p>
                    </w:tc>
                  </w:tr>
                  <w:tr>
                    <w:trPr>
                      <w:trHeight w:val="399" w:hRule="exact"/>
                    </w:trPr>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68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681"/>
                          <w:jc w:val="right"/>
                          <w:rPr>
                            <w:rFonts w:ascii="Times New Roman" w:hAnsi="Times New Roman" w:cs="Times New Roman" w:eastAsia="Times New Roman" w:hint="default"/>
                            <w:sz w:val="18"/>
                            <w:szCs w:val="18"/>
                          </w:rPr>
                        </w:pPr>
                        <w:r>
                          <w:rPr>
                            <w:rFonts w:ascii="Times New Roman"/>
                            <w:spacing w:val="-1"/>
                            <w:sz w:val="18"/>
                          </w:rPr>
                          <w:t>18,839.69</w:t>
                        </w:r>
                      </w:p>
                    </w:tc>
                    <w:tc>
                      <w:tcPr>
                        <w:tcW w:w="2479" w:type="dxa"/>
                        <w:tcBorders>
                          <w:top w:val="nil" w:sz="6" w:space="0" w:color="auto"/>
                          <w:left w:val="nil" w:sz="6" w:space="0" w:color="auto"/>
                          <w:bottom w:val="nil" w:sz="6" w:space="0" w:color="auto"/>
                          <w:right w:val="nil" w:sz="6" w:space="0" w:color="auto"/>
                        </w:tcBorders>
                      </w:tcPr>
                      <w:p>
                        <w:pPr/>
                      </w:p>
                    </w:tc>
                  </w:tr>
                  <w:tr>
                    <w:trPr>
                      <w:trHeight w:val="396" w:hRule="exact"/>
                    </w:trPr>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68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79"/>
                          <w:jc w:val="right"/>
                          <w:rPr>
                            <w:rFonts w:ascii="Times New Roman" w:hAnsi="Times New Roman" w:cs="Times New Roman" w:eastAsia="Times New Roman" w:hint="default"/>
                            <w:sz w:val="18"/>
                            <w:szCs w:val="18"/>
                          </w:rPr>
                        </w:pPr>
                        <w:r>
                          <w:rPr>
                            <w:rFonts w:ascii="Times New Roman"/>
                            <w:spacing w:val="-1"/>
                            <w:sz w:val="18"/>
                          </w:rPr>
                          <w:t>170,979.15</w:t>
                        </w: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183,943.70</w:t>
                        </w:r>
                      </w:p>
                    </w:tc>
                  </w:tr>
                  <w:tr>
                    <w:trPr>
                      <w:trHeight w:val="397" w:hRule="exact"/>
                    </w:trPr>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68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79"/>
                          <w:jc w:val="right"/>
                          <w:rPr>
                            <w:rFonts w:ascii="Times New Roman" w:hAnsi="Times New Roman" w:cs="Times New Roman" w:eastAsia="Times New Roman" w:hint="default"/>
                            <w:sz w:val="18"/>
                            <w:szCs w:val="18"/>
                          </w:rPr>
                        </w:pPr>
                        <w:r>
                          <w:rPr>
                            <w:rFonts w:ascii="Times New Roman"/>
                            <w:spacing w:val="-1"/>
                            <w:sz w:val="18"/>
                          </w:rPr>
                          <w:t>153,351.57</w:t>
                        </w: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153,538.81</w:t>
                        </w:r>
                      </w:p>
                    </w:tc>
                  </w:tr>
                  <w:tr>
                    <w:trPr>
                      <w:trHeight w:val="397" w:hRule="exact"/>
                    </w:trPr>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68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679"/>
                          <w:jc w:val="right"/>
                          <w:rPr>
                            <w:rFonts w:ascii="Times New Roman" w:hAnsi="Times New Roman" w:cs="Times New Roman" w:eastAsia="Times New Roman" w:hint="default"/>
                            <w:sz w:val="18"/>
                            <w:szCs w:val="18"/>
                          </w:rPr>
                        </w:pPr>
                        <w:r>
                          <w:rPr>
                            <w:rFonts w:ascii="Times New Roman"/>
                            <w:spacing w:val="-1"/>
                            <w:sz w:val="18"/>
                          </w:rPr>
                          <w:t>474,698.29</w:t>
                        </w: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8"/>
                            <w:szCs w:val="18"/>
                          </w:rPr>
                        </w:pPr>
                        <w:r>
                          <w:rPr>
                            <w:rFonts w:ascii="Times New Roman"/>
                            <w:spacing w:val="-1"/>
                            <w:sz w:val="18"/>
                          </w:rPr>
                          <w:t>68,762.20</w:t>
                        </w:r>
                      </w:p>
                    </w:tc>
                  </w:tr>
                  <w:tr>
                    <w:trPr>
                      <w:trHeight w:val="396" w:hRule="exact"/>
                    </w:trPr>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教育附加</w:t>
                        </w:r>
                      </w:p>
                    </w:tc>
                    <w:tc>
                      <w:tcPr>
                        <w:tcW w:w="368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79"/>
                          <w:jc w:val="right"/>
                          <w:rPr>
                            <w:rFonts w:ascii="Times New Roman" w:hAnsi="Times New Roman" w:cs="Times New Roman" w:eastAsia="Times New Roman" w:hint="default"/>
                            <w:sz w:val="18"/>
                            <w:szCs w:val="18"/>
                          </w:rPr>
                        </w:pPr>
                        <w:r>
                          <w:rPr>
                            <w:rFonts w:ascii="Times New Roman"/>
                            <w:spacing w:val="-1"/>
                            <w:sz w:val="18"/>
                          </w:rPr>
                          <w:t>309,345.03</w:t>
                        </w: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7"/>
                          <w:jc w:val="right"/>
                          <w:rPr>
                            <w:rFonts w:ascii="Times New Roman" w:hAnsi="Times New Roman" w:cs="Times New Roman" w:eastAsia="Times New Roman" w:hint="default"/>
                            <w:sz w:val="18"/>
                            <w:szCs w:val="18"/>
                          </w:rPr>
                        </w:pPr>
                        <w:r>
                          <w:rPr>
                            <w:rFonts w:ascii="Times New Roman"/>
                            <w:spacing w:val="-1"/>
                            <w:sz w:val="18"/>
                          </w:rPr>
                          <w:t>74,958.12</w:t>
                        </w:r>
                      </w:p>
                    </w:tc>
                  </w:tr>
                  <w:tr>
                    <w:trPr>
                      <w:trHeight w:val="398" w:hRule="exact"/>
                    </w:trPr>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综合基金</w:t>
                        </w:r>
                      </w:p>
                    </w:tc>
                    <w:tc>
                      <w:tcPr>
                        <w:tcW w:w="368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81"/>
                          <w:jc w:val="right"/>
                          <w:rPr>
                            <w:rFonts w:ascii="Times New Roman" w:hAnsi="Times New Roman" w:cs="Times New Roman" w:eastAsia="Times New Roman" w:hint="default"/>
                            <w:sz w:val="18"/>
                            <w:szCs w:val="18"/>
                          </w:rPr>
                        </w:pPr>
                        <w:r>
                          <w:rPr>
                            <w:rFonts w:ascii="Times New Roman"/>
                            <w:spacing w:val="-1"/>
                            <w:sz w:val="18"/>
                          </w:rPr>
                          <w:t>39,158.51</w:t>
                        </w: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7"/>
                          <w:jc w:val="right"/>
                          <w:rPr>
                            <w:rFonts w:ascii="Times New Roman" w:hAnsi="Times New Roman" w:cs="Times New Roman" w:eastAsia="Times New Roman" w:hint="default"/>
                            <w:sz w:val="18"/>
                            <w:szCs w:val="18"/>
                          </w:rPr>
                        </w:pPr>
                        <w:r>
                          <w:rPr>
                            <w:rFonts w:ascii="Times New Roman"/>
                            <w:spacing w:val="-1"/>
                            <w:sz w:val="18"/>
                          </w:rPr>
                          <w:t>51,608.66</w:t>
                        </w:r>
                      </w:p>
                    </w:tc>
                  </w:tr>
                  <w:tr>
                    <w:trPr>
                      <w:trHeight w:val="396" w:hRule="exact"/>
                    </w:trPr>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代扣代缴个人所得税</w:t>
                        </w:r>
                      </w:p>
                    </w:tc>
                    <w:tc>
                      <w:tcPr>
                        <w:tcW w:w="368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81"/>
                          <w:jc w:val="right"/>
                          <w:rPr>
                            <w:rFonts w:ascii="Times New Roman" w:hAnsi="Times New Roman" w:cs="Times New Roman" w:eastAsia="Times New Roman" w:hint="default"/>
                            <w:sz w:val="18"/>
                            <w:szCs w:val="18"/>
                          </w:rPr>
                        </w:pPr>
                        <w:r>
                          <w:rPr>
                            <w:rFonts w:ascii="Times New Roman"/>
                            <w:spacing w:val="-1"/>
                            <w:sz w:val="18"/>
                          </w:rPr>
                          <w:t>-967.93</w:t>
                        </w: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w w:val="95"/>
                            <w:sz w:val="18"/>
                          </w:rPr>
                          <w:t>1,996.82</w:t>
                        </w:r>
                      </w:p>
                    </w:tc>
                  </w:tr>
                  <w:tr>
                    <w:trPr>
                      <w:trHeight w:val="293" w:hRule="exact"/>
                    </w:trPr>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68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81"/>
                          <w:jc w:val="right"/>
                          <w:rPr>
                            <w:rFonts w:ascii="Times New Roman" w:hAnsi="Times New Roman" w:cs="Times New Roman" w:eastAsia="Times New Roman" w:hint="default"/>
                            <w:sz w:val="18"/>
                            <w:szCs w:val="18"/>
                          </w:rPr>
                        </w:pPr>
                        <w:r>
                          <w:rPr>
                            <w:rFonts w:ascii="Times New Roman"/>
                            <w:spacing w:val="-1"/>
                            <w:sz w:val="18"/>
                          </w:rPr>
                          <w:t>13,184.66</w:t>
                        </w: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7"/>
                          <w:jc w:val="right"/>
                          <w:rPr>
                            <w:rFonts w:ascii="Times New Roman" w:hAnsi="Times New Roman" w:cs="Times New Roman" w:eastAsia="Times New Roman" w:hint="default"/>
                            <w:sz w:val="18"/>
                            <w:szCs w:val="18"/>
                          </w:rPr>
                        </w:pPr>
                        <w:r>
                          <w:rPr>
                            <w:rFonts w:ascii="Times New Roman"/>
                            <w:spacing w:val="-1"/>
                            <w:sz w:val="18"/>
                          </w:rPr>
                          <w:t>15,877.54</w:t>
                        </w:r>
                      </w:p>
                    </w:tc>
                  </w:tr>
                </w:tbl>
                <w:p>
                  <w:pPr/>
                </w:p>
              </w:txbxContent>
            </v:textbox>
            <w10:wrap type="none"/>
          </v:shape>
        </w:pic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z w:val="21"/>
          <w:szCs w:val="21"/>
        </w:rPr>
        <w:t>：应付职工薪酬中无属于拖欠性质的金额。</w:t>
      </w:r>
      <w:r>
        <w:rPr>
          <w:rFonts w:ascii="宋体" w:hAnsi="宋体" w:cs="宋体" w:eastAsia="宋体" w:hint="default"/>
          <w:w w:val="100"/>
          <w:sz w:val="21"/>
          <w:szCs w:val="21"/>
        </w:rPr>
        <w:t> </w:t>
      </w:r>
      <w:r>
        <w:rPr>
          <w:rFonts w:ascii="宋体" w:hAnsi="宋体" w:cs="宋体" w:eastAsia="宋体" w:hint="default"/>
          <w:spacing w:val="-1"/>
          <w:sz w:val="21"/>
          <w:szCs w:val="21"/>
        </w:rPr>
        <w:t>21</w:t>
      </w:r>
      <w:r>
        <w:rPr>
          <w:rFonts w:ascii="宋体" w:hAnsi="宋体" w:cs="宋体" w:eastAsia="宋体" w:hint="default"/>
          <w:spacing w:val="-1"/>
          <w:sz w:val="21"/>
          <w:szCs w:val="21"/>
        </w:rPr>
        <w:t>．</w:t>
        <w:tab/>
        <w:t>应交税费</w:t>
      </w:r>
    </w:p>
    <w:p>
      <w:pPr>
        <w:spacing w:after="0" w:line="460" w:lineRule="auto"/>
        <w:jc w:val="left"/>
        <w:rPr>
          <w:rFonts w:ascii="宋体" w:hAnsi="宋体" w:cs="宋体" w:eastAsia="宋体" w:hint="default"/>
          <w:sz w:val="21"/>
          <w:szCs w:val="21"/>
        </w:rPr>
        <w:sectPr>
          <w:footerReference w:type="default" r:id="rId135"/>
          <w:pgSz w:w="11910" w:h="16850"/>
          <w:pgMar w:footer="999" w:header="879" w:top="1100" w:bottom="1180" w:left="1200" w:right="0"/>
        </w:sectPr>
      </w:pPr>
    </w:p>
    <w:p>
      <w:pPr>
        <w:spacing w:line="240" w:lineRule="auto" w:before="0"/>
        <w:rPr>
          <w:rFonts w:ascii="宋体" w:hAnsi="宋体" w:cs="宋体" w:eastAsia="宋体" w:hint="default"/>
          <w:sz w:val="2"/>
          <w:szCs w:val="2"/>
        </w:rPr>
      </w:pPr>
    </w:p>
    <w:tbl>
      <w:tblPr>
        <w:tblW w:w="0" w:type="auto"/>
        <w:jc w:val="left"/>
        <w:tblInd w:w="1307" w:type="dxa"/>
        <w:tblLayout w:type="fixed"/>
        <w:tblCellMar>
          <w:top w:w="0" w:type="dxa"/>
          <w:left w:w="0" w:type="dxa"/>
          <w:bottom w:w="0" w:type="dxa"/>
          <w:right w:w="0" w:type="dxa"/>
        </w:tblCellMar>
        <w:tblLook w:val="01E0"/>
      </w:tblPr>
      <w:tblGrid>
        <w:gridCol w:w="2285"/>
        <w:gridCol w:w="3620"/>
        <w:gridCol w:w="2137"/>
      </w:tblGrid>
      <w:tr>
        <w:trPr>
          <w:trHeight w:val="732" w:hRule="exact"/>
        </w:trPr>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6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724" w:right="0"/>
              <w:jc w:val="left"/>
              <w:rPr>
                <w:rFonts w:ascii="Times New Roman" w:hAnsi="Times New Roman" w:cs="Times New Roman" w:eastAsia="Times New Roman" w:hint="default"/>
                <w:sz w:val="18"/>
                <w:szCs w:val="18"/>
              </w:rPr>
            </w:pPr>
            <w:r>
              <w:rPr>
                <w:rFonts w:ascii="Times New Roman"/>
                <w:b/>
                <w:sz w:val="18"/>
              </w:rPr>
              <w:t>-708,888.44</w:t>
            </w:r>
            <w:r>
              <w:rPr>
                <w:rFonts w:ascii="Times New Roman"/>
                <w:sz w:val="18"/>
              </w:rPr>
            </w: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23" w:right="0"/>
              <w:jc w:val="left"/>
              <w:rPr>
                <w:rFonts w:ascii="Times New Roman" w:hAnsi="Times New Roman" w:cs="Times New Roman" w:eastAsia="Times New Roman" w:hint="default"/>
                <w:sz w:val="18"/>
                <w:szCs w:val="18"/>
              </w:rPr>
            </w:pPr>
            <w:r>
              <w:rPr>
                <w:rFonts w:ascii="Times New Roman"/>
                <w:b/>
                <w:sz w:val="18"/>
              </w:rPr>
              <w:t>-7,223,305.55</w:t>
            </w:r>
            <w:r>
              <w:rPr>
                <w:rFonts w:ascii="Times New Roman"/>
                <w:sz w:val="18"/>
              </w:rPr>
            </w:r>
          </w:p>
        </w:tc>
      </w:tr>
    </w:tbl>
    <w:p>
      <w:pPr>
        <w:spacing w:line="240" w:lineRule="auto" w:before="12"/>
        <w:rPr>
          <w:rFonts w:ascii="宋体" w:hAnsi="宋体" w:cs="宋体" w:eastAsia="宋体" w:hint="default"/>
          <w:sz w:val="4"/>
          <w:szCs w:val="4"/>
        </w:rPr>
      </w:pPr>
    </w:p>
    <w:p>
      <w:pPr>
        <w:spacing w:before="36"/>
        <w:ind w:left="554" w:right="1459" w:firstLine="0"/>
        <w:jc w:val="left"/>
        <w:rPr>
          <w:rFonts w:ascii="宋体" w:hAnsi="宋体" w:cs="宋体" w:eastAsia="宋体" w:hint="default"/>
          <w:sz w:val="21"/>
          <w:szCs w:val="21"/>
        </w:rPr>
      </w:pPr>
      <w:r>
        <w:rPr/>
        <w:pict>
          <v:group style="position:absolute;margin-left:70.584pt;margin-top:-39.836334pt;width:452.95pt;height:.1pt;mso-position-horizontal-relative:page;mso-position-vertical-relative:paragraph;z-index:-748528" coordorigin="1412,-797" coordsize="9059,2">
            <v:shape style="position:absolute;left:1412;top:-797;width:9059;height:2" coordorigin="1412,-797" coordsize="9059,0" path="m1412,-797l10471,-797e" filled="false" stroked="true" strokeweight=".72pt" strokecolor="#000000">
              <v:path arrowok="t"/>
            </v:shape>
            <w10:wrap type="none"/>
          </v:group>
        </w:pict>
      </w:r>
      <w:r>
        <w:rPr/>
        <w:pict>
          <v:group style="position:absolute;margin-left:66.384003pt;margin-top:-24.356333pt;width:461.35pt;height:.5pt;mso-position-horizontal-relative:page;mso-position-vertical-relative:paragraph;z-index:-748504" coordorigin="1328,-487" coordsize="9227,10">
            <v:group style="position:absolute;left:1332;top:-482;width:3111;height:2" coordorigin="1332,-482" coordsize="3111,2">
              <v:shape style="position:absolute;left:1332;top:-482;width:3111;height:2" coordorigin="1332,-482" coordsize="3111,0" path="m1332,-482l4443,-482e" filled="false" stroked="true" strokeweight=".48pt" strokecolor="#000000">
                <v:path arrowok="t"/>
              </v:shape>
            </v:group>
            <v:group style="position:absolute;left:4443;top:-482;width:10;height:2" coordorigin="4443,-482" coordsize="10,2">
              <v:shape style="position:absolute;left:4443;top:-482;width:10;height:2" coordorigin="4443,-482" coordsize="10,0" path="m4443,-482l4453,-482e" filled="false" stroked="true" strokeweight=".48pt" strokecolor="#000000">
                <v:path arrowok="t"/>
              </v:shape>
            </v:group>
            <v:group style="position:absolute;left:4453;top:-482;width:3044;height:2" coordorigin="4453,-482" coordsize="3044,2">
              <v:shape style="position:absolute;left:4453;top:-482;width:3044;height:2" coordorigin="4453,-482" coordsize="3044,0" path="m4453,-482l7497,-482e" filled="false" stroked="true" strokeweight=".48pt" strokecolor="#000000">
                <v:path arrowok="t"/>
              </v:shape>
            </v:group>
            <v:group style="position:absolute;left:7497;top:-482;width:10;height:2" coordorigin="7497,-482" coordsize="10,2">
              <v:shape style="position:absolute;left:7497;top:-482;width:10;height:2" coordorigin="7497,-482" coordsize="10,0" path="m7497,-482l7506,-482e" filled="false" stroked="true" strokeweight=".48pt" strokecolor="#000000">
                <v:path arrowok="t"/>
              </v:shape>
            </v:group>
            <v:group style="position:absolute;left:7506;top:-482;width:3044;height:2" coordorigin="7506,-482" coordsize="3044,2">
              <v:shape style="position:absolute;left:7506;top:-482;width:3044;height:2" coordorigin="7506,-482" coordsize="3044,0" path="m7506,-482l10550,-482e" filled="false" stroked="true" strokeweight=".48pt" strokecolor="#000000">
                <v:path arrowok="t"/>
              </v:shape>
            </v:group>
            <w10:wrap type="none"/>
          </v:group>
        </w:pict>
      </w:r>
      <w:r>
        <w:rPr/>
        <w:pict>
          <v:group style="position:absolute;margin-left:65.183998pt;margin-top:-3.936333pt;width:463.05pt;height:1.45pt;mso-position-horizontal-relative:page;mso-position-vertical-relative:paragraph;z-index:-748480" coordorigin="1304,-79" coordsize="9261,29">
            <v:group style="position:absolute;left:1318;top:-64;width:3126;height:2" coordorigin="1318,-64" coordsize="3126,2">
              <v:shape style="position:absolute;left:1318;top:-64;width:3126;height:2" coordorigin="1318,-64" coordsize="3126,0" path="m1318,-64l4443,-64e" filled="false" stroked="true" strokeweight="1.44pt" strokecolor="#000000">
                <v:path arrowok="t"/>
              </v:shape>
            </v:group>
            <v:group style="position:absolute;left:4429;top:-64;width:29;height:2" coordorigin="4429,-64" coordsize="29,2">
              <v:shape style="position:absolute;left:4429;top:-64;width:29;height:2" coordorigin="4429,-64" coordsize="29,0" path="m4429,-64l4458,-64e" filled="false" stroked="true" strokeweight="1.44pt" strokecolor="#000000">
                <v:path arrowok="t"/>
              </v:shape>
            </v:group>
            <v:group style="position:absolute;left:4458;top:-64;width:3039;height:2" coordorigin="4458,-64" coordsize="3039,2">
              <v:shape style="position:absolute;left:4458;top:-64;width:3039;height:2" coordorigin="4458,-64" coordsize="3039,0" path="m4458,-64l7497,-64e" filled="false" stroked="true" strokeweight="1.44pt" strokecolor="#000000">
                <v:path arrowok="t"/>
              </v:shape>
            </v:group>
            <v:group style="position:absolute;left:7482;top:-64;width:29;height:2" coordorigin="7482,-64" coordsize="29,2">
              <v:shape style="position:absolute;left:7482;top:-64;width:29;height:2" coordorigin="7482,-64" coordsize="29,0" path="m7482,-64l7511,-64e" filled="false" stroked="true" strokeweight="1.44pt" strokecolor="#000000">
                <v:path arrowok="t"/>
              </v:shape>
            </v:group>
            <v:group style="position:absolute;left:7511;top:-64;width:3039;height:2" coordorigin="7511,-64" coordsize="3039,2">
              <v:shape style="position:absolute;left:7511;top:-64;width:3039;height:2" coordorigin="7511,-64" coordsize="3039,0" path="m7511,-64l10550,-64e" filled="false" stroked="true" strokeweight="1.44pt" strokecolor="#000000">
                <v:path arrowok="t"/>
              </v:shape>
            </v:group>
            <w10:wrap type="none"/>
          </v:group>
        </w:pict>
      </w:r>
      <w:r>
        <w:rPr>
          <w:rFonts w:ascii="宋体" w:hAnsi="宋体" w:cs="宋体" w:eastAsia="宋体" w:hint="default"/>
          <w:sz w:val="21"/>
          <w:szCs w:val="21"/>
        </w:rPr>
        <w:t>公司执行的各项税率及税收优惠政策参见本附注三</w:t>
      </w:r>
    </w:p>
    <w:p>
      <w:pPr>
        <w:spacing w:line="240" w:lineRule="auto" w:before="5"/>
        <w:rPr>
          <w:rFonts w:ascii="宋体" w:hAnsi="宋体" w:cs="宋体" w:eastAsia="宋体" w:hint="default"/>
          <w:sz w:val="19"/>
          <w:szCs w:val="19"/>
        </w:rPr>
      </w:pPr>
    </w:p>
    <w:p>
      <w:pPr>
        <w:tabs>
          <w:tab w:pos="1500" w:val="left" w:leader="none"/>
        </w:tabs>
        <w:spacing w:before="0"/>
        <w:ind w:left="667" w:right="1459" w:firstLine="0"/>
        <w:jc w:val="left"/>
        <w:rPr>
          <w:rFonts w:ascii="宋体" w:hAnsi="宋体" w:cs="宋体" w:eastAsia="宋体" w:hint="default"/>
          <w:sz w:val="21"/>
          <w:szCs w:val="21"/>
        </w:rPr>
      </w:pPr>
      <w:r>
        <w:rPr>
          <w:rFonts w:ascii="宋体" w:hAnsi="宋体" w:cs="宋体" w:eastAsia="宋体" w:hint="default"/>
          <w:spacing w:val="-1"/>
          <w:sz w:val="21"/>
          <w:szCs w:val="21"/>
        </w:rPr>
        <w:t>22</w:t>
      </w:r>
      <w:r>
        <w:rPr>
          <w:rFonts w:ascii="宋体" w:hAnsi="宋体" w:cs="宋体" w:eastAsia="宋体" w:hint="default"/>
          <w:spacing w:val="-1"/>
          <w:sz w:val="21"/>
          <w:szCs w:val="21"/>
        </w:rPr>
        <w:t>．</w:t>
        <w:tab/>
        <w:t>其他应付款</w:t>
      </w:r>
    </w:p>
    <w:p>
      <w:pPr>
        <w:spacing w:before="135"/>
        <w:ind w:left="240"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）账龄分析</w:t>
      </w:r>
    </w:p>
    <w:p>
      <w:pPr>
        <w:spacing w:line="240" w:lineRule="auto" w:before="10"/>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3095"/>
        <w:gridCol w:w="3574"/>
        <w:gridCol w:w="2548"/>
      </w:tblGrid>
      <w:tr>
        <w:trPr>
          <w:trHeight w:val="418" w:hRule="exact"/>
        </w:trPr>
        <w:tc>
          <w:tcPr>
            <w:tcW w:w="3095" w:type="dxa"/>
            <w:tcBorders>
              <w:top w:val="single" w:sz="12" w:space="0" w:color="000000"/>
              <w:left w:val="nil" w:sz="6" w:space="0" w:color="auto"/>
              <w:bottom w:val="single" w:sz="4" w:space="0" w:color="000000"/>
              <w:right w:val="nil" w:sz="6" w:space="0" w:color="auto"/>
            </w:tcBorders>
          </w:tcPr>
          <w:p>
            <w:pPr>
              <w:pStyle w:val="TableParagraph"/>
              <w:spacing w:line="240" w:lineRule="auto" w:before="51"/>
              <w:ind w:right="1290"/>
              <w:jc w:val="right"/>
              <w:rPr>
                <w:rFonts w:ascii="宋体" w:hAnsi="宋体" w:cs="宋体" w:eastAsia="宋体" w:hint="default"/>
                <w:sz w:val="18"/>
                <w:szCs w:val="18"/>
              </w:rPr>
            </w:pPr>
            <w:r>
              <w:rPr>
                <w:rFonts w:ascii="宋体" w:hAnsi="宋体" w:cs="宋体" w:eastAsia="宋体" w:hint="default"/>
                <w:sz w:val="18"/>
                <w:szCs w:val="18"/>
              </w:rPr>
              <w:t>项目</w:t>
            </w:r>
          </w:p>
        </w:tc>
        <w:tc>
          <w:tcPr>
            <w:tcW w:w="3574" w:type="dxa"/>
            <w:tcBorders>
              <w:top w:val="single" w:sz="12" w:space="0" w:color="000000"/>
              <w:left w:val="nil" w:sz="6" w:space="0" w:color="auto"/>
              <w:bottom w:val="single" w:sz="4" w:space="0" w:color="000000"/>
              <w:right w:val="nil" w:sz="6" w:space="0" w:color="auto"/>
            </w:tcBorders>
          </w:tcPr>
          <w:p>
            <w:pPr>
              <w:pStyle w:val="TableParagraph"/>
              <w:spacing w:line="240" w:lineRule="auto" w:before="51"/>
              <w:ind w:right="447"/>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548" w:type="dxa"/>
            <w:tcBorders>
              <w:top w:val="single" w:sz="12" w:space="0" w:color="000000"/>
              <w:left w:val="nil" w:sz="6" w:space="0" w:color="auto"/>
              <w:bottom w:val="single" w:sz="4" w:space="0" w:color="000000"/>
              <w:right w:val="nil" w:sz="6" w:space="0" w:color="auto"/>
            </w:tcBorders>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09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3574"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705"/>
              <w:jc w:val="right"/>
              <w:rPr>
                <w:rFonts w:ascii="Times New Roman" w:hAnsi="Times New Roman" w:cs="Times New Roman" w:eastAsia="Times New Roman" w:hint="default"/>
                <w:sz w:val="18"/>
                <w:szCs w:val="18"/>
              </w:rPr>
            </w:pPr>
            <w:r>
              <w:rPr>
                <w:rFonts w:ascii="Times New Roman"/>
                <w:spacing w:val="-1"/>
                <w:sz w:val="18"/>
              </w:rPr>
              <w:t>29,832,826.40</w:t>
            </w:r>
          </w:p>
        </w:tc>
        <w:tc>
          <w:tcPr>
            <w:tcW w:w="2548"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4,625,677.21</w:t>
            </w:r>
          </w:p>
        </w:tc>
      </w:tr>
      <w:tr>
        <w:trPr>
          <w:trHeight w:val="398" w:hRule="exact"/>
        </w:trPr>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704"/>
              <w:jc w:val="right"/>
              <w:rPr>
                <w:rFonts w:ascii="Times New Roman" w:hAnsi="Times New Roman" w:cs="Times New Roman" w:eastAsia="Times New Roman" w:hint="default"/>
                <w:sz w:val="18"/>
                <w:szCs w:val="18"/>
              </w:rPr>
            </w:pPr>
            <w:r>
              <w:rPr>
                <w:rFonts w:ascii="Times New Roman"/>
                <w:spacing w:val="-1"/>
                <w:sz w:val="18"/>
              </w:rPr>
              <w:t>29,526.30</w:t>
            </w:r>
          </w:p>
        </w:tc>
        <w:tc>
          <w:tcPr>
            <w:tcW w:w="254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2,286,379.50</w:t>
            </w:r>
          </w:p>
        </w:tc>
      </w:tr>
      <w:tr>
        <w:trPr>
          <w:trHeight w:val="396" w:hRule="exact"/>
        </w:trPr>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02"/>
              <w:jc w:val="right"/>
              <w:rPr>
                <w:rFonts w:ascii="Times New Roman" w:hAnsi="Times New Roman" w:cs="Times New Roman" w:eastAsia="Times New Roman" w:hint="default"/>
                <w:sz w:val="18"/>
                <w:szCs w:val="18"/>
              </w:rPr>
            </w:pPr>
            <w:r>
              <w:rPr>
                <w:rFonts w:ascii="Times New Roman"/>
                <w:spacing w:val="-1"/>
                <w:sz w:val="18"/>
              </w:rPr>
              <w:t>987,132.22</w:t>
            </w:r>
          </w:p>
        </w:tc>
        <w:tc>
          <w:tcPr>
            <w:tcW w:w="254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107,588.80</w:t>
            </w:r>
          </w:p>
        </w:tc>
      </w:tr>
      <w:tr>
        <w:trPr>
          <w:trHeight w:val="400" w:hRule="exact"/>
        </w:trPr>
        <w:tc>
          <w:tcPr>
            <w:tcW w:w="309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3574"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702"/>
              <w:jc w:val="right"/>
              <w:rPr>
                <w:rFonts w:ascii="Times New Roman" w:hAnsi="Times New Roman" w:cs="Times New Roman" w:eastAsia="Times New Roman" w:hint="default"/>
                <w:sz w:val="18"/>
                <w:szCs w:val="18"/>
              </w:rPr>
            </w:pPr>
            <w:r>
              <w:rPr>
                <w:rFonts w:ascii="Times New Roman"/>
                <w:spacing w:val="-1"/>
                <w:sz w:val="18"/>
              </w:rPr>
              <w:t>3,072,247.73</w:t>
            </w:r>
          </w:p>
        </w:tc>
        <w:tc>
          <w:tcPr>
            <w:tcW w:w="2548"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8"/>
                <w:szCs w:val="18"/>
              </w:rPr>
            </w:pPr>
            <w:r>
              <w:rPr>
                <w:rFonts w:ascii="Times New Roman"/>
                <w:spacing w:val="-1"/>
                <w:sz w:val="18"/>
              </w:rPr>
              <w:t>2,964,658.93</w:t>
            </w:r>
          </w:p>
        </w:tc>
      </w:tr>
      <w:tr>
        <w:trPr>
          <w:trHeight w:val="420" w:hRule="exact"/>
        </w:trPr>
        <w:tc>
          <w:tcPr>
            <w:tcW w:w="3095"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right="1290"/>
              <w:jc w:val="right"/>
              <w:rPr>
                <w:rFonts w:ascii="宋体" w:hAnsi="宋体" w:cs="宋体" w:eastAsia="宋体" w:hint="default"/>
                <w:sz w:val="18"/>
                <w:szCs w:val="18"/>
              </w:rPr>
            </w:pPr>
            <w:r>
              <w:rPr>
                <w:rFonts w:ascii="宋体" w:hAnsi="宋体" w:cs="宋体" w:eastAsia="宋体" w:hint="default"/>
                <w:sz w:val="18"/>
                <w:szCs w:val="18"/>
              </w:rPr>
              <w:t>合计</w:t>
            </w:r>
          </w:p>
        </w:tc>
        <w:tc>
          <w:tcPr>
            <w:tcW w:w="3574"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705"/>
              <w:jc w:val="right"/>
              <w:rPr>
                <w:rFonts w:ascii="Times New Roman" w:hAnsi="Times New Roman" w:cs="Times New Roman" w:eastAsia="Times New Roman" w:hint="default"/>
                <w:sz w:val="18"/>
                <w:szCs w:val="18"/>
              </w:rPr>
            </w:pPr>
            <w:r>
              <w:rPr>
                <w:rFonts w:ascii="Times New Roman"/>
                <w:b/>
                <w:spacing w:val="-1"/>
                <w:sz w:val="18"/>
              </w:rPr>
              <w:t>33,921,732.65</w:t>
            </w:r>
            <w:r>
              <w:rPr>
                <w:rFonts w:ascii="Times New Roman"/>
                <w:spacing w:val="-1"/>
                <w:sz w:val="18"/>
              </w:rPr>
            </w:r>
          </w:p>
        </w:tc>
        <w:tc>
          <w:tcPr>
            <w:tcW w:w="2548"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b/>
                <w:spacing w:val="-1"/>
                <w:sz w:val="18"/>
              </w:rPr>
              <w:t>9,984,304.44</w:t>
            </w:r>
            <w:r>
              <w:rPr>
                <w:rFonts w:ascii="Times New Roman"/>
                <w:spacing w:val="-1"/>
                <w:sz w:val="18"/>
              </w:rPr>
            </w:r>
          </w:p>
        </w:tc>
      </w:tr>
    </w:tbl>
    <w:p>
      <w:pPr>
        <w:spacing w:before="86"/>
        <w:ind w:left="240"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spacing w:val="-1"/>
          <w:w w:val="100"/>
          <w:sz w:val="21"/>
          <w:szCs w:val="21"/>
        </w:rPr>
        <w:t>期</w:t>
      </w:r>
      <w:r>
        <w:rPr>
          <w:rFonts w:ascii="宋体" w:hAnsi="宋体" w:cs="宋体" w:eastAsia="宋体" w:hint="default"/>
          <w:spacing w:val="-3"/>
          <w:w w:val="100"/>
          <w:sz w:val="21"/>
          <w:szCs w:val="21"/>
        </w:rPr>
        <w:t>末</w:t>
      </w:r>
      <w:r>
        <w:rPr>
          <w:rFonts w:ascii="宋体" w:hAnsi="宋体" w:cs="宋体" w:eastAsia="宋体" w:hint="default"/>
          <w:w w:val="100"/>
          <w:sz w:val="21"/>
          <w:szCs w:val="21"/>
        </w:rPr>
        <w:t>其</w:t>
      </w:r>
      <w:r>
        <w:rPr>
          <w:rFonts w:ascii="宋体" w:hAnsi="宋体" w:cs="宋体" w:eastAsia="宋体" w:hint="default"/>
          <w:spacing w:val="-3"/>
          <w:w w:val="100"/>
          <w:sz w:val="21"/>
          <w:szCs w:val="21"/>
        </w:rPr>
        <w:t>他</w:t>
      </w:r>
      <w:r>
        <w:rPr>
          <w:rFonts w:ascii="宋体" w:hAnsi="宋体" w:cs="宋体" w:eastAsia="宋体" w:hint="default"/>
          <w:w w:val="100"/>
          <w:sz w:val="21"/>
          <w:szCs w:val="21"/>
        </w:rPr>
        <w:t>应</w:t>
      </w:r>
      <w:r>
        <w:rPr>
          <w:rFonts w:ascii="宋体" w:hAnsi="宋体" w:cs="宋体" w:eastAsia="宋体" w:hint="default"/>
          <w:spacing w:val="-3"/>
          <w:w w:val="100"/>
          <w:sz w:val="21"/>
          <w:szCs w:val="21"/>
        </w:rPr>
        <w:t>付</w:t>
      </w:r>
      <w:r>
        <w:rPr>
          <w:rFonts w:ascii="宋体" w:hAnsi="宋体" w:cs="宋体" w:eastAsia="宋体" w:hint="default"/>
          <w:w w:val="100"/>
          <w:sz w:val="21"/>
          <w:szCs w:val="21"/>
        </w:rPr>
        <w:t>款中</w:t>
      </w:r>
      <w:r>
        <w:rPr>
          <w:rFonts w:ascii="宋体" w:hAnsi="宋体" w:cs="宋体" w:eastAsia="宋体" w:hint="default"/>
          <w:spacing w:val="-3"/>
          <w:w w:val="100"/>
          <w:sz w:val="21"/>
          <w:szCs w:val="21"/>
        </w:rPr>
        <w:t>无</w:t>
      </w:r>
      <w:r>
        <w:rPr>
          <w:rFonts w:ascii="宋体" w:hAnsi="宋体" w:cs="宋体" w:eastAsia="宋体" w:hint="default"/>
          <w:w w:val="100"/>
          <w:sz w:val="21"/>
          <w:szCs w:val="21"/>
        </w:rPr>
        <w:t>应</w:t>
      </w:r>
      <w:r>
        <w:rPr>
          <w:rFonts w:ascii="宋体" w:hAnsi="宋体" w:cs="宋体" w:eastAsia="宋体" w:hint="default"/>
          <w:spacing w:val="-3"/>
          <w:w w:val="100"/>
          <w:sz w:val="21"/>
          <w:szCs w:val="21"/>
        </w:rPr>
        <w:t>付</w:t>
      </w:r>
      <w:r>
        <w:rPr>
          <w:rFonts w:ascii="宋体" w:hAnsi="宋体" w:cs="宋体" w:eastAsia="宋体" w:hint="default"/>
          <w:w w:val="100"/>
          <w:sz w:val="21"/>
          <w:szCs w:val="21"/>
        </w:rPr>
        <w:t>持</w:t>
      </w:r>
      <w:r>
        <w:rPr>
          <w:rFonts w:ascii="宋体" w:hAnsi="宋体" w:cs="宋体" w:eastAsia="宋体" w:hint="default"/>
          <w:spacing w:val="-3"/>
          <w:w w:val="100"/>
          <w:sz w:val="21"/>
          <w:szCs w:val="21"/>
        </w:rPr>
        <w:t>有公</w:t>
      </w:r>
      <w:r>
        <w:rPr>
          <w:rFonts w:ascii="宋体" w:hAnsi="宋体" w:cs="宋体" w:eastAsia="宋体" w:hint="default"/>
          <w:w w:val="100"/>
          <w:sz w:val="21"/>
          <w:szCs w:val="21"/>
        </w:rPr>
        <w:t>司</w:t>
      </w:r>
      <w:r>
        <w:rPr>
          <w:rFonts w:ascii="宋体" w:hAnsi="宋体" w:cs="宋体" w:eastAsia="宋体" w:hint="default"/>
          <w:spacing w:val="-67"/>
          <w:sz w:val="21"/>
          <w:szCs w:val="21"/>
        </w:rPr>
        <w:t> </w:t>
      </w:r>
      <w:r>
        <w:rPr>
          <w:rFonts w:ascii="宋体" w:hAnsi="宋体" w:cs="宋体" w:eastAsia="宋体" w:hint="default"/>
          <w:w w:val="100"/>
          <w:sz w:val="21"/>
          <w:szCs w:val="21"/>
        </w:rPr>
        <w:t>5</w:t>
      </w:r>
      <w:r>
        <w:rPr>
          <w:rFonts w:ascii="宋体" w:hAnsi="宋体" w:cs="宋体" w:eastAsia="宋体" w:hint="default"/>
          <w:spacing w:val="-3"/>
          <w:w w:val="100"/>
          <w:sz w:val="21"/>
          <w:szCs w:val="21"/>
        </w:rPr>
        <w:t>%(</w:t>
      </w:r>
      <w:r>
        <w:rPr>
          <w:rFonts w:ascii="宋体" w:hAnsi="宋体" w:cs="宋体" w:eastAsia="宋体" w:hint="default"/>
          <w:w w:val="100"/>
          <w:sz w:val="21"/>
          <w:szCs w:val="21"/>
        </w:rPr>
        <w:t>含</w:t>
      </w:r>
      <w:r>
        <w:rPr>
          <w:rFonts w:ascii="宋体" w:hAnsi="宋体" w:cs="宋体" w:eastAsia="宋体" w:hint="default"/>
          <w:spacing w:val="-67"/>
          <w:sz w:val="21"/>
          <w:szCs w:val="21"/>
        </w:rPr>
        <w:t> </w:t>
      </w:r>
      <w:r>
        <w:rPr>
          <w:rFonts w:ascii="宋体" w:hAnsi="宋体" w:cs="宋体" w:eastAsia="宋体" w:hint="default"/>
          <w:w w:val="100"/>
          <w:sz w:val="21"/>
          <w:szCs w:val="21"/>
        </w:rPr>
        <w:t>5</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以</w:t>
      </w:r>
      <w:r>
        <w:rPr>
          <w:rFonts w:ascii="宋体" w:hAnsi="宋体" w:cs="宋体" w:eastAsia="宋体" w:hint="default"/>
          <w:w w:val="100"/>
          <w:sz w:val="21"/>
          <w:szCs w:val="21"/>
        </w:rPr>
        <w:t>上</w:t>
      </w:r>
      <w:r>
        <w:rPr>
          <w:rFonts w:ascii="宋体" w:hAnsi="宋体" w:cs="宋体" w:eastAsia="宋体" w:hint="default"/>
          <w:spacing w:val="-3"/>
          <w:w w:val="100"/>
          <w:sz w:val="21"/>
          <w:szCs w:val="21"/>
        </w:rPr>
        <w:t>表</w:t>
      </w:r>
      <w:r>
        <w:rPr>
          <w:rFonts w:ascii="宋体" w:hAnsi="宋体" w:cs="宋体" w:eastAsia="宋体" w:hint="default"/>
          <w:w w:val="100"/>
          <w:sz w:val="21"/>
          <w:szCs w:val="21"/>
        </w:rPr>
        <w:t>决</w:t>
      </w:r>
      <w:r>
        <w:rPr>
          <w:rFonts w:ascii="宋体" w:hAnsi="宋体" w:cs="宋体" w:eastAsia="宋体" w:hint="default"/>
          <w:spacing w:val="-3"/>
          <w:w w:val="100"/>
          <w:sz w:val="21"/>
          <w:szCs w:val="21"/>
        </w:rPr>
        <w:t>权</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w w:val="100"/>
          <w:sz w:val="21"/>
          <w:szCs w:val="21"/>
        </w:rPr>
        <w:t>的</w:t>
      </w:r>
      <w:r>
        <w:rPr>
          <w:rFonts w:ascii="宋体" w:hAnsi="宋体" w:cs="宋体" w:eastAsia="宋体" w:hint="default"/>
          <w:spacing w:val="-3"/>
          <w:w w:val="100"/>
          <w:sz w:val="21"/>
          <w:szCs w:val="21"/>
        </w:rPr>
        <w:t>股</w:t>
      </w:r>
      <w:r>
        <w:rPr>
          <w:rFonts w:ascii="宋体" w:hAnsi="宋体" w:cs="宋体" w:eastAsia="宋体" w:hint="default"/>
          <w:w w:val="100"/>
          <w:sz w:val="21"/>
          <w:szCs w:val="21"/>
        </w:rPr>
        <w:t>东单</w:t>
      </w:r>
      <w:r>
        <w:rPr>
          <w:rFonts w:ascii="宋体" w:hAnsi="宋体" w:cs="宋体" w:eastAsia="宋体" w:hint="default"/>
          <w:spacing w:val="-3"/>
          <w:w w:val="100"/>
          <w:sz w:val="21"/>
          <w:szCs w:val="21"/>
        </w:rPr>
        <w:t>位</w:t>
      </w:r>
      <w:r>
        <w:rPr>
          <w:rFonts w:ascii="宋体" w:hAnsi="宋体" w:cs="宋体" w:eastAsia="宋体" w:hint="default"/>
          <w:w w:val="100"/>
          <w:sz w:val="21"/>
          <w:szCs w:val="21"/>
        </w:rPr>
        <w:t>或</w:t>
      </w:r>
      <w:r>
        <w:rPr>
          <w:rFonts w:ascii="宋体" w:hAnsi="宋体" w:cs="宋体" w:eastAsia="宋体" w:hint="default"/>
          <w:spacing w:val="-3"/>
          <w:w w:val="100"/>
          <w:sz w:val="21"/>
          <w:szCs w:val="21"/>
        </w:rPr>
        <w:t>关</w:t>
      </w:r>
      <w:r>
        <w:rPr>
          <w:rFonts w:ascii="宋体" w:hAnsi="宋体" w:cs="宋体" w:eastAsia="宋体" w:hint="default"/>
          <w:w w:val="100"/>
          <w:sz w:val="21"/>
          <w:szCs w:val="21"/>
        </w:rPr>
        <w:t>联</w:t>
      </w:r>
      <w:r>
        <w:rPr>
          <w:rFonts w:ascii="宋体" w:hAnsi="宋体" w:cs="宋体" w:eastAsia="宋体" w:hint="default"/>
          <w:spacing w:val="-3"/>
          <w:w w:val="100"/>
          <w:sz w:val="21"/>
          <w:szCs w:val="21"/>
        </w:rPr>
        <w:t>方</w:t>
      </w:r>
      <w:r>
        <w:rPr>
          <w:rFonts w:ascii="宋体" w:hAnsi="宋体" w:cs="宋体" w:eastAsia="宋体" w:hint="default"/>
          <w:w w:val="100"/>
          <w:sz w:val="21"/>
          <w:szCs w:val="21"/>
        </w:rPr>
        <w:t>款</w:t>
      </w:r>
      <w:r>
        <w:rPr>
          <w:rFonts w:ascii="宋体" w:hAnsi="宋体" w:cs="宋体" w:eastAsia="宋体" w:hint="default"/>
          <w:spacing w:val="-3"/>
          <w:w w:val="100"/>
          <w:sz w:val="21"/>
          <w:szCs w:val="21"/>
        </w:rPr>
        <w:t>项</w:t>
      </w:r>
      <w:r>
        <w:rPr>
          <w:rFonts w:ascii="宋体" w:hAnsi="宋体" w:cs="宋体" w:eastAsia="宋体" w:hint="default"/>
          <w:w w:val="100"/>
          <w:sz w:val="21"/>
          <w:szCs w:val="21"/>
        </w:rPr>
        <w:t>。</w:t>
      </w:r>
    </w:p>
    <w:p>
      <w:pPr>
        <w:spacing w:before="133"/>
        <w:ind w:left="240"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）账龄超过</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年的大额其他应付款情况的说明</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245"/>
        <w:gridCol w:w="3484"/>
        <w:gridCol w:w="2502"/>
      </w:tblGrid>
      <w:tr>
        <w:trPr>
          <w:trHeight w:val="418" w:hRule="exact"/>
        </w:trPr>
        <w:tc>
          <w:tcPr>
            <w:tcW w:w="3245"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2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84"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right="625"/>
              <w:jc w:val="center"/>
              <w:rPr>
                <w:rFonts w:ascii="宋体" w:hAnsi="宋体" w:cs="宋体" w:eastAsia="宋体" w:hint="default"/>
                <w:sz w:val="18"/>
                <w:szCs w:val="18"/>
              </w:rPr>
            </w:pPr>
            <w:r>
              <w:rPr>
                <w:rFonts w:ascii="宋体" w:hAnsi="宋体" w:cs="宋体" w:eastAsia="宋体" w:hint="default"/>
                <w:sz w:val="18"/>
                <w:szCs w:val="18"/>
              </w:rPr>
              <w:t>金额</w:t>
            </w:r>
          </w:p>
        </w:tc>
        <w:tc>
          <w:tcPr>
            <w:tcW w:w="2502"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749" w:right="0"/>
              <w:jc w:val="left"/>
              <w:rPr>
                <w:rFonts w:ascii="宋体" w:hAnsi="宋体" w:cs="宋体" w:eastAsia="宋体" w:hint="default"/>
                <w:sz w:val="18"/>
                <w:szCs w:val="18"/>
              </w:rPr>
            </w:pPr>
            <w:r>
              <w:rPr>
                <w:rFonts w:ascii="宋体" w:hAnsi="宋体" w:cs="宋体" w:eastAsia="宋体" w:hint="default"/>
                <w:sz w:val="18"/>
                <w:szCs w:val="18"/>
              </w:rPr>
              <w:t>内容</w:t>
            </w:r>
          </w:p>
        </w:tc>
      </w:tr>
      <w:tr>
        <w:trPr>
          <w:trHeight w:val="406" w:hRule="exact"/>
        </w:trPr>
        <w:tc>
          <w:tcPr>
            <w:tcW w:w="324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南通开发区管委会</w:t>
            </w:r>
          </w:p>
        </w:tc>
        <w:tc>
          <w:tcPr>
            <w:tcW w:w="3484"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747"/>
              <w:jc w:val="right"/>
              <w:rPr>
                <w:rFonts w:ascii="Times New Roman" w:hAnsi="Times New Roman" w:cs="Times New Roman" w:eastAsia="Times New Roman" w:hint="default"/>
                <w:sz w:val="18"/>
                <w:szCs w:val="18"/>
              </w:rPr>
            </w:pPr>
            <w:r>
              <w:rPr>
                <w:rFonts w:ascii="Times New Roman"/>
                <w:spacing w:val="-1"/>
                <w:sz w:val="18"/>
              </w:rPr>
              <w:t>1,575,000.00</w:t>
            </w:r>
          </w:p>
        </w:tc>
        <w:tc>
          <w:tcPr>
            <w:tcW w:w="2502"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494" w:right="0"/>
              <w:jc w:val="left"/>
              <w:rPr>
                <w:rFonts w:ascii="宋体" w:hAnsi="宋体" w:cs="宋体" w:eastAsia="宋体" w:hint="default"/>
                <w:sz w:val="18"/>
                <w:szCs w:val="18"/>
              </w:rPr>
            </w:pPr>
            <w:r>
              <w:rPr>
                <w:rFonts w:ascii="宋体" w:hAnsi="宋体" w:cs="宋体" w:eastAsia="宋体" w:hint="default"/>
                <w:sz w:val="18"/>
                <w:szCs w:val="18"/>
              </w:rPr>
              <w:t>土地出让金</w:t>
            </w:r>
          </w:p>
        </w:tc>
      </w:tr>
      <w:tr>
        <w:trPr>
          <w:trHeight w:val="420" w:hRule="exact"/>
        </w:trPr>
        <w:tc>
          <w:tcPr>
            <w:tcW w:w="3245"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left="2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484"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747"/>
              <w:jc w:val="right"/>
              <w:rPr>
                <w:rFonts w:ascii="Times New Roman" w:hAnsi="Times New Roman" w:cs="Times New Roman" w:eastAsia="Times New Roman" w:hint="default"/>
                <w:sz w:val="18"/>
                <w:szCs w:val="18"/>
              </w:rPr>
            </w:pPr>
            <w:r>
              <w:rPr>
                <w:rFonts w:ascii="Times New Roman"/>
                <w:b/>
                <w:spacing w:val="-1"/>
                <w:sz w:val="18"/>
              </w:rPr>
              <w:t>1,575,000.00</w:t>
            </w:r>
            <w:r>
              <w:rPr>
                <w:rFonts w:ascii="Times New Roman"/>
                <w:spacing w:val="-1"/>
                <w:sz w:val="18"/>
              </w:rPr>
            </w:r>
          </w:p>
        </w:tc>
        <w:tc>
          <w:tcPr>
            <w:tcW w:w="2502" w:type="dxa"/>
            <w:tcBorders>
              <w:top w:val="single" w:sz="4" w:space="0" w:color="000000"/>
              <w:left w:val="nil" w:sz="6" w:space="0" w:color="auto"/>
              <w:bottom w:val="single" w:sz="12" w:space="0" w:color="000000"/>
              <w:right w:val="nil" w:sz="6" w:space="0" w:color="auto"/>
            </w:tcBorders>
          </w:tcPr>
          <w:p>
            <w:pPr/>
          </w:p>
        </w:tc>
      </w:tr>
    </w:tbl>
    <w:p>
      <w:pPr>
        <w:spacing w:line="241" w:lineRule="exact" w:before="0"/>
        <w:ind w:left="240"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）金额较大的其他应付款内容如下</w:t>
      </w:r>
    </w:p>
    <w:p>
      <w:pPr>
        <w:spacing w:line="240" w:lineRule="auto" w:before="1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388"/>
        <w:gridCol w:w="3342"/>
        <w:gridCol w:w="2502"/>
      </w:tblGrid>
      <w:tr>
        <w:trPr>
          <w:trHeight w:val="418" w:hRule="exact"/>
        </w:trPr>
        <w:tc>
          <w:tcPr>
            <w:tcW w:w="3388" w:type="dxa"/>
            <w:tcBorders>
              <w:top w:val="single" w:sz="12" w:space="0" w:color="000000"/>
              <w:left w:val="nil" w:sz="6" w:space="0" w:color="auto"/>
              <w:bottom w:val="single" w:sz="4" w:space="0" w:color="000000"/>
              <w:right w:val="nil" w:sz="6" w:space="0" w:color="auto"/>
            </w:tcBorders>
          </w:tcPr>
          <w:p>
            <w:pPr>
              <w:pStyle w:val="TableParagraph"/>
              <w:spacing w:line="240" w:lineRule="auto" w:before="51"/>
              <w:ind w:right="112"/>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42" w:type="dxa"/>
            <w:tcBorders>
              <w:top w:val="single" w:sz="12" w:space="0" w:color="000000"/>
              <w:left w:val="nil" w:sz="6" w:space="0" w:color="auto"/>
              <w:bottom w:val="single" w:sz="4" w:space="0" w:color="000000"/>
              <w:right w:val="nil" w:sz="6" w:space="0" w:color="auto"/>
            </w:tcBorders>
          </w:tcPr>
          <w:p>
            <w:pPr>
              <w:pStyle w:val="TableParagraph"/>
              <w:spacing w:line="240" w:lineRule="auto" w:before="51"/>
              <w:ind w:left="110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2502" w:type="dxa"/>
            <w:tcBorders>
              <w:top w:val="single" w:sz="12" w:space="0" w:color="000000"/>
              <w:left w:val="nil" w:sz="6" w:space="0" w:color="auto"/>
              <w:bottom w:val="single" w:sz="4" w:space="0" w:color="000000"/>
              <w:right w:val="nil" w:sz="6" w:space="0" w:color="auto"/>
            </w:tcBorders>
          </w:tcPr>
          <w:p>
            <w:pPr>
              <w:pStyle w:val="TableParagraph"/>
              <w:spacing w:line="240" w:lineRule="auto" w:before="51"/>
              <w:ind w:left="749" w:right="0"/>
              <w:jc w:val="left"/>
              <w:rPr>
                <w:rFonts w:ascii="宋体" w:hAnsi="宋体" w:cs="宋体" w:eastAsia="宋体" w:hint="default"/>
                <w:sz w:val="18"/>
                <w:szCs w:val="18"/>
              </w:rPr>
            </w:pPr>
            <w:r>
              <w:rPr>
                <w:rFonts w:ascii="宋体" w:hAnsi="宋体" w:cs="宋体" w:eastAsia="宋体" w:hint="default"/>
                <w:sz w:val="18"/>
                <w:szCs w:val="18"/>
              </w:rPr>
              <w:t>内容</w:t>
            </w:r>
          </w:p>
        </w:tc>
      </w:tr>
      <w:tr>
        <w:trPr>
          <w:trHeight w:val="402" w:hRule="exact"/>
        </w:trPr>
        <w:tc>
          <w:tcPr>
            <w:tcW w:w="338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上海金匙环保科技有限公司</w:t>
            </w:r>
          </w:p>
        </w:tc>
        <w:tc>
          <w:tcPr>
            <w:tcW w:w="3342"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747"/>
              <w:jc w:val="right"/>
              <w:rPr>
                <w:rFonts w:ascii="Times New Roman" w:hAnsi="Times New Roman" w:cs="Times New Roman" w:eastAsia="Times New Roman" w:hint="default"/>
                <w:sz w:val="18"/>
                <w:szCs w:val="18"/>
              </w:rPr>
            </w:pPr>
            <w:r>
              <w:rPr>
                <w:rFonts w:ascii="Times New Roman"/>
                <w:spacing w:val="-1"/>
                <w:sz w:val="18"/>
              </w:rPr>
              <w:t>7,940,000.00</w:t>
            </w:r>
          </w:p>
        </w:tc>
        <w:tc>
          <w:tcPr>
            <w:tcW w:w="250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hAnsi="宋体" w:cs="宋体" w:eastAsia="宋体" w:hint="default"/>
                <w:sz w:val="18"/>
                <w:szCs w:val="18"/>
              </w:rPr>
              <w:t>设备款</w:t>
            </w:r>
          </w:p>
        </w:tc>
      </w:tr>
      <w:tr>
        <w:trPr>
          <w:trHeight w:val="398" w:hRule="exact"/>
        </w:trPr>
        <w:tc>
          <w:tcPr>
            <w:tcW w:w="338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南通万通建设有限公司</w:t>
            </w:r>
          </w:p>
        </w:tc>
        <w:tc>
          <w:tcPr>
            <w:tcW w:w="33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748"/>
              <w:jc w:val="right"/>
              <w:rPr>
                <w:rFonts w:ascii="Times New Roman" w:hAnsi="Times New Roman" w:cs="Times New Roman" w:eastAsia="Times New Roman" w:hint="default"/>
                <w:sz w:val="18"/>
                <w:szCs w:val="18"/>
              </w:rPr>
            </w:pPr>
            <w:r>
              <w:rPr>
                <w:rFonts w:ascii="Times New Roman"/>
                <w:spacing w:val="-1"/>
                <w:sz w:val="18"/>
              </w:rPr>
              <w:t>2,057,000.00</w:t>
            </w:r>
          </w:p>
        </w:tc>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hAnsi="宋体" w:cs="宋体" w:eastAsia="宋体" w:hint="default"/>
                <w:sz w:val="18"/>
                <w:szCs w:val="18"/>
              </w:rPr>
              <w:t>工程款</w:t>
            </w:r>
          </w:p>
        </w:tc>
      </w:tr>
      <w:tr>
        <w:trPr>
          <w:trHeight w:val="399" w:hRule="exact"/>
        </w:trPr>
        <w:tc>
          <w:tcPr>
            <w:tcW w:w="338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南通开发区管委会</w:t>
            </w:r>
          </w:p>
        </w:tc>
        <w:tc>
          <w:tcPr>
            <w:tcW w:w="3342"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748"/>
              <w:jc w:val="right"/>
              <w:rPr>
                <w:rFonts w:ascii="Times New Roman" w:hAnsi="Times New Roman" w:cs="Times New Roman" w:eastAsia="Times New Roman" w:hint="default"/>
                <w:sz w:val="18"/>
                <w:szCs w:val="18"/>
              </w:rPr>
            </w:pPr>
            <w:r>
              <w:rPr>
                <w:rFonts w:ascii="Times New Roman"/>
                <w:spacing w:val="-1"/>
                <w:sz w:val="18"/>
              </w:rPr>
              <w:t>1,575,000.00</w:t>
            </w:r>
          </w:p>
        </w:tc>
        <w:tc>
          <w:tcPr>
            <w:tcW w:w="250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hAnsi="宋体" w:cs="宋体" w:eastAsia="宋体" w:hint="default"/>
                <w:sz w:val="18"/>
                <w:szCs w:val="18"/>
              </w:rPr>
              <w:t>土地出让金</w:t>
            </w:r>
          </w:p>
        </w:tc>
      </w:tr>
      <w:tr>
        <w:trPr>
          <w:trHeight w:val="418" w:hRule="exact"/>
        </w:trPr>
        <w:tc>
          <w:tcPr>
            <w:tcW w:w="3388" w:type="dxa"/>
            <w:tcBorders>
              <w:top w:val="single" w:sz="4" w:space="0" w:color="000000"/>
              <w:left w:val="nil" w:sz="6" w:space="0" w:color="auto"/>
              <w:bottom w:val="single" w:sz="12" w:space="0" w:color="000000"/>
              <w:right w:val="nil" w:sz="6" w:space="0" w:color="auto"/>
            </w:tcBorders>
          </w:tcPr>
          <w:p>
            <w:pPr>
              <w:pStyle w:val="TableParagraph"/>
              <w:tabs>
                <w:tab w:pos="633" w:val="left" w:leader="none"/>
              </w:tabs>
              <w:spacing w:line="240" w:lineRule="auto" w:before="51"/>
              <w:ind w:right="11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342"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748"/>
              <w:jc w:val="right"/>
              <w:rPr>
                <w:rFonts w:ascii="Times New Roman" w:hAnsi="Times New Roman" w:cs="Times New Roman" w:eastAsia="Times New Roman" w:hint="default"/>
                <w:sz w:val="18"/>
                <w:szCs w:val="18"/>
              </w:rPr>
            </w:pPr>
            <w:r>
              <w:rPr>
                <w:rFonts w:ascii="Times New Roman"/>
                <w:b/>
                <w:spacing w:val="-2"/>
                <w:sz w:val="18"/>
              </w:rPr>
              <w:t>11,572,000.00</w:t>
            </w:r>
            <w:r>
              <w:rPr>
                <w:rFonts w:ascii="Times New Roman"/>
                <w:spacing w:val="-2"/>
                <w:sz w:val="18"/>
              </w:rPr>
            </w:r>
          </w:p>
        </w:tc>
        <w:tc>
          <w:tcPr>
            <w:tcW w:w="2502" w:type="dxa"/>
            <w:tcBorders>
              <w:top w:val="single" w:sz="4" w:space="0" w:color="000000"/>
              <w:left w:val="nil" w:sz="6" w:space="0" w:color="auto"/>
              <w:bottom w:val="single" w:sz="12" w:space="0" w:color="000000"/>
              <w:right w:val="nil" w:sz="6" w:space="0" w:color="auto"/>
            </w:tcBorders>
          </w:tcPr>
          <w:p>
            <w:pPr/>
          </w:p>
        </w:tc>
      </w:tr>
    </w:tbl>
    <w:p>
      <w:pPr>
        <w:tabs>
          <w:tab w:pos="1500" w:val="left" w:leader="none"/>
        </w:tabs>
        <w:spacing w:before="86"/>
        <w:ind w:left="667" w:right="1459" w:firstLine="0"/>
        <w:jc w:val="left"/>
        <w:rPr>
          <w:rFonts w:ascii="宋体" w:hAnsi="宋体" w:cs="宋体" w:eastAsia="宋体" w:hint="default"/>
          <w:sz w:val="21"/>
          <w:szCs w:val="21"/>
        </w:rPr>
      </w:pPr>
      <w:r>
        <w:rPr>
          <w:rFonts w:ascii="宋体" w:hAnsi="宋体" w:cs="宋体" w:eastAsia="宋体" w:hint="default"/>
          <w:spacing w:val="-1"/>
          <w:sz w:val="21"/>
          <w:szCs w:val="21"/>
        </w:rPr>
        <w:t>23</w:t>
      </w:r>
      <w:r>
        <w:rPr>
          <w:rFonts w:ascii="宋体" w:hAnsi="宋体" w:cs="宋体" w:eastAsia="宋体" w:hint="default"/>
          <w:spacing w:val="-1"/>
          <w:sz w:val="21"/>
          <w:szCs w:val="21"/>
        </w:rPr>
        <w:t>．</w:t>
        <w:tab/>
        <w:t>其他非流动负债</w:t>
      </w:r>
      <w:r>
        <w:rPr>
          <w:rFonts w:ascii="宋体" w:hAnsi="宋体" w:cs="宋体" w:eastAsia="宋体" w:hint="default"/>
          <w:spacing w:val="-1"/>
          <w:sz w:val="21"/>
          <w:szCs w:val="21"/>
        </w:rPr>
        <w:t>`</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324"/>
        <w:gridCol w:w="3528"/>
        <w:gridCol w:w="2380"/>
      </w:tblGrid>
      <w:tr>
        <w:trPr>
          <w:trHeight w:val="418" w:hRule="exact"/>
        </w:trPr>
        <w:tc>
          <w:tcPr>
            <w:tcW w:w="3324" w:type="dxa"/>
            <w:tcBorders>
              <w:top w:val="single" w:sz="12" w:space="0" w:color="000000"/>
              <w:left w:val="nil" w:sz="6" w:space="0" w:color="auto"/>
              <w:bottom w:val="single" w:sz="4" w:space="0" w:color="000000"/>
              <w:right w:val="nil" w:sz="6" w:space="0" w:color="auto"/>
            </w:tcBorders>
          </w:tcPr>
          <w:p>
            <w:pPr>
              <w:pStyle w:val="TableParagraph"/>
              <w:tabs>
                <w:tab w:pos="542" w:val="left" w:leader="none"/>
              </w:tabs>
              <w:spacing w:line="240" w:lineRule="auto" w:before="53"/>
              <w:ind w:right="1255"/>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528"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right="46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380"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649"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05" w:hRule="exact"/>
        </w:trPr>
        <w:tc>
          <w:tcPr>
            <w:tcW w:w="3324"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专项奖励经费（注</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tc>
        <w:tc>
          <w:tcPr>
            <w:tcW w:w="3528" w:type="dxa"/>
            <w:tcBorders>
              <w:top w:val="single" w:sz="4" w:space="0" w:color="000000"/>
              <w:left w:val="nil" w:sz="6" w:space="0" w:color="auto"/>
              <w:bottom w:val="nil" w:sz="6" w:space="0" w:color="auto"/>
              <w:right w:val="nil" w:sz="6" w:space="0" w:color="auto"/>
            </w:tcBorders>
          </w:tcPr>
          <w:p>
            <w:pPr/>
          </w:p>
        </w:tc>
        <w:tc>
          <w:tcPr>
            <w:tcW w:w="2380"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577,760.39</w:t>
            </w:r>
          </w:p>
        </w:tc>
      </w:tr>
      <w:tr>
        <w:trPr>
          <w:trHeight w:val="400" w:hRule="exact"/>
        </w:trPr>
        <w:tc>
          <w:tcPr>
            <w:tcW w:w="332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递延收益（注</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c>
          <w:tcPr>
            <w:tcW w:w="3528"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647"/>
              <w:jc w:val="right"/>
              <w:rPr>
                <w:rFonts w:ascii="Times New Roman" w:hAnsi="Times New Roman" w:cs="Times New Roman" w:eastAsia="Times New Roman" w:hint="default"/>
                <w:sz w:val="18"/>
                <w:szCs w:val="18"/>
              </w:rPr>
            </w:pPr>
            <w:r>
              <w:rPr>
                <w:rFonts w:ascii="Times New Roman"/>
                <w:spacing w:val="-1"/>
                <w:sz w:val="18"/>
              </w:rPr>
              <w:t>17,400,000.00</w:t>
            </w:r>
          </w:p>
        </w:tc>
        <w:tc>
          <w:tcPr>
            <w:tcW w:w="2380"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18" w:hRule="exact"/>
        </w:trPr>
        <w:tc>
          <w:tcPr>
            <w:tcW w:w="3324" w:type="dxa"/>
            <w:tcBorders>
              <w:top w:val="single" w:sz="4" w:space="0" w:color="000000"/>
              <w:left w:val="nil" w:sz="6" w:space="0" w:color="auto"/>
              <w:bottom w:val="single" w:sz="12" w:space="0" w:color="000000"/>
              <w:right w:val="nil" w:sz="6" w:space="0" w:color="auto"/>
            </w:tcBorders>
          </w:tcPr>
          <w:p>
            <w:pPr>
              <w:pStyle w:val="TableParagraph"/>
              <w:tabs>
                <w:tab w:pos="542" w:val="left" w:leader="none"/>
              </w:tabs>
              <w:spacing w:line="240" w:lineRule="auto" w:before="53"/>
              <w:ind w:right="1255"/>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528"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647"/>
              <w:jc w:val="right"/>
              <w:rPr>
                <w:rFonts w:ascii="Times New Roman" w:hAnsi="Times New Roman" w:cs="Times New Roman" w:eastAsia="Times New Roman" w:hint="default"/>
                <w:sz w:val="18"/>
                <w:szCs w:val="18"/>
              </w:rPr>
            </w:pPr>
            <w:r>
              <w:rPr>
                <w:rFonts w:ascii="Times New Roman"/>
                <w:b/>
                <w:spacing w:val="-1"/>
                <w:sz w:val="18"/>
              </w:rPr>
              <w:t>17,400,000.00</w:t>
            </w:r>
            <w:r>
              <w:rPr>
                <w:rFonts w:ascii="Times New Roman"/>
                <w:spacing w:val="-1"/>
                <w:sz w:val="18"/>
              </w:rPr>
            </w:r>
          </w:p>
        </w:tc>
        <w:tc>
          <w:tcPr>
            <w:tcW w:w="2380"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b/>
                <w:spacing w:val="-1"/>
                <w:sz w:val="18"/>
              </w:rPr>
              <w:t>577,760.39</w:t>
            </w:r>
            <w:r>
              <w:rPr>
                <w:rFonts w:ascii="Times New Roman"/>
                <w:spacing w:val="-1"/>
                <w:sz w:val="18"/>
              </w:rPr>
            </w:r>
          </w:p>
        </w:tc>
      </w:tr>
    </w:tbl>
    <w:p>
      <w:pPr>
        <w:spacing w:line="240" w:lineRule="auto" w:before="13"/>
        <w:rPr>
          <w:rFonts w:ascii="宋体" w:hAnsi="宋体" w:cs="宋体" w:eastAsia="宋体" w:hint="default"/>
          <w:sz w:val="25"/>
          <w:szCs w:val="25"/>
        </w:rPr>
      </w:pPr>
    </w:p>
    <w:p>
      <w:pPr>
        <w:spacing w:line="357" w:lineRule="auto" w:before="36"/>
        <w:ind w:left="240" w:right="1457" w:firstLine="420"/>
        <w:jc w:val="both"/>
        <w:rPr>
          <w:rFonts w:ascii="宋体" w:hAnsi="宋体" w:cs="宋体" w:eastAsia="宋体" w:hint="default"/>
          <w:sz w:val="21"/>
          <w:szCs w:val="21"/>
        </w:rPr>
      </w:pPr>
      <w:r>
        <w:rPr>
          <w:rFonts w:ascii="宋体" w:hAnsi="宋体" w:cs="宋体" w:eastAsia="宋体" w:hint="default"/>
          <w:w w:val="100"/>
          <w:sz w:val="21"/>
          <w:szCs w:val="21"/>
        </w:rPr>
        <w:t>注</w:t>
      </w:r>
      <w:r>
        <w:rPr>
          <w:rFonts w:ascii="宋体" w:hAnsi="宋体" w:cs="宋体" w:eastAsia="宋体" w:hint="default"/>
          <w:spacing w:val="-41"/>
          <w:w w:val="100"/>
          <w:sz w:val="21"/>
          <w:szCs w:val="21"/>
        </w:rPr>
        <w:t> </w:t>
      </w:r>
      <w:r>
        <w:rPr>
          <w:rFonts w:ascii="宋体" w:hAnsi="宋体" w:cs="宋体" w:eastAsia="宋体" w:hint="default"/>
          <w:spacing w:val="-2"/>
          <w:w w:val="100"/>
          <w:sz w:val="21"/>
          <w:szCs w:val="21"/>
        </w:rPr>
        <w:t>1:</w:t>
      </w:r>
      <w:r>
        <w:rPr>
          <w:rFonts w:ascii="宋体" w:hAnsi="宋体" w:cs="宋体" w:eastAsia="宋体" w:hint="default"/>
          <w:spacing w:val="-2"/>
          <w:w w:val="100"/>
          <w:sz w:val="21"/>
          <w:szCs w:val="21"/>
        </w:rPr>
        <w:t>根据南通市科学技术局通科计</w:t>
      </w:r>
      <w:r>
        <w:rPr>
          <w:rFonts w:ascii="宋体" w:hAnsi="宋体" w:cs="宋体" w:eastAsia="宋体" w:hint="default"/>
          <w:spacing w:val="-2"/>
          <w:w w:val="100"/>
          <w:sz w:val="21"/>
          <w:szCs w:val="21"/>
        </w:rPr>
        <w:t>[2008]203</w:t>
      </w:r>
      <w:r>
        <w:rPr>
          <w:rFonts w:ascii="宋体" w:hAnsi="宋体" w:cs="宋体" w:eastAsia="宋体" w:hint="default"/>
          <w:spacing w:val="-44"/>
          <w:w w:val="100"/>
          <w:sz w:val="21"/>
          <w:szCs w:val="21"/>
        </w:rPr>
        <w:t> </w:t>
      </w:r>
      <w:r>
        <w:rPr>
          <w:rFonts w:ascii="宋体" w:hAnsi="宋体" w:cs="宋体" w:eastAsia="宋体" w:hint="default"/>
          <w:spacing w:val="-2"/>
          <w:w w:val="100"/>
          <w:sz w:val="21"/>
          <w:szCs w:val="21"/>
        </w:rPr>
        <w:t>号和南通市财政局通财企</w:t>
      </w:r>
      <w:r>
        <w:rPr>
          <w:rFonts w:ascii="宋体" w:hAnsi="宋体" w:cs="宋体" w:eastAsia="宋体" w:hint="default"/>
          <w:spacing w:val="-2"/>
          <w:w w:val="100"/>
          <w:sz w:val="21"/>
          <w:szCs w:val="21"/>
        </w:rPr>
        <w:t>[2008]78</w:t>
      </w:r>
      <w:r>
        <w:rPr>
          <w:rFonts w:ascii="宋体" w:hAnsi="宋体" w:cs="宋体" w:eastAsia="宋体" w:hint="default"/>
          <w:spacing w:val="-40"/>
          <w:w w:val="100"/>
          <w:sz w:val="21"/>
          <w:szCs w:val="21"/>
        </w:rPr>
        <w:t> </w:t>
      </w:r>
      <w:r>
        <w:rPr>
          <w:rFonts w:ascii="宋体" w:hAnsi="宋体" w:cs="宋体" w:eastAsia="宋体" w:hint="default"/>
          <w:spacing w:val="-16"/>
          <w:w w:val="100"/>
          <w:sz w:val="21"/>
          <w:szCs w:val="21"/>
        </w:rPr>
        <w:t>号《关于下达</w:t>
      </w:r>
      <w:r>
        <w:rPr>
          <w:rFonts w:ascii="宋体" w:hAnsi="宋体" w:cs="宋体" w:eastAsia="宋体" w:hint="default"/>
          <w:w w:val="100"/>
          <w:sz w:val="21"/>
          <w:szCs w:val="21"/>
        </w:rPr>
        <w:t> </w:t>
      </w:r>
      <w:r>
        <w:rPr>
          <w:rFonts w:ascii="宋体" w:hAnsi="宋体" w:cs="宋体" w:eastAsia="宋体" w:hint="default"/>
          <w:w w:val="100"/>
          <w:sz w:val="21"/>
          <w:szCs w:val="21"/>
        </w:rPr>
        <w:t>2008</w:t>
      </w:r>
      <w:r>
        <w:rPr>
          <w:rFonts w:ascii="宋体" w:hAnsi="宋体" w:cs="宋体" w:eastAsia="宋体" w:hint="default"/>
          <w:spacing w:val="-31"/>
          <w:w w:val="100"/>
          <w:sz w:val="21"/>
          <w:szCs w:val="21"/>
        </w:rPr>
        <w:t> </w:t>
      </w:r>
      <w:r>
        <w:rPr>
          <w:rFonts w:ascii="宋体" w:hAnsi="宋体" w:cs="宋体" w:eastAsia="宋体" w:hint="default"/>
          <w:spacing w:val="-4"/>
          <w:w w:val="100"/>
          <w:sz w:val="21"/>
          <w:szCs w:val="21"/>
        </w:rPr>
        <w:t>年度第三批市级科技计划项目（省以上科技计划项目匹配）和财政资助科技经费的通知》，以</w:t>
      </w:r>
      <w:r>
        <w:rPr>
          <w:rFonts w:ascii="宋体" w:hAnsi="宋体" w:cs="宋体" w:eastAsia="宋体" w:hint="default"/>
          <w:w w:val="100"/>
          <w:sz w:val="21"/>
          <w:szCs w:val="21"/>
        </w:rPr>
        <w:t> </w:t>
      </w:r>
      <w:r>
        <w:rPr>
          <w:rFonts w:ascii="宋体" w:hAnsi="宋体" w:cs="宋体" w:eastAsia="宋体" w:hint="default"/>
          <w:sz w:val="21"/>
          <w:szCs w:val="21"/>
        </w:rPr>
        <w:t>及南通市科学技术局通科技</w:t>
      </w:r>
      <w:r>
        <w:rPr>
          <w:rFonts w:ascii="宋体" w:hAnsi="宋体" w:cs="宋体" w:eastAsia="宋体" w:hint="default"/>
          <w:sz w:val="21"/>
          <w:szCs w:val="21"/>
        </w:rPr>
        <w:t>[2008]185</w:t>
      </w:r>
      <w:r>
        <w:rPr>
          <w:rFonts w:ascii="宋体" w:hAnsi="宋体" w:cs="宋体" w:eastAsia="宋体" w:hint="default"/>
          <w:spacing w:val="-37"/>
          <w:sz w:val="21"/>
          <w:szCs w:val="21"/>
        </w:rPr>
        <w:t> </w:t>
      </w:r>
      <w:r>
        <w:rPr>
          <w:rFonts w:ascii="宋体" w:hAnsi="宋体" w:cs="宋体" w:eastAsia="宋体" w:hint="default"/>
          <w:sz w:val="21"/>
          <w:szCs w:val="21"/>
        </w:rPr>
        <w:t>号和南通市财政局通财企</w:t>
      </w:r>
      <w:r>
        <w:rPr>
          <w:rFonts w:ascii="宋体" w:hAnsi="宋体" w:cs="宋体" w:eastAsia="宋体" w:hint="default"/>
          <w:sz w:val="21"/>
          <w:szCs w:val="21"/>
        </w:rPr>
        <w:t>[2008]70</w:t>
      </w:r>
      <w:r>
        <w:rPr>
          <w:rFonts w:ascii="宋体" w:hAnsi="宋体" w:cs="宋体" w:eastAsia="宋体" w:hint="default"/>
          <w:spacing w:val="-37"/>
          <w:sz w:val="21"/>
          <w:szCs w:val="21"/>
        </w:rPr>
        <w:t> </w:t>
      </w:r>
      <w:r>
        <w:rPr>
          <w:rFonts w:ascii="宋体" w:hAnsi="宋体" w:cs="宋体" w:eastAsia="宋体" w:hint="default"/>
          <w:sz w:val="21"/>
          <w:szCs w:val="21"/>
        </w:rPr>
        <w:t>号《关于下达</w:t>
      </w:r>
      <w:r>
        <w:rPr>
          <w:rFonts w:ascii="宋体" w:hAnsi="宋体" w:cs="宋体" w:eastAsia="宋体" w:hint="default"/>
          <w:spacing w:val="-34"/>
          <w:sz w:val="21"/>
          <w:szCs w:val="21"/>
        </w:rPr>
        <w:t> </w:t>
      </w:r>
      <w:r>
        <w:rPr>
          <w:rFonts w:ascii="宋体" w:hAnsi="宋体" w:cs="宋体" w:eastAsia="宋体" w:hint="default"/>
          <w:sz w:val="21"/>
          <w:szCs w:val="21"/>
        </w:rPr>
        <w:t>2008</w:t>
      </w:r>
      <w:r>
        <w:rPr>
          <w:rFonts w:ascii="宋体" w:hAnsi="宋体" w:cs="宋体" w:eastAsia="宋体" w:hint="default"/>
          <w:spacing w:val="-37"/>
          <w:sz w:val="21"/>
          <w:szCs w:val="21"/>
        </w:rPr>
        <w:t> </w:t>
      </w:r>
      <w:r>
        <w:rPr>
          <w:rFonts w:ascii="宋体" w:hAnsi="宋体" w:cs="宋体" w:eastAsia="宋体" w:hint="default"/>
          <w:sz w:val="21"/>
          <w:szCs w:val="21"/>
        </w:rPr>
        <w:t>年第</w:t>
      </w:r>
      <w:r>
        <w:rPr>
          <w:rFonts w:ascii="宋体" w:hAnsi="宋体" w:cs="宋体" w:eastAsia="宋体" w:hint="default"/>
          <w:w w:val="100"/>
          <w:sz w:val="21"/>
          <w:szCs w:val="21"/>
        </w:rPr>
        <w:t> </w:t>
      </w:r>
      <w:r>
        <w:rPr>
          <w:rFonts w:ascii="宋体" w:hAnsi="宋体" w:cs="宋体" w:eastAsia="宋体" w:hint="default"/>
          <w:spacing w:val="-5"/>
          <w:w w:val="100"/>
          <w:sz w:val="21"/>
          <w:szCs w:val="21"/>
        </w:rPr>
        <w:t>二批市级科技计划项目及财政资助科技经费的通知》，公司分别收到“北斗</w:t>
      </w:r>
      <w:r>
        <w:rPr>
          <w:rFonts w:ascii="宋体" w:hAnsi="宋体" w:cs="宋体" w:eastAsia="宋体" w:hint="default"/>
          <w:spacing w:val="-5"/>
          <w:w w:val="100"/>
          <w:sz w:val="21"/>
          <w:szCs w:val="21"/>
        </w:rPr>
        <w:t>/GPS</w:t>
      </w:r>
      <w:r>
        <w:rPr>
          <w:rFonts w:ascii="宋体" w:hAnsi="宋体" w:cs="宋体" w:eastAsia="宋体" w:hint="default"/>
          <w:w w:val="100"/>
          <w:sz w:val="21"/>
          <w:szCs w:val="21"/>
        </w:rPr>
        <w:t> </w:t>
      </w:r>
      <w:r>
        <w:rPr>
          <w:rFonts w:ascii="宋体" w:hAnsi="宋体" w:cs="宋体" w:eastAsia="宋体" w:hint="default"/>
          <w:spacing w:val="-2"/>
          <w:w w:val="100"/>
          <w:sz w:val="21"/>
          <w:szCs w:val="21"/>
        </w:rPr>
        <w:t>双模授时站间时间</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同步设备”项目经费</w:t>
      </w:r>
      <w:r>
        <w:rPr>
          <w:rFonts w:ascii="宋体" w:hAnsi="宋体" w:cs="宋体" w:eastAsia="宋体" w:hint="default"/>
          <w:spacing w:val="-24"/>
          <w:sz w:val="21"/>
          <w:szCs w:val="21"/>
        </w:rPr>
        <w:t> </w:t>
      </w:r>
      <w:r>
        <w:rPr>
          <w:rFonts w:ascii="宋体" w:hAnsi="宋体" w:cs="宋体" w:eastAsia="宋体" w:hint="default"/>
          <w:sz w:val="21"/>
          <w:szCs w:val="21"/>
        </w:rPr>
        <w:t>5,250,000.00</w:t>
      </w:r>
      <w:r>
        <w:rPr>
          <w:rFonts w:ascii="宋体" w:hAnsi="宋体" w:cs="宋体" w:eastAsia="宋体" w:hint="default"/>
          <w:spacing w:val="-24"/>
          <w:sz w:val="21"/>
          <w:szCs w:val="21"/>
        </w:rPr>
        <w:t> </w:t>
      </w:r>
      <w:r>
        <w:rPr>
          <w:rFonts w:ascii="宋体" w:hAnsi="宋体" w:cs="宋体" w:eastAsia="宋体" w:hint="default"/>
          <w:sz w:val="21"/>
          <w:szCs w:val="21"/>
        </w:rPr>
        <w:t>元和</w:t>
      </w:r>
      <w:r>
        <w:rPr>
          <w:rFonts w:ascii="宋体" w:hAnsi="宋体" w:cs="宋体" w:eastAsia="宋体" w:hint="default"/>
          <w:spacing w:val="-24"/>
          <w:sz w:val="21"/>
          <w:szCs w:val="21"/>
        </w:rPr>
        <w:t> </w:t>
      </w:r>
      <w:r>
        <w:rPr>
          <w:rFonts w:ascii="宋体" w:hAnsi="宋体" w:cs="宋体" w:eastAsia="宋体" w:hint="default"/>
          <w:sz w:val="21"/>
          <w:szCs w:val="21"/>
        </w:rPr>
        <w:t>50,000.00</w:t>
      </w:r>
      <w:r>
        <w:rPr>
          <w:rFonts w:ascii="宋体" w:hAnsi="宋体" w:cs="宋体" w:eastAsia="宋体" w:hint="default"/>
          <w:spacing w:val="-26"/>
          <w:sz w:val="21"/>
          <w:szCs w:val="21"/>
        </w:rPr>
        <w:t> </w:t>
      </w:r>
      <w:r>
        <w:rPr>
          <w:rFonts w:ascii="宋体" w:hAnsi="宋体" w:cs="宋体" w:eastAsia="宋体" w:hint="default"/>
          <w:sz w:val="21"/>
          <w:szCs w:val="21"/>
        </w:rPr>
        <w:t>元，</w:t>
      </w:r>
      <w:r>
        <w:rPr>
          <w:rFonts w:ascii="宋体" w:hAnsi="宋体" w:cs="宋体" w:eastAsia="宋体" w:hint="default"/>
          <w:sz w:val="21"/>
          <w:szCs w:val="21"/>
        </w:rPr>
        <w:t>2008</w:t>
      </w:r>
      <w:r>
        <w:rPr>
          <w:rFonts w:ascii="宋体" w:hAnsi="宋体" w:cs="宋体" w:eastAsia="宋体" w:hint="default"/>
          <w:spacing w:val="-24"/>
          <w:sz w:val="21"/>
          <w:szCs w:val="21"/>
        </w:rPr>
        <w:t> </w:t>
      </w:r>
      <w:r>
        <w:rPr>
          <w:rFonts w:ascii="宋体" w:hAnsi="宋体" w:cs="宋体" w:eastAsia="宋体" w:hint="default"/>
          <w:sz w:val="21"/>
          <w:szCs w:val="21"/>
        </w:rPr>
        <w:t>年度、</w:t>
      </w:r>
      <w:r>
        <w:rPr>
          <w:rFonts w:ascii="宋体" w:hAnsi="宋体" w:cs="宋体" w:eastAsia="宋体" w:hint="default"/>
          <w:sz w:val="21"/>
          <w:szCs w:val="21"/>
        </w:rPr>
        <w:t>2009</w:t>
      </w:r>
      <w:r>
        <w:rPr>
          <w:rFonts w:ascii="宋体" w:hAnsi="宋体" w:cs="宋体" w:eastAsia="宋体" w:hint="default"/>
          <w:spacing w:val="-24"/>
          <w:sz w:val="21"/>
          <w:szCs w:val="21"/>
        </w:rPr>
        <w:t> </w:t>
      </w:r>
      <w:r>
        <w:rPr>
          <w:rFonts w:ascii="宋体" w:hAnsi="宋体" w:cs="宋体" w:eastAsia="宋体" w:hint="default"/>
          <w:sz w:val="21"/>
          <w:szCs w:val="21"/>
        </w:rPr>
        <w:t>年度分别使用项目经费</w:t>
      </w:r>
    </w:p>
    <w:p>
      <w:pPr>
        <w:spacing w:after="0" w:line="357" w:lineRule="auto"/>
        <w:jc w:val="both"/>
        <w:rPr>
          <w:rFonts w:ascii="宋体" w:hAnsi="宋体" w:cs="宋体" w:eastAsia="宋体" w:hint="default"/>
          <w:sz w:val="21"/>
          <w:szCs w:val="21"/>
        </w:rPr>
        <w:sectPr>
          <w:footerReference w:type="default" r:id="rId136"/>
          <w:pgSz w:w="11910" w:h="16850"/>
          <w:pgMar w:footer="999" w:header="879" w:top="1100" w:bottom="1180" w:left="1200" w:right="0"/>
        </w:sectPr>
      </w:pPr>
    </w:p>
    <w:p>
      <w:pPr>
        <w:spacing w:line="20" w:lineRule="exact"/>
        <w:ind w:left="204" w:right="0" w:firstLine="0"/>
        <w:rPr>
          <w:rFonts w:ascii="宋体" w:hAnsi="宋体" w:cs="宋体" w:eastAsia="宋体" w:hint="default"/>
          <w:sz w:val="2"/>
          <w:szCs w:val="2"/>
        </w:rPr>
      </w:pPr>
      <w:r>
        <w:rPr>
          <w:rFonts w:ascii="宋体" w:hAnsi="宋体" w:cs="宋体" w:eastAsia="宋体" w:hint="default"/>
          <w:sz w:val="2"/>
          <w:szCs w:val="2"/>
        </w:rPr>
        <w:pict>
          <v:group style="width:453.7pt;height:.75pt;mso-position-horizontal-relative:char;mso-position-vertical-relative:line" coordorigin="0,0" coordsize="9074,15">
            <v:group style="position:absolute;left:7;top:7;width:9059;height:2" coordorigin="7,7" coordsize="9059,2">
              <v:shape style="position:absolute;left:7;top:7;width:9059;height:2" coordorigin="7,7" coordsize="9059,0" path="m7,7l9066,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8"/>
          <w:szCs w:val="18"/>
        </w:rPr>
      </w:pPr>
    </w:p>
    <w:p>
      <w:pPr>
        <w:spacing w:before="36"/>
        <w:ind w:left="240" w:right="1459" w:firstLine="0"/>
        <w:jc w:val="left"/>
        <w:rPr>
          <w:rFonts w:ascii="宋体" w:hAnsi="宋体" w:cs="宋体" w:eastAsia="宋体" w:hint="default"/>
          <w:sz w:val="21"/>
          <w:szCs w:val="21"/>
        </w:rPr>
      </w:pPr>
      <w:r>
        <w:rPr>
          <w:rFonts w:ascii="宋体" w:hAnsi="宋体" w:cs="宋体" w:eastAsia="宋体" w:hint="default"/>
          <w:sz w:val="21"/>
          <w:szCs w:val="21"/>
        </w:rPr>
        <w:t>2,519,040.00</w:t>
      </w:r>
      <w:r>
        <w:rPr>
          <w:rFonts w:ascii="宋体" w:hAnsi="宋体" w:cs="宋体" w:eastAsia="宋体" w:hint="default"/>
          <w:spacing w:val="-56"/>
          <w:sz w:val="21"/>
          <w:szCs w:val="21"/>
        </w:rPr>
        <w:t> </w:t>
      </w:r>
      <w:r>
        <w:rPr>
          <w:rFonts w:ascii="宋体" w:hAnsi="宋体" w:cs="宋体" w:eastAsia="宋体" w:hint="default"/>
          <w:sz w:val="21"/>
          <w:szCs w:val="21"/>
        </w:rPr>
        <w:t>元和</w:t>
      </w:r>
      <w:r>
        <w:rPr>
          <w:rFonts w:ascii="宋体" w:hAnsi="宋体" w:cs="宋体" w:eastAsia="宋体" w:hint="default"/>
          <w:spacing w:val="-55"/>
          <w:sz w:val="21"/>
          <w:szCs w:val="21"/>
        </w:rPr>
        <w:t> </w:t>
      </w:r>
      <w:r>
        <w:rPr>
          <w:rFonts w:ascii="宋体" w:hAnsi="宋体" w:cs="宋体" w:eastAsia="宋体" w:hint="default"/>
          <w:sz w:val="21"/>
          <w:szCs w:val="21"/>
        </w:rPr>
        <w:t>2,203,199.61</w:t>
      </w:r>
      <w:r>
        <w:rPr>
          <w:rFonts w:ascii="宋体" w:hAnsi="宋体" w:cs="宋体" w:eastAsia="宋体" w:hint="default"/>
          <w:spacing w:val="-54"/>
          <w:sz w:val="21"/>
          <w:szCs w:val="21"/>
        </w:rPr>
        <w:t> </w:t>
      </w:r>
      <w:r>
        <w:rPr>
          <w:rFonts w:ascii="宋体" w:hAnsi="宋体" w:cs="宋体" w:eastAsia="宋体" w:hint="default"/>
          <w:sz w:val="21"/>
          <w:szCs w:val="21"/>
        </w:rPr>
        <w:t>元转入营业外收入，余款</w:t>
      </w:r>
      <w:r>
        <w:rPr>
          <w:rFonts w:ascii="宋体" w:hAnsi="宋体" w:cs="宋体" w:eastAsia="宋体" w:hint="default"/>
          <w:spacing w:val="-55"/>
          <w:sz w:val="21"/>
          <w:szCs w:val="21"/>
        </w:rPr>
        <w:t> </w:t>
      </w:r>
      <w:r>
        <w:rPr>
          <w:rFonts w:ascii="宋体" w:hAnsi="宋体" w:cs="宋体" w:eastAsia="宋体" w:hint="default"/>
          <w:sz w:val="21"/>
          <w:szCs w:val="21"/>
        </w:rPr>
        <w:t>577,760.39</w:t>
      </w:r>
      <w:r>
        <w:rPr>
          <w:rFonts w:ascii="宋体" w:hAnsi="宋体" w:cs="宋体" w:eastAsia="宋体" w:hint="default"/>
          <w:spacing w:val="-56"/>
          <w:sz w:val="21"/>
          <w:szCs w:val="21"/>
        </w:rPr>
        <w:t> </w:t>
      </w:r>
      <w:r>
        <w:rPr>
          <w:rFonts w:ascii="宋体" w:hAnsi="宋体" w:cs="宋体" w:eastAsia="宋体" w:hint="default"/>
          <w:sz w:val="21"/>
          <w:szCs w:val="21"/>
        </w:rPr>
        <w:t>元本期转入收益。</w:t>
      </w:r>
    </w:p>
    <w:p>
      <w:pPr>
        <w:spacing w:line="355" w:lineRule="auto" w:before="133"/>
        <w:ind w:left="240" w:right="1452"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6"/>
          <w:sz w:val="21"/>
          <w:szCs w:val="21"/>
        </w:rPr>
        <w:t> </w:t>
      </w:r>
      <w:r>
        <w:rPr>
          <w:rFonts w:ascii="宋体" w:hAnsi="宋体" w:cs="宋体" w:eastAsia="宋体" w:hint="default"/>
          <w:sz w:val="21"/>
          <w:szCs w:val="21"/>
        </w:rPr>
        <w:t>2</w:t>
      </w:r>
      <w:r>
        <w:rPr>
          <w:rFonts w:ascii="宋体" w:hAnsi="宋体" w:cs="宋体" w:eastAsia="宋体" w:hint="default"/>
          <w:sz w:val="21"/>
          <w:szCs w:val="21"/>
        </w:rPr>
        <w:t>：本公司子公司江苏三友环保能源科技有限公司本期根据与南通市通州区滨海新区签订的</w:t>
      </w:r>
      <w:r>
        <w:rPr>
          <w:rFonts w:ascii="宋体" w:hAnsi="宋体" w:cs="宋体" w:eastAsia="宋体" w:hint="default"/>
          <w:w w:val="100"/>
          <w:sz w:val="21"/>
          <w:szCs w:val="21"/>
        </w:rPr>
        <w:t> </w:t>
      </w:r>
      <w:r>
        <w:rPr>
          <w:rFonts w:ascii="宋体" w:hAnsi="宋体" w:cs="宋体" w:eastAsia="宋体" w:hint="default"/>
          <w:sz w:val="21"/>
          <w:szCs w:val="21"/>
        </w:rPr>
        <w:t>有关协议取得基础设施建设拨款</w:t>
      </w:r>
      <w:r>
        <w:rPr>
          <w:rFonts w:ascii="宋体" w:hAnsi="宋体" w:cs="宋体" w:eastAsia="宋体" w:hint="default"/>
          <w:spacing w:val="-53"/>
          <w:sz w:val="21"/>
          <w:szCs w:val="21"/>
        </w:rPr>
        <w:t> </w:t>
      </w:r>
      <w:r>
        <w:rPr>
          <w:rFonts w:ascii="宋体" w:hAnsi="宋体" w:cs="宋体" w:eastAsia="宋体" w:hint="default"/>
          <w:sz w:val="21"/>
          <w:szCs w:val="21"/>
        </w:rPr>
        <w:t>17,400,000.00</w:t>
      </w:r>
      <w:r>
        <w:rPr>
          <w:rFonts w:ascii="宋体" w:hAnsi="宋体" w:cs="宋体" w:eastAsia="宋体" w:hint="default"/>
          <w:spacing w:val="-5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tabs>
          <w:tab w:pos="1500" w:val="left" w:leader="none"/>
        </w:tabs>
        <w:spacing w:before="154"/>
        <w:ind w:left="667" w:right="1459" w:firstLine="0"/>
        <w:jc w:val="left"/>
        <w:rPr>
          <w:rFonts w:ascii="宋体" w:hAnsi="宋体" w:cs="宋体" w:eastAsia="宋体" w:hint="default"/>
          <w:sz w:val="21"/>
          <w:szCs w:val="21"/>
        </w:rPr>
      </w:pPr>
      <w:r>
        <w:rPr/>
        <w:pict>
          <v:group style="position:absolute;margin-left:203.809998pt;margin-top:51.163685pt;width:252.05pt;height:.5pt;mso-position-horizontal-relative:page;mso-position-vertical-relative:paragraph;z-index:-748432" coordorigin="4076,1023" coordsize="5041,10">
            <v:group style="position:absolute;left:4081;top:1028;width:701;height:2" coordorigin="4081,1028" coordsize="701,2">
              <v:shape style="position:absolute;left:4081;top:1028;width:701;height:2" coordorigin="4081,1028" coordsize="701,0" path="m4081,1028l4782,1028e" filled="false" stroked="true" strokeweight=".48pt" strokecolor="#000000">
                <v:path arrowok="t"/>
              </v:shape>
            </v:group>
            <v:group style="position:absolute;left:4782;top:1028;width:10;height:2" coordorigin="4782,1028" coordsize="10,2">
              <v:shape style="position:absolute;left:4782;top:1028;width:10;height:2" coordorigin="4782,1028" coordsize="10,0" path="m4782,1028l4791,1028e" filled="false" stroked="true" strokeweight=".48pt" strokecolor="#000000">
                <v:path arrowok="t"/>
              </v:shape>
            </v:group>
            <v:group style="position:absolute;left:4791;top:1028;width:716;height:2" coordorigin="4791,1028" coordsize="716,2">
              <v:shape style="position:absolute;left:4791;top:1028;width:716;height:2" coordorigin="4791,1028" coordsize="716,0" path="m4791,1028l5507,1028e" filled="false" stroked="true" strokeweight=".48pt" strokecolor="#000000">
                <v:path arrowok="t"/>
              </v:shape>
            </v:group>
            <v:group style="position:absolute;left:5507;top:1028;width:10;height:2" coordorigin="5507,1028" coordsize="10,2">
              <v:shape style="position:absolute;left:5507;top:1028;width:10;height:2" coordorigin="5507,1028" coordsize="10,0" path="m5507,1028l5516,1028e" filled="false" stroked="true" strokeweight=".48pt" strokecolor="#000000">
                <v:path arrowok="t"/>
              </v:shape>
            </v:group>
            <v:group style="position:absolute;left:5516;top:1028;width:1587;height:2" coordorigin="5516,1028" coordsize="1587,2">
              <v:shape style="position:absolute;left:5516;top:1028;width:1587;height:2" coordorigin="5516,1028" coordsize="1587,0" path="m5516,1028l7103,1028e" filled="false" stroked="true" strokeweight=".48pt" strokecolor="#000000">
                <v:path arrowok="t"/>
              </v:shape>
            </v:group>
            <v:group style="position:absolute;left:7103;top:1028;width:10;height:2" coordorigin="7103,1028" coordsize="10,2">
              <v:shape style="position:absolute;left:7103;top:1028;width:10;height:2" coordorigin="7103,1028" coordsize="10,0" path="m7103,1028l7113,1028e" filled="false" stroked="true" strokeweight=".48pt" strokecolor="#000000">
                <v:path arrowok="t"/>
              </v:shape>
            </v:group>
            <v:group style="position:absolute;left:7113;top:1028;width:1383;height:2" coordorigin="7113,1028" coordsize="1383,2">
              <v:shape style="position:absolute;left:7113;top:1028;width:1383;height:2" coordorigin="7113,1028" coordsize="1383,0" path="m7113,1028l8495,1028e" filled="false" stroked="true" strokeweight=".48pt" strokecolor="#000000">
                <v:path arrowok="t"/>
              </v:shape>
            </v:group>
            <v:group style="position:absolute;left:8495;top:1028;width:10;height:2" coordorigin="8495,1028" coordsize="10,2">
              <v:shape style="position:absolute;left:8495;top:1028;width:10;height:2" coordorigin="8495,1028" coordsize="10,0" path="m8495,1028l8505,1028e" filled="false" stroked="true" strokeweight=".48pt" strokecolor="#000000">
                <v:path arrowok="t"/>
              </v:shape>
            </v:group>
            <v:group style="position:absolute;left:8505;top:1028;width:608;height:2" coordorigin="8505,1028" coordsize="608,2">
              <v:shape style="position:absolute;left:8505;top:1028;width:608;height:2" coordorigin="8505,1028" coordsize="608,0" path="m8505,1028l9112,1028e" filled="false" stroked="true" strokeweight=".48pt" strokecolor="#000000">
                <v:path arrowok="t"/>
              </v:shape>
            </v:group>
            <w10:wrap type="none"/>
          </v:group>
        </w:pict>
      </w:r>
      <w:r>
        <w:rPr>
          <w:rFonts w:ascii="宋体" w:hAnsi="宋体" w:cs="宋体" w:eastAsia="宋体" w:hint="default"/>
          <w:spacing w:val="-1"/>
          <w:sz w:val="21"/>
          <w:szCs w:val="21"/>
        </w:rPr>
        <w:t>24</w:t>
      </w:r>
      <w:r>
        <w:rPr>
          <w:rFonts w:ascii="宋体" w:hAnsi="宋体" w:cs="宋体" w:eastAsia="宋体" w:hint="default"/>
          <w:spacing w:val="-1"/>
          <w:sz w:val="21"/>
          <w:szCs w:val="21"/>
        </w:rPr>
        <w:t>．</w:t>
        <w:tab/>
      </w:r>
      <w:r>
        <w:rPr>
          <w:rFonts w:ascii="宋体" w:hAnsi="宋体" w:cs="宋体" w:eastAsia="宋体" w:hint="default"/>
          <w:sz w:val="21"/>
          <w:szCs w:val="21"/>
        </w:rPr>
        <w:t>股本</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276"/>
        <w:gridCol w:w="1518"/>
        <w:gridCol w:w="676"/>
        <w:gridCol w:w="802"/>
        <w:gridCol w:w="1599"/>
        <w:gridCol w:w="1317"/>
        <w:gridCol w:w="2045"/>
      </w:tblGrid>
      <w:tr>
        <w:trPr>
          <w:trHeight w:val="336" w:hRule="exact"/>
        </w:trPr>
        <w:tc>
          <w:tcPr>
            <w:tcW w:w="9232" w:type="dxa"/>
            <w:gridSpan w:val="7"/>
            <w:tcBorders>
              <w:top w:val="single" w:sz="12" w:space="0" w:color="000000"/>
              <w:left w:val="nil" w:sz="6" w:space="0" w:color="auto"/>
              <w:bottom w:val="nil" w:sz="6" w:space="0" w:color="auto"/>
              <w:right w:val="nil" w:sz="6" w:space="0" w:color="auto"/>
            </w:tcBorders>
          </w:tcPr>
          <w:p>
            <w:pPr>
              <w:pStyle w:val="TableParagraph"/>
              <w:spacing w:line="240" w:lineRule="auto" w:before="51"/>
              <w:ind w:left="4375"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232" w:hRule="exact"/>
        </w:trPr>
        <w:tc>
          <w:tcPr>
            <w:tcW w:w="1276"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nil" w:sz="6" w:space="0" w:color="auto"/>
              <w:right w:val="nil" w:sz="6" w:space="0" w:color="auto"/>
            </w:tcBorders>
          </w:tcPr>
          <w:p>
            <w:pPr>
              <w:pStyle w:val="TableParagraph"/>
              <w:spacing w:line="215" w:lineRule="exact"/>
              <w:ind w:left="44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676" w:type="dxa"/>
            <w:vMerge w:val="restart"/>
            <w:tcBorders>
              <w:top w:val="nil" w:sz="6" w:space="0" w:color="auto"/>
              <w:left w:val="nil" w:sz="6" w:space="0" w:color="auto"/>
              <w:right w:val="nil" w:sz="6" w:space="0" w:color="auto"/>
            </w:tcBorders>
          </w:tcPr>
          <w:p>
            <w:pPr>
              <w:pStyle w:val="TableParagraph"/>
              <w:spacing w:line="240" w:lineRule="auto" w:before="75"/>
              <w:ind w:left="139" w:right="174"/>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802"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nil" w:sz="6" w:space="0" w:color="auto"/>
              <w:right w:val="nil" w:sz="6" w:space="0" w:color="auto"/>
            </w:tcBorders>
          </w:tcPr>
          <w:p>
            <w:pPr>
              <w:pStyle w:val="TableParagraph"/>
              <w:spacing w:line="215" w:lineRule="exact"/>
              <w:ind w:left="105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47" w:hRule="exact"/>
        </w:trPr>
        <w:tc>
          <w:tcPr>
            <w:tcW w:w="1276" w:type="dxa"/>
            <w:tcBorders>
              <w:top w:val="nil" w:sz="6" w:space="0" w:color="auto"/>
              <w:left w:val="nil" w:sz="6" w:space="0" w:color="auto"/>
              <w:bottom w:val="single" w:sz="4" w:space="0" w:color="000000"/>
              <w:right w:val="nil" w:sz="6" w:space="0" w:color="auto"/>
            </w:tcBorders>
          </w:tcPr>
          <w:p>
            <w:pPr/>
          </w:p>
        </w:tc>
        <w:tc>
          <w:tcPr>
            <w:tcW w:w="1518" w:type="dxa"/>
            <w:tcBorders>
              <w:top w:val="nil" w:sz="6" w:space="0" w:color="auto"/>
              <w:left w:val="nil" w:sz="6" w:space="0" w:color="auto"/>
              <w:bottom w:val="single" w:sz="4" w:space="0" w:color="000000"/>
              <w:right w:val="nil" w:sz="6" w:space="0" w:color="auto"/>
            </w:tcBorders>
          </w:tcPr>
          <w:p>
            <w:pPr/>
          </w:p>
        </w:tc>
        <w:tc>
          <w:tcPr>
            <w:tcW w:w="676" w:type="dxa"/>
            <w:vMerge/>
            <w:tcBorders>
              <w:left w:val="nil" w:sz="6" w:space="0" w:color="auto"/>
              <w:bottom w:val="single" w:sz="4" w:space="0" w:color="000000"/>
              <w:right w:val="nil" w:sz="6" w:space="0" w:color="auto"/>
            </w:tcBorders>
          </w:tcPr>
          <w:p>
            <w:pPr/>
          </w:p>
        </w:tc>
        <w:tc>
          <w:tcPr>
            <w:tcW w:w="802" w:type="dxa"/>
            <w:tcBorders>
              <w:top w:val="nil" w:sz="6" w:space="0" w:color="auto"/>
              <w:left w:val="nil" w:sz="6" w:space="0" w:color="auto"/>
              <w:bottom w:val="single" w:sz="4" w:space="0" w:color="000000"/>
              <w:right w:val="nil" w:sz="6" w:space="0" w:color="auto"/>
            </w:tcBorders>
          </w:tcPr>
          <w:p>
            <w:pPr>
              <w:pStyle w:val="TableParagraph"/>
              <w:spacing w:line="197" w:lineRule="exact"/>
              <w:ind w:left="17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599" w:type="dxa"/>
            <w:tcBorders>
              <w:top w:val="nil" w:sz="6" w:space="0" w:color="auto"/>
              <w:left w:val="nil" w:sz="6" w:space="0" w:color="auto"/>
              <w:bottom w:val="single" w:sz="4" w:space="0" w:color="000000"/>
              <w:right w:val="nil" w:sz="6" w:space="0" w:color="auto"/>
            </w:tcBorders>
          </w:tcPr>
          <w:p>
            <w:pPr>
              <w:pStyle w:val="TableParagraph"/>
              <w:spacing w:line="197" w:lineRule="exact"/>
              <w:ind w:left="26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317" w:type="dxa"/>
            <w:tcBorders>
              <w:top w:val="nil" w:sz="6" w:space="0" w:color="auto"/>
              <w:left w:val="nil" w:sz="6" w:space="0" w:color="auto"/>
              <w:bottom w:val="single" w:sz="4" w:space="0" w:color="000000"/>
              <w:right w:val="nil" w:sz="6" w:space="0" w:color="auto"/>
            </w:tcBorders>
          </w:tcPr>
          <w:p>
            <w:pPr>
              <w:pStyle w:val="TableParagraph"/>
              <w:spacing w:line="197" w:lineRule="exact"/>
              <w:ind w:left="4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45" w:type="dxa"/>
            <w:tcBorders>
              <w:top w:val="nil" w:sz="6" w:space="0" w:color="auto"/>
              <w:left w:val="nil" w:sz="6" w:space="0" w:color="auto"/>
              <w:bottom w:val="single" w:sz="4" w:space="0" w:color="000000"/>
              <w:right w:val="nil" w:sz="6" w:space="0" w:color="auto"/>
            </w:tcBorders>
          </w:tcPr>
          <w:p>
            <w:pPr>
              <w:pStyle w:val="TableParagraph"/>
              <w:spacing w:line="197" w:lineRule="exact"/>
              <w:ind w:left="117" w:right="0"/>
              <w:jc w:val="left"/>
              <w:rPr>
                <w:rFonts w:ascii="宋体" w:hAnsi="宋体" w:cs="宋体" w:eastAsia="宋体" w:hint="default"/>
                <w:sz w:val="18"/>
                <w:szCs w:val="18"/>
              </w:rPr>
            </w:pPr>
            <w:r>
              <w:rPr>
                <w:rFonts w:ascii="宋体" w:hAnsi="宋体" w:cs="宋体" w:eastAsia="宋体" w:hint="default"/>
                <w:sz w:val="18"/>
                <w:szCs w:val="18"/>
              </w:rPr>
              <w:t>小计</w:t>
            </w:r>
          </w:p>
        </w:tc>
      </w:tr>
      <w:tr>
        <w:trPr>
          <w:trHeight w:val="403" w:hRule="exact"/>
        </w:trPr>
        <w:tc>
          <w:tcPr>
            <w:tcW w:w="127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限售股份</w:t>
            </w:r>
          </w:p>
        </w:tc>
        <w:tc>
          <w:tcPr>
            <w:tcW w:w="1518"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37"/>
              <w:jc w:val="right"/>
              <w:rPr>
                <w:rFonts w:ascii="Times New Roman" w:hAnsi="Times New Roman" w:cs="Times New Roman" w:eastAsia="Times New Roman" w:hint="default"/>
                <w:sz w:val="18"/>
                <w:szCs w:val="18"/>
              </w:rPr>
            </w:pPr>
            <w:r>
              <w:rPr>
                <w:rFonts w:ascii="Times New Roman"/>
                <w:spacing w:val="-1"/>
                <w:sz w:val="18"/>
              </w:rPr>
              <w:t>44,525,000.00</w:t>
            </w:r>
          </w:p>
        </w:tc>
        <w:tc>
          <w:tcPr>
            <w:tcW w:w="676" w:type="dxa"/>
            <w:tcBorders>
              <w:top w:val="single" w:sz="4" w:space="0" w:color="000000"/>
              <w:left w:val="nil" w:sz="6" w:space="0" w:color="auto"/>
              <w:bottom w:val="nil" w:sz="6" w:space="0" w:color="auto"/>
              <w:right w:val="nil" w:sz="6" w:space="0" w:color="auto"/>
            </w:tcBorders>
          </w:tcPr>
          <w:p>
            <w:pPr/>
          </w:p>
        </w:tc>
        <w:tc>
          <w:tcPr>
            <w:tcW w:w="802" w:type="dxa"/>
            <w:tcBorders>
              <w:top w:val="single" w:sz="4" w:space="0" w:color="000000"/>
              <w:left w:val="nil" w:sz="6" w:space="0" w:color="auto"/>
              <w:bottom w:val="nil" w:sz="6" w:space="0" w:color="auto"/>
              <w:right w:val="nil" w:sz="6" w:space="0" w:color="auto"/>
            </w:tcBorders>
          </w:tcPr>
          <w:p>
            <w:pPr/>
          </w:p>
        </w:tc>
        <w:tc>
          <w:tcPr>
            <w:tcW w:w="1599"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91"/>
              <w:jc w:val="right"/>
              <w:rPr>
                <w:rFonts w:ascii="Times New Roman" w:hAnsi="Times New Roman" w:cs="Times New Roman" w:eastAsia="Times New Roman" w:hint="default"/>
                <w:sz w:val="18"/>
                <w:szCs w:val="18"/>
              </w:rPr>
            </w:pPr>
            <w:r>
              <w:rPr>
                <w:rFonts w:ascii="Times New Roman"/>
                <w:spacing w:val="-1"/>
                <w:sz w:val="18"/>
              </w:rPr>
              <w:t>16,919,500.00</w:t>
            </w:r>
          </w:p>
        </w:tc>
        <w:tc>
          <w:tcPr>
            <w:tcW w:w="1317"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15"/>
              <w:jc w:val="right"/>
              <w:rPr>
                <w:rFonts w:ascii="Times New Roman" w:hAnsi="Times New Roman" w:cs="Times New Roman" w:eastAsia="Times New Roman" w:hint="default"/>
                <w:sz w:val="18"/>
                <w:szCs w:val="18"/>
              </w:rPr>
            </w:pPr>
            <w:r>
              <w:rPr>
                <w:rFonts w:ascii="Times New Roman"/>
                <w:spacing w:val="-1"/>
                <w:sz w:val="18"/>
              </w:rPr>
              <w:t>6,847,974.00</w:t>
            </w:r>
          </w:p>
        </w:tc>
        <w:tc>
          <w:tcPr>
            <w:tcW w:w="2045"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68,292,474.00</w:t>
            </w:r>
          </w:p>
        </w:tc>
      </w:tr>
      <w:tr>
        <w:trPr>
          <w:trHeight w:val="401" w:hRule="exact"/>
        </w:trPr>
        <w:tc>
          <w:tcPr>
            <w:tcW w:w="1276"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无限售股份</w:t>
            </w:r>
          </w:p>
        </w:tc>
        <w:tc>
          <w:tcPr>
            <w:tcW w:w="1518"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37"/>
              <w:jc w:val="right"/>
              <w:rPr>
                <w:rFonts w:ascii="Times New Roman" w:hAnsi="Times New Roman" w:cs="Times New Roman" w:eastAsia="Times New Roman" w:hint="default"/>
                <w:sz w:val="18"/>
                <w:szCs w:val="18"/>
              </w:rPr>
            </w:pPr>
            <w:r>
              <w:rPr>
                <w:rFonts w:ascii="Times New Roman"/>
                <w:spacing w:val="-1"/>
                <w:sz w:val="18"/>
              </w:rPr>
              <w:t>117,975,000.00</w:t>
            </w:r>
          </w:p>
        </w:tc>
        <w:tc>
          <w:tcPr>
            <w:tcW w:w="676" w:type="dxa"/>
            <w:tcBorders>
              <w:top w:val="nil" w:sz="6" w:space="0" w:color="auto"/>
              <w:left w:val="nil" w:sz="6" w:space="0" w:color="auto"/>
              <w:bottom w:val="single" w:sz="4" w:space="0" w:color="000000"/>
              <w:right w:val="nil" w:sz="6" w:space="0" w:color="auto"/>
            </w:tcBorders>
          </w:tcPr>
          <w:p>
            <w:pPr/>
          </w:p>
        </w:tc>
        <w:tc>
          <w:tcPr>
            <w:tcW w:w="802" w:type="dxa"/>
            <w:tcBorders>
              <w:top w:val="nil" w:sz="6" w:space="0" w:color="auto"/>
              <w:left w:val="nil" w:sz="6" w:space="0" w:color="auto"/>
              <w:bottom w:val="single" w:sz="4" w:space="0" w:color="000000"/>
              <w:right w:val="nil" w:sz="6" w:space="0" w:color="auto"/>
            </w:tcBorders>
          </w:tcPr>
          <w:p>
            <w:pPr/>
          </w:p>
        </w:tc>
        <w:tc>
          <w:tcPr>
            <w:tcW w:w="1599"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91"/>
              <w:jc w:val="right"/>
              <w:rPr>
                <w:rFonts w:ascii="Times New Roman" w:hAnsi="Times New Roman" w:cs="Times New Roman" w:eastAsia="Times New Roman" w:hint="default"/>
                <w:sz w:val="18"/>
                <w:szCs w:val="18"/>
              </w:rPr>
            </w:pPr>
            <w:r>
              <w:rPr>
                <w:rFonts w:ascii="Times New Roman"/>
                <w:spacing w:val="-1"/>
                <w:sz w:val="18"/>
              </w:rPr>
              <w:t>44,830,500.00</w:t>
            </w:r>
          </w:p>
        </w:tc>
        <w:tc>
          <w:tcPr>
            <w:tcW w:w="1317"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15"/>
              <w:jc w:val="right"/>
              <w:rPr>
                <w:rFonts w:ascii="Times New Roman" w:hAnsi="Times New Roman" w:cs="Times New Roman" w:eastAsia="Times New Roman" w:hint="default"/>
                <w:sz w:val="18"/>
                <w:szCs w:val="18"/>
              </w:rPr>
            </w:pPr>
            <w:r>
              <w:rPr>
                <w:rFonts w:ascii="Times New Roman"/>
                <w:spacing w:val="-1"/>
                <w:sz w:val="18"/>
              </w:rPr>
              <w:t>-6,847,974.00</w:t>
            </w:r>
          </w:p>
        </w:tc>
        <w:tc>
          <w:tcPr>
            <w:tcW w:w="2045"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155,957,526.00</w:t>
            </w:r>
          </w:p>
        </w:tc>
      </w:tr>
      <w:tr>
        <w:trPr>
          <w:trHeight w:val="418" w:hRule="exact"/>
        </w:trPr>
        <w:tc>
          <w:tcPr>
            <w:tcW w:w="1276" w:type="dxa"/>
            <w:tcBorders>
              <w:top w:val="single" w:sz="4" w:space="0" w:color="000000"/>
              <w:left w:val="nil" w:sz="6" w:space="0" w:color="auto"/>
              <w:bottom w:val="single" w:sz="12" w:space="0" w:color="000000"/>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518" w:type="dxa"/>
            <w:tcBorders>
              <w:top w:val="single" w:sz="4" w:space="0" w:color="000000"/>
              <w:left w:val="nil" w:sz="6" w:space="0" w:color="auto"/>
              <w:bottom w:val="single" w:sz="12" w:space="0" w:color="000000"/>
              <w:right w:val="nil" w:sz="6" w:space="0" w:color="auto"/>
            </w:tcBorders>
          </w:tcPr>
          <w:p>
            <w:pPr>
              <w:pStyle w:val="TableParagraph"/>
              <w:spacing w:line="240" w:lineRule="auto" w:before="91"/>
              <w:ind w:right="137"/>
              <w:jc w:val="right"/>
              <w:rPr>
                <w:rFonts w:ascii="Times New Roman" w:hAnsi="Times New Roman" w:cs="Times New Roman" w:eastAsia="Times New Roman" w:hint="default"/>
                <w:sz w:val="18"/>
                <w:szCs w:val="18"/>
              </w:rPr>
            </w:pPr>
            <w:r>
              <w:rPr>
                <w:rFonts w:ascii="Times New Roman"/>
                <w:spacing w:val="-1"/>
                <w:sz w:val="18"/>
              </w:rPr>
              <w:t>162,500,000.00</w:t>
            </w:r>
          </w:p>
        </w:tc>
        <w:tc>
          <w:tcPr>
            <w:tcW w:w="676" w:type="dxa"/>
            <w:tcBorders>
              <w:top w:val="single" w:sz="4" w:space="0" w:color="000000"/>
              <w:left w:val="nil" w:sz="6" w:space="0" w:color="auto"/>
              <w:bottom w:val="single" w:sz="12" w:space="0" w:color="000000"/>
              <w:right w:val="nil" w:sz="6" w:space="0" w:color="auto"/>
            </w:tcBorders>
          </w:tcPr>
          <w:p>
            <w:pPr/>
          </w:p>
        </w:tc>
        <w:tc>
          <w:tcPr>
            <w:tcW w:w="802" w:type="dxa"/>
            <w:tcBorders>
              <w:top w:val="single" w:sz="4" w:space="0" w:color="000000"/>
              <w:left w:val="nil" w:sz="6" w:space="0" w:color="auto"/>
              <w:bottom w:val="single" w:sz="12" w:space="0" w:color="000000"/>
              <w:right w:val="nil" w:sz="6" w:space="0" w:color="auto"/>
            </w:tcBorders>
          </w:tcPr>
          <w:p>
            <w:pPr/>
          </w:p>
        </w:tc>
        <w:tc>
          <w:tcPr>
            <w:tcW w:w="1599" w:type="dxa"/>
            <w:tcBorders>
              <w:top w:val="single" w:sz="4" w:space="0" w:color="000000"/>
              <w:left w:val="nil" w:sz="6" w:space="0" w:color="auto"/>
              <w:bottom w:val="single" w:sz="12" w:space="0" w:color="000000"/>
              <w:right w:val="nil" w:sz="6" w:space="0" w:color="auto"/>
            </w:tcBorders>
          </w:tcPr>
          <w:p>
            <w:pPr>
              <w:pStyle w:val="TableParagraph"/>
              <w:spacing w:line="240" w:lineRule="auto" w:before="91"/>
              <w:ind w:right="191"/>
              <w:jc w:val="right"/>
              <w:rPr>
                <w:rFonts w:ascii="Times New Roman" w:hAnsi="Times New Roman" w:cs="Times New Roman" w:eastAsia="Times New Roman" w:hint="default"/>
                <w:sz w:val="18"/>
                <w:szCs w:val="18"/>
              </w:rPr>
            </w:pPr>
            <w:r>
              <w:rPr>
                <w:rFonts w:ascii="Times New Roman"/>
                <w:spacing w:val="-1"/>
                <w:sz w:val="18"/>
              </w:rPr>
              <w:t>61,750,000.00</w:t>
            </w:r>
          </w:p>
        </w:tc>
        <w:tc>
          <w:tcPr>
            <w:tcW w:w="1317" w:type="dxa"/>
            <w:tcBorders>
              <w:top w:val="single" w:sz="4" w:space="0" w:color="000000"/>
              <w:left w:val="nil" w:sz="6" w:space="0" w:color="auto"/>
              <w:bottom w:val="single" w:sz="12" w:space="0" w:color="000000"/>
              <w:right w:val="nil" w:sz="6" w:space="0" w:color="auto"/>
            </w:tcBorders>
          </w:tcPr>
          <w:p>
            <w:pPr/>
          </w:p>
        </w:tc>
        <w:tc>
          <w:tcPr>
            <w:tcW w:w="2045" w:type="dxa"/>
            <w:tcBorders>
              <w:top w:val="single" w:sz="4" w:space="0" w:color="000000"/>
              <w:left w:val="nil" w:sz="6" w:space="0" w:color="auto"/>
              <w:bottom w:val="single" w:sz="12"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224,250,000.00</w:t>
            </w:r>
          </w:p>
        </w:tc>
      </w:tr>
    </w:tbl>
    <w:p>
      <w:pPr>
        <w:spacing w:line="240" w:lineRule="auto" w:before="11"/>
        <w:rPr>
          <w:rFonts w:ascii="宋体" w:hAnsi="宋体" w:cs="宋体" w:eastAsia="宋体" w:hint="default"/>
          <w:sz w:val="25"/>
          <w:szCs w:val="25"/>
        </w:rPr>
      </w:pPr>
    </w:p>
    <w:p>
      <w:pPr>
        <w:spacing w:before="36"/>
        <w:ind w:left="660" w:right="0" w:firstLine="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 </w:t>
      </w:r>
      <w:r>
        <w:rPr>
          <w:rFonts w:ascii="宋体" w:hAnsi="宋体" w:cs="宋体" w:eastAsia="宋体" w:hint="default"/>
          <w:sz w:val="21"/>
          <w:szCs w:val="21"/>
        </w:rPr>
        <w:t>5 </w:t>
      </w:r>
      <w:r>
        <w:rPr>
          <w:rFonts w:ascii="宋体" w:hAnsi="宋体" w:cs="宋体" w:eastAsia="宋体" w:hint="default"/>
          <w:sz w:val="21"/>
          <w:szCs w:val="21"/>
        </w:rPr>
        <w:t>月 </w:t>
      </w:r>
      <w:r>
        <w:rPr>
          <w:rFonts w:ascii="宋体" w:hAnsi="宋体" w:cs="宋体" w:eastAsia="宋体" w:hint="default"/>
          <w:sz w:val="21"/>
          <w:szCs w:val="21"/>
        </w:rPr>
        <w:t>17 </w:t>
      </w:r>
      <w:r>
        <w:rPr>
          <w:rFonts w:ascii="宋体" w:hAnsi="宋体" w:cs="宋体" w:eastAsia="宋体" w:hint="default"/>
          <w:sz w:val="21"/>
          <w:szCs w:val="21"/>
        </w:rPr>
        <w:t>日，经公司 </w:t>
      </w:r>
      <w:r>
        <w:rPr>
          <w:rFonts w:ascii="宋体" w:hAnsi="宋体" w:cs="宋体" w:eastAsia="宋体" w:hint="default"/>
          <w:sz w:val="21"/>
          <w:szCs w:val="21"/>
        </w:rPr>
        <w:t>2010 </w:t>
      </w:r>
      <w:r>
        <w:rPr>
          <w:rFonts w:ascii="宋体" w:hAnsi="宋体" w:cs="宋体" w:eastAsia="宋体" w:hint="default"/>
          <w:spacing w:val="8"/>
          <w:sz w:val="21"/>
          <w:szCs w:val="21"/>
        </w:rPr>
        <w:t> </w:t>
      </w:r>
      <w:r>
        <w:rPr>
          <w:rFonts w:ascii="宋体" w:hAnsi="宋体" w:cs="宋体" w:eastAsia="宋体" w:hint="default"/>
          <w:spacing w:val="2"/>
          <w:sz w:val="21"/>
          <w:szCs w:val="21"/>
        </w:rPr>
        <w:t>年度股东大会决议通过的利润分配预案，以公司总股本</w:t>
      </w:r>
    </w:p>
    <w:p>
      <w:pPr>
        <w:spacing w:before="133"/>
        <w:ind w:left="240" w:right="0" w:firstLine="0"/>
        <w:jc w:val="both"/>
        <w:rPr>
          <w:rFonts w:ascii="宋体" w:hAnsi="宋体" w:cs="宋体" w:eastAsia="宋体" w:hint="default"/>
          <w:sz w:val="21"/>
          <w:szCs w:val="21"/>
        </w:rPr>
      </w:pPr>
      <w:r>
        <w:rPr>
          <w:rFonts w:ascii="宋体" w:hAnsi="宋体" w:cs="宋体" w:eastAsia="宋体" w:hint="default"/>
          <w:sz w:val="21"/>
          <w:szCs w:val="21"/>
        </w:rPr>
        <w:t>162,500,000</w:t>
      </w:r>
      <w:r>
        <w:rPr>
          <w:rFonts w:ascii="宋体" w:hAnsi="宋体" w:cs="宋体" w:eastAsia="宋体" w:hint="default"/>
          <w:spacing w:val="-40"/>
          <w:sz w:val="21"/>
          <w:szCs w:val="21"/>
        </w:rPr>
        <w:t> </w:t>
      </w:r>
      <w:r>
        <w:rPr>
          <w:rFonts w:ascii="宋体" w:hAnsi="宋体" w:cs="宋体" w:eastAsia="宋体" w:hint="default"/>
          <w:spacing w:val="-5"/>
          <w:sz w:val="21"/>
          <w:szCs w:val="21"/>
        </w:rPr>
        <w:t>股为基数，以资本公积转增股本，向全体股东每</w:t>
      </w:r>
      <w:r>
        <w:rPr>
          <w:rFonts w:ascii="宋体" w:hAnsi="宋体" w:cs="宋体" w:eastAsia="宋体" w:hint="default"/>
          <w:spacing w:val="-40"/>
          <w:sz w:val="21"/>
          <w:szCs w:val="21"/>
        </w:rPr>
        <w:t> </w:t>
      </w:r>
      <w:r>
        <w:rPr>
          <w:rFonts w:ascii="宋体" w:hAnsi="宋体" w:cs="宋体" w:eastAsia="宋体" w:hint="default"/>
          <w:sz w:val="21"/>
          <w:szCs w:val="21"/>
        </w:rPr>
        <w:t>10</w:t>
      </w:r>
      <w:r>
        <w:rPr>
          <w:rFonts w:ascii="宋体" w:hAnsi="宋体" w:cs="宋体" w:eastAsia="宋体" w:hint="default"/>
          <w:spacing w:val="-40"/>
          <w:sz w:val="21"/>
          <w:szCs w:val="21"/>
        </w:rPr>
        <w:t> </w:t>
      </w:r>
      <w:r>
        <w:rPr>
          <w:rFonts w:ascii="宋体" w:hAnsi="宋体" w:cs="宋体" w:eastAsia="宋体" w:hint="default"/>
          <w:sz w:val="21"/>
          <w:szCs w:val="21"/>
        </w:rPr>
        <w:t>股转增</w:t>
      </w:r>
      <w:r>
        <w:rPr>
          <w:rFonts w:ascii="宋体" w:hAnsi="宋体" w:cs="宋体" w:eastAsia="宋体" w:hint="default"/>
          <w:spacing w:val="-43"/>
          <w:sz w:val="21"/>
          <w:szCs w:val="21"/>
        </w:rPr>
        <w:t> </w:t>
      </w:r>
      <w:r>
        <w:rPr>
          <w:rFonts w:ascii="宋体" w:hAnsi="宋体" w:cs="宋体" w:eastAsia="宋体" w:hint="default"/>
          <w:sz w:val="21"/>
          <w:szCs w:val="21"/>
        </w:rPr>
        <w:t>3.8</w:t>
      </w:r>
      <w:r>
        <w:rPr>
          <w:rFonts w:ascii="宋体" w:hAnsi="宋体" w:cs="宋体" w:eastAsia="宋体" w:hint="default"/>
          <w:spacing w:val="-43"/>
          <w:sz w:val="21"/>
          <w:szCs w:val="21"/>
        </w:rPr>
        <w:t> </w:t>
      </w:r>
      <w:r>
        <w:rPr>
          <w:rFonts w:ascii="宋体" w:hAnsi="宋体" w:cs="宋体" w:eastAsia="宋体" w:hint="default"/>
          <w:spacing w:val="-5"/>
          <w:sz w:val="21"/>
          <w:szCs w:val="21"/>
        </w:rPr>
        <w:t>股，转增后公司总股本</w:t>
      </w:r>
    </w:p>
    <w:p>
      <w:pPr>
        <w:spacing w:before="135"/>
        <w:ind w:left="240" w:right="0" w:firstLine="0"/>
        <w:jc w:val="both"/>
        <w:rPr>
          <w:rFonts w:ascii="宋体" w:hAnsi="宋体" w:cs="宋体" w:eastAsia="宋体" w:hint="default"/>
          <w:sz w:val="21"/>
          <w:szCs w:val="21"/>
        </w:rPr>
      </w:pPr>
      <w:r>
        <w:rPr>
          <w:rFonts w:ascii="宋体" w:hAnsi="宋体" w:cs="宋体" w:eastAsia="宋体" w:hint="default"/>
          <w:sz w:val="21"/>
          <w:szCs w:val="21"/>
        </w:rPr>
        <w:t>变更为人民币</w:t>
      </w:r>
      <w:r>
        <w:rPr>
          <w:rFonts w:ascii="宋体" w:hAnsi="宋体" w:cs="宋体" w:eastAsia="宋体" w:hint="default"/>
          <w:spacing w:val="-53"/>
          <w:sz w:val="21"/>
          <w:szCs w:val="21"/>
        </w:rPr>
        <w:t> </w:t>
      </w:r>
      <w:r>
        <w:rPr>
          <w:rFonts w:ascii="宋体" w:hAnsi="宋体" w:cs="宋体" w:eastAsia="宋体" w:hint="default"/>
          <w:sz w:val="21"/>
          <w:szCs w:val="21"/>
        </w:rPr>
        <w:t>224,250,000.00</w:t>
      </w:r>
      <w:r>
        <w:rPr>
          <w:rFonts w:ascii="宋体" w:hAnsi="宋体" w:cs="宋体" w:eastAsia="宋体" w:hint="default"/>
          <w:spacing w:val="-55"/>
          <w:sz w:val="21"/>
          <w:szCs w:val="21"/>
        </w:rPr>
        <w:t> </w:t>
      </w:r>
      <w:r>
        <w:rPr>
          <w:rFonts w:ascii="宋体" w:hAnsi="宋体" w:cs="宋体" w:eastAsia="宋体" w:hint="default"/>
          <w:sz w:val="21"/>
          <w:szCs w:val="21"/>
        </w:rPr>
        <w:t>元。</w:t>
      </w:r>
    </w:p>
    <w:p>
      <w:pPr>
        <w:spacing w:before="133"/>
        <w:ind w:left="660" w:right="0" w:firstLine="0"/>
        <w:jc w:val="left"/>
        <w:rPr>
          <w:rFonts w:ascii="宋体" w:hAnsi="宋体" w:cs="宋体" w:eastAsia="宋体" w:hint="default"/>
          <w:sz w:val="21"/>
          <w:szCs w:val="21"/>
        </w:rPr>
      </w:pPr>
      <w:r>
        <w:rPr>
          <w:rFonts w:ascii="宋体" w:hAnsi="宋体" w:cs="宋体" w:eastAsia="宋体" w:hint="default"/>
          <w:spacing w:val="-1"/>
          <w:w w:val="100"/>
          <w:sz w:val="21"/>
          <w:szCs w:val="21"/>
        </w:rPr>
        <w:t>本</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控</w:t>
      </w:r>
      <w:r>
        <w:rPr>
          <w:rFonts w:ascii="宋体" w:hAnsi="宋体" w:cs="宋体" w:eastAsia="宋体" w:hint="default"/>
          <w:spacing w:val="-3"/>
          <w:w w:val="100"/>
          <w:sz w:val="21"/>
          <w:szCs w:val="21"/>
        </w:rPr>
        <w:t>股</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南</w:t>
      </w:r>
      <w:r>
        <w:rPr>
          <w:rFonts w:ascii="宋体" w:hAnsi="宋体" w:cs="宋体" w:eastAsia="宋体" w:hint="default"/>
          <w:spacing w:val="-3"/>
          <w:w w:val="100"/>
          <w:sz w:val="21"/>
          <w:szCs w:val="21"/>
        </w:rPr>
        <w:t>通</w:t>
      </w:r>
      <w:r>
        <w:rPr>
          <w:rFonts w:ascii="宋体" w:hAnsi="宋体" w:cs="宋体" w:eastAsia="宋体" w:hint="default"/>
          <w:w w:val="100"/>
          <w:sz w:val="21"/>
          <w:szCs w:val="21"/>
        </w:rPr>
        <w:t>友</w:t>
      </w:r>
      <w:r>
        <w:rPr>
          <w:rFonts w:ascii="宋体" w:hAnsi="宋体" w:cs="宋体" w:eastAsia="宋体" w:hint="default"/>
          <w:spacing w:val="-3"/>
          <w:w w:val="100"/>
          <w:sz w:val="21"/>
          <w:szCs w:val="21"/>
        </w:rPr>
        <w:t>谊</w:t>
      </w:r>
      <w:r>
        <w:rPr>
          <w:rFonts w:ascii="宋体" w:hAnsi="宋体" w:cs="宋体" w:eastAsia="宋体" w:hint="default"/>
          <w:w w:val="100"/>
          <w:sz w:val="21"/>
          <w:szCs w:val="21"/>
        </w:rPr>
        <w:t>实业</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承</w:t>
      </w:r>
      <w:r>
        <w:rPr>
          <w:rFonts w:ascii="宋体" w:hAnsi="宋体" w:cs="宋体" w:eastAsia="宋体" w:hint="default"/>
          <w:w w:val="100"/>
          <w:sz w:val="21"/>
          <w:szCs w:val="21"/>
        </w:rPr>
        <w:t>诺</w:t>
      </w:r>
      <w:r>
        <w:rPr>
          <w:rFonts w:ascii="宋体" w:hAnsi="宋体" w:cs="宋体" w:eastAsia="宋体" w:hint="default"/>
          <w:spacing w:val="-108"/>
          <w:w w:val="100"/>
          <w:sz w:val="21"/>
          <w:szCs w:val="21"/>
        </w:rPr>
        <w:t>：</w:t>
      </w:r>
      <w:r>
        <w:rPr>
          <w:rFonts w:ascii="宋体" w:hAnsi="宋体" w:cs="宋体" w:eastAsia="宋体" w:hint="default"/>
          <w:w w:val="100"/>
          <w:sz w:val="21"/>
          <w:szCs w:val="21"/>
        </w:rPr>
        <w:t>在</w:t>
      </w:r>
      <w:r>
        <w:rPr>
          <w:rFonts w:ascii="宋体" w:hAnsi="宋体" w:cs="宋体" w:eastAsia="宋体" w:hint="default"/>
          <w:spacing w:val="-65"/>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64"/>
          <w:sz w:val="21"/>
          <w:szCs w:val="21"/>
        </w:rPr>
        <w:t> </w:t>
      </w:r>
      <w:r>
        <w:rPr>
          <w:rFonts w:ascii="宋体" w:hAnsi="宋体" w:cs="宋体" w:eastAsia="宋体" w:hint="default"/>
          <w:w w:val="100"/>
          <w:sz w:val="21"/>
          <w:szCs w:val="21"/>
        </w:rPr>
        <w:t>年</w:t>
      </w:r>
      <w:r>
        <w:rPr>
          <w:rFonts w:ascii="宋体" w:hAnsi="宋体" w:cs="宋体" w:eastAsia="宋体" w:hint="default"/>
          <w:spacing w:val="-65"/>
          <w:sz w:val="21"/>
          <w:szCs w:val="21"/>
        </w:rPr>
        <w:t> </w:t>
      </w:r>
      <w:r>
        <w:rPr>
          <w:rFonts w:ascii="宋体" w:hAnsi="宋体" w:cs="宋体" w:eastAsia="宋体" w:hint="default"/>
          <w:w w:val="100"/>
          <w:sz w:val="21"/>
          <w:szCs w:val="21"/>
        </w:rPr>
        <w:t>3</w:t>
      </w:r>
      <w:r>
        <w:rPr>
          <w:rFonts w:ascii="宋体" w:hAnsi="宋体" w:cs="宋体" w:eastAsia="宋体" w:hint="default"/>
          <w:spacing w:val="-2"/>
          <w:sz w:val="21"/>
          <w:szCs w:val="21"/>
        </w:rPr>
        <w:t> </w:t>
      </w:r>
      <w:r>
        <w:rPr>
          <w:rFonts w:ascii="宋体" w:hAnsi="宋体" w:cs="宋体" w:eastAsia="宋体" w:hint="default"/>
          <w:w w:val="100"/>
          <w:sz w:val="21"/>
          <w:szCs w:val="21"/>
        </w:rPr>
        <w:t>月</w:t>
      </w:r>
      <w:r>
        <w:rPr>
          <w:rFonts w:ascii="宋体" w:hAnsi="宋体" w:cs="宋体" w:eastAsia="宋体" w:hint="default"/>
          <w:spacing w:val="-65"/>
          <w:sz w:val="21"/>
          <w:szCs w:val="21"/>
        </w:rPr>
        <w:t> </w:t>
      </w:r>
      <w:r>
        <w:rPr>
          <w:rFonts w:ascii="宋体" w:hAnsi="宋体" w:cs="宋体" w:eastAsia="宋体" w:hint="default"/>
          <w:w w:val="100"/>
          <w:sz w:val="21"/>
          <w:szCs w:val="21"/>
        </w:rPr>
        <w:t>26</w:t>
      </w:r>
      <w:r>
        <w:rPr>
          <w:rFonts w:ascii="宋体" w:hAnsi="宋体" w:cs="宋体" w:eastAsia="宋体" w:hint="default"/>
          <w:spacing w:val="-2"/>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至</w:t>
      </w:r>
      <w:r>
        <w:rPr>
          <w:rFonts w:ascii="宋体" w:hAnsi="宋体" w:cs="宋体" w:eastAsia="宋体" w:hint="default"/>
          <w:spacing w:val="-65"/>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2</w:t>
      </w:r>
      <w:r>
        <w:rPr>
          <w:rFonts w:ascii="宋体" w:hAnsi="宋体" w:cs="宋体" w:eastAsia="宋体" w:hint="default"/>
          <w:sz w:val="21"/>
          <w:szCs w:val="21"/>
        </w:rPr>
        <w:t> </w:t>
      </w:r>
      <w:r>
        <w:rPr>
          <w:rFonts w:ascii="宋体" w:hAnsi="宋体" w:cs="宋体" w:eastAsia="宋体" w:hint="default"/>
          <w:w w:val="100"/>
          <w:sz w:val="21"/>
          <w:szCs w:val="21"/>
        </w:rPr>
        <w:t>年</w:t>
      </w:r>
      <w:r>
        <w:rPr>
          <w:rFonts w:ascii="宋体" w:hAnsi="宋体" w:cs="宋体" w:eastAsia="宋体" w:hint="default"/>
          <w:spacing w:val="-66"/>
          <w:sz w:val="21"/>
          <w:szCs w:val="21"/>
        </w:rPr>
        <w:t> </w:t>
      </w:r>
      <w:r>
        <w:rPr>
          <w:rFonts w:ascii="宋体" w:hAnsi="宋体" w:cs="宋体" w:eastAsia="宋体" w:hint="default"/>
          <w:w w:val="100"/>
          <w:sz w:val="21"/>
          <w:szCs w:val="21"/>
        </w:rPr>
        <w:t>3</w:t>
      </w:r>
      <w:r>
        <w:rPr>
          <w:rFonts w:ascii="宋体" w:hAnsi="宋体" w:cs="宋体" w:eastAsia="宋体" w:hint="default"/>
          <w:sz w:val="21"/>
          <w:szCs w:val="21"/>
        </w:rPr>
        <w:t> </w:t>
      </w:r>
      <w:r>
        <w:rPr>
          <w:rFonts w:ascii="宋体" w:hAnsi="宋体" w:cs="宋体" w:eastAsia="宋体" w:hint="default"/>
          <w:w w:val="100"/>
          <w:sz w:val="21"/>
          <w:szCs w:val="21"/>
        </w:rPr>
        <w:t>月</w:t>
      </w:r>
      <w:r>
        <w:rPr>
          <w:rFonts w:ascii="宋体" w:hAnsi="宋体" w:cs="宋体" w:eastAsia="宋体" w:hint="default"/>
          <w:spacing w:val="-65"/>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6</w:t>
      </w:r>
      <w:r>
        <w:rPr>
          <w:rFonts w:ascii="宋体" w:hAnsi="宋体" w:cs="宋体" w:eastAsia="宋体" w:hint="default"/>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之</w:t>
      </w:r>
      <w:r>
        <w:rPr>
          <w:rFonts w:ascii="宋体" w:hAnsi="宋体" w:cs="宋体" w:eastAsia="宋体" w:hint="default"/>
          <w:spacing w:val="-3"/>
          <w:w w:val="100"/>
          <w:sz w:val="21"/>
          <w:szCs w:val="21"/>
        </w:rPr>
        <w:t>间</w:t>
      </w:r>
      <w:r>
        <w:rPr>
          <w:rFonts w:ascii="宋体" w:hAnsi="宋体" w:cs="宋体" w:eastAsia="宋体" w:hint="default"/>
          <w:w w:val="100"/>
          <w:sz w:val="21"/>
          <w:szCs w:val="21"/>
        </w:rPr>
        <w:t>，</w:t>
      </w:r>
    </w:p>
    <w:p>
      <w:pPr>
        <w:spacing w:before="133"/>
        <w:ind w:left="240" w:right="0" w:firstLine="0"/>
        <w:jc w:val="both"/>
        <w:rPr>
          <w:rFonts w:ascii="宋体" w:hAnsi="宋体" w:cs="宋体" w:eastAsia="宋体" w:hint="default"/>
          <w:sz w:val="21"/>
          <w:szCs w:val="21"/>
        </w:rPr>
      </w:pPr>
      <w:r>
        <w:rPr>
          <w:rFonts w:ascii="宋体" w:hAnsi="宋体" w:cs="宋体" w:eastAsia="宋体" w:hint="default"/>
          <w:sz w:val="21"/>
          <w:szCs w:val="21"/>
        </w:rPr>
        <w:t>该公司将不会对持有的 </w:t>
      </w:r>
      <w:r>
        <w:rPr>
          <w:rFonts w:ascii="宋体" w:hAnsi="宋体" w:cs="宋体" w:eastAsia="宋体" w:hint="default"/>
          <w:sz w:val="21"/>
          <w:szCs w:val="21"/>
        </w:rPr>
        <w:t>44,525,000</w:t>
      </w:r>
      <w:r>
        <w:rPr>
          <w:rFonts w:ascii="宋体" w:hAnsi="宋体" w:cs="宋体" w:eastAsia="宋体" w:hint="default"/>
          <w:spacing w:val="-38"/>
          <w:sz w:val="21"/>
          <w:szCs w:val="21"/>
        </w:rPr>
        <w:t> </w:t>
      </w:r>
      <w:r>
        <w:rPr>
          <w:rFonts w:ascii="宋体" w:hAnsi="宋体" w:cs="宋体" w:eastAsia="宋体" w:hint="default"/>
          <w:sz w:val="21"/>
          <w:szCs w:val="21"/>
        </w:rPr>
        <w:t>股普通股股票通过证券交易系统上市交易或通过其他任何方式</w:t>
      </w:r>
    </w:p>
    <w:p>
      <w:pPr>
        <w:spacing w:line="357" w:lineRule="auto" w:before="133"/>
        <w:ind w:left="240" w:right="1457" w:firstLine="0"/>
        <w:jc w:val="both"/>
        <w:rPr>
          <w:rFonts w:ascii="宋体" w:hAnsi="宋体" w:cs="宋体" w:eastAsia="宋体" w:hint="default"/>
          <w:sz w:val="21"/>
          <w:szCs w:val="21"/>
        </w:rPr>
      </w:pPr>
      <w:r>
        <w:rPr>
          <w:rFonts w:ascii="宋体" w:hAnsi="宋体" w:cs="宋体" w:eastAsia="宋体" w:hint="default"/>
          <w:sz w:val="21"/>
          <w:szCs w:val="21"/>
        </w:rPr>
        <w:t>转让。并已于</w:t>
      </w:r>
      <w:r>
        <w:rPr>
          <w:rFonts w:ascii="宋体" w:hAnsi="宋体" w:cs="宋体" w:eastAsia="宋体" w:hint="default"/>
          <w:spacing w:val="-42"/>
          <w:sz w:val="21"/>
          <w:szCs w:val="21"/>
        </w:rPr>
        <w:t> </w:t>
      </w:r>
      <w:r>
        <w:rPr>
          <w:rFonts w:ascii="宋体" w:hAnsi="宋体" w:cs="宋体" w:eastAsia="宋体" w:hint="default"/>
          <w:sz w:val="21"/>
          <w:szCs w:val="21"/>
        </w:rPr>
        <w:t>2010</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4</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6</w:t>
      </w:r>
      <w:r>
        <w:rPr>
          <w:rFonts w:ascii="宋体" w:hAnsi="宋体" w:cs="宋体" w:eastAsia="宋体" w:hint="default"/>
          <w:spacing w:val="-42"/>
          <w:sz w:val="21"/>
          <w:szCs w:val="21"/>
        </w:rPr>
        <w:t> </w:t>
      </w:r>
      <w:r>
        <w:rPr>
          <w:rFonts w:ascii="宋体" w:hAnsi="宋体" w:cs="宋体" w:eastAsia="宋体" w:hint="default"/>
          <w:sz w:val="21"/>
          <w:szCs w:val="21"/>
        </w:rPr>
        <w:t>日在中国证券登记结算有限公司深圳分公司完成了所涉及股份办理限</w:t>
      </w:r>
      <w:r>
        <w:rPr>
          <w:rFonts w:ascii="宋体" w:hAnsi="宋体" w:cs="宋体" w:eastAsia="宋体" w:hint="default"/>
          <w:w w:val="100"/>
          <w:sz w:val="21"/>
          <w:szCs w:val="21"/>
        </w:rPr>
        <w:t> </w:t>
      </w:r>
      <w:r>
        <w:rPr>
          <w:rFonts w:ascii="宋体" w:hAnsi="宋体" w:cs="宋体" w:eastAsia="宋体" w:hint="default"/>
          <w:spacing w:val="-3"/>
          <w:sz w:val="21"/>
          <w:szCs w:val="21"/>
        </w:rPr>
        <w:t>售登记及变更股份性质的手续。公司控股股东南通友谊实业有限公司持有公司有限售条件的流动股</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因报告期内公司实施了公积金转增股本而增加至</w:t>
      </w:r>
      <w:r>
        <w:rPr>
          <w:rFonts w:ascii="宋体" w:hAnsi="宋体" w:cs="宋体" w:eastAsia="宋体" w:hint="default"/>
          <w:spacing w:val="-55"/>
          <w:sz w:val="21"/>
          <w:szCs w:val="21"/>
        </w:rPr>
        <w:t> </w:t>
      </w:r>
      <w:r>
        <w:rPr>
          <w:rFonts w:ascii="宋体" w:hAnsi="宋体" w:cs="宋体" w:eastAsia="宋体" w:hint="default"/>
          <w:sz w:val="21"/>
          <w:szCs w:val="21"/>
        </w:rPr>
        <w:t>61,444,500</w:t>
      </w:r>
      <w:r>
        <w:rPr>
          <w:rFonts w:ascii="宋体" w:hAnsi="宋体" w:cs="宋体" w:eastAsia="宋体" w:hint="default"/>
          <w:spacing w:val="-57"/>
          <w:sz w:val="21"/>
          <w:szCs w:val="21"/>
        </w:rPr>
        <w:t> </w:t>
      </w:r>
      <w:r>
        <w:rPr>
          <w:rFonts w:ascii="宋体" w:hAnsi="宋体" w:cs="宋体" w:eastAsia="宋体" w:hint="default"/>
          <w:sz w:val="21"/>
          <w:szCs w:val="21"/>
        </w:rPr>
        <w:t>股。</w:t>
      </w:r>
    </w:p>
    <w:p>
      <w:pPr>
        <w:spacing w:before="30"/>
        <w:ind w:left="660" w:right="0" w:firstLine="0"/>
        <w:jc w:val="left"/>
        <w:rPr>
          <w:rFonts w:ascii="宋体" w:hAnsi="宋体" w:cs="宋体" w:eastAsia="宋体" w:hint="default"/>
          <w:sz w:val="21"/>
          <w:szCs w:val="21"/>
        </w:rPr>
      </w:pPr>
      <w:r>
        <w:rPr>
          <w:rFonts w:ascii="宋体" w:hAnsi="宋体" w:cs="宋体" w:eastAsia="宋体" w:hint="default"/>
          <w:sz w:val="21"/>
          <w:szCs w:val="21"/>
        </w:rPr>
        <w:t>自然人股东——赵建军承诺对其持有的本公司</w:t>
      </w:r>
      <w:r>
        <w:rPr>
          <w:rFonts w:ascii="宋体" w:hAnsi="宋体" w:cs="宋体" w:eastAsia="宋体" w:hint="default"/>
          <w:spacing w:val="-58"/>
          <w:sz w:val="21"/>
          <w:szCs w:val="21"/>
        </w:rPr>
        <w:t> </w:t>
      </w:r>
      <w:r>
        <w:rPr>
          <w:rFonts w:ascii="宋体" w:hAnsi="宋体" w:cs="宋体" w:eastAsia="宋体" w:hint="default"/>
          <w:sz w:val="21"/>
          <w:szCs w:val="21"/>
        </w:rPr>
        <w:t>6,847,974</w:t>
      </w:r>
      <w:r>
        <w:rPr>
          <w:rFonts w:ascii="宋体" w:hAnsi="宋体" w:cs="宋体" w:eastAsia="宋体" w:hint="default"/>
          <w:spacing w:val="-57"/>
          <w:sz w:val="21"/>
          <w:szCs w:val="21"/>
        </w:rPr>
        <w:t> </w:t>
      </w:r>
      <w:r>
        <w:rPr>
          <w:rFonts w:ascii="宋体" w:hAnsi="宋体" w:cs="宋体" w:eastAsia="宋体" w:hint="default"/>
          <w:sz w:val="21"/>
          <w:szCs w:val="21"/>
        </w:rPr>
        <w:t>股普通股股票从</w:t>
      </w:r>
      <w:r>
        <w:rPr>
          <w:rFonts w:ascii="宋体" w:hAnsi="宋体" w:cs="宋体" w:eastAsia="宋体" w:hint="default"/>
          <w:spacing w:val="-58"/>
          <w:sz w:val="21"/>
          <w:szCs w:val="21"/>
        </w:rPr>
        <w:t> </w:t>
      </w: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9</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28</w:t>
      </w:r>
      <w:r>
        <w:rPr>
          <w:rFonts w:ascii="宋体" w:hAnsi="宋体" w:cs="宋体" w:eastAsia="宋体" w:hint="default"/>
          <w:spacing w:val="-57"/>
          <w:sz w:val="21"/>
          <w:szCs w:val="21"/>
        </w:rPr>
        <w:t> </w:t>
      </w:r>
      <w:r>
        <w:rPr>
          <w:rFonts w:ascii="宋体" w:hAnsi="宋体" w:cs="宋体" w:eastAsia="宋体" w:hint="default"/>
          <w:sz w:val="21"/>
          <w:szCs w:val="21"/>
        </w:rPr>
        <w:t>日起</w:t>
      </w:r>
    </w:p>
    <w:p>
      <w:pPr>
        <w:tabs>
          <w:tab w:pos="1500" w:val="left" w:leader="none"/>
        </w:tabs>
        <w:spacing w:line="460" w:lineRule="auto" w:before="133"/>
        <w:ind w:left="667" w:right="2686" w:hanging="428"/>
        <w:jc w:val="left"/>
        <w:rPr>
          <w:rFonts w:ascii="宋体" w:hAnsi="宋体" w:cs="宋体" w:eastAsia="宋体" w:hint="default"/>
          <w:sz w:val="21"/>
          <w:szCs w:val="21"/>
        </w:rPr>
      </w:pPr>
      <w:r>
        <w:rPr/>
        <w:pict>
          <v:shape style="position:absolute;margin-left:65.903999pt;margin-top:55.153664pt;width:461.6pt;height:83.45pt;mso-position-horizontal-relative:page;mso-position-vertical-relative:paragraph;z-index:4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15"/>
                    <w:gridCol w:w="1889"/>
                    <w:gridCol w:w="1567"/>
                    <w:gridCol w:w="2036"/>
                    <w:gridCol w:w="1525"/>
                  </w:tblGrid>
                  <w:tr>
                    <w:trPr>
                      <w:trHeight w:val="418" w:hRule="exact"/>
                    </w:trPr>
                    <w:tc>
                      <w:tcPr>
                        <w:tcW w:w="2215"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right="86"/>
                          <w:jc w:val="center"/>
                          <w:rPr>
                            <w:rFonts w:ascii="宋体" w:hAnsi="宋体" w:cs="宋体" w:eastAsia="宋体" w:hint="default"/>
                            <w:sz w:val="18"/>
                            <w:szCs w:val="18"/>
                          </w:rPr>
                        </w:pPr>
                        <w:r>
                          <w:rPr>
                            <w:rFonts w:ascii="宋体" w:hAnsi="宋体" w:cs="宋体" w:eastAsia="宋体" w:hint="default"/>
                            <w:sz w:val="18"/>
                            <w:szCs w:val="18"/>
                          </w:rPr>
                          <w:t>项目</w:t>
                        </w:r>
                      </w:p>
                    </w:tc>
                    <w:tc>
                      <w:tcPr>
                        <w:tcW w:w="1889"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51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67"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036"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52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25"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36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5" w:hRule="exact"/>
                    </w:trPr>
                    <w:tc>
                      <w:tcPr>
                        <w:tcW w:w="2215"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资本溢价</w:t>
                        </w:r>
                        <w:r>
                          <w:rPr>
                            <w:rFonts w:ascii="宋体" w:hAnsi="宋体" w:cs="宋体" w:eastAsia="宋体" w:hint="default"/>
                            <w:sz w:val="18"/>
                            <w:szCs w:val="18"/>
                          </w:rPr>
                          <w:t>(</w:t>
                        </w:r>
                        <w:r>
                          <w:rPr>
                            <w:rFonts w:ascii="宋体" w:hAnsi="宋体" w:cs="宋体" w:eastAsia="宋体" w:hint="default"/>
                            <w:sz w:val="18"/>
                            <w:szCs w:val="18"/>
                          </w:rPr>
                          <w:t>股本溢价</w:t>
                        </w:r>
                        <w:r>
                          <w:rPr>
                            <w:rFonts w:ascii="宋体" w:hAnsi="宋体" w:cs="宋体" w:eastAsia="宋体" w:hint="default"/>
                            <w:sz w:val="18"/>
                            <w:szCs w:val="18"/>
                          </w:rPr>
                          <w:t>)</w:t>
                        </w:r>
                      </w:p>
                    </w:tc>
                    <w:tc>
                      <w:tcPr>
                        <w:tcW w:w="1889"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pacing w:val="3"/>
                            <w:sz w:val="18"/>
                          </w:rPr>
                          <w:t>61,832,727.47</w:t>
                        </w:r>
                      </w:p>
                    </w:tc>
                    <w:tc>
                      <w:tcPr>
                        <w:tcW w:w="1567" w:type="dxa"/>
                        <w:tcBorders>
                          <w:top w:val="single" w:sz="4" w:space="0" w:color="000000"/>
                          <w:left w:val="nil" w:sz="6" w:space="0" w:color="auto"/>
                          <w:bottom w:val="nil" w:sz="6" w:space="0" w:color="auto"/>
                          <w:right w:val="nil" w:sz="6" w:space="0" w:color="auto"/>
                        </w:tcBorders>
                      </w:tcPr>
                      <w:p>
                        <w:pPr/>
                      </w:p>
                    </w:tc>
                    <w:tc>
                      <w:tcPr>
                        <w:tcW w:w="2036"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364"/>
                          <w:jc w:val="right"/>
                          <w:rPr>
                            <w:rFonts w:ascii="Times New Roman" w:hAnsi="Times New Roman" w:cs="Times New Roman" w:eastAsia="Times New Roman" w:hint="default"/>
                            <w:sz w:val="18"/>
                            <w:szCs w:val="18"/>
                          </w:rPr>
                        </w:pPr>
                        <w:r>
                          <w:rPr>
                            <w:rFonts w:ascii="Times New Roman"/>
                            <w:spacing w:val="-1"/>
                            <w:sz w:val="18"/>
                          </w:rPr>
                          <w:t>61,750,000.00</w:t>
                        </w:r>
                      </w:p>
                    </w:tc>
                    <w:tc>
                      <w:tcPr>
                        <w:tcW w:w="1525"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pacing w:val="-1"/>
                            <w:sz w:val="18"/>
                          </w:rPr>
                          <w:t>82,727.47</w:t>
                        </w:r>
                      </w:p>
                    </w:tc>
                  </w:tr>
                  <w:tr>
                    <w:trPr>
                      <w:trHeight w:val="399" w:hRule="exact"/>
                    </w:trPr>
                    <w:tc>
                      <w:tcPr>
                        <w:tcW w:w="221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89"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315"/>
                          <w:jc w:val="right"/>
                          <w:rPr>
                            <w:rFonts w:ascii="Times New Roman" w:hAnsi="Times New Roman" w:cs="Times New Roman" w:eastAsia="Times New Roman" w:hint="default"/>
                            <w:sz w:val="18"/>
                            <w:szCs w:val="18"/>
                          </w:rPr>
                        </w:pPr>
                        <w:r>
                          <w:rPr>
                            <w:rFonts w:ascii="Times New Roman"/>
                            <w:spacing w:val="-1"/>
                            <w:sz w:val="18"/>
                          </w:rPr>
                          <w:t>634,676.97</w:t>
                        </w:r>
                      </w:p>
                    </w:tc>
                    <w:tc>
                      <w:tcPr>
                        <w:tcW w:w="1567" w:type="dxa"/>
                        <w:tcBorders>
                          <w:top w:val="nil" w:sz="6" w:space="0" w:color="auto"/>
                          <w:left w:val="nil" w:sz="6" w:space="0" w:color="auto"/>
                          <w:bottom w:val="single" w:sz="4" w:space="0" w:color="000000"/>
                          <w:right w:val="nil" w:sz="6" w:space="0" w:color="auto"/>
                        </w:tcBorders>
                      </w:tcPr>
                      <w:p>
                        <w:pPr/>
                      </w:p>
                    </w:tc>
                    <w:tc>
                      <w:tcPr>
                        <w:tcW w:w="2036" w:type="dxa"/>
                        <w:tcBorders>
                          <w:top w:val="nil" w:sz="6" w:space="0" w:color="auto"/>
                          <w:left w:val="nil" w:sz="6" w:space="0" w:color="auto"/>
                          <w:bottom w:val="single" w:sz="4" w:space="0" w:color="000000"/>
                          <w:right w:val="nil" w:sz="6" w:space="0" w:color="auto"/>
                        </w:tcBorders>
                      </w:tcPr>
                      <w:p>
                        <w:pPr/>
                      </w:p>
                    </w:tc>
                    <w:tc>
                      <w:tcPr>
                        <w:tcW w:w="1525"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634,676.97</w:t>
                        </w:r>
                      </w:p>
                    </w:tc>
                  </w:tr>
                  <w:tr>
                    <w:trPr>
                      <w:trHeight w:val="418" w:hRule="exact"/>
                    </w:trPr>
                    <w:tc>
                      <w:tcPr>
                        <w:tcW w:w="2215" w:type="dxa"/>
                        <w:tcBorders>
                          <w:top w:val="single" w:sz="4" w:space="0" w:color="000000"/>
                          <w:left w:val="nil" w:sz="6" w:space="0" w:color="auto"/>
                          <w:bottom w:val="single" w:sz="12" w:space="0" w:color="000000"/>
                          <w:right w:val="nil" w:sz="6" w:space="0" w:color="auto"/>
                        </w:tcBorders>
                      </w:tcPr>
                      <w:p>
                        <w:pPr>
                          <w:pStyle w:val="TableParagraph"/>
                          <w:tabs>
                            <w:tab w:pos="1291" w:val="left" w:leader="none"/>
                          </w:tabs>
                          <w:spacing w:line="240" w:lineRule="auto" w:before="54"/>
                          <w:ind w:left="65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889"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16"/>
                          <w:jc w:val="right"/>
                          <w:rPr>
                            <w:rFonts w:ascii="Times New Roman" w:hAnsi="Times New Roman" w:cs="Times New Roman" w:eastAsia="Times New Roman" w:hint="default"/>
                            <w:sz w:val="18"/>
                            <w:szCs w:val="18"/>
                          </w:rPr>
                        </w:pPr>
                        <w:r>
                          <w:rPr>
                            <w:rFonts w:ascii="Times New Roman"/>
                            <w:b/>
                            <w:spacing w:val="-1"/>
                            <w:sz w:val="18"/>
                          </w:rPr>
                          <w:t>62,467,404.44</w:t>
                        </w:r>
                        <w:r>
                          <w:rPr>
                            <w:rFonts w:ascii="Times New Roman"/>
                            <w:spacing w:val="-1"/>
                            <w:sz w:val="18"/>
                          </w:rPr>
                        </w:r>
                      </w:p>
                    </w:tc>
                    <w:tc>
                      <w:tcPr>
                        <w:tcW w:w="1567" w:type="dxa"/>
                        <w:tcBorders>
                          <w:top w:val="single" w:sz="4" w:space="0" w:color="000000"/>
                          <w:left w:val="nil" w:sz="6" w:space="0" w:color="auto"/>
                          <w:bottom w:val="single" w:sz="12" w:space="0" w:color="000000"/>
                          <w:right w:val="nil" w:sz="6" w:space="0" w:color="auto"/>
                        </w:tcBorders>
                      </w:tcPr>
                      <w:p>
                        <w:pPr/>
                      </w:p>
                    </w:tc>
                    <w:tc>
                      <w:tcPr>
                        <w:tcW w:w="2036"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364"/>
                          <w:jc w:val="right"/>
                          <w:rPr>
                            <w:rFonts w:ascii="Times New Roman" w:hAnsi="Times New Roman" w:cs="Times New Roman" w:eastAsia="Times New Roman" w:hint="default"/>
                            <w:sz w:val="18"/>
                            <w:szCs w:val="18"/>
                          </w:rPr>
                        </w:pPr>
                        <w:r>
                          <w:rPr>
                            <w:rFonts w:ascii="Times New Roman"/>
                            <w:b/>
                            <w:spacing w:val="-1"/>
                            <w:sz w:val="18"/>
                          </w:rPr>
                          <w:t>61,750,000.00</w:t>
                        </w:r>
                        <w:r>
                          <w:rPr>
                            <w:rFonts w:ascii="Times New Roman"/>
                            <w:spacing w:val="-1"/>
                            <w:sz w:val="18"/>
                          </w:rPr>
                        </w:r>
                      </w:p>
                    </w:tc>
                    <w:tc>
                      <w:tcPr>
                        <w:tcW w:w="1525"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b/>
                            <w:spacing w:val="-1"/>
                            <w:sz w:val="18"/>
                          </w:rPr>
                          <w:t>717,404.44</w:t>
                        </w:r>
                        <w:r>
                          <w:rPr>
                            <w:rFonts w:ascii="Times New Roman"/>
                            <w:spacing w:val="-1"/>
                            <w:sz w:val="18"/>
                          </w:rPr>
                        </w:r>
                      </w:p>
                    </w:tc>
                  </w:tr>
                </w:tbl>
                <w:p>
                  <w:pPr/>
                </w:p>
              </w:txbxContent>
            </v:textbox>
            <w10:wrap type="none"/>
          </v:shape>
        </w:pic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日期间不通过证券交易系统上市交易或者通过其他任何方式转让。</w:t>
      </w:r>
      <w:r>
        <w:rPr>
          <w:rFonts w:ascii="宋体" w:hAnsi="宋体" w:cs="宋体" w:eastAsia="宋体" w:hint="default"/>
          <w:w w:val="100"/>
          <w:sz w:val="21"/>
          <w:szCs w:val="21"/>
        </w:rPr>
        <w:t> </w:t>
      </w:r>
      <w:r>
        <w:rPr>
          <w:rFonts w:ascii="宋体" w:hAnsi="宋体" w:cs="宋体" w:eastAsia="宋体" w:hint="default"/>
          <w:spacing w:val="-1"/>
          <w:sz w:val="21"/>
          <w:szCs w:val="21"/>
        </w:rPr>
        <w:t>25</w:t>
      </w:r>
      <w:r>
        <w:rPr>
          <w:rFonts w:ascii="宋体" w:hAnsi="宋体" w:cs="宋体" w:eastAsia="宋体" w:hint="default"/>
          <w:spacing w:val="-1"/>
          <w:sz w:val="21"/>
          <w:szCs w:val="21"/>
        </w:rPr>
        <w:t>．</w:t>
        <w:tab/>
        <w:t>资本公积</w:t>
      </w:r>
      <w:r>
        <w:rPr>
          <w:rFonts w:ascii="宋体" w:hAnsi="宋体" w:cs="宋体" w:eastAsia="宋体" w:hint="default"/>
          <w:spacing w:val="-1"/>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before="36"/>
        <w:ind w:left="660" w:right="0" w:firstLine="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 </w:t>
      </w:r>
      <w:r>
        <w:rPr>
          <w:rFonts w:ascii="宋体" w:hAnsi="宋体" w:cs="宋体" w:eastAsia="宋体" w:hint="default"/>
          <w:sz w:val="21"/>
          <w:szCs w:val="21"/>
        </w:rPr>
        <w:t>5 </w:t>
      </w:r>
      <w:r>
        <w:rPr>
          <w:rFonts w:ascii="宋体" w:hAnsi="宋体" w:cs="宋体" w:eastAsia="宋体" w:hint="default"/>
          <w:sz w:val="21"/>
          <w:szCs w:val="21"/>
        </w:rPr>
        <w:t>月 </w:t>
      </w:r>
      <w:r>
        <w:rPr>
          <w:rFonts w:ascii="宋体" w:hAnsi="宋体" w:cs="宋体" w:eastAsia="宋体" w:hint="default"/>
          <w:sz w:val="21"/>
          <w:szCs w:val="21"/>
        </w:rPr>
        <w:t>17 </w:t>
      </w:r>
      <w:r>
        <w:rPr>
          <w:rFonts w:ascii="宋体" w:hAnsi="宋体" w:cs="宋体" w:eastAsia="宋体" w:hint="default"/>
          <w:sz w:val="21"/>
          <w:szCs w:val="21"/>
        </w:rPr>
        <w:t>日，经公司 </w:t>
      </w:r>
      <w:r>
        <w:rPr>
          <w:rFonts w:ascii="宋体" w:hAnsi="宋体" w:cs="宋体" w:eastAsia="宋体" w:hint="default"/>
          <w:sz w:val="21"/>
          <w:szCs w:val="21"/>
        </w:rPr>
        <w:t>2010 </w:t>
      </w:r>
      <w:r>
        <w:rPr>
          <w:rFonts w:ascii="宋体" w:hAnsi="宋体" w:cs="宋体" w:eastAsia="宋体" w:hint="default"/>
          <w:spacing w:val="8"/>
          <w:sz w:val="21"/>
          <w:szCs w:val="21"/>
        </w:rPr>
        <w:t> </w:t>
      </w:r>
      <w:r>
        <w:rPr>
          <w:rFonts w:ascii="宋体" w:hAnsi="宋体" w:cs="宋体" w:eastAsia="宋体" w:hint="default"/>
          <w:spacing w:val="2"/>
          <w:sz w:val="21"/>
          <w:szCs w:val="21"/>
        </w:rPr>
        <w:t>年度股东大会决议通过的利润分配预案，以公司总股本</w:t>
      </w:r>
    </w:p>
    <w:p>
      <w:pPr>
        <w:spacing w:before="135"/>
        <w:ind w:left="240" w:right="0" w:firstLine="0"/>
        <w:jc w:val="left"/>
        <w:rPr>
          <w:rFonts w:ascii="宋体" w:hAnsi="宋体" w:cs="宋体" w:eastAsia="宋体" w:hint="default"/>
          <w:sz w:val="21"/>
          <w:szCs w:val="21"/>
        </w:rPr>
      </w:pPr>
      <w:r>
        <w:rPr>
          <w:rFonts w:ascii="宋体" w:hAnsi="宋体" w:cs="宋体" w:eastAsia="宋体" w:hint="default"/>
          <w:sz w:val="21"/>
          <w:szCs w:val="21"/>
        </w:rPr>
        <w:t>162,500,000</w:t>
      </w:r>
      <w:r>
        <w:rPr>
          <w:rFonts w:ascii="宋体" w:hAnsi="宋体" w:cs="宋体" w:eastAsia="宋体" w:hint="default"/>
          <w:spacing w:val="-40"/>
          <w:sz w:val="21"/>
          <w:szCs w:val="21"/>
        </w:rPr>
        <w:t> </w:t>
      </w:r>
      <w:r>
        <w:rPr>
          <w:rFonts w:ascii="宋体" w:hAnsi="宋体" w:cs="宋体" w:eastAsia="宋体" w:hint="default"/>
          <w:spacing w:val="-5"/>
          <w:sz w:val="21"/>
          <w:szCs w:val="21"/>
        </w:rPr>
        <w:t>股为基数，以资本公积转增股本，向全体股东每</w:t>
      </w:r>
      <w:r>
        <w:rPr>
          <w:rFonts w:ascii="宋体" w:hAnsi="宋体" w:cs="宋体" w:eastAsia="宋体" w:hint="default"/>
          <w:spacing w:val="-40"/>
          <w:sz w:val="21"/>
          <w:szCs w:val="21"/>
        </w:rPr>
        <w:t> </w:t>
      </w:r>
      <w:r>
        <w:rPr>
          <w:rFonts w:ascii="宋体" w:hAnsi="宋体" w:cs="宋体" w:eastAsia="宋体" w:hint="default"/>
          <w:sz w:val="21"/>
          <w:szCs w:val="21"/>
        </w:rPr>
        <w:t>10</w:t>
      </w:r>
      <w:r>
        <w:rPr>
          <w:rFonts w:ascii="宋体" w:hAnsi="宋体" w:cs="宋体" w:eastAsia="宋体" w:hint="default"/>
          <w:spacing w:val="-40"/>
          <w:sz w:val="21"/>
          <w:szCs w:val="21"/>
        </w:rPr>
        <w:t> </w:t>
      </w:r>
      <w:r>
        <w:rPr>
          <w:rFonts w:ascii="宋体" w:hAnsi="宋体" w:cs="宋体" w:eastAsia="宋体" w:hint="default"/>
          <w:sz w:val="21"/>
          <w:szCs w:val="21"/>
        </w:rPr>
        <w:t>股转增</w:t>
      </w:r>
      <w:r>
        <w:rPr>
          <w:rFonts w:ascii="宋体" w:hAnsi="宋体" w:cs="宋体" w:eastAsia="宋体" w:hint="default"/>
          <w:spacing w:val="-43"/>
          <w:sz w:val="21"/>
          <w:szCs w:val="21"/>
        </w:rPr>
        <w:t> </w:t>
      </w:r>
      <w:r>
        <w:rPr>
          <w:rFonts w:ascii="宋体" w:hAnsi="宋体" w:cs="宋体" w:eastAsia="宋体" w:hint="default"/>
          <w:sz w:val="21"/>
          <w:szCs w:val="21"/>
        </w:rPr>
        <w:t>3.8</w:t>
      </w:r>
      <w:r>
        <w:rPr>
          <w:rFonts w:ascii="宋体" w:hAnsi="宋体" w:cs="宋体" w:eastAsia="宋体" w:hint="default"/>
          <w:spacing w:val="-43"/>
          <w:sz w:val="21"/>
          <w:szCs w:val="21"/>
        </w:rPr>
        <w:t> </w:t>
      </w:r>
      <w:r>
        <w:rPr>
          <w:rFonts w:ascii="宋体" w:hAnsi="宋体" w:cs="宋体" w:eastAsia="宋体" w:hint="default"/>
          <w:spacing w:val="-5"/>
          <w:sz w:val="21"/>
          <w:szCs w:val="21"/>
        </w:rPr>
        <w:t>股，共减少资本公积金</w:t>
      </w:r>
    </w:p>
    <w:p>
      <w:pPr>
        <w:spacing w:before="133"/>
        <w:ind w:left="240" w:right="1459" w:firstLine="0"/>
        <w:jc w:val="left"/>
        <w:rPr>
          <w:rFonts w:ascii="宋体" w:hAnsi="宋体" w:cs="宋体" w:eastAsia="宋体" w:hint="default"/>
          <w:sz w:val="21"/>
          <w:szCs w:val="21"/>
        </w:rPr>
      </w:pPr>
      <w:r>
        <w:rPr>
          <w:rFonts w:ascii="宋体" w:hAnsi="宋体" w:cs="宋体" w:eastAsia="宋体" w:hint="default"/>
          <w:sz w:val="21"/>
          <w:szCs w:val="21"/>
        </w:rPr>
        <w:t>61,750,000.00</w:t>
      </w:r>
      <w:r>
        <w:rPr>
          <w:rFonts w:ascii="宋体" w:hAnsi="宋体" w:cs="宋体" w:eastAsia="宋体" w:hint="default"/>
          <w:spacing w:val="-51"/>
          <w:sz w:val="21"/>
          <w:szCs w:val="21"/>
        </w:rPr>
        <w:t> </w:t>
      </w:r>
      <w:r>
        <w:rPr>
          <w:rFonts w:ascii="宋体" w:hAnsi="宋体" w:cs="宋体" w:eastAsia="宋体" w:hint="default"/>
          <w:sz w:val="21"/>
          <w:szCs w:val="21"/>
        </w:rPr>
        <w:t>元。</w:t>
      </w:r>
    </w:p>
    <w:p>
      <w:pPr>
        <w:spacing w:line="240" w:lineRule="auto" w:before="5"/>
        <w:rPr>
          <w:rFonts w:ascii="宋体" w:hAnsi="宋体" w:cs="宋体" w:eastAsia="宋体" w:hint="default"/>
          <w:sz w:val="19"/>
          <w:szCs w:val="19"/>
        </w:rPr>
      </w:pPr>
    </w:p>
    <w:p>
      <w:pPr>
        <w:tabs>
          <w:tab w:pos="1500" w:val="left" w:leader="none"/>
        </w:tabs>
        <w:spacing w:before="0"/>
        <w:ind w:left="667" w:right="1459" w:firstLine="0"/>
        <w:jc w:val="left"/>
        <w:rPr>
          <w:rFonts w:ascii="宋体" w:hAnsi="宋体" w:cs="宋体" w:eastAsia="宋体" w:hint="default"/>
          <w:sz w:val="21"/>
          <w:szCs w:val="21"/>
        </w:rPr>
      </w:pPr>
      <w:r>
        <w:rPr>
          <w:rFonts w:ascii="宋体" w:hAnsi="宋体" w:cs="宋体" w:eastAsia="宋体" w:hint="default"/>
          <w:spacing w:val="-1"/>
          <w:sz w:val="21"/>
          <w:szCs w:val="21"/>
        </w:rPr>
        <w:t>26</w:t>
      </w:r>
      <w:r>
        <w:rPr>
          <w:rFonts w:ascii="宋体" w:hAnsi="宋体" w:cs="宋体" w:eastAsia="宋体" w:hint="default"/>
          <w:spacing w:val="-1"/>
          <w:sz w:val="21"/>
          <w:szCs w:val="21"/>
        </w:rPr>
        <w:t>．</w:t>
        <w:tab/>
        <w:t>盈余公积</w:t>
      </w:r>
    </w:p>
    <w:p>
      <w:pPr>
        <w:spacing w:line="240" w:lineRule="auto" w:before="10"/>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2049"/>
        <w:gridCol w:w="2145"/>
        <w:gridCol w:w="1743"/>
        <w:gridCol w:w="1584"/>
        <w:gridCol w:w="1696"/>
      </w:tblGrid>
      <w:tr>
        <w:trPr>
          <w:trHeight w:val="418" w:hRule="exact"/>
        </w:trPr>
        <w:tc>
          <w:tcPr>
            <w:tcW w:w="2049"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20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45"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80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743"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31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84"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30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96"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55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5" w:hRule="exact"/>
        </w:trPr>
        <w:tc>
          <w:tcPr>
            <w:tcW w:w="204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2145"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left="740" w:right="0"/>
              <w:jc w:val="left"/>
              <w:rPr>
                <w:rFonts w:ascii="Times New Roman" w:hAnsi="Times New Roman" w:cs="Times New Roman" w:eastAsia="Times New Roman" w:hint="default"/>
                <w:sz w:val="18"/>
                <w:szCs w:val="18"/>
              </w:rPr>
            </w:pPr>
            <w:r>
              <w:rPr>
                <w:rFonts w:ascii="Times New Roman"/>
                <w:spacing w:val="3"/>
                <w:sz w:val="18"/>
              </w:rPr>
              <w:t>23,547,657.34</w:t>
            </w:r>
          </w:p>
        </w:tc>
        <w:tc>
          <w:tcPr>
            <w:tcW w:w="1743"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306"/>
              <w:jc w:val="right"/>
              <w:rPr>
                <w:rFonts w:ascii="Times New Roman" w:hAnsi="Times New Roman" w:cs="Times New Roman" w:eastAsia="Times New Roman" w:hint="default"/>
                <w:sz w:val="18"/>
                <w:szCs w:val="18"/>
              </w:rPr>
            </w:pPr>
            <w:r>
              <w:rPr>
                <w:rFonts w:ascii="Times New Roman"/>
                <w:spacing w:val="-1"/>
                <w:sz w:val="18"/>
              </w:rPr>
              <w:t>5,932,830.51</w:t>
            </w:r>
          </w:p>
        </w:tc>
        <w:tc>
          <w:tcPr>
            <w:tcW w:w="1584" w:type="dxa"/>
            <w:tcBorders>
              <w:top w:val="single" w:sz="4" w:space="0" w:color="000000"/>
              <w:left w:val="nil" w:sz="6" w:space="0" w:color="auto"/>
              <w:bottom w:val="nil" w:sz="6" w:space="0" w:color="auto"/>
              <w:right w:val="nil" w:sz="6" w:space="0" w:color="auto"/>
            </w:tcBorders>
          </w:tcPr>
          <w:p>
            <w:pPr/>
          </w:p>
        </w:tc>
        <w:tc>
          <w:tcPr>
            <w:tcW w:w="1696"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left="553" w:right="0"/>
              <w:jc w:val="left"/>
              <w:rPr>
                <w:rFonts w:ascii="Times New Roman" w:hAnsi="Times New Roman" w:cs="Times New Roman" w:eastAsia="Times New Roman" w:hint="default"/>
                <w:sz w:val="18"/>
                <w:szCs w:val="18"/>
              </w:rPr>
            </w:pPr>
            <w:r>
              <w:rPr>
                <w:rFonts w:ascii="Times New Roman"/>
                <w:sz w:val="18"/>
              </w:rPr>
              <w:t>29,480,487.85</w:t>
            </w:r>
          </w:p>
        </w:tc>
      </w:tr>
      <w:tr>
        <w:trPr>
          <w:trHeight w:val="290" w:hRule="exact"/>
        </w:trPr>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214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745" w:right="0"/>
              <w:jc w:val="left"/>
              <w:rPr>
                <w:rFonts w:ascii="Times New Roman" w:hAnsi="Times New Roman" w:cs="Times New Roman" w:eastAsia="Times New Roman" w:hint="default"/>
                <w:sz w:val="18"/>
                <w:szCs w:val="18"/>
              </w:rPr>
            </w:pPr>
            <w:r>
              <w:rPr>
                <w:rFonts w:ascii="Times New Roman"/>
                <w:spacing w:val="3"/>
                <w:sz w:val="18"/>
              </w:rPr>
              <w:t>25,981,171.11</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06"/>
              <w:jc w:val="right"/>
              <w:rPr>
                <w:rFonts w:ascii="Times New Roman" w:hAnsi="Times New Roman" w:cs="Times New Roman" w:eastAsia="Times New Roman" w:hint="default"/>
                <w:sz w:val="18"/>
                <w:szCs w:val="18"/>
              </w:rPr>
            </w:pPr>
            <w:r>
              <w:rPr>
                <w:rFonts w:ascii="Times New Roman"/>
                <w:spacing w:val="-1"/>
                <w:sz w:val="18"/>
              </w:rPr>
              <w:t>8,899,245.76</w:t>
            </w:r>
          </w:p>
        </w:tc>
        <w:tc>
          <w:tcPr>
            <w:tcW w:w="1584" w:type="dxa"/>
            <w:tcBorders>
              <w:top w:val="nil" w:sz="6" w:space="0" w:color="auto"/>
              <w:left w:val="nil" w:sz="6" w:space="0" w:color="auto"/>
              <w:bottom w:val="nil" w:sz="6" w:space="0" w:color="auto"/>
              <w:right w:val="nil" w:sz="6" w:space="0" w:color="auto"/>
            </w:tcBorders>
          </w:tcPr>
          <w:p>
            <w:pP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53" w:right="0"/>
              <w:jc w:val="left"/>
              <w:rPr>
                <w:rFonts w:ascii="Times New Roman" w:hAnsi="Times New Roman" w:cs="Times New Roman" w:eastAsia="Times New Roman" w:hint="default"/>
                <w:sz w:val="18"/>
                <w:szCs w:val="18"/>
              </w:rPr>
            </w:pPr>
            <w:r>
              <w:rPr>
                <w:rFonts w:ascii="Times New Roman"/>
                <w:sz w:val="18"/>
              </w:rPr>
              <w:t>34,880,416.87</w:t>
            </w:r>
          </w:p>
        </w:tc>
      </w:tr>
    </w:tbl>
    <w:p>
      <w:pPr>
        <w:spacing w:after="0" w:line="240" w:lineRule="auto"/>
        <w:jc w:val="left"/>
        <w:rPr>
          <w:rFonts w:ascii="Times New Roman" w:hAnsi="Times New Roman" w:cs="Times New Roman" w:eastAsia="Times New Roman" w:hint="default"/>
          <w:sz w:val="18"/>
          <w:szCs w:val="18"/>
        </w:rPr>
        <w:sectPr>
          <w:footerReference w:type="default" r:id="rId137"/>
          <w:pgSz w:w="11910" w:h="16850"/>
          <w:pgMar w:footer="999" w:header="879" w:top="1100" w:bottom="1180" w:left="1200" w:right="0"/>
        </w:sectPr>
      </w:pPr>
    </w:p>
    <w:tbl>
      <w:tblPr>
        <w:tblW w:w="0" w:type="auto"/>
        <w:jc w:val="left"/>
        <w:tblInd w:w="118" w:type="dxa"/>
        <w:tblLayout w:type="fixed"/>
        <w:tblCellMar>
          <w:top w:w="0" w:type="dxa"/>
          <w:left w:w="0" w:type="dxa"/>
          <w:bottom w:w="0" w:type="dxa"/>
          <w:right w:w="0" w:type="dxa"/>
        </w:tblCellMar>
        <w:tblLook w:val="01E0"/>
      </w:tblPr>
      <w:tblGrid>
        <w:gridCol w:w="2095"/>
        <w:gridCol w:w="2160"/>
        <w:gridCol w:w="2610"/>
        <w:gridCol w:w="2366"/>
      </w:tblGrid>
      <w:tr>
        <w:trPr>
          <w:trHeight w:val="709" w:hRule="exact"/>
        </w:trPr>
        <w:tc>
          <w:tcPr>
            <w:tcW w:w="2095"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2160"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356"/>
              <w:jc w:val="right"/>
              <w:rPr>
                <w:rFonts w:ascii="Times New Roman" w:hAnsi="Times New Roman" w:cs="Times New Roman" w:eastAsia="Times New Roman" w:hint="default"/>
                <w:sz w:val="18"/>
                <w:szCs w:val="18"/>
              </w:rPr>
            </w:pPr>
            <w:r>
              <w:rPr>
                <w:rFonts w:ascii="Times New Roman"/>
                <w:spacing w:val="3"/>
                <w:sz w:val="18"/>
              </w:rPr>
              <w:t>193,307.16</w:t>
            </w:r>
          </w:p>
        </w:tc>
        <w:tc>
          <w:tcPr>
            <w:tcW w:w="2610" w:type="dxa"/>
            <w:tcBorders>
              <w:top w:val="single" w:sz="6" w:space="0" w:color="000000"/>
              <w:left w:val="nil" w:sz="6" w:space="0" w:color="auto"/>
              <w:bottom w:val="nil" w:sz="6" w:space="0" w:color="auto"/>
              <w:right w:val="nil" w:sz="6" w:space="0" w:color="auto"/>
            </w:tcBorders>
          </w:tcPr>
          <w:p>
            <w:pPr/>
          </w:p>
        </w:tc>
        <w:tc>
          <w:tcPr>
            <w:tcW w:w="236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5"/>
              <w:jc w:val="right"/>
              <w:rPr>
                <w:rFonts w:ascii="Times New Roman" w:hAnsi="Times New Roman" w:cs="Times New Roman" w:eastAsia="Times New Roman" w:hint="default"/>
                <w:sz w:val="18"/>
                <w:szCs w:val="18"/>
              </w:rPr>
            </w:pPr>
            <w:r>
              <w:rPr>
                <w:rFonts w:ascii="Times New Roman"/>
                <w:spacing w:val="-1"/>
                <w:sz w:val="18"/>
              </w:rPr>
              <w:t>193,307.16</w:t>
            </w:r>
          </w:p>
        </w:tc>
      </w:tr>
      <w:tr>
        <w:trPr>
          <w:trHeight w:val="401" w:hRule="exact"/>
        </w:trPr>
        <w:tc>
          <w:tcPr>
            <w:tcW w:w="2095"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2160"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356"/>
              <w:jc w:val="right"/>
              <w:rPr>
                <w:rFonts w:ascii="Times New Roman" w:hAnsi="Times New Roman" w:cs="Times New Roman" w:eastAsia="Times New Roman" w:hint="default"/>
                <w:sz w:val="18"/>
                <w:szCs w:val="18"/>
              </w:rPr>
            </w:pPr>
            <w:r>
              <w:rPr>
                <w:rFonts w:ascii="Times New Roman"/>
                <w:spacing w:val="3"/>
                <w:sz w:val="18"/>
              </w:rPr>
              <w:t>193,307.16</w:t>
            </w:r>
          </w:p>
        </w:tc>
        <w:tc>
          <w:tcPr>
            <w:tcW w:w="2610" w:type="dxa"/>
            <w:tcBorders>
              <w:top w:val="nil" w:sz="6" w:space="0" w:color="auto"/>
              <w:left w:val="nil" w:sz="6" w:space="0" w:color="auto"/>
              <w:bottom w:val="single" w:sz="4" w:space="0" w:color="000000"/>
              <w:right w:val="nil" w:sz="6" w:space="0" w:color="auto"/>
            </w:tcBorders>
          </w:tcPr>
          <w:p>
            <w:pPr/>
          </w:p>
        </w:tc>
        <w:tc>
          <w:tcPr>
            <w:tcW w:w="2366"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193,307.16</w:t>
            </w:r>
          </w:p>
        </w:tc>
      </w:tr>
      <w:tr>
        <w:trPr>
          <w:trHeight w:val="418" w:hRule="exact"/>
        </w:trPr>
        <w:tc>
          <w:tcPr>
            <w:tcW w:w="2095"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left="18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60"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350"/>
              <w:jc w:val="right"/>
              <w:rPr>
                <w:rFonts w:ascii="Times New Roman" w:hAnsi="Times New Roman" w:cs="Times New Roman" w:eastAsia="Times New Roman" w:hint="default"/>
                <w:sz w:val="18"/>
                <w:szCs w:val="18"/>
              </w:rPr>
            </w:pPr>
            <w:r>
              <w:rPr>
                <w:rFonts w:ascii="Times New Roman"/>
                <w:b/>
                <w:spacing w:val="-1"/>
                <w:sz w:val="18"/>
              </w:rPr>
              <w:t>49,915,442.77</w:t>
            </w:r>
            <w:r>
              <w:rPr>
                <w:rFonts w:ascii="Times New Roman"/>
                <w:spacing w:val="-1"/>
                <w:sz w:val="18"/>
              </w:rPr>
            </w:r>
          </w:p>
        </w:tc>
        <w:tc>
          <w:tcPr>
            <w:tcW w:w="2610"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left="352" w:right="0"/>
              <w:jc w:val="left"/>
              <w:rPr>
                <w:rFonts w:ascii="Times New Roman" w:hAnsi="Times New Roman" w:cs="Times New Roman" w:eastAsia="Times New Roman" w:hint="default"/>
                <w:sz w:val="18"/>
                <w:szCs w:val="18"/>
              </w:rPr>
            </w:pPr>
            <w:r>
              <w:rPr>
                <w:rFonts w:ascii="Times New Roman"/>
                <w:b/>
                <w:sz w:val="18"/>
              </w:rPr>
              <w:t>14,832,076.27</w:t>
            </w:r>
            <w:r>
              <w:rPr>
                <w:rFonts w:ascii="Times New Roman"/>
                <w:sz w:val="18"/>
              </w:rPr>
            </w:r>
          </w:p>
        </w:tc>
        <w:tc>
          <w:tcPr>
            <w:tcW w:w="2366"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b/>
                <w:spacing w:val="-1"/>
                <w:sz w:val="18"/>
              </w:rPr>
              <w:t>64,747,519.04</w:t>
            </w:r>
            <w:r>
              <w:rPr>
                <w:rFonts w:ascii="Times New Roman"/>
                <w:spacing w:val="-1"/>
                <w:sz w:val="18"/>
              </w:rPr>
            </w:r>
          </w:p>
        </w:tc>
      </w:tr>
    </w:tbl>
    <w:p>
      <w:pPr>
        <w:spacing w:line="240" w:lineRule="auto" w:before="3"/>
        <w:rPr>
          <w:rFonts w:ascii="宋体" w:hAnsi="宋体" w:cs="宋体" w:eastAsia="宋体" w:hint="default"/>
          <w:sz w:val="5"/>
          <w:szCs w:val="5"/>
        </w:rPr>
      </w:pPr>
    </w:p>
    <w:p>
      <w:pPr>
        <w:tabs>
          <w:tab w:pos="1500" w:val="left" w:leader="none"/>
        </w:tabs>
        <w:spacing w:before="36"/>
        <w:ind w:left="667" w:right="1459" w:firstLine="0"/>
        <w:jc w:val="left"/>
        <w:rPr>
          <w:rFonts w:ascii="宋体" w:hAnsi="宋体" w:cs="宋体" w:eastAsia="宋体" w:hint="default"/>
          <w:sz w:val="21"/>
          <w:szCs w:val="21"/>
        </w:rPr>
      </w:pPr>
      <w:r>
        <w:rPr>
          <w:rFonts w:ascii="宋体" w:hAnsi="宋体" w:cs="宋体" w:eastAsia="宋体" w:hint="default"/>
          <w:spacing w:val="-1"/>
          <w:sz w:val="21"/>
          <w:szCs w:val="21"/>
        </w:rPr>
        <w:t>27</w:t>
      </w:r>
      <w:r>
        <w:rPr>
          <w:rFonts w:ascii="宋体" w:hAnsi="宋体" w:cs="宋体" w:eastAsia="宋体" w:hint="default"/>
          <w:spacing w:val="-1"/>
          <w:sz w:val="21"/>
          <w:szCs w:val="21"/>
        </w:rPr>
        <w:t>．</w:t>
        <w:tab/>
        <w:t>未分配利润</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876"/>
        <w:gridCol w:w="2781"/>
        <w:gridCol w:w="2574"/>
      </w:tblGrid>
      <w:tr>
        <w:trPr>
          <w:trHeight w:val="418" w:hRule="exact"/>
        </w:trPr>
        <w:tc>
          <w:tcPr>
            <w:tcW w:w="3876" w:type="dxa"/>
            <w:tcBorders>
              <w:top w:val="single" w:sz="12" w:space="0" w:color="000000"/>
              <w:left w:val="nil" w:sz="6" w:space="0" w:color="auto"/>
              <w:bottom w:val="single" w:sz="4" w:space="0" w:color="000000"/>
              <w:right w:val="nil" w:sz="6" w:space="0" w:color="auto"/>
            </w:tcBorders>
          </w:tcPr>
          <w:p>
            <w:pPr>
              <w:pStyle w:val="TableParagraph"/>
              <w:tabs>
                <w:tab w:pos="722" w:val="left" w:leader="none"/>
              </w:tabs>
              <w:spacing w:line="240" w:lineRule="auto" w:before="53"/>
              <w:ind w:right="197"/>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781" w:type="dxa"/>
            <w:tcBorders>
              <w:top w:val="single" w:sz="12" w:space="0" w:color="000000"/>
              <w:left w:val="nil" w:sz="6" w:space="0" w:color="auto"/>
              <w:bottom w:val="single" w:sz="4" w:space="0" w:color="000000"/>
              <w:right w:val="nil" w:sz="6" w:space="0" w:color="auto"/>
            </w:tcBorders>
          </w:tcPr>
          <w:p>
            <w:pPr>
              <w:pStyle w:val="TableParagraph"/>
              <w:tabs>
                <w:tab w:pos="1327" w:val="left" w:leader="none"/>
              </w:tabs>
              <w:spacing w:line="240" w:lineRule="auto" w:before="53"/>
              <w:ind w:left="693"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2574"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right="364"/>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5" w:hRule="exact"/>
        </w:trPr>
        <w:tc>
          <w:tcPr>
            <w:tcW w:w="387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上期末未分配利润</w:t>
            </w:r>
          </w:p>
        </w:tc>
        <w:tc>
          <w:tcPr>
            <w:tcW w:w="2781"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472"/>
              <w:jc w:val="right"/>
              <w:rPr>
                <w:rFonts w:ascii="Times New Roman" w:hAnsi="Times New Roman" w:cs="Times New Roman" w:eastAsia="Times New Roman" w:hint="default"/>
                <w:sz w:val="18"/>
                <w:szCs w:val="18"/>
              </w:rPr>
            </w:pPr>
            <w:r>
              <w:rPr>
                <w:rFonts w:ascii="Times New Roman"/>
                <w:spacing w:val="-1"/>
                <w:sz w:val="18"/>
              </w:rPr>
              <w:t>53,021,781.40</w:t>
            </w:r>
          </w:p>
        </w:tc>
        <w:tc>
          <w:tcPr>
            <w:tcW w:w="2574" w:type="dxa"/>
            <w:tcBorders>
              <w:top w:val="single" w:sz="4" w:space="0" w:color="000000"/>
              <w:left w:val="nil" w:sz="6" w:space="0" w:color="auto"/>
              <w:bottom w:val="nil" w:sz="6" w:space="0" w:color="auto"/>
              <w:right w:val="nil" w:sz="6" w:space="0" w:color="auto"/>
            </w:tcBorders>
          </w:tcPr>
          <w:p>
            <w:pPr/>
          </w:p>
        </w:tc>
      </w:tr>
      <w:tr>
        <w:trPr>
          <w:trHeight w:val="393"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加：年初未分配利润调整数</w:t>
            </w:r>
          </w:p>
        </w:tc>
        <w:tc>
          <w:tcPr>
            <w:tcW w:w="2781" w:type="dxa"/>
            <w:tcBorders>
              <w:top w:val="nil" w:sz="6" w:space="0" w:color="auto"/>
              <w:left w:val="nil" w:sz="6" w:space="0" w:color="auto"/>
              <w:bottom w:val="nil" w:sz="6" w:space="0" w:color="auto"/>
              <w:right w:val="nil" w:sz="6" w:space="0" w:color="auto"/>
            </w:tcBorders>
          </w:tcPr>
          <w:p>
            <w:pPr/>
          </w:p>
        </w:tc>
        <w:tc>
          <w:tcPr>
            <w:tcW w:w="2574" w:type="dxa"/>
            <w:tcBorders>
              <w:top w:val="nil" w:sz="6" w:space="0" w:color="auto"/>
              <w:left w:val="nil" w:sz="6" w:space="0" w:color="auto"/>
              <w:bottom w:val="nil" w:sz="6" w:space="0" w:color="auto"/>
              <w:right w:val="nil" w:sz="6" w:space="0" w:color="auto"/>
            </w:tcBorders>
          </w:tcPr>
          <w:p>
            <w:pPr/>
          </w:p>
        </w:tc>
      </w:tr>
      <w:tr>
        <w:trPr>
          <w:trHeight w:val="401"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本期年初未分配利润</w:t>
            </w:r>
          </w:p>
        </w:tc>
        <w:tc>
          <w:tcPr>
            <w:tcW w:w="278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72"/>
              <w:jc w:val="right"/>
              <w:rPr>
                <w:rFonts w:ascii="Times New Roman" w:hAnsi="Times New Roman" w:cs="Times New Roman" w:eastAsia="Times New Roman" w:hint="default"/>
                <w:sz w:val="18"/>
                <w:szCs w:val="18"/>
              </w:rPr>
            </w:pPr>
            <w:r>
              <w:rPr>
                <w:rFonts w:ascii="Times New Roman"/>
                <w:spacing w:val="-1"/>
                <w:sz w:val="18"/>
              </w:rPr>
              <w:t>53,021,781.40</w:t>
            </w:r>
          </w:p>
        </w:tc>
        <w:tc>
          <w:tcPr>
            <w:tcW w:w="2574" w:type="dxa"/>
            <w:tcBorders>
              <w:top w:val="nil" w:sz="6" w:space="0" w:color="auto"/>
              <w:left w:val="nil" w:sz="6" w:space="0" w:color="auto"/>
              <w:bottom w:val="nil" w:sz="6" w:space="0" w:color="auto"/>
              <w:right w:val="nil" w:sz="6" w:space="0" w:color="auto"/>
            </w:tcBorders>
          </w:tcPr>
          <w:p>
            <w:pPr/>
          </w:p>
        </w:tc>
      </w:tr>
      <w:tr>
        <w:trPr>
          <w:trHeight w:val="396"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78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472"/>
              <w:jc w:val="right"/>
              <w:rPr>
                <w:rFonts w:ascii="Times New Roman" w:hAnsi="Times New Roman" w:cs="Times New Roman" w:eastAsia="Times New Roman" w:hint="default"/>
                <w:sz w:val="18"/>
                <w:szCs w:val="18"/>
              </w:rPr>
            </w:pPr>
            <w:r>
              <w:rPr>
                <w:rFonts w:ascii="Times New Roman"/>
                <w:spacing w:val="-1"/>
                <w:sz w:val="18"/>
              </w:rPr>
              <w:t>58,920,201.94</w:t>
            </w:r>
          </w:p>
        </w:tc>
        <w:tc>
          <w:tcPr>
            <w:tcW w:w="2574" w:type="dxa"/>
            <w:tcBorders>
              <w:top w:val="nil" w:sz="6" w:space="0" w:color="auto"/>
              <w:left w:val="nil" w:sz="6" w:space="0" w:color="auto"/>
              <w:bottom w:val="nil" w:sz="6" w:space="0" w:color="auto"/>
              <w:right w:val="nil" w:sz="6" w:space="0" w:color="auto"/>
            </w:tcBorders>
          </w:tcPr>
          <w:p>
            <w:pPr/>
          </w:p>
        </w:tc>
      </w:tr>
      <w:tr>
        <w:trPr>
          <w:trHeight w:val="396"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78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471"/>
              <w:jc w:val="right"/>
              <w:rPr>
                <w:rFonts w:ascii="Times New Roman" w:hAnsi="Times New Roman" w:cs="Times New Roman" w:eastAsia="Times New Roman" w:hint="default"/>
                <w:sz w:val="18"/>
                <w:szCs w:val="18"/>
              </w:rPr>
            </w:pPr>
            <w:r>
              <w:rPr>
                <w:rFonts w:ascii="Times New Roman"/>
                <w:spacing w:val="-1"/>
                <w:sz w:val="18"/>
              </w:rPr>
              <w:t>5,932,830.51</w:t>
            </w: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60"/>
              <w:jc w:val="center"/>
              <w:rPr>
                <w:rFonts w:ascii="Times New Roman" w:hAnsi="Times New Roman" w:cs="Times New Roman" w:eastAsia="Times New Roman" w:hint="default"/>
                <w:sz w:val="18"/>
                <w:szCs w:val="18"/>
              </w:rPr>
            </w:pPr>
            <w:r>
              <w:rPr>
                <w:rFonts w:ascii="Times New Roman"/>
                <w:sz w:val="18"/>
              </w:rPr>
              <w:t>10</w:t>
            </w:r>
          </w:p>
        </w:tc>
      </w:tr>
      <w:tr>
        <w:trPr>
          <w:trHeight w:val="398"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84"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78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71"/>
              <w:jc w:val="right"/>
              <w:rPr>
                <w:rFonts w:ascii="Times New Roman" w:hAnsi="Times New Roman" w:cs="Times New Roman" w:eastAsia="Times New Roman" w:hint="default"/>
                <w:sz w:val="18"/>
                <w:szCs w:val="18"/>
              </w:rPr>
            </w:pPr>
            <w:r>
              <w:rPr>
                <w:rFonts w:ascii="Times New Roman"/>
                <w:spacing w:val="-1"/>
                <w:sz w:val="18"/>
              </w:rPr>
              <w:t>8,899,245.76</w:t>
            </w: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60"/>
              <w:jc w:val="center"/>
              <w:rPr>
                <w:rFonts w:ascii="Times New Roman" w:hAnsi="Times New Roman" w:cs="Times New Roman" w:eastAsia="Times New Roman" w:hint="default"/>
                <w:sz w:val="18"/>
                <w:szCs w:val="18"/>
              </w:rPr>
            </w:pPr>
            <w:r>
              <w:rPr>
                <w:rFonts w:ascii="Times New Roman"/>
                <w:sz w:val="18"/>
              </w:rPr>
              <w:t>15</w:t>
            </w:r>
          </w:p>
        </w:tc>
      </w:tr>
      <w:tr>
        <w:trPr>
          <w:trHeight w:val="393"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84"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781" w:type="dxa"/>
            <w:tcBorders>
              <w:top w:val="nil" w:sz="6" w:space="0" w:color="auto"/>
              <w:left w:val="nil" w:sz="6" w:space="0" w:color="auto"/>
              <w:bottom w:val="nil" w:sz="6" w:space="0" w:color="auto"/>
              <w:right w:val="nil" w:sz="6" w:space="0" w:color="auto"/>
            </w:tcBorders>
          </w:tcPr>
          <w:p>
            <w:pPr/>
          </w:p>
        </w:tc>
        <w:tc>
          <w:tcPr>
            <w:tcW w:w="2574" w:type="dxa"/>
            <w:tcBorders>
              <w:top w:val="nil" w:sz="6" w:space="0" w:color="auto"/>
              <w:left w:val="nil" w:sz="6" w:space="0" w:color="auto"/>
              <w:bottom w:val="nil" w:sz="6" w:space="0" w:color="auto"/>
              <w:right w:val="nil" w:sz="6" w:space="0" w:color="auto"/>
            </w:tcBorders>
          </w:tcPr>
          <w:p>
            <w:pPr/>
          </w:p>
        </w:tc>
      </w:tr>
      <w:tr>
        <w:trPr>
          <w:trHeight w:val="401"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78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71"/>
              <w:jc w:val="right"/>
              <w:rPr>
                <w:rFonts w:ascii="Times New Roman" w:hAnsi="Times New Roman" w:cs="Times New Roman" w:eastAsia="Times New Roman" w:hint="default"/>
                <w:sz w:val="18"/>
                <w:szCs w:val="18"/>
              </w:rPr>
            </w:pPr>
            <w:r>
              <w:rPr>
                <w:rFonts w:ascii="Times New Roman"/>
                <w:spacing w:val="-1"/>
                <w:sz w:val="18"/>
              </w:rPr>
              <w:t>8,125,000.00</w:t>
            </w:r>
          </w:p>
        </w:tc>
        <w:tc>
          <w:tcPr>
            <w:tcW w:w="2574" w:type="dxa"/>
            <w:tcBorders>
              <w:top w:val="nil" w:sz="6" w:space="0" w:color="auto"/>
              <w:left w:val="nil" w:sz="6" w:space="0" w:color="auto"/>
              <w:bottom w:val="nil" w:sz="6" w:space="0" w:color="auto"/>
              <w:right w:val="nil" w:sz="6" w:space="0" w:color="auto"/>
            </w:tcBorders>
          </w:tcPr>
          <w:p>
            <w:pPr/>
          </w:p>
        </w:tc>
      </w:tr>
      <w:tr>
        <w:trPr>
          <w:trHeight w:val="399" w:hRule="exact"/>
        </w:trPr>
        <w:tc>
          <w:tcPr>
            <w:tcW w:w="3876"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484"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781" w:type="dxa"/>
            <w:tcBorders>
              <w:top w:val="nil" w:sz="6" w:space="0" w:color="auto"/>
              <w:left w:val="nil" w:sz="6" w:space="0" w:color="auto"/>
              <w:bottom w:val="single" w:sz="4" w:space="0" w:color="000000"/>
              <w:right w:val="nil" w:sz="6" w:space="0" w:color="auto"/>
            </w:tcBorders>
          </w:tcPr>
          <w:p>
            <w:pPr/>
          </w:p>
        </w:tc>
        <w:tc>
          <w:tcPr>
            <w:tcW w:w="2574" w:type="dxa"/>
            <w:tcBorders>
              <w:top w:val="nil" w:sz="6" w:space="0" w:color="auto"/>
              <w:left w:val="nil" w:sz="6" w:space="0" w:color="auto"/>
              <w:bottom w:val="single" w:sz="4" w:space="0" w:color="000000"/>
              <w:right w:val="nil" w:sz="6" w:space="0" w:color="auto"/>
            </w:tcBorders>
          </w:tcPr>
          <w:p>
            <w:pPr/>
          </w:p>
        </w:tc>
      </w:tr>
      <w:tr>
        <w:trPr>
          <w:trHeight w:val="418" w:hRule="exact"/>
        </w:trPr>
        <w:tc>
          <w:tcPr>
            <w:tcW w:w="387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781"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472"/>
              <w:jc w:val="right"/>
              <w:rPr>
                <w:rFonts w:ascii="Times New Roman" w:hAnsi="Times New Roman" w:cs="Times New Roman" w:eastAsia="Times New Roman" w:hint="default"/>
                <w:sz w:val="18"/>
                <w:szCs w:val="18"/>
              </w:rPr>
            </w:pPr>
            <w:r>
              <w:rPr>
                <w:rFonts w:ascii="Times New Roman"/>
                <w:b/>
                <w:spacing w:val="-1"/>
                <w:sz w:val="18"/>
              </w:rPr>
              <w:t>88,984,907.07</w:t>
            </w:r>
            <w:r>
              <w:rPr>
                <w:rFonts w:ascii="Times New Roman"/>
                <w:spacing w:val="-1"/>
                <w:sz w:val="18"/>
              </w:rPr>
            </w:r>
          </w:p>
        </w:tc>
        <w:tc>
          <w:tcPr>
            <w:tcW w:w="2574" w:type="dxa"/>
            <w:tcBorders>
              <w:top w:val="single" w:sz="4" w:space="0" w:color="000000"/>
              <w:left w:val="nil" w:sz="6" w:space="0" w:color="auto"/>
              <w:bottom w:val="single" w:sz="12" w:space="0" w:color="000000"/>
              <w:right w:val="nil" w:sz="6" w:space="0" w:color="auto"/>
            </w:tcBorders>
          </w:tcPr>
          <w:p>
            <w:pPr/>
          </w:p>
        </w:tc>
      </w:tr>
    </w:tbl>
    <w:p>
      <w:pPr>
        <w:spacing w:before="86"/>
        <w:ind w:left="660" w:right="1459" w:firstLine="0"/>
        <w:jc w:val="left"/>
        <w:rPr>
          <w:rFonts w:ascii="宋体" w:hAnsi="宋体" w:cs="宋体" w:eastAsia="宋体" w:hint="default"/>
          <w:sz w:val="21"/>
          <w:szCs w:val="21"/>
        </w:rPr>
      </w:pPr>
      <w:r>
        <w:rPr>
          <w:rFonts w:ascii="宋体" w:hAnsi="宋体" w:cs="宋体" w:eastAsia="宋体" w:hint="default"/>
          <w:sz w:val="21"/>
          <w:szCs w:val="21"/>
        </w:rPr>
        <w:t>根据公司</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29</w:t>
      </w:r>
      <w:r>
        <w:rPr>
          <w:rFonts w:ascii="宋体" w:hAnsi="宋体" w:cs="宋体" w:eastAsia="宋体" w:hint="default"/>
          <w:sz w:val="21"/>
          <w:szCs w:val="21"/>
        </w:rPr>
        <w:t>日股东大会决议通过的权益分派方案，本公司实施向全体股东支付红利</w:t>
      </w:r>
    </w:p>
    <w:p>
      <w:pPr>
        <w:spacing w:before="133"/>
        <w:ind w:left="240" w:right="145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8,125,000.00</w:t>
      </w:r>
      <w:r>
        <w:rPr>
          <w:rFonts w:ascii="宋体" w:hAnsi="宋体" w:cs="宋体" w:eastAsia="宋体" w:hint="default"/>
          <w:sz w:val="21"/>
          <w:szCs w:val="21"/>
        </w:rPr>
        <w:t>元。</w:t>
      </w:r>
    </w:p>
    <w:p>
      <w:pPr>
        <w:spacing w:line="240" w:lineRule="auto" w:before="2"/>
        <w:rPr>
          <w:rFonts w:ascii="宋体" w:hAnsi="宋体" w:cs="宋体" w:eastAsia="宋体" w:hint="default"/>
          <w:sz w:val="18"/>
          <w:szCs w:val="18"/>
        </w:rPr>
      </w:pPr>
    </w:p>
    <w:p>
      <w:pPr>
        <w:tabs>
          <w:tab w:pos="1500" w:val="left" w:leader="none"/>
        </w:tabs>
        <w:spacing w:before="0"/>
        <w:ind w:left="667" w:right="1459" w:firstLine="0"/>
        <w:jc w:val="left"/>
        <w:rPr>
          <w:rFonts w:ascii="宋体" w:hAnsi="宋体" w:cs="宋体" w:eastAsia="宋体" w:hint="default"/>
          <w:sz w:val="21"/>
          <w:szCs w:val="21"/>
        </w:rPr>
      </w:pPr>
      <w:r>
        <w:rPr>
          <w:rFonts w:ascii="宋体" w:hAnsi="宋体" w:cs="宋体" w:eastAsia="宋体" w:hint="default"/>
          <w:spacing w:val="-1"/>
          <w:sz w:val="21"/>
          <w:szCs w:val="21"/>
        </w:rPr>
        <w:t>28</w:t>
      </w:r>
      <w:r>
        <w:rPr>
          <w:rFonts w:ascii="宋体" w:hAnsi="宋体" w:cs="宋体" w:eastAsia="宋体" w:hint="default"/>
          <w:spacing w:val="-1"/>
          <w:sz w:val="21"/>
          <w:szCs w:val="21"/>
        </w:rPr>
        <w:t>．</w:t>
        <w:tab/>
      </w:r>
      <w:r>
        <w:rPr>
          <w:rFonts w:ascii="宋体" w:hAnsi="宋体" w:cs="宋体" w:eastAsia="宋体" w:hint="default"/>
          <w:spacing w:val="-2"/>
          <w:sz w:val="21"/>
          <w:szCs w:val="21"/>
        </w:rPr>
        <w:t>营业收入和营业成本</w:t>
      </w:r>
    </w:p>
    <w:p>
      <w:pPr>
        <w:spacing w:before="135"/>
        <w:ind w:left="554"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）营业收入和营业成本</w:t>
      </w:r>
    </w:p>
    <w:p>
      <w:pPr>
        <w:spacing w:line="240" w:lineRule="auto" w:before="10"/>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3210"/>
        <w:gridCol w:w="3567"/>
        <w:gridCol w:w="2440"/>
      </w:tblGrid>
      <w:tr>
        <w:trPr>
          <w:trHeight w:val="415" w:hRule="exact"/>
        </w:trPr>
        <w:tc>
          <w:tcPr>
            <w:tcW w:w="3210" w:type="dxa"/>
            <w:tcBorders>
              <w:top w:val="single" w:sz="12" w:space="0" w:color="000000"/>
              <w:left w:val="nil" w:sz="6" w:space="0" w:color="auto"/>
              <w:bottom w:val="single" w:sz="2" w:space="0" w:color="000000"/>
              <w:right w:val="nil" w:sz="6" w:space="0" w:color="auto"/>
            </w:tcBorders>
          </w:tcPr>
          <w:p>
            <w:pPr>
              <w:pStyle w:val="TableParagraph"/>
              <w:tabs>
                <w:tab w:pos="569" w:val="left" w:leader="none"/>
              </w:tabs>
              <w:spacing w:line="240" w:lineRule="auto" w:before="51"/>
              <w:ind w:left="1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567" w:type="dxa"/>
            <w:tcBorders>
              <w:top w:val="single" w:sz="12" w:space="0" w:color="000000"/>
              <w:left w:val="nil" w:sz="6" w:space="0" w:color="auto"/>
              <w:bottom w:val="single" w:sz="2" w:space="0" w:color="000000"/>
              <w:right w:val="nil" w:sz="6" w:space="0" w:color="auto"/>
            </w:tcBorders>
          </w:tcPr>
          <w:p>
            <w:pPr>
              <w:pStyle w:val="TableParagraph"/>
              <w:spacing w:line="240" w:lineRule="auto" w:before="51"/>
              <w:ind w:right="384"/>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440" w:type="dxa"/>
            <w:tcBorders>
              <w:top w:val="single" w:sz="12" w:space="0" w:color="000000"/>
              <w:left w:val="nil" w:sz="6" w:space="0" w:color="auto"/>
              <w:bottom w:val="single" w:sz="2" w:space="0" w:color="000000"/>
              <w:right w:val="nil" w:sz="6" w:space="0" w:color="auto"/>
            </w:tcBorders>
          </w:tcPr>
          <w:p>
            <w:pPr>
              <w:pStyle w:val="TableParagraph"/>
              <w:spacing w:line="240" w:lineRule="auto" w:before="51"/>
              <w:ind w:left="60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31" w:hRule="exact"/>
        </w:trPr>
        <w:tc>
          <w:tcPr>
            <w:tcW w:w="3210" w:type="dxa"/>
            <w:tcBorders>
              <w:top w:val="single" w:sz="2" w:space="0" w:color="000000"/>
              <w:left w:val="nil" w:sz="6" w:space="0" w:color="auto"/>
              <w:bottom w:val="nil" w:sz="6" w:space="0" w:color="auto"/>
              <w:right w:val="nil" w:sz="6" w:space="0" w:color="auto"/>
            </w:tcBorders>
          </w:tcPr>
          <w:p>
            <w:pPr>
              <w:pStyle w:val="TableParagraph"/>
              <w:spacing w:line="240" w:lineRule="auto" w:before="111"/>
              <w:ind w:left="10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567" w:type="dxa"/>
            <w:tcBorders>
              <w:top w:val="single" w:sz="2" w:space="0" w:color="000000"/>
              <w:left w:val="nil" w:sz="6" w:space="0" w:color="auto"/>
              <w:bottom w:val="nil" w:sz="6" w:space="0" w:color="auto"/>
              <w:right w:val="nil" w:sz="6" w:space="0" w:color="auto"/>
            </w:tcBorders>
          </w:tcPr>
          <w:p>
            <w:pPr>
              <w:pStyle w:val="TableParagraph"/>
              <w:spacing w:line="240" w:lineRule="auto" w:before="151"/>
              <w:ind w:right="608"/>
              <w:jc w:val="right"/>
              <w:rPr>
                <w:rFonts w:ascii="Times New Roman" w:hAnsi="Times New Roman" w:cs="Times New Roman" w:eastAsia="Times New Roman" w:hint="default"/>
                <w:sz w:val="18"/>
                <w:szCs w:val="18"/>
              </w:rPr>
            </w:pPr>
            <w:r>
              <w:rPr>
                <w:rFonts w:ascii="Times New Roman"/>
                <w:spacing w:val="-1"/>
                <w:sz w:val="18"/>
              </w:rPr>
              <w:t>764,473,732.28</w:t>
            </w:r>
          </w:p>
        </w:tc>
        <w:tc>
          <w:tcPr>
            <w:tcW w:w="2440" w:type="dxa"/>
            <w:tcBorders>
              <w:top w:val="single" w:sz="2" w:space="0" w:color="000000"/>
              <w:left w:val="nil" w:sz="6" w:space="0" w:color="auto"/>
              <w:bottom w:val="nil" w:sz="6" w:space="0" w:color="auto"/>
              <w:right w:val="nil" w:sz="6" w:space="0" w:color="auto"/>
            </w:tcBorders>
          </w:tcPr>
          <w:p>
            <w:pPr>
              <w:pStyle w:val="TableParagraph"/>
              <w:spacing w:line="240" w:lineRule="auto" w:before="151"/>
              <w:ind w:right="108"/>
              <w:jc w:val="right"/>
              <w:rPr>
                <w:rFonts w:ascii="Times New Roman" w:hAnsi="Times New Roman" w:cs="Times New Roman" w:eastAsia="Times New Roman" w:hint="default"/>
                <w:sz w:val="18"/>
                <w:szCs w:val="18"/>
              </w:rPr>
            </w:pPr>
            <w:r>
              <w:rPr>
                <w:rFonts w:ascii="Times New Roman"/>
                <w:spacing w:val="-1"/>
                <w:sz w:val="18"/>
              </w:rPr>
              <w:t>551,945,569.38</w:t>
            </w:r>
          </w:p>
        </w:tc>
      </w:tr>
      <w:tr>
        <w:trPr>
          <w:trHeight w:val="371" w:hRule="exact"/>
        </w:trPr>
        <w:tc>
          <w:tcPr>
            <w:tcW w:w="3210"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108"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567"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608"/>
              <w:jc w:val="right"/>
              <w:rPr>
                <w:rFonts w:ascii="Times New Roman" w:hAnsi="Times New Roman" w:cs="Times New Roman" w:eastAsia="Times New Roman" w:hint="default"/>
                <w:sz w:val="18"/>
                <w:szCs w:val="18"/>
              </w:rPr>
            </w:pPr>
            <w:r>
              <w:rPr>
                <w:rFonts w:ascii="Times New Roman"/>
                <w:spacing w:val="-1"/>
                <w:sz w:val="18"/>
              </w:rPr>
              <w:t>11,885,406.71</w:t>
            </w:r>
          </w:p>
        </w:tc>
        <w:tc>
          <w:tcPr>
            <w:tcW w:w="2440"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08"/>
              <w:jc w:val="right"/>
              <w:rPr>
                <w:rFonts w:ascii="Times New Roman" w:hAnsi="Times New Roman" w:cs="Times New Roman" w:eastAsia="Times New Roman" w:hint="default"/>
                <w:sz w:val="18"/>
                <w:szCs w:val="18"/>
              </w:rPr>
            </w:pPr>
            <w:r>
              <w:rPr>
                <w:rFonts w:ascii="Times New Roman"/>
                <w:spacing w:val="-1"/>
                <w:sz w:val="18"/>
              </w:rPr>
              <w:t>2,371,475.22</w:t>
            </w:r>
          </w:p>
        </w:tc>
      </w:tr>
      <w:tr>
        <w:trPr>
          <w:trHeight w:val="406" w:hRule="exact"/>
        </w:trPr>
        <w:tc>
          <w:tcPr>
            <w:tcW w:w="321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3567"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608"/>
              <w:jc w:val="right"/>
              <w:rPr>
                <w:rFonts w:ascii="Times New Roman" w:hAnsi="Times New Roman" w:cs="Times New Roman" w:eastAsia="Times New Roman" w:hint="default"/>
                <w:sz w:val="18"/>
                <w:szCs w:val="18"/>
              </w:rPr>
            </w:pPr>
            <w:r>
              <w:rPr>
                <w:rFonts w:ascii="Times New Roman"/>
                <w:b/>
                <w:spacing w:val="-1"/>
                <w:sz w:val="18"/>
              </w:rPr>
              <w:t>776,359,138.99</w:t>
            </w:r>
            <w:r>
              <w:rPr>
                <w:rFonts w:ascii="Times New Roman"/>
                <w:spacing w:val="-1"/>
                <w:sz w:val="18"/>
              </w:rPr>
            </w:r>
          </w:p>
        </w:tc>
        <w:tc>
          <w:tcPr>
            <w:tcW w:w="2440" w:type="dxa"/>
            <w:tcBorders>
              <w:top w:val="single" w:sz="4" w:space="0" w:color="000000"/>
              <w:left w:val="nil" w:sz="6" w:space="0" w:color="auto"/>
              <w:bottom w:val="single" w:sz="4" w:space="0" w:color="000000"/>
              <w:right w:val="nil" w:sz="6" w:space="0" w:color="auto"/>
            </w:tcBorders>
          </w:tcPr>
          <w:p>
            <w:pPr>
              <w:pStyle w:val="TableParagraph"/>
              <w:spacing w:line="240" w:lineRule="auto" w:before="96"/>
              <w:ind w:right="108"/>
              <w:jc w:val="right"/>
              <w:rPr>
                <w:rFonts w:ascii="Times New Roman" w:hAnsi="Times New Roman" w:cs="Times New Roman" w:eastAsia="Times New Roman" w:hint="default"/>
                <w:sz w:val="18"/>
                <w:szCs w:val="18"/>
              </w:rPr>
            </w:pPr>
            <w:r>
              <w:rPr>
                <w:rFonts w:ascii="Times New Roman"/>
                <w:b/>
                <w:spacing w:val="-1"/>
                <w:sz w:val="18"/>
              </w:rPr>
              <w:t>554,317,044.60</w:t>
            </w:r>
            <w:r>
              <w:rPr>
                <w:rFonts w:ascii="Times New Roman"/>
                <w:spacing w:val="-1"/>
                <w:sz w:val="18"/>
              </w:rPr>
            </w:r>
          </w:p>
        </w:tc>
      </w:tr>
      <w:tr>
        <w:trPr>
          <w:trHeight w:val="406" w:hRule="exact"/>
        </w:trPr>
        <w:tc>
          <w:tcPr>
            <w:tcW w:w="3210" w:type="dxa"/>
            <w:tcBorders>
              <w:top w:val="single" w:sz="4" w:space="0" w:color="000000"/>
              <w:left w:val="nil" w:sz="6" w:space="0" w:color="auto"/>
              <w:bottom w:val="single" w:sz="2" w:space="0" w:color="000000"/>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3567" w:type="dxa"/>
            <w:tcBorders>
              <w:top w:val="single" w:sz="4" w:space="0" w:color="000000"/>
              <w:left w:val="nil" w:sz="6" w:space="0" w:color="auto"/>
              <w:bottom w:val="single" w:sz="2" w:space="0" w:color="000000"/>
              <w:right w:val="nil" w:sz="6" w:space="0" w:color="auto"/>
            </w:tcBorders>
          </w:tcPr>
          <w:p>
            <w:pPr>
              <w:pStyle w:val="TableParagraph"/>
              <w:spacing w:line="240" w:lineRule="auto" w:before="91"/>
              <w:ind w:right="606"/>
              <w:jc w:val="right"/>
              <w:rPr>
                <w:rFonts w:ascii="Times New Roman" w:hAnsi="Times New Roman" w:cs="Times New Roman" w:eastAsia="Times New Roman" w:hint="default"/>
                <w:sz w:val="18"/>
                <w:szCs w:val="18"/>
              </w:rPr>
            </w:pPr>
            <w:r>
              <w:rPr>
                <w:rFonts w:ascii="Times New Roman"/>
                <w:spacing w:val="-1"/>
                <w:sz w:val="18"/>
              </w:rPr>
              <w:t>635,841,914.31</w:t>
            </w:r>
          </w:p>
        </w:tc>
        <w:tc>
          <w:tcPr>
            <w:tcW w:w="2440" w:type="dxa"/>
            <w:tcBorders>
              <w:top w:val="single" w:sz="4" w:space="0" w:color="000000"/>
              <w:left w:val="nil" w:sz="6" w:space="0" w:color="auto"/>
              <w:bottom w:val="single" w:sz="2" w:space="0" w:color="000000"/>
              <w:right w:val="nil" w:sz="6" w:space="0" w:color="auto"/>
            </w:tcBorders>
          </w:tcPr>
          <w:p>
            <w:pPr>
              <w:pStyle w:val="TableParagraph"/>
              <w:spacing w:line="240" w:lineRule="auto" w:before="151"/>
              <w:ind w:right="105"/>
              <w:jc w:val="right"/>
              <w:rPr>
                <w:rFonts w:ascii="Times New Roman" w:hAnsi="Times New Roman" w:cs="Times New Roman" w:eastAsia="Times New Roman" w:hint="default"/>
                <w:sz w:val="18"/>
                <w:szCs w:val="18"/>
              </w:rPr>
            </w:pPr>
            <w:r>
              <w:rPr>
                <w:rFonts w:ascii="Times New Roman"/>
                <w:spacing w:val="-1"/>
                <w:sz w:val="18"/>
              </w:rPr>
              <w:t>486,734,272.00</w:t>
            </w:r>
          </w:p>
        </w:tc>
      </w:tr>
      <w:tr>
        <w:trPr>
          <w:trHeight w:val="401" w:hRule="exact"/>
        </w:trPr>
        <w:tc>
          <w:tcPr>
            <w:tcW w:w="3210" w:type="dxa"/>
            <w:tcBorders>
              <w:top w:val="single" w:sz="2" w:space="0" w:color="000000"/>
              <w:left w:val="nil" w:sz="6" w:space="0" w:color="auto"/>
              <w:bottom w:val="single" w:sz="2" w:space="0" w:color="000000"/>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3567" w:type="dxa"/>
            <w:tcBorders>
              <w:top w:val="single" w:sz="2" w:space="0" w:color="000000"/>
              <w:left w:val="nil" w:sz="6" w:space="0" w:color="auto"/>
              <w:bottom w:val="single" w:sz="2" w:space="0" w:color="000000"/>
              <w:right w:val="nil" w:sz="6" w:space="0" w:color="auto"/>
            </w:tcBorders>
          </w:tcPr>
          <w:p>
            <w:pPr>
              <w:pStyle w:val="TableParagraph"/>
              <w:spacing w:line="240" w:lineRule="auto" w:before="91"/>
              <w:ind w:right="608"/>
              <w:jc w:val="right"/>
              <w:rPr>
                <w:rFonts w:ascii="Times New Roman" w:hAnsi="Times New Roman" w:cs="Times New Roman" w:eastAsia="Times New Roman" w:hint="default"/>
                <w:sz w:val="18"/>
                <w:szCs w:val="18"/>
              </w:rPr>
            </w:pPr>
            <w:r>
              <w:rPr>
                <w:rFonts w:ascii="Times New Roman"/>
                <w:spacing w:val="-1"/>
                <w:sz w:val="18"/>
              </w:rPr>
              <w:t>7,577,485.73</w:t>
            </w:r>
          </w:p>
        </w:tc>
        <w:tc>
          <w:tcPr>
            <w:tcW w:w="2440" w:type="dxa"/>
            <w:tcBorders>
              <w:top w:val="single" w:sz="2" w:space="0" w:color="000000"/>
              <w:left w:val="nil" w:sz="6" w:space="0" w:color="auto"/>
              <w:bottom w:val="single" w:sz="2" w:space="0" w:color="000000"/>
              <w:right w:val="nil" w:sz="6" w:space="0" w:color="auto"/>
            </w:tcBorders>
          </w:tcPr>
          <w:p>
            <w:pPr>
              <w:pStyle w:val="TableParagraph"/>
              <w:spacing w:line="240" w:lineRule="auto" w:before="151"/>
              <w:ind w:right="105"/>
              <w:jc w:val="right"/>
              <w:rPr>
                <w:rFonts w:ascii="Times New Roman" w:hAnsi="Times New Roman" w:cs="Times New Roman" w:eastAsia="Times New Roman" w:hint="default"/>
                <w:sz w:val="18"/>
                <w:szCs w:val="18"/>
              </w:rPr>
            </w:pPr>
            <w:r>
              <w:rPr>
                <w:rFonts w:ascii="Times New Roman"/>
                <w:spacing w:val="-2"/>
                <w:sz w:val="18"/>
              </w:rPr>
              <w:t>510,787.11</w:t>
            </w:r>
          </w:p>
        </w:tc>
      </w:tr>
      <w:tr>
        <w:trPr>
          <w:trHeight w:val="415" w:hRule="exact"/>
        </w:trPr>
        <w:tc>
          <w:tcPr>
            <w:tcW w:w="3210" w:type="dxa"/>
            <w:tcBorders>
              <w:top w:val="single" w:sz="2" w:space="0" w:color="000000"/>
              <w:left w:val="nil" w:sz="6" w:space="0" w:color="auto"/>
              <w:bottom w:val="single" w:sz="12" w:space="0" w:color="000000"/>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营业成本合计</w:t>
            </w:r>
          </w:p>
        </w:tc>
        <w:tc>
          <w:tcPr>
            <w:tcW w:w="3567" w:type="dxa"/>
            <w:tcBorders>
              <w:top w:val="single" w:sz="2" w:space="0" w:color="000000"/>
              <w:left w:val="nil" w:sz="6" w:space="0" w:color="auto"/>
              <w:bottom w:val="single" w:sz="12" w:space="0" w:color="000000"/>
              <w:right w:val="nil" w:sz="6" w:space="0" w:color="auto"/>
            </w:tcBorders>
          </w:tcPr>
          <w:p>
            <w:pPr>
              <w:pStyle w:val="TableParagraph"/>
              <w:spacing w:line="240" w:lineRule="auto" w:before="96"/>
              <w:ind w:right="606"/>
              <w:jc w:val="right"/>
              <w:rPr>
                <w:rFonts w:ascii="Times New Roman" w:hAnsi="Times New Roman" w:cs="Times New Roman" w:eastAsia="Times New Roman" w:hint="default"/>
                <w:sz w:val="18"/>
                <w:szCs w:val="18"/>
              </w:rPr>
            </w:pPr>
            <w:r>
              <w:rPr>
                <w:rFonts w:ascii="Times New Roman"/>
                <w:b/>
                <w:spacing w:val="-1"/>
                <w:sz w:val="18"/>
              </w:rPr>
              <w:t>643,419,400.04</w:t>
            </w:r>
            <w:r>
              <w:rPr>
                <w:rFonts w:ascii="Times New Roman"/>
                <w:spacing w:val="-1"/>
                <w:sz w:val="18"/>
              </w:rPr>
            </w:r>
          </w:p>
        </w:tc>
        <w:tc>
          <w:tcPr>
            <w:tcW w:w="2440" w:type="dxa"/>
            <w:tcBorders>
              <w:top w:val="single" w:sz="2" w:space="0" w:color="000000"/>
              <w:left w:val="nil" w:sz="6" w:space="0" w:color="auto"/>
              <w:bottom w:val="single" w:sz="12" w:space="0" w:color="000000"/>
              <w:right w:val="nil" w:sz="6" w:space="0" w:color="auto"/>
            </w:tcBorders>
          </w:tcPr>
          <w:p>
            <w:pPr>
              <w:pStyle w:val="TableParagraph"/>
              <w:spacing w:line="240" w:lineRule="auto" w:before="156"/>
              <w:ind w:right="108"/>
              <w:jc w:val="right"/>
              <w:rPr>
                <w:rFonts w:ascii="Times New Roman" w:hAnsi="Times New Roman" w:cs="Times New Roman" w:eastAsia="Times New Roman" w:hint="default"/>
                <w:sz w:val="18"/>
                <w:szCs w:val="18"/>
              </w:rPr>
            </w:pPr>
            <w:r>
              <w:rPr>
                <w:rFonts w:ascii="Times New Roman"/>
                <w:b/>
                <w:spacing w:val="-1"/>
                <w:sz w:val="18"/>
              </w:rPr>
              <w:t>487,245,059.11</w:t>
            </w:r>
            <w:r>
              <w:rPr>
                <w:rFonts w:ascii="Times New Roman"/>
                <w:spacing w:val="-1"/>
                <w:sz w:val="18"/>
              </w:rPr>
            </w:r>
          </w:p>
        </w:tc>
      </w:tr>
    </w:tbl>
    <w:p>
      <w:pPr>
        <w:spacing w:before="86"/>
        <w:ind w:left="346"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）主营业务</w:t>
      </w:r>
      <w:r>
        <w:rPr>
          <w:rFonts w:ascii="宋体" w:hAnsi="宋体" w:cs="宋体" w:eastAsia="宋体" w:hint="default"/>
          <w:sz w:val="21"/>
          <w:szCs w:val="21"/>
        </w:rPr>
        <w:t>(</w:t>
      </w:r>
      <w:r>
        <w:rPr>
          <w:rFonts w:ascii="宋体" w:hAnsi="宋体" w:cs="宋体" w:eastAsia="宋体" w:hint="default"/>
          <w:sz w:val="21"/>
          <w:szCs w:val="21"/>
        </w:rPr>
        <w:t>分产品</w:t>
      </w:r>
      <w:r>
        <w:rPr>
          <w:rFonts w:ascii="宋体" w:hAnsi="宋体" w:cs="宋体" w:eastAsia="宋体" w:hint="default"/>
          <w:sz w:val="21"/>
          <w:szCs w:val="21"/>
        </w:rPr>
        <w:t>)</w:t>
      </w:r>
    </w:p>
    <w:p>
      <w:pPr>
        <w:spacing w:line="240" w:lineRule="auto" w:before="13"/>
        <w:rPr>
          <w:rFonts w:ascii="宋体" w:hAnsi="宋体" w:cs="宋体" w:eastAsia="宋体" w:hint="default"/>
          <w:sz w:val="12"/>
          <w:szCs w:val="12"/>
        </w:rPr>
      </w:pPr>
    </w:p>
    <w:p>
      <w:pPr>
        <w:spacing w:line="28" w:lineRule="exact"/>
        <w:ind w:left="118" w:right="0" w:firstLine="0"/>
        <w:rPr>
          <w:rFonts w:ascii="宋体" w:hAnsi="宋体" w:cs="宋体" w:eastAsia="宋体" w:hint="default"/>
          <w:sz w:val="2"/>
          <w:szCs w:val="2"/>
        </w:rPr>
      </w:pPr>
      <w:r>
        <w:rPr>
          <w:rFonts w:ascii="宋体" w:hAnsi="宋体" w:cs="宋体" w:eastAsia="宋体" w:hint="default"/>
          <w:position w:val="0"/>
          <w:sz w:val="2"/>
          <w:szCs w:val="2"/>
        </w:rPr>
        <w:pict>
          <v:group style="width:462.35pt;height:1.45pt;mso-position-horizontal-relative:char;mso-position-vertical-relative:line" coordorigin="0,0" coordsize="9247,29">
            <v:group style="position:absolute;left:14;top:14;width:2321;height:2" coordorigin="14,14" coordsize="2321,2">
              <v:shape style="position:absolute;left:14;top:14;width:2321;height:2" coordorigin="14,14" coordsize="2321,0" path="m14,14l2335,14e" filled="false" stroked="true" strokeweight="1.44pt" strokecolor="#000000">
                <v:path arrowok="t"/>
              </v:shape>
            </v:group>
            <v:group style="position:absolute;left:2335;top:14;width:29;height:2" coordorigin="2335,14" coordsize="29,2">
              <v:shape style="position:absolute;left:2335;top:14;width:29;height:2" coordorigin="2335,14" coordsize="29,0" path="m2335,14l2364,14e" filled="false" stroked="true" strokeweight="1.44pt" strokecolor="#000000">
                <v:path arrowok="t"/>
              </v:shape>
            </v:group>
            <v:group style="position:absolute;left:2364;top:14;width:3419;height:2" coordorigin="2364,14" coordsize="3419,2">
              <v:shape style="position:absolute;left:2364;top:14;width:3419;height:2" coordorigin="2364,14" coordsize="3419,0" path="m2364,14l5783,14e" filled="false" stroked="true" strokeweight="1.44pt" strokecolor="#000000">
                <v:path arrowok="t"/>
              </v:shape>
            </v:group>
            <v:group style="position:absolute;left:5783;top:14;width:29;height:2" coordorigin="5783,14" coordsize="29,2">
              <v:shape style="position:absolute;left:5783;top:14;width:29;height:2" coordorigin="5783,14" coordsize="29,0" path="m5783,14l5811,14e" filled="false" stroked="true" strokeweight="1.44pt" strokecolor="#000000">
                <v:path arrowok="t"/>
              </v:shape>
            </v:group>
            <v:group style="position:absolute;left:5811;top:14;width:3421;height:2" coordorigin="5811,14" coordsize="3421,2">
              <v:shape style="position:absolute;left:5811;top:14;width:3421;height:2" coordorigin="5811,14" coordsize="3421,0" path="m5811,14l9232,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footerReference w:type="default" r:id="rId138"/>
          <w:pgSz w:w="11910" w:h="16850"/>
          <w:pgMar w:footer="999" w:header="879" w:top="1100" w:bottom="1180" w:left="1200" w:right="0"/>
        </w:sectPr>
      </w:pPr>
    </w:p>
    <w:p>
      <w:pPr>
        <w:spacing w:line="240" w:lineRule="auto" w:before="4"/>
        <w:rPr>
          <w:rFonts w:ascii="宋体" w:hAnsi="宋体" w:cs="宋体" w:eastAsia="宋体" w:hint="default"/>
          <w:sz w:val="20"/>
          <w:szCs w:val="20"/>
        </w:rPr>
      </w:pPr>
    </w:p>
    <w:p>
      <w:pPr>
        <w:spacing w:before="0"/>
        <w:ind w:left="931" w:right="-20" w:firstLine="0"/>
        <w:jc w:val="left"/>
        <w:rPr>
          <w:rFonts w:ascii="宋体" w:hAnsi="宋体" w:cs="宋体" w:eastAsia="宋体" w:hint="default"/>
          <w:sz w:val="18"/>
          <w:szCs w:val="18"/>
        </w:rPr>
      </w:pPr>
      <w:r>
        <w:rPr>
          <w:rFonts w:ascii="宋体" w:hAnsi="宋体" w:cs="宋体" w:eastAsia="宋体" w:hint="default"/>
          <w:sz w:val="18"/>
          <w:szCs w:val="18"/>
        </w:rPr>
        <w:t>产品名称</w:t>
      </w:r>
    </w:p>
    <w:p>
      <w:pPr>
        <w:tabs>
          <w:tab w:pos="3446" w:val="left" w:leader="none"/>
        </w:tabs>
        <w:spacing w:before="52"/>
        <w:ind w:left="0" w:right="926"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本期金额</w:t>
        <w:tab/>
        <w:t>上期金额</w:t>
      </w:r>
    </w:p>
    <w:p>
      <w:pPr>
        <w:spacing w:line="240" w:lineRule="auto" w:before="7"/>
        <w:rPr>
          <w:rFonts w:ascii="宋体" w:hAnsi="宋体" w:cs="宋体" w:eastAsia="宋体" w:hint="default"/>
          <w:sz w:val="8"/>
          <w:szCs w:val="8"/>
        </w:rPr>
      </w:pPr>
    </w:p>
    <w:p>
      <w:pPr>
        <w:spacing w:line="20" w:lineRule="exact"/>
        <w:ind w:left="424" w:right="0" w:firstLine="0"/>
        <w:rPr>
          <w:rFonts w:ascii="宋体" w:hAnsi="宋体" w:cs="宋体" w:eastAsia="宋体" w:hint="default"/>
          <w:sz w:val="2"/>
          <w:szCs w:val="2"/>
        </w:rPr>
      </w:pPr>
      <w:r>
        <w:rPr>
          <w:rFonts w:ascii="宋体" w:hAnsi="宋体" w:cs="宋体" w:eastAsia="宋体" w:hint="default"/>
          <w:sz w:val="2"/>
          <w:szCs w:val="2"/>
        </w:rPr>
        <w:pict>
          <v:group style="width:345.35pt;height:.5pt;mso-position-horizontal-relative:char;mso-position-vertical-relative:line" coordorigin="0,0" coordsize="6907,10">
            <v:group style="position:absolute;left:5;top:5;width:1724;height:2" coordorigin="5,5" coordsize="1724,2">
              <v:shape style="position:absolute;left:5;top:5;width:1724;height:2" coordorigin="5,5" coordsize="1724,0" path="m5,5l1728,5e" filled="false" stroked="true" strokeweight=".47998pt" strokecolor="#000000">
                <v:path arrowok="t"/>
              </v:shape>
            </v:group>
            <v:group style="position:absolute;left:1729;top:5;width:10;height:2" coordorigin="1729,5" coordsize="10,2">
              <v:shape style="position:absolute;left:1729;top:5;width:10;height:2" coordorigin="1729,5" coordsize="10,0" path="m1729,5l1738,5e" filled="false" stroked="true" strokeweight=".47998pt" strokecolor="#000000">
                <v:path arrowok="t"/>
              </v:shape>
            </v:group>
            <v:group style="position:absolute;left:1738;top:5;width:1715;height:2" coordorigin="1738,5" coordsize="1715,2">
              <v:shape style="position:absolute;left:1738;top:5;width:1715;height:2" coordorigin="1738,5" coordsize="1715,0" path="m1738,5l3452,5e" filled="false" stroked="true" strokeweight=".47998pt" strokecolor="#000000">
                <v:path arrowok="t"/>
              </v:shape>
            </v:group>
            <v:group style="position:absolute;left:3452;top:5;width:10;height:2" coordorigin="3452,5" coordsize="10,2">
              <v:shape style="position:absolute;left:3452;top:5;width:10;height:2" coordorigin="3452,5" coordsize="10,0" path="m3452,5l3462,5e" filled="false" stroked="true" strokeweight=".47998pt" strokecolor="#000000">
                <v:path arrowok="t"/>
              </v:shape>
            </v:group>
            <v:group style="position:absolute;left:3462;top:5;width:1715;height:2" coordorigin="3462,5" coordsize="1715,2">
              <v:shape style="position:absolute;left:3462;top:5;width:1715;height:2" coordorigin="3462,5" coordsize="1715,0" path="m3462,5l5176,5e" filled="false" stroked="true" strokeweight=".47998pt" strokecolor="#000000">
                <v:path arrowok="t"/>
              </v:shape>
            </v:group>
            <v:group style="position:absolute;left:5176;top:5;width:10;height:2" coordorigin="5176,5" coordsize="10,2">
              <v:shape style="position:absolute;left:5176;top:5;width:10;height:2" coordorigin="5176,5" coordsize="10,0" path="m5176,5l5186,5e" filled="false" stroked="true" strokeweight=".47998pt" strokecolor="#000000">
                <v:path arrowok="t"/>
              </v:shape>
            </v:group>
            <v:group style="position:absolute;left:5186;top:5;width:1716;height:2" coordorigin="5186,5" coordsize="1716,2">
              <v:shape style="position:absolute;left:5186;top:5;width:1716;height:2" coordorigin="5186,5" coordsize="1716,0" path="m5186,5l6902,5e" filled="false" stroked="true" strokeweight=".47998pt" strokecolor="#000000">
                <v:path arrowok="t"/>
              </v:shape>
            </v:group>
          </v:group>
        </w:pict>
      </w:r>
      <w:r>
        <w:rPr>
          <w:rFonts w:ascii="宋体" w:hAnsi="宋体" w:cs="宋体" w:eastAsia="宋体" w:hint="default"/>
          <w:sz w:val="2"/>
          <w:szCs w:val="2"/>
        </w:rPr>
      </w:r>
    </w:p>
    <w:p>
      <w:pPr>
        <w:tabs>
          <w:tab w:pos="1723" w:val="left" w:leader="none"/>
          <w:tab w:pos="3446" w:val="left" w:leader="none"/>
          <w:tab w:pos="5170" w:val="left" w:leader="none"/>
        </w:tabs>
        <w:spacing w:before="60"/>
        <w:ind w:left="0" w:right="926" w:firstLine="0"/>
        <w:jc w:val="center"/>
        <w:rPr>
          <w:rFonts w:ascii="宋体" w:hAnsi="宋体" w:cs="宋体" w:eastAsia="宋体" w:hint="default"/>
          <w:sz w:val="18"/>
          <w:szCs w:val="18"/>
        </w:rPr>
      </w:pPr>
      <w:r>
        <w:rPr>
          <w:rFonts w:ascii="宋体" w:hAnsi="宋体" w:cs="宋体" w:eastAsia="宋体" w:hint="default"/>
          <w:sz w:val="18"/>
          <w:szCs w:val="18"/>
        </w:rPr>
        <w:t>营业收入</w:t>
        <w:tab/>
        <w:t>营业成本</w:t>
        <w:tab/>
        <w:t>营业收入</w:t>
        <w:tab/>
        <w:t>营业成本</w:t>
      </w:r>
    </w:p>
    <w:p>
      <w:pPr>
        <w:spacing w:after="0"/>
        <w:jc w:val="center"/>
        <w:rPr>
          <w:rFonts w:ascii="宋体" w:hAnsi="宋体" w:cs="宋体" w:eastAsia="宋体" w:hint="default"/>
          <w:sz w:val="18"/>
          <w:szCs w:val="18"/>
        </w:rPr>
        <w:sectPr>
          <w:type w:val="continuous"/>
          <w:pgSz w:w="11910" w:h="16850"/>
          <w:pgMar w:top="1180" w:bottom="0" w:left="1200" w:right="0"/>
          <w:cols w:num="2" w:equalWidth="0">
            <w:col w:w="1652" w:space="372"/>
            <w:col w:w="8686"/>
          </w:cols>
        </w:sectPr>
      </w:pPr>
    </w:p>
    <w:p>
      <w:pPr>
        <w:spacing w:line="240" w:lineRule="auto" w:before="4"/>
        <w:rPr>
          <w:rFonts w:ascii="宋体" w:hAnsi="宋体" w:cs="宋体" w:eastAsia="宋体" w:hint="default"/>
          <w:sz w:val="8"/>
          <w:szCs w:val="8"/>
        </w:rPr>
      </w:pPr>
    </w:p>
    <w:p>
      <w:pPr>
        <w:spacing w:line="20" w:lineRule="exact"/>
        <w:ind w:left="127" w:right="0" w:firstLine="0"/>
        <w:rPr>
          <w:rFonts w:ascii="宋体" w:hAnsi="宋体" w:cs="宋体" w:eastAsia="宋体" w:hint="default"/>
          <w:sz w:val="2"/>
          <w:szCs w:val="2"/>
        </w:rPr>
      </w:pPr>
      <w:r>
        <w:rPr>
          <w:rFonts w:ascii="宋体" w:hAnsi="宋体" w:cs="宋体" w:eastAsia="宋体" w:hint="default"/>
          <w:sz w:val="2"/>
          <w:szCs w:val="2"/>
        </w:rPr>
        <w:pict>
          <v:group style="width:461.4pt;height:.5pt;mso-position-horizontal-relative:char;mso-position-vertical-relative:line" coordorigin="0,0" coordsize="9228,10">
            <v:group style="position:absolute;left:5;top:5;width:2321;height:2" coordorigin="5,5" coordsize="2321,2">
              <v:shape style="position:absolute;left:5;top:5;width:2321;height:2" coordorigin="5,5" coordsize="2321,0" path="m5,5l2326,5e" filled="false" stroked="true" strokeweight=".47998pt" strokecolor="#000000">
                <v:path arrowok="t"/>
              </v:shape>
            </v:group>
            <v:group style="position:absolute;left:2326;top:5;width:10;height:2" coordorigin="2326,5" coordsize="10,2">
              <v:shape style="position:absolute;left:2326;top:5;width:10;height:2" coordorigin="2326,5" coordsize="10,0" path="m2326,5l2335,5e" filled="false" stroked="true" strokeweight=".47998pt" strokecolor="#000000">
                <v:path arrowok="t"/>
              </v:shape>
            </v:group>
            <v:group style="position:absolute;left:2335;top:5;width:1715;height:2" coordorigin="2335,5" coordsize="1715,2">
              <v:shape style="position:absolute;left:2335;top:5;width:1715;height:2" coordorigin="2335,5" coordsize="1715,0" path="m2335,5l4049,5e" filled="false" stroked="true" strokeweight=".47998pt" strokecolor="#000000">
                <v:path arrowok="t"/>
              </v:shape>
            </v:group>
            <v:group style="position:absolute;left:4049;top:5;width:10;height:2" coordorigin="4049,5" coordsize="10,2">
              <v:shape style="position:absolute;left:4049;top:5;width:10;height:2" coordorigin="4049,5" coordsize="10,0" path="m4049,5l4059,5e" filled="false" stroked="true" strokeweight=".47998pt" strokecolor="#000000">
                <v:path arrowok="t"/>
              </v:shape>
            </v:group>
            <v:group style="position:absolute;left:4059;top:5;width:1715;height:2" coordorigin="4059,5" coordsize="1715,2">
              <v:shape style="position:absolute;left:4059;top:5;width:1715;height:2" coordorigin="4059,5" coordsize="1715,0" path="m4059,5l5773,5e" filled="false" stroked="true" strokeweight=".47998pt" strokecolor="#000000">
                <v:path arrowok="t"/>
              </v:shape>
            </v:group>
            <v:group style="position:absolute;left:5773;top:5;width:10;height:2" coordorigin="5773,5" coordsize="10,2">
              <v:shape style="position:absolute;left:5773;top:5;width:10;height:2" coordorigin="5773,5" coordsize="10,0" path="m5773,5l5783,5e" filled="false" stroked="true" strokeweight=".47998pt" strokecolor="#000000">
                <v:path arrowok="t"/>
              </v:shape>
            </v:group>
            <v:group style="position:absolute;left:5783;top:5;width:1715;height:2" coordorigin="5783,5" coordsize="1715,2">
              <v:shape style="position:absolute;left:5783;top:5;width:1715;height:2" coordorigin="5783,5" coordsize="1715,0" path="m5783,5l7497,5e" filled="false" stroked="true" strokeweight=".47998pt" strokecolor="#000000">
                <v:path arrowok="t"/>
              </v:shape>
            </v:group>
            <v:group style="position:absolute;left:7497;top:5;width:10;height:2" coordorigin="7497,5" coordsize="10,2">
              <v:shape style="position:absolute;left:7497;top:5;width:10;height:2" coordorigin="7497,5" coordsize="10,0" path="m7497,5l7506,5e" filled="false" stroked="true" strokeweight=".47998pt" strokecolor="#000000">
                <v:path arrowok="t"/>
              </v:shape>
            </v:group>
            <v:group style="position:absolute;left:7506;top:5;width:1716;height:2" coordorigin="7506,5" coordsize="1716,2">
              <v:shape style="position:absolute;left:7506;top:5;width:1716;height:2" coordorigin="7506,5" coordsize="1716,0" path="m7506,5l9222,5e" filled="false" stroked="true" strokeweight=".47998pt" strokecolor="#000000">
                <v:path arrowok="t"/>
              </v:shape>
            </v:group>
          </v:group>
        </w:pict>
      </w:r>
      <w:r>
        <w:rPr>
          <w:rFonts w:ascii="宋体" w:hAnsi="宋体" w:cs="宋体" w:eastAsia="宋体" w:hint="default"/>
          <w:sz w:val="2"/>
          <w:szCs w:val="2"/>
        </w:rPr>
      </w:r>
    </w:p>
    <w:tbl>
      <w:tblPr>
        <w:tblW w:w="0" w:type="auto"/>
        <w:jc w:val="left"/>
        <w:tblInd w:w="132" w:type="dxa"/>
        <w:tblLayout w:type="fixed"/>
        <w:tblCellMar>
          <w:top w:w="0" w:type="dxa"/>
          <w:left w:w="0" w:type="dxa"/>
          <w:bottom w:w="0" w:type="dxa"/>
          <w:right w:w="0" w:type="dxa"/>
        </w:tblCellMar>
        <w:tblLook w:val="01E0"/>
      </w:tblPr>
      <w:tblGrid>
        <w:gridCol w:w="2165"/>
        <w:gridCol w:w="2071"/>
        <w:gridCol w:w="1731"/>
        <w:gridCol w:w="1717"/>
        <w:gridCol w:w="1534"/>
      </w:tblGrid>
      <w:tr>
        <w:trPr>
          <w:trHeight w:val="394" w:hRule="exact"/>
        </w:trPr>
        <w:tc>
          <w:tcPr>
            <w:tcW w:w="216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53" w:right="0"/>
              <w:jc w:val="center"/>
              <w:rPr>
                <w:rFonts w:ascii="宋体" w:hAnsi="宋体" w:cs="宋体" w:eastAsia="宋体" w:hint="default"/>
                <w:sz w:val="18"/>
                <w:szCs w:val="18"/>
              </w:rPr>
            </w:pPr>
            <w:r>
              <w:rPr>
                <w:rFonts w:ascii="宋体" w:hAnsi="宋体" w:cs="宋体" w:eastAsia="宋体" w:hint="default"/>
                <w:sz w:val="18"/>
                <w:szCs w:val="18"/>
              </w:rPr>
              <w:t>服装</w:t>
            </w:r>
          </w:p>
        </w:tc>
        <w:tc>
          <w:tcPr>
            <w:tcW w:w="2071"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298"/>
              <w:jc w:val="right"/>
              <w:rPr>
                <w:rFonts w:ascii="Times New Roman" w:hAnsi="Times New Roman" w:cs="Times New Roman" w:eastAsia="Times New Roman" w:hint="default"/>
                <w:sz w:val="18"/>
                <w:szCs w:val="18"/>
              </w:rPr>
            </w:pPr>
            <w:r>
              <w:rPr>
                <w:rFonts w:ascii="Times New Roman"/>
                <w:spacing w:val="-1"/>
                <w:sz w:val="18"/>
              </w:rPr>
              <w:t>619,182,777.12</w:t>
            </w:r>
          </w:p>
        </w:tc>
        <w:tc>
          <w:tcPr>
            <w:tcW w:w="1731"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303"/>
              <w:jc w:val="right"/>
              <w:rPr>
                <w:rFonts w:ascii="Times New Roman" w:hAnsi="Times New Roman" w:cs="Times New Roman" w:eastAsia="Times New Roman" w:hint="default"/>
                <w:sz w:val="18"/>
                <w:szCs w:val="18"/>
              </w:rPr>
            </w:pPr>
            <w:r>
              <w:rPr>
                <w:rFonts w:ascii="Times New Roman"/>
                <w:spacing w:val="-1"/>
                <w:sz w:val="18"/>
              </w:rPr>
              <w:t>510,399,760.93</w:t>
            </w:r>
          </w:p>
        </w:tc>
        <w:tc>
          <w:tcPr>
            <w:tcW w:w="1717"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5" w:right="0"/>
              <w:jc w:val="center"/>
              <w:rPr>
                <w:rFonts w:ascii="Times New Roman" w:hAnsi="Times New Roman" w:cs="Times New Roman" w:eastAsia="Times New Roman" w:hint="default"/>
                <w:sz w:val="18"/>
                <w:szCs w:val="18"/>
              </w:rPr>
            </w:pPr>
            <w:r>
              <w:rPr>
                <w:rFonts w:ascii="Times New Roman"/>
                <w:sz w:val="18"/>
              </w:rPr>
              <w:t>468,111,303.50</w:t>
            </w:r>
          </w:p>
        </w:tc>
        <w:tc>
          <w:tcPr>
            <w:tcW w:w="1534"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pacing w:val="-1"/>
                <w:sz w:val="18"/>
              </w:rPr>
              <w:t>408,105,519.13</w:t>
            </w:r>
          </w:p>
        </w:tc>
      </w:tr>
      <w:tr>
        <w:trPr>
          <w:trHeight w:val="405" w:hRule="exact"/>
        </w:trPr>
        <w:tc>
          <w:tcPr>
            <w:tcW w:w="216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53" w:right="0"/>
              <w:jc w:val="center"/>
              <w:rPr>
                <w:rFonts w:ascii="宋体" w:hAnsi="宋体" w:cs="宋体" w:eastAsia="宋体" w:hint="default"/>
                <w:sz w:val="18"/>
                <w:szCs w:val="18"/>
              </w:rPr>
            </w:pPr>
            <w:r>
              <w:rPr>
                <w:rFonts w:ascii="宋体" w:hAnsi="宋体" w:cs="宋体" w:eastAsia="宋体" w:hint="default"/>
                <w:sz w:val="18"/>
                <w:szCs w:val="18"/>
              </w:rPr>
              <w:t>色织面料</w:t>
            </w:r>
          </w:p>
        </w:tc>
        <w:tc>
          <w:tcPr>
            <w:tcW w:w="2071"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298"/>
              <w:jc w:val="right"/>
              <w:rPr>
                <w:rFonts w:ascii="Times New Roman" w:hAnsi="Times New Roman" w:cs="Times New Roman" w:eastAsia="Times New Roman" w:hint="default"/>
                <w:sz w:val="18"/>
                <w:szCs w:val="18"/>
              </w:rPr>
            </w:pPr>
            <w:r>
              <w:rPr>
                <w:rFonts w:ascii="Times New Roman"/>
                <w:spacing w:val="-1"/>
                <w:sz w:val="18"/>
              </w:rPr>
              <w:t>95,880,253.39</w:t>
            </w:r>
          </w:p>
        </w:tc>
        <w:tc>
          <w:tcPr>
            <w:tcW w:w="1731"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303"/>
              <w:jc w:val="right"/>
              <w:rPr>
                <w:rFonts w:ascii="Times New Roman" w:hAnsi="Times New Roman" w:cs="Times New Roman" w:eastAsia="Times New Roman" w:hint="default"/>
                <w:sz w:val="18"/>
                <w:szCs w:val="18"/>
              </w:rPr>
            </w:pPr>
            <w:r>
              <w:rPr>
                <w:rFonts w:ascii="Times New Roman"/>
                <w:spacing w:val="-1"/>
                <w:sz w:val="18"/>
              </w:rPr>
              <w:t>88,604,124.07</w:t>
            </w:r>
          </w:p>
        </w:tc>
        <w:tc>
          <w:tcPr>
            <w:tcW w:w="1717"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66,746,197.12</w:t>
            </w:r>
          </w:p>
        </w:tc>
        <w:tc>
          <w:tcPr>
            <w:tcW w:w="1534"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62,050,040.06</w:t>
            </w:r>
          </w:p>
        </w:tc>
      </w:tr>
      <w:tr>
        <w:trPr>
          <w:trHeight w:val="390" w:hRule="exact"/>
        </w:trPr>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53"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98"/>
              <w:jc w:val="right"/>
              <w:rPr>
                <w:rFonts w:ascii="Times New Roman" w:hAnsi="Times New Roman" w:cs="Times New Roman" w:eastAsia="Times New Roman" w:hint="default"/>
                <w:sz w:val="18"/>
                <w:szCs w:val="18"/>
              </w:rPr>
            </w:pPr>
            <w:r>
              <w:rPr>
                <w:rFonts w:ascii="Times New Roman"/>
                <w:spacing w:val="-1"/>
                <w:sz w:val="18"/>
              </w:rPr>
              <w:t>49,410,701.77</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03"/>
              <w:jc w:val="right"/>
              <w:rPr>
                <w:rFonts w:ascii="Times New Roman" w:hAnsi="Times New Roman" w:cs="Times New Roman" w:eastAsia="Times New Roman" w:hint="default"/>
                <w:sz w:val="18"/>
                <w:szCs w:val="18"/>
              </w:rPr>
            </w:pPr>
            <w:r>
              <w:rPr>
                <w:rFonts w:ascii="Times New Roman"/>
                <w:spacing w:val="-1"/>
                <w:sz w:val="18"/>
              </w:rPr>
              <w:t>36,838,029.31</w:t>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81" w:right="0"/>
              <w:jc w:val="center"/>
              <w:rPr>
                <w:rFonts w:ascii="Times New Roman" w:hAnsi="Times New Roman" w:cs="Times New Roman" w:eastAsia="Times New Roman" w:hint="default"/>
                <w:sz w:val="18"/>
                <w:szCs w:val="18"/>
              </w:rPr>
            </w:pPr>
            <w:r>
              <w:rPr>
                <w:rFonts w:ascii="Times New Roman"/>
                <w:sz w:val="18"/>
              </w:rPr>
              <w:t>17,088,068.76</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18"/>
                <w:szCs w:val="18"/>
              </w:rPr>
            </w:pPr>
            <w:r>
              <w:rPr>
                <w:rFonts w:ascii="Times New Roman"/>
                <w:spacing w:val="-1"/>
                <w:sz w:val="18"/>
              </w:rPr>
              <w:t>16,578,712.81</w:t>
            </w:r>
          </w:p>
        </w:tc>
      </w:tr>
    </w:tbl>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462.1pt;height:.5pt;mso-position-horizontal-relative:char;mso-position-vertical-relative:line" coordorigin="0,0" coordsize="9242,10">
            <v:group style="position:absolute;left:5;top:5;width:2336;height:2" coordorigin="5,5" coordsize="2336,2">
              <v:shape style="position:absolute;left:5;top:5;width:2336;height:2" coordorigin="5,5" coordsize="2336,0" path="m5,5l2340,5e" filled="false" stroked="true" strokeweight=".47998pt" strokecolor="#000000">
                <v:path arrowok="t"/>
              </v:shape>
            </v:group>
            <v:group style="position:absolute;left:2326;top:5;width:10;height:2" coordorigin="2326,5" coordsize="10,2">
              <v:shape style="position:absolute;left:2326;top:5;width:10;height:2" coordorigin="2326,5" coordsize="10,0" path="m2326,5l2335,5e" filled="false" stroked="true" strokeweight=".47998pt" strokecolor="#000000">
                <v:path arrowok="t"/>
              </v:shape>
            </v:group>
            <v:group style="position:absolute;left:2335;top:5;width:1729;height:2" coordorigin="2335,5" coordsize="1729,2">
              <v:shape style="position:absolute;left:2335;top:5;width:1729;height:2" coordorigin="2335,5" coordsize="1729,0" path="m2335,5l4064,5e" filled="false" stroked="true" strokeweight=".47998pt" strokecolor="#000000">
                <v:path arrowok="t"/>
              </v:shape>
            </v:group>
            <v:group style="position:absolute;left:4049;top:5;width:10;height:2" coordorigin="4049,5" coordsize="10,2">
              <v:shape style="position:absolute;left:4049;top:5;width:10;height:2" coordorigin="4049,5" coordsize="10,0" path="m4049,5l4059,5e" filled="false" stroked="true" strokeweight=".47998pt" strokecolor="#000000">
                <v:path arrowok="t"/>
              </v:shape>
            </v:group>
            <v:group style="position:absolute;left:4059;top:5;width:1729;height:2" coordorigin="4059,5" coordsize="1729,2">
              <v:shape style="position:absolute;left:4059;top:5;width:1729;height:2" coordorigin="4059,5" coordsize="1729,0" path="m4059,5l5787,5e" filled="false" stroked="true" strokeweight=".47998pt" strokecolor="#000000">
                <v:path arrowok="t"/>
              </v:shape>
            </v:group>
            <v:group style="position:absolute;left:5773;top:5;width:10;height:2" coordorigin="5773,5" coordsize="10,2">
              <v:shape style="position:absolute;left:5773;top:5;width:10;height:2" coordorigin="5773,5" coordsize="10,0" path="m5773,5l5783,5e" filled="false" stroked="true" strokeweight=".47998pt" strokecolor="#000000">
                <v:path arrowok="t"/>
              </v:shape>
            </v:group>
            <v:group style="position:absolute;left:5783;top:5;width:1729;height:2" coordorigin="5783,5" coordsize="1729,2">
              <v:shape style="position:absolute;left:5783;top:5;width:1729;height:2" coordorigin="5783,5" coordsize="1729,0" path="m5783,5l7511,5e" filled="false" stroked="true" strokeweight=".47998pt" strokecolor="#000000">
                <v:path arrowok="t"/>
              </v:shape>
            </v:group>
            <v:group style="position:absolute;left:7496;top:5;width:11;height:2" coordorigin="7496,5" coordsize="11,2">
              <v:shape style="position:absolute;left:7496;top:5;width:11;height:2" coordorigin="7496,5" coordsize="11,0" path="m7496,5l7506,5e" filled="false" stroked="true" strokeweight=".47998pt" strokecolor="#000000">
                <v:path arrowok="t"/>
              </v:shape>
            </v:group>
            <v:group style="position:absolute;left:7506;top:5;width:1731;height:2" coordorigin="7506,5" coordsize="1731,2">
              <v:shape style="position:absolute;left:7506;top:5;width:1731;height:2" coordorigin="7506,5" coordsize="1731,0" path="m7506,5l9237,5e" filled="false" stroked="true" strokeweight=".4799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50"/>
          <w:pgMar w:top="1180" w:bottom="0" w:left="1200" w:right="0"/>
        </w:sectPr>
      </w:pPr>
    </w:p>
    <w:p>
      <w:pPr>
        <w:spacing w:line="240" w:lineRule="auto" w:before="0"/>
        <w:rPr>
          <w:rFonts w:ascii="宋体" w:hAnsi="宋体" w:cs="宋体" w:eastAsia="宋体" w:hint="default"/>
          <w:sz w:val="2"/>
          <w:szCs w:val="2"/>
        </w:rPr>
      </w:pPr>
    </w:p>
    <w:tbl>
      <w:tblPr>
        <w:tblW w:w="0" w:type="auto"/>
        <w:jc w:val="left"/>
        <w:tblInd w:w="731" w:type="dxa"/>
        <w:tblLayout w:type="fixed"/>
        <w:tblCellMar>
          <w:top w:w="0" w:type="dxa"/>
          <w:left w:w="0" w:type="dxa"/>
          <w:bottom w:w="0" w:type="dxa"/>
          <w:right w:w="0" w:type="dxa"/>
        </w:tblCellMar>
        <w:tblLook w:val="01E0"/>
      </w:tblPr>
      <w:tblGrid>
        <w:gridCol w:w="1567"/>
        <w:gridCol w:w="2070"/>
        <w:gridCol w:w="1723"/>
        <w:gridCol w:w="1724"/>
        <w:gridCol w:w="1534"/>
      </w:tblGrid>
      <w:tr>
        <w:trPr>
          <w:trHeight w:val="732" w:hRule="exact"/>
        </w:trPr>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tabs>
                <w:tab w:pos="742" w:val="left" w:leader="none"/>
              </w:tabs>
              <w:spacing w:line="240" w:lineRule="auto" w:before="135"/>
              <w:ind w:left="20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644" w:right="0"/>
              <w:jc w:val="left"/>
              <w:rPr>
                <w:rFonts w:ascii="Times New Roman" w:hAnsi="Times New Roman" w:cs="Times New Roman" w:eastAsia="Times New Roman" w:hint="default"/>
                <w:sz w:val="18"/>
                <w:szCs w:val="18"/>
              </w:rPr>
            </w:pPr>
            <w:r>
              <w:rPr>
                <w:rFonts w:ascii="Times New Roman"/>
                <w:b/>
                <w:sz w:val="18"/>
              </w:rPr>
              <w:t>764,473,732.28</w:t>
            </w:r>
            <w:r>
              <w:rPr>
                <w:rFonts w:ascii="Times New Roman"/>
                <w:sz w:val="18"/>
              </w:rPr>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b/>
                <w:sz w:val="18"/>
              </w:rPr>
              <w:t>635,841,914.31</w:t>
            </w:r>
            <w:r>
              <w:rPr>
                <w:rFonts w:ascii="Times New Roman"/>
                <w:sz w:val="18"/>
              </w:rPr>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b/>
                <w:sz w:val="18"/>
              </w:rPr>
              <w:t>551,945,569.38</w:t>
            </w:r>
            <w:r>
              <w:rPr>
                <w:rFonts w:ascii="Times New Roman"/>
                <w:sz w:val="18"/>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b/>
                <w:sz w:val="18"/>
              </w:rPr>
              <w:t>486,734,272.00</w:t>
            </w:r>
            <w:r>
              <w:rPr>
                <w:rFonts w:ascii="Times New Roman"/>
                <w:sz w:val="18"/>
              </w:rPr>
            </w:r>
          </w:p>
        </w:tc>
      </w:tr>
    </w:tbl>
    <w:p>
      <w:pPr>
        <w:spacing w:line="240" w:lineRule="auto" w:before="12"/>
        <w:rPr>
          <w:rFonts w:ascii="宋体" w:hAnsi="宋体" w:cs="宋体" w:eastAsia="宋体" w:hint="default"/>
          <w:sz w:val="4"/>
          <w:szCs w:val="4"/>
        </w:rPr>
      </w:pPr>
    </w:p>
    <w:p>
      <w:pPr>
        <w:spacing w:before="36"/>
        <w:ind w:left="346" w:right="1459" w:firstLine="0"/>
        <w:jc w:val="left"/>
        <w:rPr>
          <w:rFonts w:ascii="宋体" w:hAnsi="宋体" w:cs="宋体" w:eastAsia="宋体" w:hint="default"/>
          <w:sz w:val="21"/>
          <w:szCs w:val="21"/>
        </w:rPr>
      </w:pPr>
      <w:r>
        <w:rPr/>
        <w:pict>
          <v:group style="position:absolute;margin-left:70.584pt;margin-top:-39.836334pt;width:452.95pt;height:.1pt;mso-position-horizontal-relative:page;mso-position-vertical-relative:paragraph;z-index:-748216" coordorigin="1412,-797" coordsize="9059,2">
            <v:shape style="position:absolute;left:1412;top:-797;width:9059;height:2" coordorigin="1412,-797" coordsize="9059,0" path="m1412,-797l10471,-797e" filled="false" stroked="true" strokeweight=".72pt" strokecolor="#000000">
              <v:path arrowok="t"/>
            </v:shape>
            <w10:wrap type="none"/>
          </v:group>
        </w:pict>
      </w:r>
      <w:r>
        <w:rPr/>
        <w:pict>
          <v:group style="position:absolute;margin-left:66.384003pt;margin-top:-24.356333pt;width:461.4pt;height:.5pt;mso-position-horizontal-relative:page;mso-position-vertical-relative:paragraph;z-index:-748192" coordorigin="1328,-487" coordsize="9228,10">
            <v:group style="position:absolute;left:1332;top:-482;width:2321;height:2" coordorigin="1332,-482" coordsize="2321,2">
              <v:shape style="position:absolute;left:1332;top:-482;width:2321;height:2" coordorigin="1332,-482" coordsize="2321,0" path="m1332,-482l3653,-482e" filled="false" stroked="true" strokeweight=".48pt" strokecolor="#000000">
                <v:path arrowok="t"/>
              </v:shape>
            </v:group>
            <v:group style="position:absolute;left:3653;top:-482;width:10;height:2" coordorigin="3653,-482" coordsize="10,2">
              <v:shape style="position:absolute;left:3653;top:-482;width:10;height:2" coordorigin="3653,-482" coordsize="10,0" path="m3653,-482l3663,-482e" filled="false" stroked="true" strokeweight=".48pt" strokecolor="#000000">
                <v:path arrowok="t"/>
              </v:shape>
            </v:group>
            <v:group style="position:absolute;left:3663;top:-482;width:1715;height:2" coordorigin="3663,-482" coordsize="1715,2">
              <v:shape style="position:absolute;left:3663;top:-482;width:1715;height:2" coordorigin="3663,-482" coordsize="1715,0" path="m3663,-482l5377,-482e" filled="false" stroked="true" strokeweight=".48pt" strokecolor="#000000">
                <v:path arrowok="t"/>
              </v:shape>
            </v:group>
            <v:group style="position:absolute;left:5377;top:-482;width:10;height:2" coordorigin="5377,-482" coordsize="10,2">
              <v:shape style="position:absolute;left:5377;top:-482;width:10;height:2" coordorigin="5377,-482" coordsize="10,0" path="m5377,-482l5387,-482e" filled="false" stroked="true" strokeweight=".48pt" strokecolor="#000000">
                <v:path arrowok="t"/>
              </v:shape>
            </v:group>
            <v:group style="position:absolute;left:5387;top:-482;width:1715;height:2" coordorigin="5387,-482" coordsize="1715,2">
              <v:shape style="position:absolute;left:5387;top:-482;width:1715;height:2" coordorigin="5387,-482" coordsize="1715,0" path="m5387,-482l7101,-482e" filled="false" stroked="true" strokeweight=".48pt" strokecolor="#000000">
                <v:path arrowok="t"/>
              </v:shape>
            </v:group>
            <v:group style="position:absolute;left:7101;top:-482;width:10;height:2" coordorigin="7101,-482" coordsize="10,2">
              <v:shape style="position:absolute;left:7101;top:-482;width:10;height:2" coordorigin="7101,-482" coordsize="10,0" path="m7101,-482l7110,-482e" filled="false" stroked="true" strokeweight=".48pt" strokecolor="#000000">
                <v:path arrowok="t"/>
              </v:shape>
            </v:group>
            <v:group style="position:absolute;left:7110;top:-482;width:1715;height:2" coordorigin="7110,-482" coordsize="1715,2">
              <v:shape style="position:absolute;left:7110;top:-482;width:1715;height:2" coordorigin="7110,-482" coordsize="1715,0" path="m7110,-482l8824,-482e" filled="false" stroked="true" strokeweight=".48pt" strokecolor="#000000">
                <v:path arrowok="t"/>
              </v:shape>
            </v:group>
            <v:group style="position:absolute;left:8824;top:-482;width:10;height:2" coordorigin="8824,-482" coordsize="10,2">
              <v:shape style="position:absolute;left:8824;top:-482;width:10;height:2" coordorigin="8824,-482" coordsize="10,0" path="m8824,-482l8834,-482e" filled="false" stroked="true" strokeweight=".48pt" strokecolor="#000000">
                <v:path arrowok="t"/>
              </v:shape>
            </v:group>
            <v:group style="position:absolute;left:8834;top:-482;width:1716;height:2" coordorigin="8834,-482" coordsize="1716,2">
              <v:shape style="position:absolute;left:8834;top:-482;width:1716;height:2" coordorigin="8834,-482" coordsize="1716,0" path="m8834,-482l10550,-482e" filled="false" stroked="true" strokeweight=".48pt" strokecolor="#000000">
                <v:path arrowok="t"/>
              </v:shape>
            </v:group>
            <w10:wrap type="none"/>
          </v:group>
        </w:pict>
      </w:r>
      <w:r>
        <w:rPr/>
        <w:pict>
          <v:group style="position:absolute;margin-left:65.183998pt;margin-top:-3.936333pt;width:463.05pt;height:1.45pt;mso-position-horizontal-relative:page;mso-position-vertical-relative:paragraph;z-index:-748168" coordorigin="1304,-79" coordsize="9261,29">
            <v:group style="position:absolute;left:1318;top:-64;width:2336;height:2" coordorigin="1318,-64" coordsize="2336,2">
              <v:shape style="position:absolute;left:1318;top:-64;width:2336;height:2" coordorigin="1318,-64" coordsize="2336,0" path="m1318,-64l3653,-64e" filled="false" stroked="true" strokeweight="1.44pt" strokecolor="#000000">
                <v:path arrowok="t"/>
              </v:shape>
            </v:group>
            <v:group style="position:absolute;left:3639;top:-64;width:29;height:2" coordorigin="3639,-64" coordsize="29,2">
              <v:shape style="position:absolute;left:3639;top:-64;width:29;height:2" coordorigin="3639,-64" coordsize="29,0" path="m3639,-64l3668,-64e" filled="false" stroked="true" strokeweight="1.44pt" strokecolor="#000000">
                <v:path arrowok="t"/>
              </v:shape>
            </v:group>
            <v:group style="position:absolute;left:3668;top:-64;width:1710;height:2" coordorigin="3668,-64" coordsize="1710,2">
              <v:shape style="position:absolute;left:3668;top:-64;width:1710;height:2" coordorigin="3668,-64" coordsize="1710,0" path="m3668,-64l5377,-64e" filled="false" stroked="true" strokeweight="1.44pt" strokecolor="#000000">
                <v:path arrowok="t"/>
              </v:shape>
            </v:group>
            <v:group style="position:absolute;left:5363;top:-64;width:29;height:2" coordorigin="5363,-64" coordsize="29,2">
              <v:shape style="position:absolute;left:5363;top:-64;width:29;height:2" coordorigin="5363,-64" coordsize="29,0" path="m5363,-64l5391,-64e" filled="false" stroked="true" strokeweight="1.44pt" strokecolor="#000000">
                <v:path arrowok="t"/>
              </v:shape>
            </v:group>
            <v:group style="position:absolute;left:5391;top:-64;width:1710;height:2" coordorigin="5391,-64" coordsize="1710,2">
              <v:shape style="position:absolute;left:5391;top:-64;width:1710;height:2" coordorigin="5391,-64" coordsize="1710,0" path="m5391,-64l7101,-64e" filled="false" stroked="true" strokeweight="1.44pt" strokecolor="#000000">
                <v:path arrowok="t"/>
              </v:shape>
            </v:group>
            <v:group style="position:absolute;left:7086;top:-64;width:29;height:2" coordorigin="7086,-64" coordsize="29,2">
              <v:shape style="position:absolute;left:7086;top:-64;width:29;height:2" coordorigin="7086,-64" coordsize="29,0" path="m7086,-64l7115,-64e" filled="false" stroked="true" strokeweight="1.44pt" strokecolor="#000000">
                <v:path arrowok="t"/>
              </v:shape>
            </v:group>
            <v:group style="position:absolute;left:7115;top:-64;width:1710;height:2" coordorigin="7115,-64" coordsize="1710,2">
              <v:shape style="position:absolute;left:7115;top:-64;width:1710;height:2" coordorigin="7115,-64" coordsize="1710,0" path="m7115,-64l8824,-64e" filled="false" stroked="true" strokeweight="1.44pt" strokecolor="#000000">
                <v:path arrowok="t"/>
              </v:shape>
            </v:group>
            <v:group style="position:absolute;left:8809;top:-64;width:30;height:2" coordorigin="8809,-64" coordsize="30,2">
              <v:shape style="position:absolute;left:8809;top:-64;width:30;height:2" coordorigin="8809,-64" coordsize="30,0" path="m8809,-64l8839,-64e" filled="false" stroked="true" strokeweight="1.44pt" strokecolor="#000000">
                <v:path arrowok="t"/>
              </v:shape>
            </v:group>
            <v:group style="position:absolute;left:8839;top:-64;width:1712;height:2" coordorigin="8839,-64" coordsize="1712,2">
              <v:shape style="position:absolute;left:8839;top:-64;width:1712;height:2" coordorigin="8839,-64" coordsize="1712,0" path="m8839,-64l10550,-64e" filled="false" stroked="true" strokeweight="1.44pt" strokecolor="#000000">
                <v:path arrowok="t"/>
              </v:shape>
            </v:group>
            <w10:wrap type="none"/>
          </v:group>
        </w:pic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）主营业务</w:t>
      </w:r>
      <w:r>
        <w:rPr>
          <w:rFonts w:ascii="宋体" w:hAnsi="宋体" w:cs="宋体" w:eastAsia="宋体" w:hint="default"/>
          <w:sz w:val="21"/>
          <w:szCs w:val="21"/>
        </w:rPr>
        <w:t>(</w:t>
      </w:r>
      <w:r>
        <w:rPr>
          <w:rFonts w:ascii="宋体" w:hAnsi="宋体" w:cs="宋体" w:eastAsia="宋体" w:hint="default"/>
          <w:sz w:val="21"/>
          <w:szCs w:val="21"/>
        </w:rPr>
        <w:t>分地区</w:t>
      </w:r>
      <w:r>
        <w:rPr>
          <w:rFonts w:ascii="宋体" w:hAnsi="宋体" w:cs="宋体" w:eastAsia="宋体" w:hint="default"/>
          <w:sz w:val="21"/>
          <w:szCs w:val="21"/>
        </w:rPr>
        <w:t>)</w:t>
      </w:r>
    </w:p>
    <w:p>
      <w:pPr>
        <w:spacing w:line="240" w:lineRule="auto" w:before="10"/>
        <w:rPr>
          <w:rFonts w:ascii="宋体" w:hAnsi="宋体" w:cs="宋体" w:eastAsia="宋体" w:hint="default"/>
          <w:sz w:val="12"/>
          <w:szCs w:val="12"/>
        </w:rPr>
      </w:pPr>
    </w:p>
    <w:p>
      <w:pPr>
        <w:spacing w:line="28" w:lineRule="exact"/>
        <w:ind w:left="118" w:right="0" w:firstLine="0"/>
        <w:rPr>
          <w:rFonts w:ascii="宋体" w:hAnsi="宋体" w:cs="宋体" w:eastAsia="宋体" w:hint="default"/>
          <w:sz w:val="2"/>
          <w:szCs w:val="2"/>
        </w:rPr>
      </w:pPr>
      <w:r>
        <w:rPr>
          <w:rFonts w:ascii="宋体" w:hAnsi="宋体" w:cs="宋体" w:eastAsia="宋体" w:hint="default"/>
          <w:position w:val="0"/>
          <w:sz w:val="2"/>
          <w:szCs w:val="2"/>
        </w:rPr>
        <w:pict>
          <v:group style="width:462.35pt;height:1.45pt;mso-position-horizontal-relative:char;mso-position-vertical-relative:line" coordorigin="0,0" coordsize="9247,29">
            <v:group style="position:absolute;left:14;top:14;width:2254;height:2" coordorigin="14,14" coordsize="2254,2">
              <v:shape style="position:absolute;left:14;top:14;width:2254;height:2" coordorigin="14,14" coordsize="2254,0" path="m14,14l2268,14e" filled="false" stroked="true" strokeweight="1.44pt" strokecolor="#000000">
                <v:path arrowok="t"/>
              </v:shape>
            </v:group>
            <v:group style="position:absolute;left:2268;top:14;width:29;height:2" coordorigin="2268,14" coordsize="29,2">
              <v:shape style="position:absolute;left:2268;top:14;width:29;height:2" coordorigin="2268,14" coordsize="29,0" path="m2268,14l2297,14e" filled="false" stroked="true" strokeweight="1.44pt" strokecolor="#000000">
                <v:path arrowok="t"/>
              </v:shape>
            </v:group>
            <v:group style="position:absolute;left:2297;top:14;width:3453;height:2" coordorigin="2297,14" coordsize="3453,2">
              <v:shape style="position:absolute;left:2297;top:14;width:3453;height:2" coordorigin="2297,14" coordsize="3453,0" path="m2297,14l5749,14e" filled="false" stroked="true" strokeweight="1.44pt" strokecolor="#000000">
                <v:path arrowok="t"/>
              </v:shape>
            </v:group>
            <v:group style="position:absolute;left:5749;top:14;width:29;height:2" coordorigin="5749,14" coordsize="29,2">
              <v:shape style="position:absolute;left:5749;top:14;width:29;height:2" coordorigin="5749,14" coordsize="29,0" path="m5749,14l5778,14e" filled="false" stroked="true" strokeweight="1.44pt" strokecolor="#000000">
                <v:path arrowok="t"/>
              </v:shape>
            </v:group>
            <v:group style="position:absolute;left:5778;top:14;width:3454;height:2" coordorigin="5778,14" coordsize="3454,2">
              <v:shape style="position:absolute;left:5778;top:14;width:3454;height:2" coordorigin="5778,14" coordsize="3454,0" path="m5778,14l9232,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footerReference w:type="default" r:id="rId139"/>
          <w:pgSz w:w="11910" w:h="16850"/>
          <w:pgMar w:footer="999" w:header="879" w:top="1100" w:bottom="1180" w:left="1200" w:right="0"/>
        </w:sectPr>
      </w:pPr>
    </w:p>
    <w:p>
      <w:pPr>
        <w:spacing w:line="240" w:lineRule="auto" w:before="6"/>
        <w:rPr>
          <w:rFonts w:ascii="宋体" w:hAnsi="宋体" w:cs="宋体" w:eastAsia="宋体" w:hint="default"/>
          <w:sz w:val="20"/>
          <w:szCs w:val="20"/>
        </w:rPr>
      </w:pPr>
    </w:p>
    <w:p>
      <w:pPr>
        <w:spacing w:before="0"/>
        <w:ind w:left="898" w:right="-20" w:firstLine="0"/>
        <w:jc w:val="left"/>
        <w:rPr>
          <w:rFonts w:ascii="宋体" w:hAnsi="宋体" w:cs="宋体" w:eastAsia="宋体" w:hint="default"/>
          <w:sz w:val="18"/>
          <w:szCs w:val="18"/>
        </w:rPr>
      </w:pPr>
      <w:r>
        <w:rPr>
          <w:rFonts w:ascii="宋体" w:hAnsi="宋体" w:cs="宋体" w:eastAsia="宋体" w:hint="default"/>
          <w:sz w:val="18"/>
          <w:szCs w:val="18"/>
        </w:rPr>
        <w:t>地区名称</w:t>
      </w:r>
    </w:p>
    <w:p>
      <w:pPr>
        <w:tabs>
          <w:tab w:pos="3480" w:val="left" w:leader="none"/>
        </w:tabs>
        <w:spacing w:before="54"/>
        <w:ind w:left="0" w:right="967"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本期金额</w:t>
        <w:tab/>
        <w:t>上期金额</w:t>
      </w:r>
    </w:p>
    <w:p>
      <w:pPr>
        <w:spacing w:line="240" w:lineRule="auto" w:before="4"/>
        <w:rPr>
          <w:rFonts w:ascii="宋体" w:hAnsi="宋体" w:cs="宋体" w:eastAsia="宋体" w:hint="default"/>
          <w:sz w:val="8"/>
          <w:szCs w:val="8"/>
        </w:rPr>
      </w:pPr>
    </w:p>
    <w:p>
      <w:pPr>
        <w:spacing w:line="20" w:lineRule="exact"/>
        <w:ind w:left="383" w:right="0" w:firstLine="0"/>
        <w:rPr>
          <w:rFonts w:ascii="宋体" w:hAnsi="宋体" w:cs="宋体" w:eastAsia="宋体" w:hint="default"/>
          <w:sz w:val="2"/>
          <w:szCs w:val="2"/>
        </w:rPr>
      </w:pPr>
      <w:r>
        <w:rPr>
          <w:rFonts w:ascii="宋体" w:hAnsi="宋体" w:cs="宋体" w:eastAsia="宋体" w:hint="default"/>
          <w:sz w:val="2"/>
          <w:szCs w:val="2"/>
        </w:rPr>
        <w:pict>
          <v:group style="width:348.7pt;height:.5pt;mso-position-horizontal-relative:char;mso-position-vertical-relative:line" coordorigin="0,0" coordsize="6974,10">
            <v:group style="position:absolute;left:5;top:5;width:1741;height:2" coordorigin="5,5" coordsize="1741,2">
              <v:shape style="position:absolute;left:5;top:5;width:1741;height:2" coordorigin="5,5" coordsize="1741,0" path="m5,5l1745,5e" filled="false" stroked="true" strokeweight=".48pt" strokecolor="#000000">
                <v:path arrowok="t"/>
              </v:shape>
            </v:group>
            <v:group style="position:absolute;left:1745;top:5;width:10;height:2" coordorigin="1745,5" coordsize="10,2">
              <v:shape style="position:absolute;left:1745;top:5;width:10;height:2" coordorigin="1745,5" coordsize="10,0" path="m1745,5l1755,5e" filled="false" stroked="true" strokeweight=".48pt" strokecolor="#000000">
                <v:path arrowok="t"/>
              </v:shape>
            </v:group>
            <v:group style="position:absolute;left:1755;top:5;width:1731;height:2" coordorigin="1755,5" coordsize="1731,2">
              <v:shape style="position:absolute;left:1755;top:5;width:1731;height:2" coordorigin="1755,5" coordsize="1731,0" path="m1755,5l3486,5e" filled="false" stroked="true" strokeweight=".48pt" strokecolor="#000000">
                <v:path arrowok="t"/>
              </v:shape>
            </v:group>
            <v:group style="position:absolute;left:3486;top:5;width:10;height:2" coordorigin="3486,5" coordsize="10,2">
              <v:shape style="position:absolute;left:3486;top:5;width:10;height:2" coordorigin="3486,5" coordsize="10,0" path="m3486,5l3495,5e" filled="false" stroked="true" strokeweight=".48pt" strokecolor="#000000">
                <v:path arrowok="t"/>
              </v:shape>
            </v:group>
            <v:group style="position:absolute;left:3495;top:5;width:1731;height:2" coordorigin="3495,5" coordsize="1731,2">
              <v:shape style="position:absolute;left:3495;top:5;width:1731;height:2" coordorigin="3495,5" coordsize="1731,0" path="m3495,5l5226,5e" filled="false" stroked="true" strokeweight=".48pt" strokecolor="#000000">
                <v:path arrowok="t"/>
              </v:shape>
            </v:group>
            <v:group style="position:absolute;left:5226;top:5;width:10;height:2" coordorigin="5226,5" coordsize="10,2">
              <v:shape style="position:absolute;left:5226;top:5;width:10;height:2" coordorigin="5226,5" coordsize="10,0" path="m5226,5l5235,5e" filled="false" stroked="true" strokeweight=".48pt" strokecolor="#000000">
                <v:path arrowok="t"/>
              </v:shape>
            </v:group>
            <v:group style="position:absolute;left:5235;top:5;width:1734;height:2" coordorigin="5235,5" coordsize="1734,2">
              <v:shape style="position:absolute;left:5235;top:5;width:1734;height:2" coordorigin="5235,5" coordsize="1734,0" path="m5235,5l6969,5e" filled="false" stroked="true" strokeweight=".48pt" strokecolor="#000000">
                <v:path arrowok="t"/>
              </v:shape>
            </v:group>
          </v:group>
        </w:pict>
      </w:r>
      <w:r>
        <w:rPr>
          <w:rFonts w:ascii="宋体" w:hAnsi="宋体" w:cs="宋体" w:eastAsia="宋体" w:hint="default"/>
          <w:sz w:val="2"/>
          <w:szCs w:val="2"/>
        </w:rPr>
      </w:r>
    </w:p>
    <w:p>
      <w:pPr>
        <w:tabs>
          <w:tab w:pos="1739" w:val="left" w:leader="none"/>
          <w:tab w:pos="3480" w:val="left" w:leader="none"/>
          <w:tab w:pos="5223" w:val="left" w:leader="none"/>
        </w:tabs>
        <w:spacing w:before="62"/>
        <w:ind w:left="0" w:right="967" w:firstLine="0"/>
        <w:jc w:val="center"/>
        <w:rPr>
          <w:rFonts w:ascii="宋体" w:hAnsi="宋体" w:cs="宋体" w:eastAsia="宋体" w:hint="default"/>
          <w:sz w:val="18"/>
          <w:szCs w:val="18"/>
        </w:rPr>
      </w:pPr>
      <w:r>
        <w:rPr>
          <w:rFonts w:ascii="宋体" w:hAnsi="宋体" w:cs="宋体" w:eastAsia="宋体" w:hint="default"/>
          <w:sz w:val="18"/>
          <w:szCs w:val="18"/>
        </w:rPr>
        <w:t>营业收入</w:t>
        <w:tab/>
        <w:t>营业成本</w:t>
        <w:tab/>
        <w:t>营业收入</w:t>
        <w:tab/>
        <w:t>营业成本</w:t>
      </w:r>
    </w:p>
    <w:p>
      <w:pPr>
        <w:spacing w:after="0"/>
        <w:jc w:val="center"/>
        <w:rPr>
          <w:rFonts w:ascii="宋体" w:hAnsi="宋体" w:cs="宋体" w:eastAsia="宋体" w:hint="default"/>
          <w:sz w:val="18"/>
          <w:szCs w:val="18"/>
        </w:rPr>
        <w:sectPr>
          <w:type w:val="continuous"/>
          <w:pgSz w:w="11910" w:h="16850"/>
          <w:pgMar w:top="1180" w:bottom="0" w:left="1200" w:right="0"/>
          <w:cols w:num="2" w:equalWidth="0">
            <w:col w:w="1619" w:space="379"/>
            <w:col w:w="8712"/>
          </w:cols>
        </w:sectPr>
      </w:pPr>
    </w:p>
    <w:p>
      <w:pPr>
        <w:spacing w:line="240" w:lineRule="auto" w:before="4"/>
        <w:rPr>
          <w:rFonts w:ascii="宋体" w:hAnsi="宋体" w:cs="宋体" w:eastAsia="宋体" w:hint="default"/>
          <w:sz w:val="8"/>
          <w:szCs w:val="8"/>
        </w:rPr>
      </w:pPr>
    </w:p>
    <w:p>
      <w:pPr>
        <w:spacing w:line="20" w:lineRule="exact"/>
        <w:ind w:left="127" w:right="0" w:firstLine="0"/>
        <w:rPr>
          <w:rFonts w:ascii="宋体" w:hAnsi="宋体" w:cs="宋体" w:eastAsia="宋体" w:hint="default"/>
          <w:sz w:val="2"/>
          <w:szCs w:val="2"/>
        </w:rPr>
      </w:pPr>
      <w:r>
        <w:rPr>
          <w:rFonts w:ascii="宋体" w:hAnsi="宋体" w:cs="宋体" w:eastAsia="宋体" w:hint="default"/>
          <w:sz w:val="2"/>
          <w:szCs w:val="2"/>
        </w:rPr>
        <w:pict>
          <v:group style="width:461.35pt;height:.5pt;mso-position-horizontal-relative:char;mso-position-vertical-relative:line" coordorigin="0,0" coordsize="9227,10">
            <v:group style="position:absolute;left:5;top:5;width:2254;height:2" coordorigin="5,5" coordsize="2254,2">
              <v:shape style="position:absolute;left:5;top:5;width:2254;height:2" coordorigin="5,5" coordsize="2254,0" path="m5,5l2258,5e" filled="false" stroked="true" strokeweight=".48pt" strokecolor="#000000">
                <v:path arrowok="t"/>
              </v:shape>
            </v:group>
            <v:group style="position:absolute;left:2258;top:5;width:10;height:2" coordorigin="2258,5" coordsize="10,2">
              <v:shape style="position:absolute;left:2258;top:5;width:10;height:2" coordorigin="2258,5" coordsize="10,0" path="m2258,5l2268,5e" filled="false" stroked="true" strokeweight=".48pt" strokecolor="#000000">
                <v:path arrowok="t"/>
              </v:shape>
            </v:group>
            <v:group style="position:absolute;left:2268;top:5;width:1731;height:2" coordorigin="2268,5" coordsize="1731,2">
              <v:shape style="position:absolute;left:2268;top:5;width:1731;height:2" coordorigin="2268,5" coordsize="1731,0" path="m2268,5l3999,5e" filled="false" stroked="true" strokeweight=".48pt" strokecolor="#000000">
                <v:path arrowok="t"/>
              </v:shape>
            </v:group>
            <v:group style="position:absolute;left:3999;top:5;width:10;height:2" coordorigin="3999,5" coordsize="10,2">
              <v:shape style="position:absolute;left:3999;top:5;width:10;height:2" coordorigin="3999,5" coordsize="10,0" path="m3999,5l4009,5e" filled="false" stroked="true" strokeweight=".48pt" strokecolor="#000000">
                <v:path arrowok="t"/>
              </v:shape>
            </v:group>
            <v:group style="position:absolute;left:4009;top:5;width:1731;height:2" coordorigin="4009,5" coordsize="1731,2">
              <v:shape style="position:absolute;left:4009;top:5;width:1731;height:2" coordorigin="4009,5" coordsize="1731,0" path="m4009,5l5739,5e" filled="false" stroked="true" strokeweight=".48pt" strokecolor="#000000">
                <v:path arrowok="t"/>
              </v:shape>
            </v:group>
            <v:group style="position:absolute;left:5739;top:5;width:10;height:2" coordorigin="5739,5" coordsize="10,2">
              <v:shape style="position:absolute;left:5739;top:5;width:10;height:2" coordorigin="5739,5" coordsize="10,0" path="m5739,5l5749,5e" filled="false" stroked="true" strokeweight=".48pt" strokecolor="#000000">
                <v:path arrowok="t"/>
              </v:shape>
            </v:group>
            <v:group style="position:absolute;left:5749;top:5;width:1731;height:2" coordorigin="5749,5" coordsize="1731,2">
              <v:shape style="position:absolute;left:5749;top:5;width:1731;height:2" coordorigin="5749,5" coordsize="1731,0" path="m5749,5l7479,5e" filled="false" stroked="true" strokeweight=".48pt" strokecolor="#000000">
                <v:path arrowok="t"/>
              </v:shape>
            </v:group>
            <v:group style="position:absolute;left:7479;top:5;width:10;height:2" coordorigin="7479,5" coordsize="10,2">
              <v:shape style="position:absolute;left:7479;top:5;width:10;height:2" coordorigin="7479,5" coordsize="10,0" path="m7479,5l7489,5e" filled="false" stroked="true" strokeweight=".48pt" strokecolor="#000000">
                <v:path arrowok="t"/>
              </v:shape>
            </v:group>
            <v:group style="position:absolute;left:7489;top:5;width:1734;height:2" coordorigin="7489,5" coordsize="1734,2">
              <v:shape style="position:absolute;left:7489;top:5;width:1734;height:2" coordorigin="7489,5" coordsize="1734,0" path="m7489,5l9222,5e" filled="false" stroked="true" strokeweight=".48pt" strokecolor="#000000">
                <v:path arrowok="t"/>
              </v:shape>
            </v:group>
          </v:group>
        </w:pict>
      </w:r>
      <w:r>
        <w:rPr>
          <w:rFonts w:ascii="宋体" w:hAnsi="宋体" w:cs="宋体" w:eastAsia="宋体" w:hint="default"/>
          <w:sz w:val="2"/>
          <w:szCs w:val="2"/>
        </w:rPr>
      </w:r>
    </w:p>
    <w:tbl>
      <w:tblPr>
        <w:tblW w:w="0" w:type="auto"/>
        <w:jc w:val="left"/>
        <w:tblInd w:w="132" w:type="dxa"/>
        <w:tblLayout w:type="fixed"/>
        <w:tblCellMar>
          <w:top w:w="0" w:type="dxa"/>
          <w:left w:w="0" w:type="dxa"/>
          <w:bottom w:w="0" w:type="dxa"/>
          <w:right w:w="0" w:type="dxa"/>
        </w:tblCellMar>
        <w:tblLook w:val="01E0"/>
      </w:tblPr>
      <w:tblGrid>
        <w:gridCol w:w="2124"/>
        <w:gridCol w:w="2069"/>
        <w:gridCol w:w="1740"/>
        <w:gridCol w:w="1742"/>
        <w:gridCol w:w="1542"/>
      </w:tblGrid>
      <w:tr>
        <w:trPr>
          <w:trHeight w:val="393" w:hRule="exact"/>
        </w:trPr>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6" w:right="0"/>
              <w:jc w:val="center"/>
              <w:rPr>
                <w:rFonts w:ascii="宋体" w:hAnsi="宋体" w:cs="宋体" w:eastAsia="宋体" w:hint="default"/>
                <w:sz w:val="18"/>
                <w:szCs w:val="18"/>
              </w:rPr>
            </w:pPr>
            <w:r>
              <w:rPr>
                <w:rFonts w:ascii="宋体" w:hAnsi="宋体" w:cs="宋体" w:eastAsia="宋体" w:hint="default"/>
                <w:sz w:val="18"/>
                <w:szCs w:val="18"/>
              </w:rPr>
              <w:t>国</w:t>
            </w:r>
            <w:r>
              <w:rPr>
                <w:rFonts w:ascii="宋体" w:hAnsi="宋体" w:cs="宋体" w:eastAsia="宋体" w:hint="default"/>
                <w:spacing w:val="1"/>
                <w:sz w:val="18"/>
                <w:szCs w:val="18"/>
              </w:rPr>
              <w:t> </w:t>
            </w:r>
            <w:r>
              <w:rPr>
                <w:rFonts w:ascii="宋体" w:hAnsi="宋体" w:cs="宋体" w:eastAsia="宋体" w:hint="default"/>
                <w:sz w:val="18"/>
                <w:szCs w:val="18"/>
              </w:rPr>
              <w:t>外</w:t>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05"/>
              <w:jc w:val="right"/>
              <w:rPr>
                <w:rFonts w:ascii="Times New Roman" w:hAnsi="Times New Roman" w:cs="Times New Roman" w:eastAsia="Times New Roman" w:hint="default"/>
                <w:sz w:val="18"/>
                <w:szCs w:val="18"/>
              </w:rPr>
            </w:pPr>
            <w:r>
              <w:rPr>
                <w:rFonts w:ascii="Times New Roman"/>
                <w:spacing w:val="-1"/>
                <w:sz w:val="18"/>
              </w:rPr>
              <w:t>586,936,289.17</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488,405,840.86</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
              <w:jc w:val="center"/>
              <w:rPr>
                <w:rFonts w:ascii="Times New Roman" w:hAnsi="Times New Roman" w:cs="Times New Roman" w:eastAsia="Times New Roman" w:hint="default"/>
                <w:sz w:val="18"/>
                <w:szCs w:val="18"/>
              </w:rPr>
            </w:pPr>
            <w:r>
              <w:rPr>
                <w:rFonts w:ascii="Times New Roman"/>
                <w:sz w:val="18"/>
              </w:rPr>
              <w:t>481,933,174.87</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428,860,041.04</w:t>
            </w:r>
          </w:p>
        </w:tc>
      </w:tr>
      <w:tr>
        <w:trPr>
          <w:trHeight w:val="399" w:hRule="exact"/>
        </w:trPr>
        <w:tc>
          <w:tcPr>
            <w:tcW w:w="212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26" w:right="0"/>
              <w:jc w:val="center"/>
              <w:rPr>
                <w:rFonts w:ascii="宋体" w:hAnsi="宋体" w:cs="宋体" w:eastAsia="宋体" w:hint="default"/>
                <w:sz w:val="18"/>
                <w:szCs w:val="18"/>
              </w:rPr>
            </w:pPr>
            <w:r>
              <w:rPr>
                <w:rFonts w:ascii="宋体" w:hAnsi="宋体" w:cs="宋体" w:eastAsia="宋体" w:hint="default"/>
                <w:sz w:val="18"/>
                <w:szCs w:val="18"/>
              </w:rPr>
              <w:t>国</w:t>
            </w:r>
            <w:r>
              <w:rPr>
                <w:rFonts w:ascii="宋体" w:hAnsi="宋体" w:cs="宋体" w:eastAsia="宋体" w:hint="default"/>
                <w:spacing w:val="1"/>
                <w:sz w:val="18"/>
                <w:szCs w:val="18"/>
              </w:rPr>
              <w:t> </w:t>
            </w:r>
            <w:r>
              <w:rPr>
                <w:rFonts w:ascii="宋体" w:hAnsi="宋体" w:cs="宋体" w:eastAsia="宋体" w:hint="default"/>
                <w:sz w:val="18"/>
                <w:szCs w:val="18"/>
              </w:rPr>
              <w:t>内</w:t>
            </w:r>
          </w:p>
        </w:tc>
        <w:tc>
          <w:tcPr>
            <w:tcW w:w="2069"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305"/>
              <w:jc w:val="right"/>
              <w:rPr>
                <w:rFonts w:ascii="Times New Roman" w:hAnsi="Times New Roman" w:cs="Times New Roman" w:eastAsia="Times New Roman" w:hint="default"/>
                <w:sz w:val="18"/>
                <w:szCs w:val="18"/>
              </w:rPr>
            </w:pPr>
            <w:r>
              <w:rPr>
                <w:rFonts w:ascii="Times New Roman"/>
                <w:spacing w:val="-1"/>
                <w:sz w:val="18"/>
              </w:rPr>
              <w:t>177,537,443.11</w:t>
            </w:r>
          </w:p>
        </w:tc>
        <w:tc>
          <w:tcPr>
            <w:tcW w:w="1740"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147,436,073.45</w:t>
            </w:r>
          </w:p>
        </w:tc>
        <w:tc>
          <w:tcPr>
            <w:tcW w:w="1742"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85" w:right="0"/>
              <w:jc w:val="center"/>
              <w:rPr>
                <w:rFonts w:ascii="Times New Roman" w:hAnsi="Times New Roman" w:cs="Times New Roman" w:eastAsia="Times New Roman" w:hint="default"/>
                <w:sz w:val="18"/>
                <w:szCs w:val="18"/>
              </w:rPr>
            </w:pPr>
            <w:r>
              <w:rPr>
                <w:rFonts w:ascii="Times New Roman"/>
                <w:sz w:val="18"/>
              </w:rPr>
              <w:t>70,012,394.51</w:t>
            </w:r>
          </w:p>
        </w:tc>
        <w:tc>
          <w:tcPr>
            <w:tcW w:w="1542"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08"/>
              <w:jc w:val="right"/>
              <w:rPr>
                <w:rFonts w:ascii="Times New Roman" w:hAnsi="Times New Roman" w:cs="Times New Roman" w:eastAsia="Times New Roman" w:hint="default"/>
                <w:sz w:val="18"/>
                <w:szCs w:val="18"/>
              </w:rPr>
            </w:pPr>
            <w:r>
              <w:rPr>
                <w:rFonts w:ascii="Times New Roman"/>
                <w:spacing w:val="-1"/>
                <w:sz w:val="18"/>
              </w:rPr>
              <w:t>57,874,230.96</w:t>
            </w:r>
          </w:p>
        </w:tc>
      </w:tr>
      <w:tr>
        <w:trPr>
          <w:trHeight w:val="418" w:hRule="exact"/>
        </w:trPr>
        <w:tc>
          <w:tcPr>
            <w:tcW w:w="2124" w:type="dxa"/>
            <w:tcBorders>
              <w:top w:val="single" w:sz="4" w:space="0" w:color="000000"/>
              <w:left w:val="nil" w:sz="6" w:space="0" w:color="auto"/>
              <w:bottom w:val="single" w:sz="12" w:space="0" w:color="000000"/>
              <w:right w:val="nil" w:sz="6" w:space="0" w:color="auto"/>
            </w:tcBorders>
          </w:tcPr>
          <w:p>
            <w:pPr>
              <w:pStyle w:val="TableParagraph"/>
              <w:tabs>
                <w:tab w:pos="671" w:val="left" w:leader="none"/>
              </w:tabs>
              <w:spacing w:line="240" w:lineRule="auto" w:before="51"/>
              <w:ind w:left="12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069"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305"/>
              <w:jc w:val="right"/>
              <w:rPr>
                <w:rFonts w:ascii="Times New Roman" w:hAnsi="Times New Roman" w:cs="Times New Roman" w:eastAsia="Times New Roman" w:hint="default"/>
                <w:sz w:val="18"/>
                <w:szCs w:val="18"/>
              </w:rPr>
            </w:pPr>
            <w:r>
              <w:rPr>
                <w:rFonts w:ascii="Times New Roman"/>
                <w:b/>
                <w:spacing w:val="-1"/>
                <w:sz w:val="18"/>
              </w:rPr>
              <w:t>764,473,732.28</w:t>
            </w:r>
            <w:r>
              <w:rPr>
                <w:rFonts w:ascii="Times New Roman"/>
                <w:spacing w:val="-1"/>
                <w:sz w:val="18"/>
              </w:rPr>
            </w:r>
          </w:p>
        </w:tc>
        <w:tc>
          <w:tcPr>
            <w:tcW w:w="1740"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b/>
                <w:sz w:val="18"/>
              </w:rPr>
              <w:t>635,841,914.31</w:t>
            </w:r>
            <w:r>
              <w:rPr>
                <w:rFonts w:ascii="Times New Roman"/>
                <w:sz w:val="18"/>
              </w:rPr>
            </w:r>
          </w:p>
        </w:tc>
        <w:tc>
          <w:tcPr>
            <w:tcW w:w="1742"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b/>
                <w:sz w:val="18"/>
              </w:rPr>
              <w:t>551,945,569.38</w:t>
            </w:r>
            <w:r>
              <w:rPr>
                <w:rFonts w:ascii="Times New Roman"/>
                <w:sz w:val="18"/>
              </w:rPr>
            </w:r>
          </w:p>
        </w:tc>
        <w:tc>
          <w:tcPr>
            <w:tcW w:w="1542"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b/>
                <w:spacing w:val="-1"/>
                <w:sz w:val="18"/>
              </w:rPr>
              <w:t>486,734,272.00</w:t>
            </w:r>
            <w:r>
              <w:rPr>
                <w:rFonts w:ascii="Times New Roman"/>
                <w:spacing w:val="-1"/>
                <w:sz w:val="18"/>
              </w:rPr>
            </w:r>
          </w:p>
        </w:tc>
      </w:tr>
    </w:tbl>
    <w:p>
      <w:pPr>
        <w:spacing w:before="71"/>
        <w:ind w:left="346"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）公司前五名客户的营业收入情况</w:t>
      </w:r>
    </w:p>
    <w:p>
      <w:pPr>
        <w:spacing w:line="240" w:lineRule="auto" w:before="10"/>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3964"/>
        <w:gridCol w:w="3170"/>
        <w:gridCol w:w="2084"/>
      </w:tblGrid>
      <w:tr>
        <w:trPr>
          <w:trHeight w:val="487" w:hRule="exact"/>
        </w:trPr>
        <w:tc>
          <w:tcPr>
            <w:tcW w:w="3964" w:type="dxa"/>
            <w:tcBorders>
              <w:top w:val="single" w:sz="12" w:space="0" w:color="000000"/>
              <w:left w:val="nil" w:sz="6" w:space="0" w:color="auto"/>
              <w:bottom w:val="single" w:sz="4" w:space="0" w:color="000000"/>
              <w:right w:val="nil" w:sz="6" w:space="0" w:color="auto"/>
            </w:tcBorders>
          </w:tcPr>
          <w:p>
            <w:pPr>
              <w:pStyle w:val="TableParagraph"/>
              <w:spacing w:line="240" w:lineRule="auto" w:before="89"/>
              <w:ind w:right="1418"/>
              <w:jc w:val="right"/>
              <w:rPr>
                <w:rFonts w:ascii="宋体" w:hAnsi="宋体" w:cs="宋体" w:eastAsia="宋体" w:hint="default"/>
                <w:sz w:val="18"/>
                <w:szCs w:val="18"/>
              </w:rPr>
            </w:pPr>
            <w:r>
              <w:rPr>
                <w:rFonts w:ascii="宋体" w:hAnsi="宋体" w:cs="宋体" w:eastAsia="宋体" w:hint="default"/>
                <w:sz w:val="18"/>
                <w:szCs w:val="18"/>
              </w:rPr>
              <w:t>客户名称</w:t>
            </w:r>
          </w:p>
        </w:tc>
        <w:tc>
          <w:tcPr>
            <w:tcW w:w="3170" w:type="dxa"/>
            <w:tcBorders>
              <w:top w:val="single" w:sz="12" w:space="0" w:color="000000"/>
              <w:left w:val="nil" w:sz="6" w:space="0" w:color="auto"/>
              <w:bottom w:val="single" w:sz="4" w:space="0" w:color="000000"/>
              <w:right w:val="nil" w:sz="6" w:space="0" w:color="auto"/>
            </w:tcBorders>
          </w:tcPr>
          <w:p>
            <w:pPr>
              <w:pStyle w:val="TableParagraph"/>
              <w:spacing w:line="240" w:lineRule="auto" w:before="89"/>
              <w:ind w:left="14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084" w:type="dxa"/>
            <w:tcBorders>
              <w:top w:val="single" w:sz="12" w:space="0" w:color="000000"/>
              <w:left w:val="nil" w:sz="6" w:space="0" w:color="auto"/>
              <w:bottom w:val="single" w:sz="4" w:space="0" w:color="000000"/>
              <w:right w:val="nil" w:sz="6" w:space="0" w:color="auto"/>
            </w:tcBorders>
          </w:tcPr>
          <w:p>
            <w:pPr>
              <w:pStyle w:val="TableParagraph"/>
              <w:spacing w:line="206" w:lineRule="exact"/>
              <w:ind w:right="22"/>
              <w:jc w:val="center"/>
              <w:rPr>
                <w:rFonts w:ascii="宋体" w:hAnsi="宋体" w:cs="宋体" w:eastAsia="宋体" w:hint="default"/>
                <w:sz w:val="18"/>
                <w:szCs w:val="18"/>
              </w:rPr>
            </w:pPr>
            <w:r>
              <w:rPr>
                <w:rFonts w:ascii="宋体" w:hAnsi="宋体" w:cs="宋体" w:eastAsia="宋体" w:hint="default"/>
                <w:sz w:val="18"/>
                <w:szCs w:val="18"/>
              </w:rPr>
              <w:t>占公司全部营业收入的</w:t>
            </w:r>
          </w:p>
          <w:p>
            <w:pPr>
              <w:pStyle w:val="TableParagraph"/>
              <w:spacing w:line="234" w:lineRule="exact"/>
              <w:ind w:right="21"/>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47" w:hRule="exact"/>
        </w:trPr>
        <w:tc>
          <w:tcPr>
            <w:tcW w:w="3964"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MARUBENI CORPORATION</w:t>
            </w:r>
            <w:r>
              <w:rPr>
                <w:rFonts w:ascii="宋体" w:hAnsi="宋体" w:cs="宋体" w:eastAsia="宋体" w:hint="default"/>
                <w:spacing w:val="-4"/>
                <w:sz w:val="18"/>
                <w:szCs w:val="18"/>
              </w:rPr>
              <w:t> </w:t>
            </w:r>
            <w:r>
              <w:rPr>
                <w:rFonts w:ascii="宋体" w:hAnsi="宋体" w:cs="宋体" w:eastAsia="宋体" w:hint="default"/>
                <w:sz w:val="18"/>
                <w:szCs w:val="18"/>
              </w:rPr>
              <w:t>丸红</w:t>
            </w:r>
          </w:p>
        </w:tc>
        <w:tc>
          <w:tcPr>
            <w:tcW w:w="3170"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27"/>
              <w:jc w:val="right"/>
              <w:rPr>
                <w:rFonts w:ascii="Times New Roman" w:hAnsi="Times New Roman" w:cs="Times New Roman" w:eastAsia="Times New Roman" w:hint="default"/>
                <w:sz w:val="18"/>
                <w:szCs w:val="18"/>
              </w:rPr>
            </w:pPr>
            <w:r>
              <w:rPr>
                <w:rFonts w:ascii="Times New Roman"/>
                <w:spacing w:val="-1"/>
                <w:sz w:val="18"/>
              </w:rPr>
              <w:t>394,865,121.20</w:t>
            </w:r>
          </w:p>
        </w:tc>
        <w:tc>
          <w:tcPr>
            <w:tcW w:w="2084"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z w:val="18"/>
              </w:rPr>
              <w:t>50.86</w:t>
            </w:r>
          </w:p>
        </w:tc>
      </w:tr>
      <w:tr>
        <w:trPr>
          <w:trHeight w:val="396" w:hRule="exact"/>
        </w:trPr>
        <w:tc>
          <w:tcPr>
            <w:tcW w:w="396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8" w:right="0"/>
              <w:jc w:val="left"/>
              <w:rPr>
                <w:rFonts w:ascii="宋体" w:hAnsi="宋体" w:cs="宋体" w:eastAsia="宋体" w:hint="default"/>
                <w:sz w:val="18"/>
                <w:szCs w:val="18"/>
              </w:rPr>
            </w:pPr>
            <w:r>
              <w:rPr>
                <w:rFonts w:ascii="宋体"/>
                <w:sz w:val="18"/>
              </w:rPr>
              <w:t>UNQLO</w:t>
            </w:r>
            <w:r>
              <w:rPr>
                <w:rFonts w:ascii="宋体"/>
                <w:spacing w:val="-3"/>
                <w:sz w:val="18"/>
              </w:rPr>
              <w:t> </w:t>
            </w:r>
            <w:r>
              <w:rPr>
                <w:rFonts w:ascii="宋体"/>
                <w:sz w:val="18"/>
              </w:rPr>
              <w:t>CO.,LTD</w:t>
            </w:r>
          </w:p>
        </w:tc>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27"/>
              <w:jc w:val="right"/>
              <w:rPr>
                <w:rFonts w:ascii="Times New Roman" w:hAnsi="Times New Roman" w:cs="Times New Roman" w:eastAsia="Times New Roman" w:hint="default"/>
                <w:sz w:val="18"/>
                <w:szCs w:val="18"/>
              </w:rPr>
            </w:pPr>
            <w:r>
              <w:rPr>
                <w:rFonts w:ascii="Times New Roman"/>
                <w:spacing w:val="-1"/>
                <w:sz w:val="18"/>
              </w:rPr>
              <w:t>109,400,109.81</w:t>
            </w: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4"/>
              <w:jc w:val="right"/>
              <w:rPr>
                <w:rFonts w:ascii="Times New Roman" w:hAnsi="Times New Roman" w:cs="Times New Roman" w:eastAsia="Times New Roman" w:hint="default"/>
                <w:sz w:val="18"/>
                <w:szCs w:val="18"/>
              </w:rPr>
            </w:pPr>
            <w:r>
              <w:rPr>
                <w:rFonts w:ascii="Times New Roman"/>
                <w:sz w:val="18"/>
              </w:rPr>
              <w:t>14.09</w:t>
            </w:r>
          </w:p>
        </w:tc>
      </w:tr>
      <w:tr>
        <w:trPr>
          <w:trHeight w:val="397" w:hRule="exact"/>
        </w:trPr>
        <w:tc>
          <w:tcPr>
            <w:tcW w:w="396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8" w:right="0"/>
              <w:jc w:val="left"/>
              <w:rPr>
                <w:rFonts w:ascii="宋体" w:hAnsi="宋体" w:cs="宋体" w:eastAsia="宋体" w:hint="default"/>
                <w:sz w:val="18"/>
                <w:szCs w:val="18"/>
              </w:rPr>
            </w:pPr>
            <w:r>
              <w:rPr>
                <w:rFonts w:ascii="宋体" w:hAnsi="宋体" w:cs="宋体" w:eastAsia="宋体" w:hint="default"/>
                <w:sz w:val="18"/>
                <w:szCs w:val="18"/>
              </w:rPr>
              <w:t>丸红（上海）有限公司</w:t>
            </w:r>
          </w:p>
        </w:tc>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27"/>
              <w:jc w:val="right"/>
              <w:rPr>
                <w:rFonts w:ascii="Times New Roman" w:hAnsi="Times New Roman" w:cs="Times New Roman" w:eastAsia="Times New Roman" w:hint="default"/>
                <w:sz w:val="18"/>
                <w:szCs w:val="18"/>
              </w:rPr>
            </w:pPr>
            <w:r>
              <w:rPr>
                <w:rFonts w:ascii="Times New Roman"/>
                <w:spacing w:val="-1"/>
                <w:sz w:val="18"/>
              </w:rPr>
              <w:t>33,222,759.94</w:t>
            </w: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8"/>
                <w:szCs w:val="18"/>
              </w:rPr>
            </w:pPr>
            <w:r>
              <w:rPr>
                <w:rFonts w:ascii="Times New Roman"/>
                <w:spacing w:val="-1"/>
                <w:sz w:val="18"/>
              </w:rPr>
              <w:t>4.28</w:t>
            </w:r>
          </w:p>
        </w:tc>
      </w:tr>
      <w:tr>
        <w:trPr>
          <w:trHeight w:val="397" w:hRule="exact"/>
        </w:trPr>
        <w:tc>
          <w:tcPr>
            <w:tcW w:w="3964"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8" w:right="0"/>
              <w:jc w:val="left"/>
              <w:rPr>
                <w:rFonts w:ascii="宋体" w:hAnsi="宋体" w:cs="宋体" w:eastAsia="宋体" w:hint="default"/>
                <w:sz w:val="18"/>
                <w:szCs w:val="18"/>
              </w:rPr>
            </w:pPr>
            <w:r>
              <w:rPr>
                <w:rFonts w:ascii="宋体" w:hAnsi="宋体" w:cs="宋体" w:eastAsia="宋体" w:hint="default"/>
                <w:sz w:val="18"/>
                <w:szCs w:val="18"/>
              </w:rPr>
              <w:t>迅销（中国）商贸有限公司</w:t>
            </w:r>
          </w:p>
        </w:tc>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27"/>
              <w:jc w:val="right"/>
              <w:rPr>
                <w:rFonts w:ascii="Times New Roman" w:hAnsi="Times New Roman" w:cs="Times New Roman" w:eastAsia="Times New Roman" w:hint="default"/>
                <w:sz w:val="18"/>
                <w:szCs w:val="18"/>
              </w:rPr>
            </w:pPr>
            <w:r>
              <w:rPr>
                <w:rFonts w:ascii="Times New Roman"/>
                <w:spacing w:val="-1"/>
                <w:sz w:val="18"/>
              </w:rPr>
              <w:t>18,665,239.42</w:t>
            </w: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7"/>
              <w:jc w:val="right"/>
              <w:rPr>
                <w:rFonts w:ascii="Times New Roman" w:hAnsi="Times New Roman" w:cs="Times New Roman" w:eastAsia="Times New Roman" w:hint="default"/>
                <w:sz w:val="18"/>
                <w:szCs w:val="18"/>
              </w:rPr>
            </w:pPr>
            <w:r>
              <w:rPr>
                <w:rFonts w:ascii="Times New Roman"/>
                <w:spacing w:val="-1"/>
                <w:sz w:val="18"/>
              </w:rPr>
              <w:t>2.40</w:t>
            </w:r>
          </w:p>
        </w:tc>
      </w:tr>
      <w:tr>
        <w:trPr>
          <w:trHeight w:val="360" w:hRule="exact"/>
        </w:trPr>
        <w:tc>
          <w:tcPr>
            <w:tcW w:w="3964"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left="108" w:right="0"/>
              <w:jc w:val="left"/>
              <w:rPr>
                <w:rFonts w:ascii="宋体" w:hAnsi="宋体" w:cs="宋体" w:eastAsia="宋体" w:hint="default"/>
                <w:sz w:val="18"/>
                <w:szCs w:val="18"/>
              </w:rPr>
            </w:pPr>
            <w:r>
              <w:rPr>
                <w:rFonts w:ascii="宋体" w:hAnsi="宋体" w:cs="宋体" w:eastAsia="宋体" w:hint="default"/>
                <w:sz w:val="18"/>
                <w:szCs w:val="18"/>
              </w:rPr>
              <w:t>南京普天通信股份有限公司</w:t>
            </w:r>
          </w:p>
        </w:tc>
        <w:tc>
          <w:tcPr>
            <w:tcW w:w="3170"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27"/>
              <w:jc w:val="right"/>
              <w:rPr>
                <w:rFonts w:ascii="Times New Roman" w:hAnsi="Times New Roman" w:cs="Times New Roman" w:eastAsia="Times New Roman" w:hint="default"/>
                <w:sz w:val="18"/>
                <w:szCs w:val="18"/>
              </w:rPr>
            </w:pPr>
            <w:r>
              <w:rPr>
                <w:rFonts w:ascii="Times New Roman"/>
                <w:spacing w:val="-1"/>
                <w:sz w:val="18"/>
              </w:rPr>
              <w:t>13,072,572.47</w:t>
            </w:r>
          </w:p>
        </w:tc>
        <w:tc>
          <w:tcPr>
            <w:tcW w:w="2084"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18"/>
                <w:szCs w:val="18"/>
              </w:rPr>
            </w:pPr>
            <w:r>
              <w:rPr>
                <w:rFonts w:ascii="Times New Roman"/>
                <w:spacing w:val="-1"/>
                <w:sz w:val="18"/>
              </w:rPr>
              <w:t>1.68</w:t>
            </w:r>
          </w:p>
        </w:tc>
      </w:tr>
      <w:tr>
        <w:trPr>
          <w:trHeight w:val="418" w:hRule="exact"/>
        </w:trPr>
        <w:tc>
          <w:tcPr>
            <w:tcW w:w="3964" w:type="dxa"/>
            <w:tcBorders>
              <w:top w:val="single" w:sz="4" w:space="0" w:color="000000"/>
              <w:left w:val="nil" w:sz="6" w:space="0" w:color="auto"/>
              <w:bottom w:val="single" w:sz="12" w:space="0" w:color="000000"/>
              <w:right w:val="nil" w:sz="6" w:space="0" w:color="auto"/>
            </w:tcBorders>
          </w:tcPr>
          <w:p>
            <w:pPr>
              <w:pStyle w:val="TableParagraph"/>
              <w:tabs>
                <w:tab w:pos="542" w:val="left" w:leader="none"/>
              </w:tabs>
              <w:spacing w:line="240" w:lineRule="auto" w:before="51"/>
              <w:ind w:right="1415"/>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170"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127"/>
              <w:jc w:val="right"/>
              <w:rPr>
                <w:rFonts w:ascii="Times New Roman" w:hAnsi="Times New Roman" w:cs="Times New Roman" w:eastAsia="Times New Roman" w:hint="default"/>
                <w:sz w:val="18"/>
                <w:szCs w:val="18"/>
              </w:rPr>
            </w:pPr>
            <w:r>
              <w:rPr>
                <w:rFonts w:ascii="Times New Roman"/>
                <w:b/>
                <w:spacing w:val="-1"/>
                <w:sz w:val="18"/>
              </w:rPr>
              <w:t>569,225,802.84</w:t>
            </w:r>
            <w:r>
              <w:rPr>
                <w:rFonts w:ascii="Times New Roman"/>
                <w:spacing w:val="-1"/>
                <w:sz w:val="18"/>
              </w:rPr>
            </w:r>
          </w:p>
        </w:tc>
        <w:tc>
          <w:tcPr>
            <w:tcW w:w="2084"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b/>
                <w:sz w:val="18"/>
              </w:rPr>
              <w:t>73.32</w:t>
            </w:r>
            <w:r>
              <w:rPr>
                <w:rFonts w:ascii="Times New Roman"/>
                <w:sz w:val="18"/>
              </w:rPr>
            </w:r>
          </w:p>
        </w:tc>
      </w:tr>
    </w:tbl>
    <w:p>
      <w:pPr>
        <w:tabs>
          <w:tab w:pos="1500" w:val="left" w:leader="none"/>
        </w:tabs>
        <w:spacing w:before="86"/>
        <w:ind w:left="667" w:right="1459" w:firstLine="0"/>
        <w:jc w:val="left"/>
        <w:rPr>
          <w:rFonts w:ascii="宋体" w:hAnsi="宋体" w:cs="宋体" w:eastAsia="宋体" w:hint="default"/>
          <w:sz w:val="21"/>
          <w:szCs w:val="21"/>
        </w:rPr>
      </w:pPr>
      <w:r>
        <w:rPr>
          <w:rFonts w:ascii="宋体" w:hAnsi="宋体" w:cs="宋体" w:eastAsia="宋体" w:hint="default"/>
          <w:spacing w:val="-1"/>
          <w:sz w:val="21"/>
          <w:szCs w:val="21"/>
        </w:rPr>
        <w:t>29</w:t>
      </w:r>
      <w:r>
        <w:rPr>
          <w:rFonts w:ascii="宋体" w:hAnsi="宋体" w:cs="宋体" w:eastAsia="宋体" w:hint="default"/>
          <w:spacing w:val="-1"/>
          <w:sz w:val="21"/>
          <w:szCs w:val="21"/>
        </w:rPr>
        <w:t>．</w:t>
        <w:tab/>
        <w:t>营业税金及附加</w:t>
      </w:r>
    </w:p>
    <w:p>
      <w:pPr>
        <w:spacing w:line="240" w:lineRule="auto" w:before="1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771"/>
        <w:gridCol w:w="2589"/>
        <w:gridCol w:w="2079"/>
        <w:gridCol w:w="1793"/>
      </w:tblGrid>
      <w:tr>
        <w:trPr>
          <w:trHeight w:val="418" w:hRule="exact"/>
        </w:trPr>
        <w:tc>
          <w:tcPr>
            <w:tcW w:w="2771" w:type="dxa"/>
            <w:tcBorders>
              <w:top w:val="single" w:sz="12" w:space="0" w:color="000000"/>
              <w:left w:val="nil" w:sz="6" w:space="0" w:color="auto"/>
              <w:bottom w:val="single" w:sz="4" w:space="0" w:color="000000"/>
              <w:right w:val="nil" w:sz="6" w:space="0" w:color="auto"/>
            </w:tcBorders>
          </w:tcPr>
          <w:p>
            <w:pPr>
              <w:pStyle w:val="TableParagraph"/>
              <w:tabs>
                <w:tab w:pos="542" w:val="left" w:leader="none"/>
              </w:tabs>
              <w:spacing w:line="240" w:lineRule="auto" w:before="53"/>
              <w:ind w:right="901"/>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589"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right="59"/>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079"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393"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793"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right="283"/>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5" w:hRule="exact"/>
        </w:trPr>
        <w:tc>
          <w:tcPr>
            <w:tcW w:w="277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589"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391"/>
              <w:jc w:val="right"/>
              <w:rPr>
                <w:rFonts w:ascii="Times New Roman" w:hAnsi="Times New Roman" w:cs="Times New Roman" w:eastAsia="Times New Roman" w:hint="default"/>
                <w:sz w:val="18"/>
                <w:szCs w:val="18"/>
              </w:rPr>
            </w:pPr>
            <w:r>
              <w:rPr>
                <w:rFonts w:ascii="Times New Roman"/>
                <w:spacing w:val="-1"/>
                <w:sz w:val="18"/>
              </w:rPr>
              <w:t>124,834.87</w:t>
            </w:r>
          </w:p>
        </w:tc>
        <w:tc>
          <w:tcPr>
            <w:tcW w:w="2079"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394"/>
              <w:jc w:val="right"/>
              <w:rPr>
                <w:rFonts w:ascii="Times New Roman" w:hAnsi="Times New Roman" w:cs="Times New Roman" w:eastAsia="Times New Roman" w:hint="default"/>
                <w:sz w:val="18"/>
                <w:szCs w:val="18"/>
              </w:rPr>
            </w:pPr>
            <w:r>
              <w:rPr>
                <w:rFonts w:ascii="Times New Roman"/>
                <w:spacing w:val="-1"/>
                <w:sz w:val="18"/>
              </w:rPr>
              <w:t>46,045.00</w:t>
            </w:r>
          </w:p>
        </w:tc>
        <w:tc>
          <w:tcPr>
            <w:tcW w:w="1793"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280"/>
              <w:jc w:val="center"/>
              <w:rPr>
                <w:rFonts w:ascii="Times New Roman" w:hAnsi="Times New Roman" w:cs="Times New Roman" w:eastAsia="Times New Roman" w:hint="default"/>
                <w:sz w:val="18"/>
                <w:szCs w:val="18"/>
              </w:rPr>
            </w:pPr>
            <w:r>
              <w:rPr>
                <w:rFonts w:ascii="Times New Roman"/>
                <w:sz w:val="18"/>
              </w:rPr>
              <w:t>5%</w:t>
            </w:r>
          </w:p>
        </w:tc>
      </w:tr>
      <w:tr>
        <w:trPr>
          <w:trHeight w:val="396" w:hRule="exact"/>
        </w:trPr>
        <w:tc>
          <w:tcPr>
            <w:tcW w:w="277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58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92"/>
              <w:jc w:val="right"/>
              <w:rPr>
                <w:rFonts w:ascii="Times New Roman" w:hAnsi="Times New Roman" w:cs="Times New Roman" w:eastAsia="Times New Roman" w:hint="default"/>
                <w:sz w:val="18"/>
                <w:szCs w:val="18"/>
              </w:rPr>
            </w:pPr>
            <w:r>
              <w:rPr>
                <w:rFonts w:ascii="Times New Roman"/>
                <w:spacing w:val="-1"/>
                <w:sz w:val="18"/>
              </w:rPr>
              <w:t>1,770,134.04</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91"/>
              <w:jc w:val="right"/>
              <w:rPr>
                <w:rFonts w:ascii="Times New Roman" w:hAnsi="Times New Roman" w:cs="Times New Roman" w:eastAsia="Times New Roman" w:hint="default"/>
                <w:sz w:val="18"/>
                <w:szCs w:val="18"/>
              </w:rPr>
            </w:pPr>
            <w:r>
              <w:rPr>
                <w:rFonts w:ascii="Times New Roman"/>
                <w:spacing w:val="-1"/>
                <w:sz w:val="18"/>
              </w:rPr>
              <w:t>382,066.69</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0"/>
              <w:jc w:val="center"/>
              <w:rPr>
                <w:rFonts w:ascii="Times New Roman" w:hAnsi="Times New Roman" w:cs="Times New Roman" w:eastAsia="Times New Roman" w:hint="default"/>
                <w:sz w:val="18"/>
                <w:szCs w:val="18"/>
              </w:rPr>
            </w:pPr>
            <w:r>
              <w:rPr>
                <w:rFonts w:ascii="Times New Roman"/>
                <w:sz w:val="18"/>
              </w:rPr>
              <w:t>7%</w:t>
            </w:r>
          </w:p>
        </w:tc>
      </w:tr>
      <w:tr>
        <w:trPr>
          <w:trHeight w:val="399" w:hRule="exact"/>
        </w:trPr>
        <w:tc>
          <w:tcPr>
            <w:tcW w:w="2771"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589"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392"/>
              <w:jc w:val="right"/>
              <w:rPr>
                <w:rFonts w:ascii="Times New Roman" w:hAnsi="Times New Roman" w:cs="Times New Roman" w:eastAsia="Times New Roman" w:hint="default"/>
                <w:sz w:val="18"/>
                <w:szCs w:val="18"/>
              </w:rPr>
            </w:pPr>
            <w:r>
              <w:rPr>
                <w:rFonts w:ascii="Times New Roman"/>
                <w:spacing w:val="-1"/>
                <w:sz w:val="18"/>
              </w:rPr>
              <w:t>1,241,100.76</w:t>
            </w:r>
          </w:p>
        </w:tc>
        <w:tc>
          <w:tcPr>
            <w:tcW w:w="2079"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391"/>
              <w:jc w:val="right"/>
              <w:rPr>
                <w:rFonts w:ascii="Times New Roman" w:hAnsi="Times New Roman" w:cs="Times New Roman" w:eastAsia="Times New Roman" w:hint="default"/>
                <w:sz w:val="18"/>
                <w:szCs w:val="18"/>
              </w:rPr>
            </w:pPr>
            <w:r>
              <w:rPr>
                <w:rFonts w:ascii="Times New Roman"/>
                <w:spacing w:val="-1"/>
                <w:sz w:val="18"/>
              </w:rPr>
              <w:t>396,623.80</w:t>
            </w:r>
          </w:p>
        </w:tc>
        <w:tc>
          <w:tcPr>
            <w:tcW w:w="1793"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280"/>
              <w:jc w:val="center"/>
              <w:rPr>
                <w:rFonts w:ascii="Times New Roman" w:hAnsi="Times New Roman" w:cs="Times New Roman" w:eastAsia="Times New Roman" w:hint="default"/>
                <w:sz w:val="18"/>
                <w:szCs w:val="18"/>
              </w:rPr>
            </w:pPr>
            <w:r>
              <w:rPr>
                <w:rFonts w:ascii="Times New Roman"/>
                <w:sz w:val="18"/>
              </w:rPr>
              <w:t>5%</w:t>
            </w:r>
          </w:p>
        </w:tc>
      </w:tr>
      <w:tr>
        <w:trPr>
          <w:trHeight w:val="418" w:hRule="exact"/>
        </w:trPr>
        <w:tc>
          <w:tcPr>
            <w:tcW w:w="2771" w:type="dxa"/>
            <w:tcBorders>
              <w:top w:val="single" w:sz="4" w:space="0" w:color="000000"/>
              <w:left w:val="nil" w:sz="6" w:space="0" w:color="auto"/>
              <w:bottom w:val="single" w:sz="12" w:space="0" w:color="000000"/>
              <w:right w:val="nil" w:sz="6" w:space="0" w:color="auto"/>
            </w:tcBorders>
          </w:tcPr>
          <w:p>
            <w:pPr>
              <w:pStyle w:val="TableParagraph"/>
              <w:tabs>
                <w:tab w:pos="542" w:val="left" w:leader="none"/>
              </w:tabs>
              <w:spacing w:line="240" w:lineRule="auto" w:before="53"/>
              <w:ind w:right="901"/>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589"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392"/>
              <w:jc w:val="right"/>
              <w:rPr>
                <w:rFonts w:ascii="Times New Roman" w:hAnsi="Times New Roman" w:cs="Times New Roman" w:eastAsia="Times New Roman" w:hint="default"/>
                <w:sz w:val="18"/>
                <w:szCs w:val="18"/>
              </w:rPr>
            </w:pPr>
            <w:r>
              <w:rPr>
                <w:rFonts w:ascii="Times New Roman"/>
                <w:b/>
                <w:spacing w:val="-1"/>
                <w:sz w:val="18"/>
              </w:rPr>
              <w:t>3,136,069.67</w:t>
            </w:r>
            <w:r>
              <w:rPr>
                <w:rFonts w:ascii="Times New Roman"/>
                <w:spacing w:val="-1"/>
                <w:sz w:val="18"/>
              </w:rPr>
            </w:r>
          </w:p>
        </w:tc>
        <w:tc>
          <w:tcPr>
            <w:tcW w:w="2079"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391"/>
              <w:jc w:val="right"/>
              <w:rPr>
                <w:rFonts w:ascii="Times New Roman" w:hAnsi="Times New Roman" w:cs="Times New Roman" w:eastAsia="Times New Roman" w:hint="default"/>
                <w:sz w:val="18"/>
                <w:szCs w:val="18"/>
              </w:rPr>
            </w:pPr>
            <w:r>
              <w:rPr>
                <w:rFonts w:ascii="Times New Roman"/>
                <w:b/>
                <w:spacing w:val="-1"/>
                <w:sz w:val="18"/>
              </w:rPr>
              <w:t>824,735.49</w:t>
            </w:r>
            <w:r>
              <w:rPr>
                <w:rFonts w:ascii="Times New Roman"/>
                <w:spacing w:val="-1"/>
                <w:sz w:val="18"/>
              </w:rPr>
            </w:r>
          </w:p>
        </w:tc>
        <w:tc>
          <w:tcPr>
            <w:tcW w:w="1793" w:type="dxa"/>
            <w:tcBorders>
              <w:top w:val="single" w:sz="4" w:space="0" w:color="000000"/>
              <w:left w:val="nil" w:sz="6" w:space="0" w:color="auto"/>
              <w:bottom w:val="single" w:sz="12" w:space="0" w:color="000000"/>
              <w:right w:val="nil" w:sz="6" w:space="0" w:color="auto"/>
            </w:tcBorders>
          </w:tcPr>
          <w:p>
            <w:pPr/>
          </w:p>
        </w:tc>
      </w:tr>
    </w:tbl>
    <w:p>
      <w:pPr>
        <w:tabs>
          <w:tab w:pos="1500" w:val="left" w:leader="none"/>
        </w:tabs>
        <w:spacing w:before="86"/>
        <w:ind w:left="667" w:right="1459" w:firstLine="0"/>
        <w:jc w:val="left"/>
        <w:rPr>
          <w:rFonts w:ascii="宋体" w:hAnsi="宋体" w:cs="宋体" w:eastAsia="宋体" w:hint="default"/>
          <w:sz w:val="21"/>
          <w:szCs w:val="21"/>
        </w:rPr>
      </w:pPr>
      <w:r>
        <w:rPr>
          <w:rFonts w:ascii="宋体" w:hAnsi="宋体" w:cs="宋体" w:eastAsia="宋体" w:hint="default"/>
          <w:spacing w:val="-1"/>
          <w:sz w:val="21"/>
          <w:szCs w:val="21"/>
        </w:rPr>
        <w:t>30</w:t>
      </w:r>
      <w:r>
        <w:rPr>
          <w:rFonts w:ascii="宋体" w:hAnsi="宋体" w:cs="宋体" w:eastAsia="宋体" w:hint="default"/>
          <w:spacing w:val="-1"/>
          <w:sz w:val="21"/>
          <w:szCs w:val="21"/>
        </w:rPr>
        <w:t>．</w:t>
        <w:tab/>
        <w:t>销售费用</w:t>
      </w:r>
    </w:p>
    <w:p>
      <w:pPr>
        <w:spacing w:line="240" w:lineRule="auto" w:before="13"/>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3118"/>
        <w:gridCol w:w="3525"/>
        <w:gridCol w:w="2574"/>
      </w:tblGrid>
      <w:tr>
        <w:trPr>
          <w:trHeight w:val="422" w:hRule="exact"/>
        </w:trPr>
        <w:tc>
          <w:tcPr>
            <w:tcW w:w="3118" w:type="dxa"/>
            <w:tcBorders>
              <w:top w:val="single" w:sz="12" w:space="0" w:color="000000"/>
              <w:left w:val="nil" w:sz="6" w:space="0" w:color="auto"/>
              <w:bottom w:val="single" w:sz="8" w:space="0" w:color="000000"/>
              <w:right w:val="nil" w:sz="6" w:space="0" w:color="auto"/>
            </w:tcBorders>
          </w:tcPr>
          <w:p>
            <w:pPr>
              <w:pStyle w:val="TableParagraph"/>
              <w:tabs>
                <w:tab w:pos="587" w:val="left" w:leader="none"/>
              </w:tabs>
              <w:spacing w:line="240" w:lineRule="auto" w:before="28"/>
              <w:ind w:left="6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525" w:type="dxa"/>
            <w:tcBorders>
              <w:top w:val="single" w:sz="12" w:space="0" w:color="000000"/>
              <w:left w:val="nil" w:sz="6" w:space="0" w:color="auto"/>
              <w:bottom w:val="single" w:sz="8" w:space="0" w:color="000000"/>
              <w:right w:val="nil" w:sz="6" w:space="0" w:color="auto"/>
            </w:tcBorders>
          </w:tcPr>
          <w:p>
            <w:pPr>
              <w:pStyle w:val="TableParagraph"/>
              <w:spacing w:line="240" w:lineRule="auto" w:before="51"/>
              <w:ind w:left="115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574" w:type="dxa"/>
            <w:tcBorders>
              <w:top w:val="single" w:sz="12" w:space="0" w:color="000000"/>
              <w:left w:val="nil" w:sz="6" w:space="0" w:color="auto"/>
              <w:bottom w:val="single" w:sz="8" w:space="0" w:color="000000"/>
              <w:right w:val="nil" w:sz="6" w:space="0" w:color="auto"/>
            </w:tcBorders>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8" w:hRule="exact"/>
        </w:trPr>
        <w:tc>
          <w:tcPr>
            <w:tcW w:w="3118" w:type="dxa"/>
            <w:tcBorders>
              <w:top w:val="single" w:sz="8" w:space="0" w:color="000000"/>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525" w:type="dxa"/>
            <w:tcBorders>
              <w:top w:val="single" w:sz="8" w:space="0" w:color="000000"/>
              <w:left w:val="nil" w:sz="6" w:space="0" w:color="auto"/>
              <w:bottom w:val="nil" w:sz="6" w:space="0" w:color="auto"/>
              <w:right w:val="nil" w:sz="6" w:space="0" w:color="auto"/>
            </w:tcBorders>
          </w:tcPr>
          <w:p>
            <w:pPr>
              <w:pStyle w:val="TableParagraph"/>
              <w:spacing w:line="240" w:lineRule="auto" w:before="89"/>
              <w:ind w:right="654"/>
              <w:jc w:val="right"/>
              <w:rPr>
                <w:rFonts w:ascii="Times New Roman" w:hAnsi="Times New Roman" w:cs="Times New Roman" w:eastAsia="Times New Roman" w:hint="default"/>
                <w:sz w:val="18"/>
                <w:szCs w:val="18"/>
              </w:rPr>
            </w:pPr>
            <w:r>
              <w:rPr>
                <w:rFonts w:ascii="Times New Roman"/>
                <w:spacing w:val="-1"/>
                <w:sz w:val="18"/>
              </w:rPr>
              <w:t>299,248.63</w:t>
            </w:r>
          </w:p>
        </w:tc>
        <w:tc>
          <w:tcPr>
            <w:tcW w:w="2574" w:type="dxa"/>
            <w:tcBorders>
              <w:top w:val="single" w:sz="8" w:space="0" w:color="000000"/>
              <w:left w:val="nil" w:sz="6" w:space="0" w:color="auto"/>
              <w:bottom w:val="nil" w:sz="6" w:space="0" w:color="auto"/>
              <w:right w:val="nil" w:sz="6" w:space="0" w:color="auto"/>
            </w:tcBorders>
          </w:tcPr>
          <w:p>
            <w:pPr>
              <w:pStyle w:val="TableParagraph"/>
              <w:spacing w:line="240" w:lineRule="auto" w:before="89"/>
              <w:ind w:right="107"/>
              <w:jc w:val="right"/>
              <w:rPr>
                <w:rFonts w:ascii="Times New Roman" w:hAnsi="Times New Roman" w:cs="Times New Roman" w:eastAsia="Times New Roman" w:hint="default"/>
                <w:sz w:val="18"/>
                <w:szCs w:val="18"/>
              </w:rPr>
            </w:pPr>
            <w:r>
              <w:rPr>
                <w:rFonts w:ascii="Times New Roman"/>
                <w:spacing w:val="-1"/>
                <w:sz w:val="18"/>
              </w:rPr>
              <w:t>248,746.60</w:t>
            </w:r>
          </w:p>
        </w:tc>
      </w:tr>
      <w:tr>
        <w:trPr>
          <w:trHeight w:val="398" w:hRule="exact"/>
        </w:trPr>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运输费用</w:t>
            </w:r>
          </w:p>
        </w:tc>
        <w:tc>
          <w:tcPr>
            <w:tcW w:w="352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51"/>
              <w:jc w:val="right"/>
              <w:rPr>
                <w:rFonts w:ascii="Times New Roman" w:hAnsi="Times New Roman" w:cs="Times New Roman" w:eastAsia="Times New Roman" w:hint="default"/>
                <w:sz w:val="18"/>
                <w:szCs w:val="18"/>
              </w:rPr>
            </w:pPr>
            <w:r>
              <w:rPr>
                <w:rFonts w:ascii="Times New Roman"/>
                <w:spacing w:val="-1"/>
                <w:sz w:val="18"/>
              </w:rPr>
              <w:t>7,708,312.88</w:t>
            </w: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8"/>
              <w:jc w:val="right"/>
              <w:rPr>
                <w:rFonts w:ascii="Times New Roman" w:hAnsi="Times New Roman" w:cs="Times New Roman" w:eastAsia="Times New Roman" w:hint="default"/>
                <w:sz w:val="18"/>
                <w:szCs w:val="18"/>
              </w:rPr>
            </w:pPr>
            <w:r>
              <w:rPr>
                <w:rFonts w:ascii="Times New Roman"/>
                <w:spacing w:val="-1"/>
                <w:sz w:val="18"/>
              </w:rPr>
              <w:t>6,069,053.79</w:t>
            </w:r>
          </w:p>
        </w:tc>
      </w:tr>
      <w:tr>
        <w:trPr>
          <w:trHeight w:val="396" w:hRule="exact"/>
        </w:trPr>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52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54"/>
              <w:jc w:val="right"/>
              <w:rPr>
                <w:rFonts w:ascii="Times New Roman" w:hAnsi="Times New Roman" w:cs="Times New Roman" w:eastAsia="Times New Roman" w:hint="default"/>
                <w:sz w:val="18"/>
                <w:szCs w:val="18"/>
              </w:rPr>
            </w:pPr>
            <w:r>
              <w:rPr>
                <w:rFonts w:ascii="Times New Roman"/>
                <w:spacing w:val="-1"/>
                <w:sz w:val="18"/>
              </w:rPr>
              <w:t>239,700.00</w:t>
            </w: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69,200.00</w:t>
            </w:r>
          </w:p>
        </w:tc>
      </w:tr>
      <w:tr>
        <w:trPr>
          <w:trHeight w:val="398" w:hRule="exact"/>
        </w:trPr>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销售佣金</w:t>
            </w:r>
          </w:p>
        </w:tc>
        <w:tc>
          <w:tcPr>
            <w:tcW w:w="352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54"/>
              <w:jc w:val="right"/>
              <w:rPr>
                <w:rFonts w:ascii="Times New Roman" w:hAnsi="Times New Roman" w:cs="Times New Roman" w:eastAsia="Times New Roman" w:hint="default"/>
                <w:sz w:val="18"/>
                <w:szCs w:val="18"/>
              </w:rPr>
            </w:pPr>
            <w:r>
              <w:rPr>
                <w:rFonts w:ascii="Times New Roman"/>
                <w:spacing w:val="-1"/>
                <w:sz w:val="18"/>
              </w:rPr>
              <w:t>556,160.77</w:t>
            </w: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7"/>
              <w:jc w:val="right"/>
              <w:rPr>
                <w:rFonts w:ascii="Times New Roman" w:hAnsi="Times New Roman" w:cs="Times New Roman" w:eastAsia="Times New Roman" w:hint="default"/>
                <w:sz w:val="18"/>
                <w:szCs w:val="18"/>
              </w:rPr>
            </w:pPr>
            <w:r>
              <w:rPr>
                <w:rFonts w:ascii="Times New Roman"/>
                <w:spacing w:val="-1"/>
                <w:sz w:val="18"/>
              </w:rPr>
              <w:t>746,753.17</w:t>
            </w:r>
          </w:p>
        </w:tc>
      </w:tr>
      <w:tr>
        <w:trPr>
          <w:trHeight w:val="404" w:hRule="exact"/>
        </w:trPr>
        <w:tc>
          <w:tcPr>
            <w:tcW w:w="3118" w:type="dxa"/>
            <w:tcBorders>
              <w:top w:val="nil" w:sz="6" w:space="0" w:color="auto"/>
              <w:left w:val="nil" w:sz="6" w:space="0" w:color="auto"/>
              <w:bottom w:val="single" w:sz="8" w:space="0" w:color="000000"/>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525" w:type="dxa"/>
            <w:tcBorders>
              <w:top w:val="nil" w:sz="6" w:space="0" w:color="auto"/>
              <w:left w:val="nil" w:sz="6" w:space="0" w:color="auto"/>
              <w:bottom w:val="single" w:sz="8" w:space="0" w:color="000000"/>
              <w:right w:val="nil" w:sz="6" w:space="0" w:color="auto"/>
            </w:tcBorders>
          </w:tcPr>
          <w:p>
            <w:pPr>
              <w:pStyle w:val="TableParagraph"/>
              <w:spacing w:line="240" w:lineRule="auto" w:before="87"/>
              <w:ind w:right="651"/>
              <w:jc w:val="right"/>
              <w:rPr>
                <w:rFonts w:ascii="Times New Roman" w:hAnsi="Times New Roman" w:cs="Times New Roman" w:eastAsia="Times New Roman" w:hint="default"/>
                <w:sz w:val="18"/>
                <w:szCs w:val="18"/>
              </w:rPr>
            </w:pPr>
            <w:r>
              <w:rPr>
                <w:rFonts w:ascii="Times New Roman"/>
                <w:spacing w:val="-1"/>
                <w:sz w:val="18"/>
              </w:rPr>
              <w:t>2,162,674.30</w:t>
            </w:r>
          </w:p>
        </w:tc>
        <w:tc>
          <w:tcPr>
            <w:tcW w:w="2574" w:type="dxa"/>
            <w:tcBorders>
              <w:top w:val="nil" w:sz="6" w:space="0" w:color="auto"/>
              <w:left w:val="nil" w:sz="6" w:space="0" w:color="auto"/>
              <w:bottom w:val="single" w:sz="8" w:space="0" w:color="000000"/>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2,027,419.11</w:t>
            </w:r>
          </w:p>
        </w:tc>
      </w:tr>
      <w:tr>
        <w:trPr>
          <w:trHeight w:val="422" w:hRule="exact"/>
        </w:trPr>
        <w:tc>
          <w:tcPr>
            <w:tcW w:w="3118" w:type="dxa"/>
            <w:tcBorders>
              <w:top w:val="single" w:sz="8" w:space="0" w:color="000000"/>
              <w:left w:val="nil" w:sz="6" w:space="0" w:color="auto"/>
              <w:bottom w:val="single" w:sz="12" w:space="0" w:color="000000"/>
              <w:right w:val="nil" w:sz="6" w:space="0" w:color="auto"/>
            </w:tcBorders>
          </w:tcPr>
          <w:p>
            <w:pPr>
              <w:pStyle w:val="TableParagraph"/>
              <w:tabs>
                <w:tab w:pos="513" w:val="left" w:leader="none"/>
              </w:tabs>
              <w:spacing w:line="240" w:lineRule="auto" w:before="51"/>
              <w:ind w:left="5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525" w:type="dxa"/>
            <w:tcBorders>
              <w:top w:val="single" w:sz="8" w:space="0" w:color="000000"/>
              <w:left w:val="nil" w:sz="6" w:space="0" w:color="auto"/>
              <w:bottom w:val="single" w:sz="12" w:space="0" w:color="000000"/>
              <w:right w:val="nil" w:sz="6" w:space="0" w:color="auto"/>
            </w:tcBorders>
          </w:tcPr>
          <w:p>
            <w:pPr>
              <w:pStyle w:val="TableParagraph"/>
              <w:spacing w:line="240" w:lineRule="auto" w:before="96"/>
              <w:ind w:right="654"/>
              <w:jc w:val="right"/>
              <w:rPr>
                <w:rFonts w:ascii="Times New Roman" w:hAnsi="Times New Roman" w:cs="Times New Roman" w:eastAsia="Times New Roman" w:hint="default"/>
                <w:sz w:val="18"/>
                <w:szCs w:val="18"/>
              </w:rPr>
            </w:pPr>
            <w:r>
              <w:rPr>
                <w:rFonts w:ascii="Times New Roman"/>
                <w:b/>
                <w:spacing w:val="-1"/>
                <w:sz w:val="18"/>
              </w:rPr>
              <w:t>10,966,096.58</w:t>
            </w:r>
            <w:r>
              <w:rPr>
                <w:rFonts w:ascii="Times New Roman"/>
                <w:spacing w:val="-1"/>
                <w:sz w:val="18"/>
              </w:rPr>
            </w:r>
          </w:p>
        </w:tc>
        <w:tc>
          <w:tcPr>
            <w:tcW w:w="2574" w:type="dxa"/>
            <w:tcBorders>
              <w:top w:val="single" w:sz="8" w:space="0" w:color="000000"/>
              <w:left w:val="nil" w:sz="6" w:space="0" w:color="auto"/>
              <w:bottom w:val="single" w:sz="12"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b/>
                <w:spacing w:val="-1"/>
                <w:sz w:val="18"/>
              </w:rPr>
              <w:t>9,161,172.67</w:t>
            </w:r>
            <w:r>
              <w:rPr>
                <w:rFonts w:ascii="Times New Roman"/>
                <w:spacing w:val="-1"/>
                <w:sz w:val="18"/>
              </w:rPr>
            </w:r>
          </w:p>
        </w:tc>
      </w:tr>
    </w:tbl>
    <w:p>
      <w:pPr>
        <w:tabs>
          <w:tab w:pos="1500" w:val="left" w:leader="none"/>
        </w:tabs>
        <w:spacing w:before="86"/>
        <w:ind w:left="667" w:right="1459" w:firstLine="0"/>
        <w:jc w:val="left"/>
        <w:rPr>
          <w:rFonts w:ascii="宋体" w:hAnsi="宋体" w:cs="宋体" w:eastAsia="宋体" w:hint="default"/>
          <w:sz w:val="21"/>
          <w:szCs w:val="21"/>
        </w:rPr>
      </w:pPr>
      <w:r>
        <w:rPr>
          <w:rFonts w:ascii="宋体" w:hAnsi="宋体" w:cs="宋体" w:eastAsia="宋体" w:hint="default"/>
          <w:spacing w:val="-1"/>
          <w:sz w:val="21"/>
          <w:szCs w:val="21"/>
        </w:rPr>
        <w:t>31</w:t>
      </w:r>
      <w:r>
        <w:rPr>
          <w:rFonts w:ascii="宋体" w:hAnsi="宋体" w:cs="宋体" w:eastAsia="宋体" w:hint="default"/>
          <w:spacing w:val="-1"/>
          <w:sz w:val="21"/>
          <w:szCs w:val="21"/>
        </w:rPr>
        <w:t>．</w:t>
        <w:tab/>
        <w:t>管理费用</w:t>
      </w:r>
    </w:p>
    <w:p>
      <w:pPr>
        <w:spacing w:line="240" w:lineRule="auto" w:before="10"/>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3118"/>
        <w:gridCol w:w="3525"/>
        <w:gridCol w:w="2575"/>
      </w:tblGrid>
      <w:tr>
        <w:trPr>
          <w:trHeight w:val="422" w:hRule="exact"/>
        </w:trPr>
        <w:tc>
          <w:tcPr>
            <w:tcW w:w="3118" w:type="dxa"/>
            <w:tcBorders>
              <w:top w:val="single" w:sz="12" w:space="0" w:color="000000"/>
              <w:left w:val="nil" w:sz="6" w:space="0" w:color="auto"/>
              <w:bottom w:val="single" w:sz="8" w:space="0" w:color="000000"/>
              <w:right w:val="nil" w:sz="6" w:space="0" w:color="auto"/>
            </w:tcBorders>
          </w:tcPr>
          <w:p>
            <w:pPr>
              <w:pStyle w:val="TableParagraph"/>
              <w:tabs>
                <w:tab w:pos="587" w:val="left" w:leader="none"/>
              </w:tabs>
              <w:spacing w:line="240" w:lineRule="auto" w:before="30"/>
              <w:ind w:left="6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525" w:type="dxa"/>
            <w:tcBorders>
              <w:top w:val="single" w:sz="12" w:space="0" w:color="000000"/>
              <w:left w:val="nil" w:sz="6" w:space="0" w:color="auto"/>
              <w:bottom w:val="single" w:sz="8" w:space="0" w:color="000000"/>
              <w:right w:val="nil" w:sz="6" w:space="0" w:color="auto"/>
            </w:tcBorders>
          </w:tcPr>
          <w:p>
            <w:pPr>
              <w:pStyle w:val="TableParagraph"/>
              <w:spacing w:line="240" w:lineRule="auto" w:before="53"/>
              <w:ind w:left="115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575" w:type="dxa"/>
            <w:tcBorders>
              <w:top w:val="single" w:sz="12" w:space="0" w:color="000000"/>
              <w:left w:val="nil" w:sz="6" w:space="0" w:color="auto"/>
              <w:bottom w:val="single" w:sz="8" w:space="0" w:color="000000"/>
              <w:right w:val="nil" w:sz="6" w:space="0" w:color="auto"/>
            </w:tcBorders>
          </w:tcPr>
          <w:p>
            <w:pPr>
              <w:pStyle w:val="TableParagraph"/>
              <w:spacing w:line="240" w:lineRule="auto" w:before="53"/>
              <w:ind w:left="654"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04" w:hRule="exact"/>
        </w:trPr>
        <w:tc>
          <w:tcPr>
            <w:tcW w:w="3118" w:type="dxa"/>
            <w:tcBorders>
              <w:top w:val="single" w:sz="8" w:space="0" w:color="000000"/>
              <w:left w:val="nil" w:sz="6" w:space="0" w:color="auto"/>
              <w:bottom w:val="nil" w:sz="6" w:space="0" w:color="auto"/>
              <w:right w:val="nil" w:sz="6" w:space="0" w:color="auto"/>
            </w:tcBorders>
          </w:tcPr>
          <w:p>
            <w:pPr>
              <w:pStyle w:val="TableParagraph"/>
              <w:spacing w:line="240" w:lineRule="auto" w:before="54"/>
              <w:ind w:left="108"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525" w:type="dxa"/>
            <w:tcBorders>
              <w:top w:val="single" w:sz="8" w:space="0" w:color="000000"/>
              <w:left w:val="nil" w:sz="6" w:space="0" w:color="auto"/>
              <w:bottom w:val="nil" w:sz="6" w:space="0" w:color="auto"/>
              <w:right w:val="nil" w:sz="6" w:space="0" w:color="auto"/>
            </w:tcBorders>
          </w:tcPr>
          <w:p>
            <w:pPr>
              <w:pStyle w:val="TableParagraph"/>
              <w:spacing w:line="240" w:lineRule="auto" w:before="91"/>
              <w:ind w:left="1836" w:right="0"/>
              <w:jc w:val="left"/>
              <w:rPr>
                <w:rFonts w:ascii="Times New Roman" w:hAnsi="Times New Roman" w:cs="Times New Roman" w:eastAsia="Times New Roman" w:hint="default"/>
                <w:sz w:val="18"/>
                <w:szCs w:val="18"/>
              </w:rPr>
            </w:pPr>
            <w:r>
              <w:rPr>
                <w:rFonts w:ascii="Times New Roman"/>
                <w:sz w:val="18"/>
              </w:rPr>
              <w:t>16,716,319.27</w:t>
            </w:r>
          </w:p>
        </w:tc>
        <w:tc>
          <w:tcPr>
            <w:tcW w:w="2575" w:type="dxa"/>
            <w:tcBorders>
              <w:top w:val="single" w:sz="8" w:space="0" w:color="000000"/>
              <w:left w:val="nil" w:sz="6" w:space="0" w:color="auto"/>
              <w:bottom w:val="nil" w:sz="6" w:space="0" w:color="auto"/>
              <w:right w:val="nil" w:sz="6" w:space="0" w:color="auto"/>
            </w:tcBorders>
          </w:tcPr>
          <w:p>
            <w:pPr>
              <w:pStyle w:val="TableParagraph"/>
              <w:spacing w:line="240" w:lineRule="auto" w:before="91"/>
              <w:ind w:left="1432" w:right="0"/>
              <w:jc w:val="left"/>
              <w:rPr>
                <w:rFonts w:ascii="Times New Roman" w:hAnsi="Times New Roman" w:cs="Times New Roman" w:eastAsia="Times New Roman" w:hint="default"/>
                <w:sz w:val="18"/>
                <w:szCs w:val="18"/>
              </w:rPr>
            </w:pPr>
            <w:r>
              <w:rPr>
                <w:rFonts w:ascii="Times New Roman"/>
                <w:sz w:val="18"/>
              </w:rPr>
              <w:t>12,136,560.38</w:t>
            </w:r>
          </w:p>
        </w:tc>
      </w:tr>
    </w:tbl>
    <w:p>
      <w:pPr>
        <w:spacing w:after="0" w:line="240" w:lineRule="auto"/>
        <w:jc w:val="left"/>
        <w:rPr>
          <w:rFonts w:ascii="Times New Roman" w:hAnsi="Times New Roman" w:cs="Times New Roman" w:eastAsia="Times New Roman" w:hint="default"/>
          <w:sz w:val="18"/>
          <w:szCs w:val="18"/>
        </w:rPr>
        <w:sectPr>
          <w:type w:val="continuous"/>
          <w:pgSz w:w="11910" w:h="16850"/>
          <w:pgMar w:top="1180" w:bottom="0" w:left="1200" w:right="0"/>
        </w:sectPr>
      </w:pPr>
    </w:p>
    <w:tbl>
      <w:tblPr>
        <w:tblW w:w="0" w:type="auto"/>
        <w:jc w:val="left"/>
        <w:tblInd w:w="211" w:type="dxa"/>
        <w:tblLayout w:type="fixed"/>
        <w:tblCellMar>
          <w:top w:w="0" w:type="dxa"/>
          <w:left w:w="0" w:type="dxa"/>
          <w:bottom w:w="0" w:type="dxa"/>
          <w:right w:w="0" w:type="dxa"/>
        </w:tblCellMar>
        <w:tblLook w:val="01E0"/>
      </w:tblPr>
      <w:tblGrid>
        <w:gridCol w:w="3351"/>
        <w:gridCol w:w="3603"/>
        <w:gridCol w:w="2106"/>
      </w:tblGrid>
      <w:tr>
        <w:trPr>
          <w:trHeight w:val="709" w:hRule="exact"/>
        </w:trPr>
        <w:tc>
          <w:tcPr>
            <w:tcW w:w="3351"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8"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603"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041"/>
              <w:jc w:val="right"/>
              <w:rPr>
                <w:rFonts w:ascii="Times New Roman" w:hAnsi="Times New Roman" w:cs="Times New Roman" w:eastAsia="Times New Roman" w:hint="default"/>
                <w:sz w:val="18"/>
                <w:szCs w:val="18"/>
              </w:rPr>
            </w:pPr>
            <w:r>
              <w:rPr>
                <w:rFonts w:ascii="Times New Roman"/>
                <w:spacing w:val="-1"/>
                <w:sz w:val="18"/>
              </w:rPr>
              <w:t>755,799.40</w:t>
            </w:r>
          </w:p>
        </w:tc>
        <w:tc>
          <w:tcPr>
            <w:tcW w:w="210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6"/>
              <w:jc w:val="right"/>
              <w:rPr>
                <w:rFonts w:ascii="Times New Roman" w:hAnsi="Times New Roman" w:cs="Times New Roman" w:eastAsia="Times New Roman" w:hint="default"/>
                <w:sz w:val="18"/>
                <w:szCs w:val="18"/>
              </w:rPr>
            </w:pPr>
            <w:r>
              <w:rPr>
                <w:rFonts w:ascii="Times New Roman"/>
                <w:spacing w:val="-1"/>
                <w:sz w:val="18"/>
              </w:rPr>
              <w:t>846,991.17</w:t>
            </w:r>
          </w:p>
        </w:tc>
      </w:tr>
      <w:tr>
        <w:trPr>
          <w:trHeight w:val="397" w:hRule="exact"/>
        </w:trPr>
        <w:tc>
          <w:tcPr>
            <w:tcW w:w="335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8"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60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41"/>
              <w:jc w:val="right"/>
              <w:rPr>
                <w:rFonts w:ascii="Times New Roman" w:hAnsi="Times New Roman" w:cs="Times New Roman" w:eastAsia="Times New Roman" w:hint="default"/>
                <w:sz w:val="18"/>
                <w:szCs w:val="18"/>
              </w:rPr>
            </w:pPr>
            <w:r>
              <w:rPr>
                <w:rFonts w:ascii="Times New Roman"/>
                <w:spacing w:val="-1"/>
                <w:sz w:val="18"/>
              </w:rPr>
              <w:t>2,986,391.85</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6"/>
              <w:jc w:val="right"/>
              <w:rPr>
                <w:rFonts w:ascii="Times New Roman" w:hAnsi="Times New Roman" w:cs="Times New Roman" w:eastAsia="Times New Roman" w:hint="default"/>
                <w:sz w:val="18"/>
                <w:szCs w:val="18"/>
              </w:rPr>
            </w:pPr>
            <w:r>
              <w:rPr>
                <w:rFonts w:ascii="Times New Roman"/>
                <w:spacing w:val="-1"/>
                <w:sz w:val="18"/>
              </w:rPr>
              <w:t>2,007,005.40</w:t>
            </w:r>
          </w:p>
        </w:tc>
      </w:tr>
      <w:tr>
        <w:trPr>
          <w:trHeight w:val="396" w:hRule="exact"/>
        </w:trPr>
        <w:tc>
          <w:tcPr>
            <w:tcW w:w="335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60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41"/>
              <w:jc w:val="right"/>
              <w:rPr>
                <w:rFonts w:ascii="Times New Roman" w:hAnsi="Times New Roman" w:cs="Times New Roman" w:eastAsia="Times New Roman" w:hint="default"/>
                <w:sz w:val="18"/>
                <w:szCs w:val="18"/>
              </w:rPr>
            </w:pPr>
            <w:r>
              <w:rPr>
                <w:rFonts w:ascii="Times New Roman"/>
                <w:spacing w:val="-1"/>
                <w:sz w:val="18"/>
              </w:rPr>
              <w:t>985,963.74</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
              <w:jc w:val="right"/>
              <w:rPr>
                <w:rFonts w:ascii="Times New Roman" w:hAnsi="Times New Roman" w:cs="Times New Roman" w:eastAsia="Times New Roman" w:hint="default"/>
                <w:sz w:val="18"/>
                <w:szCs w:val="18"/>
              </w:rPr>
            </w:pPr>
            <w:r>
              <w:rPr>
                <w:rFonts w:ascii="Times New Roman"/>
                <w:spacing w:val="-1"/>
                <w:sz w:val="18"/>
              </w:rPr>
              <w:t>668,865.04</w:t>
            </w:r>
          </w:p>
        </w:tc>
      </w:tr>
      <w:tr>
        <w:trPr>
          <w:trHeight w:val="398" w:hRule="exact"/>
        </w:trPr>
        <w:tc>
          <w:tcPr>
            <w:tcW w:w="335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60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41"/>
              <w:jc w:val="right"/>
              <w:rPr>
                <w:rFonts w:ascii="Times New Roman" w:hAnsi="Times New Roman" w:cs="Times New Roman" w:eastAsia="Times New Roman" w:hint="default"/>
                <w:sz w:val="18"/>
                <w:szCs w:val="18"/>
              </w:rPr>
            </w:pPr>
            <w:r>
              <w:rPr>
                <w:rFonts w:ascii="Times New Roman"/>
                <w:spacing w:val="-1"/>
                <w:sz w:val="18"/>
              </w:rPr>
              <w:t>577,888.70</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6"/>
              <w:jc w:val="right"/>
              <w:rPr>
                <w:rFonts w:ascii="Times New Roman" w:hAnsi="Times New Roman" w:cs="Times New Roman" w:eastAsia="Times New Roman" w:hint="default"/>
                <w:sz w:val="18"/>
                <w:szCs w:val="18"/>
              </w:rPr>
            </w:pPr>
            <w:r>
              <w:rPr>
                <w:rFonts w:ascii="Times New Roman"/>
                <w:spacing w:val="-1"/>
                <w:sz w:val="18"/>
              </w:rPr>
              <w:t>1,731,208.70</w:t>
            </w:r>
          </w:p>
        </w:tc>
      </w:tr>
      <w:tr>
        <w:trPr>
          <w:trHeight w:val="396" w:hRule="exact"/>
        </w:trPr>
        <w:tc>
          <w:tcPr>
            <w:tcW w:w="335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60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41"/>
              <w:jc w:val="right"/>
              <w:rPr>
                <w:rFonts w:ascii="Times New Roman" w:hAnsi="Times New Roman" w:cs="Times New Roman" w:eastAsia="Times New Roman" w:hint="default"/>
                <w:sz w:val="18"/>
                <w:szCs w:val="18"/>
              </w:rPr>
            </w:pPr>
            <w:r>
              <w:rPr>
                <w:rFonts w:ascii="Times New Roman"/>
                <w:spacing w:val="-1"/>
                <w:sz w:val="18"/>
              </w:rPr>
              <w:t>1,558,698.17</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
              <w:jc w:val="right"/>
              <w:rPr>
                <w:rFonts w:ascii="Times New Roman" w:hAnsi="Times New Roman" w:cs="Times New Roman" w:eastAsia="Times New Roman" w:hint="default"/>
                <w:sz w:val="18"/>
                <w:szCs w:val="18"/>
              </w:rPr>
            </w:pPr>
            <w:r>
              <w:rPr>
                <w:rFonts w:ascii="Times New Roman"/>
                <w:spacing w:val="-1"/>
                <w:sz w:val="18"/>
              </w:rPr>
              <w:t>1,268,988.21</w:t>
            </w:r>
          </w:p>
        </w:tc>
      </w:tr>
      <w:tr>
        <w:trPr>
          <w:trHeight w:val="398" w:hRule="exact"/>
        </w:trPr>
        <w:tc>
          <w:tcPr>
            <w:tcW w:w="335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60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41"/>
              <w:jc w:val="right"/>
              <w:rPr>
                <w:rFonts w:ascii="Times New Roman" w:hAnsi="Times New Roman" w:cs="Times New Roman" w:eastAsia="Times New Roman" w:hint="default"/>
                <w:sz w:val="18"/>
                <w:szCs w:val="18"/>
              </w:rPr>
            </w:pPr>
            <w:r>
              <w:rPr>
                <w:rFonts w:ascii="Times New Roman"/>
                <w:spacing w:val="-1"/>
                <w:sz w:val="18"/>
              </w:rPr>
              <w:t>3,182,572.87</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6"/>
              <w:jc w:val="right"/>
              <w:rPr>
                <w:rFonts w:ascii="Times New Roman" w:hAnsi="Times New Roman" w:cs="Times New Roman" w:eastAsia="Times New Roman" w:hint="default"/>
                <w:sz w:val="18"/>
                <w:szCs w:val="18"/>
              </w:rPr>
            </w:pPr>
            <w:r>
              <w:rPr>
                <w:rFonts w:ascii="Times New Roman"/>
                <w:spacing w:val="-1"/>
                <w:sz w:val="18"/>
              </w:rPr>
              <w:t>1,520,585.32</w:t>
            </w:r>
          </w:p>
        </w:tc>
      </w:tr>
      <w:tr>
        <w:trPr>
          <w:trHeight w:val="396" w:hRule="exact"/>
        </w:trPr>
        <w:tc>
          <w:tcPr>
            <w:tcW w:w="335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董事会经费</w:t>
            </w:r>
          </w:p>
        </w:tc>
        <w:tc>
          <w:tcPr>
            <w:tcW w:w="360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40"/>
              <w:jc w:val="right"/>
              <w:rPr>
                <w:rFonts w:ascii="Times New Roman" w:hAnsi="Times New Roman" w:cs="Times New Roman" w:eastAsia="Times New Roman" w:hint="default"/>
                <w:sz w:val="18"/>
                <w:szCs w:val="18"/>
              </w:rPr>
            </w:pPr>
            <w:r>
              <w:rPr>
                <w:rFonts w:ascii="Times New Roman"/>
                <w:spacing w:val="-1"/>
                <w:sz w:val="18"/>
              </w:rPr>
              <w:t>422,600.00</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
              <w:jc w:val="right"/>
              <w:rPr>
                <w:rFonts w:ascii="Times New Roman" w:hAnsi="Times New Roman" w:cs="Times New Roman" w:eastAsia="Times New Roman" w:hint="default"/>
                <w:sz w:val="18"/>
                <w:szCs w:val="18"/>
              </w:rPr>
            </w:pPr>
            <w:r>
              <w:rPr>
                <w:rFonts w:ascii="Times New Roman"/>
                <w:spacing w:val="-1"/>
                <w:sz w:val="18"/>
              </w:rPr>
              <w:t>378,000.00</w:t>
            </w:r>
          </w:p>
        </w:tc>
      </w:tr>
      <w:tr>
        <w:trPr>
          <w:trHeight w:val="404" w:hRule="exact"/>
        </w:trPr>
        <w:tc>
          <w:tcPr>
            <w:tcW w:w="3351" w:type="dxa"/>
            <w:tcBorders>
              <w:top w:val="nil" w:sz="6" w:space="0" w:color="auto"/>
              <w:left w:val="nil" w:sz="6" w:space="0" w:color="auto"/>
              <w:bottom w:val="single" w:sz="8" w:space="0" w:color="000000"/>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603" w:type="dxa"/>
            <w:tcBorders>
              <w:top w:val="nil" w:sz="6" w:space="0" w:color="auto"/>
              <w:left w:val="nil" w:sz="6" w:space="0" w:color="auto"/>
              <w:bottom w:val="single" w:sz="8" w:space="0" w:color="000000"/>
              <w:right w:val="nil" w:sz="6" w:space="0" w:color="auto"/>
            </w:tcBorders>
          </w:tcPr>
          <w:p>
            <w:pPr>
              <w:pStyle w:val="TableParagraph"/>
              <w:spacing w:line="240" w:lineRule="auto" w:before="89"/>
              <w:ind w:right="1041"/>
              <w:jc w:val="right"/>
              <w:rPr>
                <w:rFonts w:ascii="Times New Roman" w:hAnsi="Times New Roman" w:cs="Times New Roman" w:eastAsia="Times New Roman" w:hint="default"/>
                <w:sz w:val="18"/>
                <w:szCs w:val="18"/>
              </w:rPr>
            </w:pPr>
            <w:r>
              <w:rPr>
                <w:rFonts w:ascii="Times New Roman"/>
                <w:spacing w:val="-1"/>
                <w:sz w:val="18"/>
              </w:rPr>
              <w:t>8,522,748.93</w:t>
            </w:r>
          </w:p>
        </w:tc>
        <w:tc>
          <w:tcPr>
            <w:tcW w:w="2106" w:type="dxa"/>
            <w:tcBorders>
              <w:top w:val="nil" w:sz="6" w:space="0" w:color="auto"/>
              <w:left w:val="nil" w:sz="6" w:space="0" w:color="auto"/>
              <w:bottom w:val="single" w:sz="8" w:space="0" w:color="000000"/>
              <w:right w:val="nil" w:sz="6" w:space="0" w:color="auto"/>
            </w:tcBorders>
          </w:tcPr>
          <w:p>
            <w:pPr>
              <w:pStyle w:val="TableParagraph"/>
              <w:spacing w:line="240" w:lineRule="auto" w:before="89"/>
              <w:ind w:right="26"/>
              <w:jc w:val="right"/>
              <w:rPr>
                <w:rFonts w:ascii="Times New Roman" w:hAnsi="Times New Roman" w:cs="Times New Roman" w:eastAsia="Times New Roman" w:hint="default"/>
                <w:sz w:val="18"/>
                <w:szCs w:val="18"/>
              </w:rPr>
            </w:pPr>
            <w:r>
              <w:rPr>
                <w:rFonts w:ascii="Times New Roman"/>
                <w:spacing w:val="-1"/>
                <w:sz w:val="18"/>
              </w:rPr>
              <w:t>5,568,216.42</w:t>
            </w:r>
          </w:p>
        </w:tc>
      </w:tr>
      <w:tr>
        <w:trPr>
          <w:trHeight w:val="425" w:hRule="exact"/>
        </w:trPr>
        <w:tc>
          <w:tcPr>
            <w:tcW w:w="3351" w:type="dxa"/>
            <w:tcBorders>
              <w:top w:val="single" w:sz="8" w:space="0" w:color="000000"/>
              <w:left w:val="nil" w:sz="6" w:space="0" w:color="auto"/>
              <w:bottom w:val="single" w:sz="12" w:space="0" w:color="000000"/>
              <w:right w:val="nil" w:sz="6" w:space="0" w:color="auto"/>
            </w:tcBorders>
          </w:tcPr>
          <w:p>
            <w:pPr>
              <w:pStyle w:val="TableParagraph"/>
              <w:tabs>
                <w:tab w:pos="453" w:val="left" w:leader="none"/>
              </w:tabs>
              <w:spacing w:line="240" w:lineRule="auto" w:before="53"/>
              <w:ind w:right="329"/>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603" w:type="dxa"/>
            <w:tcBorders>
              <w:top w:val="single" w:sz="8" w:space="0" w:color="000000"/>
              <w:left w:val="nil" w:sz="6" w:space="0" w:color="auto"/>
              <w:bottom w:val="single" w:sz="12" w:space="0" w:color="000000"/>
              <w:right w:val="nil" w:sz="6" w:space="0" w:color="auto"/>
            </w:tcBorders>
          </w:tcPr>
          <w:p>
            <w:pPr>
              <w:pStyle w:val="TableParagraph"/>
              <w:spacing w:line="240" w:lineRule="auto" w:before="96"/>
              <w:ind w:right="1044"/>
              <w:jc w:val="right"/>
              <w:rPr>
                <w:rFonts w:ascii="Times New Roman" w:hAnsi="Times New Roman" w:cs="Times New Roman" w:eastAsia="Times New Roman" w:hint="default"/>
                <w:sz w:val="18"/>
                <w:szCs w:val="18"/>
              </w:rPr>
            </w:pPr>
            <w:r>
              <w:rPr>
                <w:rFonts w:ascii="Times New Roman"/>
                <w:b/>
                <w:spacing w:val="-1"/>
                <w:sz w:val="18"/>
              </w:rPr>
              <w:t>35,708,982.93</w:t>
            </w:r>
            <w:r>
              <w:rPr>
                <w:rFonts w:ascii="Times New Roman"/>
                <w:spacing w:val="-1"/>
                <w:sz w:val="18"/>
              </w:rPr>
            </w:r>
          </w:p>
        </w:tc>
        <w:tc>
          <w:tcPr>
            <w:tcW w:w="2106" w:type="dxa"/>
            <w:tcBorders>
              <w:top w:val="single" w:sz="8" w:space="0" w:color="000000"/>
              <w:left w:val="nil" w:sz="6" w:space="0" w:color="auto"/>
              <w:bottom w:val="single" w:sz="12" w:space="0" w:color="000000"/>
              <w:right w:val="nil" w:sz="6" w:space="0" w:color="auto"/>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b/>
                <w:spacing w:val="-1"/>
                <w:sz w:val="18"/>
              </w:rPr>
              <w:t>26,126,420.64</w:t>
            </w:r>
            <w:r>
              <w:rPr>
                <w:rFonts w:ascii="Times New Roman"/>
                <w:spacing w:val="-1"/>
                <w:sz w:val="18"/>
              </w:rPr>
            </w:r>
          </w:p>
        </w:tc>
      </w:tr>
    </w:tbl>
    <w:p>
      <w:pPr>
        <w:spacing w:line="240" w:lineRule="auto" w:before="3"/>
        <w:rPr>
          <w:rFonts w:ascii="宋体" w:hAnsi="宋体" w:cs="宋体" w:eastAsia="宋体" w:hint="default"/>
          <w:sz w:val="5"/>
          <w:szCs w:val="5"/>
        </w:rPr>
      </w:pPr>
    </w:p>
    <w:p>
      <w:pPr>
        <w:tabs>
          <w:tab w:pos="1500" w:val="left" w:leader="none"/>
        </w:tabs>
        <w:spacing w:before="36"/>
        <w:ind w:left="667" w:right="1459" w:firstLine="0"/>
        <w:jc w:val="left"/>
        <w:rPr>
          <w:rFonts w:ascii="宋体" w:hAnsi="宋体" w:cs="宋体" w:eastAsia="宋体" w:hint="default"/>
          <w:sz w:val="21"/>
          <w:szCs w:val="21"/>
        </w:rPr>
      </w:pPr>
      <w:r>
        <w:rPr>
          <w:rFonts w:ascii="宋体" w:hAnsi="宋体" w:cs="宋体" w:eastAsia="宋体" w:hint="default"/>
          <w:spacing w:val="-1"/>
          <w:sz w:val="21"/>
          <w:szCs w:val="21"/>
        </w:rPr>
        <w:t>32</w:t>
      </w:r>
      <w:r>
        <w:rPr>
          <w:rFonts w:ascii="宋体" w:hAnsi="宋体" w:cs="宋体" w:eastAsia="宋体" w:hint="default"/>
          <w:spacing w:val="-1"/>
          <w:sz w:val="21"/>
          <w:szCs w:val="21"/>
        </w:rPr>
        <w:t>．</w:t>
        <w:tab/>
        <w:t>资产减值损失</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948"/>
        <w:gridCol w:w="3235"/>
        <w:gridCol w:w="2050"/>
      </w:tblGrid>
      <w:tr>
        <w:trPr>
          <w:trHeight w:val="418" w:hRule="exact"/>
        </w:trPr>
        <w:tc>
          <w:tcPr>
            <w:tcW w:w="3948" w:type="dxa"/>
            <w:tcBorders>
              <w:top w:val="single" w:sz="12" w:space="0" w:color="000000"/>
              <w:left w:val="nil" w:sz="6" w:space="0" w:color="auto"/>
              <w:bottom w:val="single" w:sz="4" w:space="0" w:color="000000"/>
              <w:right w:val="nil" w:sz="6" w:space="0" w:color="auto"/>
            </w:tcBorders>
          </w:tcPr>
          <w:p>
            <w:pPr>
              <w:pStyle w:val="TableParagraph"/>
              <w:tabs>
                <w:tab w:pos="722" w:val="left" w:leader="none"/>
              </w:tabs>
              <w:spacing w:line="240" w:lineRule="auto" w:before="51"/>
              <w:ind w:right="129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235" w:type="dxa"/>
            <w:tcBorders>
              <w:top w:val="single" w:sz="12" w:space="0" w:color="000000"/>
              <w:left w:val="nil" w:sz="6" w:space="0" w:color="auto"/>
              <w:bottom w:val="single" w:sz="4" w:space="0" w:color="000000"/>
              <w:right w:val="nil" w:sz="6" w:space="0" w:color="auto"/>
            </w:tcBorders>
          </w:tcPr>
          <w:p>
            <w:pPr>
              <w:pStyle w:val="TableParagraph"/>
              <w:spacing w:line="240" w:lineRule="auto" w:before="51"/>
              <w:ind w:left="7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050" w:type="dxa"/>
            <w:tcBorders>
              <w:top w:val="single" w:sz="12" w:space="0" w:color="000000"/>
              <w:left w:val="nil" w:sz="6" w:space="0" w:color="auto"/>
              <w:bottom w:val="single" w:sz="4" w:space="0" w:color="000000"/>
              <w:right w:val="nil" w:sz="6" w:space="0" w:color="auto"/>
            </w:tcBorders>
          </w:tcPr>
          <w:p>
            <w:pPr>
              <w:pStyle w:val="TableParagraph"/>
              <w:spacing w:line="240" w:lineRule="auto" w:before="51"/>
              <w:ind w:left="480"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94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235"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478"/>
              <w:jc w:val="right"/>
              <w:rPr>
                <w:rFonts w:ascii="Times New Roman" w:hAnsi="Times New Roman" w:cs="Times New Roman" w:eastAsia="Times New Roman" w:hint="default"/>
                <w:sz w:val="18"/>
                <w:szCs w:val="18"/>
              </w:rPr>
            </w:pPr>
            <w:r>
              <w:rPr>
                <w:rFonts w:ascii="Times New Roman"/>
                <w:spacing w:val="-1"/>
                <w:sz w:val="18"/>
              </w:rPr>
              <w:t>4,268,461.83</w:t>
            </w:r>
          </w:p>
        </w:tc>
        <w:tc>
          <w:tcPr>
            <w:tcW w:w="2050"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-107,303.24</w:t>
            </w:r>
          </w:p>
        </w:tc>
      </w:tr>
      <w:tr>
        <w:trPr>
          <w:trHeight w:val="402" w:hRule="exact"/>
        </w:trPr>
        <w:tc>
          <w:tcPr>
            <w:tcW w:w="394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固定资产减值损失</w:t>
            </w:r>
          </w:p>
        </w:tc>
        <w:tc>
          <w:tcPr>
            <w:tcW w:w="3235" w:type="dxa"/>
            <w:tcBorders>
              <w:top w:val="nil" w:sz="6" w:space="0" w:color="auto"/>
              <w:left w:val="nil" w:sz="6" w:space="0" w:color="auto"/>
              <w:bottom w:val="single" w:sz="4" w:space="0" w:color="000000"/>
              <w:right w:val="nil" w:sz="6" w:space="0" w:color="auto"/>
            </w:tcBorders>
          </w:tcPr>
          <w:p>
            <w:pPr/>
          </w:p>
        </w:tc>
        <w:tc>
          <w:tcPr>
            <w:tcW w:w="2050"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298,600.69</w:t>
            </w:r>
          </w:p>
        </w:tc>
      </w:tr>
      <w:tr>
        <w:trPr>
          <w:trHeight w:val="418" w:hRule="exact"/>
        </w:trPr>
        <w:tc>
          <w:tcPr>
            <w:tcW w:w="3948" w:type="dxa"/>
            <w:tcBorders>
              <w:top w:val="single" w:sz="4" w:space="0" w:color="000000"/>
              <w:left w:val="nil" w:sz="6" w:space="0" w:color="auto"/>
              <w:bottom w:val="single" w:sz="12" w:space="0" w:color="000000"/>
              <w:right w:val="nil" w:sz="6" w:space="0" w:color="auto"/>
            </w:tcBorders>
          </w:tcPr>
          <w:p>
            <w:pPr>
              <w:pStyle w:val="TableParagraph"/>
              <w:tabs>
                <w:tab w:pos="542" w:val="left" w:leader="none"/>
              </w:tabs>
              <w:spacing w:line="240" w:lineRule="auto" w:before="51"/>
              <w:ind w:right="1382"/>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235"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478"/>
              <w:jc w:val="right"/>
              <w:rPr>
                <w:rFonts w:ascii="Times New Roman" w:hAnsi="Times New Roman" w:cs="Times New Roman" w:eastAsia="Times New Roman" w:hint="default"/>
                <w:sz w:val="18"/>
                <w:szCs w:val="18"/>
              </w:rPr>
            </w:pPr>
            <w:r>
              <w:rPr>
                <w:rFonts w:ascii="Times New Roman"/>
                <w:b/>
                <w:spacing w:val="-1"/>
                <w:sz w:val="18"/>
              </w:rPr>
              <w:t>4,268,461.83</w:t>
            </w:r>
            <w:r>
              <w:rPr>
                <w:rFonts w:ascii="Times New Roman"/>
                <w:spacing w:val="-1"/>
                <w:sz w:val="18"/>
              </w:rPr>
            </w:r>
          </w:p>
        </w:tc>
        <w:tc>
          <w:tcPr>
            <w:tcW w:w="2050"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b/>
                <w:spacing w:val="-1"/>
                <w:sz w:val="18"/>
              </w:rPr>
              <w:t>191,297.45</w:t>
            </w:r>
            <w:r>
              <w:rPr>
                <w:rFonts w:ascii="Times New Roman"/>
                <w:spacing w:val="-1"/>
                <w:sz w:val="18"/>
              </w:rPr>
            </w:r>
          </w:p>
        </w:tc>
      </w:tr>
    </w:tbl>
    <w:p>
      <w:pPr>
        <w:tabs>
          <w:tab w:pos="1500" w:val="left" w:leader="none"/>
        </w:tabs>
        <w:spacing w:before="86"/>
        <w:ind w:left="667" w:right="1459" w:firstLine="0"/>
        <w:jc w:val="left"/>
        <w:rPr>
          <w:rFonts w:ascii="宋体" w:hAnsi="宋体" w:cs="宋体" w:eastAsia="宋体" w:hint="default"/>
          <w:sz w:val="21"/>
          <w:szCs w:val="21"/>
        </w:rPr>
      </w:pPr>
      <w:r>
        <w:rPr>
          <w:rFonts w:ascii="宋体" w:hAnsi="宋体" w:cs="宋体" w:eastAsia="宋体" w:hint="default"/>
          <w:spacing w:val="-1"/>
          <w:sz w:val="21"/>
          <w:szCs w:val="21"/>
        </w:rPr>
        <w:t>33</w:t>
      </w:r>
      <w:r>
        <w:rPr>
          <w:rFonts w:ascii="宋体" w:hAnsi="宋体" w:cs="宋体" w:eastAsia="宋体" w:hint="default"/>
          <w:spacing w:val="-1"/>
          <w:sz w:val="21"/>
          <w:szCs w:val="21"/>
        </w:rPr>
        <w:t>．</w:t>
        <w:tab/>
        <w:t>财务费用</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132"/>
        <w:gridCol w:w="3525"/>
        <w:gridCol w:w="2574"/>
      </w:tblGrid>
      <w:tr>
        <w:trPr>
          <w:trHeight w:val="422" w:hRule="exact"/>
        </w:trPr>
        <w:tc>
          <w:tcPr>
            <w:tcW w:w="3132" w:type="dxa"/>
            <w:tcBorders>
              <w:top w:val="single" w:sz="12" w:space="0" w:color="000000"/>
              <w:left w:val="nil" w:sz="6" w:space="0" w:color="auto"/>
              <w:bottom w:val="single" w:sz="8" w:space="0" w:color="000000"/>
              <w:right w:val="nil" w:sz="6" w:space="0" w:color="auto"/>
            </w:tcBorders>
          </w:tcPr>
          <w:p>
            <w:pPr>
              <w:pStyle w:val="TableParagraph"/>
              <w:tabs>
                <w:tab w:pos="601" w:val="left" w:leader="none"/>
              </w:tabs>
              <w:spacing w:line="240" w:lineRule="auto" w:before="28"/>
              <w:ind w:left="7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525" w:type="dxa"/>
            <w:tcBorders>
              <w:top w:val="single" w:sz="12" w:space="0" w:color="000000"/>
              <w:left w:val="nil" w:sz="6" w:space="0" w:color="auto"/>
              <w:bottom w:val="single" w:sz="8" w:space="0" w:color="000000"/>
              <w:right w:val="nil" w:sz="6" w:space="0" w:color="auto"/>
            </w:tcBorders>
          </w:tcPr>
          <w:p>
            <w:pPr>
              <w:pStyle w:val="TableParagraph"/>
              <w:spacing w:line="240" w:lineRule="auto" w:before="53"/>
              <w:ind w:left="115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574" w:type="dxa"/>
            <w:tcBorders>
              <w:top w:val="single" w:sz="12" w:space="0" w:color="000000"/>
              <w:left w:val="nil" w:sz="6" w:space="0" w:color="auto"/>
              <w:bottom w:val="single" w:sz="8" w:space="0" w:color="000000"/>
              <w:right w:val="nil" w:sz="6" w:space="0" w:color="auto"/>
            </w:tcBorders>
          </w:tcPr>
          <w:p>
            <w:pPr>
              <w:pStyle w:val="TableParagraph"/>
              <w:spacing w:line="240" w:lineRule="auto" w:before="53"/>
              <w:ind w:left="65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10" w:hRule="exact"/>
        </w:trPr>
        <w:tc>
          <w:tcPr>
            <w:tcW w:w="3132" w:type="dxa"/>
            <w:tcBorders>
              <w:top w:val="single" w:sz="8" w:space="0" w:color="000000"/>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525" w:type="dxa"/>
            <w:tcBorders>
              <w:top w:val="single" w:sz="8" w:space="0" w:color="000000"/>
              <w:left w:val="nil" w:sz="6" w:space="0" w:color="auto"/>
              <w:bottom w:val="nil" w:sz="6" w:space="0" w:color="auto"/>
              <w:right w:val="nil" w:sz="6" w:space="0" w:color="auto"/>
            </w:tcBorders>
          </w:tcPr>
          <w:p>
            <w:pPr>
              <w:pStyle w:val="TableParagraph"/>
              <w:spacing w:line="240" w:lineRule="auto" w:before="91"/>
              <w:ind w:right="652"/>
              <w:jc w:val="right"/>
              <w:rPr>
                <w:rFonts w:ascii="Times New Roman" w:hAnsi="Times New Roman" w:cs="Times New Roman" w:eastAsia="Times New Roman" w:hint="default"/>
                <w:sz w:val="18"/>
                <w:szCs w:val="18"/>
              </w:rPr>
            </w:pPr>
            <w:r>
              <w:rPr>
                <w:rFonts w:ascii="Times New Roman"/>
                <w:spacing w:val="-1"/>
                <w:sz w:val="18"/>
              </w:rPr>
              <w:t>1,179,307.39</w:t>
            </w:r>
          </w:p>
        </w:tc>
        <w:tc>
          <w:tcPr>
            <w:tcW w:w="2574" w:type="dxa"/>
            <w:tcBorders>
              <w:top w:val="single" w:sz="8" w:space="0" w:color="000000"/>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633,568.52</w:t>
            </w:r>
          </w:p>
        </w:tc>
      </w:tr>
      <w:tr>
        <w:trPr>
          <w:trHeight w:val="396"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52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52"/>
              <w:jc w:val="right"/>
              <w:rPr>
                <w:rFonts w:ascii="Times New Roman" w:hAnsi="Times New Roman" w:cs="Times New Roman" w:eastAsia="Times New Roman" w:hint="default"/>
                <w:sz w:val="18"/>
                <w:szCs w:val="18"/>
              </w:rPr>
            </w:pPr>
            <w:r>
              <w:rPr>
                <w:rFonts w:ascii="Times New Roman"/>
                <w:spacing w:val="-1"/>
                <w:sz w:val="18"/>
              </w:rPr>
              <w:t>3,163,698.31</w:t>
            </w: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4,101,543.52</w:t>
            </w:r>
          </w:p>
        </w:tc>
      </w:tr>
      <w:tr>
        <w:trPr>
          <w:trHeight w:val="398"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52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52"/>
              <w:jc w:val="right"/>
              <w:rPr>
                <w:rFonts w:ascii="Times New Roman" w:hAnsi="Times New Roman" w:cs="Times New Roman" w:eastAsia="Times New Roman" w:hint="default"/>
                <w:sz w:val="18"/>
                <w:szCs w:val="18"/>
              </w:rPr>
            </w:pPr>
            <w:r>
              <w:rPr>
                <w:rFonts w:ascii="Times New Roman"/>
                <w:spacing w:val="-1"/>
                <w:sz w:val="18"/>
              </w:rPr>
              <w:t>2,728,558.51</w:t>
            </w: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1,455,200.17</w:t>
            </w:r>
          </w:p>
        </w:tc>
      </w:tr>
      <w:tr>
        <w:trPr>
          <w:trHeight w:val="396" w:hRule="exact"/>
        </w:trPr>
        <w:tc>
          <w:tcPr>
            <w:tcW w:w="313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4"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52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52"/>
              <w:jc w:val="right"/>
              <w:rPr>
                <w:rFonts w:ascii="Times New Roman" w:hAnsi="Times New Roman" w:cs="Times New Roman" w:eastAsia="Times New Roman" w:hint="default"/>
                <w:sz w:val="18"/>
                <w:szCs w:val="18"/>
              </w:rPr>
            </w:pPr>
            <w:r>
              <w:rPr>
                <w:rFonts w:ascii="Times New Roman"/>
                <w:spacing w:val="-1"/>
                <w:sz w:val="18"/>
              </w:rPr>
              <w:t>16,827.39</w:t>
            </w:r>
          </w:p>
        </w:tc>
        <w:tc>
          <w:tcPr>
            <w:tcW w:w="2574" w:type="dxa"/>
            <w:tcBorders>
              <w:top w:val="nil" w:sz="6" w:space="0" w:color="auto"/>
              <w:left w:val="nil" w:sz="6" w:space="0" w:color="auto"/>
              <w:bottom w:val="nil" w:sz="6" w:space="0" w:color="auto"/>
              <w:right w:val="nil" w:sz="6" w:space="0" w:color="auto"/>
            </w:tcBorders>
          </w:tcPr>
          <w:p>
            <w:pPr/>
          </w:p>
        </w:tc>
      </w:tr>
      <w:tr>
        <w:trPr>
          <w:trHeight w:val="399" w:hRule="exact"/>
        </w:trPr>
        <w:tc>
          <w:tcPr>
            <w:tcW w:w="313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525"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652"/>
              <w:jc w:val="right"/>
              <w:rPr>
                <w:rFonts w:ascii="Times New Roman" w:hAnsi="Times New Roman" w:cs="Times New Roman" w:eastAsia="Times New Roman" w:hint="default"/>
                <w:sz w:val="18"/>
                <w:szCs w:val="18"/>
              </w:rPr>
            </w:pPr>
            <w:r>
              <w:rPr>
                <w:rFonts w:ascii="Times New Roman"/>
                <w:spacing w:val="-1"/>
                <w:sz w:val="18"/>
              </w:rPr>
              <w:t>473,116.49</w:t>
            </w:r>
          </w:p>
        </w:tc>
        <w:tc>
          <w:tcPr>
            <w:tcW w:w="2574"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582,489.68</w:t>
            </w:r>
          </w:p>
        </w:tc>
      </w:tr>
      <w:tr>
        <w:trPr>
          <w:trHeight w:val="418" w:hRule="exact"/>
        </w:trPr>
        <w:tc>
          <w:tcPr>
            <w:tcW w:w="3132" w:type="dxa"/>
            <w:tcBorders>
              <w:top w:val="single" w:sz="4" w:space="0" w:color="000000"/>
              <w:left w:val="nil" w:sz="6" w:space="0" w:color="auto"/>
              <w:bottom w:val="single" w:sz="12" w:space="0" w:color="000000"/>
              <w:right w:val="nil" w:sz="6" w:space="0" w:color="auto"/>
            </w:tcBorders>
          </w:tcPr>
          <w:p>
            <w:pPr>
              <w:pStyle w:val="TableParagraph"/>
              <w:tabs>
                <w:tab w:pos="527" w:val="left" w:leader="none"/>
              </w:tabs>
              <w:spacing w:line="240" w:lineRule="auto" w:before="53"/>
              <w:ind w:left="7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525"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651"/>
              <w:jc w:val="right"/>
              <w:rPr>
                <w:rFonts w:ascii="Times New Roman" w:hAnsi="Times New Roman" w:cs="Times New Roman" w:eastAsia="Times New Roman" w:hint="default"/>
                <w:sz w:val="18"/>
                <w:szCs w:val="18"/>
              </w:rPr>
            </w:pPr>
            <w:r>
              <w:rPr>
                <w:rFonts w:ascii="Times New Roman"/>
                <w:b/>
                <w:spacing w:val="-1"/>
                <w:sz w:val="18"/>
              </w:rPr>
              <w:t>1,200,456.69</w:t>
            </w:r>
            <w:r>
              <w:rPr>
                <w:rFonts w:ascii="Times New Roman"/>
                <w:spacing w:val="-1"/>
                <w:sz w:val="18"/>
              </w:rPr>
            </w:r>
          </w:p>
        </w:tc>
        <w:tc>
          <w:tcPr>
            <w:tcW w:w="2574"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b/>
                <w:spacing w:val="-1"/>
                <w:sz w:val="18"/>
              </w:rPr>
              <w:t>-1,430,285.15</w:t>
            </w:r>
            <w:r>
              <w:rPr>
                <w:rFonts w:ascii="Times New Roman"/>
                <w:spacing w:val="-1"/>
                <w:sz w:val="18"/>
              </w:rPr>
            </w:r>
          </w:p>
        </w:tc>
      </w:tr>
    </w:tbl>
    <w:p>
      <w:pPr>
        <w:tabs>
          <w:tab w:pos="832" w:val="left" w:leader="none"/>
        </w:tabs>
        <w:spacing w:before="86"/>
        <w:ind w:left="0" w:right="7693" w:firstLine="0"/>
        <w:jc w:val="center"/>
        <w:rPr>
          <w:rFonts w:ascii="宋体" w:hAnsi="宋体" w:cs="宋体" w:eastAsia="宋体" w:hint="default"/>
          <w:sz w:val="21"/>
          <w:szCs w:val="21"/>
        </w:rPr>
      </w:pPr>
      <w:r>
        <w:rPr>
          <w:rFonts w:ascii="宋体" w:hAnsi="宋体" w:cs="宋体" w:eastAsia="宋体" w:hint="default"/>
          <w:spacing w:val="-1"/>
          <w:sz w:val="21"/>
          <w:szCs w:val="21"/>
        </w:rPr>
        <w:t>34</w:t>
      </w:r>
      <w:r>
        <w:rPr>
          <w:rFonts w:ascii="宋体" w:hAnsi="宋体" w:cs="宋体" w:eastAsia="宋体" w:hint="default"/>
          <w:spacing w:val="-1"/>
          <w:sz w:val="21"/>
          <w:szCs w:val="21"/>
        </w:rPr>
        <w:t>．</w:t>
        <w:tab/>
        <w:t>投资收益</w:t>
      </w:r>
    </w:p>
    <w:p>
      <w:pPr>
        <w:spacing w:before="135"/>
        <w:ind w:left="0" w:right="7650"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）投资收益明细情况</w:t>
      </w:r>
    </w:p>
    <w:p>
      <w:pPr>
        <w:spacing w:line="240" w:lineRule="auto" w:before="10"/>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3466"/>
        <w:gridCol w:w="3014"/>
        <w:gridCol w:w="2737"/>
      </w:tblGrid>
      <w:tr>
        <w:trPr>
          <w:trHeight w:val="418" w:hRule="exact"/>
        </w:trPr>
        <w:tc>
          <w:tcPr>
            <w:tcW w:w="3466" w:type="dxa"/>
            <w:tcBorders>
              <w:top w:val="single" w:sz="12" w:space="0" w:color="000000"/>
              <w:left w:val="nil" w:sz="6" w:space="0" w:color="auto"/>
              <w:bottom w:val="single" w:sz="4" w:space="0" w:color="000000"/>
              <w:right w:val="nil" w:sz="6" w:space="0" w:color="auto"/>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项目</w:t>
            </w:r>
          </w:p>
        </w:tc>
        <w:tc>
          <w:tcPr>
            <w:tcW w:w="3014" w:type="dxa"/>
            <w:tcBorders>
              <w:top w:val="single" w:sz="12" w:space="0" w:color="000000"/>
              <w:left w:val="nil" w:sz="6" w:space="0" w:color="auto"/>
              <w:bottom w:val="single" w:sz="4" w:space="0" w:color="000000"/>
              <w:right w:val="nil" w:sz="6" w:space="0" w:color="auto"/>
            </w:tcBorders>
          </w:tcPr>
          <w:p>
            <w:pPr>
              <w:pStyle w:val="TableParagraph"/>
              <w:spacing w:line="240" w:lineRule="auto" w:before="52"/>
              <w:ind w:left="83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737" w:type="dxa"/>
            <w:tcBorders>
              <w:top w:val="single" w:sz="12" w:space="0" w:color="000000"/>
              <w:left w:val="nil" w:sz="6" w:space="0" w:color="auto"/>
              <w:bottom w:val="single" w:sz="4" w:space="0" w:color="000000"/>
              <w:right w:val="nil" w:sz="6" w:space="0" w:color="auto"/>
            </w:tcBorders>
          </w:tcPr>
          <w:p>
            <w:pPr>
              <w:pStyle w:val="TableParagraph"/>
              <w:spacing w:line="240" w:lineRule="auto" w:before="52"/>
              <w:ind w:left="709"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6" w:hRule="exact"/>
        </w:trPr>
        <w:tc>
          <w:tcPr>
            <w:tcW w:w="346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14"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707"/>
              <w:jc w:val="right"/>
              <w:rPr>
                <w:rFonts w:ascii="Times New Roman" w:hAnsi="Times New Roman" w:cs="Times New Roman" w:eastAsia="Times New Roman" w:hint="default"/>
                <w:sz w:val="18"/>
                <w:szCs w:val="18"/>
              </w:rPr>
            </w:pPr>
            <w:r>
              <w:rPr>
                <w:rFonts w:ascii="Times New Roman"/>
                <w:spacing w:val="-1"/>
                <w:sz w:val="18"/>
              </w:rPr>
              <w:t>28,836.82</w:t>
            </w:r>
          </w:p>
        </w:tc>
        <w:tc>
          <w:tcPr>
            <w:tcW w:w="2737"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w w:val="95"/>
                <w:sz w:val="18"/>
              </w:rPr>
              <w:t>5,182.87</w:t>
            </w:r>
          </w:p>
        </w:tc>
      </w:tr>
      <w:tr>
        <w:trPr>
          <w:trHeight w:val="418" w:hRule="exact"/>
        </w:trPr>
        <w:tc>
          <w:tcPr>
            <w:tcW w:w="3466"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right="17"/>
              <w:jc w:val="center"/>
              <w:rPr>
                <w:rFonts w:ascii="宋体" w:hAnsi="宋体" w:cs="宋体" w:eastAsia="宋体" w:hint="default"/>
                <w:sz w:val="18"/>
                <w:szCs w:val="18"/>
              </w:rPr>
            </w:pPr>
            <w:r>
              <w:rPr>
                <w:rFonts w:ascii="宋体" w:hAnsi="宋体" w:cs="宋体" w:eastAsia="宋体" w:hint="default"/>
                <w:sz w:val="18"/>
                <w:szCs w:val="18"/>
              </w:rPr>
              <w:t>合计</w:t>
            </w:r>
          </w:p>
        </w:tc>
        <w:tc>
          <w:tcPr>
            <w:tcW w:w="3014"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707"/>
              <w:jc w:val="right"/>
              <w:rPr>
                <w:rFonts w:ascii="Times New Roman" w:hAnsi="Times New Roman" w:cs="Times New Roman" w:eastAsia="Times New Roman" w:hint="default"/>
                <w:sz w:val="18"/>
                <w:szCs w:val="18"/>
              </w:rPr>
            </w:pPr>
            <w:r>
              <w:rPr>
                <w:rFonts w:ascii="Times New Roman"/>
                <w:b/>
                <w:spacing w:val="-1"/>
                <w:sz w:val="18"/>
              </w:rPr>
              <w:t>28,836.82</w:t>
            </w:r>
            <w:r>
              <w:rPr>
                <w:rFonts w:ascii="Times New Roman"/>
                <w:spacing w:val="-1"/>
                <w:sz w:val="18"/>
              </w:rPr>
            </w:r>
          </w:p>
        </w:tc>
        <w:tc>
          <w:tcPr>
            <w:tcW w:w="2737"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b/>
                <w:w w:val="95"/>
                <w:sz w:val="18"/>
              </w:rPr>
              <w:t>5,182.87</w:t>
            </w:r>
            <w:r>
              <w:rPr>
                <w:rFonts w:ascii="Times New Roman"/>
                <w:w w:val="95"/>
                <w:sz w:val="18"/>
              </w:rPr>
            </w:r>
          </w:p>
        </w:tc>
      </w:tr>
    </w:tbl>
    <w:p>
      <w:pPr>
        <w:spacing w:before="86"/>
        <w:ind w:left="346"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）按权益法核算的长期股权投资收益</w:t>
      </w:r>
    </w:p>
    <w:p>
      <w:pPr>
        <w:spacing w:line="240" w:lineRule="auto" w:before="1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836"/>
        <w:gridCol w:w="2477"/>
        <w:gridCol w:w="2008"/>
        <w:gridCol w:w="1911"/>
      </w:tblGrid>
      <w:tr>
        <w:trPr>
          <w:trHeight w:val="487" w:hRule="exact"/>
        </w:trPr>
        <w:tc>
          <w:tcPr>
            <w:tcW w:w="2836"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right="177"/>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2477"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60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008"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457"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911" w:type="dxa"/>
            <w:tcBorders>
              <w:top w:val="single" w:sz="12" w:space="0" w:color="000000"/>
              <w:left w:val="nil" w:sz="6" w:space="0" w:color="auto"/>
              <w:bottom w:val="single" w:sz="4" w:space="0" w:color="000000"/>
              <w:right w:val="nil" w:sz="6" w:space="0" w:color="auto"/>
            </w:tcBorders>
          </w:tcPr>
          <w:p>
            <w:pPr>
              <w:pStyle w:val="TableParagraph"/>
              <w:spacing w:line="204" w:lineRule="exact"/>
              <w:ind w:right="25"/>
              <w:jc w:val="center"/>
              <w:rPr>
                <w:rFonts w:ascii="宋体" w:hAnsi="宋体" w:cs="宋体" w:eastAsia="宋体" w:hint="default"/>
                <w:sz w:val="18"/>
                <w:szCs w:val="18"/>
              </w:rPr>
            </w:pPr>
            <w:r>
              <w:rPr>
                <w:rFonts w:ascii="宋体" w:hAnsi="宋体" w:cs="宋体" w:eastAsia="宋体" w:hint="default"/>
                <w:sz w:val="18"/>
                <w:szCs w:val="18"/>
              </w:rPr>
              <w:t>本期比上期增减变动</w:t>
            </w:r>
          </w:p>
          <w:p>
            <w:pPr>
              <w:pStyle w:val="TableParagraph"/>
              <w:spacing w:line="234" w:lineRule="exact"/>
              <w:ind w:right="23"/>
              <w:jc w:val="center"/>
              <w:rPr>
                <w:rFonts w:ascii="宋体" w:hAnsi="宋体" w:cs="宋体" w:eastAsia="宋体" w:hint="default"/>
                <w:sz w:val="18"/>
                <w:szCs w:val="18"/>
              </w:rPr>
            </w:pPr>
            <w:r>
              <w:rPr>
                <w:rFonts w:ascii="宋体" w:hAnsi="宋体" w:cs="宋体" w:eastAsia="宋体" w:hint="default"/>
                <w:sz w:val="18"/>
                <w:szCs w:val="18"/>
              </w:rPr>
              <w:t>的原因</w:t>
            </w:r>
          </w:p>
        </w:tc>
      </w:tr>
      <w:tr>
        <w:trPr>
          <w:trHeight w:val="406" w:hRule="exact"/>
        </w:trPr>
        <w:tc>
          <w:tcPr>
            <w:tcW w:w="283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79"/>
              <w:jc w:val="center"/>
              <w:rPr>
                <w:rFonts w:ascii="宋体" w:hAnsi="宋体" w:cs="宋体" w:eastAsia="宋体" w:hint="default"/>
                <w:sz w:val="18"/>
                <w:szCs w:val="18"/>
              </w:rPr>
            </w:pPr>
            <w:r>
              <w:rPr>
                <w:rFonts w:ascii="宋体" w:hAnsi="宋体" w:cs="宋体" w:eastAsia="宋体" w:hint="default"/>
                <w:sz w:val="18"/>
                <w:szCs w:val="18"/>
              </w:rPr>
              <w:t>南通世川时装有限公司</w:t>
            </w:r>
          </w:p>
        </w:tc>
        <w:tc>
          <w:tcPr>
            <w:tcW w:w="2477" w:type="dxa"/>
            <w:tcBorders>
              <w:top w:val="single" w:sz="4" w:space="0" w:color="000000"/>
              <w:left w:val="nil" w:sz="6" w:space="0" w:color="auto"/>
              <w:bottom w:val="single" w:sz="4" w:space="0" w:color="000000"/>
              <w:right w:val="nil" w:sz="6" w:space="0" w:color="auto"/>
            </w:tcBorders>
          </w:tcPr>
          <w:p>
            <w:pPr>
              <w:pStyle w:val="TableParagraph"/>
              <w:spacing w:line="240" w:lineRule="auto" w:before="88"/>
              <w:ind w:right="455"/>
              <w:jc w:val="right"/>
              <w:rPr>
                <w:rFonts w:ascii="Times New Roman" w:hAnsi="Times New Roman" w:cs="Times New Roman" w:eastAsia="Times New Roman" w:hint="default"/>
                <w:sz w:val="18"/>
                <w:szCs w:val="18"/>
              </w:rPr>
            </w:pPr>
            <w:r>
              <w:rPr>
                <w:rFonts w:ascii="Times New Roman"/>
                <w:spacing w:val="-1"/>
                <w:sz w:val="18"/>
              </w:rPr>
              <w:t>28,836.82</w:t>
            </w:r>
          </w:p>
        </w:tc>
        <w:tc>
          <w:tcPr>
            <w:tcW w:w="2008" w:type="dxa"/>
            <w:tcBorders>
              <w:top w:val="single" w:sz="4" w:space="0" w:color="000000"/>
              <w:left w:val="nil" w:sz="6" w:space="0" w:color="auto"/>
              <w:bottom w:val="single" w:sz="4" w:space="0" w:color="000000"/>
              <w:right w:val="nil" w:sz="6" w:space="0" w:color="auto"/>
            </w:tcBorders>
          </w:tcPr>
          <w:p>
            <w:pPr>
              <w:pStyle w:val="TableParagraph"/>
              <w:spacing w:line="240" w:lineRule="auto" w:before="88"/>
              <w:ind w:right="129"/>
              <w:jc w:val="right"/>
              <w:rPr>
                <w:rFonts w:ascii="Times New Roman" w:hAnsi="Times New Roman" w:cs="Times New Roman" w:eastAsia="Times New Roman" w:hint="default"/>
                <w:sz w:val="18"/>
                <w:szCs w:val="18"/>
              </w:rPr>
            </w:pPr>
            <w:r>
              <w:rPr>
                <w:rFonts w:ascii="Times New Roman"/>
                <w:w w:val="95"/>
                <w:sz w:val="18"/>
              </w:rPr>
              <w:t>5,182.87</w:t>
            </w:r>
          </w:p>
        </w:tc>
        <w:tc>
          <w:tcPr>
            <w:tcW w:w="1911" w:type="dxa"/>
            <w:tcBorders>
              <w:top w:val="single" w:sz="4" w:space="0" w:color="000000"/>
              <w:left w:val="nil" w:sz="6" w:space="0" w:color="auto"/>
              <w:bottom w:val="single" w:sz="4" w:space="0" w:color="000000"/>
              <w:right w:val="nil" w:sz="6" w:space="0" w:color="auto"/>
            </w:tcBorders>
          </w:tcPr>
          <w:p>
            <w:pPr/>
          </w:p>
        </w:tc>
      </w:tr>
      <w:tr>
        <w:trPr>
          <w:trHeight w:val="418" w:hRule="exact"/>
        </w:trPr>
        <w:tc>
          <w:tcPr>
            <w:tcW w:w="2836"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right="179"/>
              <w:jc w:val="center"/>
              <w:rPr>
                <w:rFonts w:ascii="宋体" w:hAnsi="宋体" w:cs="宋体" w:eastAsia="宋体" w:hint="default"/>
                <w:sz w:val="18"/>
                <w:szCs w:val="18"/>
              </w:rPr>
            </w:pPr>
            <w:r>
              <w:rPr>
                <w:rFonts w:ascii="宋体" w:hAnsi="宋体" w:cs="宋体" w:eastAsia="宋体" w:hint="default"/>
                <w:sz w:val="18"/>
                <w:szCs w:val="18"/>
              </w:rPr>
              <w:t>合计</w:t>
            </w:r>
          </w:p>
        </w:tc>
        <w:tc>
          <w:tcPr>
            <w:tcW w:w="2477"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455"/>
              <w:jc w:val="right"/>
              <w:rPr>
                <w:rFonts w:ascii="Times New Roman" w:hAnsi="Times New Roman" w:cs="Times New Roman" w:eastAsia="Times New Roman" w:hint="default"/>
                <w:sz w:val="18"/>
                <w:szCs w:val="18"/>
              </w:rPr>
            </w:pPr>
            <w:r>
              <w:rPr>
                <w:rFonts w:ascii="Times New Roman"/>
                <w:b/>
                <w:spacing w:val="-1"/>
                <w:sz w:val="18"/>
              </w:rPr>
              <w:t>28,836.82</w:t>
            </w:r>
            <w:r>
              <w:rPr>
                <w:rFonts w:ascii="Times New Roman"/>
                <w:spacing w:val="-1"/>
                <w:sz w:val="18"/>
              </w:rPr>
            </w:r>
          </w:p>
        </w:tc>
        <w:tc>
          <w:tcPr>
            <w:tcW w:w="2008"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129"/>
              <w:jc w:val="right"/>
              <w:rPr>
                <w:rFonts w:ascii="Times New Roman" w:hAnsi="Times New Roman" w:cs="Times New Roman" w:eastAsia="Times New Roman" w:hint="default"/>
                <w:sz w:val="18"/>
                <w:szCs w:val="18"/>
              </w:rPr>
            </w:pPr>
            <w:r>
              <w:rPr>
                <w:rFonts w:ascii="Times New Roman"/>
                <w:b/>
                <w:w w:val="95"/>
                <w:sz w:val="18"/>
              </w:rPr>
              <w:t>5,182.87</w:t>
            </w:r>
            <w:r>
              <w:rPr>
                <w:rFonts w:ascii="Times New Roman"/>
                <w:w w:val="95"/>
                <w:sz w:val="18"/>
              </w:rPr>
            </w:r>
          </w:p>
        </w:tc>
        <w:tc>
          <w:tcPr>
            <w:tcW w:w="1911"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hAnsi="宋体" w:cs="宋体" w:eastAsia="宋体" w:hint="default"/>
                <w:sz w:val="18"/>
                <w:szCs w:val="18"/>
              </w:rPr>
              <w:t>－</w:t>
            </w:r>
          </w:p>
        </w:tc>
      </w:tr>
    </w:tbl>
    <w:p>
      <w:pPr>
        <w:spacing w:before="86"/>
        <w:ind w:left="451" w:right="1459" w:firstLine="0"/>
        <w:jc w:val="left"/>
        <w:rPr>
          <w:rFonts w:ascii="宋体" w:hAnsi="宋体" w:cs="宋体" w:eastAsia="宋体" w:hint="default"/>
          <w:sz w:val="21"/>
          <w:szCs w:val="21"/>
        </w:rPr>
      </w:pPr>
      <w:r>
        <w:rPr>
          <w:rFonts w:ascii="宋体" w:hAnsi="宋体" w:cs="宋体" w:eastAsia="宋体" w:hint="default"/>
          <w:sz w:val="21"/>
          <w:szCs w:val="21"/>
        </w:rPr>
        <w:t>本公司投资收益汇回不存在重大限制。</w:t>
      </w:r>
      <w:r>
        <w:rPr>
          <w:rFonts w:ascii="宋体" w:hAnsi="宋体" w:cs="宋体" w:eastAsia="宋体" w:hint="default"/>
          <w:sz w:val="21"/>
          <w:szCs w:val="21"/>
        </w:rPr>
        <w:t>`</w:t>
      </w:r>
    </w:p>
    <w:p>
      <w:pPr>
        <w:spacing w:after="0"/>
        <w:jc w:val="left"/>
        <w:rPr>
          <w:rFonts w:ascii="宋体" w:hAnsi="宋体" w:cs="宋体" w:eastAsia="宋体" w:hint="default"/>
          <w:sz w:val="21"/>
          <w:szCs w:val="21"/>
        </w:rPr>
        <w:sectPr>
          <w:footerReference w:type="default" r:id="rId140"/>
          <w:pgSz w:w="11910" w:h="16850"/>
          <w:pgMar w:footer="999" w:header="879" w:top="1100" w:bottom="1180" w:left="1200" w:right="0"/>
        </w:sectPr>
      </w:pPr>
    </w:p>
    <w:p>
      <w:pPr>
        <w:spacing w:line="20" w:lineRule="exact"/>
        <w:ind w:left="204" w:right="0" w:firstLine="0"/>
        <w:rPr>
          <w:rFonts w:ascii="宋体" w:hAnsi="宋体" w:cs="宋体" w:eastAsia="宋体" w:hint="default"/>
          <w:sz w:val="2"/>
          <w:szCs w:val="2"/>
        </w:rPr>
      </w:pPr>
      <w:r>
        <w:rPr>
          <w:rFonts w:ascii="宋体" w:hAnsi="宋体" w:cs="宋体" w:eastAsia="宋体" w:hint="default"/>
          <w:sz w:val="2"/>
          <w:szCs w:val="2"/>
        </w:rPr>
        <w:pict>
          <v:group style="width:453.7pt;height:.75pt;mso-position-horizontal-relative:char;mso-position-vertical-relative:line" coordorigin="0,0" coordsize="9074,15">
            <v:group style="position:absolute;left:7;top:7;width:9059;height:2" coordorigin="7,7" coordsize="9059,2">
              <v:shape style="position:absolute;left:7;top:7;width:9059;height:2" coordorigin="7,7" coordsize="9059,0" path="m7,7l9066,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8"/>
          <w:szCs w:val="18"/>
        </w:rPr>
      </w:pPr>
    </w:p>
    <w:p>
      <w:pPr>
        <w:tabs>
          <w:tab w:pos="1500" w:val="left" w:leader="none"/>
        </w:tabs>
        <w:spacing w:before="36"/>
        <w:ind w:left="667" w:right="1459" w:firstLine="0"/>
        <w:jc w:val="left"/>
        <w:rPr>
          <w:rFonts w:ascii="宋体" w:hAnsi="宋体" w:cs="宋体" w:eastAsia="宋体" w:hint="default"/>
          <w:sz w:val="21"/>
          <w:szCs w:val="21"/>
        </w:rPr>
      </w:pPr>
      <w:r>
        <w:rPr>
          <w:rFonts w:ascii="宋体" w:hAnsi="宋体" w:cs="宋体" w:eastAsia="宋体" w:hint="default"/>
          <w:spacing w:val="-1"/>
          <w:sz w:val="21"/>
          <w:szCs w:val="21"/>
        </w:rPr>
        <w:t>35</w:t>
      </w:r>
      <w:r>
        <w:rPr>
          <w:rFonts w:ascii="宋体" w:hAnsi="宋体" w:cs="宋体" w:eastAsia="宋体" w:hint="default"/>
          <w:spacing w:val="-1"/>
          <w:sz w:val="21"/>
          <w:szCs w:val="21"/>
        </w:rPr>
        <w:t>．</w:t>
        <w:tab/>
        <w:t>营业外收入</w:t>
      </w:r>
      <w:r>
        <w:rPr>
          <w:rFonts w:ascii="宋体" w:hAnsi="宋体" w:cs="宋体" w:eastAsia="宋体" w:hint="default"/>
          <w:spacing w:val="-1"/>
          <w:sz w:val="21"/>
          <w:szCs w:val="21"/>
        </w:rPr>
        <w:t>`</w:t>
      </w:r>
    </w:p>
    <w:p>
      <w:pPr>
        <w:spacing w:line="240" w:lineRule="auto" w:before="1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620"/>
        <w:gridCol w:w="2494"/>
        <w:gridCol w:w="1706"/>
        <w:gridCol w:w="2411"/>
      </w:tblGrid>
      <w:tr>
        <w:trPr>
          <w:trHeight w:val="487" w:hRule="exact"/>
        </w:trPr>
        <w:tc>
          <w:tcPr>
            <w:tcW w:w="2620" w:type="dxa"/>
            <w:tcBorders>
              <w:top w:val="single" w:sz="12" w:space="0" w:color="000000"/>
              <w:left w:val="nil" w:sz="6" w:space="0" w:color="auto"/>
              <w:bottom w:val="single" w:sz="4" w:space="0" w:color="000000"/>
              <w:right w:val="nil" w:sz="6" w:space="0" w:color="auto"/>
            </w:tcBorders>
          </w:tcPr>
          <w:p>
            <w:pPr>
              <w:pStyle w:val="TableParagraph"/>
              <w:tabs>
                <w:tab w:pos="1411" w:val="left" w:leader="none"/>
              </w:tabs>
              <w:spacing w:line="240" w:lineRule="auto" w:before="87"/>
              <w:ind w:left="688"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494"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51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06"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490"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2411" w:type="dxa"/>
            <w:tcBorders>
              <w:top w:val="single" w:sz="12" w:space="0" w:color="000000"/>
              <w:left w:val="nil" w:sz="6" w:space="0" w:color="auto"/>
              <w:bottom w:val="single" w:sz="4" w:space="0" w:color="000000"/>
              <w:right w:val="nil" w:sz="6" w:space="0" w:color="auto"/>
            </w:tcBorders>
          </w:tcPr>
          <w:p>
            <w:pPr>
              <w:pStyle w:val="TableParagraph"/>
              <w:spacing w:line="206" w:lineRule="exact"/>
              <w:ind w:left="380" w:right="0"/>
              <w:jc w:val="center"/>
              <w:rPr>
                <w:rFonts w:ascii="宋体" w:hAnsi="宋体" w:cs="宋体" w:eastAsia="宋体" w:hint="default"/>
                <w:sz w:val="18"/>
                <w:szCs w:val="18"/>
              </w:rPr>
            </w:pPr>
            <w:r>
              <w:rPr>
                <w:rFonts w:ascii="宋体" w:hAnsi="宋体" w:cs="宋体" w:eastAsia="宋体" w:hint="default"/>
                <w:sz w:val="18"/>
                <w:szCs w:val="18"/>
              </w:rPr>
              <w:t>计入当期非经常性损益</w:t>
            </w:r>
          </w:p>
          <w:p>
            <w:pPr>
              <w:pStyle w:val="TableParagraph"/>
              <w:spacing w:line="234" w:lineRule="exact"/>
              <w:ind w:left="378" w:right="0"/>
              <w:jc w:val="center"/>
              <w:rPr>
                <w:rFonts w:ascii="宋体" w:hAnsi="宋体" w:cs="宋体" w:eastAsia="宋体" w:hint="default"/>
                <w:sz w:val="18"/>
                <w:szCs w:val="18"/>
              </w:rPr>
            </w:pPr>
            <w:r>
              <w:rPr>
                <w:rFonts w:ascii="宋体" w:hAnsi="宋体" w:cs="宋体" w:eastAsia="宋体" w:hint="default"/>
                <w:sz w:val="18"/>
                <w:szCs w:val="18"/>
              </w:rPr>
              <w:t>的金额</w:t>
            </w:r>
          </w:p>
        </w:tc>
      </w:tr>
      <w:tr>
        <w:trPr>
          <w:trHeight w:val="405" w:hRule="exact"/>
        </w:trPr>
        <w:tc>
          <w:tcPr>
            <w:tcW w:w="262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494"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488"/>
              <w:jc w:val="right"/>
              <w:rPr>
                <w:rFonts w:ascii="Times New Roman" w:hAnsi="Times New Roman" w:cs="Times New Roman" w:eastAsia="Times New Roman" w:hint="default"/>
                <w:sz w:val="18"/>
                <w:szCs w:val="18"/>
              </w:rPr>
            </w:pPr>
            <w:r>
              <w:rPr>
                <w:rFonts w:ascii="Times New Roman"/>
                <w:spacing w:val="-1"/>
                <w:sz w:val="18"/>
              </w:rPr>
              <w:t>813,923.84</w:t>
            </w:r>
          </w:p>
        </w:tc>
        <w:tc>
          <w:tcPr>
            <w:tcW w:w="4118"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91"/>
              <w:ind w:left="1165" w:right="0"/>
              <w:jc w:val="left"/>
              <w:rPr>
                <w:rFonts w:ascii="Times New Roman" w:hAnsi="Times New Roman" w:cs="Times New Roman" w:eastAsia="Times New Roman" w:hint="default"/>
                <w:sz w:val="18"/>
                <w:szCs w:val="18"/>
              </w:rPr>
            </w:pPr>
            <w:r>
              <w:rPr>
                <w:rFonts w:ascii="Times New Roman"/>
                <w:sz w:val="18"/>
              </w:rPr>
              <w:t>257,933.53</w:t>
            </w:r>
          </w:p>
        </w:tc>
      </w:tr>
      <w:tr>
        <w:trPr>
          <w:trHeight w:val="396"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488"/>
              <w:jc w:val="right"/>
              <w:rPr>
                <w:rFonts w:ascii="Times New Roman" w:hAnsi="Times New Roman" w:cs="Times New Roman" w:eastAsia="Times New Roman" w:hint="default"/>
                <w:sz w:val="18"/>
                <w:szCs w:val="18"/>
              </w:rPr>
            </w:pPr>
            <w:r>
              <w:rPr>
                <w:rFonts w:ascii="Times New Roman"/>
                <w:spacing w:val="-1"/>
                <w:sz w:val="18"/>
              </w:rPr>
              <w:t>813,923.84</w:t>
            </w:r>
          </w:p>
        </w:tc>
        <w:tc>
          <w:tcPr>
            <w:tcW w:w="41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1165" w:right="0"/>
              <w:jc w:val="left"/>
              <w:rPr>
                <w:rFonts w:ascii="Times New Roman" w:hAnsi="Times New Roman" w:cs="Times New Roman" w:eastAsia="Times New Roman" w:hint="default"/>
                <w:sz w:val="18"/>
                <w:szCs w:val="18"/>
              </w:rPr>
            </w:pPr>
            <w:r>
              <w:rPr>
                <w:rFonts w:ascii="Times New Roman"/>
                <w:sz w:val="18"/>
              </w:rPr>
              <w:t>257,933.53</w:t>
            </w:r>
          </w:p>
        </w:tc>
      </w:tr>
      <w:tr>
        <w:trPr>
          <w:trHeight w:val="398" w:hRule="exact"/>
        </w:trPr>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90"/>
              <w:jc w:val="right"/>
              <w:rPr>
                <w:rFonts w:ascii="Times New Roman" w:hAnsi="Times New Roman" w:cs="Times New Roman" w:eastAsia="Times New Roman" w:hint="default"/>
                <w:sz w:val="18"/>
                <w:szCs w:val="18"/>
              </w:rPr>
            </w:pPr>
            <w:r>
              <w:rPr>
                <w:rFonts w:ascii="Times New Roman"/>
                <w:spacing w:val="-1"/>
                <w:sz w:val="18"/>
              </w:rPr>
              <w:t>1,203,586.39</w:t>
            </w:r>
          </w:p>
        </w:tc>
        <w:tc>
          <w:tcPr>
            <w:tcW w:w="41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9"/>
              <w:ind w:left="1165" w:right="0"/>
              <w:jc w:val="left"/>
              <w:rPr>
                <w:rFonts w:ascii="Times New Roman" w:hAnsi="Times New Roman" w:cs="Times New Roman" w:eastAsia="Times New Roman" w:hint="default"/>
                <w:sz w:val="18"/>
                <w:szCs w:val="18"/>
              </w:rPr>
            </w:pPr>
            <w:r>
              <w:rPr>
                <w:rFonts w:ascii="Times New Roman"/>
                <w:sz w:val="18"/>
              </w:rPr>
              <w:t>904,150.00</w:t>
            </w:r>
          </w:p>
        </w:tc>
      </w:tr>
      <w:tr>
        <w:trPr>
          <w:trHeight w:val="399" w:hRule="exact"/>
        </w:trPr>
        <w:tc>
          <w:tcPr>
            <w:tcW w:w="2620" w:type="dxa"/>
            <w:tcBorders>
              <w:top w:val="nil" w:sz="6" w:space="0" w:color="auto"/>
              <w:left w:val="nil" w:sz="6" w:space="0" w:color="auto"/>
              <w:bottom w:val="single" w:sz="4" w:space="0" w:color="000000"/>
              <w:right w:val="nil" w:sz="6" w:space="0" w:color="auto"/>
            </w:tcBorders>
          </w:tcPr>
          <w:p>
            <w:pPr>
              <w:pStyle w:val="TableParagraph"/>
              <w:tabs>
                <w:tab w:pos="575" w:val="left" w:leader="none"/>
              </w:tabs>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2494"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488"/>
              <w:jc w:val="right"/>
              <w:rPr>
                <w:rFonts w:ascii="Times New Roman" w:hAnsi="Times New Roman" w:cs="Times New Roman" w:eastAsia="Times New Roman" w:hint="default"/>
                <w:sz w:val="18"/>
                <w:szCs w:val="18"/>
              </w:rPr>
            </w:pPr>
            <w:r>
              <w:rPr>
                <w:rFonts w:ascii="Times New Roman"/>
                <w:spacing w:val="-1"/>
                <w:sz w:val="18"/>
              </w:rPr>
              <w:t>256,133.47</w:t>
            </w:r>
          </w:p>
        </w:tc>
        <w:tc>
          <w:tcPr>
            <w:tcW w:w="411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87"/>
              <w:ind w:left="1165" w:right="0"/>
              <w:jc w:val="left"/>
              <w:rPr>
                <w:rFonts w:ascii="Times New Roman" w:hAnsi="Times New Roman" w:cs="Times New Roman" w:eastAsia="Times New Roman" w:hint="default"/>
                <w:sz w:val="18"/>
                <w:szCs w:val="18"/>
              </w:rPr>
            </w:pPr>
            <w:r>
              <w:rPr>
                <w:rFonts w:ascii="Times New Roman"/>
                <w:sz w:val="18"/>
              </w:rPr>
              <w:t>124,465.53</w:t>
            </w:r>
          </w:p>
        </w:tc>
      </w:tr>
      <w:tr>
        <w:trPr>
          <w:trHeight w:val="418" w:hRule="exact"/>
        </w:trPr>
        <w:tc>
          <w:tcPr>
            <w:tcW w:w="2620" w:type="dxa"/>
            <w:tcBorders>
              <w:top w:val="single" w:sz="4" w:space="0" w:color="000000"/>
              <w:left w:val="nil" w:sz="6" w:space="0" w:color="auto"/>
              <w:bottom w:val="single" w:sz="12" w:space="0" w:color="000000"/>
              <w:right w:val="nil" w:sz="6" w:space="0" w:color="auto"/>
            </w:tcBorders>
          </w:tcPr>
          <w:p>
            <w:pPr>
              <w:pStyle w:val="TableParagraph"/>
              <w:tabs>
                <w:tab w:pos="1319" w:val="left" w:leader="none"/>
              </w:tabs>
              <w:spacing w:line="240" w:lineRule="auto" w:before="51"/>
              <w:ind w:left="77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494"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490"/>
              <w:jc w:val="right"/>
              <w:rPr>
                <w:rFonts w:ascii="Times New Roman" w:hAnsi="Times New Roman" w:cs="Times New Roman" w:eastAsia="Times New Roman" w:hint="default"/>
                <w:sz w:val="18"/>
                <w:szCs w:val="18"/>
              </w:rPr>
            </w:pPr>
            <w:r>
              <w:rPr>
                <w:rFonts w:ascii="Times New Roman"/>
                <w:b/>
                <w:spacing w:val="-1"/>
                <w:sz w:val="18"/>
              </w:rPr>
              <w:t>2,273,643.70</w:t>
            </w:r>
            <w:r>
              <w:rPr>
                <w:rFonts w:ascii="Times New Roman"/>
                <w:spacing w:val="-1"/>
                <w:sz w:val="18"/>
              </w:rPr>
            </w:r>
          </w:p>
        </w:tc>
        <w:tc>
          <w:tcPr>
            <w:tcW w:w="4118"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96"/>
              <w:ind w:left="1030" w:right="0"/>
              <w:jc w:val="left"/>
              <w:rPr>
                <w:rFonts w:ascii="Times New Roman" w:hAnsi="Times New Roman" w:cs="Times New Roman" w:eastAsia="Times New Roman" w:hint="default"/>
                <w:sz w:val="18"/>
                <w:szCs w:val="18"/>
              </w:rPr>
            </w:pPr>
            <w:r>
              <w:rPr>
                <w:rFonts w:ascii="Times New Roman"/>
                <w:b/>
                <w:sz w:val="18"/>
              </w:rPr>
              <w:t>1,286,549.06</w:t>
            </w:r>
            <w:r>
              <w:rPr>
                <w:rFonts w:ascii="Times New Roman"/>
                <w:sz w:val="18"/>
              </w:rPr>
            </w:r>
          </w:p>
        </w:tc>
      </w:tr>
    </w:tbl>
    <w:p>
      <w:pPr>
        <w:spacing w:before="86"/>
        <w:ind w:left="240" w:right="1459" w:firstLine="0"/>
        <w:jc w:val="left"/>
        <w:rPr>
          <w:rFonts w:ascii="宋体" w:hAnsi="宋体" w:cs="宋体" w:eastAsia="宋体" w:hint="default"/>
          <w:sz w:val="21"/>
          <w:szCs w:val="21"/>
        </w:rPr>
      </w:pPr>
      <w:r>
        <w:rPr>
          <w:rFonts w:ascii="宋体" w:hAnsi="宋体" w:cs="宋体" w:eastAsia="宋体" w:hint="default"/>
          <w:sz w:val="21"/>
          <w:szCs w:val="21"/>
        </w:rPr>
        <w:t>其中：政府补助明细</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408"/>
        <w:gridCol w:w="3285"/>
        <w:gridCol w:w="2538"/>
      </w:tblGrid>
      <w:tr>
        <w:trPr>
          <w:trHeight w:val="418" w:hRule="exact"/>
        </w:trPr>
        <w:tc>
          <w:tcPr>
            <w:tcW w:w="3408" w:type="dxa"/>
            <w:tcBorders>
              <w:top w:val="single" w:sz="12" w:space="0" w:color="000000"/>
              <w:left w:val="nil" w:sz="6" w:space="0" w:color="auto"/>
              <w:bottom w:val="single" w:sz="4" w:space="0" w:color="000000"/>
              <w:right w:val="nil" w:sz="6" w:space="0" w:color="auto"/>
            </w:tcBorders>
          </w:tcPr>
          <w:p>
            <w:pPr>
              <w:pStyle w:val="TableParagraph"/>
              <w:tabs>
                <w:tab w:pos="1821" w:val="left" w:leader="none"/>
              </w:tabs>
              <w:spacing w:line="240" w:lineRule="auto" w:before="54"/>
              <w:ind w:left="1099"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285" w:type="dxa"/>
            <w:tcBorders>
              <w:top w:val="single" w:sz="12" w:space="0" w:color="000000"/>
              <w:left w:val="nil" w:sz="6" w:space="0" w:color="auto"/>
              <w:bottom w:val="single" w:sz="4" w:space="0" w:color="000000"/>
              <w:right w:val="nil" w:sz="6" w:space="0" w:color="auto"/>
            </w:tcBorders>
          </w:tcPr>
          <w:p>
            <w:pPr>
              <w:pStyle w:val="TableParagraph"/>
              <w:spacing w:line="240" w:lineRule="auto" w:before="54"/>
              <w:ind w:left="85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538" w:type="dxa"/>
            <w:tcBorders>
              <w:top w:val="single" w:sz="12" w:space="0" w:color="000000"/>
              <w:left w:val="nil" w:sz="6" w:space="0" w:color="auto"/>
              <w:bottom w:val="single" w:sz="4" w:space="0" w:color="000000"/>
              <w:right w:val="nil" w:sz="6" w:space="0" w:color="auto"/>
            </w:tcBorders>
          </w:tcPr>
          <w:p>
            <w:pPr>
              <w:pStyle w:val="TableParagraph"/>
              <w:spacing w:line="240" w:lineRule="auto" w:before="54"/>
              <w:ind w:left="641"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5" w:hRule="exact"/>
        </w:trPr>
        <w:tc>
          <w:tcPr>
            <w:tcW w:w="3408"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213" w:right="0"/>
              <w:jc w:val="left"/>
              <w:rPr>
                <w:rFonts w:ascii="宋体" w:hAnsi="宋体" w:cs="宋体" w:eastAsia="宋体" w:hint="default"/>
                <w:sz w:val="18"/>
                <w:szCs w:val="18"/>
              </w:rPr>
            </w:pPr>
            <w:r>
              <w:rPr>
                <w:rFonts w:ascii="宋体" w:hAnsi="宋体" w:cs="宋体" w:eastAsia="宋体" w:hint="default"/>
                <w:sz w:val="18"/>
                <w:szCs w:val="18"/>
              </w:rPr>
              <w:t>拆迁补偿收入</w:t>
            </w:r>
          </w:p>
        </w:tc>
        <w:tc>
          <w:tcPr>
            <w:tcW w:w="3285"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639"/>
              <w:jc w:val="right"/>
              <w:rPr>
                <w:rFonts w:ascii="Times New Roman" w:hAnsi="Times New Roman" w:cs="Times New Roman" w:eastAsia="Times New Roman" w:hint="default"/>
                <w:sz w:val="18"/>
                <w:szCs w:val="18"/>
              </w:rPr>
            </w:pPr>
            <w:r>
              <w:rPr>
                <w:rFonts w:ascii="Times New Roman"/>
                <w:spacing w:val="-1"/>
                <w:sz w:val="18"/>
              </w:rPr>
              <w:t>360,000.00</w:t>
            </w:r>
          </w:p>
        </w:tc>
        <w:tc>
          <w:tcPr>
            <w:tcW w:w="2538" w:type="dxa"/>
            <w:tcBorders>
              <w:top w:val="single" w:sz="4" w:space="0" w:color="000000"/>
              <w:left w:val="nil" w:sz="6" w:space="0" w:color="auto"/>
              <w:bottom w:val="nil" w:sz="6" w:space="0" w:color="auto"/>
              <w:right w:val="nil" w:sz="6" w:space="0" w:color="auto"/>
            </w:tcBorders>
          </w:tcPr>
          <w:p>
            <w:pPr/>
          </w:p>
        </w:tc>
      </w:tr>
      <w:tr>
        <w:trPr>
          <w:trHeight w:val="396" w:hRule="exact"/>
        </w:trPr>
        <w:tc>
          <w:tcPr>
            <w:tcW w:w="340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13" w:right="0"/>
              <w:jc w:val="left"/>
              <w:rPr>
                <w:rFonts w:ascii="宋体" w:hAnsi="宋体" w:cs="宋体" w:eastAsia="宋体" w:hint="default"/>
                <w:sz w:val="18"/>
                <w:szCs w:val="18"/>
              </w:rPr>
            </w:pPr>
            <w:r>
              <w:rPr>
                <w:rFonts w:ascii="宋体" w:hAnsi="宋体" w:cs="宋体" w:eastAsia="宋体" w:hint="default"/>
                <w:sz w:val="18"/>
                <w:szCs w:val="18"/>
              </w:rPr>
              <w:t>双创人才项目研发</w:t>
            </w:r>
          </w:p>
        </w:tc>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39"/>
              <w:jc w:val="right"/>
              <w:rPr>
                <w:rFonts w:ascii="Times New Roman" w:hAnsi="Times New Roman" w:cs="Times New Roman" w:eastAsia="Times New Roman" w:hint="default"/>
                <w:sz w:val="18"/>
                <w:szCs w:val="18"/>
              </w:rPr>
            </w:pPr>
            <w:r>
              <w:rPr>
                <w:rFonts w:ascii="Times New Roman"/>
                <w:spacing w:val="-1"/>
                <w:sz w:val="18"/>
              </w:rPr>
              <w:t>150,000.00</w:t>
            </w:r>
          </w:p>
        </w:tc>
        <w:tc>
          <w:tcPr>
            <w:tcW w:w="2538" w:type="dxa"/>
            <w:tcBorders>
              <w:top w:val="nil" w:sz="6" w:space="0" w:color="auto"/>
              <w:left w:val="nil" w:sz="6" w:space="0" w:color="auto"/>
              <w:bottom w:val="nil" w:sz="6" w:space="0" w:color="auto"/>
              <w:right w:val="nil" w:sz="6" w:space="0" w:color="auto"/>
            </w:tcBorders>
          </w:tcPr>
          <w:p>
            <w:pPr/>
          </w:p>
        </w:tc>
      </w:tr>
      <w:tr>
        <w:trPr>
          <w:trHeight w:val="398" w:hRule="exact"/>
        </w:trPr>
        <w:tc>
          <w:tcPr>
            <w:tcW w:w="340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13" w:right="0"/>
              <w:jc w:val="left"/>
              <w:rPr>
                <w:rFonts w:ascii="宋体" w:hAnsi="宋体" w:cs="宋体" w:eastAsia="宋体" w:hint="default"/>
                <w:sz w:val="18"/>
                <w:szCs w:val="18"/>
              </w:rPr>
            </w:pPr>
            <w:r>
              <w:rPr>
                <w:rFonts w:ascii="宋体" w:hAnsi="宋体" w:cs="宋体" w:eastAsia="宋体" w:hint="default"/>
                <w:sz w:val="18"/>
                <w:szCs w:val="18"/>
              </w:rPr>
              <w:t>中止省科技成果转化专项资金</w:t>
            </w:r>
          </w:p>
        </w:tc>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39"/>
              <w:jc w:val="right"/>
              <w:rPr>
                <w:rFonts w:ascii="Times New Roman" w:hAnsi="Times New Roman" w:cs="Times New Roman" w:eastAsia="Times New Roman" w:hint="default"/>
                <w:sz w:val="18"/>
                <w:szCs w:val="18"/>
              </w:rPr>
            </w:pPr>
            <w:r>
              <w:rPr>
                <w:rFonts w:ascii="Times New Roman"/>
                <w:spacing w:val="-1"/>
                <w:sz w:val="18"/>
              </w:rPr>
              <w:t>577,760.39</w:t>
            </w:r>
          </w:p>
        </w:tc>
        <w:tc>
          <w:tcPr>
            <w:tcW w:w="2538" w:type="dxa"/>
            <w:tcBorders>
              <w:top w:val="nil" w:sz="6" w:space="0" w:color="auto"/>
              <w:left w:val="nil" w:sz="6" w:space="0" w:color="auto"/>
              <w:bottom w:val="nil" w:sz="6" w:space="0" w:color="auto"/>
              <w:right w:val="nil" w:sz="6" w:space="0" w:color="auto"/>
            </w:tcBorders>
          </w:tcPr>
          <w:p>
            <w:pPr/>
          </w:p>
        </w:tc>
      </w:tr>
      <w:tr>
        <w:trPr>
          <w:trHeight w:val="396" w:hRule="exact"/>
        </w:trPr>
        <w:tc>
          <w:tcPr>
            <w:tcW w:w="340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13"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1"/>
                <w:sz w:val="18"/>
                <w:szCs w:val="18"/>
              </w:rPr>
              <w:t> </w:t>
            </w:r>
            <w:r>
              <w:rPr>
                <w:rFonts w:ascii="宋体" w:hAnsi="宋体" w:cs="宋体" w:eastAsia="宋体" w:hint="default"/>
                <w:sz w:val="18"/>
                <w:szCs w:val="18"/>
              </w:rPr>
              <w:t>他</w:t>
            </w:r>
          </w:p>
        </w:tc>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39"/>
              <w:jc w:val="right"/>
              <w:rPr>
                <w:rFonts w:ascii="Times New Roman" w:hAnsi="Times New Roman" w:cs="Times New Roman" w:eastAsia="Times New Roman" w:hint="default"/>
                <w:sz w:val="18"/>
                <w:szCs w:val="18"/>
              </w:rPr>
            </w:pPr>
            <w:r>
              <w:rPr>
                <w:rFonts w:ascii="Times New Roman"/>
                <w:spacing w:val="-1"/>
                <w:sz w:val="18"/>
              </w:rPr>
              <w:t>115,826.00</w:t>
            </w:r>
          </w:p>
        </w:tc>
        <w:tc>
          <w:tcPr>
            <w:tcW w:w="2538" w:type="dxa"/>
            <w:tcBorders>
              <w:top w:val="nil" w:sz="6" w:space="0" w:color="auto"/>
              <w:left w:val="nil" w:sz="6" w:space="0" w:color="auto"/>
              <w:bottom w:val="nil" w:sz="6" w:space="0" w:color="auto"/>
              <w:right w:val="nil" w:sz="6" w:space="0" w:color="auto"/>
            </w:tcBorders>
          </w:tcPr>
          <w:p>
            <w:pPr/>
          </w:p>
        </w:tc>
      </w:tr>
      <w:tr>
        <w:trPr>
          <w:trHeight w:val="398" w:hRule="exact"/>
        </w:trPr>
        <w:tc>
          <w:tcPr>
            <w:tcW w:w="340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13" w:right="0"/>
              <w:jc w:val="left"/>
              <w:rPr>
                <w:rFonts w:ascii="宋体" w:hAnsi="宋体" w:cs="宋体" w:eastAsia="宋体" w:hint="default"/>
                <w:sz w:val="18"/>
                <w:szCs w:val="18"/>
              </w:rPr>
            </w:pPr>
            <w:r>
              <w:rPr>
                <w:rFonts w:ascii="宋体" w:hAnsi="宋体" w:cs="宋体" w:eastAsia="宋体" w:hint="default"/>
                <w:sz w:val="18"/>
                <w:szCs w:val="18"/>
              </w:rPr>
              <w:t>港闸区财政局管理创新奖</w:t>
            </w:r>
          </w:p>
        </w:tc>
        <w:tc>
          <w:tcPr>
            <w:tcW w:w="3285" w:type="dxa"/>
            <w:tcBorders>
              <w:top w:val="nil" w:sz="6" w:space="0" w:color="auto"/>
              <w:left w:val="nil" w:sz="6" w:space="0" w:color="auto"/>
              <w:bottom w:val="nil" w:sz="6" w:space="0" w:color="auto"/>
              <w:right w:val="nil" w:sz="6" w:space="0" w:color="auto"/>
            </w:tcBorders>
          </w:tcPr>
          <w:p>
            <w:pPr/>
          </w:p>
        </w:tc>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424,150.00</w:t>
            </w:r>
          </w:p>
        </w:tc>
      </w:tr>
      <w:tr>
        <w:trPr>
          <w:trHeight w:val="399" w:hRule="exact"/>
        </w:trPr>
        <w:tc>
          <w:tcPr>
            <w:tcW w:w="340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213" w:right="0"/>
              <w:jc w:val="left"/>
              <w:rPr>
                <w:rFonts w:ascii="宋体" w:hAnsi="宋体" w:cs="宋体" w:eastAsia="宋体" w:hint="default"/>
                <w:sz w:val="18"/>
                <w:szCs w:val="18"/>
              </w:rPr>
            </w:pPr>
            <w:r>
              <w:rPr>
                <w:rFonts w:ascii="宋体" w:hAnsi="宋体" w:cs="宋体" w:eastAsia="宋体" w:hint="default"/>
                <w:sz w:val="18"/>
                <w:szCs w:val="18"/>
              </w:rPr>
              <w:t>财政局人才培养补贴</w:t>
            </w:r>
          </w:p>
        </w:tc>
        <w:tc>
          <w:tcPr>
            <w:tcW w:w="3285" w:type="dxa"/>
            <w:tcBorders>
              <w:top w:val="nil" w:sz="6" w:space="0" w:color="auto"/>
              <w:left w:val="nil" w:sz="6" w:space="0" w:color="auto"/>
              <w:bottom w:val="single" w:sz="4" w:space="0" w:color="000000"/>
              <w:right w:val="nil" w:sz="6" w:space="0" w:color="auto"/>
            </w:tcBorders>
          </w:tcPr>
          <w:p>
            <w:pPr/>
          </w:p>
        </w:tc>
        <w:tc>
          <w:tcPr>
            <w:tcW w:w="2538"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480,000.00</w:t>
            </w:r>
          </w:p>
        </w:tc>
      </w:tr>
      <w:tr>
        <w:trPr>
          <w:trHeight w:val="418" w:hRule="exact"/>
        </w:trPr>
        <w:tc>
          <w:tcPr>
            <w:tcW w:w="3408" w:type="dxa"/>
            <w:tcBorders>
              <w:top w:val="single" w:sz="4" w:space="0" w:color="000000"/>
              <w:left w:val="nil" w:sz="6" w:space="0" w:color="auto"/>
              <w:bottom w:val="single" w:sz="12" w:space="0" w:color="000000"/>
              <w:right w:val="nil" w:sz="6" w:space="0" w:color="auto"/>
            </w:tcBorders>
          </w:tcPr>
          <w:p>
            <w:pPr>
              <w:pStyle w:val="TableParagraph"/>
              <w:tabs>
                <w:tab w:pos="1821" w:val="left" w:leader="none"/>
              </w:tabs>
              <w:spacing w:line="240" w:lineRule="auto" w:before="51"/>
              <w:ind w:left="1099"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285"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639"/>
              <w:jc w:val="right"/>
              <w:rPr>
                <w:rFonts w:ascii="Times New Roman" w:hAnsi="Times New Roman" w:cs="Times New Roman" w:eastAsia="Times New Roman" w:hint="default"/>
                <w:sz w:val="18"/>
                <w:szCs w:val="18"/>
              </w:rPr>
            </w:pPr>
            <w:r>
              <w:rPr>
                <w:rFonts w:ascii="Times New Roman"/>
                <w:b/>
                <w:spacing w:val="-1"/>
                <w:sz w:val="18"/>
              </w:rPr>
              <w:t>1,203,586.39</w:t>
            </w:r>
            <w:r>
              <w:rPr>
                <w:rFonts w:ascii="Times New Roman"/>
                <w:spacing w:val="-1"/>
                <w:sz w:val="18"/>
              </w:rPr>
            </w:r>
          </w:p>
        </w:tc>
        <w:tc>
          <w:tcPr>
            <w:tcW w:w="2538"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b/>
                <w:spacing w:val="-1"/>
                <w:sz w:val="18"/>
              </w:rPr>
              <w:t>904,150.00</w:t>
            </w:r>
            <w:r>
              <w:rPr>
                <w:rFonts w:ascii="Times New Roman"/>
                <w:spacing w:val="-1"/>
                <w:sz w:val="18"/>
              </w:rPr>
            </w:r>
          </w:p>
        </w:tc>
      </w:tr>
    </w:tbl>
    <w:p>
      <w:pPr>
        <w:tabs>
          <w:tab w:pos="1500" w:val="left" w:leader="none"/>
        </w:tabs>
        <w:spacing w:before="86"/>
        <w:ind w:left="667" w:right="1459" w:firstLine="0"/>
        <w:jc w:val="left"/>
        <w:rPr>
          <w:rFonts w:ascii="宋体" w:hAnsi="宋体" w:cs="宋体" w:eastAsia="宋体" w:hint="default"/>
          <w:sz w:val="21"/>
          <w:szCs w:val="21"/>
        </w:rPr>
      </w:pPr>
      <w:r>
        <w:rPr>
          <w:rFonts w:ascii="宋体" w:hAnsi="宋体" w:cs="宋体" w:eastAsia="宋体" w:hint="default"/>
          <w:spacing w:val="-1"/>
          <w:sz w:val="21"/>
          <w:szCs w:val="21"/>
        </w:rPr>
        <w:t>36</w:t>
      </w:r>
      <w:r>
        <w:rPr>
          <w:rFonts w:ascii="宋体" w:hAnsi="宋体" w:cs="宋体" w:eastAsia="宋体" w:hint="default"/>
          <w:spacing w:val="-1"/>
          <w:sz w:val="21"/>
          <w:szCs w:val="21"/>
        </w:rPr>
        <w:t>．</w:t>
        <w:tab/>
        <w:t>营业外支出</w:t>
      </w:r>
      <w:r>
        <w:rPr>
          <w:rFonts w:ascii="宋体" w:hAnsi="宋体" w:cs="宋体" w:eastAsia="宋体" w:hint="default"/>
          <w:spacing w:val="-1"/>
          <w:sz w:val="21"/>
          <w:szCs w:val="21"/>
        </w:rPr>
        <w:t>``</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183"/>
        <w:gridCol w:w="3511"/>
        <w:gridCol w:w="2538"/>
      </w:tblGrid>
      <w:tr>
        <w:trPr>
          <w:trHeight w:val="418" w:hRule="exact"/>
        </w:trPr>
        <w:tc>
          <w:tcPr>
            <w:tcW w:w="3183" w:type="dxa"/>
            <w:tcBorders>
              <w:top w:val="single" w:sz="12" w:space="0" w:color="000000"/>
              <w:left w:val="nil" w:sz="6" w:space="0" w:color="auto"/>
              <w:bottom w:val="single" w:sz="4" w:space="0" w:color="000000"/>
              <w:right w:val="nil" w:sz="6" w:space="0" w:color="auto"/>
            </w:tcBorders>
          </w:tcPr>
          <w:p>
            <w:pPr>
              <w:pStyle w:val="TableParagraph"/>
              <w:tabs>
                <w:tab w:pos="722" w:val="left" w:leader="none"/>
              </w:tabs>
              <w:spacing w:line="240" w:lineRule="auto" w:before="53"/>
              <w:ind w:right="8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511"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108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538"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641"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5" w:hRule="exact"/>
        </w:trPr>
        <w:tc>
          <w:tcPr>
            <w:tcW w:w="318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3511"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639"/>
              <w:jc w:val="right"/>
              <w:rPr>
                <w:rFonts w:ascii="Times New Roman" w:hAnsi="Times New Roman" w:cs="Times New Roman" w:eastAsia="Times New Roman" w:hint="default"/>
                <w:sz w:val="18"/>
                <w:szCs w:val="18"/>
              </w:rPr>
            </w:pPr>
            <w:r>
              <w:rPr>
                <w:rFonts w:ascii="Times New Roman"/>
                <w:w w:val="95"/>
                <w:sz w:val="18"/>
              </w:rPr>
              <w:t>3,329.53</w:t>
            </w:r>
          </w:p>
        </w:tc>
        <w:tc>
          <w:tcPr>
            <w:tcW w:w="2538"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505,025.50</w:t>
            </w:r>
          </w:p>
        </w:tc>
      </w:tr>
      <w:tr>
        <w:trPr>
          <w:trHeight w:val="396" w:hRule="exact"/>
        </w:trPr>
        <w:tc>
          <w:tcPr>
            <w:tcW w:w="31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351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39"/>
              <w:jc w:val="right"/>
              <w:rPr>
                <w:rFonts w:ascii="Times New Roman" w:hAnsi="Times New Roman" w:cs="Times New Roman" w:eastAsia="Times New Roman" w:hint="default"/>
                <w:sz w:val="18"/>
                <w:szCs w:val="18"/>
              </w:rPr>
            </w:pPr>
            <w:r>
              <w:rPr>
                <w:rFonts w:ascii="Times New Roman"/>
                <w:w w:val="95"/>
                <w:sz w:val="18"/>
              </w:rPr>
              <w:t>3,329.53</w:t>
            </w:r>
          </w:p>
        </w:tc>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505,025.50</w:t>
            </w:r>
          </w:p>
        </w:tc>
      </w:tr>
      <w:tr>
        <w:trPr>
          <w:trHeight w:val="398" w:hRule="exact"/>
        </w:trPr>
        <w:tc>
          <w:tcPr>
            <w:tcW w:w="31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351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39"/>
              <w:jc w:val="right"/>
              <w:rPr>
                <w:rFonts w:ascii="Times New Roman" w:hAnsi="Times New Roman" w:cs="Times New Roman" w:eastAsia="Times New Roman" w:hint="default"/>
                <w:sz w:val="18"/>
                <w:szCs w:val="18"/>
              </w:rPr>
            </w:pPr>
            <w:r>
              <w:rPr>
                <w:rFonts w:ascii="Times New Roman"/>
                <w:spacing w:val="-1"/>
                <w:sz w:val="18"/>
              </w:rPr>
              <w:t>100,000.00</w:t>
            </w:r>
          </w:p>
        </w:tc>
        <w:tc>
          <w:tcPr>
            <w:tcW w:w="2538" w:type="dxa"/>
            <w:tcBorders>
              <w:top w:val="nil" w:sz="6" w:space="0" w:color="auto"/>
              <w:left w:val="nil" w:sz="6" w:space="0" w:color="auto"/>
              <w:bottom w:val="nil" w:sz="6" w:space="0" w:color="auto"/>
              <w:right w:val="nil" w:sz="6" w:space="0" w:color="auto"/>
            </w:tcBorders>
          </w:tcPr>
          <w:p>
            <w:pPr/>
          </w:p>
        </w:tc>
      </w:tr>
      <w:tr>
        <w:trPr>
          <w:trHeight w:val="396" w:hRule="exact"/>
        </w:trPr>
        <w:tc>
          <w:tcPr>
            <w:tcW w:w="31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综合基金</w:t>
            </w:r>
          </w:p>
        </w:tc>
        <w:tc>
          <w:tcPr>
            <w:tcW w:w="351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39"/>
              <w:jc w:val="right"/>
              <w:rPr>
                <w:rFonts w:ascii="Times New Roman" w:hAnsi="Times New Roman" w:cs="Times New Roman" w:eastAsia="Times New Roman" w:hint="default"/>
                <w:sz w:val="18"/>
                <w:szCs w:val="18"/>
              </w:rPr>
            </w:pPr>
            <w:r>
              <w:rPr>
                <w:rFonts w:ascii="Times New Roman"/>
                <w:spacing w:val="-1"/>
                <w:sz w:val="18"/>
              </w:rPr>
              <w:t>497,795.02</w:t>
            </w:r>
          </w:p>
        </w:tc>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481,076.16</w:t>
            </w:r>
          </w:p>
        </w:tc>
      </w:tr>
      <w:tr>
        <w:trPr>
          <w:trHeight w:val="399" w:hRule="exact"/>
        </w:trPr>
        <w:tc>
          <w:tcPr>
            <w:tcW w:w="3183"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511"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639"/>
              <w:jc w:val="right"/>
              <w:rPr>
                <w:rFonts w:ascii="Times New Roman" w:hAnsi="Times New Roman" w:cs="Times New Roman" w:eastAsia="Times New Roman" w:hint="default"/>
                <w:sz w:val="18"/>
                <w:szCs w:val="18"/>
              </w:rPr>
            </w:pPr>
            <w:r>
              <w:rPr>
                <w:rFonts w:ascii="Times New Roman"/>
                <w:spacing w:val="-1"/>
                <w:sz w:val="18"/>
              </w:rPr>
              <w:t>340,746.65</w:t>
            </w:r>
          </w:p>
        </w:tc>
        <w:tc>
          <w:tcPr>
            <w:tcW w:w="2538"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117,073.63</w:t>
            </w:r>
          </w:p>
        </w:tc>
      </w:tr>
      <w:tr>
        <w:trPr>
          <w:trHeight w:val="420" w:hRule="exact"/>
        </w:trPr>
        <w:tc>
          <w:tcPr>
            <w:tcW w:w="3183" w:type="dxa"/>
            <w:tcBorders>
              <w:top w:val="single" w:sz="4" w:space="0" w:color="000000"/>
              <w:left w:val="nil" w:sz="6" w:space="0" w:color="auto"/>
              <w:bottom w:val="single" w:sz="12" w:space="0" w:color="000000"/>
              <w:right w:val="nil" w:sz="6" w:space="0" w:color="auto"/>
            </w:tcBorders>
          </w:tcPr>
          <w:p>
            <w:pPr>
              <w:pStyle w:val="TableParagraph"/>
              <w:tabs>
                <w:tab w:pos="542" w:val="left" w:leader="none"/>
              </w:tabs>
              <w:spacing w:line="240" w:lineRule="auto" w:before="53"/>
              <w:ind w:right="77"/>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511"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727"/>
              <w:jc w:val="right"/>
              <w:rPr>
                <w:rFonts w:ascii="Times New Roman" w:hAnsi="Times New Roman" w:cs="Times New Roman" w:eastAsia="Times New Roman" w:hint="default"/>
                <w:sz w:val="18"/>
                <w:szCs w:val="18"/>
              </w:rPr>
            </w:pPr>
            <w:r>
              <w:rPr>
                <w:rFonts w:ascii="Times New Roman"/>
                <w:b/>
                <w:sz w:val="18"/>
              </w:rPr>
              <w:t>941,871.20</w:t>
            </w:r>
            <w:r>
              <w:rPr>
                <w:rFonts w:ascii="Times New Roman"/>
                <w:sz w:val="18"/>
              </w:rPr>
            </w:r>
          </w:p>
        </w:tc>
        <w:tc>
          <w:tcPr>
            <w:tcW w:w="2538"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b/>
                <w:spacing w:val="-1"/>
                <w:sz w:val="18"/>
              </w:rPr>
              <w:t>1,103,175.29</w:t>
            </w:r>
            <w:r>
              <w:rPr>
                <w:rFonts w:ascii="Times New Roman"/>
                <w:spacing w:val="-1"/>
                <w:sz w:val="18"/>
              </w:rPr>
            </w:r>
          </w:p>
        </w:tc>
      </w:tr>
    </w:tbl>
    <w:p>
      <w:pPr>
        <w:tabs>
          <w:tab w:pos="1500" w:val="left" w:leader="none"/>
        </w:tabs>
        <w:spacing w:before="86"/>
        <w:ind w:left="667" w:right="1459" w:firstLine="0"/>
        <w:jc w:val="left"/>
        <w:rPr>
          <w:rFonts w:ascii="宋体" w:hAnsi="宋体" w:cs="宋体" w:eastAsia="宋体" w:hint="default"/>
          <w:sz w:val="21"/>
          <w:szCs w:val="21"/>
        </w:rPr>
      </w:pPr>
      <w:r>
        <w:rPr>
          <w:rFonts w:ascii="宋体" w:hAnsi="宋体" w:cs="宋体" w:eastAsia="宋体" w:hint="default"/>
          <w:spacing w:val="-1"/>
          <w:sz w:val="21"/>
          <w:szCs w:val="21"/>
        </w:rPr>
        <w:t>37</w:t>
      </w:r>
      <w:r>
        <w:rPr>
          <w:rFonts w:ascii="宋体" w:hAnsi="宋体" w:cs="宋体" w:eastAsia="宋体" w:hint="default"/>
          <w:spacing w:val="-1"/>
          <w:sz w:val="21"/>
          <w:szCs w:val="21"/>
        </w:rPr>
        <w:t>．</w:t>
        <w:tab/>
        <w:t>所得税费用</w:t>
      </w:r>
    </w:p>
    <w:p>
      <w:pPr>
        <w:spacing w:line="240" w:lineRule="auto" w:before="10"/>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2995"/>
        <w:gridCol w:w="3918"/>
        <w:gridCol w:w="2304"/>
      </w:tblGrid>
      <w:tr>
        <w:trPr>
          <w:trHeight w:val="418" w:hRule="exact"/>
        </w:trPr>
        <w:tc>
          <w:tcPr>
            <w:tcW w:w="2995" w:type="dxa"/>
            <w:tcBorders>
              <w:top w:val="single" w:sz="12" w:space="0" w:color="000000"/>
              <w:left w:val="nil" w:sz="6" w:space="0" w:color="auto"/>
              <w:bottom w:val="single" w:sz="4" w:space="0" w:color="000000"/>
              <w:right w:val="nil" w:sz="6" w:space="0" w:color="auto"/>
            </w:tcBorders>
          </w:tcPr>
          <w:p>
            <w:pPr>
              <w:pStyle w:val="TableParagraph"/>
              <w:tabs>
                <w:tab w:pos="542" w:val="left" w:leader="none"/>
              </w:tabs>
              <w:spacing w:line="240" w:lineRule="auto" w:before="51"/>
              <w:ind w:right="1251"/>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918" w:type="dxa"/>
            <w:tcBorders>
              <w:top w:val="single" w:sz="12" w:space="0" w:color="000000"/>
              <w:left w:val="nil" w:sz="6" w:space="0" w:color="auto"/>
              <w:bottom w:val="single" w:sz="4" w:space="0" w:color="000000"/>
              <w:right w:val="nil" w:sz="6" w:space="0" w:color="auto"/>
            </w:tcBorders>
          </w:tcPr>
          <w:p>
            <w:pPr>
              <w:pStyle w:val="TableParagraph"/>
              <w:spacing w:line="240" w:lineRule="auto" w:before="51"/>
              <w:ind w:left="1253"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304" w:type="dxa"/>
            <w:tcBorders>
              <w:top w:val="single" w:sz="12" w:space="0" w:color="000000"/>
              <w:left w:val="nil" w:sz="6" w:space="0" w:color="auto"/>
              <w:bottom w:val="single" w:sz="4" w:space="0" w:color="000000"/>
              <w:right w:val="nil" w:sz="6" w:space="0" w:color="auto"/>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9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918"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562"/>
              <w:jc w:val="right"/>
              <w:rPr>
                <w:rFonts w:ascii="Times New Roman" w:hAnsi="Times New Roman" w:cs="Times New Roman" w:eastAsia="Times New Roman" w:hint="default"/>
                <w:sz w:val="18"/>
                <w:szCs w:val="18"/>
              </w:rPr>
            </w:pPr>
            <w:r>
              <w:rPr>
                <w:rFonts w:ascii="Times New Roman"/>
                <w:spacing w:val="-1"/>
                <w:sz w:val="18"/>
              </w:rPr>
              <w:t>21,172,923.89</w:t>
            </w:r>
          </w:p>
        </w:tc>
        <w:tc>
          <w:tcPr>
            <w:tcW w:w="2304"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7,925,612.00</w:t>
            </w:r>
          </w:p>
        </w:tc>
      </w:tr>
      <w:tr>
        <w:trPr>
          <w:trHeight w:val="402" w:hRule="exact"/>
        </w:trPr>
        <w:tc>
          <w:tcPr>
            <w:tcW w:w="299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918"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561"/>
              <w:jc w:val="right"/>
              <w:rPr>
                <w:rFonts w:ascii="Times New Roman" w:hAnsi="Times New Roman" w:cs="Times New Roman" w:eastAsia="Times New Roman" w:hint="default"/>
                <w:sz w:val="18"/>
                <w:szCs w:val="18"/>
              </w:rPr>
            </w:pPr>
            <w:r>
              <w:rPr>
                <w:rFonts w:ascii="Times New Roman"/>
                <w:spacing w:val="-1"/>
                <w:sz w:val="18"/>
              </w:rPr>
              <w:t>-477,483.07</w:t>
            </w:r>
          </w:p>
        </w:tc>
        <w:tc>
          <w:tcPr>
            <w:tcW w:w="2304"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107"/>
              <w:jc w:val="right"/>
              <w:rPr>
                <w:rFonts w:ascii="Times New Roman" w:hAnsi="Times New Roman" w:cs="Times New Roman" w:eastAsia="Times New Roman" w:hint="default"/>
                <w:sz w:val="18"/>
                <w:szCs w:val="18"/>
              </w:rPr>
            </w:pPr>
            <w:r>
              <w:rPr>
                <w:rFonts w:ascii="Times New Roman"/>
                <w:spacing w:val="-1"/>
                <w:sz w:val="18"/>
              </w:rPr>
              <w:t>85,586.36</w:t>
            </w:r>
          </w:p>
        </w:tc>
      </w:tr>
      <w:tr>
        <w:trPr>
          <w:trHeight w:val="418" w:hRule="exact"/>
        </w:trPr>
        <w:tc>
          <w:tcPr>
            <w:tcW w:w="2995" w:type="dxa"/>
            <w:tcBorders>
              <w:top w:val="single" w:sz="4" w:space="0" w:color="000000"/>
              <w:left w:val="nil" w:sz="6" w:space="0" w:color="auto"/>
              <w:bottom w:val="single" w:sz="12" w:space="0" w:color="000000"/>
              <w:right w:val="nil" w:sz="6" w:space="0" w:color="auto"/>
            </w:tcBorders>
          </w:tcPr>
          <w:p>
            <w:pPr>
              <w:pStyle w:val="TableParagraph"/>
              <w:tabs>
                <w:tab w:pos="542" w:val="left" w:leader="none"/>
              </w:tabs>
              <w:spacing w:line="240" w:lineRule="auto" w:before="51"/>
              <w:ind w:right="1251"/>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918"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564"/>
              <w:jc w:val="right"/>
              <w:rPr>
                <w:rFonts w:ascii="Times New Roman" w:hAnsi="Times New Roman" w:cs="Times New Roman" w:eastAsia="Times New Roman" w:hint="default"/>
                <w:sz w:val="18"/>
                <w:szCs w:val="18"/>
              </w:rPr>
            </w:pPr>
            <w:r>
              <w:rPr>
                <w:rFonts w:ascii="Times New Roman"/>
                <w:b/>
                <w:spacing w:val="-1"/>
                <w:sz w:val="18"/>
              </w:rPr>
              <w:t>20,695,440.82</w:t>
            </w:r>
            <w:r>
              <w:rPr>
                <w:rFonts w:ascii="Times New Roman"/>
                <w:spacing w:val="-1"/>
                <w:sz w:val="18"/>
              </w:rPr>
            </w:r>
          </w:p>
        </w:tc>
        <w:tc>
          <w:tcPr>
            <w:tcW w:w="2304"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b/>
                <w:spacing w:val="-2"/>
                <w:sz w:val="18"/>
              </w:rPr>
              <w:t>8,011,198.36</w:t>
            </w:r>
            <w:r>
              <w:rPr>
                <w:rFonts w:ascii="Times New Roman"/>
                <w:spacing w:val="-2"/>
                <w:sz w:val="18"/>
              </w:rPr>
            </w:r>
          </w:p>
        </w:tc>
      </w:tr>
    </w:tbl>
    <w:p>
      <w:pPr>
        <w:tabs>
          <w:tab w:pos="1500" w:val="left" w:leader="none"/>
        </w:tabs>
        <w:spacing w:before="86"/>
        <w:ind w:left="667" w:right="1459" w:firstLine="0"/>
        <w:jc w:val="left"/>
        <w:rPr>
          <w:rFonts w:ascii="宋体" w:hAnsi="宋体" w:cs="宋体" w:eastAsia="宋体" w:hint="default"/>
          <w:sz w:val="21"/>
          <w:szCs w:val="21"/>
        </w:rPr>
      </w:pPr>
      <w:r>
        <w:rPr>
          <w:rFonts w:ascii="宋体" w:hAnsi="宋体" w:cs="宋体" w:eastAsia="宋体" w:hint="default"/>
          <w:spacing w:val="-1"/>
          <w:sz w:val="21"/>
          <w:szCs w:val="21"/>
        </w:rPr>
        <w:t>38</w:t>
      </w:r>
      <w:r>
        <w:rPr>
          <w:rFonts w:ascii="宋体" w:hAnsi="宋体" w:cs="宋体" w:eastAsia="宋体" w:hint="default"/>
          <w:spacing w:val="-1"/>
          <w:sz w:val="21"/>
          <w:szCs w:val="21"/>
        </w:rPr>
        <w:t>．</w:t>
        <w:tab/>
      </w:r>
      <w:r>
        <w:rPr>
          <w:rFonts w:ascii="宋体" w:hAnsi="宋体" w:cs="宋体" w:eastAsia="宋体" w:hint="default"/>
          <w:spacing w:val="-2"/>
          <w:sz w:val="21"/>
          <w:szCs w:val="21"/>
        </w:rPr>
        <w:t>基本每股收益和稀释每股收益的计算过程</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4057"/>
        <w:gridCol w:w="1625"/>
        <w:gridCol w:w="2102"/>
        <w:gridCol w:w="1449"/>
      </w:tblGrid>
      <w:tr>
        <w:trPr>
          <w:trHeight w:val="418" w:hRule="exact"/>
        </w:trPr>
        <w:tc>
          <w:tcPr>
            <w:tcW w:w="4057"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right="653"/>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625" w:type="dxa"/>
            <w:tcBorders>
              <w:top w:val="single" w:sz="12" w:space="0" w:color="000000"/>
              <w:left w:val="nil" w:sz="6" w:space="0" w:color="auto"/>
              <w:bottom w:val="single" w:sz="4" w:space="0" w:color="000000"/>
              <w:right w:val="nil" w:sz="6" w:space="0" w:color="auto"/>
            </w:tcBorders>
          </w:tcPr>
          <w:p>
            <w:pPr/>
          </w:p>
        </w:tc>
        <w:tc>
          <w:tcPr>
            <w:tcW w:w="2102"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38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1449"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279"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25" w:hRule="exact"/>
        </w:trPr>
        <w:tc>
          <w:tcPr>
            <w:tcW w:w="4057"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报告期归属于公司普通股股东的净利润</w:t>
            </w:r>
          </w:p>
        </w:tc>
        <w:tc>
          <w:tcPr>
            <w:tcW w:w="1625"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130"/>
              <w:jc w:val="center"/>
              <w:rPr>
                <w:rFonts w:ascii="宋体" w:hAnsi="宋体" w:cs="宋体" w:eastAsia="宋体" w:hint="default"/>
                <w:sz w:val="18"/>
                <w:szCs w:val="18"/>
              </w:rPr>
            </w:pPr>
            <w:r>
              <w:rPr>
                <w:rFonts w:ascii="宋体"/>
                <w:sz w:val="18"/>
              </w:rPr>
              <w:t>P1</w:t>
            </w:r>
          </w:p>
        </w:tc>
        <w:tc>
          <w:tcPr>
            <w:tcW w:w="210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07" w:right="0"/>
              <w:jc w:val="center"/>
              <w:rPr>
                <w:rFonts w:ascii="Times New Roman" w:hAnsi="Times New Roman" w:cs="Times New Roman" w:eastAsia="Times New Roman" w:hint="default"/>
                <w:sz w:val="18"/>
                <w:szCs w:val="18"/>
              </w:rPr>
            </w:pPr>
            <w:r>
              <w:rPr>
                <w:rFonts w:ascii="Times New Roman"/>
                <w:sz w:val="18"/>
              </w:rPr>
              <w:t>58,920,201.94</w:t>
            </w:r>
          </w:p>
        </w:tc>
        <w:tc>
          <w:tcPr>
            <w:tcW w:w="1449"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left="306" w:right="0"/>
              <w:jc w:val="left"/>
              <w:rPr>
                <w:rFonts w:ascii="Times New Roman" w:hAnsi="Times New Roman" w:cs="Times New Roman" w:eastAsia="Times New Roman" w:hint="default"/>
                <w:sz w:val="18"/>
                <w:szCs w:val="18"/>
              </w:rPr>
            </w:pPr>
            <w:r>
              <w:rPr>
                <w:rFonts w:ascii="Times New Roman"/>
                <w:sz w:val="18"/>
              </w:rPr>
              <w:t>23,212,922.22</w:t>
            </w:r>
          </w:p>
        </w:tc>
      </w:tr>
    </w:tbl>
    <w:p>
      <w:pPr>
        <w:spacing w:after="0" w:line="240" w:lineRule="auto"/>
        <w:jc w:val="left"/>
        <w:rPr>
          <w:rFonts w:ascii="Times New Roman" w:hAnsi="Times New Roman" w:cs="Times New Roman" w:eastAsia="Times New Roman" w:hint="default"/>
          <w:sz w:val="18"/>
          <w:szCs w:val="18"/>
        </w:rPr>
        <w:sectPr>
          <w:footerReference w:type="default" r:id="rId141"/>
          <w:pgSz w:w="11910" w:h="16850"/>
          <w:pgMar w:footer="999" w:header="879" w:top="1100" w:bottom="1180" w:left="1200" w:right="0"/>
        </w:sectPr>
      </w:pPr>
    </w:p>
    <w:tbl>
      <w:tblPr>
        <w:tblW w:w="0" w:type="auto"/>
        <w:jc w:val="left"/>
        <w:tblInd w:w="118" w:type="dxa"/>
        <w:tblLayout w:type="fixed"/>
        <w:tblCellMar>
          <w:top w:w="0" w:type="dxa"/>
          <w:left w:w="0" w:type="dxa"/>
          <w:bottom w:w="0" w:type="dxa"/>
          <w:right w:w="0" w:type="dxa"/>
        </w:tblCellMar>
        <w:tblLook w:val="01E0"/>
      </w:tblPr>
      <w:tblGrid>
        <w:gridCol w:w="3362"/>
        <w:gridCol w:w="2859"/>
        <w:gridCol w:w="1532"/>
        <w:gridCol w:w="1480"/>
      </w:tblGrid>
      <w:tr>
        <w:trPr>
          <w:trHeight w:val="314" w:hRule="exact"/>
        </w:trPr>
        <w:tc>
          <w:tcPr>
            <w:tcW w:w="3362" w:type="dxa"/>
            <w:tcBorders>
              <w:top w:val="single" w:sz="6" w:space="0" w:color="000000"/>
              <w:left w:val="nil" w:sz="6" w:space="0" w:color="auto"/>
              <w:bottom w:val="single" w:sz="4" w:space="0" w:color="000000"/>
              <w:right w:val="nil" w:sz="6" w:space="0" w:color="auto"/>
            </w:tcBorders>
          </w:tcPr>
          <w:p>
            <w:pPr/>
          </w:p>
        </w:tc>
        <w:tc>
          <w:tcPr>
            <w:tcW w:w="2859" w:type="dxa"/>
            <w:tcBorders>
              <w:top w:val="single" w:sz="6" w:space="0" w:color="000000"/>
              <w:left w:val="nil" w:sz="6" w:space="0" w:color="auto"/>
              <w:bottom w:val="single" w:sz="4" w:space="0" w:color="000000"/>
              <w:right w:val="nil" w:sz="6" w:space="0" w:color="auto"/>
            </w:tcBorders>
          </w:tcPr>
          <w:p>
            <w:pPr/>
          </w:p>
        </w:tc>
        <w:tc>
          <w:tcPr>
            <w:tcW w:w="1532" w:type="dxa"/>
            <w:tcBorders>
              <w:top w:val="single" w:sz="6" w:space="0" w:color="000000"/>
              <w:left w:val="nil" w:sz="6" w:space="0" w:color="auto"/>
              <w:bottom w:val="single" w:sz="4" w:space="0" w:color="000000"/>
              <w:right w:val="nil" w:sz="6" w:space="0" w:color="auto"/>
            </w:tcBorders>
          </w:tcPr>
          <w:p>
            <w:pPr/>
          </w:p>
        </w:tc>
        <w:tc>
          <w:tcPr>
            <w:tcW w:w="1480" w:type="dxa"/>
            <w:tcBorders>
              <w:top w:val="single" w:sz="6" w:space="0" w:color="000000"/>
              <w:left w:val="nil" w:sz="6" w:space="0" w:color="auto"/>
              <w:bottom w:val="single" w:sz="4" w:space="0" w:color="000000"/>
              <w:right w:val="nil" w:sz="6" w:space="0" w:color="auto"/>
            </w:tcBorders>
          </w:tcPr>
          <w:p>
            <w:pPr/>
          </w:p>
        </w:tc>
      </w:tr>
      <w:tr>
        <w:trPr>
          <w:trHeight w:val="471" w:hRule="exact"/>
        </w:trPr>
        <w:tc>
          <w:tcPr>
            <w:tcW w:w="3362" w:type="dxa"/>
            <w:tcBorders>
              <w:top w:val="single" w:sz="4" w:space="0" w:color="000000"/>
              <w:left w:val="nil" w:sz="6" w:space="0" w:color="auto"/>
              <w:bottom w:val="nil" w:sz="6" w:space="0" w:color="auto"/>
              <w:right w:val="nil" w:sz="6" w:space="0" w:color="auto"/>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报告期归属于公司普通股股东的非经常</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性损益</w:t>
            </w:r>
          </w:p>
        </w:tc>
        <w:tc>
          <w:tcPr>
            <w:tcW w:w="2859"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22" w:right="0"/>
              <w:jc w:val="center"/>
              <w:rPr>
                <w:rFonts w:ascii="宋体" w:hAnsi="宋体" w:cs="宋体" w:eastAsia="宋体" w:hint="default"/>
                <w:sz w:val="18"/>
                <w:szCs w:val="18"/>
              </w:rPr>
            </w:pPr>
            <w:r>
              <w:rPr>
                <w:rFonts w:ascii="宋体"/>
                <w:sz w:val="18"/>
              </w:rPr>
              <w:t>F</w:t>
            </w:r>
          </w:p>
        </w:tc>
        <w:tc>
          <w:tcPr>
            <w:tcW w:w="153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44"/>
              <w:jc w:val="right"/>
              <w:rPr>
                <w:rFonts w:ascii="Times New Roman" w:hAnsi="Times New Roman" w:cs="Times New Roman" w:eastAsia="Times New Roman" w:hint="default"/>
                <w:sz w:val="18"/>
                <w:szCs w:val="18"/>
              </w:rPr>
            </w:pPr>
            <w:r>
              <w:rPr>
                <w:rFonts w:ascii="Times New Roman"/>
                <w:spacing w:val="-1"/>
                <w:sz w:val="18"/>
              </w:rPr>
              <w:t>1,989,680.93</w:t>
            </w:r>
          </w:p>
        </w:tc>
        <w:tc>
          <w:tcPr>
            <w:tcW w:w="1480"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right="105"/>
              <w:jc w:val="right"/>
              <w:rPr>
                <w:rFonts w:ascii="Times New Roman" w:hAnsi="Times New Roman" w:cs="Times New Roman" w:eastAsia="Times New Roman" w:hint="default"/>
                <w:sz w:val="18"/>
                <w:szCs w:val="18"/>
              </w:rPr>
            </w:pPr>
            <w:r>
              <w:rPr>
                <w:rFonts w:ascii="Times New Roman"/>
                <w:spacing w:val="-1"/>
                <w:sz w:val="18"/>
              </w:rPr>
              <w:t>197,867.48</w:t>
            </w:r>
          </w:p>
        </w:tc>
      </w:tr>
      <w:tr>
        <w:trPr>
          <w:trHeight w:val="467"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报告期扣除非经常性损益后归属于公司</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普通股股东的净利润</w:t>
            </w:r>
          </w:p>
        </w:tc>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2" w:right="0"/>
              <w:jc w:val="center"/>
              <w:rPr>
                <w:rFonts w:ascii="宋体" w:hAnsi="宋体" w:cs="宋体" w:eastAsia="宋体" w:hint="default"/>
                <w:sz w:val="18"/>
                <w:szCs w:val="18"/>
              </w:rPr>
            </w:pPr>
            <w:r>
              <w:rPr>
                <w:rFonts w:ascii="宋体"/>
                <w:sz w:val="18"/>
              </w:rPr>
              <w:t>P2=P1-F</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47"/>
              <w:jc w:val="right"/>
              <w:rPr>
                <w:rFonts w:ascii="Times New Roman" w:hAnsi="Times New Roman" w:cs="Times New Roman" w:eastAsia="Times New Roman" w:hint="default"/>
                <w:sz w:val="18"/>
                <w:szCs w:val="18"/>
              </w:rPr>
            </w:pPr>
            <w:r>
              <w:rPr>
                <w:rFonts w:ascii="Times New Roman"/>
                <w:spacing w:val="-1"/>
                <w:sz w:val="18"/>
              </w:rPr>
              <w:t>56,930,521.01</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spacing w:val="-1"/>
                <w:sz w:val="18"/>
              </w:rPr>
              <w:t>23,015,054.74</w:t>
            </w:r>
          </w:p>
        </w:tc>
      </w:tr>
      <w:tr>
        <w:trPr>
          <w:trHeight w:val="467"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稀释事项对归属于公司普通股股东的净</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利润的影响</w:t>
            </w:r>
          </w:p>
        </w:tc>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3" w:right="0"/>
              <w:jc w:val="center"/>
              <w:rPr>
                <w:rFonts w:ascii="宋体" w:hAnsi="宋体" w:cs="宋体" w:eastAsia="宋体" w:hint="default"/>
                <w:sz w:val="18"/>
                <w:szCs w:val="18"/>
              </w:rPr>
            </w:pPr>
            <w:r>
              <w:rPr>
                <w:rFonts w:ascii="宋体"/>
                <w:sz w:val="18"/>
              </w:rPr>
              <w:t>P3</w:t>
            </w:r>
          </w:p>
        </w:tc>
        <w:tc>
          <w:tcPr>
            <w:tcW w:w="1532"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
        </w:tc>
      </w:tr>
      <w:tr>
        <w:trPr>
          <w:trHeight w:val="512"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稀释事项对扣除非经常性损益后归属于</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公司普通股股东的净利润的影响</w:t>
            </w:r>
          </w:p>
        </w:tc>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3" w:right="0"/>
              <w:jc w:val="center"/>
              <w:rPr>
                <w:rFonts w:ascii="宋体" w:hAnsi="宋体" w:cs="宋体" w:eastAsia="宋体" w:hint="default"/>
                <w:sz w:val="18"/>
                <w:szCs w:val="18"/>
              </w:rPr>
            </w:pPr>
            <w:r>
              <w:rPr>
                <w:rFonts w:ascii="宋体"/>
                <w:sz w:val="18"/>
              </w:rPr>
              <w:t>P4</w:t>
            </w:r>
          </w:p>
        </w:tc>
        <w:tc>
          <w:tcPr>
            <w:tcW w:w="1532"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
        </w:tc>
      </w:tr>
      <w:tr>
        <w:trPr>
          <w:trHeight w:val="379"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年初股份总数</w:t>
            </w:r>
          </w:p>
        </w:tc>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3" w:right="0"/>
              <w:jc w:val="center"/>
              <w:rPr>
                <w:rFonts w:ascii="宋体" w:hAnsi="宋体" w:cs="宋体" w:eastAsia="宋体" w:hint="default"/>
                <w:sz w:val="18"/>
                <w:szCs w:val="18"/>
              </w:rPr>
            </w:pPr>
            <w:r>
              <w:rPr>
                <w:rFonts w:ascii="宋体"/>
                <w:sz w:val="18"/>
              </w:rPr>
              <w:t>S0</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244"/>
              <w:jc w:val="right"/>
              <w:rPr>
                <w:rFonts w:ascii="Times New Roman" w:hAnsi="Times New Roman" w:cs="Times New Roman" w:eastAsia="Times New Roman" w:hint="default"/>
                <w:sz w:val="18"/>
                <w:szCs w:val="18"/>
              </w:rPr>
            </w:pPr>
            <w:r>
              <w:rPr>
                <w:rFonts w:ascii="Times New Roman"/>
                <w:spacing w:val="-1"/>
                <w:sz w:val="18"/>
              </w:rPr>
              <w:t>162,500,000.00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8"/>
                <w:szCs w:val="18"/>
              </w:rPr>
            </w:pPr>
            <w:r>
              <w:rPr>
                <w:rFonts w:ascii="Times New Roman"/>
                <w:spacing w:val="-1"/>
                <w:sz w:val="18"/>
              </w:rPr>
              <w:t>162,500,000.00</w:t>
            </w:r>
          </w:p>
        </w:tc>
      </w:tr>
      <w:tr>
        <w:trPr>
          <w:trHeight w:val="456"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195" w:lineRule="exact"/>
              <w:ind w:left="122"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配等增加股份数</w:t>
            </w:r>
          </w:p>
        </w:tc>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3" w:right="0"/>
              <w:jc w:val="center"/>
              <w:rPr>
                <w:rFonts w:ascii="宋体" w:hAnsi="宋体" w:cs="宋体" w:eastAsia="宋体" w:hint="default"/>
                <w:sz w:val="18"/>
                <w:szCs w:val="18"/>
              </w:rPr>
            </w:pPr>
            <w:r>
              <w:rPr>
                <w:rFonts w:ascii="宋体"/>
                <w:sz w:val="18"/>
              </w:rPr>
              <w:t>S1</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47"/>
              <w:jc w:val="right"/>
              <w:rPr>
                <w:rFonts w:ascii="Times New Roman" w:hAnsi="Times New Roman" w:cs="Times New Roman" w:eastAsia="Times New Roman" w:hint="default"/>
                <w:sz w:val="18"/>
                <w:szCs w:val="18"/>
              </w:rPr>
            </w:pPr>
            <w:r>
              <w:rPr>
                <w:rFonts w:ascii="Times New Roman"/>
                <w:spacing w:val="-1"/>
                <w:sz w:val="18"/>
              </w:rPr>
              <w:t>61,750,000.00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18"/>
                <w:szCs w:val="18"/>
              </w:rPr>
            </w:pPr>
            <w:r>
              <w:rPr>
                <w:rFonts w:ascii="Times New Roman"/>
                <w:spacing w:val="-1"/>
                <w:sz w:val="18"/>
              </w:rPr>
              <w:t>61,750,000.00</w:t>
            </w:r>
          </w:p>
        </w:tc>
      </w:tr>
      <w:tr>
        <w:trPr>
          <w:trHeight w:val="468"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数</w:t>
            </w:r>
          </w:p>
        </w:tc>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3" w:right="0"/>
              <w:jc w:val="center"/>
              <w:rPr>
                <w:rFonts w:ascii="宋体" w:hAnsi="宋体" w:cs="宋体" w:eastAsia="宋体" w:hint="default"/>
                <w:sz w:val="18"/>
                <w:szCs w:val="18"/>
              </w:rPr>
            </w:pPr>
            <w:r>
              <w:rPr>
                <w:rFonts w:ascii="宋体"/>
                <w:sz w:val="18"/>
              </w:rPr>
              <w:t>Si</w:t>
            </w:r>
          </w:p>
        </w:tc>
        <w:tc>
          <w:tcPr>
            <w:tcW w:w="1532"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
        </w:tc>
      </w:tr>
      <w:tr>
        <w:trPr>
          <w:trHeight w:val="507"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增加股份下一月份起至报告期期末的月</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份数</w:t>
            </w:r>
          </w:p>
        </w:tc>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3" w:right="0"/>
              <w:jc w:val="center"/>
              <w:rPr>
                <w:rFonts w:ascii="宋体" w:hAnsi="宋体" w:cs="宋体" w:eastAsia="宋体" w:hint="default"/>
                <w:sz w:val="18"/>
                <w:szCs w:val="18"/>
              </w:rPr>
            </w:pPr>
            <w:r>
              <w:rPr>
                <w:rFonts w:ascii="宋体"/>
                <w:sz w:val="18"/>
              </w:rPr>
              <w:t>Mi</w:t>
            </w:r>
          </w:p>
        </w:tc>
        <w:tc>
          <w:tcPr>
            <w:tcW w:w="1532"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
        </w:tc>
      </w:tr>
      <w:tr>
        <w:trPr>
          <w:trHeight w:val="316"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3" w:right="0"/>
              <w:jc w:val="center"/>
              <w:rPr>
                <w:rFonts w:ascii="宋体" w:hAnsi="宋体" w:cs="宋体" w:eastAsia="宋体" w:hint="default"/>
                <w:sz w:val="18"/>
                <w:szCs w:val="18"/>
              </w:rPr>
            </w:pPr>
            <w:r>
              <w:rPr>
                <w:rFonts w:ascii="宋体"/>
                <w:sz w:val="18"/>
              </w:rPr>
              <w:t>Sj</w:t>
            </w:r>
          </w:p>
        </w:tc>
        <w:tc>
          <w:tcPr>
            <w:tcW w:w="1532"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
        </w:tc>
      </w:tr>
      <w:tr>
        <w:trPr>
          <w:trHeight w:val="548"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232" w:lineRule="exact" w:before="37"/>
              <w:ind w:left="122" w:right="177"/>
              <w:jc w:val="left"/>
              <w:rPr>
                <w:rFonts w:ascii="宋体" w:hAnsi="宋体" w:cs="宋体" w:eastAsia="宋体" w:hint="default"/>
                <w:sz w:val="18"/>
                <w:szCs w:val="18"/>
              </w:rPr>
            </w:pPr>
            <w:r>
              <w:rPr>
                <w:rFonts w:ascii="宋体" w:hAnsi="宋体" w:cs="宋体" w:eastAsia="宋体" w:hint="default"/>
                <w:sz w:val="18"/>
                <w:szCs w:val="18"/>
              </w:rPr>
              <w:t>减少股份下一月份起至报告期期末的月 份数</w:t>
            </w:r>
          </w:p>
        </w:tc>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3" w:right="0"/>
              <w:jc w:val="center"/>
              <w:rPr>
                <w:rFonts w:ascii="宋体" w:hAnsi="宋体" w:cs="宋体" w:eastAsia="宋体" w:hint="default"/>
                <w:sz w:val="18"/>
                <w:szCs w:val="18"/>
              </w:rPr>
            </w:pPr>
            <w:r>
              <w:rPr>
                <w:rFonts w:ascii="宋体"/>
                <w:sz w:val="18"/>
              </w:rPr>
              <w:t>Mj</w:t>
            </w:r>
          </w:p>
        </w:tc>
        <w:tc>
          <w:tcPr>
            <w:tcW w:w="1532"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
        </w:tc>
      </w:tr>
      <w:tr>
        <w:trPr>
          <w:trHeight w:val="356"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3" w:right="0"/>
              <w:jc w:val="center"/>
              <w:rPr>
                <w:rFonts w:ascii="宋体" w:hAnsi="宋体" w:cs="宋体" w:eastAsia="宋体" w:hint="default"/>
                <w:sz w:val="18"/>
                <w:szCs w:val="18"/>
              </w:rPr>
            </w:pPr>
            <w:r>
              <w:rPr>
                <w:rFonts w:ascii="宋体"/>
                <w:sz w:val="18"/>
              </w:rPr>
              <w:t>Sk</w:t>
            </w:r>
          </w:p>
        </w:tc>
        <w:tc>
          <w:tcPr>
            <w:tcW w:w="1532"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
        </w:tc>
      </w:tr>
      <w:tr>
        <w:trPr>
          <w:trHeight w:val="402"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3" w:right="0"/>
              <w:jc w:val="center"/>
              <w:rPr>
                <w:rFonts w:ascii="宋体" w:hAnsi="宋体" w:cs="宋体" w:eastAsia="宋体" w:hint="default"/>
                <w:sz w:val="18"/>
                <w:szCs w:val="18"/>
              </w:rPr>
            </w:pPr>
            <w:r>
              <w:rPr>
                <w:rFonts w:ascii="宋体"/>
                <w:sz w:val="18"/>
              </w:rPr>
              <w:t>M0</w:t>
            </w:r>
          </w:p>
        </w:tc>
        <w:tc>
          <w:tcPr>
            <w:tcW w:w="1532"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
        </w:tc>
      </w:tr>
      <w:tr>
        <w:trPr>
          <w:trHeight w:val="419"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9" w:right="0"/>
              <w:jc w:val="center"/>
              <w:rPr>
                <w:rFonts w:ascii="宋体" w:hAnsi="宋体" w:cs="宋体" w:eastAsia="宋体" w:hint="default"/>
                <w:sz w:val="18"/>
                <w:szCs w:val="18"/>
              </w:rPr>
            </w:pPr>
            <w:r>
              <w:rPr>
                <w:rFonts w:ascii="宋体"/>
                <w:sz w:val="18"/>
              </w:rPr>
              <w:t>S=S0+S1+Si*Mi/M0-Sj*Mj/M0-Sk</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44"/>
              <w:jc w:val="right"/>
              <w:rPr>
                <w:rFonts w:ascii="Times New Roman" w:hAnsi="Times New Roman" w:cs="Times New Roman" w:eastAsia="Times New Roman" w:hint="default"/>
                <w:sz w:val="18"/>
                <w:szCs w:val="18"/>
              </w:rPr>
            </w:pPr>
            <w:r>
              <w:rPr>
                <w:rFonts w:ascii="Times New Roman"/>
                <w:spacing w:val="-1"/>
                <w:sz w:val="18"/>
              </w:rPr>
              <w:t>224,250,000.00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6"/>
              <w:jc w:val="right"/>
              <w:rPr>
                <w:rFonts w:ascii="Times New Roman" w:hAnsi="Times New Roman" w:cs="Times New Roman" w:eastAsia="Times New Roman" w:hint="default"/>
                <w:sz w:val="18"/>
                <w:szCs w:val="18"/>
              </w:rPr>
            </w:pPr>
            <w:r>
              <w:rPr>
                <w:rFonts w:ascii="Times New Roman"/>
                <w:spacing w:val="-1"/>
                <w:sz w:val="18"/>
              </w:rPr>
              <w:t>224,250,000.00</w:t>
            </w:r>
          </w:p>
        </w:tc>
      </w:tr>
      <w:tr>
        <w:trPr>
          <w:trHeight w:val="498"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加：假定稀释性潜在普通股转换为已发</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行普通股而增加的普通股加权平均数</w:t>
            </w:r>
          </w:p>
        </w:tc>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3" w:right="0"/>
              <w:jc w:val="center"/>
              <w:rPr>
                <w:rFonts w:ascii="宋体" w:hAnsi="宋体" w:cs="宋体" w:eastAsia="宋体" w:hint="default"/>
                <w:sz w:val="18"/>
                <w:szCs w:val="18"/>
              </w:rPr>
            </w:pPr>
            <w:r>
              <w:rPr>
                <w:rFonts w:ascii="宋体"/>
                <w:sz w:val="18"/>
              </w:rPr>
              <w:t>X1</w:t>
            </w:r>
          </w:p>
        </w:tc>
        <w:tc>
          <w:tcPr>
            <w:tcW w:w="1532"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
        </w:tc>
      </w:tr>
      <w:tr>
        <w:trPr>
          <w:trHeight w:val="316"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1" w:right="0"/>
              <w:jc w:val="center"/>
              <w:rPr>
                <w:rFonts w:ascii="宋体" w:hAnsi="宋体" w:cs="宋体" w:eastAsia="宋体" w:hint="default"/>
                <w:sz w:val="18"/>
                <w:szCs w:val="18"/>
              </w:rPr>
            </w:pPr>
            <w:r>
              <w:rPr>
                <w:rFonts w:ascii="宋体"/>
                <w:sz w:val="18"/>
              </w:rPr>
              <w:t>X2=S+X1</w:t>
            </w:r>
          </w:p>
        </w:tc>
        <w:tc>
          <w:tcPr>
            <w:tcW w:w="1532"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
        </w:tc>
      </w:tr>
      <w:tr>
        <w:trPr>
          <w:trHeight w:val="508"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234" w:lineRule="exact" w:before="36"/>
              <w:ind w:left="302" w:right="177"/>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 通股加权数</w:t>
            </w:r>
          </w:p>
        </w:tc>
        <w:tc>
          <w:tcPr>
            <w:tcW w:w="2859"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
        </w:tc>
      </w:tr>
      <w:tr>
        <w:trPr>
          <w:trHeight w:val="508"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认股权证</w:t>
            </w:r>
            <w:r>
              <w:rPr>
                <w:rFonts w:ascii="宋体" w:hAnsi="宋体" w:cs="宋体" w:eastAsia="宋体" w:hint="default"/>
                <w:sz w:val="18"/>
                <w:szCs w:val="18"/>
              </w:rPr>
              <w:t>/</w:t>
            </w:r>
            <w:r>
              <w:rPr>
                <w:rFonts w:ascii="宋体" w:hAnsi="宋体" w:cs="宋体" w:eastAsia="宋体" w:hint="default"/>
                <w:sz w:val="18"/>
                <w:szCs w:val="18"/>
              </w:rPr>
              <w:t>股份期权行权而增加的普</w:t>
            </w:r>
          </w:p>
          <w:p>
            <w:pPr>
              <w:pStyle w:val="TableParagraph"/>
              <w:spacing w:line="234" w:lineRule="exact"/>
              <w:ind w:left="302" w:right="0"/>
              <w:jc w:val="left"/>
              <w:rPr>
                <w:rFonts w:ascii="宋体" w:hAnsi="宋体" w:cs="宋体" w:eastAsia="宋体" w:hint="default"/>
                <w:sz w:val="18"/>
                <w:szCs w:val="18"/>
              </w:rPr>
            </w:pPr>
            <w:r>
              <w:rPr>
                <w:rFonts w:ascii="宋体" w:hAnsi="宋体" w:cs="宋体" w:eastAsia="宋体" w:hint="default"/>
                <w:sz w:val="18"/>
                <w:szCs w:val="18"/>
              </w:rPr>
              <w:t>通股加权数</w:t>
            </w:r>
          </w:p>
        </w:tc>
        <w:tc>
          <w:tcPr>
            <w:tcW w:w="2859"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
        </w:tc>
      </w:tr>
      <w:tr>
        <w:trPr>
          <w:trHeight w:val="361"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02"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2859"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
        </w:tc>
      </w:tr>
      <w:tr>
        <w:trPr>
          <w:trHeight w:val="421"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1" w:right="0"/>
              <w:jc w:val="center"/>
              <w:rPr>
                <w:rFonts w:ascii="宋体" w:hAnsi="宋体" w:cs="宋体" w:eastAsia="宋体" w:hint="default"/>
                <w:sz w:val="18"/>
                <w:szCs w:val="18"/>
              </w:rPr>
            </w:pPr>
            <w:r>
              <w:rPr>
                <w:rFonts w:ascii="宋体"/>
                <w:sz w:val="18"/>
              </w:rPr>
              <w:t>Y1=P1/S</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46"/>
              <w:jc w:val="right"/>
              <w:rPr>
                <w:rFonts w:ascii="Times New Roman" w:hAnsi="Times New Roman" w:cs="Times New Roman" w:eastAsia="Times New Roman" w:hint="default"/>
                <w:sz w:val="18"/>
                <w:szCs w:val="18"/>
              </w:rPr>
            </w:pPr>
            <w:r>
              <w:rPr>
                <w:rFonts w:ascii="Times New Roman"/>
                <w:b/>
                <w:spacing w:val="-1"/>
                <w:sz w:val="18"/>
              </w:rPr>
              <w:t>0.26</w:t>
            </w:r>
            <w:r>
              <w:rPr>
                <w:rFonts w:ascii="Times New Roman"/>
                <w:spacing w:val="-1"/>
                <w:sz w:val="18"/>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18"/>
                <w:szCs w:val="18"/>
              </w:rPr>
            </w:pPr>
            <w:r>
              <w:rPr>
                <w:rFonts w:ascii="Times New Roman"/>
                <w:b/>
                <w:spacing w:val="-1"/>
                <w:sz w:val="18"/>
              </w:rPr>
              <w:t>0.10</w:t>
            </w:r>
            <w:r>
              <w:rPr>
                <w:rFonts w:ascii="Times New Roman"/>
                <w:spacing w:val="-1"/>
                <w:sz w:val="18"/>
              </w:rPr>
            </w:r>
          </w:p>
        </w:tc>
      </w:tr>
      <w:tr>
        <w:trPr>
          <w:trHeight w:val="500"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194" w:lineRule="exact"/>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股东的基本每股收益</w:t>
            </w:r>
          </w:p>
        </w:tc>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1" w:right="0"/>
              <w:jc w:val="center"/>
              <w:rPr>
                <w:rFonts w:ascii="宋体" w:hAnsi="宋体" w:cs="宋体" w:eastAsia="宋体" w:hint="default"/>
                <w:sz w:val="18"/>
                <w:szCs w:val="18"/>
              </w:rPr>
            </w:pPr>
            <w:r>
              <w:rPr>
                <w:rFonts w:ascii="宋体"/>
                <w:sz w:val="18"/>
              </w:rPr>
              <w:t>Y2=P2/S</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46"/>
              <w:jc w:val="right"/>
              <w:rPr>
                <w:rFonts w:ascii="Times New Roman" w:hAnsi="Times New Roman" w:cs="Times New Roman" w:eastAsia="Times New Roman" w:hint="default"/>
                <w:sz w:val="18"/>
                <w:szCs w:val="18"/>
              </w:rPr>
            </w:pPr>
            <w:r>
              <w:rPr>
                <w:rFonts w:ascii="Times New Roman"/>
                <w:b/>
                <w:spacing w:val="-1"/>
                <w:sz w:val="18"/>
              </w:rPr>
              <w:t>0.25</w:t>
            </w:r>
            <w:r>
              <w:rPr>
                <w:rFonts w:ascii="Times New Roman"/>
                <w:spacing w:val="-1"/>
                <w:sz w:val="18"/>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05"/>
              <w:jc w:val="right"/>
              <w:rPr>
                <w:rFonts w:ascii="Times New Roman" w:hAnsi="Times New Roman" w:cs="Times New Roman" w:eastAsia="Times New Roman" w:hint="default"/>
                <w:sz w:val="18"/>
                <w:szCs w:val="18"/>
              </w:rPr>
            </w:pPr>
            <w:r>
              <w:rPr>
                <w:rFonts w:ascii="Times New Roman"/>
                <w:b/>
                <w:spacing w:val="-1"/>
                <w:sz w:val="18"/>
              </w:rPr>
              <w:t>0.10</w:t>
            </w:r>
            <w:r>
              <w:rPr>
                <w:rFonts w:ascii="Times New Roman"/>
                <w:spacing w:val="-1"/>
                <w:sz w:val="18"/>
              </w:rPr>
            </w:r>
          </w:p>
        </w:tc>
      </w:tr>
      <w:tr>
        <w:trPr>
          <w:trHeight w:val="381"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5" w:right="0"/>
              <w:jc w:val="center"/>
              <w:rPr>
                <w:rFonts w:ascii="宋体" w:hAnsi="宋体" w:cs="宋体" w:eastAsia="宋体" w:hint="default"/>
                <w:sz w:val="18"/>
                <w:szCs w:val="18"/>
              </w:rPr>
            </w:pPr>
            <w:r>
              <w:rPr>
                <w:rFonts w:ascii="宋体" w:hAnsi="宋体" w:cs="宋体" w:eastAsia="宋体" w:hint="default"/>
                <w:sz w:val="18"/>
                <w:szCs w:val="18"/>
              </w:rPr>
              <w:t>Y3=</w:t>
            </w:r>
            <w:r>
              <w:rPr>
                <w:rFonts w:ascii="宋体" w:hAnsi="宋体" w:cs="宋体" w:eastAsia="宋体" w:hint="default"/>
                <w:sz w:val="18"/>
                <w:szCs w:val="18"/>
              </w:rPr>
              <w:t>（</w:t>
            </w:r>
            <w:r>
              <w:rPr>
                <w:rFonts w:ascii="宋体" w:hAnsi="宋体" w:cs="宋体" w:eastAsia="宋体" w:hint="default"/>
                <w:sz w:val="18"/>
                <w:szCs w:val="18"/>
              </w:rPr>
              <w:t>P1</w:t>
            </w:r>
            <w:r>
              <w:rPr>
                <w:rFonts w:ascii="宋体" w:hAnsi="宋体" w:cs="宋体" w:eastAsia="宋体" w:hint="default"/>
                <w:sz w:val="18"/>
                <w:szCs w:val="18"/>
              </w:rPr>
              <w:t>＋</w:t>
            </w:r>
            <w:r>
              <w:rPr>
                <w:rFonts w:ascii="宋体" w:hAnsi="宋体" w:cs="宋体" w:eastAsia="宋体" w:hint="default"/>
                <w:sz w:val="18"/>
                <w:szCs w:val="18"/>
              </w:rPr>
              <w:t>P3</w:t>
            </w:r>
            <w:r>
              <w:rPr>
                <w:rFonts w:ascii="宋体" w:hAnsi="宋体" w:cs="宋体" w:eastAsia="宋体" w:hint="default"/>
                <w:sz w:val="18"/>
                <w:szCs w:val="18"/>
              </w:rPr>
              <w:t>）</w:t>
            </w:r>
            <w:r>
              <w:rPr>
                <w:rFonts w:ascii="宋体" w:hAnsi="宋体" w:cs="宋体" w:eastAsia="宋体" w:hint="default"/>
                <w:sz w:val="18"/>
                <w:szCs w:val="18"/>
              </w:rPr>
              <w:t>/X2</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246"/>
              <w:jc w:val="right"/>
              <w:rPr>
                <w:rFonts w:ascii="Times New Roman" w:hAnsi="Times New Roman" w:cs="Times New Roman" w:eastAsia="Times New Roman" w:hint="default"/>
                <w:sz w:val="18"/>
                <w:szCs w:val="18"/>
              </w:rPr>
            </w:pPr>
            <w:r>
              <w:rPr>
                <w:rFonts w:ascii="Times New Roman"/>
                <w:b/>
                <w:spacing w:val="-1"/>
                <w:sz w:val="18"/>
              </w:rPr>
              <w:t>0.26</w:t>
            </w:r>
            <w:r>
              <w:rPr>
                <w:rFonts w:ascii="Times New Roman"/>
                <w:spacing w:val="-1"/>
                <w:sz w:val="18"/>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5"/>
              <w:jc w:val="right"/>
              <w:rPr>
                <w:rFonts w:ascii="Times New Roman" w:hAnsi="Times New Roman" w:cs="Times New Roman" w:eastAsia="Times New Roman" w:hint="default"/>
                <w:sz w:val="18"/>
                <w:szCs w:val="18"/>
              </w:rPr>
            </w:pPr>
            <w:r>
              <w:rPr>
                <w:rFonts w:ascii="Times New Roman"/>
                <w:b/>
                <w:spacing w:val="-1"/>
                <w:sz w:val="18"/>
              </w:rPr>
              <w:t>0.10</w:t>
            </w:r>
            <w:r>
              <w:rPr>
                <w:rFonts w:ascii="Times New Roman"/>
                <w:spacing w:val="-1"/>
                <w:sz w:val="18"/>
              </w:rPr>
            </w:r>
          </w:p>
        </w:tc>
      </w:tr>
      <w:tr>
        <w:trPr>
          <w:trHeight w:val="473" w:hRule="exact"/>
        </w:trPr>
        <w:tc>
          <w:tcPr>
            <w:tcW w:w="3362" w:type="dxa"/>
            <w:tcBorders>
              <w:top w:val="nil" w:sz="6" w:space="0" w:color="auto"/>
              <w:left w:val="nil" w:sz="6" w:space="0" w:color="auto"/>
              <w:bottom w:val="single" w:sz="12" w:space="0" w:color="000000"/>
              <w:right w:val="nil" w:sz="6" w:space="0" w:color="auto"/>
            </w:tcBorders>
          </w:tcPr>
          <w:p>
            <w:pPr>
              <w:pStyle w:val="TableParagraph"/>
              <w:spacing w:line="194" w:lineRule="exact"/>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股东的稀释每股收益</w:t>
            </w:r>
          </w:p>
        </w:tc>
        <w:tc>
          <w:tcPr>
            <w:tcW w:w="2859" w:type="dxa"/>
            <w:tcBorders>
              <w:top w:val="nil" w:sz="6" w:space="0" w:color="auto"/>
              <w:left w:val="nil" w:sz="6" w:space="0" w:color="auto"/>
              <w:bottom w:val="single" w:sz="12" w:space="0" w:color="000000"/>
              <w:right w:val="nil" w:sz="6" w:space="0" w:color="auto"/>
            </w:tcBorders>
          </w:tcPr>
          <w:p>
            <w:pPr>
              <w:pStyle w:val="TableParagraph"/>
              <w:spacing w:line="240" w:lineRule="auto" w:before="75"/>
              <w:ind w:left="25" w:right="0"/>
              <w:jc w:val="center"/>
              <w:rPr>
                <w:rFonts w:ascii="宋体" w:hAnsi="宋体" w:cs="宋体" w:eastAsia="宋体" w:hint="default"/>
                <w:sz w:val="18"/>
                <w:szCs w:val="18"/>
              </w:rPr>
            </w:pPr>
            <w:r>
              <w:rPr>
                <w:rFonts w:ascii="宋体" w:hAnsi="宋体" w:cs="宋体" w:eastAsia="宋体" w:hint="default"/>
                <w:sz w:val="18"/>
                <w:szCs w:val="18"/>
              </w:rPr>
              <w:t>Y4=</w:t>
            </w:r>
            <w:r>
              <w:rPr>
                <w:rFonts w:ascii="宋体" w:hAnsi="宋体" w:cs="宋体" w:eastAsia="宋体" w:hint="default"/>
                <w:sz w:val="18"/>
                <w:szCs w:val="18"/>
              </w:rPr>
              <w:t>（</w:t>
            </w:r>
            <w:r>
              <w:rPr>
                <w:rFonts w:ascii="宋体" w:hAnsi="宋体" w:cs="宋体" w:eastAsia="宋体" w:hint="default"/>
                <w:sz w:val="18"/>
                <w:szCs w:val="18"/>
              </w:rPr>
              <w:t>P2</w:t>
            </w:r>
            <w:r>
              <w:rPr>
                <w:rFonts w:ascii="宋体" w:hAnsi="宋体" w:cs="宋体" w:eastAsia="宋体" w:hint="default"/>
                <w:sz w:val="18"/>
                <w:szCs w:val="18"/>
              </w:rPr>
              <w:t>＋</w:t>
            </w:r>
            <w:r>
              <w:rPr>
                <w:rFonts w:ascii="宋体" w:hAnsi="宋体" w:cs="宋体" w:eastAsia="宋体" w:hint="default"/>
                <w:sz w:val="18"/>
                <w:szCs w:val="18"/>
              </w:rPr>
              <w:t>P4</w:t>
            </w:r>
            <w:r>
              <w:rPr>
                <w:rFonts w:ascii="宋体" w:hAnsi="宋体" w:cs="宋体" w:eastAsia="宋体" w:hint="default"/>
                <w:sz w:val="18"/>
                <w:szCs w:val="18"/>
              </w:rPr>
              <w:t>）</w:t>
            </w:r>
            <w:r>
              <w:rPr>
                <w:rFonts w:ascii="宋体" w:hAnsi="宋体" w:cs="宋体" w:eastAsia="宋体" w:hint="default"/>
                <w:sz w:val="18"/>
                <w:szCs w:val="18"/>
              </w:rPr>
              <w:t>/X2</w:t>
            </w:r>
          </w:p>
        </w:tc>
        <w:tc>
          <w:tcPr>
            <w:tcW w:w="1532" w:type="dxa"/>
            <w:tcBorders>
              <w:top w:val="nil" w:sz="6" w:space="0" w:color="auto"/>
              <w:left w:val="nil" w:sz="6" w:space="0" w:color="auto"/>
              <w:bottom w:val="single" w:sz="12" w:space="0" w:color="000000"/>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46"/>
              <w:jc w:val="right"/>
              <w:rPr>
                <w:rFonts w:ascii="Times New Roman" w:hAnsi="Times New Roman" w:cs="Times New Roman" w:eastAsia="Times New Roman" w:hint="default"/>
                <w:sz w:val="18"/>
                <w:szCs w:val="18"/>
              </w:rPr>
            </w:pPr>
            <w:r>
              <w:rPr>
                <w:rFonts w:ascii="Times New Roman"/>
                <w:b/>
                <w:spacing w:val="-1"/>
                <w:sz w:val="18"/>
              </w:rPr>
              <w:t>0.25</w:t>
            </w:r>
            <w:r>
              <w:rPr>
                <w:rFonts w:ascii="Times New Roman"/>
                <w:spacing w:val="-1"/>
                <w:sz w:val="18"/>
              </w:rPr>
            </w:r>
          </w:p>
        </w:tc>
        <w:tc>
          <w:tcPr>
            <w:tcW w:w="1480" w:type="dxa"/>
            <w:tcBorders>
              <w:top w:val="nil" w:sz="6" w:space="0" w:color="auto"/>
              <w:left w:val="nil" w:sz="6" w:space="0" w:color="auto"/>
              <w:bottom w:val="single" w:sz="12" w:space="0" w:color="000000"/>
              <w:right w:val="nil" w:sz="6" w:space="0" w:color="auto"/>
            </w:tcBorders>
          </w:tcPr>
          <w:p>
            <w:pPr>
              <w:pStyle w:val="TableParagraph"/>
              <w:spacing w:line="240" w:lineRule="auto" w:before="119"/>
              <w:ind w:right="105"/>
              <w:jc w:val="right"/>
              <w:rPr>
                <w:rFonts w:ascii="Times New Roman" w:hAnsi="Times New Roman" w:cs="Times New Roman" w:eastAsia="Times New Roman" w:hint="default"/>
                <w:sz w:val="18"/>
                <w:szCs w:val="18"/>
              </w:rPr>
            </w:pPr>
            <w:r>
              <w:rPr>
                <w:rFonts w:ascii="Times New Roman"/>
                <w:b/>
                <w:spacing w:val="-1"/>
                <w:sz w:val="18"/>
              </w:rPr>
              <w:t>0.10</w:t>
            </w:r>
            <w:r>
              <w:rPr>
                <w:rFonts w:ascii="Times New Roman"/>
                <w:spacing w:val="-1"/>
                <w:sz w:val="18"/>
              </w:rPr>
            </w:r>
          </w:p>
        </w:tc>
      </w:tr>
    </w:tbl>
    <w:p>
      <w:pPr>
        <w:spacing w:line="240" w:lineRule="auto" w:before="3"/>
        <w:rPr>
          <w:rFonts w:ascii="宋体" w:hAnsi="宋体" w:cs="宋体" w:eastAsia="宋体" w:hint="default"/>
          <w:sz w:val="5"/>
          <w:szCs w:val="5"/>
        </w:rPr>
      </w:pPr>
    </w:p>
    <w:p>
      <w:pPr>
        <w:tabs>
          <w:tab w:pos="1500" w:val="left" w:leader="none"/>
        </w:tabs>
        <w:spacing w:before="36"/>
        <w:ind w:left="667" w:right="1459" w:firstLine="0"/>
        <w:jc w:val="left"/>
        <w:rPr>
          <w:rFonts w:ascii="宋体" w:hAnsi="宋体" w:cs="宋体" w:eastAsia="宋体" w:hint="default"/>
          <w:sz w:val="21"/>
          <w:szCs w:val="21"/>
        </w:rPr>
      </w:pPr>
      <w:r>
        <w:rPr>
          <w:rFonts w:ascii="宋体" w:hAnsi="宋体" w:cs="宋体" w:eastAsia="宋体" w:hint="default"/>
          <w:spacing w:val="-1"/>
          <w:sz w:val="21"/>
          <w:szCs w:val="21"/>
        </w:rPr>
        <w:t>39</w:t>
      </w:r>
      <w:r>
        <w:rPr>
          <w:rFonts w:ascii="宋体" w:hAnsi="宋体" w:cs="宋体" w:eastAsia="宋体" w:hint="default"/>
          <w:spacing w:val="-1"/>
          <w:sz w:val="21"/>
          <w:szCs w:val="21"/>
        </w:rPr>
        <w:t>．</w:t>
        <w:tab/>
        <w:t>现金流量表项目注释</w:t>
      </w:r>
    </w:p>
    <w:p>
      <w:pPr>
        <w:spacing w:before="133"/>
        <w:ind w:left="554"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89"/>
          <w:sz w:val="21"/>
          <w:szCs w:val="21"/>
        </w:rPr>
        <w:t> </w:t>
      </w:r>
      <w:r>
        <w:rPr>
          <w:rFonts w:ascii="宋体" w:hAnsi="宋体" w:cs="宋体" w:eastAsia="宋体" w:hint="default"/>
          <w:sz w:val="21"/>
          <w:szCs w:val="21"/>
        </w:rPr>
        <w:t>收到的其他与经营活动有关的现金</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946"/>
        <w:gridCol w:w="3502"/>
        <w:gridCol w:w="2783"/>
      </w:tblGrid>
      <w:tr>
        <w:trPr>
          <w:trHeight w:val="422" w:hRule="exact"/>
        </w:trPr>
        <w:tc>
          <w:tcPr>
            <w:tcW w:w="2946" w:type="dxa"/>
            <w:tcBorders>
              <w:top w:val="single" w:sz="12" w:space="0" w:color="000000"/>
              <w:left w:val="nil" w:sz="6" w:space="0" w:color="auto"/>
              <w:bottom w:val="single" w:sz="8" w:space="0" w:color="000000"/>
              <w:right w:val="nil" w:sz="6" w:space="0" w:color="auto"/>
            </w:tcBorders>
          </w:tcPr>
          <w:p>
            <w:pPr>
              <w:pStyle w:val="TableParagraph"/>
              <w:tabs>
                <w:tab w:pos="453" w:val="left" w:leader="none"/>
              </w:tabs>
              <w:spacing w:line="240" w:lineRule="auto" w:before="53"/>
              <w:ind w:right="1113"/>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502" w:type="dxa"/>
            <w:tcBorders>
              <w:top w:val="single" w:sz="12" w:space="0" w:color="000000"/>
              <w:left w:val="nil" w:sz="6" w:space="0" w:color="auto"/>
              <w:bottom w:val="single" w:sz="8" w:space="0" w:color="000000"/>
              <w:right w:val="nil" w:sz="6" w:space="0" w:color="auto"/>
            </w:tcBorders>
          </w:tcPr>
          <w:p>
            <w:pPr>
              <w:pStyle w:val="TableParagraph"/>
              <w:spacing w:line="240" w:lineRule="auto" w:before="53"/>
              <w:ind w:left="111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783" w:type="dxa"/>
            <w:tcBorders>
              <w:top w:val="single" w:sz="12" w:space="0" w:color="000000"/>
              <w:left w:val="nil" w:sz="6" w:space="0" w:color="auto"/>
              <w:bottom w:val="single" w:sz="8" w:space="0" w:color="000000"/>
              <w:right w:val="nil" w:sz="6" w:space="0" w:color="auto"/>
            </w:tcBorders>
          </w:tcPr>
          <w:p>
            <w:pPr>
              <w:pStyle w:val="TableParagraph"/>
              <w:spacing w:line="240" w:lineRule="auto" w:before="53"/>
              <w:ind w:left="72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9" w:hRule="exact"/>
        </w:trPr>
        <w:tc>
          <w:tcPr>
            <w:tcW w:w="2946" w:type="dxa"/>
            <w:tcBorders>
              <w:top w:val="single" w:sz="8" w:space="0" w:color="000000"/>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收到银行存款利息</w:t>
            </w:r>
          </w:p>
        </w:tc>
        <w:tc>
          <w:tcPr>
            <w:tcW w:w="3502" w:type="dxa"/>
            <w:tcBorders>
              <w:top w:val="single" w:sz="8" w:space="0" w:color="000000"/>
              <w:left w:val="nil" w:sz="6" w:space="0" w:color="auto"/>
              <w:bottom w:val="nil" w:sz="6" w:space="0" w:color="auto"/>
              <w:right w:val="nil" w:sz="6" w:space="0" w:color="auto"/>
            </w:tcBorders>
          </w:tcPr>
          <w:p>
            <w:pPr>
              <w:pStyle w:val="TableParagraph"/>
              <w:spacing w:line="240" w:lineRule="auto" w:before="91"/>
              <w:ind w:right="721"/>
              <w:jc w:val="right"/>
              <w:rPr>
                <w:rFonts w:ascii="Times New Roman" w:hAnsi="Times New Roman" w:cs="Times New Roman" w:eastAsia="Times New Roman" w:hint="default"/>
                <w:sz w:val="18"/>
                <w:szCs w:val="18"/>
              </w:rPr>
            </w:pPr>
            <w:r>
              <w:rPr>
                <w:rFonts w:ascii="Times New Roman"/>
                <w:spacing w:val="-1"/>
                <w:sz w:val="18"/>
              </w:rPr>
              <w:t>3,163,698.31</w:t>
            </w:r>
          </w:p>
        </w:tc>
        <w:tc>
          <w:tcPr>
            <w:tcW w:w="2783" w:type="dxa"/>
            <w:tcBorders>
              <w:top w:val="single" w:sz="8" w:space="0" w:color="000000"/>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4,101,543.52</w:t>
            </w:r>
          </w:p>
        </w:tc>
      </w:tr>
      <w:tr>
        <w:trPr>
          <w:trHeight w:val="396"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21"/>
              <w:jc w:val="right"/>
              <w:rPr>
                <w:rFonts w:ascii="Times New Roman" w:hAnsi="Times New Roman" w:cs="Times New Roman" w:eastAsia="Times New Roman" w:hint="default"/>
                <w:sz w:val="18"/>
                <w:szCs w:val="18"/>
              </w:rPr>
            </w:pPr>
            <w:r>
              <w:rPr>
                <w:rFonts w:ascii="Times New Roman"/>
                <w:spacing w:val="-1"/>
                <w:sz w:val="18"/>
              </w:rPr>
              <w:t>1,732,750.00</w:t>
            </w:r>
          </w:p>
        </w:tc>
        <w:tc>
          <w:tcPr>
            <w:tcW w:w="2783" w:type="dxa"/>
            <w:tcBorders>
              <w:top w:val="nil" w:sz="6" w:space="0" w:color="auto"/>
              <w:left w:val="nil" w:sz="6" w:space="0" w:color="auto"/>
              <w:bottom w:val="nil" w:sz="6" w:space="0" w:color="auto"/>
              <w:right w:val="nil" w:sz="6" w:space="0" w:color="auto"/>
            </w:tcBorders>
          </w:tcPr>
          <w:p>
            <w:pPr/>
          </w:p>
        </w:tc>
      </w:tr>
      <w:tr>
        <w:trPr>
          <w:trHeight w:val="398"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721"/>
              <w:jc w:val="right"/>
              <w:rPr>
                <w:rFonts w:ascii="Times New Roman" w:hAnsi="Times New Roman" w:cs="Times New Roman" w:eastAsia="Times New Roman" w:hint="default"/>
                <w:sz w:val="18"/>
                <w:szCs w:val="18"/>
              </w:rPr>
            </w:pPr>
            <w:r>
              <w:rPr>
                <w:rFonts w:ascii="Times New Roman"/>
                <w:spacing w:val="-1"/>
                <w:sz w:val="18"/>
              </w:rPr>
              <w:t>625,826.00</w:t>
            </w:r>
          </w:p>
        </w:tc>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493,410.00</w:t>
            </w:r>
          </w:p>
        </w:tc>
      </w:tr>
      <w:tr>
        <w:trPr>
          <w:trHeight w:val="396"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21"/>
              <w:jc w:val="right"/>
              <w:rPr>
                <w:rFonts w:ascii="Times New Roman" w:hAnsi="Times New Roman" w:cs="Times New Roman" w:eastAsia="Times New Roman" w:hint="default"/>
                <w:sz w:val="18"/>
                <w:szCs w:val="18"/>
              </w:rPr>
            </w:pPr>
            <w:r>
              <w:rPr>
                <w:rFonts w:ascii="Times New Roman"/>
                <w:spacing w:val="-1"/>
                <w:sz w:val="18"/>
              </w:rPr>
              <w:t>395,807.08</w:t>
            </w:r>
          </w:p>
        </w:tc>
        <w:tc>
          <w:tcPr>
            <w:tcW w:w="278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4" w:hRule="exact"/>
        </w:trPr>
        <w:tc>
          <w:tcPr>
            <w:tcW w:w="2946" w:type="dxa"/>
            <w:tcBorders>
              <w:top w:val="nil" w:sz="6" w:space="0" w:color="auto"/>
              <w:left w:val="nil" w:sz="6" w:space="0" w:color="auto"/>
              <w:bottom w:val="single" w:sz="8" w:space="0" w:color="000000"/>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502" w:type="dxa"/>
            <w:tcBorders>
              <w:top w:val="nil" w:sz="6" w:space="0" w:color="auto"/>
              <w:left w:val="nil" w:sz="6" w:space="0" w:color="auto"/>
              <w:bottom w:val="single" w:sz="8" w:space="0" w:color="000000"/>
              <w:right w:val="nil" w:sz="6" w:space="0" w:color="auto"/>
            </w:tcBorders>
          </w:tcPr>
          <w:p>
            <w:pPr>
              <w:pStyle w:val="TableParagraph"/>
              <w:spacing w:line="240" w:lineRule="auto" w:before="89"/>
              <w:ind w:right="721"/>
              <w:jc w:val="right"/>
              <w:rPr>
                <w:rFonts w:ascii="Times New Roman" w:hAnsi="Times New Roman" w:cs="Times New Roman" w:eastAsia="Times New Roman" w:hint="default"/>
                <w:sz w:val="18"/>
                <w:szCs w:val="18"/>
              </w:rPr>
            </w:pPr>
            <w:r>
              <w:rPr>
                <w:rFonts w:ascii="Times New Roman"/>
                <w:spacing w:val="-1"/>
                <w:sz w:val="18"/>
              </w:rPr>
              <w:t>367,300.77</w:t>
            </w:r>
          </w:p>
        </w:tc>
        <w:tc>
          <w:tcPr>
            <w:tcW w:w="2783" w:type="dxa"/>
            <w:tcBorders>
              <w:top w:val="nil" w:sz="6" w:space="0" w:color="auto"/>
              <w:left w:val="nil" w:sz="6" w:space="0" w:color="auto"/>
              <w:bottom w:val="single" w:sz="8" w:space="0" w:color="000000"/>
              <w:right w:val="nil" w:sz="6" w:space="0" w:color="auto"/>
            </w:tcBorders>
          </w:tcPr>
          <w:p>
            <w:pPr>
              <w:pStyle w:val="TableParagraph"/>
              <w:spacing w:line="240" w:lineRule="auto" w:before="89"/>
              <w:ind w:right="104"/>
              <w:jc w:val="right"/>
              <w:rPr>
                <w:rFonts w:ascii="Times New Roman" w:hAnsi="Times New Roman" w:cs="Times New Roman" w:eastAsia="Times New Roman" w:hint="default"/>
                <w:sz w:val="18"/>
                <w:szCs w:val="18"/>
              </w:rPr>
            </w:pPr>
            <w:r>
              <w:rPr>
                <w:rFonts w:ascii="Times New Roman"/>
                <w:spacing w:val="-1"/>
                <w:sz w:val="18"/>
              </w:rPr>
              <w:t>3,525,347.80</w:t>
            </w:r>
          </w:p>
        </w:tc>
      </w:tr>
      <w:tr>
        <w:trPr>
          <w:trHeight w:val="425" w:hRule="exact"/>
        </w:trPr>
        <w:tc>
          <w:tcPr>
            <w:tcW w:w="2946" w:type="dxa"/>
            <w:tcBorders>
              <w:top w:val="single" w:sz="8" w:space="0" w:color="000000"/>
              <w:left w:val="nil" w:sz="6" w:space="0" w:color="auto"/>
              <w:bottom w:val="single" w:sz="12" w:space="0" w:color="000000"/>
              <w:right w:val="nil" w:sz="6" w:space="0" w:color="auto"/>
            </w:tcBorders>
          </w:tcPr>
          <w:p>
            <w:pPr>
              <w:pStyle w:val="TableParagraph"/>
              <w:tabs>
                <w:tab w:pos="453" w:val="left" w:leader="none"/>
              </w:tabs>
              <w:spacing w:line="240" w:lineRule="auto" w:before="53"/>
              <w:ind w:right="1113"/>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502" w:type="dxa"/>
            <w:tcBorders>
              <w:top w:val="single" w:sz="8" w:space="0" w:color="000000"/>
              <w:left w:val="nil" w:sz="6" w:space="0" w:color="auto"/>
              <w:bottom w:val="single" w:sz="12" w:space="0" w:color="000000"/>
              <w:right w:val="nil" w:sz="6" w:space="0" w:color="auto"/>
            </w:tcBorders>
          </w:tcPr>
          <w:p>
            <w:pPr>
              <w:pStyle w:val="TableParagraph"/>
              <w:spacing w:line="240" w:lineRule="auto" w:before="96"/>
              <w:ind w:right="721"/>
              <w:jc w:val="right"/>
              <w:rPr>
                <w:rFonts w:ascii="Times New Roman" w:hAnsi="Times New Roman" w:cs="Times New Roman" w:eastAsia="Times New Roman" w:hint="default"/>
                <w:sz w:val="18"/>
                <w:szCs w:val="18"/>
              </w:rPr>
            </w:pPr>
            <w:r>
              <w:rPr>
                <w:rFonts w:ascii="Times New Roman"/>
                <w:b/>
                <w:spacing w:val="-1"/>
                <w:sz w:val="18"/>
              </w:rPr>
              <w:t>6,285,382.16</w:t>
            </w:r>
            <w:r>
              <w:rPr>
                <w:rFonts w:ascii="Times New Roman"/>
                <w:spacing w:val="-1"/>
                <w:sz w:val="18"/>
              </w:rPr>
            </w:r>
          </w:p>
        </w:tc>
        <w:tc>
          <w:tcPr>
            <w:tcW w:w="2783" w:type="dxa"/>
            <w:tcBorders>
              <w:top w:val="single" w:sz="8" w:space="0" w:color="000000"/>
              <w:left w:val="nil" w:sz="6" w:space="0" w:color="auto"/>
              <w:bottom w:val="single" w:sz="12"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b/>
                <w:spacing w:val="-1"/>
                <w:sz w:val="18"/>
              </w:rPr>
              <w:t>23,120,301.32</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142"/>
          <w:pgSz w:w="11910" w:h="16850"/>
          <w:pgMar w:footer="999" w:header="879" w:top="1100" w:bottom="1180" w:left="1200" w:right="0"/>
        </w:sectPr>
      </w:pPr>
    </w:p>
    <w:p>
      <w:pPr>
        <w:spacing w:line="20" w:lineRule="exact"/>
        <w:ind w:left="204" w:right="0" w:firstLine="0"/>
        <w:rPr>
          <w:rFonts w:ascii="宋体" w:hAnsi="宋体" w:cs="宋体" w:eastAsia="宋体" w:hint="default"/>
          <w:sz w:val="2"/>
          <w:szCs w:val="2"/>
        </w:rPr>
      </w:pPr>
      <w:r>
        <w:rPr>
          <w:rFonts w:ascii="宋体" w:hAnsi="宋体" w:cs="宋体" w:eastAsia="宋体" w:hint="default"/>
          <w:sz w:val="2"/>
          <w:szCs w:val="2"/>
        </w:rPr>
        <w:pict>
          <v:group style="width:453.7pt;height:.75pt;mso-position-horizontal-relative:char;mso-position-vertical-relative:line" coordorigin="0,0" coordsize="9074,15">
            <v:group style="position:absolute;left:7;top:7;width:9059;height:2" coordorigin="7,7" coordsize="9059,2">
              <v:shape style="position:absolute;left:7;top:7;width:9059;height:2" coordorigin="7,7" coordsize="9059,0" path="m7,7l9066,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8"/>
          <w:szCs w:val="18"/>
        </w:rPr>
      </w:pPr>
    </w:p>
    <w:p>
      <w:pPr>
        <w:spacing w:before="36"/>
        <w:ind w:left="554"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pacing w:val="89"/>
          <w:sz w:val="21"/>
          <w:szCs w:val="21"/>
        </w:rPr>
        <w:t> </w:t>
      </w:r>
      <w:r>
        <w:rPr>
          <w:rFonts w:ascii="宋体" w:hAnsi="宋体" w:cs="宋体" w:eastAsia="宋体" w:hint="default"/>
          <w:sz w:val="21"/>
          <w:szCs w:val="21"/>
        </w:rPr>
        <w:t>支付的其他与经营活动有关的现金</w:t>
      </w:r>
    </w:p>
    <w:p>
      <w:pPr>
        <w:spacing w:line="240" w:lineRule="auto" w:before="11"/>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3051"/>
        <w:gridCol w:w="3584"/>
        <w:gridCol w:w="2582"/>
      </w:tblGrid>
      <w:tr>
        <w:trPr>
          <w:trHeight w:val="422" w:hRule="exact"/>
        </w:trPr>
        <w:tc>
          <w:tcPr>
            <w:tcW w:w="3051" w:type="dxa"/>
            <w:tcBorders>
              <w:top w:val="single" w:sz="12" w:space="0" w:color="000000"/>
              <w:left w:val="nil" w:sz="6" w:space="0" w:color="auto"/>
              <w:bottom w:val="single" w:sz="8" w:space="0" w:color="000000"/>
              <w:right w:val="nil" w:sz="6" w:space="0" w:color="auto"/>
            </w:tcBorders>
          </w:tcPr>
          <w:p>
            <w:pPr>
              <w:pStyle w:val="TableParagraph"/>
              <w:tabs>
                <w:tab w:pos="453" w:val="left" w:leader="none"/>
              </w:tabs>
              <w:spacing w:line="240" w:lineRule="auto" w:before="53"/>
              <w:ind w:right="1195"/>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584" w:type="dxa"/>
            <w:tcBorders>
              <w:top w:val="single" w:sz="12" w:space="0" w:color="000000"/>
              <w:left w:val="nil" w:sz="6" w:space="0" w:color="auto"/>
              <w:bottom w:val="single" w:sz="8" w:space="0" w:color="000000"/>
              <w:right w:val="nil" w:sz="6" w:space="0" w:color="auto"/>
            </w:tcBorders>
          </w:tcPr>
          <w:p>
            <w:pPr>
              <w:pStyle w:val="TableParagraph"/>
              <w:spacing w:line="240" w:lineRule="auto" w:before="53"/>
              <w:ind w:right="466"/>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582" w:type="dxa"/>
            <w:tcBorders>
              <w:top w:val="single" w:sz="12" w:space="0" w:color="000000"/>
              <w:left w:val="nil" w:sz="6" w:space="0" w:color="auto"/>
              <w:bottom w:val="single" w:sz="8" w:space="0" w:color="000000"/>
              <w:right w:val="nil" w:sz="6" w:space="0" w:color="auto"/>
            </w:tcBorders>
          </w:tcPr>
          <w:p>
            <w:pPr>
              <w:pStyle w:val="TableParagraph"/>
              <w:spacing w:line="240" w:lineRule="auto" w:before="53"/>
              <w:ind w:left="68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9" w:hRule="exact"/>
        </w:trPr>
        <w:tc>
          <w:tcPr>
            <w:tcW w:w="3051" w:type="dxa"/>
            <w:tcBorders>
              <w:top w:val="single" w:sz="8" w:space="0" w:color="000000"/>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各项销售管理费用</w:t>
            </w:r>
          </w:p>
        </w:tc>
        <w:tc>
          <w:tcPr>
            <w:tcW w:w="3584" w:type="dxa"/>
            <w:tcBorders>
              <w:top w:val="single" w:sz="8" w:space="0" w:color="000000"/>
              <w:left w:val="nil" w:sz="6" w:space="0" w:color="auto"/>
              <w:bottom w:val="nil" w:sz="6" w:space="0" w:color="auto"/>
              <w:right w:val="nil" w:sz="6" w:space="0" w:color="auto"/>
            </w:tcBorders>
          </w:tcPr>
          <w:p>
            <w:pPr>
              <w:pStyle w:val="TableParagraph"/>
              <w:spacing w:line="240" w:lineRule="auto" w:before="91"/>
              <w:ind w:right="685"/>
              <w:jc w:val="right"/>
              <w:rPr>
                <w:rFonts w:ascii="Times New Roman" w:hAnsi="Times New Roman" w:cs="Times New Roman" w:eastAsia="Times New Roman" w:hint="default"/>
                <w:sz w:val="18"/>
                <w:szCs w:val="18"/>
              </w:rPr>
            </w:pPr>
            <w:r>
              <w:rPr>
                <w:rFonts w:ascii="Times New Roman"/>
                <w:spacing w:val="-1"/>
                <w:sz w:val="18"/>
              </w:rPr>
              <w:t>23,706,665.36</w:t>
            </w:r>
          </w:p>
        </w:tc>
        <w:tc>
          <w:tcPr>
            <w:tcW w:w="2582" w:type="dxa"/>
            <w:tcBorders>
              <w:top w:val="single" w:sz="8" w:space="0" w:color="000000"/>
              <w:left w:val="nil" w:sz="6" w:space="0" w:color="auto"/>
              <w:bottom w:val="nil" w:sz="6" w:space="0" w:color="auto"/>
              <w:right w:val="nil" w:sz="6" w:space="0" w:color="auto"/>
            </w:tcBorders>
          </w:tcPr>
          <w:p>
            <w:pPr>
              <w:pStyle w:val="TableParagraph"/>
              <w:spacing w:line="240" w:lineRule="auto" w:before="91"/>
              <w:ind w:right="197"/>
              <w:jc w:val="right"/>
              <w:rPr>
                <w:rFonts w:ascii="Times New Roman" w:hAnsi="Times New Roman" w:cs="Times New Roman" w:eastAsia="Times New Roman" w:hint="default"/>
                <w:sz w:val="18"/>
                <w:szCs w:val="18"/>
              </w:rPr>
            </w:pPr>
            <w:r>
              <w:rPr>
                <w:rFonts w:ascii="Times New Roman"/>
                <w:spacing w:val="-1"/>
                <w:sz w:val="18"/>
              </w:rPr>
              <w:t>10,991,106.88</w:t>
            </w:r>
          </w:p>
        </w:tc>
      </w:tr>
      <w:tr>
        <w:trPr>
          <w:trHeight w:val="401" w:hRule="exact"/>
        </w:trPr>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58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83"/>
              <w:jc w:val="right"/>
              <w:rPr>
                <w:rFonts w:ascii="Times New Roman" w:hAnsi="Times New Roman" w:cs="Times New Roman" w:eastAsia="Times New Roman" w:hint="default"/>
                <w:sz w:val="18"/>
                <w:szCs w:val="18"/>
              </w:rPr>
            </w:pPr>
            <w:r>
              <w:rPr>
                <w:rFonts w:ascii="Times New Roman"/>
                <w:spacing w:val="-1"/>
                <w:sz w:val="18"/>
              </w:rPr>
              <w:t>4,609,546.64</w:t>
            </w:r>
          </w:p>
        </w:tc>
        <w:tc>
          <w:tcPr>
            <w:tcW w:w="258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7"/>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19" w:hRule="exact"/>
        </w:trPr>
        <w:tc>
          <w:tcPr>
            <w:tcW w:w="3051"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584" w:type="dxa"/>
            <w:tcBorders>
              <w:top w:val="nil" w:sz="6" w:space="0" w:color="auto"/>
              <w:left w:val="nil" w:sz="6" w:space="0" w:color="auto"/>
              <w:bottom w:val="single" w:sz="8" w:space="0" w:color="000000"/>
              <w:right w:val="nil" w:sz="6" w:space="0" w:color="auto"/>
            </w:tcBorders>
          </w:tcPr>
          <w:p>
            <w:pPr>
              <w:pStyle w:val="TableParagraph"/>
              <w:spacing w:line="240" w:lineRule="auto" w:before="92"/>
              <w:ind w:right="684"/>
              <w:jc w:val="right"/>
              <w:rPr>
                <w:rFonts w:ascii="Times New Roman" w:hAnsi="Times New Roman" w:cs="Times New Roman" w:eastAsia="Times New Roman" w:hint="default"/>
                <w:sz w:val="18"/>
                <w:szCs w:val="18"/>
              </w:rPr>
            </w:pPr>
            <w:r>
              <w:rPr>
                <w:rFonts w:ascii="Times New Roman"/>
                <w:spacing w:val="-1"/>
                <w:sz w:val="18"/>
              </w:rPr>
              <w:t>3,770,390.12</w:t>
            </w:r>
          </w:p>
        </w:tc>
        <w:tc>
          <w:tcPr>
            <w:tcW w:w="2582"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85"/>
              <w:jc w:val="right"/>
              <w:rPr>
                <w:rFonts w:ascii="Times New Roman" w:hAnsi="Times New Roman" w:cs="Times New Roman" w:eastAsia="Times New Roman" w:hint="default"/>
                <w:sz w:val="18"/>
                <w:szCs w:val="18"/>
              </w:rPr>
            </w:pPr>
            <w:r>
              <w:rPr>
                <w:rFonts w:ascii="Times New Roman"/>
                <w:spacing w:val="-1"/>
                <w:sz w:val="18"/>
              </w:rPr>
              <w:t>9,491,490.98</w:t>
            </w:r>
          </w:p>
        </w:tc>
      </w:tr>
      <w:tr>
        <w:trPr>
          <w:trHeight w:val="422" w:hRule="exact"/>
        </w:trPr>
        <w:tc>
          <w:tcPr>
            <w:tcW w:w="3051" w:type="dxa"/>
            <w:tcBorders>
              <w:top w:val="single" w:sz="8" w:space="0" w:color="000000"/>
              <w:left w:val="nil" w:sz="6" w:space="0" w:color="auto"/>
              <w:bottom w:val="single" w:sz="12" w:space="0" w:color="000000"/>
              <w:right w:val="nil" w:sz="6" w:space="0" w:color="auto"/>
            </w:tcBorders>
          </w:tcPr>
          <w:p>
            <w:pPr>
              <w:pStyle w:val="TableParagraph"/>
              <w:tabs>
                <w:tab w:pos="453" w:val="left" w:leader="none"/>
              </w:tabs>
              <w:spacing w:line="240" w:lineRule="auto" w:before="51"/>
              <w:ind w:right="1195"/>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584" w:type="dxa"/>
            <w:tcBorders>
              <w:top w:val="single" w:sz="8" w:space="0" w:color="000000"/>
              <w:left w:val="nil" w:sz="6" w:space="0" w:color="auto"/>
              <w:bottom w:val="single" w:sz="12" w:space="0" w:color="000000"/>
              <w:right w:val="nil" w:sz="6" w:space="0" w:color="auto"/>
            </w:tcBorders>
          </w:tcPr>
          <w:p>
            <w:pPr>
              <w:pStyle w:val="TableParagraph"/>
              <w:spacing w:line="240" w:lineRule="auto" w:before="96"/>
              <w:ind w:right="685"/>
              <w:jc w:val="right"/>
              <w:rPr>
                <w:rFonts w:ascii="Times New Roman" w:hAnsi="Times New Roman" w:cs="Times New Roman" w:eastAsia="Times New Roman" w:hint="default"/>
                <w:sz w:val="18"/>
                <w:szCs w:val="18"/>
              </w:rPr>
            </w:pPr>
            <w:r>
              <w:rPr>
                <w:rFonts w:ascii="Times New Roman"/>
                <w:b/>
                <w:spacing w:val="-1"/>
                <w:sz w:val="18"/>
              </w:rPr>
              <w:t>32,086,602.12</w:t>
            </w:r>
            <w:r>
              <w:rPr>
                <w:rFonts w:ascii="Times New Roman"/>
                <w:spacing w:val="-1"/>
                <w:sz w:val="18"/>
              </w:rPr>
            </w:r>
          </w:p>
        </w:tc>
        <w:tc>
          <w:tcPr>
            <w:tcW w:w="2582" w:type="dxa"/>
            <w:tcBorders>
              <w:top w:val="single" w:sz="8" w:space="0" w:color="000000"/>
              <w:left w:val="nil" w:sz="6" w:space="0" w:color="auto"/>
              <w:bottom w:val="single" w:sz="12" w:space="0" w:color="000000"/>
              <w:right w:val="nil" w:sz="6" w:space="0" w:color="auto"/>
            </w:tcBorders>
          </w:tcPr>
          <w:p>
            <w:pPr>
              <w:pStyle w:val="TableParagraph"/>
              <w:spacing w:line="240" w:lineRule="auto" w:before="96"/>
              <w:ind w:right="197"/>
              <w:jc w:val="right"/>
              <w:rPr>
                <w:rFonts w:ascii="Times New Roman" w:hAnsi="Times New Roman" w:cs="Times New Roman" w:eastAsia="Times New Roman" w:hint="default"/>
                <w:sz w:val="18"/>
                <w:szCs w:val="18"/>
              </w:rPr>
            </w:pPr>
            <w:r>
              <w:rPr>
                <w:rFonts w:ascii="Times New Roman"/>
                <w:b/>
                <w:spacing w:val="-1"/>
                <w:sz w:val="18"/>
              </w:rPr>
              <w:t>35,482,597.86</w:t>
            </w:r>
            <w:r>
              <w:rPr>
                <w:rFonts w:ascii="Times New Roman"/>
                <w:spacing w:val="-1"/>
                <w:sz w:val="18"/>
              </w:rPr>
            </w:r>
          </w:p>
        </w:tc>
      </w:tr>
    </w:tbl>
    <w:p>
      <w:pPr>
        <w:spacing w:line="241" w:lineRule="exact" w:before="0"/>
        <w:ind w:left="554" w:right="1459" w:firstLine="0"/>
        <w:jc w:val="left"/>
        <w:rPr>
          <w:rFonts w:ascii="宋体" w:hAnsi="宋体" w:cs="宋体" w:eastAsia="宋体" w:hint="default"/>
          <w:sz w:val="21"/>
          <w:szCs w:val="21"/>
        </w:rPr>
      </w:pPr>
      <w:r>
        <w:rPr>
          <w:rFonts w:ascii="宋体" w:hAnsi="宋体" w:cs="宋体" w:eastAsia="宋体" w:hint="default"/>
          <w:sz w:val="21"/>
          <w:szCs w:val="21"/>
        </w:rPr>
        <w:t>收到的其他与投资活动有关的现金</w:t>
      </w:r>
    </w:p>
    <w:p>
      <w:pPr>
        <w:spacing w:line="240" w:lineRule="auto" w:before="10"/>
        <w:rPr>
          <w:rFonts w:ascii="宋体" w:hAnsi="宋体" w:cs="宋体" w:eastAsia="宋体" w:hint="default"/>
          <w:sz w:val="12"/>
          <w:szCs w:val="12"/>
        </w:rPr>
      </w:pPr>
    </w:p>
    <w:tbl>
      <w:tblPr>
        <w:tblW w:w="0" w:type="auto"/>
        <w:jc w:val="left"/>
        <w:tblInd w:w="194" w:type="dxa"/>
        <w:tblLayout w:type="fixed"/>
        <w:tblCellMar>
          <w:top w:w="0" w:type="dxa"/>
          <w:left w:w="0" w:type="dxa"/>
          <w:bottom w:w="0" w:type="dxa"/>
          <w:right w:w="0" w:type="dxa"/>
        </w:tblCellMar>
        <w:tblLook w:val="01E0"/>
      </w:tblPr>
      <w:tblGrid>
        <w:gridCol w:w="2935"/>
        <w:gridCol w:w="3121"/>
        <w:gridCol w:w="3022"/>
      </w:tblGrid>
      <w:tr>
        <w:trPr>
          <w:trHeight w:val="386" w:hRule="exact"/>
        </w:trPr>
        <w:tc>
          <w:tcPr>
            <w:tcW w:w="2935" w:type="dxa"/>
            <w:tcBorders>
              <w:top w:val="single" w:sz="12" w:space="0" w:color="000000"/>
              <w:left w:val="nil" w:sz="6" w:space="0" w:color="auto"/>
              <w:bottom w:val="single" w:sz="2" w:space="0" w:color="000000"/>
              <w:right w:val="nil" w:sz="6" w:space="0" w:color="auto"/>
            </w:tcBorders>
          </w:tcPr>
          <w:p>
            <w:pPr>
              <w:pStyle w:val="TableParagraph"/>
              <w:tabs>
                <w:tab w:pos="453" w:val="left" w:leader="none"/>
              </w:tabs>
              <w:spacing w:line="240" w:lineRule="auto" w:before="39"/>
              <w:ind w:right="109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121" w:type="dxa"/>
            <w:tcBorders>
              <w:top w:val="single" w:sz="12" w:space="0" w:color="000000"/>
              <w:left w:val="nil" w:sz="6" w:space="0" w:color="auto"/>
              <w:bottom w:val="single" w:sz="2" w:space="0" w:color="000000"/>
              <w:right w:val="nil" w:sz="6" w:space="0" w:color="auto"/>
            </w:tcBorders>
          </w:tcPr>
          <w:p>
            <w:pPr>
              <w:pStyle w:val="TableParagraph"/>
              <w:spacing w:line="240" w:lineRule="auto" w:before="39"/>
              <w:ind w:left="10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022" w:type="dxa"/>
            <w:tcBorders>
              <w:top w:val="single" w:sz="12" w:space="0" w:color="000000"/>
              <w:left w:val="nil" w:sz="6" w:space="0" w:color="auto"/>
              <w:bottom w:val="single" w:sz="2" w:space="0" w:color="000000"/>
              <w:right w:val="nil" w:sz="6" w:space="0" w:color="auto"/>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7" w:hRule="exact"/>
        </w:trPr>
        <w:tc>
          <w:tcPr>
            <w:tcW w:w="2935"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left="45" w:right="0"/>
              <w:jc w:val="left"/>
              <w:rPr>
                <w:rFonts w:ascii="宋体" w:hAnsi="宋体" w:cs="宋体" w:eastAsia="宋体" w:hint="default"/>
                <w:sz w:val="18"/>
                <w:szCs w:val="18"/>
              </w:rPr>
            </w:pPr>
            <w:r>
              <w:rPr>
                <w:rFonts w:ascii="宋体" w:hAnsi="宋体" w:cs="宋体" w:eastAsia="宋体" w:hint="default"/>
                <w:sz w:val="18"/>
                <w:szCs w:val="18"/>
              </w:rPr>
              <w:t>基础设施建设拨款</w:t>
            </w:r>
          </w:p>
        </w:tc>
        <w:tc>
          <w:tcPr>
            <w:tcW w:w="3121" w:type="dxa"/>
            <w:tcBorders>
              <w:top w:val="single" w:sz="2" w:space="0" w:color="000000"/>
              <w:left w:val="nil" w:sz="6" w:space="0" w:color="auto"/>
              <w:bottom w:val="single" w:sz="2" w:space="0" w:color="000000"/>
              <w:right w:val="nil" w:sz="6" w:space="0" w:color="auto"/>
            </w:tcBorders>
          </w:tcPr>
          <w:p>
            <w:pPr>
              <w:pStyle w:val="TableParagraph"/>
              <w:spacing w:line="240" w:lineRule="auto" w:before="86"/>
              <w:ind w:left="98" w:right="0"/>
              <w:jc w:val="center"/>
              <w:rPr>
                <w:rFonts w:ascii="Times New Roman" w:hAnsi="Times New Roman" w:cs="Times New Roman" w:eastAsia="Times New Roman" w:hint="default"/>
                <w:sz w:val="18"/>
                <w:szCs w:val="18"/>
              </w:rPr>
            </w:pPr>
            <w:r>
              <w:rPr>
                <w:rFonts w:ascii="Times New Roman"/>
                <w:sz w:val="18"/>
              </w:rPr>
              <w:t>17,400,000.00</w:t>
            </w:r>
          </w:p>
        </w:tc>
        <w:tc>
          <w:tcPr>
            <w:tcW w:w="3022" w:type="dxa"/>
            <w:tcBorders>
              <w:top w:val="single" w:sz="2" w:space="0" w:color="000000"/>
              <w:left w:val="nil" w:sz="6" w:space="0" w:color="auto"/>
              <w:bottom w:val="single" w:sz="2" w:space="0" w:color="000000"/>
              <w:right w:val="nil" w:sz="6" w:space="0" w:color="auto"/>
            </w:tcBorders>
          </w:tcPr>
          <w:p>
            <w:pPr/>
          </w:p>
        </w:tc>
      </w:tr>
      <w:tr>
        <w:trPr>
          <w:trHeight w:val="410" w:hRule="exact"/>
        </w:trPr>
        <w:tc>
          <w:tcPr>
            <w:tcW w:w="2935" w:type="dxa"/>
            <w:tcBorders>
              <w:top w:val="single" w:sz="2" w:space="0" w:color="000000"/>
              <w:left w:val="nil" w:sz="6" w:space="0" w:color="auto"/>
              <w:bottom w:val="single" w:sz="12" w:space="0" w:color="000000"/>
              <w:right w:val="nil" w:sz="6" w:space="0" w:color="auto"/>
            </w:tcBorders>
          </w:tcPr>
          <w:p>
            <w:pPr>
              <w:pStyle w:val="TableParagraph"/>
              <w:tabs>
                <w:tab w:pos="453" w:val="left" w:leader="none"/>
              </w:tabs>
              <w:spacing w:line="240" w:lineRule="auto" w:before="49"/>
              <w:ind w:right="109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121" w:type="dxa"/>
            <w:tcBorders>
              <w:top w:val="single" w:sz="2" w:space="0" w:color="000000"/>
              <w:left w:val="nil" w:sz="6" w:space="0" w:color="auto"/>
              <w:bottom w:val="single" w:sz="12" w:space="0" w:color="000000"/>
              <w:right w:val="nil" w:sz="6" w:space="0" w:color="auto"/>
            </w:tcBorders>
          </w:tcPr>
          <w:p>
            <w:pPr>
              <w:pStyle w:val="TableParagraph"/>
              <w:spacing w:line="240" w:lineRule="auto" w:before="93"/>
              <w:ind w:left="98" w:right="0"/>
              <w:jc w:val="center"/>
              <w:rPr>
                <w:rFonts w:ascii="Times New Roman" w:hAnsi="Times New Roman" w:cs="Times New Roman" w:eastAsia="Times New Roman" w:hint="default"/>
                <w:sz w:val="18"/>
                <w:szCs w:val="18"/>
              </w:rPr>
            </w:pPr>
            <w:r>
              <w:rPr>
                <w:rFonts w:ascii="Times New Roman"/>
                <w:b/>
                <w:sz w:val="18"/>
              </w:rPr>
              <w:t>17,400,000.00</w:t>
            </w:r>
            <w:r>
              <w:rPr>
                <w:rFonts w:ascii="Times New Roman"/>
                <w:sz w:val="18"/>
              </w:rPr>
            </w:r>
          </w:p>
        </w:tc>
        <w:tc>
          <w:tcPr>
            <w:tcW w:w="3022" w:type="dxa"/>
            <w:tcBorders>
              <w:top w:val="single" w:sz="2" w:space="0" w:color="000000"/>
              <w:left w:val="nil" w:sz="6" w:space="0" w:color="auto"/>
              <w:bottom w:val="single" w:sz="12" w:space="0" w:color="000000"/>
              <w:right w:val="nil" w:sz="6" w:space="0" w:color="auto"/>
            </w:tcBorders>
          </w:tcPr>
          <w:p>
            <w:pPr/>
          </w:p>
        </w:tc>
      </w:tr>
    </w:tbl>
    <w:p>
      <w:pPr>
        <w:spacing w:before="86"/>
        <w:ind w:left="557"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pacing w:val="89"/>
          <w:sz w:val="21"/>
          <w:szCs w:val="21"/>
        </w:rPr>
        <w:t> </w:t>
      </w:r>
      <w:r>
        <w:rPr>
          <w:rFonts w:ascii="宋体" w:hAnsi="宋体" w:cs="宋体" w:eastAsia="宋体" w:hint="default"/>
          <w:sz w:val="21"/>
          <w:szCs w:val="21"/>
        </w:rPr>
        <w:t>支付的其他与投资活动有关的现金</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065"/>
        <w:gridCol w:w="3094"/>
        <w:gridCol w:w="3073"/>
      </w:tblGrid>
      <w:tr>
        <w:trPr>
          <w:trHeight w:val="422" w:hRule="exact"/>
        </w:trPr>
        <w:tc>
          <w:tcPr>
            <w:tcW w:w="3065" w:type="dxa"/>
            <w:tcBorders>
              <w:top w:val="single" w:sz="12" w:space="0" w:color="000000"/>
              <w:left w:val="nil" w:sz="6" w:space="0" w:color="auto"/>
              <w:bottom w:val="single" w:sz="8" w:space="0" w:color="000000"/>
              <w:right w:val="nil" w:sz="6" w:space="0" w:color="auto"/>
            </w:tcBorders>
          </w:tcPr>
          <w:p>
            <w:pPr>
              <w:pStyle w:val="TableParagraph"/>
              <w:tabs>
                <w:tab w:pos="453" w:val="left" w:leader="none"/>
              </w:tabs>
              <w:spacing w:line="240" w:lineRule="auto" w:before="53"/>
              <w:ind w:right="1195"/>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094" w:type="dxa"/>
            <w:tcBorders>
              <w:top w:val="single" w:sz="12" w:space="0" w:color="000000"/>
              <w:left w:val="nil" w:sz="6" w:space="0" w:color="auto"/>
              <w:bottom w:val="single" w:sz="8" w:space="0" w:color="000000"/>
              <w:right w:val="nil" w:sz="6" w:space="0" w:color="auto"/>
            </w:tcBorders>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073" w:type="dxa"/>
            <w:tcBorders>
              <w:top w:val="single" w:sz="12" w:space="0" w:color="000000"/>
              <w:left w:val="nil" w:sz="6" w:space="0" w:color="auto"/>
              <w:bottom w:val="single" w:sz="8" w:space="0" w:color="000000"/>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05" w:hRule="exact"/>
        </w:trPr>
        <w:tc>
          <w:tcPr>
            <w:tcW w:w="3065" w:type="dxa"/>
            <w:tcBorders>
              <w:top w:val="single" w:sz="8" w:space="0" w:color="000000"/>
              <w:left w:val="nil" w:sz="6" w:space="0" w:color="auto"/>
              <w:bottom w:val="single" w:sz="8"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南大三友清算</w:t>
            </w:r>
          </w:p>
        </w:tc>
        <w:tc>
          <w:tcPr>
            <w:tcW w:w="3094" w:type="dxa"/>
            <w:tcBorders>
              <w:top w:val="single" w:sz="8" w:space="0" w:color="000000"/>
              <w:left w:val="nil" w:sz="6" w:space="0" w:color="auto"/>
              <w:bottom w:val="single" w:sz="8"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18"/>
                <w:szCs w:val="18"/>
              </w:rPr>
            </w:pPr>
            <w:r>
              <w:rPr>
                <w:rFonts w:ascii="Times New Roman"/>
                <w:spacing w:val="-1"/>
                <w:sz w:val="18"/>
              </w:rPr>
              <w:t>790,580.49</w:t>
            </w:r>
          </w:p>
        </w:tc>
        <w:tc>
          <w:tcPr>
            <w:tcW w:w="3073" w:type="dxa"/>
            <w:tcBorders>
              <w:top w:val="single" w:sz="8" w:space="0" w:color="000000"/>
              <w:left w:val="nil" w:sz="6" w:space="0" w:color="auto"/>
              <w:bottom w:val="single" w:sz="8" w:space="0" w:color="000000"/>
              <w:right w:val="nil" w:sz="6" w:space="0" w:color="auto"/>
            </w:tcBorders>
          </w:tcPr>
          <w:p>
            <w:pPr/>
          </w:p>
        </w:tc>
      </w:tr>
      <w:tr>
        <w:trPr>
          <w:trHeight w:val="312" w:hRule="exact"/>
        </w:trPr>
        <w:tc>
          <w:tcPr>
            <w:tcW w:w="3065" w:type="dxa"/>
            <w:tcBorders>
              <w:top w:val="single" w:sz="8" w:space="0" w:color="000000"/>
              <w:left w:val="nil" w:sz="6" w:space="0" w:color="auto"/>
              <w:bottom w:val="single" w:sz="12" w:space="0" w:color="000000"/>
              <w:right w:val="nil" w:sz="6" w:space="0" w:color="auto"/>
            </w:tcBorders>
          </w:tcPr>
          <w:p>
            <w:pPr>
              <w:pStyle w:val="TableParagraph"/>
              <w:tabs>
                <w:tab w:pos="453" w:val="left" w:leader="none"/>
              </w:tabs>
              <w:spacing w:line="232" w:lineRule="exact"/>
              <w:ind w:right="1195"/>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094" w:type="dxa"/>
            <w:tcBorders>
              <w:top w:val="single" w:sz="8" w:space="0" w:color="000000"/>
              <w:left w:val="nil" w:sz="6" w:space="0" w:color="auto"/>
              <w:bottom w:val="single" w:sz="12" w:space="0" w:color="000000"/>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18"/>
                <w:szCs w:val="18"/>
              </w:rPr>
            </w:pPr>
            <w:r>
              <w:rPr>
                <w:rFonts w:ascii="Times New Roman"/>
                <w:b/>
                <w:spacing w:val="-1"/>
                <w:sz w:val="18"/>
              </w:rPr>
              <w:t>790,580.49</w:t>
            </w:r>
            <w:r>
              <w:rPr>
                <w:rFonts w:ascii="Times New Roman"/>
                <w:spacing w:val="-1"/>
                <w:sz w:val="18"/>
              </w:rPr>
            </w:r>
          </w:p>
        </w:tc>
        <w:tc>
          <w:tcPr>
            <w:tcW w:w="3073" w:type="dxa"/>
            <w:tcBorders>
              <w:top w:val="single" w:sz="8" w:space="0" w:color="000000"/>
              <w:left w:val="nil" w:sz="6" w:space="0" w:color="auto"/>
              <w:bottom w:val="single" w:sz="12" w:space="0" w:color="000000"/>
              <w:right w:val="nil" w:sz="6" w:space="0" w:color="auto"/>
            </w:tcBorders>
          </w:tcPr>
          <w:p>
            <w:pPr/>
          </w:p>
        </w:tc>
      </w:tr>
    </w:tbl>
    <w:p>
      <w:pPr>
        <w:tabs>
          <w:tab w:pos="1500" w:val="left" w:leader="none"/>
        </w:tabs>
        <w:spacing w:before="86"/>
        <w:ind w:left="667" w:right="1459" w:firstLine="0"/>
        <w:jc w:val="left"/>
        <w:rPr>
          <w:rFonts w:ascii="宋体" w:hAnsi="宋体" w:cs="宋体" w:eastAsia="宋体" w:hint="default"/>
          <w:sz w:val="21"/>
          <w:szCs w:val="21"/>
        </w:rPr>
      </w:pPr>
      <w:r>
        <w:rPr>
          <w:rFonts w:ascii="宋体" w:hAnsi="宋体" w:cs="宋体" w:eastAsia="宋体" w:hint="default"/>
          <w:spacing w:val="-1"/>
          <w:sz w:val="21"/>
          <w:szCs w:val="21"/>
        </w:rPr>
        <w:t>40</w:t>
      </w:r>
      <w:r>
        <w:rPr>
          <w:rFonts w:ascii="宋体" w:hAnsi="宋体" w:cs="宋体" w:eastAsia="宋体" w:hint="default"/>
          <w:spacing w:val="-1"/>
          <w:sz w:val="21"/>
          <w:szCs w:val="21"/>
        </w:rPr>
        <w:t>．</w:t>
        <w:tab/>
        <w:t>现金流量表补充资料</w:t>
      </w:r>
    </w:p>
    <w:p>
      <w:pPr>
        <w:spacing w:line="240" w:lineRule="auto" w:before="10"/>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4363"/>
        <w:gridCol w:w="2484"/>
        <w:gridCol w:w="2370"/>
      </w:tblGrid>
      <w:tr>
        <w:trPr>
          <w:trHeight w:val="422" w:hRule="exact"/>
        </w:trPr>
        <w:tc>
          <w:tcPr>
            <w:tcW w:w="4363" w:type="dxa"/>
            <w:tcBorders>
              <w:top w:val="single" w:sz="12" w:space="0" w:color="000000"/>
              <w:left w:val="nil" w:sz="6" w:space="0" w:color="auto"/>
              <w:bottom w:val="single" w:sz="8" w:space="0" w:color="000000"/>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2484" w:type="dxa"/>
            <w:tcBorders>
              <w:top w:val="single" w:sz="12" w:space="0" w:color="000000"/>
              <w:left w:val="nil" w:sz="6" w:space="0" w:color="auto"/>
              <w:bottom w:val="single" w:sz="8" w:space="0" w:color="000000"/>
              <w:right w:val="nil" w:sz="6" w:space="0" w:color="auto"/>
            </w:tcBorders>
          </w:tcPr>
          <w:p>
            <w:pPr>
              <w:pStyle w:val="TableParagraph"/>
              <w:spacing w:line="240" w:lineRule="auto" w:before="53"/>
              <w:ind w:left="46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370" w:type="dxa"/>
            <w:tcBorders>
              <w:top w:val="single" w:sz="12" w:space="0" w:color="000000"/>
              <w:left w:val="nil" w:sz="6" w:space="0" w:color="auto"/>
              <w:bottom w:val="single" w:sz="8" w:space="0" w:color="000000"/>
              <w:right w:val="nil" w:sz="6" w:space="0" w:color="auto"/>
            </w:tcBorders>
          </w:tcPr>
          <w:p>
            <w:pPr>
              <w:pStyle w:val="TableParagraph"/>
              <w:spacing w:line="240" w:lineRule="auto" w:before="53"/>
              <w:ind w:left="584"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10" w:hRule="exact"/>
        </w:trPr>
        <w:tc>
          <w:tcPr>
            <w:tcW w:w="4363" w:type="dxa"/>
            <w:tcBorders>
              <w:top w:val="single" w:sz="8"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2484" w:type="dxa"/>
            <w:tcBorders>
              <w:top w:val="single" w:sz="8" w:space="0" w:color="000000"/>
              <w:left w:val="nil" w:sz="6" w:space="0" w:color="auto"/>
              <w:bottom w:val="nil" w:sz="6" w:space="0" w:color="auto"/>
              <w:right w:val="nil" w:sz="6" w:space="0" w:color="auto"/>
            </w:tcBorders>
          </w:tcPr>
          <w:p>
            <w:pPr/>
          </w:p>
        </w:tc>
        <w:tc>
          <w:tcPr>
            <w:tcW w:w="2370" w:type="dxa"/>
            <w:tcBorders>
              <w:top w:val="single" w:sz="8" w:space="0" w:color="000000"/>
              <w:left w:val="nil" w:sz="6" w:space="0" w:color="auto"/>
              <w:bottom w:val="nil" w:sz="6" w:space="0" w:color="auto"/>
              <w:right w:val="nil" w:sz="6" w:space="0" w:color="auto"/>
            </w:tcBorders>
          </w:tcPr>
          <w:p>
            <w:pPr/>
          </w:p>
        </w:tc>
      </w:tr>
      <w:tr>
        <w:trPr>
          <w:trHeight w:val="466" w:hRule="exact"/>
        </w:trPr>
        <w:tc>
          <w:tcPr>
            <w:tcW w:w="436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585"/>
              <w:jc w:val="right"/>
              <w:rPr>
                <w:rFonts w:ascii="Times New Roman" w:hAnsi="Times New Roman" w:cs="Times New Roman" w:eastAsia="Times New Roman" w:hint="default"/>
                <w:sz w:val="18"/>
                <w:szCs w:val="18"/>
              </w:rPr>
            </w:pPr>
            <w:r>
              <w:rPr>
                <w:rFonts w:ascii="Times New Roman"/>
                <w:spacing w:val="-1"/>
                <w:sz w:val="18"/>
              </w:rPr>
              <w:t>58,324,839.75</w:t>
            </w:r>
          </w:p>
        </w:tc>
        <w:tc>
          <w:tcPr>
            <w:tcW w:w="23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24,376,002.67</w:t>
            </w:r>
          </w:p>
        </w:tc>
      </w:tr>
      <w:tr>
        <w:trPr>
          <w:trHeight w:val="368" w:hRule="exact"/>
        </w:trPr>
        <w:tc>
          <w:tcPr>
            <w:tcW w:w="4363"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582"/>
              <w:jc w:val="right"/>
              <w:rPr>
                <w:rFonts w:ascii="Times New Roman" w:hAnsi="Times New Roman" w:cs="Times New Roman" w:eastAsia="Times New Roman" w:hint="default"/>
                <w:sz w:val="18"/>
                <w:szCs w:val="18"/>
              </w:rPr>
            </w:pPr>
            <w:r>
              <w:rPr>
                <w:rFonts w:ascii="Times New Roman"/>
                <w:spacing w:val="-1"/>
                <w:sz w:val="18"/>
              </w:rPr>
              <w:t>4,268,461.83</w:t>
            </w:r>
          </w:p>
        </w:tc>
        <w:tc>
          <w:tcPr>
            <w:tcW w:w="2370"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05"/>
              <w:jc w:val="right"/>
              <w:rPr>
                <w:rFonts w:ascii="Times New Roman" w:hAnsi="Times New Roman" w:cs="Times New Roman" w:eastAsia="Times New Roman" w:hint="default"/>
                <w:sz w:val="18"/>
                <w:szCs w:val="18"/>
              </w:rPr>
            </w:pPr>
            <w:r>
              <w:rPr>
                <w:rFonts w:ascii="Times New Roman"/>
                <w:spacing w:val="-1"/>
                <w:sz w:val="18"/>
              </w:rPr>
              <w:t>191,297.45</w:t>
            </w:r>
          </w:p>
        </w:tc>
      </w:tr>
      <w:tr>
        <w:trPr>
          <w:trHeight w:val="512" w:hRule="exact"/>
        </w:trPr>
        <w:tc>
          <w:tcPr>
            <w:tcW w:w="4363" w:type="dxa"/>
            <w:tcBorders>
              <w:top w:val="nil" w:sz="6" w:space="0" w:color="auto"/>
              <w:left w:val="nil" w:sz="6" w:space="0" w:color="auto"/>
              <w:bottom w:val="nil" w:sz="6" w:space="0" w:color="auto"/>
              <w:right w:val="nil" w:sz="6" w:space="0" w:color="auto"/>
            </w:tcBorders>
          </w:tcPr>
          <w:p>
            <w:pPr>
              <w:pStyle w:val="TableParagraph"/>
              <w:spacing w:line="197" w:lineRule="exact"/>
              <w:ind w:left="10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85"/>
              <w:jc w:val="right"/>
              <w:rPr>
                <w:rFonts w:ascii="Times New Roman" w:hAnsi="Times New Roman" w:cs="Times New Roman" w:eastAsia="Times New Roman" w:hint="default"/>
                <w:sz w:val="18"/>
                <w:szCs w:val="18"/>
              </w:rPr>
            </w:pPr>
            <w:r>
              <w:rPr>
                <w:rFonts w:ascii="Times New Roman"/>
                <w:spacing w:val="-1"/>
                <w:sz w:val="18"/>
              </w:rPr>
              <w:t>11,299,530.36</w:t>
            </w:r>
          </w:p>
        </w:tc>
        <w:tc>
          <w:tcPr>
            <w:tcW w:w="23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11,144,292.69</w:t>
            </w:r>
          </w:p>
        </w:tc>
      </w:tr>
      <w:tr>
        <w:trPr>
          <w:trHeight w:val="413" w:hRule="exact"/>
        </w:trPr>
        <w:tc>
          <w:tcPr>
            <w:tcW w:w="4363"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582"/>
              <w:jc w:val="right"/>
              <w:rPr>
                <w:rFonts w:ascii="Times New Roman" w:hAnsi="Times New Roman" w:cs="Times New Roman" w:eastAsia="Times New Roman" w:hint="default"/>
                <w:sz w:val="18"/>
                <w:szCs w:val="18"/>
              </w:rPr>
            </w:pPr>
            <w:r>
              <w:rPr>
                <w:rFonts w:ascii="Times New Roman"/>
                <w:spacing w:val="-1"/>
                <w:sz w:val="18"/>
              </w:rPr>
              <w:t>985,963.74</w:t>
            </w:r>
          </w:p>
        </w:tc>
        <w:tc>
          <w:tcPr>
            <w:tcW w:w="2370"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05"/>
              <w:jc w:val="right"/>
              <w:rPr>
                <w:rFonts w:ascii="Times New Roman" w:hAnsi="Times New Roman" w:cs="Times New Roman" w:eastAsia="Times New Roman" w:hint="default"/>
                <w:sz w:val="18"/>
                <w:szCs w:val="18"/>
              </w:rPr>
            </w:pPr>
            <w:r>
              <w:rPr>
                <w:rFonts w:ascii="Times New Roman"/>
                <w:spacing w:val="-1"/>
                <w:sz w:val="18"/>
              </w:rPr>
              <w:t>668,865.04</w:t>
            </w:r>
          </w:p>
        </w:tc>
      </w:tr>
      <w:tr>
        <w:trPr>
          <w:trHeight w:val="370" w:hRule="exact"/>
        </w:trPr>
        <w:tc>
          <w:tcPr>
            <w:tcW w:w="4363"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582"/>
              <w:jc w:val="right"/>
              <w:rPr>
                <w:rFonts w:ascii="Times New Roman" w:hAnsi="Times New Roman" w:cs="Times New Roman" w:eastAsia="Times New Roman" w:hint="default"/>
                <w:sz w:val="18"/>
                <w:szCs w:val="18"/>
              </w:rPr>
            </w:pPr>
            <w:r>
              <w:rPr>
                <w:rFonts w:ascii="Times New Roman"/>
                <w:spacing w:val="-1"/>
                <w:sz w:val="18"/>
              </w:rPr>
              <w:t>606,080.80</w:t>
            </w:r>
          </w:p>
        </w:tc>
        <w:tc>
          <w:tcPr>
            <w:tcW w:w="2370" w:type="dxa"/>
            <w:tcBorders>
              <w:top w:val="nil" w:sz="6" w:space="0" w:color="auto"/>
              <w:left w:val="nil" w:sz="6" w:space="0" w:color="auto"/>
              <w:bottom w:val="nil" w:sz="6" w:space="0" w:color="auto"/>
              <w:right w:val="nil" w:sz="6" w:space="0" w:color="auto"/>
            </w:tcBorders>
          </w:tcPr>
          <w:p>
            <w:pPr/>
          </w:p>
        </w:tc>
      </w:tr>
      <w:tr>
        <w:trPr>
          <w:trHeight w:val="508" w:hRule="exact"/>
        </w:trPr>
        <w:tc>
          <w:tcPr>
            <w:tcW w:w="4363" w:type="dxa"/>
            <w:tcBorders>
              <w:top w:val="nil" w:sz="6" w:space="0" w:color="auto"/>
              <w:left w:val="nil" w:sz="6" w:space="0" w:color="auto"/>
              <w:bottom w:val="nil" w:sz="6" w:space="0" w:color="auto"/>
              <w:right w:val="nil" w:sz="6" w:space="0" w:color="auto"/>
            </w:tcBorders>
          </w:tcPr>
          <w:p>
            <w:pPr>
              <w:pStyle w:val="TableParagraph"/>
              <w:spacing w:line="195" w:lineRule="exact"/>
              <w:ind w:left="10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（收益以“－”号填列）</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582"/>
              <w:jc w:val="right"/>
              <w:rPr>
                <w:rFonts w:ascii="Times New Roman" w:hAnsi="Times New Roman" w:cs="Times New Roman" w:eastAsia="Times New Roman" w:hint="default"/>
                <w:sz w:val="18"/>
                <w:szCs w:val="18"/>
              </w:rPr>
            </w:pPr>
            <w:r>
              <w:rPr>
                <w:rFonts w:ascii="Times New Roman"/>
                <w:spacing w:val="-1"/>
                <w:sz w:val="18"/>
              </w:rPr>
              <w:t>-809,235.78</w:t>
            </w:r>
          </w:p>
        </w:tc>
        <w:tc>
          <w:tcPr>
            <w:tcW w:w="23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-48,148.52</w:t>
            </w:r>
          </w:p>
        </w:tc>
      </w:tr>
      <w:tr>
        <w:trPr>
          <w:trHeight w:val="398" w:hRule="exact"/>
        </w:trPr>
        <w:tc>
          <w:tcPr>
            <w:tcW w:w="4363"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8"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484" w:type="dxa"/>
            <w:tcBorders>
              <w:top w:val="nil" w:sz="6" w:space="0" w:color="auto"/>
              <w:left w:val="nil" w:sz="6" w:space="0" w:color="auto"/>
              <w:bottom w:val="nil" w:sz="6" w:space="0" w:color="auto"/>
              <w:right w:val="nil" w:sz="6" w:space="0" w:color="auto"/>
            </w:tcBorders>
          </w:tcPr>
          <w:p>
            <w:pPr/>
          </w:p>
        </w:tc>
        <w:tc>
          <w:tcPr>
            <w:tcW w:w="2370"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5"/>
              <w:jc w:val="right"/>
              <w:rPr>
                <w:rFonts w:ascii="Times New Roman" w:hAnsi="Times New Roman" w:cs="Times New Roman" w:eastAsia="Times New Roman" w:hint="default"/>
                <w:sz w:val="18"/>
                <w:szCs w:val="18"/>
              </w:rPr>
            </w:pPr>
            <w:r>
              <w:rPr>
                <w:rFonts w:ascii="Times New Roman"/>
                <w:spacing w:val="-1"/>
                <w:sz w:val="18"/>
              </w:rPr>
              <w:t>295,218.22</w:t>
            </w:r>
          </w:p>
        </w:tc>
      </w:tr>
      <w:tr>
        <w:trPr>
          <w:trHeight w:val="351" w:hRule="exact"/>
        </w:trPr>
        <w:tc>
          <w:tcPr>
            <w:tcW w:w="436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8"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484" w:type="dxa"/>
            <w:tcBorders>
              <w:top w:val="nil" w:sz="6" w:space="0" w:color="auto"/>
              <w:left w:val="nil" w:sz="6" w:space="0" w:color="auto"/>
              <w:bottom w:val="nil" w:sz="6" w:space="0" w:color="auto"/>
              <w:right w:val="nil" w:sz="6" w:space="0" w:color="auto"/>
            </w:tcBorders>
          </w:tcPr>
          <w:p>
            <w:pPr/>
          </w:p>
        </w:tc>
        <w:tc>
          <w:tcPr>
            <w:tcW w:w="2370" w:type="dxa"/>
            <w:tcBorders>
              <w:top w:val="nil" w:sz="6" w:space="0" w:color="auto"/>
              <w:left w:val="nil" w:sz="6" w:space="0" w:color="auto"/>
              <w:bottom w:val="nil" w:sz="6" w:space="0" w:color="auto"/>
              <w:right w:val="nil" w:sz="6" w:space="0" w:color="auto"/>
            </w:tcBorders>
          </w:tcPr>
          <w:p>
            <w:pPr/>
          </w:p>
        </w:tc>
      </w:tr>
      <w:tr>
        <w:trPr>
          <w:trHeight w:val="466" w:hRule="exact"/>
        </w:trPr>
        <w:tc>
          <w:tcPr>
            <w:tcW w:w="436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582"/>
              <w:jc w:val="right"/>
              <w:rPr>
                <w:rFonts w:ascii="Times New Roman" w:hAnsi="Times New Roman" w:cs="Times New Roman" w:eastAsia="Times New Roman" w:hint="default"/>
                <w:sz w:val="18"/>
                <w:szCs w:val="18"/>
              </w:rPr>
            </w:pPr>
            <w:r>
              <w:rPr>
                <w:rFonts w:ascii="Times New Roman"/>
                <w:spacing w:val="-1"/>
                <w:sz w:val="18"/>
              </w:rPr>
              <w:t>3,709,793.53</w:t>
            </w:r>
          </w:p>
        </w:tc>
        <w:tc>
          <w:tcPr>
            <w:tcW w:w="23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633,568.52</w:t>
            </w:r>
          </w:p>
        </w:tc>
      </w:tr>
      <w:tr>
        <w:trPr>
          <w:trHeight w:val="413" w:hRule="exact"/>
        </w:trPr>
        <w:tc>
          <w:tcPr>
            <w:tcW w:w="4363"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584"/>
              <w:jc w:val="right"/>
              <w:rPr>
                <w:rFonts w:ascii="Times New Roman" w:hAnsi="Times New Roman" w:cs="Times New Roman" w:eastAsia="Times New Roman" w:hint="default"/>
                <w:sz w:val="18"/>
                <w:szCs w:val="18"/>
              </w:rPr>
            </w:pPr>
            <w:r>
              <w:rPr>
                <w:rFonts w:ascii="Times New Roman"/>
                <w:spacing w:val="-1"/>
                <w:sz w:val="18"/>
              </w:rPr>
              <w:t>-28,836.82</w:t>
            </w:r>
          </w:p>
        </w:tc>
        <w:tc>
          <w:tcPr>
            <w:tcW w:w="2370"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05"/>
              <w:jc w:val="right"/>
              <w:rPr>
                <w:rFonts w:ascii="Times New Roman" w:hAnsi="Times New Roman" w:cs="Times New Roman" w:eastAsia="Times New Roman" w:hint="default"/>
                <w:sz w:val="18"/>
                <w:szCs w:val="18"/>
              </w:rPr>
            </w:pPr>
            <w:r>
              <w:rPr>
                <w:rFonts w:ascii="Times New Roman"/>
                <w:spacing w:val="-1"/>
                <w:sz w:val="18"/>
              </w:rPr>
              <w:t>-5,182.87</w:t>
            </w:r>
          </w:p>
        </w:tc>
      </w:tr>
      <w:tr>
        <w:trPr>
          <w:trHeight w:val="410" w:hRule="exact"/>
        </w:trPr>
        <w:tc>
          <w:tcPr>
            <w:tcW w:w="4363"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582"/>
              <w:jc w:val="right"/>
              <w:rPr>
                <w:rFonts w:ascii="Times New Roman" w:hAnsi="Times New Roman" w:cs="Times New Roman" w:eastAsia="Times New Roman" w:hint="default"/>
                <w:sz w:val="18"/>
                <w:szCs w:val="18"/>
              </w:rPr>
            </w:pPr>
            <w:r>
              <w:rPr>
                <w:rFonts w:ascii="Times New Roman"/>
                <w:spacing w:val="-1"/>
                <w:sz w:val="18"/>
              </w:rPr>
              <w:t>-477,483.07</w:t>
            </w:r>
          </w:p>
        </w:tc>
        <w:tc>
          <w:tcPr>
            <w:tcW w:w="237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05"/>
              <w:jc w:val="right"/>
              <w:rPr>
                <w:rFonts w:ascii="Times New Roman" w:hAnsi="Times New Roman" w:cs="Times New Roman" w:eastAsia="Times New Roman" w:hint="default"/>
                <w:sz w:val="18"/>
                <w:szCs w:val="18"/>
              </w:rPr>
            </w:pPr>
            <w:r>
              <w:rPr>
                <w:rFonts w:ascii="Times New Roman"/>
                <w:spacing w:val="-1"/>
                <w:sz w:val="18"/>
              </w:rPr>
              <w:t>119,395.16</w:t>
            </w:r>
          </w:p>
        </w:tc>
      </w:tr>
      <w:tr>
        <w:trPr>
          <w:trHeight w:val="350" w:hRule="exact"/>
        </w:trPr>
        <w:tc>
          <w:tcPr>
            <w:tcW w:w="436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8"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484" w:type="dxa"/>
            <w:tcBorders>
              <w:top w:val="nil" w:sz="6" w:space="0" w:color="auto"/>
              <w:left w:val="nil" w:sz="6" w:space="0" w:color="auto"/>
              <w:bottom w:val="nil" w:sz="6" w:space="0" w:color="auto"/>
              <w:right w:val="nil" w:sz="6" w:space="0" w:color="auto"/>
            </w:tcBorders>
          </w:tcPr>
          <w:p>
            <w:pPr/>
          </w:p>
        </w:tc>
        <w:tc>
          <w:tcPr>
            <w:tcW w:w="2370" w:type="dxa"/>
            <w:tcBorders>
              <w:top w:val="nil" w:sz="6" w:space="0" w:color="auto"/>
              <w:left w:val="nil" w:sz="6" w:space="0" w:color="auto"/>
              <w:bottom w:val="nil" w:sz="6" w:space="0" w:color="auto"/>
              <w:right w:val="nil" w:sz="6" w:space="0" w:color="auto"/>
            </w:tcBorders>
          </w:tcPr>
          <w:p>
            <w:pPr/>
          </w:p>
        </w:tc>
      </w:tr>
      <w:tr>
        <w:trPr>
          <w:trHeight w:val="465" w:hRule="exact"/>
        </w:trPr>
        <w:tc>
          <w:tcPr>
            <w:tcW w:w="436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582"/>
              <w:jc w:val="right"/>
              <w:rPr>
                <w:rFonts w:ascii="Times New Roman" w:hAnsi="Times New Roman" w:cs="Times New Roman" w:eastAsia="Times New Roman" w:hint="default"/>
                <w:sz w:val="18"/>
                <w:szCs w:val="18"/>
              </w:rPr>
            </w:pPr>
            <w:r>
              <w:rPr>
                <w:rFonts w:ascii="Times New Roman"/>
                <w:spacing w:val="-1"/>
                <w:sz w:val="18"/>
              </w:rPr>
              <w:t>4,863,335.04</w:t>
            </w:r>
          </w:p>
        </w:tc>
        <w:tc>
          <w:tcPr>
            <w:tcW w:w="23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-28,772,914.25</w:t>
            </w:r>
          </w:p>
        </w:tc>
      </w:tr>
      <w:tr>
        <w:trPr>
          <w:trHeight w:val="414" w:hRule="exact"/>
        </w:trPr>
        <w:tc>
          <w:tcPr>
            <w:tcW w:w="4363"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584"/>
              <w:jc w:val="right"/>
              <w:rPr>
                <w:rFonts w:ascii="Times New Roman" w:hAnsi="Times New Roman" w:cs="Times New Roman" w:eastAsia="Times New Roman" w:hint="default"/>
                <w:sz w:val="18"/>
                <w:szCs w:val="18"/>
              </w:rPr>
            </w:pPr>
            <w:r>
              <w:rPr>
                <w:rFonts w:ascii="Times New Roman"/>
                <w:spacing w:val="-1"/>
                <w:sz w:val="18"/>
              </w:rPr>
              <w:t>-43,573,714.51</w:t>
            </w:r>
          </w:p>
        </w:tc>
        <w:tc>
          <w:tcPr>
            <w:tcW w:w="2370"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05"/>
              <w:jc w:val="right"/>
              <w:rPr>
                <w:rFonts w:ascii="Times New Roman" w:hAnsi="Times New Roman" w:cs="Times New Roman" w:eastAsia="Times New Roman" w:hint="default"/>
                <w:sz w:val="18"/>
                <w:szCs w:val="18"/>
              </w:rPr>
            </w:pPr>
            <w:r>
              <w:rPr>
                <w:rFonts w:ascii="Times New Roman"/>
                <w:spacing w:val="-1"/>
                <w:sz w:val="18"/>
              </w:rPr>
              <w:t>7,672,173.50</w:t>
            </w:r>
          </w:p>
        </w:tc>
      </w:tr>
      <w:tr>
        <w:trPr>
          <w:trHeight w:val="414" w:hRule="exact"/>
        </w:trPr>
        <w:tc>
          <w:tcPr>
            <w:tcW w:w="4363"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585"/>
              <w:jc w:val="right"/>
              <w:rPr>
                <w:rFonts w:ascii="Times New Roman" w:hAnsi="Times New Roman" w:cs="Times New Roman" w:eastAsia="Times New Roman" w:hint="default"/>
                <w:sz w:val="18"/>
                <w:szCs w:val="18"/>
              </w:rPr>
            </w:pPr>
            <w:r>
              <w:rPr>
                <w:rFonts w:ascii="Times New Roman"/>
                <w:spacing w:val="-1"/>
                <w:sz w:val="18"/>
              </w:rPr>
              <w:t>24,837,343.59</w:t>
            </w:r>
          </w:p>
        </w:tc>
        <w:tc>
          <w:tcPr>
            <w:tcW w:w="237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05"/>
              <w:jc w:val="right"/>
              <w:rPr>
                <w:rFonts w:ascii="Times New Roman" w:hAnsi="Times New Roman" w:cs="Times New Roman" w:eastAsia="Times New Roman" w:hint="default"/>
                <w:sz w:val="18"/>
                <w:szCs w:val="18"/>
              </w:rPr>
            </w:pPr>
            <w:r>
              <w:rPr>
                <w:rFonts w:ascii="Times New Roman"/>
                <w:spacing w:val="-1"/>
                <w:sz w:val="18"/>
              </w:rPr>
              <w:t>-8,879,409.81</w:t>
            </w:r>
          </w:p>
        </w:tc>
      </w:tr>
      <w:tr>
        <w:trPr>
          <w:trHeight w:val="352" w:hRule="exact"/>
        </w:trPr>
        <w:tc>
          <w:tcPr>
            <w:tcW w:w="4363"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582"/>
              <w:jc w:val="right"/>
              <w:rPr>
                <w:rFonts w:ascii="Times New Roman" w:hAnsi="Times New Roman" w:cs="Times New Roman" w:eastAsia="Times New Roman" w:hint="default"/>
                <w:sz w:val="18"/>
                <w:szCs w:val="18"/>
              </w:rPr>
            </w:pPr>
            <w:r>
              <w:rPr>
                <w:rFonts w:ascii="Times New Roman"/>
                <w:spacing w:val="-1"/>
                <w:sz w:val="18"/>
              </w:rPr>
              <w:t>-577,760.39</w:t>
            </w:r>
          </w:p>
        </w:tc>
        <w:tc>
          <w:tcPr>
            <w:tcW w:w="2370"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143"/>
          <w:pgSz w:w="11910" w:h="16850"/>
          <w:pgMar w:footer="999" w:header="879" w:top="1100" w:bottom="1180" w:left="1200" w:right="0"/>
        </w:sectPr>
      </w:pPr>
    </w:p>
    <w:tbl>
      <w:tblPr>
        <w:tblW w:w="0" w:type="auto"/>
        <w:jc w:val="left"/>
        <w:tblInd w:w="118" w:type="dxa"/>
        <w:tblLayout w:type="fixed"/>
        <w:tblCellMar>
          <w:top w:w="0" w:type="dxa"/>
          <w:left w:w="0" w:type="dxa"/>
          <w:bottom w:w="0" w:type="dxa"/>
          <w:right w:w="0" w:type="dxa"/>
        </w:tblCellMar>
        <w:tblLook w:val="01E0"/>
      </w:tblPr>
      <w:tblGrid>
        <w:gridCol w:w="3807"/>
        <w:gridCol w:w="3331"/>
        <w:gridCol w:w="2094"/>
      </w:tblGrid>
      <w:tr>
        <w:trPr>
          <w:trHeight w:val="776" w:hRule="exact"/>
        </w:trPr>
        <w:tc>
          <w:tcPr>
            <w:tcW w:w="3807"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31"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859"/>
              <w:jc w:val="right"/>
              <w:rPr>
                <w:rFonts w:ascii="Times New Roman" w:hAnsi="Times New Roman" w:cs="Times New Roman" w:eastAsia="Times New Roman" w:hint="default"/>
                <w:sz w:val="18"/>
                <w:szCs w:val="18"/>
              </w:rPr>
            </w:pPr>
            <w:r>
              <w:rPr>
                <w:rFonts w:ascii="Times New Roman"/>
                <w:b/>
                <w:spacing w:val="-1"/>
                <w:sz w:val="18"/>
              </w:rPr>
              <w:t>63,428,318.07</w:t>
            </w:r>
            <w:r>
              <w:rPr>
                <w:rFonts w:ascii="Times New Roman"/>
                <w:spacing w:val="-1"/>
                <w:sz w:val="18"/>
              </w:rPr>
            </w:r>
          </w:p>
        </w:tc>
        <w:tc>
          <w:tcPr>
            <w:tcW w:w="2094"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1"/>
                <w:sz w:val="18"/>
              </w:rPr>
              <w:t>7,395,157.80</w:t>
            </w:r>
            <w:r>
              <w:rPr>
                <w:rFonts w:ascii="Times New Roman"/>
                <w:spacing w:val="-1"/>
                <w:sz w:val="18"/>
              </w:rPr>
            </w:r>
          </w:p>
        </w:tc>
      </w:tr>
      <w:tr>
        <w:trPr>
          <w:trHeight w:val="344" w:hRule="exact"/>
        </w:trPr>
        <w:tc>
          <w:tcPr>
            <w:tcW w:w="3807" w:type="dxa"/>
            <w:tcBorders>
              <w:top w:val="nil" w:sz="6" w:space="0" w:color="auto"/>
              <w:left w:val="nil" w:sz="6" w:space="0" w:color="auto"/>
              <w:bottom w:val="nil" w:sz="6" w:space="0" w:color="auto"/>
              <w:right w:val="nil" w:sz="6" w:space="0" w:color="auto"/>
            </w:tcBorders>
          </w:tcPr>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3331"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
        </w:tc>
      </w:tr>
      <w:tr>
        <w:trPr>
          <w:trHeight w:val="396" w:hRule="exact"/>
        </w:trPr>
        <w:tc>
          <w:tcPr>
            <w:tcW w:w="380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3331"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
        </w:tc>
      </w:tr>
      <w:tr>
        <w:trPr>
          <w:trHeight w:val="397" w:hRule="exact"/>
        </w:trPr>
        <w:tc>
          <w:tcPr>
            <w:tcW w:w="380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3331"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
        </w:tc>
      </w:tr>
      <w:tr>
        <w:trPr>
          <w:trHeight w:val="397" w:hRule="exact"/>
        </w:trPr>
        <w:tc>
          <w:tcPr>
            <w:tcW w:w="380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331"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
        </w:tc>
      </w:tr>
      <w:tr>
        <w:trPr>
          <w:trHeight w:val="401" w:hRule="exact"/>
        </w:trPr>
        <w:tc>
          <w:tcPr>
            <w:tcW w:w="380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3331"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
        </w:tc>
      </w:tr>
      <w:tr>
        <w:trPr>
          <w:trHeight w:val="466" w:hRule="exact"/>
        </w:trPr>
        <w:tc>
          <w:tcPr>
            <w:tcW w:w="380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33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858"/>
              <w:jc w:val="right"/>
              <w:rPr>
                <w:rFonts w:ascii="Times New Roman" w:hAnsi="Times New Roman" w:cs="Times New Roman" w:eastAsia="Times New Roman" w:hint="default"/>
                <w:sz w:val="18"/>
                <w:szCs w:val="18"/>
              </w:rPr>
            </w:pPr>
            <w:r>
              <w:rPr>
                <w:rFonts w:ascii="Times New Roman"/>
                <w:spacing w:val="-1"/>
                <w:sz w:val="18"/>
              </w:rPr>
              <w:t>187,773,127.58</w:t>
            </w: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178,618,329.34</w:t>
            </w:r>
          </w:p>
        </w:tc>
      </w:tr>
      <w:tr>
        <w:trPr>
          <w:trHeight w:val="409" w:hRule="exact"/>
        </w:trPr>
        <w:tc>
          <w:tcPr>
            <w:tcW w:w="3807" w:type="dxa"/>
            <w:tcBorders>
              <w:top w:val="nil" w:sz="6" w:space="0" w:color="auto"/>
              <w:left w:val="nil" w:sz="6" w:space="0" w:color="auto"/>
              <w:bottom w:val="nil" w:sz="6" w:space="0" w:color="auto"/>
              <w:right w:val="nil" w:sz="6" w:space="0" w:color="auto"/>
            </w:tcBorders>
          </w:tcPr>
          <w:p>
            <w:pPr>
              <w:pStyle w:val="TableParagraph"/>
              <w:spacing w:line="240" w:lineRule="auto" w:before="6"/>
              <w:ind w:left="122"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3331"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858"/>
              <w:jc w:val="right"/>
              <w:rPr>
                <w:rFonts w:ascii="Times New Roman" w:hAnsi="Times New Roman" w:cs="Times New Roman" w:eastAsia="Times New Roman" w:hint="default"/>
                <w:sz w:val="18"/>
                <w:szCs w:val="18"/>
              </w:rPr>
            </w:pPr>
            <w:r>
              <w:rPr>
                <w:rFonts w:ascii="Times New Roman"/>
                <w:spacing w:val="-1"/>
                <w:sz w:val="18"/>
              </w:rPr>
              <w:t>178,618,329.34</w:t>
            </w: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05"/>
              <w:jc w:val="right"/>
              <w:rPr>
                <w:rFonts w:ascii="Times New Roman" w:hAnsi="Times New Roman" w:cs="Times New Roman" w:eastAsia="Times New Roman" w:hint="default"/>
                <w:sz w:val="18"/>
                <w:szCs w:val="18"/>
              </w:rPr>
            </w:pPr>
            <w:r>
              <w:rPr>
                <w:rFonts w:ascii="Times New Roman"/>
                <w:spacing w:val="-1"/>
                <w:sz w:val="18"/>
              </w:rPr>
              <w:t>246,147,544.50</w:t>
            </w:r>
          </w:p>
        </w:tc>
      </w:tr>
      <w:tr>
        <w:trPr>
          <w:trHeight w:val="347" w:hRule="exact"/>
        </w:trPr>
        <w:tc>
          <w:tcPr>
            <w:tcW w:w="3807" w:type="dxa"/>
            <w:tcBorders>
              <w:top w:val="nil" w:sz="6" w:space="0" w:color="auto"/>
              <w:left w:val="nil" w:sz="6" w:space="0" w:color="auto"/>
              <w:bottom w:val="nil" w:sz="6" w:space="0" w:color="auto"/>
              <w:right w:val="nil" w:sz="6" w:space="0" w:color="auto"/>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331"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
        </w:tc>
      </w:tr>
      <w:tr>
        <w:trPr>
          <w:trHeight w:val="401" w:hRule="exact"/>
        </w:trPr>
        <w:tc>
          <w:tcPr>
            <w:tcW w:w="380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3331"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
        </w:tc>
      </w:tr>
      <w:tr>
        <w:trPr>
          <w:trHeight w:val="426" w:hRule="exact"/>
        </w:trPr>
        <w:tc>
          <w:tcPr>
            <w:tcW w:w="3807" w:type="dxa"/>
            <w:tcBorders>
              <w:top w:val="nil" w:sz="6" w:space="0" w:color="auto"/>
              <w:left w:val="nil" w:sz="6" w:space="0" w:color="auto"/>
              <w:bottom w:val="single" w:sz="12" w:space="0" w:color="000000"/>
              <w:right w:val="nil" w:sz="6" w:space="0" w:color="auto"/>
            </w:tcBorders>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331"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58"/>
              <w:jc w:val="right"/>
              <w:rPr>
                <w:rFonts w:ascii="Times New Roman" w:hAnsi="Times New Roman" w:cs="Times New Roman" w:eastAsia="Times New Roman" w:hint="default"/>
                <w:sz w:val="18"/>
                <w:szCs w:val="18"/>
              </w:rPr>
            </w:pPr>
            <w:r>
              <w:rPr>
                <w:rFonts w:ascii="Times New Roman"/>
                <w:b/>
                <w:spacing w:val="-1"/>
                <w:sz w:val="18"/>
              </w:rPr>
              <w:t>9,154,798.24</w:t>
            </w:r>
            <w:r>
              <w:rPr>
                <w:rFonts w:ascii="Times New Roman"/>
                <w:spacing w:val="-1"/>
                <w:sz w:val="18"/>
              </w:rPr>
            </w:r>
          </w:p>
        </w:tc>
        <w:tc>
          <w:tcPr>
            <w:tcW w:w="2094"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b/>
                <w:spacing w:val="-1"/>
                <w:sz w:val="18"/>
              </w:rPr>
              <w:t>-67,529,215.16</w:t>
            </w:r>
            <w:r>
              <w:rPr>
                <w:rFonts w:ascii="Times New Roman"/>
                <w:spacing w:val="-1"/>
                <w:sz w:val="18"/>
              </w:rPr>
            </w:r>
          </w:p>
        </w:tc>
      </w:tr>
    </w:tbl>
    <w:p>
      <w:pPr>
        <w:spacing w:line="240" w:lineRule="auto" w:before="3"/>
        <w:rPr>
          <w:rFonts w:ascii="宋体" w:hAnsi="宋体" w:cs="宋体" w:eastAsia="宋体" w:hint="default"/>
          <w:sz w:val="5"/>
          <w:szCs w:val="5"/>
        </w:rPr>
      </w:pPr>
    </w:p>
    <w:p>
      <w:pPr>
        <w:spacing w:before="36"/>
        <w:ind w:left="653"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）本报告期内处置子公司的相关信息</w:t>
      </w:r>
    </w:p>
    <w:p>
      <w:pPr>
        <w:spacing w:line="240" w:lineRule="auto" w:before="1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6159"/>
        <w:gridCol w:w="3073"/>
      </w:tblGrid>
      <w:tr>
        <w:trPr>
          <w:trHeight w:val="734" w:hRule="exact"/>
        </w:trPr>
        <w:tc>
          <w:tcPr>
            <w:tcW w:w="6159" w:type="dxa"/>
            <w:tcBorders>
              <w:top w:val="single" w:sz="12" w:space="0" w:color="000000"/>
              <w:left w:val="nil" w:sz="6" w:space="0" w:color="auto"/>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2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3" w:type="dxa"/>
            <w:tcBorders>
              <w:top w:val="single" w:sz="12" w:space="0" w:color="000000"/>
              <w:left w:val="nil" w:sz="6" w:space="0" w:color="auto"/>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536" w:right="0"/>
              <w:jc w:val="left"/>
              <w:rPr>
                <w:rFonts w:ascii="宋体" w:hAnsi="宋体" w:cs="宋体" w:eastAsia="宋体" w:hint="default"/>
                <w:sz w:val="18"/>
                <w:szCs w:val="18"/>
              </w:rPr>
            </w:pPr>
            <w:r>
              <w:rPr>
                <w:rFonts w:ascii="宋体" w:hAnsi="宋体" w:cs="宋体" w:eastAsia="宋体" w:hint="default"/>
                <w:sz w:val="18"/>
                <w:szCs w:val="18"/>
              </w:rPr>
              <w:t>本期金额</w:t>
            </w:r>
          </w:p>
        </w:tc>
      </w:tr>
      <w:tr>
        <w:trPr>
          <w:trHeight w:val="408" w:hRule="exact"/>
        </w:trPr>
        <w:tc>
          <w:tcPr>
            <w:tcW w:w="6159"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．处置子公司及其他营业单位的价格</w:t>
            </w:r>
          </w:p>
        </w:tc>
        <w:tc>
          <w:tcPr>
            <w:tcW w:w="3073" w:type="dxa"/>
            <w:tcBorders>
              <w:top w:val="single" w:sz="2" w:space="0" w:color="000000"/>
              <w:left w:val="nil" w:sz="6" w:space="0" w:color="auto"/>
              <w:bottom w:val="nil" w:sz="6" w:space="0" w:color="auto"/>
              <w:right w:val="nil" w:sz="6" w:space="0" w:color="auto"/>
            </w:tcBorders>
          </w:tcPr>
          <w:p>
            <w:pPr/>
          </w:p>
        </w:tc>
      </w:tr>
      <w:tr>
        <w:trPr>
          <w:trHeight w:val="445" w:hRule="exact"/>
        </w:trPr>
        <w:tc>
          <w:tcPr>
            <w:tcW w:w="6159"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．处置子公司及其他营业单位收到的现金和现金等价物</w:t>
            </w:r>
          </w:p>
        </w:tc>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5"/>
              <w:jc w:val="right"/>
              <w:rPr>
                <w:rFonts w:ascii="Times New Roman" w:hAnsi="Times New Roman" w:cs="Times New Roman" w:eastAsia="Times New Roman" w:hint="default"/>
                <w:sz w:val="18"/>
                <w:szCs w:val="18"/>
              </w:rPr>
            </w:pPr>
            <w:r>
              <w:rPr>
                <w:rFonts w:ascii="Times New Roman"/>
                <w:spacing w:val="-1"/>
                <w:sz w:val="18"/>
              </w:rPr>
              <w:t>966,265.04</w:t>
            </w:r>
          </w:p>
        </w:tc>
      </w:tr>
      <w:tr>
        <w:trPr>
          <w:trHeight w:val="466" w:hRule="exact"/>
        </w:trPr>
        <w:tc>
          <w:tcPr>
            <w:tcW w:w="615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8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5"/>
              <w:jc w:val="right"/>
              <w:rPr>
                <w:rFonts w:ascii="Times New Roman" w:hAnsi="Times New Roman" w:cs="Times New Roman" w:eastAsia="Times New Roman" w:hint="default"/>
                <w:sz w:val="18"/>
                <w:szCs w:val="18"/>
              </w:rPr>
            </w:pPr>
            <w:r>
              <w:rPr>
                <w:rFonts w:ascii="Times New Roman"/>
                <w:spacing w:val="-1"/>
                <w:sz w:val="18"/>
              </w:rPr>
              <w:t>1,756,845.53</w:t>
            </w:r>
          </w:p>
        </w:tc>
      </w:tr>
      <w:tr>
        <w:trPr>
          <w:trHeight w:val="450" w:hRule="exact"/>
        </w:trPr>
        <w:tc>
          <w:tcPr>
            <w:tcW w:w="615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．处置子公司及其他营业单位收到的现金净额</w:t>
            </w:r>
          </w:p>
        </w:tc>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5"/>
              <w:jc w:val="right"/>
              <w:rPr>
                <w:rFonts w:ascii="Times New Roman" w:hAnsi="Times New Roman" w:cs="Times New Roman" w:eastAsia="Times New Roman" w:hint="default"/>
                <w:sz w:val="18"/>
                <w:szCs w:val="18"/>
              </w:rPr>
            </w:pPr>
            <w:r>
              <w:rPr>
                <w:rFonts w:ascii="Times New Roman"/>
                <w:spacing w:val="-1"/>
                <w:sz w:val="18"/>
              </w:rPr>
              <w:t>-790,580.49</w:t>
            </w:r>
          </w:p>
        </w:tc>
      </w:tr>
      <w:tr>
        <w:trPr>
          <w:trHeight w:val="413" w:hRule="exact"/>
        </w:trPr>
        <w:tc>
          <w:tcPr>
            <w:tcW w:w="6159"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．处置子公司的净资产</w:t>
            </w:r>
          </w:p>
        </w:tc>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5"/>
              <w:jc w:val="right"/>
              <w:rPr>
                <w:rFonts w:ascii="Times New Roman" w:hAnsi="Times New Roman" w:cs="Times New Roman" w:eastAsia="Times New Roman" w:hint="default"/>
                <w:sz w:val="18"/>
                <w:szCs w:val="18"/>
              </w:rPr>
            </w:pPr>
            <w:r>
              <w:rPr>
                <w:rFonts w:ascii="Times New Roman"/>
                <w:spacing w:val="-1"/>
                <w:sz w:val="18"/>
              </w:rPr>
              <w:t>1,756,845.53</w:t>
            </w:r>
          </w:p>
        </w:tc>
      </w:tr>
      <w:tr>
        <w:trPr>
          <w:trHeight w:val="356" w:hRule="exact"/>
        </w:trPr>
        <w:tc>
          <w:tcPr>
            <w:tcW w:w="615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8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1,756,845.53</w:t>
            </w:r>
          </w:p>
        </w:tc>
      </w:tr>
      <w:tr>
        <w:trPr>
          <w:trHeight w:val="353" w:hRule="exact"/>
        </w:trPr>
        <w:tc>
          <w:tcPr>
            <w:tcW w:w="6159" w:type="dxa"/>
            <w:tcBorders>
              <w:top w:val="nil" w:sz="6" w:space="0" w:color="auto"/>
              <w:left w:val="nil" w:sz="6" w:space="0" w:color="auto"/>
              <w:bottom w:val="nil" w:sz="6" w:space="0" w:color="auto"/>
              <w:right w:val="nil" w:sz="6" w:space="0" w:color="auto"/>
            </w:tcBorders>
          </w:tcPr>
          <w:p>
            <w:pPr>
              <w:pStyle w:val="TableParagraph"/>
              <w:spacing w:line="240" w:lineRule="auto" w:before="9"/>
              <w:ind w:left="48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073" w:type="dxa"/>
            <w:tcBorders>
              <w:top w:val="nil" w:sz="6" w:space="0" w:color="auto"/>
              <w:left w:val="nil" w:sz="6" w:space="0" w:color="auto"/>
              <w:bottom w:val="nil" w:sz="6" w:space="0" w:color="auto"/>
              <w:right w:val="nil" w:sz="6" w:space="0" w:color="auto"/>
            </w:tcBorders>
          </w:tcPr>
          <w:p>
            <w:pPr/>
          </w:p>
        </w:tc>
      </w:tr>
      <w:tr>
        <w:trPr>
          <w:trHeight w:val="397" w:hRule="exact"/>
        </w:trPr>
        <w:tc>
          <w:tcPr>
            <w:tcW w:w="61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8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073" w:type="dxa"/>
            <w:tcBorders>
              <w:top w:val="nil" w:sz="6" w:space="0" w:color="auto"/>
              <w:left w:val="nil" w:sz="6" w:space="0" w:color="auto"/>
              <w:bottom w:val="nil" w:sz="6" w:space="0" w:color="auto"/>
              <w:right w:val="nil" w:sz="6" w:space="0" w:color="auto"/>
            </w:tcBorders>
          </w:tcPr>
          <w:p>
            <w:pPr/>
          </w:p>
        </w:tc>
      </w:tr>
      <w:tr>
        <w:trPr>
          <w:trHeight w:val="497" w:hRule="exact"/>
        </w:trPr>
        <w:tc>
          <w:tcPr>
            <w:tcW w:w="6159" w:type="dxa"/>
            <w:tcBorders>
              <w:top w:val="nil" w:sz="6" w:space="0" w:color="auto"/>
              <w:left w:val="nil" w:sz="6" w:space="0" w:color="auto"/>
              <w:bottom w:val="single" w:sz="12" w:space="0" w:color="000000"/>
              <w:right w:val="nil" w:sz="6" w:space="0" w:color="auto"/>
            </w:tcBorders>
          </w:tcPr>
          <w:p>
            <w:pPr>
              <w:pStyle w:val="TableParagraph"/>
              <w:spacing w:line="240" w:lineRule="auto" w:before="53"/>
              <w:ind w:left="48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073" w:type="dxa"/>
            <w:tcBorders>
              <w:top w:val="nil" w:sz="6" w:space="0" w:color="auto"/>
              <w:left w:val="nil" w:sz="6" w:space="0" w:color="auto"/>
              <w:bottom w:val="single" w:sz="12" w:space="0" w:color="000000"/>
              <w:right w:val="nil" w:sz="6" w:space="0" w:color="auto"/>
            </w:tcBorders>
          </w:tcPr>
          <w:p>
            <w:pPr/>
          </w:p>
        </w:tc>
      </w:tr>
    </w:tbl>
    <w:p>
      <w:pPr>
        <w:spacing w:before="86"/>
        <w:ind w:left="653"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）现金和现金等价物的构成</w:t>
      </w:r>
    </w:p>
    <w:p>
      <w:pPr>
        <w:spacing w:line="240" w:lineRule="auto" w:before="10"/>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4160"/>
        <w:gridCol w:w="3241"/>
        <w:gridCol w:w="1817"/>
      </w:tblGrid>
      <w:tr>
        <w:trPr>
          <w:trHeight w:val="600" w:hRule="exact"/>
        </w:trPr>
        <w:tc>
          <w:tcPr>
            <w:tcW w:w="4160" w:type="dxa"/>
            <w:tcBorders>
              <w:top w:val="single" w:sz="12"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73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41" w:type="dxa"/>
            <w:tcBorders>
              <w:top w:val="single" w:sz="12"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531"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17" w:type="dxa"/>
            <w:tcBorders>
              <w:top w:val="single" w:sz="12"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63" w:hRule="exact"/>
        </w:trPr>
        <w:tc>
          <w:tcPr>
            <w:tcW w:w="4160"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08"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398"/>
              <w:jc w:val="right"/>
              <w:rPr>
                <w:rFonts w:ascii="Times New Roman" w:hAnsi="Times New Roman" w:cs="Times New Roman" w:eastAsia="Times New Roman" w:hint="default"/>
                <w:sz w:val="18"/>
                <w:szCs w:val="18"/>
              </w:rPr>
            </w:pPr>
            <w:r>
              <w:rPr>
                <w:rFonts w:ascii="Times New Roman"/>
                <w:spacing w:val="-1"/>
                <w:sz w:val="18"/>
              </w:rPr>
              <w:t>187,773,127.58</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105"/>
              <w:jc w:val="right"/>
              <w:rPr>
                <w:rFonts w:ascii="Times New Roman" w:hAnsi="Times New Roman" w:cs="Times New Roman" w:eastAsia="Times New Roman" w:hint="default"/>
                <w:sz w:val="18"/>
                <w:szCs w:val="18"/>
              </w:rPr>
            </w:pPr>
            <w:r>
              <w:rPr>
                <w:rFonts w:ascii="Times New Roman"/>
                <w:spacing w:val="-1"/>
                <w:sz w:val="18"/>
              </w:rPr>
              <w:t>178,618,329.34</w:t>
            </w:r>
          </w:p>
        </w:tc>
      </w:tr>
      <w:tr>
        <w:trPr>
          <w:trHeight w:val="396" w:hRule="exact"/>
        </w:trPr>
        <w:tc>
          <w:tcPr>
            <w:tcW w:w="416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99"/>
              <w:jc w:val="right"/>
              <w:rPr>
                <w:rFonts w:ascii="Times New Roman" w:hAnsi="Times New Roman" w:cs="Times New Roman" w:eastAsia="Times New Roman" w:hint="default"/>
                <w:sz w:val="18"/>
                <w:szCs w:val="18"/>
              </w:rPr>
            </w:pPr>
            <w:r>
              <w:rPr>
                <w:rFonts w:ascii="Times New Roman"/>
                <w:spacing w:val="-1"/>
                <w:sz w:val="18"/>
              </w:rPr>
              <w:t>111,649.03</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130,188.62</w:t>
            </w:r>
          </w:p>
        </w:tc>
      </w:tr>
      <w:tr>
        <w:trPr>
          <w:trHeight w:val="398" w:hRule="exact"/>
        </w:trPr>
        <w:tc>
          <w:tcPr>
            <w:tcW w:w="416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68"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99"/>
              <w:jc w:val="right"/>
              <w:rPr>
                <w:rFonts w:ascii="Times New Roman" w:hAnsi="Times New Roman" w:cs="Times New Roman" w:eastAsia="Times New Roman" w:hint="default"/>
                <w:sz w:val="18"/>
                <w:szCs w:val="18"/>
              </w:rPr>
            </w:pPr>
            <w:r>
              <w:rPr>
                <w:rFonts w:ascii="Times New Roman"/>
                <w:spacing w:val="-1"/>
                <w:sz w:val="18"/>
              </w:rPr>
              <w:t>187,661,478.55</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178,488,140.72</w:t>
            </w:r>
          </w:p>
        </w:tc>
      </w:tr>
      <w:tr>
        <w:trPr>
          <w:trHeight w:val="393" w:hRule="exact"/>
        </w:trPr>
        <w:tc>
          <w:tcPr>
            <w:tcW w:w="41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69"/>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241"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
        </w:tc>
      </w:tr>
      <w:tr>
        <w:trPr>
          <w:trHeight w:val="396" w:hRule="exact"/>
        </w:trPr>
        <w:tc>
          <w:tcPr>
            <w:tcW w:w="416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9"/>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3241"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
        </w:tc>
      </w:tr>
      <w:tr>
        <w:trPr>
          <w:trHeight w:val="397" w:hRule="exact"/>
        </w:trPr>
        <w:tc>
          <w:tcPr>
            <w:tcW w:w="416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68"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3241"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
        </w:tc>
      </w:tr>
      <w:tr>
        <w:trPr>
          <w:trHeight w:val="397" w:hRule="exact"/>
        </w:trPr>
        <w:tc>
          <w:tcPr>
            <w:tcW w:w="41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3241"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
        </w:tc>
      </w:tr>
      <w:tr>
        <w:trPr>
          <w:trHeight w:val="414" w:hRule="exact"/>
        </w:trPr>
        <w:tc>
          <w:tcPr>
            <w:tcW w:w="4160" w:type="dxa"/>
            <w:tcBorders>
              <w:top w:val="nil" w:sz="6" w:space="0" w:color="auto"/>
              <w:left w:val="nil" w:sz="6" w:space="0" w:color="auto"/>
              <w:bottom w:val="single" w:sz="12" w:space="0" w:color="000000"/>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241" w:type="dxa"/>
            <w:tcBorders>
              <w:top w:val="nil" w:sz="6" w:space="0" w:color="auto"/>
              <w:left w:val="nil" w:sz="6" w:space="0" w:color="auto"/>
              <w:bottom w:val="single" w:sz="12" w:space="0" w:color="000000"/>
              <w:right w:val="nil" w:sz="6" w:space="0" w:color="auto"/>
            </w:tcBorders>
          </w:tcPr>
          <w:p>
            <w:pPr/>
          </w:p>
        </w:tc>
        <w:tc>
          <w:tcPr>
            <w:tcW w:w="1817" w:type="dxa"/>
            <w:tcBorders>
              <w:top w:val="nil" w:sz="6" w:space="0" w:color="auto"/>
              <w:left w:val="nil" w:sz="6" w:space="0" w:color="auto"/>
              <w:bottom w:val="single" w:sz="12" w:space="0" w:color="000000"/>
              <w:right w:val="nil" w:sz="6" w:space="0" w:color="auto"/>
            </w:tcBorders>
          </w:tcPr>
          <w:p>
            <w:pPr/>
          </w:p>
        </w:tc>
      </w:tr>
    </w:tbl>
    <w:p>
      <w:pPr>
        <w:spacing w:after="0"/>
        <w:sectPr>
          <w:footerReference w:type="default" r:id="rId144"/>
          <w:pgSz w:w="11910" w:h="16850"/>
          <w:pgMar w:footer="999" w:header="879" w:top="1100" w:bottom="1180" w:left="1200" w:right="0"/>
        </w:sectPr>
      </w:pPr>
    </w:p>
    <w:p>
      <w:pPr>
        <w:spacing w:line="20" w:lineRule="exact"/>
        <w:ind w:left="204" w:right="0" w:firstLine="0"/>
        <w:rPr>
          <w:rFonts w:ascii="宋体" w:hAnsi="宋体" w:cs="宋体" w:eastAsia="宋体" w:hint="default"/>
          <w:sz w:val="2"/>
          <w:szCs w:val="2"/>
        </w:rPr>
      </w:pPr>
      <w:r>
        <w:rPr>
          <w:rFonts w:ascii="宋体" w:hAnsi="宋体" w:cs="宋体" w:eastAsia="宋体" w:hint="default"/>
          <w:sz w:val="2"/>
          <w:szCs w:val="2"/>
        </w:rPr>
        <w:pict>
          <v:group style="width:453.7pt;height:.75pt;mso-position-horizontal-relative:char;mso-position-vertical-relative:line" coordorigin="0,0" coordsize="9074,15">
            <v:group style="position:absolute;left:7;top:7;width:9059;height:2" coordorigin="7,7" coordsize="9059,2">
              <v:shape style="position:absolute;left:7;top:7;width:9059;height:2" coordorigin="7,7" coordsize="9059,0" path="m7,7l9066,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4265"/>
        <w:gridCol w:w="3241"/>
        <w:gridCol w:w="1726"/>
      </w:tblGrid>
      <w:tr>
        <w:trPr>
          <w:trHeight w:val="385" w:hRule="exact"/>
        </w:trPr>
        <w:tc>
          <w:tcPr>
            <w:tcW w:w="4265" w:type="dxa"/>
            <w:tcBorders>
              <w:top w:val="single" w:sz="12" w:space="0" w:color="000000"/>
              <w:left w:val="nil" w:sz="6" w:space="0" w:color="auto"/>
              <w:bottom w:val="nil" w:sz="6" w:space="0" w:color="auto"/>
              <w:right w:val="nil" w:sz="6" w:space="0" w:color="auto"/>
            </w:tcBorders>
          </w:tcPr>
          <w:p>
            <w:pPr>
              <w:pStyle w:val="TableParagraph"/>
              <w:spacing w:line="240" w:lineRule="auto" w:before="54"/>
              <w:ind w:left="1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241" w:type="dxa"/>
            <w:tcBorders>
              <w:top w:val="single" w:sz="12" w:space="0" w:color="000000"/>
              <w:left w:val="nil" w:sz="6" w:space="0" w:color="auto"/>
              <w:bottom w:val="nil" w:sz="6" w:space="0" w:color="auto"/>
              <w:right w:val="nil" w:sz="6" w:space="0" w:color="auto"/>
            </w:tcBorders>
          </w:tcPr>
          <w:p>
            <w:pPr/>
          </w:p>
        </w:tc>
        <w:tc>
          <w:tcPr>
            <w:tcW w:w="1726" w:type="dxa"/>
            <w:tcBorders>
              <w:top w:val="single" w:sz="12" w:space="0" w:color="000000"/>
              <w:left w:val="nil" w:sz="6" w:space="0" w:color="auto"/>
              <w:bottom w:val="nil" w:sz="6" w:space="0" w:color="auto"/>
              <w:right w:val="nil" w:sz="6" w:space="0" w:color="auto"/>
            </w:tcBorders>
          </w:tcPr>
          <w:p>
            <w:pPr/>
          </w:p>
        </w:tc>
      </w:tr>
      <w:tr>
        <w:trPr>
          <w:trHeight w:val="329" w:hRule="exact"/>
        </w:trPr>
        <w:tc>
          <w:tcPr>
            <w:tcW w:w="4265" w:type="dxa"/>
            <w:tcBorders>
              <w:top w:val="nil" w:sz="6" w:space="0" w:color="auto"/>
              <w:left w:val="nil" w:sz="6" w:space="0" w:color="auto"/>
              <w:bottom w:val="single" w:sz="12" w:space="0" w:color="000000"/>
              <w:right w:val="nil" w:sz="6" w:space="0" w:color="auto"/>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241" w:type="dxa"/>
            <w:tcBorders>
              <w:top w:val="nil" w:sz="6" w:space="0" w:color="auto"/>
              <w:left w:val="nil" w:sz="6" w:space="0" w:color="auto"/>
              <w:bottom w:val="single" w:sz="12" w:space="0" w:color="000000"/>
              <w:right w:val="nil" w:sz="6" w:space="0" w:color="auto"/>
            </w:tcBorders>
          </w:tcPr>
          <w:p>
            <w:pPr>
              <w:pStyle w:val="TableParagraph"/>
              <w:spacing w:line="240" w:lineRule="auto" w:before="62"/>
              <w:ind w:left="1622" w:right="0"/>
              <w:jc w:val="left"/>
              <w:rPr>
                <w:rFonts w:ascii="Times New Roman" w:hAnsi="Times New Roman" w:cs="Times New Roman" w:eastAsia="Times New Roman" w:hint="default"/>
                <w:sz w:val="18"/>
                <w:szCs w:val="18"/>
              </w:rPr>
            </w:pPr>
            <w:r>
              <w:rPr>
                <w:rFonts w:ascii="Times New Roman"/>
                <w:sz w:val="18"/>
              </w:rPr>
              <w:t>187,773,127.58</w:t>
            </w:r>
          </w:p>
        </w:tc>
        <w:tc>
          <w:tcPr>
            <w:tcW w:w="1726" w:type="dxa"/>
            <w:tcBorders>
              <w:top w:val="nil" w:sz="6" w:space="0" w:color="auto"/>
              <w:left w:val="nil" w:sz="6" w:space="0" w:color="auto"/>
              <w:bottom w:val="single" w:sz="12" w:space="0" w:color="000000"/>
              <w:right w:val="nil" w:sz="6" w:space="0" w:color="auto"/>
            </w:tcBorders>
          </w:tcPr>
          <w:p>
            <w:pPr>
              <w:pStyle w:val="TableParagraph"/>
              <w:spacing w:line="240" w:lineRule="auto" w:before="62"/>
              <w:ind w:left="492" w:right="0"/>
              <w:jc w:val="left"/>
              <w:rPr>
                <w:rFonts w:ascii="Times New Roman" w:hAnsi="Times New Roman" w:cs="Times New Roman" w:eastAsia="Times New Roman" w:hint="default"/>
                <w:sz w:val="18"/>
                <w:szCs w:val="18"/>
              </w:rPr>
            </w:pPr>
            <w:r>
              <w:rPr>
                <w:rFonts w:ascii="Times New Roman"/>
                <w:sz w:val="18"/>
              </w:rPr>
              <w:t>178,618,329.34</w:t>
            </w:r>
          </w:p>
        </w:tc>
      </w:tr>
    </w:tbl>
    <w:p>
      <w:pPr>
        <w:spacing w:before="86"/>
        <w:ind w:left="653"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）货币资金与现金和现金等价物的关系</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5086"/>
        <w:gridCol w:w="2444"/>
        <w:gridCol w:w="1702"/>
      </w:tblGrid>
      <w:tr>
        <w:trPr>
          <w:trHeight w:val="418" w:hRule="exact"/>
        </w:trPr>
        <w:tc>
          <w:tcPr>
            <w:tcW w:w="5086"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1151" w:right="0"/>
              <w:jc w:val="left"/>
              <w:rPr>
                <w:rFonts w:ascii="宋体" w:hAnsi="宋体" w:cs="宋体" w:eastAsia="宋体" w:hint="default"/>
                <w:sz w:val="18"/>
                <w:szCs w:val="18"/>
              </w:rPr>
            </w:pPr>
            <w:r>
              <w:rPr>
                <w:rFonts w:ascii="宋体" w:hAnsi="宋体" w:cs="宋体" w:eastAsia="宋体" w:hint="default"/>
                <w:sz w:val="18"/>
                <w:szCs w:val="18"/>
              </w:rPr>
              <w:t>列示于现金流量表的现金及现金等价物</w:t>
            </w:r>
          </w:p>
        </w:tc>
        <w:tc>
          <w:tcPr>
            <w:tcW w:w="2444"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24"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1702" w:type="dxa"/>
            <w:tcBorders>
              <w:top w:val="single" w:sz="12" w:space="0" w:color="000000"/>
              <w:left w:val="nil" w:sz="6" w:space="0" w:color="auto"/>
              <w:bottom w:val="single" w:sz="4" w:space="0" w:color="000000"/>
              <w:right w:val="nil" w:sz="6" w:space="0" w:color="auto"/>
            </w:tcBorders>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5" w:hRule="exact"/>
        </w:trPr>
        <w:tc>
          <w:tcPr>
            <w:tcW w:w="5086"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期末货币资金</w:t>
            </w:r>
          </w:p>
        </w:tc>
        <w:tc>
          <w:tcPr>
            <w:tcW w:w="2444"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370"/>
              <w:jc w:val="right"/>
              <w:rPr>
                <w:rFonts w:ascii="Times New Roman" w:hAnsi="Times New Roman" w:cs="Times New Roman" w:eastAsia="Times New Roman" w:hint="default"/>
                <w:sz w:val="18"/>
                <w:szCs w:val="18"/>
              </w:rPr>
            </w:pPr>
            <w:r>
              <w:rPr>
                <w:rFonts w:ascii="Times New Roman"/>
                <w:spacing w:val="-1"/>
                <w:sz w:val="18"/>
              </w:rPr>
              <w:t>190,073,127.58</w:t>
            </w:r>
          </w:p>
        </w:tc>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32"/>
              <w:jc w:val="right"/>
              <w:rPr>
                <w:rFonts w:ascii="Times New Roman" w:hAnsi="Times New Roman" w:cs="Times New Roman" w:eastAsia="Times New Roman" w:hint="default"/>
                <w:sz w:val="18"/>
                <w:szCs w:val="18"/>
              </w:rPr>
            </w:pPr>
            <w:r>
              <w:rPr>
                <w:rFonts w:ascii="Times New Roman"/>
                <w:spacing w:val="-1"/>
                <w:sz w:val="18"/>
              </w:rPr>
              <w:t>190,309,329.34</w:t>
            </w:r>
          </w:p>
        </w:tc>
      </w:tr>
      <w:tr>
        <w:trPr>
          <w:trHeight w:val="396" w:hRule="exact"/>
        </w:trPr>
        <w:tc>
          <w:tcPr>
            <w:tcW w:w="508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减：使用受到限制的存款</w:t>
            </w:r>
          </w:p>
        </w:tc>
        <w:tc>
          <w:tcPr>
            <w:tcW w:w="244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70"/>
              <w:jc w:val="right"/>
              <w:rPr>
                <w:rFonts w:ascii="Times New Roman" w:hAnsi="Times New Roman" w:cs="Times New Roman" w:eastAsia="Times New Roman" w:hint="default"/>
                <w:sz w:val="18"/>
                <w:szCs w:val="18"/>
              </w:rPr>
            </w:pPr>
            <w:r>
              <w:rPr>
                <w:rFonts w:ascii="Times New Roman"/>
                <w:spacing w:val="-1"/>
                <w:sz w:val="18"/>
              </w:rPr>
              <w:t>2,300,000.00</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32"/>
              <w:jc w:val="right"/>
              <w:rPr>
                <w:rFonts w:ascii="Times New Roman" w:hAnsi="Times New Roman" w:cs="Times New Roman" w:eastAsia="Times New Roman" w:hint="default"/>
                <w:sz w:val="18"/>
                <w:szCs w:val="18"/>
              </w:rPr>
            </w:pPr>
            <w:r>
              <w:rPr>
                <w:rFonts w:ascii="Times New Roman"/>
                <w:spacing w:val="-1"/>
                <w:sz w:val="18"/>
              </w:rPr>
              <w:t>11,691,000.00</w:t>
            </w:r>
          </w:p>
        </w:tc>
      </w:tr>
      <w:tr>
        <w:trPr>
          <w:trHeight w:val="395" w:hRule="exact"/>
        </w:trPr>
        <w:tc>
          <w:tcPr>
            <w:tcW w:w="508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加：持有期限不超过三个月的国债投资</w:t>
            </w:r>
          </w:p>
        </w:tc>
        <w:tc>
          <w:tcPr>
            <w:tcW w:w="2444"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r>
      <w:tr>
        <w:trPr>
          <w:trHeight w:val="400" w:hRule="exact"/>
        </w:trPr>
        <w:tc>
          <w:tcPr>
            <w:tcW w:w="508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期末现金及现金等价物余额</w:t>
            </w:r>
          </w:p>
        </w:tc>
        <w:tc>
          <w:tcPr>
            <w:tcW w:w="244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70"/>
              <w:jc w:val="right"/>
              <w:rPr>
                <w:rFonts w:ascii="Times New Roman" w:hAnsi="Times New Roman" w:cs="Times New Roman" w:eastAsia="Times New Roman" w:hint="default"/>
                <w:sz w:val="18"/>
                <w:szCs w:val="18"/>
              </w:rPr>
            </w:pPr>
            <w:r>
              <w:rPr>
                <w:rFonts w:ascii="Times New Roman"/>
                <w:spacing w:val="-1"/>
                <w:sz w:val="18"/>
              </w:rPr>
              <w:t>187,773,127.58</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32"/>
              <w:jc w:val="right"/>
              <w:rPr>
                <w:rFonts w:ascii="Times New Roman" w:hAnsi="Times New Roman" w:cs="Times New Roman" w:eastAsia="Times New Roman" w:hint="default"/>
                <w:sz w:val="18"/>
                <w:szCs w:val="18"/>
              </w:rPr>
            </w:pPr>
            <w:r>
              <w:rPr>
                <w:rFonts w:ascii="Times New Roman"/>
                <w:spacing w:val="-1"/>
                <w:sz w:val="18"/>
              </w:rPr>
              <w:t>178,618,329.34</w:t>
            </w:r>
          </w:p>
        </w:tc>
      </w:tr>
      <w:tr>
        <w:trPr>
          <w:trHeight w:val="399" w:hRule="exact"/>
        </w:trPr>
        <w:tc>
          <w:tcPr>
            <w:tcW w:w="508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减：年初现金及现金等价物余额</w:t>
            </w:r>
          </w:p>
        </w:tc>
        <w:tc>
          <w:tcPr>
            <w:tcW w:w="244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70"/>
              <w:jc w:val="right"/>
              <w:rPr>
                <w:rFonts w:ascii="Times New Roman" w:hAnsi="Times New Roman" w:cs="Times New Roman" w:eastAsia="Times New Roman" w:hint="default"/>
                <w:sz w:val="18"/>
                <w:szCs w:val="18"/>
              </w:rPr>
            </w:pPr>
            <w:r>
              <w:rPr>
                <w:rFonts w:ascii="Times New Roman"/>
                <w:spacing w:val="-1"/>
                <w:sz w:val="18"/>
              </w:rPr>
              <w:t>178,618,329.34</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2"/>
              <w:jc w:val="right"/>
              <w:rPr>
                <w:rFonts w:ascii="Times New Roman" w:hAnsi="Times New Roman" w:cs="Times New Roman" w:eastAsia="Times New Roman" w:hint="default"/>
                <w:sz w:val="18"/>
                <w:szCs w:val="18"/>
              </w:rPr>
            </w:pPr>
            <w:r>
              <w:rPr>
                <w:rFonts w:ascii="Times New Roman"/>
                <w:spacing w:val="-1"/>
                <w:sz w:val="18"/>
              </w:rPr>
              <w:t>246,147,544.50</w:t>
            </w:r>
          </w:p>
        </w:tc>
      </w:tr>
      <w:tr>
        <w:trPr>
          <w:trHeight w:val="409" w:hRule="exact"/>
        </w:trPr>
        <w:tc>
          <w:tcPr>
            <w:tcW w:w="5086"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w:t>
            </w:r>
            <w:r>
              <w:rPr>
                <w:rFonts w:ascii="宋体" w:hAnsi="宋体" w:cs="宋体" w:eastAsia="宋体" w:hint="default"/>
                <w:sz w:val="18"/>
                <w:szCs w:val="18"/>
              </w:rPr>
              <w:t>/</w:t>
            </w:r>
            <w:r>
              <w:rPr>
                <w:rFonts w:ascii="宋体" w:hAnsi="宋体" w:cs="宋体" w:eastAsia="宋体" w:hint="default"/>
                <w:sz w:val="18"/>
                <w:szCs w:val="18"/>
              </w:rPr>
              <w:t>（减少）额</w:t>
            </w:r>
          </w:p>
        </w:tc>
        <w:tc>
          <w:tcPr>
            <w:tcW w:w="2444" w:type="dxa"/>
            <w:tcBorders>
              <w:top w:val="nil" w:sz="6" w:space="0" w:color="auto"/>
              <w:left w:val="nil" w:sz="6" w:space="0" w:color="auto"/>
              <w:bottom w:val="single" w:sz="12" w:space="0" w:color="000000"/>
              <w:right w:val="nil" w:sz="6" w:space="0" w:color="auto"/>
            </w:tcBorders>
          </w:tcPr>
          <w:p>
            <w:pPr>
              <w:pStyle w:val="TableParagraph"/>
              <w:spacing w:line="240" w:lineRule="auto" w:before="92"/>
              <w:ind w:right="370"/>
              <w:jc w:val="right"/>
              <w:rPr>
                <w:rFonts w:ascii="Times New Roman" w:hAnsi="Times New Roman" w:cs="Times New Roman" w:eastAsia="Times New Roman" w:hint="default"/>
                <w:sz w:val="18"/>
                <w:szCs w:val="18"/>
              </w:rPr>
            </w:pPr>
            <w:r>
              <w:rPr>
                <w:rFonts w:ascii="Times New Roman"/>
                <w:b/>
                <w:spacing w:val="-1"/>
                <w:sz w:val="18"/>
              </w:rPr>
              <w:t>9,154,798.24</w:t>
            </w:r>
            <w:r>
              <w:rPr>
                <w:rFonts w:ascii="Times New Roman"/>
                <w:spacing w:val="-1"/>
                <w:sz w:val="18"/>
              </w:rPr>
            </w:r>
          </w:p>
        </w:tc>
        <w:tc>
          <w:tcPr>
            <w:tcW w:w="1702" w:type="dxa"/>
            <w:tcBorders>
              <w:top w:val="nil" w:sz="6" w:space="0" w:color="auto"/>
              <w:left w:val="nil" w:sz="6" w:space="0" w:color="auto"/>
              <w:bottom w:val="single" w:sz="12" w:space="0" w:color="000000"/>
              <w:right w:val="nil" w:sz="6" w:space="0" w:color="auto"/>
            </w:tcBorders>
          </w:tcPr>
          <w:p>
            <w:pPr>
              <w:pStyle w:val="TableParagraph"/>
              <w:spacing w:line="240" w:lineRule="auto" w:before="92"/>
              <w:ind w:right="132"/>
              <w:jc w:val="right"/>
              <w:rPr>
                <w:rFonts w:ascii="Times New Roman" w:hAnsi="Times New Roman" w:cs="Times New Roman" w:eastAsia="Times New Roman" w:hint="default"/>
                <w:sz w:val="18"/>
                <w:szCs w:val="18"/>
              </w:rPr>
            </w:pPr>
            <w:r>
              <w:rPr>
                <w:rFonts w:ascii="Times New Roman"/>
                <w:b/>
                <w:spacing w:val="-1"/>
                <w:sz w:val="18"/>
              </w:rPr>
              <w:t>-67,529,215.16</w:t>
            </w:r>
            <w:r>
              <w:rPr>
                <w:rFonts w:ascii="Times New Roman"/>
                <w:spacing w:val="-1"/>
                <w:sz w:val="18"/>
              </w:rPr>
            </w:r>
          </w:p>
        </w:tc>
      </w:tr>
    </w:tbl>
    <w:p>
      <w:pPr>
        <w:spacing w:line="240" w:lineRule="auto" w:before="11"/>
        <w:rPr>
          <w:rFonts w:ascii="宋体" w:hAnsi="宋体" w:cs="宋体" w:eastAsia="宋体" w:hint="default"/>
          <w:sz w:val="18"/>
          <w:szCs w:val="18"/>
        </w:rPr>
      </w:pPr>
    </w:p>
    <w:p>
      <w:pPr>
        <w:spacing w:before="36"/>
        <w:ind w:left="665" w:right="1459" w:firstLine="0"/>
        <w:jc w:val="left"/>
        <w:rPr>
          <w:rFonts w:ascii="宋体" w:hAnsi="宋体" w:cs="宋体" w:eastAsia="宋体" w:hint="default"/>
          <w:sz w:val="21"/>
          <w:szCs w:val="21"/>
        </w:rPr>
      </w:pPr>
      <w:r>
        <w:rPr>
          <w:rFonts w:ascii="宋体" w:hAnsi="宋体" w:cs="宋体" w:eastAsia="宋体" w:hint="default"/>
          <w:b/>
          <w:bCs/>
          <w:sz w:val="21"/>
          <w:szCs w:val="21"/>
        </w:rPr>
        <w:t>六、关联方及关联交易</w:t>
      </w:r>
      <w:r>
        <w:rPr>
          <w:rFonts w:ascii="宋体" w:hAnsi="宋体" w:cs="宋体" w:eastAsia="宋体" w:hint="default"/>
          <w:sz w:val="21"/>
          <w:szCs w:val="21"/>
        </w:rPr>
      </w:r>
    </w:p>
    <w:p>
      <w:pPr>
        <w:spacing w:before="128"/>
        <w:ind w:left="766" w:right="145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、本公司的母公司情况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tbl>
      <w:tblPr>
        <w:tblW w:w="0" w:type="auto"/>
        <w:jc w:val="left"/>
        <w:tblInd w:w="132" w:type="dxa"/>
        <w:tblLayout w:type="fixed"/>
        <w:tblCellMar>
          <w:top w:w="0" w:type="dxa"/>
          <w:left w:w="0" w:type="dxa"/>
          <w:bottom w:w="0" w:type="dxa"/>
          <w:right w:w="0" w:type="dxa"/>
        </w:tblCellMar>
        <w:tblLook w:val="01E0"/>
      </w:tblPr>
      <w:tblGrid>
        <w:gridCol w:w="2328"/>
        <w:gridCol w:w="1224"/>
        <w:gridCol w:w="1559"/>
        <w:gridCol w:w="1716"/>
        <w:gridCol w:w="1186"/>
        <w:gridCol w:w="1204"/>
      </w:tblGrid>
      <w:tr>
        <w:trPr>
          <w:trHeight w:val="386" w:hRule="exact"/>
        </w:trPr>
        <w:tc>
          <w:tcPr>
            <w:tcW w:w="2328" w:type="dxa"/>
            <w:tcBorders>
              <w:top w:val="single" w:sz="12" w:space="0" w:color="000000"/>
              <w:left w:val="nil" w:sz="6" w:space="0" w:color="auto"/>
              <w:bottom w:val="single" w:sz="2" w:space="0" w:color="000000"/>
              <w:right w:val="nil" w:sz="6" w:space="0" w:color="auto"/>
            </w:tcBorders>
          </w:tcPr>
          <w:p>
            <w:pPr>
              <w:pStyle w:val="TableParagraph"/>
              <w:spacing w:line="240" w:lineRule="auto" w:before="39"/>
              <w:ind w:left="16" w:right="0"/>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1224" w:type="dxa"/>
            <w:tcBorders>
              <w:top w:val="single" w:sz="12" w:space="0" w:color="000000"/>
              <w:left w:val="nil" w:sz="6" w:space="0" w:color="auto"/>
              <w:bottom w:val="single" w:sz="2" w:space="0" w:color="000000"/>
              <w:right w:val="nil" w:sz="6" w:space="0" w:color="auto"/>
            </w:tcBorders>
          </w:tcPr>
          <w:p>
            <w:pPr>
              <w:pStyle w:val="TableParagraph"/>
              <w:spacing w:line="240" w:lineRule="auto" w:before="39"/>
              <w:ind w:left="9" w:right="0"/>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1559" w:type="dxa"/>
            <w:tcBorders>
              <w:top w:val="single" w:sz="12" w:space="0" w:color="000000"/>
              <w:left w:val="nil" w:sz="6" w:space="0" w:color="auto"/>
              <w:bottom w:val="single" w:sz="2" w:space="0" w:color="000000"/>
              <w:right w:val="nil" w:sz="6" w:space="0" w:color="auto"/>
            </w:tcBorders>
          </w:tcPr>
          <w:p>
            <w:pPr>
              <w:pStyle w:val="TableParagraph"/>
              <w:spacing w:line="240" w:lineRule="auto" w:before="39"/>
              <w:ind w:left="15"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1716" w:type="dxa"/>
            <w:tcBorders>
              <w:top w:val="single" w:sz="12" w:space="0" w:color="000000"/>
              <w:left w:val="nil" w:sz="6" w:space="0" w:color="auto"/>
              <w:bottom w:val="single" w:sz="2" w:space="0" w:color="000000"/>
              <w:right w:val="nil" w:sz="6" w:space="0" w:color="auto"/>
            </w:tcBorders>
          </w:tcPr>
          <w:p>
            <w:pPr>
              <w:pStyle w:val="TableParagraph"/>
              <w:spacing w:line="240" w:lineRule="auto" w:before="39"/>
              <w:ind w:left="7"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186" w:type="dxa"/>
            <w:tcBorders>
              <w:top w:val="single" w:sz="12" w:space="0" w:color="000000"/>
              <w:left w:val="nil" w:sz="6" w:space="0" w:color="auto"/>
              <w:bottom w:val="single" w:sz="2" w:space="0" w:color="000000"/>
              <w:right w:val="nil" w:sz="6" w:space="0" w:color="auto"/>
            </w:tcBorders>
          </w:tcPr>
          <w:p>
            <w:pPr>
              <w:pStyle w:val="TableParagraph"/>
              <w:spacing w:line="240" w:lineRule="auto" w:before="39"/>
              <w:ind w:right="15"/>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204" w:type="dxa"/>
            <w:tcBorders>
              <w:top w:val="single" w:sz="12" w:space="0" w:color="000000"/>
              <w:left w:val="nil" w:sz="6" w:space="0" w:color="auto"/>
              <w:bottom w:val="single" w:sz="2" w:space="0" w:color="000000"/>
              <w:right w:val="nil" w:sz="6" w:space="0" w:color="auto"/>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r>
      <w:tr>
        <w:trPr>
          <w:trHeight w:val="634" w:hRule="exact"/>
        </w:trPr>
        <w:tc>
          <w:tcPr>
            <w:tcW w:w="2328" w:type="dxa"/>
            <w:tcBorders>
              <w:top w:val="single" w:sz="2" w:space="0" w:color="000000"/>
              <w:left w:val="nil" w:sz="6" w:space="0" w:color="auto"/>
              <w:bottom w:val="single" w:sz="12" w:space="0" w:color="000000"/>
              <w:right w:val="nil" w:sz="6" w:space="0" w:color="auto"/>
            </w:tcBorders>
          </w:tcPr>
          <w:p>
            <w:pPr>
              <w:pStyle w:val="TableParagraph"/>
              <w:spacing w:line="240" w:lineRule="auto" w:before="159"/>
              <w:ind w:left="14" w:right="0"/>
              <w:jc w:val="center"/>
              <w:rPr>
                <w:rFonts w:ascii="宋体" w:hAnsi="宋体" w:cs="宋体" w:eastAsia="宋体" w:hint="default"/>
                <w:sz w:val="18"/>
                <w:szCs w:val="18"/>
              </w:rPr>
            </w:pPr>
            <w:r>
              <w:rPr>
                <w:rFonts w:ascii="宋体" w:hAnsi="宋体" w:cs="宋体" w:eastAsia="宋体" w:hint="default"/>
                <w:sz w:val="18"/>
                <w:szCs w:val="18"/>
              </w:rPr>
              <w:t>南通友谊实业有限公司</w:t>
            </w:r>
          </w:p>
        </w:tc>
        <w:tc>
          <w:tcPr>
            <w:tcW w:w="1224" w:type="dxa"/>
            <w:tcBorders>
              <w:top w:val="single" w:sz="2" w:space="0" w:color="000000"/>
              <w:left w:val="nil" w:sz="6" w:space="0" w:color="auto"/>
              <w:bottom w:val="single" w:sz="12" w:space="0" w:color="000000"/>
              <w:right w:val="nil" w:sz="6" w:space="0" w:color="auto"/>
            </w:tcBorders>
          </w:tcPr>
          <w:p>
            <w:pPr>
              <w:pStyle w:val="TableParagraph"/>
              <w:spacing w:line="240" w:lineRule="auto" w:before="159"/>
              <w:ind w:left="12"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559" w:type="dxa"/>
            <w:tcBorders>
              <w:top w:val="single" w:sz="2" w:space="0" w:color="000000"/>
              <w:left w:val="nil" w:sz="6" w:space="0" w:color="auto"/>
              <w:bottom w:val="single" w:sz="12" w:space="0" w:color="000000"/>
              <w:right w:val="nil" w:sz="6" w:space="0" w:color="auto"/>
            </w:tcBorders>
          </w:tcPr>
          <w:p>
            <w:pPr>
              <w:pStyle w:val="TableParagraph"/>
              <w:spacing w:line="240" w:lineRule="auto" w:before="159"/>
              <w:ind w:left="15"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716" w:type="dxa"/>
            <w:tcBorders>
              <w:top w:val="single" w:sz="2" w:space="0" w:color="000000"/>
              <w:left w:val="nil" w:sz="6" w:space="0" w:color="auto"/>
              <w:bottom w:val="single" w:sz="12" w:space="0" w:color="000000"/>
              <w:right w:val="nil" w:sz="6" w:space="0" w:color="auto"/>
            </w:tcBorders>
          </w:tcPr>
          <w:p>
            <w:pPr>
              <w:pStyle w:val="TableParagraph"/>
              <w:spacing w:line="232" w:lineRule="exact" w:before="68"/>
              <w:ind w:left="615" w:right="222" w:hanging="384"/>
              <w:jc w:val="left"/>
              <w:rPr>
                <w:rFonts w:ascii="宋体" w:hAnsi="宋体" w:cs="宋体" w:eastAsia="宋体" w:hint="default"/>
                <w:sz w:val="18"/>
                <w:szCs w:val="18"/>
              </w:rPr>
            </w:pPr>
            <w:r>
              <w:rPr>
                <w:rFonts w:ascii="宋体" w:hAnsi="宋体" w:cs="宋体" w:eastAsia="宋体" w:hint="default"/>
                <w:sz w:val="18"/>
                <w:szCs w:val="18"/>
              </w:rPr>
              <w:t>南通市外环北路 </w:t>
            </w:r>
            <w:r>
              <w:rPr>
                <w:rFonts w:ascii="宋体" w:hAnsi="宋体" w:cs="宋体" w:eastAsia="宋体" w:hint="default"/>
                <w:sz w:val="18"/>
                <w:szCs w:val="18"/>
              </w:rPr>
              <w:t>208</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1186" w:type="dxa"/>
            <w:tcBorders>
              <w:top w:val="single" w:sz="2" w:space="0" w:color="000000"/>
              <w:left w:val="nil" w:sz="6" w:space="0" w:color="auto"/>
              <w:bottom w:val="single" w:sz="12" w:space="0" w:color="000000"/>
              <w:right w:val="nil" w:sz="6" w:space="0" w:color="auto"/>
            </w:tcBorders>
          </w:tcPr>
          <w:p>
            <w:pPr>
              <w:pStyle w:val="TableParagraph"/>
              <w:spacing w:line="240" w:lineRule="auto" w:before="159"/>
              <w:ind w:right="15"/>
              <w:jc w:val="center"/>
              <w:rPr>
                <w:rFonts w:ascii="宋体" w:hAnsi="宋体" w:cs="宋体" w:eastAsia="宋体" w:hint="default"/>
                <w:sz w:val="18"/>
                <w:szCs w:val="18"/>
              </w:rPr>
            </w:pPr>
            <w:r>
              <w:rPr>
                <w:rFonts w:ascii="宋体" w:hAnsi="宋体" w:cs="宋体" w:eastAsia="宋体" w:hint="default"/>
                <w:sz w:val="18"/>
                <w:szCs w:val="18"/>
              </w:rPr>
              <w:t>张璞</w:t>
            </w:r>
          </w:p>
        </w:tc>
        <w:tc>
          <w:tcPr>
            <w:tcW w:w="1204" w:type="dxa"/>
            <w:tcBorders>
              <w:top w:val="single" w:sz="2" w:space="0" w:color="000000"/>
              <w:left w:val="nil" w:sz="6" w:space="0" w:color="auto"/>
              <w:bottom w:val="single" w:sz="12" w:space="0" w:color="000000"/>
              <w:right w:val="nil" w:sz="6" w:space="0" w:color="auto"/>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贸易</w:t>
            </w:r>
          </w:p>
        </w:tc>
      </w:tr>
    </w:tbl>
    <w:p>
      <w:pPr>
        <w:spacing w:line="241" w:lineRule="exact" w:before="0"/>
        <w:ind w:left="653" w:right="1459" w:firstLine="0"/>
        <w:jc w:val="left"/>
        <w:rPr>
          <w:rFonts w:ascii="宋体" w:hAnsi="宋体" w:cs="宋体" w:eastAsia="宋体" w:hint="default"/>
          <w:sz w:val="21"/>
          <w:szCs w:val="21"/>
        </w:rPr>
      </w:pPr>
      <w:r>
        <w:rPr>
          <w:rFonts w:ascii="宋体" w:hAnsi="宋体" w:cs="宋体" w:eastAsia="宋体" w:hint="default"/>
          <w:sz w:val="21"/>
          <w:szCs w:val="21"/>
        </w:rPr>
        <w:t>接上表</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871"/>
        <w:gridCol w:w="1529"/>
        <w:gridCol w:w="1549"/>
        <w:gridCol w:w="1465"/>
        <w:gridCol w:w="1367"/>
        <w:gridCol w:w="1450"/>
      </w:tblGrid>
      <w:tr>
        <w:trPr>
          <w:trHeight w:val="718" w:hRule="exact"/>
        </w:trPr>
        <w:tc>
          <w:tcPr>
            <w:tcW w:w="1871" w:type="dxa"/>
            <w:tcBorders>
              <w:top w:val="single" w:sz="12" w:space="0" w:color="000000"/>
              <w:left w:val="nil" w:sz="6" w:space="0" w:color="auto"/>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29" w:type="dxa"/>
            <w:tcBorders>
              <w:top w:val="single" w:sz="12" w:space="0" w:color="000000"/>
              <w:left w:val="nil" w:sz="6" w:space="0" w:color="auto"/>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49" w:type="dxa"/>
            <w:tcBorders>
              <w:top w:val="single" w:sz="12" w:space="0" w:color="000000"/>
              <w:left w:val="nil" w:sz="6" w:space="0" w:color="auto"/>
              <w:bottom w:val="single" w:sz="2" w:space="0" w:color="000000"/>
              <w:right w:val="nil" w:sz="6" w:space="0" w:color="auto"/>
            </w:tcBorders>
          </w:tcPr>
          <w:p>
            <w:pPr>
              <w:pStyle w:val="TableParagraph"/>
              <w:spacing w:line="232" w:lineRule="exact" w:before="112"/>
              <w:ind w:left="185" w:right="148" w:hanging="46"/>
              <w:jc w:val="left"/>
              <w:rPr>
                <w:rFonts w:ascii="宋体" w:hAnsi="宋体" w:cs="宋体" w:eastAsia="宋体" w:hint="default"/>
                <w:sz w:val="18"/>
                <w:szCs w:val="18"/>
              </w:rPr>
            </w:pPr>
            <w:r>
              <w:rPr>
                <w:rFonts w:ascii="宋体" w:hAnsi="宋体" w:cs="宋体" w:eastAsia="宋体" w:hint="default"/>
                <w:sz w:val="18"/>
                <w:szCs w:val="18"/>
              </w:rPr>
              <w:t>母公司对本公司 的持股比例</w:t>
            </w:r>
            <w:r>
              <w:rPr>
                <w:rFonts w:ascii="宋体" w:hAnsi="宋体" w:cs="宋体" w:eastAsia="宋体" w:hint="default"/>
                <w:sz w:val="18"/>
                <w:szCs w:val="18"/>
              </w:rPr>
              <w:t>(%)</w:t>
            </w:r>
          </w:p>
        </w:tc>
        <w:tc>
          <w:tcPr>
            <w:tcW w:w="1465" w:type="dxa"/>
            <w:tcBorders>
              <w:top w:val="single" w:sz="12" w:space="0" w:color="000000"/>
              <w:left w:val="nil" w:sz="6" w:space="0" w:color="auto"/>
              <w:bottom w:val="single" w:sz="2" w:space="0" w:color="000000"/>
              <w:right w:val="nil" w:sz="6" w:space="0" w:color="auto"/>
            </w:tcBorders>
          </w:tcPr>
          <w:p>
            <w:pPr>
              <w:pStyle w:val="TableParagraph"/>
              <w:spacing w:line="206" w:lineRule="exact"/>
              <w:ind w:left="148" w:right="0"/>
              <w:jc w:val="left"/>
              <w:rPr>
                <w:rFonts w:ascii="宋体" w:hAnsi="宋体" w:cs="宋体" w:eastAsia="宋体" w:hint="default"/>
                <w:sz w:val="18"/>
                <w:szCs w:val="18"/>
              </w:rPr>
            </w:pPr>
            <w:r>
              <w:rPr>
                <w:rFonts w:ascii="宋体" w:hAnsi="宋体" w:cs="宋体" w:eastAsia="宋体" w:hint="default"/>
                <w:sz w:val="18"/>
                <w:szCs w:val="18"/>
              </w:rPr>
              <w:t>母公司对本公</w:t>
            </w:r>
          </w:p>
          <w:p>
            <w:pPr>
              <w:pStyle w:val="TableParagraph"/>
              <w:spacing w:line="232" w:lineRule="exact" w:before="24"/>
              <w:ind w:left="463" w:right="234" w:hanging="315"/>
              <w:jc w:val="left"/>
              <w:rPr>
                <w:rFonts w:ascii="宋体" w:hAnsi="宋体" w:cs="宋体" w:eastAsia="宋体" w:hint="default"/>
                <w:sz w:val="18"/>
                <w:szCs w:val="18"/>
              </w:rPr>
            </w:pPr>
            <w:r>
              <w:rPr>
                <w:rFonts w:ascii="宋体" w:hAnsi="宋体" w:cs="宋体" w:eastAsia="宋体" w:hint="default"/>
                <w:sz w:val="18"/>
                <w:szCs w:val="18"/>
              </w:rPr>
              <w:t>司的表决权比 例</w:t>
            </w:r>
            <w:r>
              <w:rPr>
                <w:rFonts w:ascii="宋体" w:hAnsi="宋体" w:cs="宋体" w:eastAsia="宋体" w:hint="default"/>
                <w:sz w:val="18"/>
                <w:szCs w:val="18"/>
              </w:rPr>
              <w:t>(%)</w:t>
            </w:r>
          </w:p>
        </w:tc>
        <w:tc>
          <w:tcPr>
            <w:tcW w:w="1367" w:type="dxa"/>
            <w:tcBorders>
              <w:top w:val="single" w:sz="12" w:space="0" w:color="000000"/>
              <w:left w:val="nil" w:sz="6" w:space="0" w:color="auto"/>
              <w:bottom w:val="single" w:sz="2" w:space="0" w:color="000000"/>
              <w:right w:val="nil" w:sz="6" w:space="0" w:color="auto"/>
            </w:tcBorders>
          </w:tcPr>
          <w:p>
            <w:pPr>
              <w:pStyle w:val="TableParagraph"/>
              <w:spacing w:line="232" w:lineRule="exact" w:before="112"/>
              <w:ind w:left="236" w:right="228" w:firstLine="180"/>
              <w:jc w:val="left"/>
              <w:rPr>
                <w:rFonts w:ascii="宋体" w:hAnsi="宋体" w:cs="宋体" w:eastAsia="宋体" w:hint="default"/>
                <w:sz w:val="18"/>
                <w:szCs w:val="18"/>
              </w:rPr>
            </w:pPr>
            <w:r>
              <w:rPr>
                <w:rFonts w:ascii="宋体" w:hAnsi="宋体" w:cs="宋体" w:eastAsia="宋体" w:hint="default"/>
                <w:sz w:val="18"/>
                <w:szCs w:val="18"/>
              </w:rPr>
              <w:t>本公司 最终控制方</w:t>
            </w:r>
          </w:p>
        </w:tc>
        <w:tc>
          <w:tcPr>
            <w:tcW w:w="1450" w:type="dxa"/>
            <w:tcBorders>
              <w:top w:val="single" w:sz="12" w:space="0" w:color="000000"/>
              <w:left w:val="nil" w:sz="6" w:space="0" w:color="auto"/>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20" w:hRule="exact"/>
        </w:trPr>
        <w:tc>
          <w:tcPr>
            <w:tcW w:w="1871" w:type="dxa"/>
            <w:tcBorders>
              <w:top w:val="single" w:sz="2" w:space="0" w:color="000000"/>
              <w:left w:val="nil" w:sz="6" w:space="0" w:color="auto"/>
              <w:bottom w:val="single" w:sz="4" w:space="0" w:color="000000"/>
              <w:right w:val="nil" w:sz="6" w:space="0" w:color="auto"/>
            </w:tcBorders>
          </w:tcPr>
          <w:p>
            <w:pPr>
              <w:pStyle w:val="TableParagraph"/>
              <w:spacing w:line="232" w:lineRule="exact" w:before="119"/>
              <w:ind w:left="844" w:right="123" w:hanging="720"/>
              <w:jc w:val="left"/>
              <w:rPr>
                <w:rFonts w:ascii="宋体" w:hAnsi="宋体" w:cs="宋体" w:eastAsia="宋体" w:hint="default"/>
                <w:sz w:val="18"/>
                <w:szCs w:val="18"/>
              </w:rPr>
            </w:pPr>
            <w:r>
              <w:rPr>
                <w:rFonts w:ascii="宋体" w:hAnsi="宋体" w:cs="宋体" w:eastAsia="宋体" w:hint="default"/>
                <w:sz w:val="18"/>
                <w:szCs w:val="18"/>
              </w:rPr>
              <w:t>南通友谊实业有限公 司</w:t>
            </w:r>
          </w:p>
        </w:tc>
        <w:tc>
          <w:tcPr>
            <w:tcW w:w="1529" w:type="dxa"/>
            <w:tcBorders>
              <w:top w:val="single" w:sz="2" w:space="0" w:color="000000"/>
              <w:left w:val="nil" w:sz="6" w:space="0" w:color="auto"/>
              <w:bottom w:val="single" w:sz="4" w:space="0" w:color="000000"/>
              <w:right w:val="nil" w:sz="6" w:space="0" w:color="auto"/>
            </w:tcBorders>
          </w:tcPr>
          <w:p>
            <w:pPr>
              <w:pStyle w:val="TableParagraph"/>
              <w:spacing w:line="232" w:lineRule="exact" w:before="119"/>
              <w:ind w:left="666" w:right="138" w:hanging="541"/>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5"/>
                <w:sz w:val="18"/>
                <w:szCs w:val="18"/>
              </w:rPr>
              <w:t> </w:t>
            </w:r>
            <w:r>
              <w:rPr>
                <w:rFonts w:ascii="宋体" w:hAnsi="宋体" w:cs="宋体" w:eastAsia="宋体" w:hint="default"/>
                <w:sz w:val="18"/>
                <w:szCs w:val="18"/>
              </w:rPr>
              <w:t>12800</w:t>
            </w:r>
            <w:r>
              <w:rPr>
                <w:rFonts w:ascii="宋体" w:hAnsi="宋体" w:cs="宋体" w:eastAsia="宋体" w:hint="default"/>
                <w:spacing w:val="-44"/>
                <w:sz w:val="18"/>
                <w:szCs w:val="18"/>
              </w:rPr>
              <w:t> </w:t>
            </w:r>
            <w:r>
              <w:rPr>
                <w:rFonts w:ascii="宋体" w:hAnsi="宋体" w:cs="宋体" w:eastAsia="宋体" w:hint="default"/>
                <w:sz w:val="18"/>
                <w:szCs w:val="18"/>
              </w:rPr>
              <w:t>万 元</w:t>
            </w:r>
          </w:p>
        </w:tc>
        <w:tc>
          <w:tcPr>
            <w:tcW w:w="1549" w:type="dxa"/>
            <w:tcBorders>
              <w:top w:val="single" w:sz="2"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00" w:right="0"/>
              <w:jc w:val="left"/>
              <w:rPr>
                <w:rFonts w:ascii="宋体" w:hAnsi="宋体" w:cs="宋体" w:eastAsia="宋体" w:hint="default"/>
                <w:sz w:val="18"/>
                <w:szCs w:val="18"/>
              </w:rPr>
            </w:pPr>
            <w:r>
              <w:rPr>
                <w:rFonts w:ascii="宋体"/>
                <w:sz w:val="18"/>
              </w:rPr>
              <w:t>27.40%</w:t>
            </w:r>
          </w:p>
        </w:tc>
        <w:tc>
          <w:tcPr>
            <w:tcW w:w="1465" w:type="dxa"/>
            <w:tcBorders>
              <w:top w:val="single" w:sz="2"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17" w:right="0"/>
              <w:jc w:val="left"/>
              <w:rPr>
                <w:rFonts w:ascii="宋体" w:hAnsi="宋体" w:cs="宋体" w:eastAsia="宋体" w:hint="default"/>
                <w:sz w:val="18"/>
                <w:szCs w:val="18"/>
              </w:rPr>
            </w:pPr>
            <w:r>
              <w:rPr>
                <w:rFonts w:ascii="宋体"/>
                <w:sz w:val="18"/>
              </w:rPr>
              <w:t>27.40%</w:t>
            </w:r>
          </w:p>
        </w:tc>
        <w:tc>
          <w:tcPr>
            <w:tcW w:w="1367" w:type="dxa"/>
            <w:tcBorders>
              <w:top w:val="single" w:sz="2"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张璞</w:t>
            </w:r>
          </w:p>
        </w:tc>
        <w:tc>
          <w:tcPr>
            <w:tcW w:w="1450" w:type="dxa"/>
            <w:tcBorders>
              <w:top w:val="single" w:sz="2"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90" w:right="0"/>
              <w:jc w:val="center"/>
              <w:rPr>
                <w:rFonts w:ascii="宋体" w:hAnsi="宋体" w:cs="宋体" w:eastAsia="宋体" w:hint="default"/>
                <w:sz w:val="18"/>
                <w:szCs w:val="18"/>
              </w:rPr>
            </w:pPr>
            <w:r>
              <w:rPr>
                <w:rFonts w:ascii="宋体"/>
                <w:sz w:val="18"/>
              </w:rPr>
              <w:t>13829952-7</w:t>
            </w:r>
          </w:p>
        </w:tc>
      </w:tr>
      <w:tr>
        <w:trPr>
          <w:trHeight w:val="408" w:hRule="exact"/>
        </w:trPr>
        <w:tc>
          <w:tcPr>
            <w:tcW w:w="7782" w:type="dxa"/>
            <w:gridSpan w:val="5"/>
            <w:tcBorders>
              <w:top w:val="single" w:sz="4" w:space="0" w:color="000000"/>
              <w:left w:val="nil" w:sz="6" w:space="0" w:color="auto"/>
              <w:bottom w:val="single" w:sz="12" w:space="0" w:color="000000"/>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本公司的最终控制方是自然人——张璞，持有控股股东南通友谊实业有限公司</w:t>
            </w:r>
            <w:r>
              <w:rPr>
                <w:rFonts w:ascii="宋体" w:hAnsi="宋体" w:cs="宋体" w:eastAsia="宋体" w:hint="default"/>
                <w:spacing w:val="-25"/>
                <w:sz w:val="18"/>
                <w:szCs w:val="18"/>
              </w:rPr>
              <w:t> </w:t>
            </w:r>
            <w:r>
              <w:rPr>
                <w:rFonts w:ascii="宋体" w:hAnsi="宋体" w:cs="宋体" w:eastAsia="宋体" w:hint="default"/>
                <w:sz w:val="18"/>
                <w:szCs w:val="18"/>
              </w:rPr>
              <w:t>30%</w:t>
            </w:r>
            <w:r>
              <w:rPr>
                <w:rFonts w:ascii="宋体" w:hAnsi="宋体" w:cs="宋体" w:eastAsia="宋体" w:hint="default"/>
                <w:sz w:val="18"/>
                <w:szCs w:val="18"/>
              </w:rPr>
              <w:t>股权。</w:t>
            </w:r>
          </w:p>
        </w:tc>
        <w:tc>
          <w:tcPr>
            <w:tcW w:w="1450" w:type="dxa"/>
            <w:tcBorders>
              <w:top w:val="single" w:sz="4" w:space="0" w:color="000000"/>
              <w:left w:val="nil" w:sz="6" w:space="0" w:color="auto"/>
              <w:bottom w:val="single" w:sz="12" w:space="0" w:color="000000"/>
              <w:right w:val="nil" w:sz="6" w:space="0" w:color="auto"/>
            </w:tcBorders>
          </w:tcPr>
          <w:p>
            <w:pPr/>
          </w:p>
        </w:tc>
      </w:tr>
    </w:tbl>
    <w:p>
      <w:pPr>
        <w:spacing w:before="86"/>
        <w:ind w:left="662" w:right="145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、本公司的子公司情况</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32" w:type="dxa"/>
        <w:tblLayout w:type="fixed"/>
        <w:tblCellMar>
          <w:top w:w="0" w:type="dxa"/>
          <w:left w:w="0" w:type="dxa"/>
          <w:bottom w:w="0" w:type="dxa"/>
          <w:right w:w="0" w:type="dxa"/>
        </w:tblCellMar>
        <w:tblLook w:val="01E0"/>
      </w:tblPr>
      <w:tblGrid>
        <w:gridCol w:w="1955"/>
        <w:gridCol w:w="1399"/>
        <w:gridCol w:w="1539"/>
        <w:gridCol w:w="1809"/>
        <w:gridCol w:w="1105"/>
        <w:gridCol w:w="1410"/>
      </w:tblGrid>
      <w:tr>
        <w:trPr>
          <w:trHeight w:val="386" w:hRule="exact"/>
        </w:trPr>
        <w:tc>
          <w:tcPr>
            <w:tcW w:w="1955" w:type="dxa"/>
            <w:tcBorders>
              <w:top w:val="single" w:sz="12" w:space="0" w:color="000000"/>
              <w:left w:val="nil" w:sz="6" w:space="0" w:color="auto"/>
              <w:bottom w:val="single" w:sz="2" w:space="0" w:color="000000"/>
              <w:right w:val="nil" w:sz="6" w:space="0" w:color="auto"/>
            </w:tcBorders>
          </w:tcPr>
          <w:p>
            <w:pPr>
              <w:pStyle w:val="TableParagraph"/>
              <w:spacing w:line="240" w:lineRule="auto" w:before="39"/>
              <w:ind w:left="47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399" w:type="dxa"/>
            <w:tcBorders>
              <w:top w:val="single" w:sz="12" w:space="0" w:color="000000"/>
              <w:left w:val="nil" w:sz="6" w:space="0" w:color="auto"/>
              <w:bottom w:val="single" w:sz="2" w:space="0" w:color="000000"/>
              <w:right w:val="nil" w:sz="6" w:space="0" w:color="auto"/>
            </w:tcBorders>
          </w:tcPr>
          <w:p>
            <w:pPr>
              <w:pStyle w:val="TableParagraph"/>
              <w:spacing w:line="240" w:lineRule="auto" w:before="39"/>
              <w:ind w:left="219"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1539" w:type="dxa"/>
            <w:tcBorders>
              <w:top w:val="single" w:sz="12" w:space="0" w:color="000000"/>
              <w:left w:val="nil" w:sz="6" w:space="0" w:color="auto"/>
              <w:bottom w:val="single" w:sz="2" w:space="0" w:color="000000"/>
              <w:right w:val="nil" w:sz="6" w:space="0" w:color="auto"/>
            </w:tcBorders>
          </w:tcPr>
          <w:p>
            <w:pPr>
              <w:pStyle w:val="TableParagraph"/>
              <w:spacing w:line="240" w:lineRule="auto" w:before="39"/>
              <w:ind w:left="100"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1809" w:type="dxa"/>
            <w:tcBorders>
              <w:top w:val="single" w:sz="12" w:space="0" w:color="000000"/>
              <w:left w:val="nil" w:sz="6" w:space="0" w:color="auto"/>
              <w:bottom w:val="single" w:sz="2" w:space="0" w:color="000000"/>
              <w:right w:val="nil" w:sz="6" w:space="0" w:color="auto"/>
            </w:tcBorders>
          </w:tcPr>
          <w:p>
            <w:pPr>
              <w:pStyle w:val="TableParagraph"/>
              <w:spacing w:line="240" w:lineRule="auto" w:before="39"/>
              <w:ind w:right="1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105" w:type="dxa"/>
            <w:tcBorders>
              <w:top w:val="single" w:sz="12" w:space="0" w:color="000000"/>
              <w:left w:val="nil" w:sz="6" w:space="0" w:color="auto"/>
              <w:bottom w:val="single" w:sz="2" w:space="0" w:color="000000"/>
              <w:right w:val="nil" w:sz="6" w:space="0" w:color="auto"/>
            </w:tcBorders>
          </w:tcPr>
          <w:p>
            <w:pPr>
              <w:pStyle w:val="TableParagraph"/>
              <w:spacing w:line="240" w:lineRule="auto" w:before="39"/>
              <w:ind w:right="4"/>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410" w:type="dxa"/>
            <w:tcBorders>
              <w:top w:val="single" w:sz="12" w:space="0" w:color="000000"/>
              <w:left w:val="nil" w:sz="6" w:space="0" w:color="auto"/>
              <w:bottom w:val="single" w:sz="2" w:space="0" w:color="000000"/>
              <w:right w:val="nil" w:sz="6" w:space="0" w:color="auto"/>
            </w:tcBorders>
          </w:tcPr>
          <w:p>
            <w:pPr>
              <w:pStyle w:val="TableParagraph"/>
              <w:spacing w:line="240" w:lineRule="auto" w:before="39"/>
              <w:ind w:left="61" w:right="0"/>
              <w:jc w:val="center"/>
              <w:rPr>
                <w:rFonts w:ascii="宋体" w:hAnsi="宋体" w:cs="宋体" w:eastAsia="宋体" w:hint="default"/>
                <w:sz w:val="18"/>
                <w:szCs w:val="18"/>
              </w:rPr>
            </w:pPr>
            <w:r>
              <w:rPr>
                <w:rFonts w:ascii="宋体" w:hAnsi="宋体" w:cs="宋体" w:eastAsia="宋体" w:hint="default"/>
                <w:sz w:val="18"/>
                <w:szCs w:val="18"/>
              </w:rPr>
              <w:t>业务性质</w:t>
            </w:r>
          </w:p>
        </w:tc>
      </w:tr>
      <w:tr>
        <w:trPr>
          <w:trHeight w:val="627" w:hRule="exact"/>
        </w:trPr>
        <w:tc>
          <w:tcPr>
            <w:tcW w:w="1955" w:type="dxa"/>
            <w:tcBorders>
              <w:top w:val="single" w:sz="2" w:space="0" w:color="000000"/>
              <w:left w:val="nil" w:sz="6" w:space="0" w:color="auto"/>
              <w:bottom w:val="nil" w:sz="6" w:space="0" w:color="auto"/>
              <w:right w:val="nil" w:sz="6" w:space="0" w:color="auto"/>
            </w:tcBorders>
          </w:tcPr>
          <w:p>
            <w:pPr>
              <w:pStyle w:val="TableParagraph"/>
              <w:spacing w:line="232" w:lineRule="exact" w:before="73"/>
              <w:ind w:left="655" w:right="217" w:hanging="540"/>
              <w:jc w:val="left"/>
              <w:rPr>
                <w:rFonts w:ascii="宋体" w:hAnsi="宋体" w:cs="宋体" w:eastAsia="宋体" w:hint="default"/>
                <w:sz w:val="18"/>
                <w:szCs w:val="18"/>
              </w:rPr>
            </w:pPr>
            <w:r>
              <w:rPr>
                <w:rFonts w:ascii="宋体" w:hAnsi="宋体" w:cs="宋体" w:eastAsia="宋体" w:hint="default"/>
                <w:sz w:val="18"/>
                <w:szCs w:val="18"/>
              </w:rPr>
              <w:t>南通三友环保科技有 限公司</w:t>
            </w:r>
          </w:p>
        </w:tc>
        <w:tc>
          <w:tcPr>
            <w:tcW w:w="1399" w:type="dxa"/>
            <w:tcBorders>
              <w:top w:val="single" w:sz="2"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539" w:type="dxa"/>
            <w:tcBorders>
              <w:top w:val="single" w:sz="2"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0"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809" w:type="dxa"/>
            <w:tcBorders>
              <w:top w:val="single" w:sz="2" w:space="0" w:color="000000"/>
              <w:left w:val="nil" w:sz="6" w:space="0" w:color="auto"/>
              <w:bottom w:val="nil" w:sz="6" w:space="0" w:color="auto"/>
              <w:right w:val="nil" w:sz="6" w:space="0" w:color="auto"/>
            </w:tcBorders>
          </w:tcPr>
          <w:p>
            <w:pPr>
              <w:pStyle w:val="TableParagraph"/>
              <w:spacing w:line="232" w:lineRule="exact" w:before="73"/>
              <w:ind w:left="606" w:right="187" w:hanging="428"/>
              <w:jc w:val="left"/>
              <w:rPr>
                <w:rFonts w:ascii="宋体" w:hAnsi="宋体" w:cs="宋体" w:eastAsia="宋体" w:hint="default"/>
                <w:sz w:val="18"/>
                <w:szCs w:val="18"/>
              </w:rPr>
            </w:pPr>
            <w:r>
              <w:rPr>
                <w:rFonts w:ascii="宋体" w:hAnsi="宋体" w:cs="宋体" w:eastAsia="宋体" w:hint="default"/>
                <w:sz w:val="18"/>
                <w:szCs w:val="18"/>
              </w:rPr>
              <w:t>南通开发区通富路 </w:t>
            </w:r>
            <w:r>
              <w:rPr>
                <w:rFonts w:ascii="宋体" w:hAnsi="宋体" w:cs="宋体" w:eastAsia="宋体" w:hint="default"/>
                <w:sz w:val="18"/>
                <w:szCs w:val="18"/>
              </w:rPr>
              <w:t>51-3</w:t>
            </w:r>
            <w:r>
              <w:rPr>
                <w:rFonts w:ascii="宋体" w:hAnsi="宋体" w:cs="宋体" w:eastAsia="宋体" w:hint="default"/>
                <w:spacing w:val="-44"/>
                <w:sz w:val="18"/>
                <w:szCs w:val="18"/>
              </w:rPr>
              <w:t> </w:t>
            </w:r>
            <w:r>
              <w:rPr>
                <w:rFonts w:ascii="宋体" w:hAnsi="宋体" w:cs="宋体" w:eastAsia="宋体" w:hint="default"/>
                <w:sz w:val="18"/>
                <w:szCs w:val="18"/>
              </w:rPr>
              <w:t>号</w:t>
            </w:r>
          </w:p>
        </w:tc>
        <w:tc>
          <w:tcPr>
            <w:tcW w:w="1105" w:type="dxa"/>
            <w:tcBorders>
              <w:top w:val="single" w:sz="2"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沈永炎</w:t>
            </w:r>
          </w:p>
        </w:tc>
        <w:tc>
          <w:tcPr>
            <w:tcW w:w="1410" w:type="dxa"/>
            <w:tcBorders>
              <w:top w:val="single" w:sz="2"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61" w:right="0"/>
              <w:jc w:val="center"/>
              <w:rPr>
                <w:rFonts w:ascii="宋体" w:hAnsi="宋体" w:cs="宋体" w:eastAsia="宋体" w:hint="default"/>
                <w:sz w:val="18"/>
                <w:szCs w:val="18"/>
              </w:rPr>
            </w:pPr>
            <w:r>
              <w:rPr>
                <w:rFonts w:ascii="宋体" w:hAnsi="宋体" w:cs="宋体" w:eastAsia="宋体" w:hint="default"/>
                <w:sz w:val="18"/>
                <w:szCs w:val="18"/>
              </w:rPr>
              <w:t>环保材料生产</w:t>
            </w:r>
          </w:p>
        </w:tc>
      </w:tr>
      <w:tr>
        <w:trPr>
          <w:trHeight w:val="624" w:hRule="exact"/>
        </w:trPr>
        <w:tc>
          <w:tcPr>
            <w:tcW w:w="1955" w:type="dxa"/>
            <w:tcBorders>
              <w:top w:val="nil" w:sz="6" w:space="0" w:color="auto"/>
              <w:left w:val="nil" w:sz="6" w:space="0" w:color="auto"/>
              <w:bottom w:val="nil" w:sz="6" w:space="0" w:color="auto"/>
              <w:right w:val="nil" w:sz="6" w:space="0" w:color="auto"/>
            </w:tcBorders>
          </w:tcPr>
          <w:p>
            <w:pPr>
              <w:pStyle w:val="TableParagraph"/>
              <w:spacing w:line="232" w:lineRule="exact" w:before="76"/>
              <w:ind w:left="475" w:right="217" w:hanging="360"/>
              <w:jc w:val="left"/>
              <w:rPr>
                <w:rFonts w:ascii="宋体" w:hAnsi="宋体" w:cs="宋体" w:eastAsia="宋体" w:hint="default"/>
                <w:sz w:val="18"/>
                <w:szCs w:val="18"/>
              </w:rPr>
            </w:pPr>
            <w:r>
              <w:rPr>
                <w:rFonts w:ascii="宋体" w:hAnsi="宋体" w:cs="宋体" w:eastAsia="宋体" w:hint="default"/>
                <w:sz w:val="18"/>
                <w:szCs w:val="18"/>
              </w:rPr>
              <w:t>江苏三友集团南通色 织有限公司</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0"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809" w:type="dxa"/>
            <w:tcBorders>
              <w:top w:val="nil" w:sz="6" w:space="0" w:color="auto"/>
              <w:left w:val="nil" w:sz="6" w:space="0" w:color="auto"/>
              <w:bottom w:val="nil" w:sz="6" w:space="0" w:color="auto"/>
              <w:right w:val="nil" w:sz="6" w:space="0" w:color="auto"/>
            </w:tcBorders>
          </w:tcPr>
          <w:p>
            <w:pPr>
              <w:pStyle w:val="TableParagraph"/>
              <w:spacing w:line="232" w:lineRule="exact" w:before="76"/>
              <w:ind w:left="807" w:right="252" w:hanging="562"/>
              <w:jc w:val="left"/>
              <w:rPr>
                <w:rFonts w:ascii="宋体" w:hAnsi="宋体" w:cs="宋体" w:eastAsia="宋体" w:hint="default"/>
                <w:sz w:val="18"/>
                <w:szCs w:val="18"/>
              </w:rPr>
            </w:pPr>
            <w:r>
              <w:rPr>
                <w:rFonts w:ascii="宋体" w:hAnsi="宋体" w:cs="宋体" w:eastAsia="宋体" w:hint="default"/>
                <w:sz w:val="18"/>
                <w:szCs w:val="18"/>
              </w:rPr>
              <w:t>南通市城山路</w:t>
            </w:r>
            <w:r>
              <w:rPr>
                <w:rFonts w:ascii="宋体" w:hAnsi="宋体" w:cs="宋体" w:eastAsia="宋体" w:hint="default"/>
                <w:spacing w:val="-44"/>
                <w:sz w:val="18"/>
                <w:szCs w:val="18"/>
              </w:rPr>
              <w:t> </w:t>
            </w:r>
            <w:r>
              <w:rPr>
                <w:rFonts w:ascii="宋体" w:hAnsi="宋体" w:cs="宋体" w:eastAsia="宋体" w:hint="default"/>
                <w:sz w:val="18"/>
                <w:szCs w:val="18"/>
              </w:rPr>
              <w:t>91</w:t>
            </w:r>
            <w:r>
              <w:rPr>
                <w:rFonts w:ascii="宋体" w:hAnsi="宋体" w:cs="宋体" w:eastAsia="宋体" w:hint="default"/>
                <w:spacing w:val="1"/>
                <w:sz w:val="18"/>
                <w:szCs w:val="18"/>
              </w:rPr>
              <w:t> </w:t>
            </w:r>
            <w:r>
              <w:rPr>
                <w:rFonts w:ascii="宋体" w:hAnsi="宋体" w:cs="宋体" w:eastAsia="宋体" w:hint="default"/>
                <w:sz w:val="18"/>
                <w:szCs w:val="18"/>
              </w:rPr>
              <w:t>号</w:t>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盛东林</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61" w:right="0"/>
              <w:jc w:val="center"/>
              <w:rPr>
                <w:rFonts w:ascii="宋体" w:hAnsi="宋体" w:cs="宋体" w:eastAsia="宋体" w:hint="default"/>
                <w:sz w:val="18"/>
                <w:szCs w:val="18"/>
              </w:rPr>
            </w:pPr>
            <w:r>
              <w:rPr>
                <w:rFonts w:ascii="宋体" w:hAnsi="宋体" w:cs="宋体" w:eastAsia="宋体" w:hint="default"/>
                <w:sz w:val="18"/>
                <w:szCs w:val="18"/>
              </w:rPr>
              <w:t>面料生产销售</w:t>
            </w:r>
          </w:p>
        </w:tc>
      </w:tr>
      <w:tr>
        <w:trPr>
          <w:trHeight w:val="619" w:hRule="exact"/>
        </w:trPr>
        <w:tc>
          <w:tcPr>
            <w:tcW w:w="1955" w:type="dxa"/>
            <w:tcBorders>
              <w:top w:val="nil" w:sz="6" w:space="0" w:color="auto"/>
              <w:left w:val="nil" w:sz="6" w:space="0" w:color="auto"/>
              <w:bottom w:val="nil" w:sz="6" w:space="0" w:color="auto"/>
              <w:right w:val="nil" w:sz="6" w:space="0" w:color="auto"/>
            </w:tcBorders>
          </w:tcPr>
          <w:p>
            <w:pPr>
              <w:pStyle w:val="TableParagraph"/>
              <w:spacing w:line="232" w:lineRule="exact" w:before="73"/>
              <w:ind w:left="835" w:right="217" w:hanging="720"/>
              <w:jc w:val="left"/>
              <w:rPr>
                <w:rFonts w:ascii="宋体" w:hAnsi="宋体" w:cs="宋体" w:eastAsia="宋体" w:hint="default"/>
                <w:sz w:val="18"/>
                <w:szCs w:val="18"/>
              </w:rPr>
            </w:pPr>
            <w:r>
              <w:rPr>
                <w:rFonts w:ascii="宋体" w:hAnsi="宋体" w:cs="宋体" w:eastAsia="宋体" w:hint="default"/>
                <w:sz w:val="18"/>
                <w:szCs w:val="18"/>
              </w:rPr>
              <w:t>江苏北斗科技有限公 司</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0"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809" w:type="dxa"/>
            <w:tcBorders>
              <w:top w:val="nil" w:sz="6" w:space="0" w:color="auto"/>
              <w:left w:val="nil" w:sz="6" w:space="0" w:color="auto"/>
              <w:bottom w:val="nil" w:sz="6" w:space="0" w:color="auto"/>
              <w:right w:val="nil" w:sz="6" w:space="0" w:color="auto"/>
            </w:tcBorders>
          </w:tcPr>
          <w:p>
            <w:pPr>
              <w:pStyle w:val="TableParagraph"/>
              <w:spacing w:line="232" w:lineRule="exact" w:before="73"/>
              <w:ind w:left="807" w:right="210" w:hanging="608"/>
              <w:jc w:val="left"/>
              <w:rPr>
                <w:rFonts w:ascii="宋体" w:hAnsi="宋体" w:cs="宋体" w:eastAsia="宋体" w:hint="default"/>
                <w:sz w:val="18"/>
                <w:szCs w:val="18"/>
              </w:rPr>
            </w:pPr>
            <w:r>
              <w:rPr>
                <w:rFonts w:ascii="宋体" w:hAnsi="宋体" w:cs="宋体" w:eastAsia="宋体" w:hint="default"/>
                <w:sz w:val="18"/>
                <w:szCs w:val="18"/>
              </w:rPr>
              <w:t>南通市城山路</w:t>
            </w:r>
            <w:r>
              <w:rPr>
                <w:rFonts w:ascii="宋体" w:hAnsi="宋体" w:cs="宋体" w:eastAsia="宋体" w:hint="default"/>
                <w:spacing w:val="-46"/>
                <w:sz w:val="18"/>
                <w:szCs w:val="18"/>
              </w:rPr>
              <w:t> </w:t>
            </w:r>
            <w:r>
              <w:rPr>
                <w:rFonts w:ascii="宋体" w:hAnsi="宋体" w:cs="宋体" w:eastAsia="宋体" w:hint="default"/>
                <w:sz w:val="18"/>
                <w:szCs w:val="18"/>
              </w:rPr>
              <w:t>111 </w:t>
            </w:r>
            <w:r>
              <w:rPr>
                <w:rFonts w:ascii="宋体" w:hAnsi="宋体" w:cs="宋体" w:eastAsia="宋体" w:hint="default"/>
                <w:sz w:val="18"/>
                <w:szCs w:val="18"/>
              </w:rPr>
              <w:t>号</w:t>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葛</w:t>
            </w:r>
            <w:r>
              <w:rPr>
                <w:rFonts w:ascii="宋体" w:hAnsi="宋体" w:cs="宋体" w:eastAsia="宋体" w:hint="default"/>
                <w:spacing w:val="1"/>
                <w:sz w:val="18"/>
                <w:szCs w:val="18"/>
              </w:rPr>
              <w:t> </w:t>
            </w:r>
            <w:r>
              <w:rPr>
                <w:rFonts w:ascii="宋体" w:hAnsi="宋体" w:cs="宋体" w:eastAsia="宋体" w:hint="default"/>
                <w:sz w:val="18"/>
                <w:szCs w:val="18"/>
              </w:rPr>
              <w:t>秋</w:t>
            </w:r>
          </w:p>
        </w:tc>
        <w:tc>
          <w:tcPr>
            <w:tcW w:w="1410" w:type="dxa"/>
            <w:tcBorders>
              <w:top w:val="nil" w:sz="6" w:space="0" w:color="auto"/>
              <w:left w:val="nil" w:sz="6" w:space="0" w:color="auto"/>
              <w:bottom w:val="nil" w:sz="6" w:space="0" w:color="auto"/>
              <w:right w:val="nil" w:sz="6" w:space="0" w:color="auto"/>
            </w:tcBorders>
          </w:tcPr>
          <w:p>
            <w:pPr>
              <w:pStyle w:val="TableParagraph"/>
              <w:spacing w:line="232" w:lineRule="exact" w:before="73"/>
              <w:ind w:left="375" w:right="132" w:hanging="180"/>
              <w:jc w:val="left"/>
              <w:rPr>
                <w:rFonts w:ascii="宋体" w:hAnsi="宋体" w:cs="宋体" w:eastAsia="宋体" w:hint="default"/>
                <w:sz w:val="18"/>
                <w:szCs w:val="18"/>
              </w:rPr>
            </w:pPr>
            <w:r>
              <w:rPr>
                <w:rFonts w:ascii="宋体" w:hAnsi="宋体" w:cs="宋体" w:eastAsia="宋体" w:hint="default"/>
                <w:sz w:val="18"/>
                <w:szCs w:val="18"/>
              </w:rPr>
              <w:t>卫星应用设备 生产销售</w:t>
            </w:r>
          </w:p>
        </w:tc>
      </w:tr>
      <w:tr>
        <w:trPr>
          <w:trHeight w:val="617" w:hRule="exact"/>
        </w:trPr>
        <w:tc>
          <w:tcPr>
            <w:tcW w:w="1955" w:type="dxa"/>
            <w:tcBorders>
              <w:top w:val="nil" w:sz="6" w:space="0" w:color="auto"/>
              <w:left w:val="nil" w:sz="6" w:space="0" w:color="auto"/>
              <w:bottom w:val="nil" w:sz="6" w:space="0" w:color="auto"/>
              <w:right w:val="nil" w:sz="6" w:space="0" w:color="auto"/>
            </w:tcBorders>
          </w:tcPr>
          <w:p>
            <w:pPr>
              <w:pStyle w:val="TableParagraph"/>
              <w:spacing w:line="232" w:lineRule="exact" w:before="71"/>
              <w:ind w:left="475" w:right="217" w:hanging="360"/>
              <w:jc w:val="left"/>
              <w:rPr>
                <w:rFonts w:ascii="宋体" w:hAnsi="宋体" w:cs="宋体" w:eastAsia="宋体" w:hint="default"/>
                <w:sz w:val="18"/>
                <w:szCs w:val="18"/>
              </w:rPr>
            </w:pPr>
            <w:r>
              <w:rPr>
                <w:rFonts w:ascii="宋体" w:hAnsi="宋体" w:cs="宋体" w:eastAsia="宋体" w:hint="default"/>
                <w:sz w:val="18"/>
                <w:szCs w:val="18"/>
              </w:rPr>
              <w:t>南通萨贝尼娜服饰营 销有限公司</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219"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100"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809" w:type="dxa"/>
            <w:tcBorders>
              <w:top w:val="nil" w:sz="6" w:space="0" w:color="auto"/>
              <w:left w:val="nil" w:sz="6" w:space="0" w:color="auto"/>
              <w:bottom w:val="nil" w:sz="6" w:space="0" w:color="auto"/>
              <w:right w:val="nil" w:sz="6" w:space="0" w:color="auto"/>
            </w:tcBorders>
          </w:tcPr>
          <w:p>
            <w:pPr>
              <w:pStyle w:val="TableParagraph"/>
              <w:spacing w:line="232" w:lineRule="exact" w:before="71"/>
              <w:ind w:left="651" w:right="278" w:hanging="384"/>
              <w:jc w:val="left"/>
              <w:rPr>
                <w:rFonts w:ascii="宋体" w:hAnsi="宋体" w:cs="宋体" w:eastAsia="宋体" w:hint="default"/>
                <w:sz w:val="18"/>
                <w:szCs w:val="18"/>
              </w:rPr>
            </w:pPr>
            <w:r>
              <w:rPr>
                <w:rFonts w:ascii="宋体" w:hAnsi="宋体" w:cs="宋体" w:eastAsia="宋体" w:hint="default"/>
                <w:sz w:val="18"/>
                <w:szCs w:val="18"/>
              </w:rPr>
              <w:t>南通市外环北路 </w:t>
            </w:r>
            <w:r>
              <w:rPr>
                <w:rFonts w:ascii="宋体" w:hAnsi="宋体" w:cs="宋体" w:eastAsia="宋体" w:hint="default"/>
                <w:sz w:val="18"/>
                <w:szCs w:val="18"/>
              </w:rPr>
              <w:t>208</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6"/>
              <w:jc w:val="center"/>
              <w:rPr>
                <w:rFonts w:ascii="宋体" w:hAnsi="宋体" w:cs="宋体" w:eastAsia="宋体" w:hint="default"/>
                <w:sz w:val="18"/>
                <w:szCs w:val="18"/>
              </w:rPr>
            </w:pPr>
            <w:r>
              <w:rPr>
                <w:rFonts w:ascii="宋体" w:hAnsi="宋体" w:cs="宋体" w:eastAsia="宋体" w:hint="default"/>
                <w:sz w:val="18"/>
                <w:szCs w:val="18"/>
              </w:rPr>
              <w:t>成建良</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61" w:right="0"/>
              <w:jc w:val="center"/>
              <w:rPr>
                <w:rFonts w:ascii="宋体" w:hAnsi="宋体" w:cs="宋体" w:eastAsia="宋体" w:hint="default"/>
                <w:sz w:val="18"/>
                <w:szCs w:val="18"/>
              </w:rPr>
            </w:pPr>
            <w:r>
              <w:rPr>
                <w:rFonts w:ascii="宋体" w:hAnsi="宋体" w:cs="宋体" w:eastAsia="宋体" w:hint="default"/>
                <w:sz w:val="18"/>
                <w:szCs w:val="18"/>
              </w:rPr>
              <w:t>服装销售</w:t>
            </w:r>
          </w:p>
        </w:tc>
      </w:tr>
      <w:tr>
        <w:trPr>
          <w:trHeight w:val="620" w:hRule="exact"/>
        </w:trPr>
        <w:tc>
          <w:tcPr>
            <w:tcW w:w="1955" w:type="dxa"/>
            <w:tcBorders>
              <w:top w:val="nil" w:sz="6" w:space="0" w:color="auto"/>
              <w:left w:val="nil" w:sz="6" w:space="0" w:color="auto"/>
              <w:bottom w:val="nil" w:sz="6" w:space="0" w:color="auto"/>
              <w:right w:val="nil" w:sz="6" w:space="0" w:color="auto"/>
            </w:tcBorders>
          </w:tcPr>
          <w:p>
            <w:pPr>
              <w:pStyle w:val="TableParagraph"/>
              <w:spacing w:line="232" w:lineRule="exact" w:before="71"/>
              <w:ind w:left="835" w:right="217" w:hanging="720"/>
              <w:jc w:val="left"/>
              <w:rPr>
                <w:rFonts w:ascii="宋体" w:hAnsi="宋体" w:cs="宋体" w:eastAsia="宋体" w:hint="default"/>
                <w:sz w:val="18"/>
                <w:szCs w:val="18"/>
              </w:rPr>
            </w:pPr>
            <w:r>
              <w:rPr>
                <w:rFonts w:ascii="宋体" w:hAnsi="宋体" w:cs="宋体" w:eastAsia="宋体" w:hint="default"/>
                <w:sz w:val="18"/>
                <w:szCs w:val="18"/>
              </w:rPr>
              <w:t>南通纽恩时装有限公 司</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219"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100"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809" w:type="dxa"/>
            <w:tcBorders>
              <w:top w:val="nil" w:sz="6" w:space="0" w:color="auto"/>
              <w:left w:val="nil" w:sz="6" w:space="0" w:color="auto"/>
              <w:bottom w:val="nil" w:sz="6" w:space="0" w:color="auto"/>
              <w:right w:val="nil" w:sz="6" w:space="0" w:color="auto"/>
            </w:tcBorders>
          </w:tcPr>
          <w:p>
            <w:pPr>
              <w:pStyle w:val="TableParagraph"/>
              <w:spacing w:line="232" w:lineRule="exact" w:before="71"/>
              <w:ind w:left="538" w:right="187" w:hanging="360"/>
              <w:jc w:val="left"/>
              <w:rPr>
                <w:rFonts w:ascii="宋体" w:hAnsi="宋体" w:cs="宋体" w:eastAsia="宋体" w:hint="default"/>
                <w:sz w:val="18"/>
                <w:szCs w:val="18"/>
              </w:rPr>
            </w:pPr>
            <w:r>
              <w:rPr>
                <w:rFonts w:ascii="宋体" w:hAnsi="宋体" w:cs="宋体" w:eastAsia="宋体" w:hint="default"/>
                <w:sz w:val="18"/>
                <w:szCs w:val="18"/>
              </w:rPr>
              <w:t>江苏省南通市城山 路</w:t>
            </w:r>
            <w:r>
              <w:rPr>
                <w:rFonts w:ascii="宋体" w:hAnsi="宋体" w:cs="宋体" w:eastAsia="宋体" w:hint="default"/>
                <w:spacing w:val="-46"/>
                <w:sz w:val="18"/>
                <w:szCs w:val="18"/>
              </w:rPr>
              <w:t> </w:t>
            </w:r>
            <w:r>
              <w:rPr>
                <w:rFonts w:ascii="宋体" w:hAnsi="宋体" w:cs="宋体" w:eastAsia="宋体" w:hint="default"/>
                <w:sz w:val="18"/>
                <w:szCs w:val="18"/>
              </w:rPr>
              <w:t>111</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4"/>
              <w:jc w:val="center"/>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璞</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61" w:right="0"/>
              <w:jc w:val="center"/>
              <w:rPr>
                <w:rFonts w:ascii="宋体" w:hAnsi="宋体" w:cs="宋体" w:eastAsia="宋体" w:hint="default"/>
                <w:sz w:val="18"/>
                <w:szCs w:val="18"/>
              </w:rPr>
            </w:pPr>
            <w:r>
              <w:rPr>
                <w:rFonts w:ascii="宋体" w:hAnsi="宋体" w:cs="宋体" w:eastAsia="宋体" w:hint="default"/>
                <w:sz w:val="18"/>
                <w:szCs w:val="18"/>
              </w:rPr>
              <w:t>服装生产销售</w:t>
            </w:r>
          </w:p>
        </w:tc>
      </w:tr>
      <w:tr>
        <w:trPr>
          <w:trHeight w:val="518" w:hRule="exact"/>
        </w:trPr>
        <w:tc>
          <w:tcPr>
            <w:tcW w:w="1955" w:type="dxa"/>
            <w:tcBorders>
              <w:top w:val="nil" w:sz="6" w:space="0" w:color="auto"/>
              <w:left w:val="nil" w:sz="6" w:space="0" w:color="auto"/>
              <w:bottom w:val="nil" w:sz="6" w:space="0" w:color="auto"/>
              <w:right w:val="nil" w:sz="6" w:space="0" w:color="auto"/>
            </w:tcBorders>
          </w:tcPr>
          <w:p>
            <w:pPr>
              <w:pStyle w:val="TableParagraph"/>
              <w:spacing w:line="232" w:lineRule="exact" w:before="74"/>
              <w:ind w:left="835" w:right="217" w:hanging="720"/>
              <w:jc w:val="left"/>
              <w:rPr>
                <w:rFonts w:ascii="宋体" w:hAnsi="宋体" w:cs="宋体" w:eastAsia="宋体" w:hint="default"/>
                <w:sz w:val="18"/>
                <w:szCs w:val="18"/>
              </w:rPr>
            </w:pPr>
            <w:r>
              <w:rPr>
                <w:rFonts w:ascii="宋体" w:hAnsi="宋体" w:cs="宋体" w:eastAsia="宋体" w:hint="default"/>
                <w:sz w:val="18"/>
                <w:szCs w:val="18"/>
              </w:rPr>
              <w:t>南通三明时装有限公 司</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1809" w:type="dxa"/>
            <w:tcBorders>
              <w:top w:val="nil" w:sz="6" w:space="0" w:color="auto"/>
              <w:left w:val="nil" w:sz="6" w:space="0" w:color="auto"/>
              <w:bottom w:val="nil" w:sz="6" w:space="0" w:color="auto"/>
              <w:right w:val="nil" w:sz="6" w:space="0" w:color="auto"/>
            </w:tcBorders>
          </w:tcPr>
          <w:p>
            <w:pPr>
              <w:pStyle w:val="TableParagraph"/>
              <w:spacing w:line="232" w:lineRule="exact" w:before="74"/>
              <w:ind w:left="447" w:right="187" w:hanging="269"/>
              <w:jc w:val="left"/>
              <w:rPr>
                <w:rFonts w:ascii="宋体" w:hAnsi="宋体" w:cs="宋体" w:eastAsia="宋体" w:hint="default"/>
                <w:sz w:val="18"/>
                <w:szCs w:val="18"/>
              </w:rPr>
            </w:pPr>
            <w:r>
              <w:rPr>
                <w:rFonts w:ascii="宋体" w:hAnsi="宋体" w:cs="宋体" w:eastAsia="宋体" w:hint="default"/>
                <w:sz w:val="18"/>
                <w:szCs w:val="18"/>
              </w:rPr>
              <w:t>南通港闸开发区城 港路</w:t>
            </w:r>
            <w:r>
              <w:rPr>
                <w:rFonts w:ascii="宋体" w:hAnsi="宋体" w:cs="宋体" w:eastAsia="宋体" w:hint="default"/>
                <w:spacing w:val="-46"/>
                <w:sz w:val="18"/>
                <w:szCs w:val="18"/>
              </w:rPr>
              <w:t> </w:t>
            </w:r>
            <w:r>
              <w:rPr>
                <w:rFonts w:ascii="宋体" w:hAnsi="宋体" w:cs="宋体" w:eastAsia="宋体" w:hint="default"/>
                <w:sz w:val="18"/>
                <w:szCs w:val="18"/>
              </w:rPr>
              <w:t>198</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璞</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1" w:right="0"/>
              <w:jc w:val="center"/>
              <w:rPr>
                <w:rFonts w:ascii="宋体" w:hAnsi="宋体" w:cs="宋体" w:eastAsia="宋体" w:hint="default"/>
                <w:sz w:val="18"/>
                <w:szCs w:val="18"/>
              </w:rPr>
            </w:pPr>
            <w:r>
              <w:rPr>
                <w:rFonts w:ascii="宋体" w:hAnsi="宋体" w:cs="宋体" w:eastAsia="宋体" w:hint="default"/>
                <w:sz w:val="18"/>
                <w:szCs w:val="18"/>
              </w:rPr>
              <w:t>服装生产销售</w:t>
            </w:r>
          </w:p>
        </w:tc>
      </w:tr>
    </w:tbl>
    <w:p>
      <w:pPr>
        <w:spacing w:after="0" w:line="240" w:lineRule="auto"/>
        <w:jc w:val="center"/>
        <w:rPr>
          <w:rFonts w:ascii="宋体" w:hAnsi="宋体" w:cs="宋体" w:eastAsia="宋体" w:hint="default"/>
          <w:sz w:val="18"/>
          <w:szCs w:val="18"/>
        </w:rPr>
        <w:sectPr>
          <w:footerReference w:type="default" r:id="rId145"/>
          <w:pgSz w:w="11910" w:h="16850"/>
          <w:pgMar w:footer="999" w:header="879" w:top="1100" w:bottom="1180" w:left="1200" w:right="0"/>
        </w:sectPr>
      </w:pPr>
    </w:p>
    <w:tbl>
      <w:tblPr>
        <w:tblW w:w="0" w:type="auto"/>
        <w:jc w:val="left"/>
        <w:tblInd w:w="191" w:type="dxa"/>
        <w:tblLayout w:type="fixed"/>
        <w:tblCellMar>
          <w:top w:w="0" w:type="dxa"/>
          <w:left w:w="0" w:type="dxa"/>
          <w:bottom w:w="0" w:type="dxa"/>
          <w:right w:w="0" w:type="dxa"/>
        </w:tblCellMar>
        <w:tblLook w:val="01E0"/>
      </w:tblPr>
      <w:tblGrid>
        <w:gridCol w:w="1876"/>
        <w:gridCol w:w="1399"/>
        <w:gridCol w:w="1539"/>
        <w:gridCol w:w="1853"/>
        <w:gridCol w:w="1017"/>
        <w:gridCol w:w="1375"/>
      </w:tblGrid>
      <w:tr>
        <w:trPr>
          <w:trHeight w:val="977" w:hRule="exact"/>
        </w:trPr>
        <w:tc>
          <w:tcPr>
            <w:tcW w:w="1876" w:type="dxa"/>
            <w:tcBorders>
              <w:top w:val="single" w:sz="6"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95" w:right="217" w:hanging="360"/>
              <w:jc w:val="left"/>
              <w:rPr>
                <w:rFonts w:ascii="宋体" w:hAnsi="宋体" w:cs="宋体" w:eastAsia="宋体" w:hint="default"/>
                <w:sz w:val="18"/>
                <w:szCs w:val="18"/>
              </w:rPr>
            </w:pPr>
            <w:r>
              <w:rPr>
                <w:rFonts w:ascii="宋体" w:hAnsi="宋体" w:cs="宋体" w:eastAsia="宋体" w:hint="default"/>
                <w:sz w:val="18"/>
                <w:szCs w:val="18"/>
              </w:rPr>
              <w:t>江苏三友环保能源科 技有限公司</w:t>
            </w:r>
          </w:p>
        </w:tc>
        <w:tc>
          <w:tcPr>
            <w:tcW w:w="1399" w:type="dxa"/>
            <w:tcBorders>
              <w:top w:val="single" w:sz="6"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539" w:type="dxa"/>
            <w:tcBorders>
              <w:top w:val="single" w:sz="6"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853" w:type="dxa"/>
            <w:tcBorders>
              <w:top w:val="single" w:sz="6"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538" w:right="233" w:hanging="360"/>
              <w:jc w:val="left"/>
              <w:rPr>
                <w:rFonts w:ascii="宋体" w:hAnsi="宋体" w:cs="宋体" w:eastAsia="宋体" w:hint="default"/>
                <w:sz w:val="18"/>
                <w:szCs w:val="18"/>
              </w:rPr>
            </w:pPr>
            <w:r>
              <w:rPr>
                <w:rFonts w:ascii="宋体" w:hAnsi="宋体" w:cs="宋体" w:eastAsia="宋体" w:hint="default"/>
                <w:sz w:val="18"/>
                <w:szCs w:val="18"/>
              </w:rPr>
              <w:t>南通市通州区滨海 新区北区</w:t>
            </w:r>
          </w:p>
        </w:tc>
        <w:tc>
          <w:tcPr>
            <w:tcW w:w="1017" w:type="dxa"/>
            <w:tcBorders>
              <w:top w:val="single" w:sz="6"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璞</w:t>
            </w:r>
          </w:p>
        </w:tc>
        <w:tc>
          <w:tcPr>
            <w:tcW w:w="1375" w:type="dxa"/>
            <w:tcBorders>
              <w:top w:val="single" w:sz="6"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511" w:right="53" w:hanging="272"/>
              <w:jc w:val="left"/>
              <w:rPr>
                <w:rFonts w:ascii="宋体" w:hAnsi="宋体" w:cs="宋体" w:eastAsia="宋体" w:hint="default"/>
                <w:sz w:val="18"/>
                <w:szCs w:val="18"/>
              </w:rPr>
            </w:pPr>
            <w:r>
              <w:rPr>
                <w:rFonts w:ascii="宋体" w:hAnsi="宋体" w:cs="宋体" w:eastAsia="宋体" w:hint="default"/>
                <w:sz w:val="18"/>
                <w:szCs w:val="18"/>
              </w:rPr>
              <w:t>可再生能源循 环使用</w:t>
            </w:r>
          </w:p>
        </w:tc>
      </w:tr>
    </w:tbl>
    <w:p>
      <w:pPr>
        <w:spacing w:line="240" w:lineRule="auto" w:before="3"/>
        <w:rPr>
          <w:rFonts w:ascii="宋体" w:hAnsi="宋体" w:cs="宋体" w:eastAsia="宋体" w:hint="default"/>
          <w:b/>
          <w:bCs/>
          <w:sz w:val="5"/>
          <w:szCs w:val="5"/>
        </w:rPr>
      </w:pPr>
    </w:p>
    <w:p>
      <w:pPr>
        <w:spacing w:before="36"/>
        <w:ind w:left="633" w:right="0" w:firstLine="0"/>
        <w:jc w:val="left"/>
        <w:rPr>
          <w:rFonts w:ascii="宋体" w:hAnsi="宋体" w:cs="宋体" w:eastAsia="宋体" w:hint="default"/>
          <w:sz w:val="21"/>
          <w:szCs w:val="21"/>
        </w:rPr>
      </w:pPr>
      <w:r>
        <w:rPr>
          <w:rFonts w:ascii="宋体" w:hAnsi="宋体" w:cs="宋体" w:eastAsia="宋体" w:hint="default"/>
          <w:sz w:val="21"/>
          <w:szCs w:val="21"/>
        </w:rPr>
        <w:t>接上表</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1847"/>
        <w:gridCol w:w="1620"/>
        <w:gridCol w:w="1494"/>
        <w:gridCol w:w="1987"/>
        <w:gridCol w:w="2268"/>
      </w:tblGrid>
      <w:tr>
        <w:trPr>
          <w:trHeight w:val="384" w:hRule="exact"/>
        </w:trPr>
        <w:tc>
          <w:tcPr>
            <w:tcW w:w="1847" w:type="dxa"/>
            <w:tcBorders>
              <w:top w:val="single" w:sz="12" w:space="0" w:color="000000"/>
              <w:left w:val="nil" w:sz="6" w:space="0" w:color="auto"/>
              <w:bottom w:val="single" w:sz="2" w:space="0" w:color="000000"/>
              <w:right w:val="nil" w:sz="6" w:space="0" w:color="auto"/>
            </w:tcBorders>
          </w:tcPr>
          <w:p>
            <w:pPr>
              <w:pStyle w:val="TableParagraph"/>
              <w:spacing w:line="240" w:lineRule="auto" w:before="37"/>
              <w:ind w:left="470"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620" w:type="dxa"/>
            <w:tcBorders>
              <w:top w:val="single" w:sz="12" w:space="0" w:color="000000"/>
              <w:left w:val="nil" w:sz="6" w:space="0" w:color="auto"/>
              <w:bottom w:val="single" w:sz="2" w:space="0" w:color="000000"/>
              <w:right w:val="nil" w:sz="6" w:space="0" w:color="auto"/>
            </w:tcBorders>
          </w:tcPr>
          <w:p>
            <w:pPr>
              <w:pStyle w:val="TableParagraph"/>
              <w:spacing w:line="240" w:lineRule="auto" w:before="37"/>
              <w:ind w:left="40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94" w:type="dxa"/>
            <w:tcBorders>
              <w:top w:val="single" w:sz="12" w:space="0" w:color="000000"/>
              <w:left w:val="nil" w:sz="6" w:space="0" w:color="auto"/>
              <w:bottom w:val="single" w:sz="2" w:space="0" w:color="000000"/>
              <w:right w:val="nil" w:sz="6" w:space="0" w:color="auto"/>
            </w:tcBorders>
          </w:tcPr>
          <w:p>
            <w:pPr>
              <w:pStyle w:val="TableParagraph"/>
              <w:spacing w:line="240" w:lineRule="auto" w:before="37"/>
              <w:ind w:right="107"/>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1987" w:type="dxa"/>
            <w:tcBorders>
              <w:top w:val="single" w:sz="12" w:space="0" w:color="000000"/>
              <w:left w:val="nil" w:sz="6" w:space="0" w:color="auto"/>
              <w:bottom w:val="single" w:sz="2" w:space="0" w:color="000000"/>
              <w:right w:val="nil" w:sz="6" w:space="0" w:color="auto"/>
            </w:tcBorders>
          </w:tcPr>
          <w:p>
            <w:pPr>
              <w:pStyle w:val="TableParagraph"/>
              <w:spacing w:line="240" w:lineRule="auto" w:before="37"/>
              <w:ind w:right="201"/>
              <w:jc w:val="center"/>
              <w:rPr>
                <w:rFonts w:ascii="宋体" w:hAnsi="宋体" w:cs="宋体" w:eastAsia="宋体" w:hint="default"/>
                <w:sz w:val="18"/>
                <w:szCs w:val="18"/>
              </w:rPr>
            </w:pPr>
            <w:r>
              <w:rPr>
                <w:rFonts w:ascii="宋体" w:hAnsi="宋体" w:cs="宋体" w:eastAsia="宋体" w:hint="default"/>
                <w:sz w:val="18"/>
                <w:szCs w:val="18"/>
              </w:rPr>
              <w:t>表决权比例</w:t>
            </w:r>
            <w:r>
              <w:rPr>
                <w:rFonts w:ascii="宋体" w:hAnsi="宋体" w:cs="宋体" w:eastAsia="宋体" w:hint="default"/>
                <w:sz w:val="18"/>
                <w:szCs w:val="18"/>
              </w:rPr>
              <w:t>(%)</w:t>
            </w:r>
          </w:p>
        </w:tc>
        <w:tc>
          <w:tcPr>
            <w:tcW w:w="2268" w:type="dxa"/>
            <w:tcBorders>
              <w:top w:val="single" w:sz="12" w:space="0" w:color="000000"/>
              <w:left w:val="nil" w:sz="6" w:space="0" w:color="auto"/>
              <w:bottom w:val="single" w:sz="2" w:space="0" w:color="000000"/>
              <w:right w:val="nil" w:sz="6" w:space="0" w:color="auto"/>
            </w:tcBorders>
          </w:tcPr>
          <w:p>
            <w:pPr>
              <w:pStyle w:val="TableParagraph"/>
              <w:spacing w:line="240" w:lineRule="auto" w:before="37"/>
              <w:ind w:right="168"/>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645" w:hRule="exact"/>
        </w:trPr>
        <w:tc>
          <w:tcPr>
            <w:tcW w:w="1847" w:type="dxa"/>
            <w:tcBorders>
              <w:top w:val="single" w:sz="2" w:space="0" w:color="000000"/>
              <w:left w:val="nil" w:sz="6" w:space="0" w:color="auto"/>
              <w:bottom w:val="nil" w:sz="6" w:space="0" w:color="auto"/>
              <w:right w:val="nil" w:sz="6" w:space="0" w:color="auto"/>
            </w:tcBorders>
          </w:tcPr>
          <w:p>
            <w:pPr>
              <w:pStyle w:val="TableParagraph"/>
              <w:spacing w:line="232" w:lineRule="exact" w:before="73"/>
              <w:ind w:left="650" w:right="114" w:hanging="540"/>
              <w:jc w:val="left"/>
              <w:rPr>
                <w:rFonts w:ascii="宋体" w:hAnsi="宋体" w:cs="宋体" w:eastAsia="宋体" w:hint="default"/>
                <w:sz w:val="18"/>
                <w:szCs w:val="18"/>
              </w:rPr>
            </w:pPr>
            <w:r>
              <w:rPr>
                <w:rFonts w:ascii="宋体" w:hAnsi="宋体" w:cs="宋体" w:eastAsia="宋体" w:hint="default"/>
                <w:sz w:val="18"/>
                <w:szCs w:val="18"/>
              </w:rPr>
              <w:t>南通三友环保科技有 限公司</w:t>
            </w:r>
          </w:p>
        </w:tc>
        <w:tc>
          <w:tcPr>
            <w:tcW w:w="1620" w:type="dxa"/>
            <w:tcBorders>
              <w:top w:val="single" w:sz="2"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600</w:t>
            </w:r>
            <w:r>
              <w:rPr>
                <w:rFonts w:ascii="宋体" w:hAnsi="宋体" w:cs="宋体" w:eastAsia="宋体" w:hint="default"/>
                <w:spacing w:val="-45"/>
                <w:sz w:val="18"/>
                <w:szCs w:val="18"/>
              </w:rPr>
              <w:t> </w:t>
            </w:r>
            <w:r>
              <w:rPr>
                <w:rFonts w:ascii="宋体" w:hAnsi="宋体" w:cs="宋体" w:eastAsia="宋体" w:hint="default"/>
                <w:sz w:val="18"/>
                <w:szCs w:val="18"/>
              </w:rPr>
              <w:t>万元人民币</w:t>
            </w:r>
          </w:p>
        </w:tc>
        <w:tc>
          <w:tcPr>
            <w:tcW w:w="1494" w:type="dxa"/>
            <w:tcBorders>
              <w:top w:val="single" w:sz="2"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1"/>
              <w:jc w:val="center"/>
              <w:rPr>
                <w:rFonts w:ascii="宋体" w:hAnsi="宋体" w:cs="宋体" w:eastAsia="宋体" w:hint="default"/>
                <w:sz w:val="18"/>
                <w:szCs w:val="18"/>
              </w:rPr>
            </w:pPr>
            <w:r>
              <w:rPr>
                <w:rFonts w:ascii="宋体"/>
                <w:sz w:val="18"/>
              </w:rPr>
              <w:t>70.60</w:t>
            </w:r>
          </w:p>
        </w:tc>
        <w:tc>
          <w:tcPr>
            <w:tcW w:w="1987" w:type="dxa"/>
            <w:tcBorders>
              <w:top w:val="single" w:sz="2"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3"/>
              <w:jc w:val="center"/>
              <w:rPr>
                <w:rFonts w:ascii="宋体" w:hAnsi="宋体" w:cs="宋体" w:eastAsia="宋体" w:hint="default"/>
                <w:sz w:val="18"/>
                <w:szCs w:val="18"/>
              </w:rPr>
            </w:pPr>
            <w:r>
              <w:rPr>
                <w:rFonts w:ascii="宋体"/>
                <w:sz w:val="18"/>
              </w:rPr>
              <w:t>70.60</w:t>
            </w:r>
          </w:p>
        </w:tc>
        <w:tc>
          <w:tcPr>
            <w:tcW w:w="2268" w:type="dxa"/>
            <w:tcBorders>
              <w:top w:val="single" w:sz="2"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5"/>
              <w:jc w:val="center"/>
              <w:rPr>
                <w:rFonts w:ascii="宋体" w:hAnsi="宋体" w:cs="宋体" w:eastAsia="宋体" w:hint="default"/>
                <w:sz w:val="18"/>
                <w:szCs w:val="18"/>
              </w:rPr>
            </w:pPr>
            <w:r>
              <w:rPr>
                <w:rFonts w:ascii="宋体"/>
                <w:sz w:val="18"/>
              </w:rPr>
              <w:t>72351374-X</w:t>
            </w:r>
          </w:p>
        </w:tc>
      </w:tr>
      <w:tr>
        <w:trPr>
          <w:trHeight w:val="688" w:hRule="exact"/>
        </w:trPr>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70" w:right="114" w:hanging="360"/>
              <w:jc w:val="left"/>
              <w:rPr>
                <w:rFonts w:ascii="宋体" w:hAnsi="宋体" w:cs="宋体" w:eastAsia="宋体" w:hint="default"/>
                <w:sz w:val="18"/>
                <w:szCs w:val="18"/>
              </w:rPr>
            </w:pPr>
            <w:r>
              <w:rPr>
                <w:rFonts w:ascii="宋体" w:hAnsi="宋体" w:cs="宋体" w:eastAsia="宋体" w:hint="default"/>
                <w:sz w:val="18"/>
                <w:szCs w:val="18"/>
              </w:rPr>
              <w:t>江苏三友集团南通色 织有限公司</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89" w:right="238" w:hanging="428"/>
              <w:jc w:val="left"/>
              <w:rPr>
                <w:rFonts w:ascii="宋体" w:hAnsi="宋体" w:cs="宋体" w:eastAsia="宋体" w:hint="default"/>
                <w:sz w:val="18"/>
                <w:szCs w:val="18"/>
              </w:rPr>
            </w:pPr>
            <w:r>
              <w:rPr>
                <w:rFonts w:ascii="宋体" w:hAnsi="宋体" w:cs="宋体" w:eastAsia="宋体" w:hint="default"/>
                <w:sz w:val="18"/>
                <w:szCs w:val="18"/>
              </w:rPr>
              <w:t>5501.90</w:t>
            </w:r>
            <w:r>
              <w:rPr>
                <w:rFonts w:ascii="宋体" w:hAnsi="宋体" w:cs="宋体" w:eastAsia="宋体" w:hint="default"/>
                <w:spacing w:val="-46"/>
                <w:sz w:val="18"/>
                <w:szCs w:val="18"/>
              </w:rPr>
              <w:t> </w:t>
            </w:r>
            <w:r>
              <w:rPr>
                <w:rFonts w:ascii="宋体" w:hAnsi="宋体" w:cs="宋体" w:eastAsia="宋体" w:hint="default"/>
                <w:sz w:val="18"/>
                <w:szCs w:val="18"/>
              </w:rPr>
              <w:t>万元人 民币</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8"/>
              <w:jc w:val="center"/>
              <w:rPr>
                <w:rFonts w:ascii="宋体" w:hAnsi="宋体" w:cs="宋体" w:eastAsia="宋体" w:hint="default"/>
                <w:sz w:val="18"/>
                <w:szCs w:val="18"/>
              </w:rPr>
            </w:pPr>
            <w:r>
              <w:rPr>
                <w:rFonts w:ascii="宋体"/>
                <w:sz w:val="18"/>
              </w:rPr>
              <w:t>100.00</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1"/>
              <w:jc w:val="center"/>
              <w:rPr>
                <w:rFonts w:ascii="宋体" w:hAnsi="宋体" w:cs="宋体" w:eastAsia="宋体" w:hint="default"/>
                <w:sz w:val="18"/>
                <w:szCs w:val="18"/>
              </w:rPr>
            </w:pPr>
            <w:r>
              <w:rPr>
                <w:rFonts w:ascii="宋体"/>
                <w:sz w:val="18"/>
              </w:rPr>
              <w:t>100.00</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65"/>
              <w:jc w:val="center"/>
              <w:rPr>
                <w:rFonts w:ascii="宋体" w:hAnsi="宋体" w:cs="宋体" w:eastAsia="宋体" w:hint="default"/>
                <w:sz w:val="18"/>
                <w:szCs w:val="18"/>
              </w:rPr>
            </w:pPr>
            <w:r>
              <w:rPr>
                <w:rFonts w:ascii="宋体"/>
                <w:sz w:val="18"/>
              </w:rPr>
              <w:t>75505591-5</w:t>
            </w:r>
          </w:p>
        </w:tc>
      </w:tr>
      <w:tr>
        <w:trPr>
          <w:trHeight w:val="705" w:hRule="exact"/>
        </w:trPr>
        <w:tc>
          <w:tcPr>
            <w:tcW w:w="1847" w:type="dxa"/>
            <w:tcBorders>
              <w:top w:val="nil" w:sz="6" w:space="0" w:color="auto"/>
              <w:left w:val="nil" w:sz="6" w:space="0" w:color="auto"/>
              <w:bottom w:val="nil" w:sz="6" w:space="0" w:color="auto"/>
              <w:right w:val="nil" w:sz="6" w:space="0" w:color="auto"/>
            </w:tcBorders>
          </w:tcPr>
          <w:p>
            <w:pPr>
              <w:pStyle w:val="TableParagraph"/>
              <w:spacing w:line="232" w:lineRule="exact" w:before="116"/>
              <w:ind w:left="830" w:right="114" w:hanging="720"/>
              <w:jc w:val="left"/>
              <w:rPr>
                <w:rFonts w:ascii="宋体" w:hAnsi="宋体" w:cs="宋体" w:eastAsia="宋体" w:hint="default"/>
                <w:sz w:val="18"/>
                <w:szCs w:val="18"/>
              </w:rPr>
            </w:pPr>
            <w:r>
              <w:rPr>
                <w:rFonts w:ascii="宋体" w:hAnsi="宋体" w:cs="宋体" w:eastAsia="宋体" w:hint="default"/>
                <w:sz w:val="18"/>
                <w:szCs w:val="18"/>
              </w:rPr>
              <w:t>江苏北斗科技有限公 司</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3"/>
                <w:sz w:val="18"/>
                <w:szCs w:val="18"/>
              </w:rPr>
              <w:t> </w:t>
            </w:r>
            <w:r>
              <w:rPr>
                <w:rFonts w:ascii="宋体" w:hAnsi="宋体" w:cs="宋体" w:eastAsia="宋体" w:hint="default"/>
                <w:sz w:val="18"/>
                <w:szCs w:val="18"/>
              </w:rPr>
              <w:t>万元人民币</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1"/>
              <w:jc w:val="center"/>
              <w:rPr>
                <w:rFonts w:ascii="宋体" w:hAnsi="宋体" w:cs="宋体" w:eastAsia="宋体" w:hint="default"/>
                <w:sz w:val="18"/>
                <w:szCs w:val="18"/>
              </w:rPr>
            </w:pPr>
            <w:r>
              <w:rPr>
                <w:rFonts w:ascii="宋体"/>
                <w:sz w:val="18"/>
              </w:rPr>
              <w:t>75.00</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3"/>
              <w:jc w:val="center"/>
              <w:rPr>
                <w:rFonts w:ascii="宋体" w:hAnsi="宋体" w:cs="宋体" w:eastAsia="宋体" w:hint="default"/>
                <w:sz w:val="18"/>
                <w:szCs w:val="18"/>
              </w:rPr>
            </w:pPr>
            <w:r>
              <w:rPr>
                <w:rFonts w:ascii="宋体"/>
                <w:sz w:val="18"/>
              </w:rPr>
              <w:t>75.00</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5"/>
              <w:jc w:val="center"/>
              <w:rPr>
                <w:rFonts w:ascii="宋体" w:hAnsi="宋体" w:cs="宋体" w:eastAsia="宋体" w:hint="default"/>
                <w:sz w:val="18"/>
                <w:szCs w:val="18"/>
              </w:rPr>
            </w:pPr>
            <w:r>
              <w:rPr>
                <w:rFonts w:ascii="宋体"/>
                <w:sz w:val="18"/>
              </w:rPr>
              <w:t>67011280-2</w:t>
            </w:r>
          </w:p>
        </w:tc>
      </w:tr>
      <w:tr>
        <w:trPr>
          <w:trHeight w:val="676" w:hRule="exact"/>
        </w:trPr>
        <w:tc>
          <w:tcPr>
            <w:tcW w:w="1847"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470" w:right="114" w:hanging="360"/>
              <w:jc w:val="left"/>
              <w:rPr>
                <w:rFonts w:ascii="宋体" w:hAnsi="宋体" w:cs="宋体" w:eastAsia="宋体" w:hint="default"/>
                <w:sz w:val="18"/>
                <w:szCs w:val="18"/>
              </w:rPr>
            </w:pPr>
            <w:r>
              <w:rPr>
                <w:rFonts w:ascii="宋体" w:hAnsi="宋体" w:cs="宋体" w:eastAsia="宋体" w:hint="default"/>
                <w:sz w:val="18"/>
                <w:szCs w:val="18"/>
              </w:rPr>
              <w:t>南通萨贝尼娜服饰营 销有限公司</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5"/>
                <w:sz w:val="18"/>
                <w:szCs w:val="18"/>
              </w:rPr>
              <w:t> </w:t>
            </w:r>
            <w:r>
              <w:rPr>
                <w:rFonts w:ascii="宋体" w:hAnsi="宋体" w:cs="宋体" w:eastAsia="宋体" w:hint="default"/>
                <w:sz w:val="18"/>
                <w:szCs w:val="18"/>
              </w:rPr>
              <w:t>万元人民币</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8"/>
              <w:jc w:val="center"/>
              <w:rPr>
                <w:rFonts w:ascii="宋体" w:hAnsi="宋体" w:cs="宋体" w:eastAsia="宋体" w:hint="default"/>
                <w:sz w:val="18"/>
                <w:szCs w:val="18"/>
              </w:rPr>
            </w:pPr>
            <w:r>
              <w:rPr>
                <w:rFonts w:ascii="宋体"/>
                <w:sz w:val="18"/>
              </w:rPr>
              <w:t>100.00</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1"/>
              <w:jc w:val="center"/>
              <w:rPr>
                <w:rFonts w:ascii="宋体" w:hAnsi="宋体" w:cs="宋体" w:eastAsia="宋体" w:hint="default"/>
                <w:sz w:val="18"/>
                <w:szCs w:val="18"/>
              </w:rPr>
            </w:pPr>
            <w:r>
              <w:rPr>
                <w:rFonts w:ascii="宋体"/>
                <w:sz w:val="18"/>
              </w:rPr>
              <w:t>100.00</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65"/>
              <w:jc w:val="center"/>
              <w:rPr>
                <w:rFonts w:ascii="宋体" w:hAnsi="宋体" w:cs="宋体" w:eastAsia="宋体" w:hint="default"/>
                <w:sz w:val="18"/>
                <w:szCs w:val="18"/>
              </w:rPr>
            </w:pPr>
            <w:r>
              <w:rPr>
                <w:rFonts w:ascii="宋体"/>
                <w:sz w:val="18"/>
              </w:rPr>
              <w:t>67639528-4</w:t>
            </w:r>
          </w:p>
        </w:tc>
      </w:tr>
      <w:tr>
        <w:trPr>
          <w:trHeight w:val="634" w:hRule="exact"/>
        </w:trPr>
        <w:tc>
          <w:tcPr>
            <w:tcW w:w="1847" w:type="dxa"/>
            <w:tcBorders>
              <w:top w:val="nil" w:sz="6" w:space="0" w:color="auto"/>
              <w:left w:val="nil" w:sz="6" w:space="0" w:color="auto"/>
              <w:bottom w:val="nil" w:sz="6" w:space="0" w:color="auto"/>
              <w:right w:val="nil" w:sz="6" w:space="0" w:color="auto"/>
            </w:tcBorders>
          </w:tcPr>
          <w:p>
            <w:pPr>
              <w:pStyle w:val="TableParagraph"/>
              <w:spacing w:line="232" w:lineRule="exact" w:before="88"/>
              <w:ind w:left="830" w:right="114" w:hanging="720"/>
              <w:jc w:val="left"/>
              <w:rPr>
                <w:rFonts w:ascii="宋体" w:hAnsi="宋体" w:cs="宋体" w:eastAsia="宋体" w:hint="default"/>
                <w:sz w:val="18"/>
                <w:szCs w:val="18"/>
              </w:rPr>
            </w:pPr>
            <w:r>
              <w:rPr>
                <w:rFonts w:ascii="宋体" w:hAnsi="宋体" w:cs="宋体" w:eastAsia="宋体" w:hint="default"/>
                <w:sz w:val="18"/>
                <w:szCs w:val="18"/>
              </w:rPr>
              <w:t>南通纽恩时装有限公 司</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120</w:t>
            </w:r>
            <w:r>
              <w:rPr>
                <w:rFonts w:ascii="宋体" w:hAnsi="宋体" w:cs="宋体" w:eastAsia="宋体" w:hint="default"/>
                <w:spacing w:val="-44"/>
                <w:sz w:val="18"/>
                <w:szCs w:val="18"/>
              </w:rPr>
              <w:t> </w:t>
            </w:r>
            <w:r>
              <w:rPr>
                <w:rFonts w:ascii="宋体" w:hAnsi="宋体" w:cs="宋体" w:eastAsia="宋体" w:hint="default"/>
                <w:sz w:val="18"/>
                <w:szCs w:val="18"/>
              </w:rPr>
              <w:t>万美元</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1"/>
              <w:jc w:val="center"/>
              <w:rPr>
                <w:rFonts w:ascii="宋体" w:hAnsi="宋体" w:cs="宋体" w:eastAsia="宋体" w:hint="default"/>
                <w:sz w:val="18"/>
                <w:szCs w:val="18"/>
              </w:rPr>
            </w:pPr>
            <w:r>
              <w:rPr>
                <w:rFonts w:ascii="宋体"/>
                <w:sz w:val="18"/>
              </w:rPr>
              <w:t>75.00</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3"/>
              <w:jc w:val="center"/>
              <w:rPr>
                <w:rFonts w:ascii="宋体" w:hAnsi="宋体" w:cs="宋体" w:eastAsia="宋体" w:hint="default"/>
                <w:sz w:val="18"/>
                <w:szCs w:val="18"/>
              </w:rPr>
            </w:pPr>
            <w:r>
              <w:rPr>
                <w:rFonts w:ascii="宋体"/>
                <w:sz w:val="18"/>
              </w:rPr>
              <w:t>75.00</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65"/>
              <w:jc w:val="center"/>
              <w:rPr>
                <w:rFonts w:ascii="宋体" w:hAnsi="宋体" w:cs="宋体" w:eastAsia="宋体" w:hint="default"/>
                <w:sz w:val="18"/>
                <w:szCs w:val="18"/>
              </w:rPr>
            </w:pPr>
            <w:r>
              <w:rPr>
                <w:rFonts w:ascii="宋体"/>
                <w:sz w:val="18"/>
              </w:rPr>
              <w:t>72519873-9</w:t>
            </w:r>
          </w:p>
        </w:tc>
      </w:tr>
      <w:tr>
        <w:trPr>
          <w:trHeight w:val="637" w:hRule="exact"/>
        </w:trPr>
        <w:tc>
          <w:tcPr>
            <w:tcW w:w="1847" w:type="dxa"/>
            <w:tcBorders>
              <w:top w:val="nil" w:sz="6" w:space="0" w:color="auto"/>
              <w:left w:val="nil" w:sz="6" w:space="0" w:color="auto"/>
              <w:bottom w:val="nil" w:sz="6" w:space="0" w:color="auto"/>
              <w:right w:val="nil" w:sz="6" w:space="0" w:color="auto"/>
            </w:tcBorders>
          </w:tcPr>
          <w:p>
            <w:pPr>
              <w:pStyle w:val="TableParagraph"/>
              <w:spacing w:line="232" w:lineRule="exact" w:before="71"/>
              <w:ind w:left="830" w:right="114" w:hanging="720"/>
              <w:jc w:val="left"/>
              <w:rPr>
                <w:rFonts w:ascii="宋体" w:hAnsi="宋体" w:cs="宋体" w:eastAsia="宋体" w:hint="default"/>
                <w:sz w:val="18"/>
                <w:szCs w:val="18"/>
              </w:rPr>
            </w:pPr>
            <w:r>
              <w:rPr>
                <w:rFonts w:ascii="宋体" w:hAnsi="宋体" w:cs="宋体" w:eastAsia="宋体" w:hint="default"/>
                <w:sz w:val="18"/>
                <w:szCs w:val="18"/>
              </w:rPr>
              <w:t>南通三明时装有限公 司</w:t>
            </w:r>
          </w:p>
        </w:tc>
        <w:tc>
          <w:tcPr>
            <w:tcW w:w="1620" w:type="dxa"/>
            <w:tcBorders>
              <w:top w:val="nil" w:sz="6" w:space="0" w:color="auto"/>
              <w:left w:val="nil" w:sz="6" w:space="0" w:color="auto"/>
              <w:bottom w:val="nil" w:sz="6" w:space="0" w:color="auto"/>
              <w:right w:val="nil" w:sz="6" w:space="0" w:color="auto"/>
            </w:tcBorders>
          </w:tcPr>
          <w:p>
            <w:pPr>
              <w:pStyle w:val="TableParagraph"/>
              <w:spacing w:line="232" w:lineRule="exact" w:before="71"/>
              <w:ind w:left="589" w:right="238" w:hanging="428"/>
              <w:jc w:val="left"/>
              <w:rPr>
                <w:rFonts w:ascii="宋体" w:hAnsi="宋体" w:cs="宋体" w:eastAsia="宋体" w:hint="default"/>
                <w:sz w:val="18"/>
                <w:szCs w:val="18"/>
              </w:rPr>
            </w:pPr>
            <w:r>
              <w:rPr>
                <w:rFonts w:ascii="宋体" w:hAnsi="宋体" w:cs="宋体" w:eastAsia="宋体" w:hint="default"/>
                <w:sz w:val="18"/>
                <w:szCs w:val="18"/>
              </w:rPr>
              <w:t>1134.80</w:t>
            </w:r>
            <w:r>
              <w:rPr>
                <w:rFonts w:ascii="宋体" w:hAnsi="宋体" w:cs="宋体" w:eastAsia="宋体" w:hint="default"/>
                <w:spacing w:val="-46"/>
                <w:sz w:val="18"/>
                <w:szCs w:val="18"/>
              </w:rPr>
              <w:t> </w:t>
            </w:r>
            <w:r>
              <w:rPr>
                <w:rFonts w:ascii="宋体" w:hAnsi="宋体" w:cs="宋体" w:eastAsia="宋体" w:hint="default"/>
                <w:sz w:val="18"/>
                <w:szCs w:val="18"/>
              </w:rPr>
              <w:t>万元人 民币</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1"/>
              <w:jc w:val="center"/>
              <w:rPr>
                <w:rFonts w:ascii="宋体" w:hAnsi="宋体" w:cs="宋体" w:eastAsia="宋体" w:hint="default"/>
                <w:sz w:val="18"/>
                <w:szCs w:val="18"/>
              </w:rPr>
            </w:pPr>
            <w:r>
              <w:rPr>
                <w:rFonts w:ascii="宋体"/>
                <w:sz w:val="18"/>
              </w:rPr>
              <w:t>51.00</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3"/>
              <w:jc w:val="center"/>
              <w:rPr>
                <w:rFonts w:ascii="宋体" w:hAnsi="宋体" w:cs="宋体" w:eastAsia="宋体" w:hint="default"/>
                <w:sz w:val="18"/>
                <w:szCs w:val="18"/>
              </w:rPr>
            </w:pPr>
            <w:r>
              <w:rPr>
                <w:rFonts w:ascii="宋体"/>
                <w:sz w:val="18"/>
              </w:rPr>
              <w:t>51.00</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5"/>
              <w:jc w:val="center"/>
              <w:rPr>
                <w:rFonts w:ascii="宋体" w:hAnsi="宋体" w:cs="宋体" w:eastAsia="宋体" w:hint="default"/>
                <w:sz w:val="18"/>
                <w:szCs w:val="18"/>
              </w:rPr>
            </w:pPr>
            <w:r>
              <w:rPr>
                <w:rFonts w:ascii="宋体"/>
                <w:sz w:val="18"/>
              </w:rPr>
              <w:t>13829582-5</w:t>
            </w:r>
          </w:p>
        </w:tc>
      </w:tr>
      <w:tr>
        <w:trPr>
          <w:trHeight w:val="925" w:hRule="exact"/>
        </w:trPr>
        <w:tc>
          <w:tcPr>
            <w:tcW w:w="1847"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70" w:right="114" w:hanging="360"/>
              <w:jc w:val="left"/>
              <w:rPr>
                <w:rFonts w:ascii="宋体" w:hAnsi="宋体" w:cs="宋体" w:eastAsia="宋体" w:hint="default"/>
                <w:sz w:val="18"/>
                <w:szCs w:val="18"/>
              </w:rPr>
            </w:pPr>
            <w:r>
              <w:rPr>
                <w:rFonts w:ascii="宋体" w:hAnsi="宋体" w:cs="宋体" w:eastAsia="宋体" w:hint="default"/>
                <w:sz w:val="18"/>
                <w:szCs w:val="18"/>
              </w:rPr>
              <w:t>江苏三友环保能源科 技有限公司</w:t>
            </w:r>
          </w:p>
        </w:tc>
        <w:tc>
          <w:tcPr>
            <w:tcW w:w="1620" w:type="dxa"/>
            <w:tcBorders>
              <w:top w:val="nil" w:sz="6" w:space="0" w:color="auto"/>
              <w:left w:val="nil" w:sz="6" w:space="0" w:color="auto"/>
              <w:bottom w:val="single" w:sz="12" w:space="0" w:color="000000"/>
              <w:right w:val="nil" w:sz="6" w:space="0" w:color="auto"/>
            </w:tcBorders>
          </w:tcPr>
          <w:p>
            <w:pPr>
              <w:pStyle w:val="TableParagraph"/>
              <w:spacing w:line="232" w:lineRule="exact" w:before="91"/>
              <w:ind w:left="161" w:right="238"/>
              <w:jc w:val="center"/>
              <w:rPr>
                <w:rFonts w:ascii="宋体" w:hAnsi="宋体" w:cs="宋体" w:eastAsia="宋体" w:hint="default"/>
                <w:sz w:val="18"/>
                <w:szCs w:val="18"/>
              </w:rPr>
            </w:pPr>
            <w:r>
              <w:rPr>
                <w:rFonts w:ascii="宋体" w:hAnsi="宋体" w:cs="宋体" w:eastAsia="宋体" w:hint="default"/>
                <w:sz w:val="18"/>
                <w:szCs w:val="18"/>
              </w:rPr>
              <w:t>15000</w:t>
            </w:r>
            <w:r>
              <w:rPr>
                <w:rFonts w:ascii="宋体" w:hAnsi="宋体" w:cs="宋体" w:eastAsia="宋体" w:hint="default"/>
                <w:spacing w:val="-45"/>
                <w:sz w:val="18"/>
                <w:szCs w:val="18"/>
              </w:rPr>
              <w:t> </w:t>
            </w:r>
            <w:r>
              <w:rPr>
                <w:rFonts w:ascii="宋体" w:hAnsi="宋体" w:cs="宋体" w:eastAsia="宋体" w:hint="default"/>
                <w:sz w:val="18"/>
                <w:szCs w:val="18"/>
              </w:rPr>
              <w:t>万元人民 币，实收资本 </w:t>
            </w:r>
            <w:r>
              <w:rPr>
                <w:rFonts w:ascii="宋体" w:hAnsi="宋体" w:cs="宋体" w:eastAsia="宋体" w:hint="default"/>
                <w:sz w:val="18"/>
                <w:szCs w:val="18"/>
              </w:rPr>
              <w:t>9000</w:t>
            </w:r>
            <w:r>
              <w:rPr>
                <w:rFonts w:ascii="宋体" w:hAnsi="宋体" w:cs="宋体" w:eastAsia="宋体" w:hint="default"/>
                <w:spacing w:val="-43"/>
                <w:sz w:val="18"/>
                <w:szCs w:val="18"/>
              </w:rPr>
              <w:t> </w:t>
            </w:r>
            <w:r>
              <w:rPr>
                <w:rFonts w:ascii="宋体" w:hAnsi="宋体" w:cs="宋体" w:eastAsia="宋体" w:hint="default"/>
                <w:sz w:val="18"/>
                <w:szCs w:val="18"/>
              </w:rPr>
              <w:t>万元</w:t>
            </w:r>
          </w:p>
        </w:tc>
        <w:tc>
          <w:tcPr>
            <w:tcW w:w="1494"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11"/>
              <w:jc w:val="center"/>
              <w:rPr>
                <w:rFonts w:ascii="宋体" w:hAnsi="宋体" w:cs="宋体" w:eastAsia="宋体" w:hint="default"/>
                <w:sz w:val="18"/>
                <w:szCs w:val="18"/>
              </w:rPr>
            </w:pPr>
            <w:r>
              <w:rPr>
                <w:rFonts w:ascii="宋体"/>
                <w:sz w:val="18"/>
              </w:rPr>
              <w:t>60.00</w:t>
            </w:r>
          </w:p>
        </w:tc>
        <w:tc>
          <w:tcPr>
            <w:tcW w:w="1987"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3"/>
              <w:jc w:val="center"/>
              <w:rPr>
                <w:rFonts w:ascii="宋体" w:hAnsi="宋体" w:cs="宋体" w:eastAsia="宋体" w:hint="default"/>
                <w:sz w:val="18"/>
                <w:szCs w:val="18"/>
              </w:rPr>
            </w:pPr>
            <w:r>
              <w:rPr>
                <w:rFonts w:ascii="宋体"/>
                <w:sz w:val="18"/>
              </w:rPr>
              <w:t>60.00</w:t>
            </w:r>
          </w:p>
        </w:tc>
        <w:tc>
          <w:tcPr>
            <w:tcW w:w="2268"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65"/>
              <w:jc w:val="center"/>
              <w:rPr>
                <w:rFonts w:ascii="宋体" w:hAnsi="宋体" w:cs="宋体" w:eastAsia="宋体" w:hint="default"/>
                <w:sz w:val="18"/>
                <w:szCs w:val="18"/>
              </w:rPr>
            </w:pPr>
            <w:r>
              <w:rPr>
                <w:rFonts w:ascii="宋体"/>
                <w:sz w:val="18"/>
              </w:rPr>
              <w:t>56431976-2</w:t>
            </w:r>
          </w:p>
        </w:tc>
      </w:tr>
    </w:tbl>
    <w:p>
      <w:pPr>
        <w:spacing w:before="86"/>
        <w:ind w:left="642"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、本公司的联营企业情况</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220" w:type="dxa"/>
        <w:tblLayout w:type="fixed"/>
        <w:tblCellMar>
          <w:top w:w="0" w:type="dxa"/>
          <w:left w:w="0" w:type="dxa"/>
          <w:bottom w:w="0" w:type="dxa"/>
          <w:right w:w="0" w:type="dxa"/>
        </w:tblCellMar>
        <w:tblLook w:val="01E0"/>
      </w:tblPr>
      <w:tblGrid>
        <w:gridCol w:w="1381"/>
        <w:gridCol w:w="1205"/>
        <w:gridCol w:w="828"/>
        <w:gridCol w:w="852"/>
        <w:gridCol w:w="683"/>
        <w:gridCol w:w="1075"/>
        <w:gridCol w:w="1021"/>
        <w:gridCol w:w="989"/>
        <w:gridCol w:w="1321"/>
      </w:tblGrid>
      <w:tr>
        <w:trPr>
          <w:trHeight w:val="722" w:hRule="exact"/>
        </w:trPr>
        <w:tc>
          <w:tcPr>
            <w:tcW w:w="1381"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590" w:right="157" w:hanging="449"/>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205" w:type="dxa"/>
            <w:tcBorders>
              <w:top w:val="single" w:sz="12"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28" w:type="dxa"/>
            <w:tcBorders>
              <w:top w:val="single" w:sz="12"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52"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233" w:right="167" w:hanging="92"/>
              <w:jc w:val="left"/>
              <w:rPr>
                <w:rFonts w:ascii="宋体" w:hAnsi="宋体" w:cs="宋体" w:eastAsia="宋体" w:hint="default"/>
                <w:sz w:val="18"/>
                <w:szCs w:val="18"/>
              </w:rPr>
            </w:pPr>
            <w:r>
              <w:rPr>
                <w:rFonts w:ascii="宋体" w:hAnsi="宋体" w:cs="宋体" w:eastAsia="宋体" w:hint="default"/>
                <w:sz w:val="18"/>
                <w:szCs w:val="18"/>
              </w:rPr>
              <w:t>法定代 表人</w:t>
            </w:r>
          </w:p>
        </w:tc>
        <w:tc>
          <w:tcPr>
            <w:tcW w:w="683"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169" w:right="151"/>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075" w:type="dxa"/>
            <w:tcBorders>
              <w:top w:val="single" w:sz="12"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21" w:type="dxa"/>
            <w:tcBorders>
              <w:top w:val="single" w:sz="12" w:space="0" w:color="000000"/>
              <w:left w:val="nil" w:sz="6" w:space="0" w:color="auto"/>
              <w:bottom w:val="single" w:sz="4" w:space="0" w:color="000000"/>
              <w:right w:val="nil" w:sz="6" w:space="0" w:color="auto"/>
            </w:tcBorders>
          </w:tcPr>
          <w:p>
            <w:pPr>
              <w:pStyle w:val="TableParagraph"/>
              <w:spacing w:line="206" w:lineRule="exact"/>
              <w:ind w:left="153" w:right="0"/>
              <w:jc w:val="left"/>
              <w:rPr>
                <w:rFonts w:ascii="宋体" w:hAnsi="宋体" w:cs="宋体" w:eastAsia="宋体" w:hint="default"/>
                <w:sz w:val="18"/>
                <w:szCs w:val="18"/>
              </w:rPr>
            </w:pPr>
            <w:r>
              <w:rPr>
                <w:rFonts w:ascii="宋体" w:hAnsi="宋体" w:cs="宋体" w:eastAsia="宋体" w:hint="default"/>
                <w:sz w:val="18"/>
                <w:szCs w:val="18"/>
              </w:rPr>
              <w:t>本公司合</w:t>
            </w:r>
          </w:p>
          <w:p>
            <w:pPr>
              <w:pStyle w:val="TableParagraph"/>
              <w:spacing w:line="232" w:lineRule="exact" w:before="23"/>
              <w:ind w:left="287" w:right="145" w:hanging="135"/>
              <w:jc w:val="left"/>
              <w:rPr>
                <w:rFonts w:ascii="宋体" w:hAnsi="宋体" w:cs="宋体" w:eastAsia="宋体" w:hint="default"/>
                <w:sz w:val="18"/>
                <w:szCs w:val="18"/>
              </w:rPr>
            </w:pPr>
            <w:r>
              <w:rPr>
                <w:rFonts w:ascii="宋体" w:hAnsi="宋体" w:cs="宋体" w:eastAsia="宋体" w:hint="default"/>
                <w:sz w:val="18"/>
                <w:szCs w:val="18"/>
              </w:rPr>
              <w:t>计持股比 例</w:t>
            </w:r>
            <w:r>
              <w:rPr>
                <w:rFonts w:ascii="宋体" w:hAnsi="宋体" w:cs="宋体" w:eastAsia="宋体" w:hint="default"/>
                <w:sz w:val="18"/>
                <w:szCs w:val="18"/>
              </w:rPr>
              <w:t>(%)</w:t>
            </w:r>
          </w:p>
        </w:tc>
        <w:tc>
          <w:tcPr>
            <w:tcW w:w="989" w:type="dxa"/>
            <w:tcBorders>
              <w:top w:val="single" w:sz="12" w:space="0" w:color="000000"/>
              <w:left w:val="nil" w:sz="6" w:space="0" w:color="auto"/>
              <w:bottom w:val="single" w:sz="4" w:space="0" w:color="000000"/>
              <w:right w:val="nil" w:sz="6" w:space="0" w:color="auto"/>
            </w:tcBorders>
          </w:tcPr>
          <w:p>
            <w:pPr>
              <w:pStyle w:val="TableParagraph"/>
              <w:spacing w:line="206" w:lineRule="exact"/>
              <w:ind w:left="147" w:right="0"/>
              <w:jc w:val="left"/>
              <w:rPr>
                <w:rFonts w:ascii="宋体" w:hAnsi="宋体" w:cs="宋体" w:eastAsia="宋体" w:hint="default"/>
                <w:sz w:val="18"/>
                <w:szCs w:val="18"/>
              </w:rPr>
            </w:pPr>
            <w:r>
              <w:rPr>
                <w:rFonts w:ascii="宋体" w:hAnsi="宋体" w:cs="宋体" w:eastAsia="宋体" w:hint="default"/>
                <w:sz w:val="18"/>
                <w:szCs w:val="18"/>
              </w:rPr>
              <w:t>本公司合</w:t>
            </w:r>
          </w:p>
          <w:p>
            <w:pPr>
              <w:pStyle w:val="TableParagraph"/>
              <w:spacing w:line="232" w:lineRule="exact" w:before="23"/>
              <w:ind w:left="193" w:right="119" w:hanging="46"/>
              <w:jc w:val="left"/>
              <w:rPr>
                <w:rFonts w:ascii="宋体" w:hAnsi="宋体" w:cs="宋体" w:eastAsia="宋体" w:hint="default"/>
                <w:sz w:val="18"/>
                <w:szCs w:val="18"/>
              </w:rPr>
            </w:pPr>
            <w:r>
              <w:rPr>
                <w:rFonts w:ascii="宋体" w:hAnsi="宋体" w:cs="宋体" w:eastAsia="宋体" w:hint="default"/>
                <w:sz w:val="18"/>
                <w:szCs w:val="18"/>
              </w:rPr>
              <w:t>计表决权 比例</w:t>
            </w:r>
            <w:r>
              <w:rPr>
                <w:rFonts w:ascii="宋体" w:hAnsi="宋体" w:cs="宋体" w:eastAsia="宋体" w:hint="default"/>
                <w:sz w:val="18"/>
                <w:szCs w:val="18"/>
              </w:rPr>
              <w:t>(%)</w:t>
            </w:r>
          </w:p>
        </w:tc>
        <w:tc>
          <w:tcPr>
            <w:tcW w:w="1321" w:type="dxa"/>
            <w:tcBorders>
              <w:top w:val="single" w:sz="12"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20" w:hRule="exact"/>
        </w:trPr>
        <w:tc>
          <w:tcPr>
            <w:tcW w:w="1381" w:type="dxa"/>
            <w:tcBorders>
              <w:top w:val="single" w:sz="4" w:space="0" w:color="000000"/>
              <w:left w:val="nil" w:sz="6" w:space="0" w:color="auto"/>
              <w:bottom w:val="single" w:sz="12" w:space="0" w:color="000000"/>
              <w:right w:val="nil" w:sz="6" w:space="0" w:color="auto"/>
            </w:tcBorders>
          </w:tcPr>
          <w:p>
            <w:pPr>
              <w:pStyle w:val="TableParagraph"/>
              <w:spacing w:line="240" w:lineRule="auto" w:before="85"/>
              <w:ind w:left="321" w:right="157" w:hanging="180"/>
              <w:jc w:val="left"/>
              <w:rPr>
                <w:rFonts w:ascii="宋体" w:hAnsi="宋体" w:cs="宋体" w:eastAsia="宋体" w:hint="default"/>
                <w:sz w:val="18"/>
                <w:szCs w:val="18"/>
              </w:rPr>
            </w:pPr>
            <w:r>
              <w:rPr>
                <w:rFonts w:ascii="宋体" w:hAnsi="宋体" w:cs="宋体" w:eastAsia="宋体" w:hint="default"/>
                <w:sz w:val="18"/>
                <w:szCs w:val="18"/>
              </w:rPr>
              <w:t>南通世川时装 有限公司</w:t>
            </w:r>
          </w:p>
        </w:tc>
        <w:tc>
          <w:tcPr>
            <w:tcW w:w="1205" w:type="dxa"/>
            <w:tcBorders>
              <w:top w:val="single" w:sz="4" w:space="0" w:color="000000"/>
              <w:left w:val="nil" w:sz="6" w:space="0" w:color="auto"/>
              <w:bottom w:val="single" w:sz="12" w:space="0" w:color="000000"/>
              <w:right w:val="nil" w:sz="6" w:space="0" w:color="auto"/>
            </w:tcBorders>
          </w:tcPr>
          <w:p>
            <w:pPr>
              <w:pStyle w:val="TableParagraph"/>
              <w:spacing w:line="204" w:lineRule="exact"/>
              <w:ind w:left="159" w:right="0"/>
              <w:jc w:val="left"/>
              <w:rPr>
                <w:rFonts w:ascii="宋体" w:hAnsi="宋体" w:cs="宋体" w:eastAsia="宋体" w:hint="default"/>
                <w:sz w:val="18"/>
                <w:szCs w:val="18"/>
              </w:rPr>
            </w:pPr>
            <w:r>
              <w:rPr>
                <w:rFonts w:ascii="宋体" w:hAnsi="宋体" w:cs="宋体" w:eastAsia="宋体" w:hint="default"/>
                <w:sz w:val="18"/>
                <w:szCs w:val="18"/>
              </w:rPr>
              <w:t>有限责任公</w:t>
            </w:r>
          </w:p>
          <w:p>
            <w:pPr>
              <w:pStyle w:val="TableParagraph"/>
              <w:spacing w:line="232" w:lineRule="exact" w:before="23"/>
              <w:ind w:left="430" w:right="143" w:hanging="272"/>
              <w:jc w:val="left"/>
              <w:rPr>
                <w:rFonts w:ascii="宋体" w:hAnsi="宋体" w:cs="宋体" w:eastAsia="宋体" w:hint="default"/>
                <w:sz w:val="18"/>
                <w:szCs w:val="18"/>
              </w:rPr>
            </w:pPr>
            <w:r>
              <w:rPr>
                <w:rFonts w:ascii="宋体" w:hAnsi="宋体" w:cs="宋体" w:eastAsia="宋体" w:hint="default"/>
                <w:sz w:val="18"/>
                <w:szCs w:val="18"/>
              </w:rPr>
              <w:t>司（中外合 资）</w:t>
            </w:r>
          </w:p>
        </w:tc>
        <w:tc>
          <w:tcPr>
            <w:tcW w:w="828" w:type="dxa"/>
            <w:tcBorders>
              <w:top w:val="single" w:sz="4" w:space="0" w:color="000000"/>
              <w:left w:val="nil" w:sz="6" w:space="0" w:color="auto"/>
              <w:bottom w:val="single" w:sz="12" w:space="0" w:color="000000"/>
              <w:right w:val="nil" w:sz="6" w:space="0" w:color="auto"/>
            </w:tcBorders>
          </w:tcPr>
          <w:p>
            <w:pPr>
              <w:pStyle w:val="TableParagraph"/>
              <w:spacing w:line="240" w:lineRule="auto" w:before="85"/>
              <w:ind w:left="145" w:right="140"/>
              <w:jc w:val="left"/>
              <w:rPr>
                <w:rFonts w:ascii="宋体" w:hAnsi="宋体" w:cs="宋体" w:eastAsia="宋体" w:hint="default"/>
                <w:sz w:val="18"/>
                <w:szCs w:val="18"/>
              </w:rPr>
            </w:pPr>
            <w:r>
              <w:rPr>
                <w:rFonts w:ascii="宋体" w:hAnsi="宋体" w:cs="宋体" w:eastAsia="宋体" w:hint="default"/>
                <w:sz w:val="18"/>
                <w:szCs w:val="18"/>
              </w:rPr>
              <w:t>如东县 新店镇</w:t>
            </w:r>
          </w:p>
        </w:tc>
        <w:tc>
          <w:tcPr>
            <w:tcW w:w="852" w:type="dxa"/>
            <w:tcBorders>
              <w:top w:val="single" w:sz="4"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李世军</w:t>
            </w:r>
          </w:p>
        </w:tc>
        <w:tc>
          <w:tcPr>
            <w:tcW w:w="683" w:type="dxa"/>
            <w:tcBorders>
              <w:top w:val="single" w:sz="4" w:space="0" w:color="000000"/>
              <w:left w:val="nil" w:sz="6" w:space="0" w:color="auto"/>
              <w:bottom w:val="single" w:sz="12" w:space="0" w:color="000000"/>
              <w:right w:val="nil" w:sz="6" w:space="0" w:color="auto"/>
            </w:tcBorders>
          </w:tcPr>
          <w:p>
            <w:pPr>
              <w:pStyle w:val="TableParagraph"/>
              <w:spacing w:line="204" w:lineRule="exact"/>
              <w:ind w:left="169" w:right="0"/>
              <w:jc w:val="left"/>
              <w:rPr>
                <w:rFonts w:ascii="宋体" w:hAnsi="宋体" w:cs="宋体" w:eastAsia="宋体" w:hint="default"/>
                <w:sz w:val="18"/>
                <w:szCs w:val="18"/>
              </w:rPr>
            </w:pPr>
            <w:r>
              <w:rPr>
                <w:rFonts w:ascii="宋体" w:hAnsi="宋体" w:cs="宋体" w:eastAsia="宋体" w:hint="default"/>
                <w:sz w:val="18"/>
                <w:szCs w:val="18"/>
              </w:rPr>
              <w:t>服装</w:t>
            </w:r>
          </w:p>
          <w:p>
            <w:pPr>
              <w:pStyle w:val="TableParagraph"/>
              <w:spacing w:line="232" w:lineRule="exact" w:before="23"/>
              <w:ind w:left="169" w:right="151"/>
              <w:jc w:val="left"/>
              <w:rPr>
                <w:rFonts w:ascii="宋体" w:hAnsi="宋体" w:cs="宋体" w:eastAsia="宋体" w:hint="default"/>
                <w:sz w:val="18"/>
                <w:szCs w:val="18"/>
              </w:rPr>
            </w:pPr>
            <w:r>
              <w:rPr>
                <w:rFonts w:ascii="宋体" w:hAnsi="宋体" w:cs="宋体" w:eastAsia="宋体" w:hint="default"/>
                <w:sz w:val="18"/>
                <w:szCs w:val="18"/>
              </w:rPr>
              <w:t>生产 制造</w:t>
            </w:r>
          </w:p>
        </w:tc>
        <w:tc>
          <w:tcPr>
            <w:tcW w:w="1075" w:type="dxa"/>
            <w:tcBorders>
              <w:top w:val="single" w:sz="4" w:space="0" w:color="000000"/>
              <w:left w:val="nil" w:sz="6" w:space="0" w:color="auto"/>
              <w:bottom w:val="single" w:sz="12" w:space="0" w:color="000000"/>
              <w:right w:val="nil" w:sz="6" w:space="0" w:color="auto"/>
            </w:tcBorders>
          </w:tcPr>
          <w:p>
            <w:pPr>
              <w:pStyle w:val="TableParagraph"/>
              <w:spacing w:line="240" w:lineRule="auto" w:before="85"/>
              <w:ind w:left="357" w:right="151" w:hanging="204"/>
              <w:jc w:val="left"/>
              <w:rPr>
                <w:rFonts w:ascii="宋体" w:hAnsi="宋体" w:cs="宋体" w:eastAsia="宋体" w:hint="default"/>
                <w:sz w:val="18"/>
                <w:szCs w:val="18"/>
              </w:rPr>
            </w:pPr>
            <w:r>
              <w:rPr>
                <w:rFonts w:ascii="宋体" w:hAnsi="宋体" w:cs="宋体" w:eastAsia="宋体" w:hint="default"/>
                <w:sz w:val="18"/>
                <w:szCs w:val="18"/>
              </w:rPr>
              <w:t>133.33</w:t>
            </w:r>
            <w:r>
              <w:rPr>
                <w:rFonts w:ascii="宋体" w:hAnsi="宋体" w:cs="宋体" w:eastAsia="宋体" w:hint="default"/>
                <w:spacing w:val="-44"/>
                <w:sz w:val="18"/>
                <w:szCs w:val="18"/>
              </w:rPr>
              <w:t> </w:t>
            </w:r>
            <w:r>
              <w:rPr>
                <w:rFonts w:ascii="宋体" w:hAnsi="宋体" w:cs="宋体" w:eastAsia="宋体" w:hint="default"/>
                <w:sz w:val="18"/>
                <w:szCs w:val="18"/>
              </w:rPr>
              <w:t>万 美元</w:t>
            </w:r>
          </w:p>
        </w:tc>
        <w:tc>
          <w:tcPr>
            <w:tcW w:w="1021" w:type="dxa"/>
            <w:tcBorders>
              <w:top w:val="single" w:sz="4"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sz w:val="18"/>
              </w:rPr>
              <w:t>25</w:t>
            </w:r>
          </w:p>
        </w:tc>
        <w:tc>
          <w:tcPr>
            <w:tcW w:w="989" w:type="dxa"/>
            <w:tcBorders>
              <w:top w:val="single" w:sz="4"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2" w:right="0"/>
              <w:jc w:val="center"/>
              <w:rPr>
                <w:rFonts w:ascii="宋体" w:hAnsi="宋体" w:cs="宋体" w:eastAsia="宋体" w:hint="default"/>
                <w:sz w:val="18"/>
                <w:szCs w:val="18"/>
              </w:rPr>
            </w:pPr>
            <w:r>
              <w:rPr>
                <w:rFonts w:ascii="宋体"/>
                <w:sz w:val="18"/>
              </w:rPr>
              <w:t>25</w:t>
            </w:r>
          </w:p>
        </w:tc>
        <w:tc>
          <w:tcPr>
            <w:tcW w:w="1321" w:type="dxa"/>
            <w:tcBorders>
              <w:top w:val="single" w:sz="4"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sz w:val="18"/>
              </w:rPr>
              <w:t>76654107-0</w:t>
            </w:r>
          </w:p>
        </w:tc>
      </w:tr>
    </w:tbl>
    <w:p>
      <w:pPr>
        <w:spacing w:before="86"/>
        <w:ind w:left="642"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、本公司的其他关联方情况</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206" w:type="dxa"/>
        <w:tblLayout w:type="fixed"/>
        <w:tblCellMar>
          <w:top w:w="0" w:type="dxa"/>
          <w:left w:w="0" w:type="dxa"/>
          <w:bottom w:w="0" w:type="dxa"/>
          <w:right w:w="0" w:type="dxa"/>
        </w:tblCellMar>
        <w:tblLook w:val="01E0"/>
      </w:tblPr>
      <w:tblGrid>
        <w:gridCol w:w="2974"/>
        <w:gridCol w:w="3262"/>
        <w:gridCol w:w="2710"/>
      </w:tblGrid>
      <w:tr>
        <w:trPr>
          <w:trHeight w:val="480" w:hRule="exact"/>
        </w:trPr>
        <w:tc>
          <w:tcPr>
            <w:tcW w:w="2974" w:type="dxa"/>
            <w:tcBorders>
              <w:top w:val="single" w:sz="12" w:space="0" w:color="000000"/>
              <w:left w:val="nil" w:sz="6" w:space="0" w:color="auto"/>
              <w:bottom w:val="single" w:sz="2" w:space="0" w:color="000000"/>
              <w:right w:val="nil" w:sz="6" w:space="0" w:color="auto"/>
            </w:tcBorders>
          </w:tcPr>
          <w:p>
            <w:pPr>
              <w:pStyle w:val="TableParagraph"/>
              <w:spacing w:line="240" w:lineRule="auto" w:before="85"/>
              <w:ind w:left="878"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262" w:type="dxa"/>
            <w:tcBorders>
              <w:top w:val="single" w:sz="12" w:space="0" w:color="000000"/>
              <w:left w:val="nil" w:sz="6" w:space="0" w:color="auto"/>
              <w:bottom w:val="single" w:sz="2" w:space="0" w:color="000000"/>
              <w:right w:val="nil" w:sz="6" w:space="0" w:color="auto"/>
            </w:tcBorders>
          </w:tcPr>
          <w:p>
            <w:pPr>
              <w:pStyle w:val="TableParagraph"/>
              <w:spacing w:line="240" w:lineRule="auto" w:before="85"/>
              <w:ind w:right="156"/>
              <w:jc w:val="center"/>
              <w:rPr>
                <w:rFonts w:ascii="宋体" w:hAnsi="宋体" w:cs="宋体" w:eastAsia="宋体" w:hint="default"/>
                <w:sz w:val="18"/>
                <w:szCs w:val="18"/>
              </w:rPr>
            </w:pPr>
            <w:r>
              <w:rPr>
                <w:rFonts w:ascii="宋体" w:hAnsi="宋体" w:cs="宋体" w:eastAsia="宋体" w:hint="default"/>
                <w:sz w:val="18"/>
                <w:szCs w:val="18"/>
              </w:rPr>
              <w:t>其他关联方与本公司关系</w:t>
            </w:r>
          </w:p>
        </w:tc>
        <w:tc>
          <w:tcPr>
            <w:tcW w:w="2710" w:type="dxa"/>
            <w:tcBorders>
              <w:top w:val="single" w:sz="12" w:space="0" w:color="000000"/>
              <w:left w:val="nil" w:sz="6" w:space="0" w:color="auto"/>
              <w:bottom w:val="single" w:sz="2" w:space="0" w:color="000000"/>
              <w:right w:val="nil" w:sz="6" w:space="0" w:color="auto"/>
            </w:tcBorders>
          </w:tcPr>
          <w:p>
            <w:pPr>
              <w:pStyle w:val="TableParagraph"/>
              <w:spacing w:line="240" w:lineRule="auto" w:before="85"/>
              <w:ind w:right="187"/>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527" w:hRule="exact"/>
        </w:trPr>
        <w:tc>
          <w:tcPr>
            <w:tcW w:w="2974" w:type="dxa"/>
            <w:tcBorders>
              <w:top w:val="single" w:sz="2" w:space="0" w:color="000000"/>
              <w:left w:val="nil" w:sz="6" w:space="0" w:color="auto"/>
              <w:bottom w:val="nil" w:sz="6" w:space="0" w:color="auto"/>
              <w:right w:val="nil" w:sz="6" w:space="0" w:color="auto"/>
            </w:tcBorders>
          </w:tcPr>
          <w:p>
            <w:pPr>
              <w:pStyle w:val="TableParagraph"/>
              <w:spacing w:line="240" w:lineRule="auto" w:before="99"/>
              <w:ind w:left="177" w:right="0"/>
              <w:jc w:val="left"/>
              <w:rPr>
                <w:rFonts w:ascii="宋体" w:hAnsi="宋体" w:cs="宋体" w:eastAsia="宋体" w:hint="default"/>
                <w:sz w:val="18"/>
                <w:szCs w:val="18"/>
              </w:rPr>
            </w:pPr>
            <w:r>
              <w:rPr>
                <w:rFonts w:ascii="宋体" w:hAnsi="宋体" w:cs="宋体" w:eastAsia="宋体" w:hint="default"/>
                <w:spacing w:val="9"/>
                <w:sz w:val="18"/>
                <w:szCs w:val="18"/>
              </w:rPr>
              <w:t>南通三友文化娱乐发展有限公司</w:t>
            </w:r>
            <w:r>
              <w:rPr>
                <w:rFonts w:ascii="宋体" w:hAnsi="宋体" w:cs="宋体" w:eastAsia="宋体" w:hint="default"/>
                <w:sz w:val="18"/>
                <w:szCs w:val="18"/>
              </w:rPr>
            </w:r>
          </w:p>
        </w:tc>
        <w:tc>
          <w:tcPr>
            <w:tcW w:w="3262" w:type="dxa"/>
            <w:tcBorders>
              <w:top w:val="single" w:sz="2" w:space="0" w:color="000000"/>
              <w:left w:val="nil" w:sz="6" w:space="0" w:color="auto"/>
              <w:bottom w:val="nil" w:sz="6" w:space="0" w:color="auto"/>
              <w:right w:val="nil" w:sz="6" w:space="0" w:color="auto"/>
            </w:tcBorders>
          </w:tcPr>
          <w:p>
            <w:pPr>
              <w:pStyle w:val="TableParagraph"/>
              <w:spacing w:line="240" w:lineRule="auto" w:before="99"/>
              <w:ind w:right="158"/>
              <w:jc w:val="center"/>
              <w:rPr>
                <w:rFonts w:ascii="宋体" w:hAnsi="宋体" w:cs="宋体" w:eastAsia="宋体" w:hint="default"/>
                <w:sz w:val="18"/>
                <w:szCs w:val="18"/>
              </w:rPr>
            </w:pPr>
            <w:r>
              <w:rPr>
                <w:rFonts w:ascii="宋体" w:hAnsi="宋体" w:cs="宋体" w:eastAsia="宋体" w:hint="default"/>
                <w:spacing w:val="9"/>
                <w:sz w:val="18"/>
                <w:szCs w:val="18"/>
              </w:rPr>
              <w:t>同一控股股东</w:t>
            </w:r>
            <w:r>
              <w:rPr>
                <w:rFonts w:ascii="宋体" w:hAnsi="宋体" w:cs="宋体" w:eastAsia="宋体" w:hint="default"/>
                <w:sz w:val="18"/>
                <w:szCs w:val="18"/>
              </w:rPr>
            </w:r>
          </w:p>
        </w:tc>
        <w:tc>
          <w:tcPr>
            <w:tcW w:w="2710" w:type="dxa"/>
            <w:tcBorders>
              <w:top w:val="single" w:sz="2" w:space="0" w:color="000000"/>
              <w:left w:val="nil" w:sz="6" w:space="0" w:color="auto"/>
              <w:bottom w:val="nil" w:sz="6" w:space="0" w:color="auto"/>
              <w:right w:val="nil" w:sz="6" w:space="0" w:color="auto"/>
            </w:tcBorders>
          </w:tcPr>
          <w:p>
            <w:pPr>
              <w:pStyle w:val="TableParagraph"/>
              <w:spacing w:line="240" w:lineRule="auto" w:before="99"/>
              <w:ind w:right="190"/>
              <w:jc w:val="center"/>
              <w:rPr>
                <w:rFonts w:ascii="宋体" w:hAnsi="宋体" w:cs="宋体" w:eastAsia="宋体" w:hint="default"/>
                <w:sz w:val="18"/>
                <w:szCs w:val="18"/>
              </w:rPr>
            </w:pPr>
            <w:r>
              <w:rPr>
                <w:rFonts w:ascii="宋体"/>
                <w:spacing w:val="4"/>
                <w:sz w:val="18"/>
              </w:rPr>
              <w:t>75053680-8</w:t>
            </w:r>
          </w:p>
        </w:tc>
      </w:tr>
      <w:tr>
        <w:trPr>
          <w:trHeight w:val="1077" w:hRule="exact"/>
        </w:trPr>
        <w:tc>
          <w:tcPr>
            <w:tcW w:w="2974"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pacing w:val="9"/>
                <w:sz w:val="18"/>
                <w:szCs w:val="18"/>
              </w:rPr>
              <w:t>上海金匙环保科技有限公司</w:t>
            </w:r>
            <w:r>
              <w:rPr>
                <w:rFonts w:ascii="宋体" w:hAnsi="宋体" w:cs="宋体" w:eastAsia="宋体" w:hint="default"/>
                <w:sz w:val="18"/>
                <w:szCs w:val="18"/>
              </w:rPr>
            </w:r>
          </w:p>
        </w:tc>
        <w:tc>
          <w:tcPr>
            <w:tcW w:w="3262" w:type="dxa"/>
            <w:tcBorders>
              <w:top w:val="nil" w:sz="6" w:space="0" w:color="auto"/>
              <w:left w:val="nil" w:sz="6" w:space="0" w:color="auto"/>
              <w:bottom w:val="single" w:sz="12" w:space="0" w:color="000000"/>
              <w:right w:val="nil" w:sz="6" w:space="0" w:color="auto"/>
            </w:tcBorders>
          </w:tcPr>
          <w:p>
            <w:pPr>
              <w:pStyle w:val="TableParagraph"/>
              <w:spacing w:line="232" w:lineRule="exact" w:before="159"/>
              <w:ind w:left="137" w:right="306"/>
              <w:jc w:val="center"/>
              <w:rPr>
                <w:rFonts w:ascii="宋体" w:hAnsi="宋体" w:cs="宋体" w:eastAsia="宋体" w:hint="default"/>
                <w:sz w:val="18"/>
                <w:szCs w:val="18"/>
              </w:rPr>
            </w:pPr>
            <w:r>
              <w:rPr>
                <w:rFonts w:ascii="宋体" w:hAnsi="宋体" w:cs="宋体" w:eastAsia="宋体" w:hint="default"/>
                <w:spacing w:val="7"/>
                <w:sz w:val="18"/>
                <w:szCs w:val="18"/>
              </w:rPr>
              <w:t>子公司少数股东，以设备作价向江</w:t>
            </w:r>
            <w:r>
              <w:rPr>
                <w:rFonts w:ascii="宋体" w:hAnsi="宋体" w:cs="宋体" w:eastAsia="宋体" w:hint="default"/>
                <w:sz w:val="18"/>
                <w:szCs w:val="18"/>
              </w:rPr>
              <w:t> </w:t>
            </w:r>
            <w:r>
              <w:rPr>
                <w:rFonts w:ascii="宋体" w:hAnsi="宋体" w:cs="宋体" w:eastAsia="宋体" w:hint="default"/>
                <w:spacing w:val="9"/>
                <w:sz w:val="18"/>
                <w:szCs w:val="18"/>
              </w:rPr>
              <w:t>苏三友环保能源科技有限公司出</w:t>
            </w:r>
            <w:r>
              <w:rPr>
                <w:rFonts w:ascii="宋体" w:hAnsi="宋体" w:cs="宋体" w:eastAsia="宋体" w:hint="default"/>
                <w:sz w:val="18"/>
                <w:szCs w:val="18"/>
              </w:rPr>
            </w:r>
          </w:p>
          <w:p>
            <w:pPr>
              <w:pStyle w:val="TableParagraph"/>
              <w:spacing w:line="212" w:lineRule="exact"/>
              <w:ind w:right="158"/>
              <w:jc w:val="center"/>
              <w:rPr>
                <w:rFonts w:ascii="宋体" w:hAnsi="宋体" w:cs="宋体" w:eastAsia="宋体" w:hint="default"/>
                <w:sz w:val="18"/>
                <w:szCs w:val="18"/>
              </w:rPr>
            </w:pPr>
            <w:r>
              <w:rPr>
                <w:rFonts w:ascii="宋体" w:hAnsi="宋体" w:cs="宋体" w:eastAsia="宋体" w:hint="default"/>
                <w:spacing w:val="7"/>
                <w:sz w:val="18"/>
                <w:szCs w:val="18"/>
              </w:rPr>
              <w:t>资，出资比例</w:t>
            </w:r>
            <w:r>
              <w:rPr>
                <w:rFonts w:ascii="宋体" w:hAnsi="宋体" w:cs="宋体" w:eastAsia="宋体" w:hint="default"/>
                <w:spacing w:val="-30"/>
                <w:sz w:val="18"/>
                <w:szCs w:val="18"/>
              </w:rPr>
              <w:t> </w:t>
            </w:r>
            <w:r>
              <w:rPr>
                <w:rFonts w:ascii="宋体" w:hAnsi="宋体" w:cs="宋体" w:eastAsia="宋体" w:hint="default"/>
                <w:spacing w:val="6"/>
                <w:sz w:val="18"/>
                <w:szCs w:val="18"/>
              </w:rPr>
              <w:t>40%</w:t>
            </w:r>
            <w:r>
              <w:rPr>
                <w:rFonts w:ascii="宋体" w:hAnsi="宋体" w:cs="宋体" w:eastAsia="宋体" w:hint="default"/>
                <w:sz w:val="18"/>
                <w:szCs w:val="18"/>
              </w:rPr>
            </w:r>
          </w:p>
        </w:tc>
        <w:tc>
          <w:tcPr>
            <w:tcW w:w="2710" w:type="dxa"/>
            <w:tcBorders>
              <w:top w:val="nil" w:sz="6" w:space="0" w:color="auto"/>
              <w:left w:val="nil" w:sz="6" w:space="0" w:color="auto"/>
              <w:bottom w:val="single" w:sz="12" w:space="0" w:color="000000"/>
              <w:right w:val="nil" w:sz="6" w:space="0" w:color="auto"/>
            </w:tcBorders>
          </w:tcPr>
          <w:p>
            <w:pPr/>
          </w:p>
        </w:tc>
      </w:tr>
    </w:tbl>
    <w:p>
      <w:pPr>
        <w:spacing w:after="0"/>
        <w:sectPr>
          <w:footerReference w:type="default" r:id="rId146"/>
          <w:pgSz w:w="11910" w:h="16850"/>
          <w:pgMar w:footer="999" w:header="879" w:top="1100" w:bottom="1180" w:left="1220" w:right="0"/>
        </w:sectPr>
      </w:pPr>
    </w:p>
    <w:p>
      <w:pPr>
        <w:spacing w:before="86"/>
        <w:ind w:left="642"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spacing w:before="0"/>
        <w:ind w:left="705" w:right="0" w:firstLine="0"/>
        <w:jc w:val="left"/>
        <w:rPr>
          <w:rFonts w:ascii="宋体" w:hAnsi="宋体" w:cs="宋体" w:eastAsia="宋体" w:hint="default"/>
          <w:sz w:val="21"/>
          <w:szCs w:val="21"/>
        </w:rPr>
      </w:pPr>
      <w:r>
        <w:rPr/>
        <w:pict>
          <v:group style="position:absolute;margin-left:326.230011pt;margin-top:36.983677pt;width:175.15pt;height:.25pt;mso-position-horizontal-relative:page;mso-position-vertical-relative:paragraph;z-index:-748072" coordorigin="6525,740" coordsize="3503,5">
            <v:group style="position:absolute;left:6527;top:742;width:1988;height:2" coordorigin="6527,742" coordsize="1988,2">
              <v:shape style="position:absolute;left:6527;top:742;width:1988;height:2" coordorigin="6527,742" coordsize="1988,0" path="m6527,742l8514,742e" filled="false" stroked="true" strokeweight=".23999pt" strokecolor="#000000">
                <v:path arrowok="t"/>
              </v:shape>
            </v:group>
            <v:group style="position:absolute;left:8514;top:742;width:5;height:2" coordorigin="8514,742" coordsize="5,2">
              <v:shape style="position:absolute;left:8514;top:742;width:5;height:2" coordorigin="8514,742" coordsize="5,0" path="m8514,742l8519,742e" filled="false" stroked="true" strokeweight=".23999pt" strokecolor="#000000">
                <v:path arrowok="t"/>
              </v:shape>
            </v:group>
            <v:group style="position:absolute;left:8519;top:742;width:1506;height:2" coordorigin="8519,742" coordsize="1506,2">
              <v:shape style="position:absolute;left:8519;top:742;width:1506;height:2" coordorigin="8519,742" coordsize="1506,0" path="m8519,742l10024,742e" filled="false" stroked="true" strokeweight=".23999pt" strokecolor="#000000">
                <v:path arrowok="t"/>
              </v:shape>
            </v:group>
            <w10:wrap type="none"/>
          </v:group>
        </w:pict>
      </w: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）采购商品</w:t>
      </w:r>
      <w:r>
        <w:rPr>
          <w:rFonts w:ascii="宋体" w:hAnsi="宋体" w:cs="宋体" w:eastAsia="宋体" w:hint="default"/>
          <w:spacing w:val="-2"/>
          <w:sz w:val="21"/>
          <w:szCs w:val="21"/>
        </w:rPr>
        <w:t>/</w:t>
      </w:r>
      <w:r>
        <w:rPr>
          <w:rFonts w:ascii="宋体" w:hAnsi="宋体" w:cs="宋体" w:eastAsia="宋体" w:hint="default"/>
          <w:spacing w:val="-2"/>
          <w:sz w:val="21"/>
          <w:szCs w:val="21"/>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17"/>
          <w:szCs w:val="17"/>
        </w:rPr>
      </w:pPr>
    </w:p>
    <w:p>
      <w:pPr>
        <w:spacing w:before="0"/>
        <w:ind w:left="642" w:right="0" w:firstLine="0"/>
        <w:jc w:val="left"/>
        <w:rPr>
          <w:rFonts w:ascii="宋体" w:hAnsi="宋体" w:cs="宋体" w:eastAsia="宋体" w:hint="default"/>
          <w:sz w:val="21"/>
          <w:szCs w:val="21"/>
        </w:rPr>
      </w:pPr>
      <w:r>
        <w:rPr>
          <w:rFonts w:ascii="宋体" w:hAnsi="宋体" w:cs="宋体" w:eastAsia="宋体" w:hint="default"/>
          <w:sz w:val="21"/>
          <w:szCs w:val="21"/>
        </w:rPr>
        <w:t>（单位：人民币万元）</w:t>
      </w:r>
    </w:p>
    <w:p>
      <w:pPr>
        <w:spacing w:after="0"/>
        <w:jc w:val="left"/>
        <w:rPr>
          <w:rFonts w:ascii="宋体" w:hAnsi="宋体" w:cs="宋体" w:eastAsia="宋体" w:hint="default"/>
          <w:sz w:val="21"/>
          <w:szCs w:val="21"/>
        </w:rPr>
        <w:sectPr>
          <w:type w:val="continuous"/>
          <w:pgSz w:w="11910" w:h="16850"/>
          <w:pgMar w:top="1180" w:bottom="0" w:left="1220" w:right="0"/>
          <w:cols w:num="2" w:equalWidth="0">
            <w:col w:w="3651" w:space="2828"/>
            <w:col w:w="4211"/>
          </w:cols>
        </w:sectPr>
      </w:pPr>
    </w:p>
    <w:p>
      <w:pPr>
        <w:spacing w:line="240" w:lineRule="auto" w:before="10"/>
        <w:rPr>
          <w:rFonts w:ascii="宋体" w:hAnsi="宋体" w:cs="宋体" w:eastAsia="宋体" w:hint="default"/>
          <w:sz w:val="12"/>
          <w:szCs w:val="12"/>
        </w:rPr>
      </w:pPr>
    </w:p>
    <w:tbl>
      <w:tblPr>
        <w:tblW w:w="0" w:type="auto"/>
        <w:jc w:val="left"/>
        <w:tblInd w:w="285" w:type="dxa"/>
        <w:tblLayout w:type="fixed"/>
        <w:tblCellMar>
          <w:top w:w="0" w:type="dxa"/>
          <w:left w:w="0" w:type="dxa"/>
          <w:bottom w:w="0" w:type="dxa"/>
          <w:right w:w="0" w:type="dxa"/>
        </w:tblCellMar>
        <w:tblLook w:val="01E0"/>
      </w:tblPr>
      <w:tblGrid>
        <w:gridCol w:w="2057"/>
        <w:gridCol w:w="1389"/>
        <w:gridCol w:w="1948"/>
        <w:gridCol w:w="1620"/>
        <w:gridCol w:w="1505"/>
      </w:tblGrid>
      <w:tr>
        <w:trPr>
          <w:trHeight w:val="196" w:hRule="exact"/>
        </w:trPr>
        <w:tc>
          <w:tcPr>
            <w:tcW w:w="2057" w:type="dxa"/>
            <w:tcBorders>
              <w:top w:val="single" w:sz="12" w:space="0" w:color="000000"/>
              <w:left w:val="nil" w:sz="6" w:space="0" w:color="auto"/>
              <w:bottom w:val="nil" w:sz="6" w:space="0" w:color="auto"/>
              <w:right w:val="nil" w:sz="6" w:space="0" w:color="auto"/>
            </w:tcBorders>
          </w:tcPr>
          <w:p>
            <w:pPr/>
          </w:p>
        </w:tc>
        <w:tc>
          <w:tcPr>
            <w:tcW w:w="1389" w:type="dxa"/>
            <w:tcBorders>
              <w:top w:val="single" w:sz="12" w:space="0" w:color="000000"/>
              <w:left w:val="nil" w:sz="6" w:space="0" w:color="auto"/>
              <w:bottom w:val="nil" w:sz="6" w:space="0" w:color="auto"/>
              <w:right w:val="nil" w:sz="6" w:space="0" w:color="auto"/>
            </w:tcBorders>
          </w:tcPr>
          <w:p>
            <w:pPr/>
          </w:p>
        </w:tc>
        <w:tc>
          <w:tcPr>
            <w:tcW w:w="1948" w:type="dxa"/>
            <w:tcBorders>
              <w:top w:val="single" w:sz="12" w:space="0" w:color="000000"/>
              <w:left w:val="nil" w:sz="6" w:space="0" w:color="auto"/>
              <w:bottom w:val="nil" w:sz="6" w:space="0" w:color="auto"/>
              <w:right w:val="nil" w:sz="6" w:space="0" w:color="auto"/>
            </w:tcBorders>
          </w:tcPr>
          <w:p>
            <w:pPr/>
          </w:p>
        </w:tc>
        <w:tc>
          <w:tcPr>
            <w:tcW w:w="3125" w:type="dxa"/>
            <w:gridSpan w:val="2"/>
            <w:tcBorders>
              <w:top w:val="single" w:sz="12" w:space="0" w:color="000000"/>
              <w:left w:val="nil" w:sz="6" w:space="0" w:color="auto"/>
              <w:bottom w:val="nil" w:sz="6" w:space="0" w:color="auto"/>
              <w:right w:val="nil" w:sz="6" w:space="0" w:color="auto"/>
            </w:tcBorders>
          </w:tcPr>
          <w:p>
            <w:pPr>
              <w:pStyle w:val="TableParagraph"/>
              <w:spacing w:line="203" w:lineRule="exact"/>
              <w:ind w:left="1017" w:right="0"/>
              <w:jc w:val="left"/>
              <w:rPr>
                <w:rFonts w:ascii="宋体" w:hAnsi="宋体" w:cs="宋体" w:eastAsia="宋体" w:hint="default"/>
                <w:sz w:val="18"/>
                <w:szCs w:val="18"/>
              </w:rPr>
            </w:pPr>
            <w:r>
              <w:rPr>
                <w:rFonts w:ascii="宋体" w:hAnsi="宋体" w:cs="宋体" w:eastAsia="宋体" w:hint="default"/>
                <w:sz w:val="18"/>
                <w:szCs w:val="18"/>
              </w:rPr>
              <w:t>本期金额</w:t>
            </w:r>
          </w:p>
        </w:tc>
      </w:tr>
      <w:tr>
        <w:trPr>
          <w:trHeight w:val="271" w:hRule="exact"/>
        </w:trPr>
        <w:tc>
          <w:tcPr>
            <w:tcW w:w="205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856"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4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948" w:type="dxa"/>
            <w:vMerge w:val="restart"/>
            <w:tcBorders>
              <w:top w:val="nil" w:sz="6" w:space="0" w:color="auto"/>
              <w:left w:val="nil" w:sz="6" w:space="0" w:color="auto"/>
              <w:right w:val="nil" w:sz="6" w:space="0" w:color="auto"/>
            </w:tcBorders>
          </w:tcPr>
          <w:p>
            <w:pPr>
              <w:pStyle w:val="TableParagraph"/>
              <w:spacing w:line="158" w:lineRule="exact"/>
              <w:ind w:right="373"/>
              <w:jc w:val="center"/>
              <w:rPr>
                <w:rFonts w:ascii="宋体" w:hAnsi="宋体" w:cs="宋体" w:eastAsia="宋体" w:hint="default"/>
                <w:sz w:val="18"/>
                <w:szCs w:val="18"/>
              </w:rPr>
            </w:pPr>
            <w:r>
              <w:rPr>
                <w:rFonts w:ascii="宋体" w:hAnsi="宋体" w:cs="宋体" w:eastAsia="宋体" w:hint="default"/>
                <w:sz w:val="18"/>
                <w:szCs w:val="18"/>
              </w:rPr>
              <w:t>关联交易定价方式</w:t>
            </w:r>
          </w:p>
          <w:p>
            <w:pPr>
              <w:pStyle w:val="TableParagraph"/>
              <w:spacing w:line="240" w:lineRule="auto" w:before="33"/>
              <w:ind w:right="371"/>
              <w:jc w:val="center"/>
              <w:rPr>
                <w:rFonts w:ascii="宋体" w:hAnsi="宋体" w:cs="宋体" w:eastAsia="宋体" w:hint="default"/>
                <w:sz w:val="18"/>
                <w:szCs w:val="18"/>
              </w:rPr>
            </w:pPr>
            <w:r>
              <w:rPr>
                <w:rFonts w:ascii="宋体" w:hAnsi="宋体" w:cs="宋体" w:eastAsia="宋体" w:hint="default"/>
                <w:sz w:val="18"/>
                <w:szCs w:val="18"/>
              </w:rPr>
              <w:t>及决策程序</w:t>
            </w:r>
          </w:p>
        </w:tc>
        <w:tc>
          <w:tcPr>
            <w:tcW w:w="1620" w:type="dxa"/>
            <w:tcBorders>
              <w:top w:val="nil" w:sz="6" w:space="0" w:color="auto"/>
              <w:left w:val="nil" w:sz="6" w:space="0" w:color="auto"/>
              <w:bottom w:val="nil" w:sz="6" w:space="0" w:color="auto"/>
              <w:right w:val="nil" w:sz="6" w:space="0" w:color="auto"/>
            </w:tcBorders>
          </w:tcPr>
          <w:p>
            <w:pPr/>
          </w:p>
        </w:tc>
        <w:tc>
          <w:tcPr>
            <w:tcW w:w="1505" w:type="dxa"/>
            <w:vMerge w:val="restart"/>
            <w:tcBorders>
              <w:top w:val="nil" w:sz="6" w:space="0" w:color="auto"/>
              <w:left w:val="nil" w:sz="6" w:space="0" w:color="auto"/>
              <w:right w:val="nil" w:sz="6" w:space="0" w:color="auto"/>
            </w:tcBorders>
          </w:tcPr>
          <w:p>
            <w:pPr>
              <w:pStyle w:val="TableParagraph"/>
              <w:spacing w:line="273" w:lineRule="auto" w:before="59"/>
              <w:ind w:left="346" w:right="32" w:hanging="315"/>
              <w:jc w:val="left"/>
              <w:rPr>
                <w:rFonts w:ascii="宋体" w:hAnsi="宋体" w:cs="宋体" w:eastAsia="宋体" w:hint="default"/>
                <w:sz w:val="18"/>
                <w:szCs w:val="18"/>
              </w:rPr>
            </w:pPr>
            <w:r>
              <w:rPr>
                <w:rFonts w:ascii="宋体" w:hAnsi="宋体" w:cs="宋体" w:eastAsia="宋体" w:hint="default"/>
                <w:sz w:val="18"/>
                <w:szCs w:val="18"/>
              </w:rPr>
              <w:t>占同类交易金额的 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61" w:hRule="exact"/>
        </w:trPr>
        <w:tc>
          <w:tcPr>
            <w:tcW w:w="2057" w:type="dxa"/>
            <w:tcBorders>
              <w:top w:val="nil" w:sz="6" w:space="0" w:color="auto"/>
              <w:left w:val="nil" w:sz="6" w:space="0" w:color="auto"/>
              <w:bottom w:val="single" w:sz="2" w:space="0" w:color="000000"/>
              <w:right w:val="nil" w:sz="6" w:space="0" w:color="auto"/>
            </w:tcBorders>
          </w:tcPr>
          <w:p>
            <w:pPr/>
          </w:p>
        </w:tc>
        <w:tc>
          <w:tcPr>
            <w:tcW w:w="1389" w:type="dxa"/>
            <w:tcBorders>
              <w:top w:val="nil" w:sz="6" w:space="0" w:color="auto"/>
              <w:left w:val="nil" w:sz="6" w:space="0" w:color="auto"/>
              <w:bottom w:val="single" w:sz="2" w:space="0" w:color="000000"/>
              <w:right w:val="nil" w:sz="6" w:space="0" w:color="auto"/>
            </w:tcBorders>
          </w:tcPr>
          <w:p>
            <w:pPr/>
          </w:p>
        </w:tc>
        <w:tc>
          <w:tcPr>
            <w:tcW w:w="1948" w:type="dxa"/>
            <w:vMerge/>
            <w:tcBorders>
              <w:left w:val="nil" w:sz="6" w:space="0" w:color="auto"/>
              <w:bottom w:val="single" w:sz="2" w:space="0" w:color="000000"/>
              <w:right w:val="nil" w:sz="6" w:space="0" w:color="auto"/>
            </w:tcBorders>
          </w:tcPr>
          <w:p>
            <w:pPr/>
          </w:p>
        </w:tc>
        <w:tc>
          <w:tcPr>
            <w:tcW w:w="1620" w:type="dxa"/>
            <w:tcBorders>
              <w:top w:val="nil" w:sz="6" w:space="0" w:color="auto"/>
              <w:left w:val="nil" w:sz="6" w:space="0" w:color="auto"/>
              <w:bottom w:val="single" w:sz="2" w:space="0" w:color="000000"/>
              <w:right w:val="nil" w:sz="6" w:space="0" w:color="auto"/>
            </w:tcBorders>
          </w:tcPr>
          <w:p>
            <w:pPr>
              <w:pStyle w:val="TableParagraph"/>
              <w:spacing w:line="158" w:lineRule="exact"/>
              <w:ind w:left="4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05" w:type="dxa"/>
            <w:vMerge/>
            <w:tcBorders>
              <w:left w:val="nil" w:sz="6" w:space="0" w:color="auto"/>
              <w:bottom w:val="single" w:sz="2" w:space="0" w:color="000000"/>
              <w:right w:val="nil" w:sz="6" w:space="0" w:color="auto"/>
            </w:tcBorders>
          </w:tcPr>
          <w:p>
            <w:pPr/>
          </w:p>
        </w:tc>
      </w:tr>
      <w:tr>
        <w:trPr>
          <w:trHeight w:val="404" w:hRule="exact"/>
        </w:trPr>
        <w:tc>
          <w:tcPr>
            <w:tcW w:w="2057"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南通世川时装有限公司</w:t>
            </w:r>
          </w:p>
        </w:tc>
        <w:tc>
          <w:tcPr>
            <w:tcW w:w="1389"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服装加工</w:t>
            </w:r>
          </w:p>
        </w:tc>
        <w:tc>
          <w:tcPr>
            <w:tcW w:w="1948"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517"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620" w:type="dxa"/>
            <w:tcBorders>
              <w:top w:val="single" w:sz="2" w:space="0" w:color="000000"/>
              <w:left w:val="nil" w:sz="6" w:space="0" w:color="auto"/>
              <w:bottom w:val="single" w:sz="2" w:space="0" w:color="000000"/>
              <w:right w:val="nil" w:sz="6" w:space="0" w:color="auto"/>
            </w:tcBorders>
          </w:tcPr>
          <w:p>
            <w:pPr>
              <w:pStyle w:val="TableParagraph"/>
              <w:spacing w:line="240" w:lineRule="auto" w:before="91"/>
              <w:ind w:left="955" w:right="0"/>
              <w:jc w:val="left"/>
              <w:rPr>
                <w:rFonts w:ascii="Times New Roman" w:hAnsi="Times New Roman" w:cs="Times New Roman" w:eastAsia="Times New Roman" w:hint="default"/>
                <w:sz w:val="18"/>
                <w:szCs w:val="18"/>
              </w:rPr>
            </w:pPr>
            <w:r>
              <w:rPr>
                <w:rFonts w:ascii="Times New Roman"/>
                <w:sz w:val="18"/>
              </w:rPr>
              <w:t>1,858.74</w:t>
            </w:r>
          </w:p>
        </w:tc>
        <w:tc>
          <w:tcPr>
            <w:tcW w:w="1505" w:type="dxa"/>
            <w:tcBorders>
              <w:top w:val="single" w:sz="2" w:space="0" w:color="000000"/>
              <w:left w:val="nil" w:sz="6" w:space="0" w:color="auto"/>
              <w:bottom w:val="single" w:sz="2" w:space="0" w:color="000000"/>
              <w:right w:val="nil" w:sz="6" w:space="0" w:color="auto"/>
            </w:tcBorders>
          </w:tcPr>
          <w:p>
            <w:pPr>
              <w:pStyle w:val="TableParagraph"/>
              <w:spacing w:line="240" w:lineRule="auto" w:before="62"/>
              <w:ind w:right="25"/>
              <w:jc w:val="right"/>
              <w:rPr>
                <w:rFonts w:ascii="Times New Roman" w:hAnsi="Times New Roman" w:cs="Times New Roman" w:eastAsia="Times New Roman" w:hint="default"/>
                <w:sz w:val="18"/>
                <w:szCs w:val="18"/>
              </w:rPr>
            </w:pPr>
            <w:r>
              <w:rPr>
                <w:rFonts w:ascii="Times New Roman"/>
                <w:sz w:val="18"/>
              </w:rPr>
              <w:t>17.34</w:t>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180" w:bottom="0" w:left="1220" w:right="0"/>
        </w:sectPr>
      </w:pPr>
    </w:p>
    <w:p>
      <w:pPr>
        <w:spacing w:line="240" w:lineRule="auto" w:before="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8"/>
        <w:gridCol w:w="2224"/>
        <w:gridCol w:w="1149"/>
        <w:gridCol w:w="2039"/>
        <w:gridCol w:w="2062"/>
        <w:gridCol w:w="1031"/>
        <w:gridCol w:w="400"/>
      </w:tblGrid>
      <w:tr>
        <w:trPr>
          <w:trHeight w:val="312" w:hRule="exact"/>
        </w:trPr>
        <w:tc>
          <w:tcPr>
            <w:tcW w:w="108" w:type="dxa"/>
            <w:tcBorders>
              <w:top w:val="nil" w:sz="6" w:space="0" w:color="auto"/>
              <w:left w:val="nil" w:sz="6" w:space="0" w:color="auto"/>
              <w:bottom w:val="nil" w:sz="6" w:space="0" w:color="auto"/>
              <w:right w:val="nil" w:sz="6" w:space="0" w:color="auto"/>
            </w:tcBorders>
          </w:tcPr>
          <w:p>
            <w:pPr/>
          </w:p>
        </w:tc>
        <w:tc>
          <w:tcPr>
            <w:tcW w:w="2224" w:type="dxa"/>
            <w:tcBorders>
              <w:top w:val="nil" w:sz="6" w:space="0" w:color="auto"/>
              <w:left w:val="nil" w:sz="6" w:space="0" w:color="auto"/>
              <w:bottom w:val="single" w:sz="2" w:space="0" w:color="000000"/>
              <w:right w:val="nil" w:sz="6" w:space="0" w:color="auto"/>
            </w:tcBorders>
          </w:tcPr>
          <w:p>
            <w:pPr/>
          </w:p>
        </w:tc>
        <w:tc>
          <w:tcPr>
            <w:tcW w:w="1149" w:type="dxa"/>
            <w:tcBorders>
              <w:top w:val="nil" w:sz="6" w:space="0" w:color="auto"/>
              <w:left w:val="nil" w:sz="6" w:space="0" w:color="auto"/>
              <w:bottom w:val="single" w:sz="2" w:space="0" w:color="000000"/>
              <w:right w:val="nil" w:sz="6" w:space="0" w:color="auto"/>
            </w:tcBorders>
          </w:tcPr>
          <w:p>
            <w:pPr/>
          </w:p>
        </w:tc>
        <w:tc>
          <w:tcPr>
            <w:tcW w:w="2039" w:type="dxa"/>
            <w:tcBorders>
              <w:top w:val="nil" w:sz="6" w:space="0" w:color="auto"/>
              <w:left w:val="nil" w:sz="6" w:space="0" w:color="auto"/>
              <w:bottom w:val="single" w:sz="2" w:space="0" w:color="000000"/>
              <w:right w:val="nil" w:sz="6" w:space="0" w:color="auto"/>
            </w:tcBorders>
          </w:tcPr>
          <w:p>
            <w:pPr/>
          </w:p>
        </w:tc>
        <w:tc>
          <w:tcPr>
            <w:tcW w:w="2062" w:type="dxa"/>
            <w:tcBorders>
              <w:top w:val="nil" w:sz="6" w:space="0" w:color="auto"/>
              <w:left w:val="nil" w:sz="6" w:space="0" w:color="auto"/>
              <w:bottom w:val="single" w:sz="2" w:space="0" w:color="000000"/>
              <w:right w:val="nil" w:sz="6" w:space="0" w:color="auto"/>
            </w:tcBorders>
          </w:tcPr>
          <w:p>
            <w:pPr/>
          </w:p>
        </w:tc>
        <w:tc>
          <w:tcPr>
            <w:tcW w:w="1031" w:type="dxa"/>
            <w:tcBorders>
              <w:top w:val="nil" w:sz="6" w:space="0" w:color="auto"/>
              <w:left w:val="nil" w:sz="6" w:space="0" w:color="auto"/>
              <w:bottom w:val="single" w:sz="2" w:space="0" w:color="000000"/>
              <w:right w:val="nil" w:sz="6" w:space="0" w:color="auto"/>
            </w:tcBorders>
          </w:tcPr>
          <w:p>
            <w:pPr/>
          </w:p>
        </w:tc>
        <w:tc>
          <w:tcPr>
            <w:tcW w:w="400" w:type="dxa"/>
            <w:tcBorders>
              <w:top w:val="nil" w:sz="6" w:space="0" w:color="auto"/>
              <w:left w:val="nil" w:sz="6" w:space="0" w:color="auto"/>
              <w:bottom w:val="nil" w:sz="6" w:space="0" w:color="auto"/>
              <w:right w:val="nil" w:sz="6" w:space="0" w:color="auto"/>
            </w:tcBorders>
          </w:tcPr>
          <w:p>
            <w:pPr/>
          </w:p>
        </w:tc>
      </w:tr>
      <w:tr>
        <w:trPr>
          <w:trHeight w:val="473" w:hRule="exact"/>
        </w:trPr>
        <w:tc>
          <w:tcPr>
            <w:tcW w:w="108" w:type="dxa"/>
            <w:tcBorders>
              <w:top w:val="nil" w:sz="6" w:space="0" w:color="auto"/>
              <w:left w:val="nil" w:sz="6" w:space="0" w:color="auto"/>
              <w:bottom w:val="nil" w:sz="6" w:space="0" w:color="auto"/>
              <w:right w:val="nil" w:sz="6" w:space="0" w:color="auto"/>
            </w:tcBorders>
          </w:tcPr>
          <w:p>
            <w:pPr/>
          </w:p>
        </w:tc>
        <w:tc>
          <w:tcPr>
            <w:tcW w:w="2224" w:type="dxa"/>
            <w:tcBorders>
              <w:top w:val="single" w:sz="2" w:space="0" w:color="000000"/>
              <w:left w:val="nil" w:sz="6" w:space="0" w:color="auto"/>
              <w:bottom w:val="single" w:sz="2" w:space="0" w:color="000000"/>
              <w:right w:val="nil" w:sz="6" w:space="0" w:color="auto"/>
            </w:tcBorders>
          </w:tcPr>
          <w:p>
            <w:pPr>
              <w:pStyle w:val="TableParagraph"/>
              <w:spacing w:line="204" w:lineRule="exact"/>
              <w:ind w:left="28" w:right="0"/>
              <w:jc w:val="left"/>
              <w:rPr>
                <w:rFonts w:ascii="宋体" w:hAnsi="宋体" w:cs="宋体" w:eastAsia="宋体" w:hint="default"/>
                <w:sz w:val="18"/>
                <w:szCs w:val="18"/>
              </w:rPr>
            </w:pPr>
            <w:r>
              <w:rPr>
                <w:rFonts w:ascii="宋体" w:hAnsi="宋体" w:cs="宋体" w:eastAsia="宋体" w:hint="default"/>
                <w:sz w:val="18"/>
                <w:szCs w:val="18"/>
              </w:rPr>
              <w:t>南通三友文化娱乐发展有限</w:t>
            </w:r>
          </w:p>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49" w:type="dxa"/>
            <w:tcBorders>
              <w:top w:val="single" w:sz="2" w:space="0" w:color="000000"/>
              <w:left w:val="nil" w:sz="6" w:space="0" w:color="auto"/>
              <w:bottom w:val="single" w:sz="2" w:space="0" w:color="000000"/>
              <w:right w:val="nil" w:sz="6" w:space="0" w:color="auto"/>
            </w:tcBorders>
          </w:tcPr>
          <w:p>
            <w:pPr>
              <w:pStyle w:val="TableParagraph"/>
              <w:spacing w:line="240" w:lineRule="auto" w:before="87"/>
              <w:ind w:left="3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2039" w:type="dxa"/>
            <w:tcBorders>
              <w:top w:val="single" w:sz="2" w:space="0" w:color="000000"/>
              <w:left w:val="nil" w:sz="6" w:space="0" w:color="auto"/>
              <w:bottom w:val="single" w:sz="2" w:space="0" w:color="000000"/>
              <w:right w:val="nil" w:sz="6" w:space="0" w:color="auto"/>
            </w:tcBorders>
          </w:tcPr>
          <w:p>
            <w:pPr>
              <w:pStyle w:val="TableParagraph"/>
              <w:spacing w:line="240" w:lineRule="auto" w:before="87"/>
              <w:ind w:left="576"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2062" w:type="dxa"/>
            <w:tcBorders>
              <w:top w:val="single" w:sz="2" w:space="0" w:color="000000"/>
              <w:left w:val="nil" w:sz="6" w:space="0" w:color="auto"/>
              <w:bottom w:val="single" w:sz="2" w:space="0" w:color="000000"/>
              <w:right w:val="nil" w:sz="6" w:space="0" w:color="auto"/>
            </w:tcBorders>
          </w:tcPr>
          <w:p>
            <w:pPr>
              <w:pStyle w:val="TableParagraph"/>
              <w:spacing w:line="240" w:lineRule="auto" w:before="125"/>
              <w:ind w:right="505"/>
              <w:jc w:val="right"/>
              <w:rPr>
                <w:rFonts w:ascii="Times New Roman" w:hAnsi="Times New Roman" w:cs="Times New Roman" w:eastAsia="Times New Roman" w:hint="default"/>
                <w:sz w:val="18"/>
                <w:szCs w:val="18"/>
              </w:rPr>
            </w:pPr>
            <w:r>
              <w:rPr>
                <w:rFonts w:ascii="Times New Roman"/>
                <w:sz w:val="18"/>
              </w:rPr>
              <w:t>10.38</w:t>
            </w:r>
          </w:p>
        </w:tc>
        <w:tc>
          <w:tcPr>
            <w:tcW w:w="1031" w:type="dxa"/>
            <w:tcBorders>
              <w:top w:val="single" w:sz="2" w:space="0" w:color="000000"/>
              <w:left w:val="nil" w:sz="6" w:space="0" w:color="auto"/>
              <w:bottom w:val="single" w:sz="2" w:space="0" w:color="000000"/>
              <w:right w:val="nil" w:sz="6" w:space="0" w:color="auto"/>
            </w:tcBorders>
          </w:tcPr>
          <w:p>
            <w:pPr/>
          </w:p>
        </w:tc>
        <w:tc>
          <w:tcPr>
            <w:tcW w:w="400" w:type="dxa"/>
            <w:tcBorders>
              <w:top w:val="nil" w:sz="6" w:space="0" w:color="auto"/>
              <w:left w:val="nil" w:sz="6" w:space="0" w:color="auto"/>
              <w:bottom w:val="nil" w:sz="6" w:space="0" w:color="auto"/>
              <w:right w:val="nil" w:sz="6" w:space="0" w:color="auto"/>
            </w:tcBorders>
          </w:tcPr>
          <w:p>
            <w:pPr/>
          </w:p>
        </w:tc>
      </w:tr>
      <w:tr>
        <w:trPr>
          <w:trHeight w:val="415" w:hRule="exact"/>
        </w:trPr>
        <w:tc>
          <w:tcPr>
            <w:tcW w:w="108" w:type="dxa"/>
            <w:tcBorders>
              <w:top w:val="nil" w:sz="6" w:space="0" w:color="auto"/>
              <w:left w:val="nil" w:sz="6" w:space="0" w:color="auto"/>
              <w:bottom w:val="nil" w:sz="6" w:space="0" w:color="auto"/>
              <w:right w:val="nil" w:sz="6" w:space="0" w:color="auto"/>
            </w:tcBorders>
          </w:tcPr>
          <w:p>
            <w:pPr/>
          </w:p>
        </w:tc>
        <w:tc>
          <w:tcPr>
            <w:tcW w:w="2224" w:type="dxa"/>
            <w:tcBorders>
              <w:top w:val="single" w:sz="2" w:space="0" w:color="000000"/>
              <w:left w:val="nil" w:sz="6" w:space="0" w:color="auto"/>
              <w:bottom w:val="single" w:sz="12" w:space="0" w:color="000000"/>
              <w:right w:val="nil" w:sz="6" w:space="0" w:color="auto"/>
            </w:tcBorders>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上海金匙环保科技有限公司</w:t>
            </w:r>
          </w:p>
        </w:tc>
        <w:tc>
          <w:tcPr>
            <w:tcW w:w="1149" w:type="dxa"/>
            <w:tcBorders>
              <w:top w:val="single" w:sz="2" w:space="0" w:color="000000"/>
              <w:left w:val="nil" w:sz="6" w:space="0" w:color="auto"/>
              <w:bottom w:val="single" w:sz="12" w:space="0" w:color="000000"/>
              <w:right w:val="nil" w:sz="6" w:space="0" w:color="auto"/>
            </w:tcBorders>
          </w:tcPr>
          <w:p>
            <w:pPr>
              <w:pStyle w:val="TableParagraph"/>
              <w:spacing w:line="240" w:lineRule="auto" w:before="51"/>
              <w:ind w:left="32" w:right="0"/>
              <w:jc w:val="left"/>
              <w:rPr>
                <w:rFonts w:ascii="宋体" w:hAnsi="宋体" w:cs="宋体" w:eastAsia="宋体" w:hint="default"/>
                <w:sz w:val="18"/>
                <w:szCs w:val="18"/>
              </w:rPr>
            </w:pPr>
            <w:r>
              <w:rPr>
                <w:rFonts w:ascii="宋体" w:hAnsi="宋体" w:cs="宋体" w:eastAsia="宋体" w:hint="default"/>
                <w:sz w:val="18"/>
                <w:szCs w:val="18"/>
              </w:rPr>
              <w:t>生产线</w:t>
            </w:r>
          </w:p>
        </w:tc>
        <w:tc>
          <w:tcPr>
            <w:tcW w:w="2039" w:type="dxa"/>
            <w:tcBorders>
              <w:top w:val="single" w:sz="2" w:space="0" w:color="000000"/>
              <w:left w:val="nil" w:sz="6" w:space="0" w:color="auto"/>
              <w:bottom w:val="single" w:sz="12" w:space="0" w:color="000000"/>
              <w:right w:val="nil" w:sz="6" w:space="0" w:color="auto"/>
            </w:tcBorders>
          </w:tcPr>
          <w:p>
            <w:pPr>
              <w:pStyle w:val="TableParagraph"/>
              <w:spacing w:line="240" w:lineRule="auto" w:before="51"/>
              <w:ind w:left="576" w:right="0"/>
              <w:jc w:val="left"/>
              <w:rPr>
                <w:rFonts w:ascii="宋体" w:hAnsi="宋体" w:cs="宋体" w:eastAsia="宋体" w:hint="default"/>
                <w:sz w:val="18"/>
                <w:szCs w:val="18"/>
              </w:rPr>
            </w:pPr>
            <w:r>
              <w:rPr>
                <w:rFonts w:ascii="宋体" w:hAnsi="宋体" w:cs="宋体" w:eastAsia="宋体" w:hint="default"/>
                <w:sz w:val="18"/>
                <w:szCs w:val="18"/>
              </w:rPr>
              <w:t>协议价</w:t>
            </w:r>
          </w:p>
        </w:tc>
        <w:tc>
          <w:tcPr>
            <w:tcW w:w="2062" w:type="dxa"/>
            <w:tcBorders>
              <w:top w:val="single" w:sz="2" w:space="0" w:color="000000"/>
              <w:left w:val="nil" w:sz="6" w:space="0" w:color="auto"/>
              <w:bottom w:val="single" w:sz="12" w:space="0" w:color="000000"/>
              <w:right w:val="nil" w:sz="6" w:space="0" w:color="auto"/>
            </w:tcBorders>
          </w:tcPr>
          <w:p>
            <w:pPr>
              <w:pStyle w:val="TableParagraph"/>
              <w:spacing w:line="240" w:lineRule="auto" w:before="88"/>
              <w:ind w:right="505"/>
              <w:jc w:val="right"/>
              <w:rPr>
                <w:rFonts w:ascii="Times New Roman" w:hAnsi="Times New Roman" w:cs="Times New Roman" w:eastAsia="Times New Roman" w:hint="default"/>
                <w:sz w:val="18"/>
                <w:szCs w:val="18"/>
              </w:rPr>
            </w:pPr>
            <w:r>
              <w:rPr>
                <w:rFonts w:ascii="Times New Roman"/>
                <w:w w:val="95"/>
                <w:sz w:val="18"/>
              </w:rPr>
              <w:t>3,600.00</w:t>
            </w:r>
          </w:p>
        </w:tc>
        <w:tc>
          <w:tcPr>
            <w:tcW w:w="1031" w:type="dxa"/>
            <w:tcBorders>
              <w:top w:val="single" w:sz="2" w:space="0" w:color="000000"/>
              <w:left w:val="nil" w:sz="6" w:space="0" w:color="auto"/>
              <w:bottom w:val="single" w:sz="12" w:space="0" w:color="000000"/>
              <w:right w:val="nil" w:sz="6" w:space="0" w:color="auto"/>
            </w:tcBorders>
          </w:tcPr>
          <w:p>
            <w:pPr>
              <w:pStyle w:val="TableParagraph"/>
              <w:spacing w:line="240" w:lineRule="auto" w:before="62"/>
              <w:ind w:left="507" w:right="0"/>
              <w:jc w:val="left"/>
              <w:rPr>
                <w:rFonts w:ascii="Times New Roman" w:hAnsi="Times New Roman" w:cs="Times New Roman" w:eastAsia="Times New Roman" w:hint="default"/>
                <w:sz w:val="18"/>
                <w:szCs w:val="18"/>
              </w:rPr>
            </w:pPr>
            <w:r>
              <w:rPr>
                <w:rFonts w:ascii="Times New Roman"/>
                <w:sz w:val="18"/>
              </w:rPr>
              <w:t>100.00</w:t>
            </w:r>
          </w:p>
        </w:tc>
        <w:tc>
          <w:tcPr>
            <w:tcW w:w="400" w:type="dxa"/>
            <w:tcBorders>
              <w:top w:val="nil" w:sz="6" w:space="0" w:color="auto"/>
              <w:left w:val="nil" w:sz="6" w:space="0" w:color="auto"/>
              <w:bottom w:val="nil" w:sz="6" w:space="0" w:color="auto"/>
              <w:right w:val="nil" w:sz="6" w:space="0" w:color="auto"/>
            </w:tcBorders>
          </w:tcPr>
          <w:p>
            <w:pPr/>
          </w:p>
        </w:tc>
      </w:tr>
    </w:tbl>
    <w:p>
      <w:pPr>
        <w:spacing w:before="85"/>
        <w:ind w:left="560" w:right="1162" w:firstLine="0"/>
        <w:jc w:val="left"/>
        <w:rPr>
          <w:rFonts w:ascii="宋体" w:hAnsi="宋体" w:cs="宋体" w:eastAsia="宋体" w:hint="default"/>
          <w:sz w:val="21"/>
          <w:szCs w:val="21"/>
        </w:rPr>
      </w:pPr>
      <w:r>
        <w:rPr/>
        <w:pict>
          <v:group style="position:absolute;margin-left:70.584pt;margin-top:-60.786358pt;width:452.95pt;height:.1pt;mso-position-horizontal-relative:page;mso-position-vertical-relative:paragraph;z-index:-748048" coordorigin="1412,-1216" coordsize="9059,2">
            <v:shape style="position:absolute;left:1412;top:-1216;width:9059;height:2" coordorigin="1412,-1216" coordsize="9059,0" path="m1412,-1216l10471,-1216e" filled="false" stroked="true" strokeweight=".72pt" strokecolor="#000000">
              <v:path arrowok="t"/>
            </v:shape>
            <w10:wrap type="none"/>
          </v:group>
        </w:pict>
      </w:r>
      <w:r>
        <w:rPr/>
        <w:pict>
          <v:group style="position:absolute;margin-left:326.230011pt;margin-top:41.233654pt;width:175.15pt;height:.25pt;mso-position-horizontal-relative:page;mso-position-vertical-relative:paragraph;z-index:-748024" coordorigin="6525,825" coordsize="3503,5">
            <v:group style="position:absolute;left:6527;top:827;width:1988;height:2" coordorigin="6527,827" coordsize="1988,2">
              <v:shape style="position:absolute;left:6527;top:827;width:1988;height:2" coordorigin="6527,827" coordsize="1988,0" path="m6527,827l8514,827e" filled="false" stroked="true" strokeweight=".23999pt" strokecolor="#000000">
                <v:path arrowok="t"/>
              </v:shape>
            </v:group>
            <v:group style="position:absolute;left:8514;top:827;width:5;height:2" coordorigin="8514,827" coordsize="5,2">
              <v:shape style="position:absolute;left:8514;top:827;width:5;height:2" coordorigin="8514,827" coordsize="5,0" path="m8514,827l8519,827e" filled="false" stroked="true" strokeweight=".23999pt" strokecolor="#000000">
                <v:path arrowok="t"/>
              </v:shape>
            </v:group>
            <v:group style="position:absolute;left:8519;top:827;width:1506;height:2" coordorigin="8519,827" coordsize="1506,2">
              <v:shape style="position:absolute;left:8519;top:827;width:1506;height:2" coordorigin="8519,827" coordsize="1506,0" path="m8519,827l10024,827e" filled="false" stroked="true" strokeweight=".23999pt" strokecolor="#000000">
                <v:path arrowok="t"/>
              </v:shape>
            </v:group>
            <w10:wrap type="none"/>
          </v:group>
        </w:pict>
      </w:r>
      <w:r>
        <w:rPr>
          <w:rFonts w:ascii="宋体" w:hAnsi="宋体" w:cs="宋体" w:eastAsia="宋体" w:hint="default"/>
          <w:sz w:val="21"/>
          <w:szCs w:val="21"/>
        </w:rPr>
        <w:t>接上表</w:t>
      </w:r>
    </w:p>
    <w:p>
      <w:pPr>
        <w:spacing w:line="240" w:lineRule="auto" w:before="10"/>
        <w:rPr>
          <w:rFonts w:ascii="宋体" w:hAnsi="宋体" w:cs="宋体" w:eastAsia="宋体" w:hint="default"/>
          <w:sz w:val="12"/>
          <w:szCs w:val="12"/>
        </w:rPr>
      </w:pPr>
    </w:p>
    <w:tbl>
      <w:tblPr>
        <w:tblW w:w="0" w:type="auto"/>
        <w:jc w:val="left"/>
        <w:tblInd w:w="205" w:type="dxa"/>
        <w:tblLayout w:type="fixed"/>
        <w:tblCellMar>
          <w:top w:w="0" w:type="dxa"/>
          <w:left w:w="0" w:type="dxa"/>
          <w:bottom w:w="0" w:type="dxa"/>
          <w:right w:w="0" w:type="dxa"/>
        </w:tblCellMar>
        <w:tblLook w:val="01E0"/>
      </w:tblPr>
      <w:tblGrid>
        <w:gridCol w:w="2239"/>
        <w:gridCol w:w="1207"/>
        <w:gridCol w:w="1948"/>
        <w:gridCol w:w="1619"/>
        <w:gridCol w:w="1506"/>
      </w:tblGrid>
      <w:tr>
        <w:trPr>
          <w:trHeight w:val="196" w:hRule="exact"/>
        </w:trPr>
        <w:tc>
          <w:tcPr>
            <w:tcW w:w="2239" w:type="dxa"/>
            <w:tcBorders>
              <w:top w:val="single" w:sz="12" w:space="0" w:color="000000"/>
              <w:left w:val="nil" w:sz="6" w:space="0" w:color="auto"/>
              <w:bottom w:val="nil" w:sz="6" w:space="0" w:color="auto"/>
              <w:right w:val="nil" w:sz="6" w:space="0" w:color="auto"/>
            </w:tcBorders>
          </w:tcPr>
          <w:p>
            <w:pPr/>
          </w:p>
        </w:tc>
        <w:tc>
          <w:tcPr>
            <w:tcW w:w="1207" w:type="dxa"/>
            <w:tcBorders>
              <w:top w:val="single" w:sz="12" w:space="0" w:color="000000"/>
              <w:left w:val="nil" w:sz="6" w:space="0" w:color="auto"/>
              <w:bottom w:val="nil" w:sz="6" w:space="0" w:color="auto"/>
              <w:right w:val="nil" w:sz="6" w:space="0" w:color="auto"/>
            </w:tcBorders>
          </w:tcPr>
          <w:p>
            <w:pPr/>
          </w:p>
        </w:tc>
        <w:tc>
          <w:tcPr>
            <w:tcW w:w="1948" w:type="dxa"/>
            <w:tcBorders>
              <w:top w:val="single" w:sz="12" w:space="0" w:color="000000"/>
              <w:left w:val="nil" w:sz="6" w:space="0" w:color="auto"/>
              <w:bottom w:val="nil" w:sz="6" w:space="0" w:color="auto"/>
              <w:right w:val="nil" w:sz="6" w:space="0" w:color="auto"/>
            </w:tcBorders>
          </w:tcPr>
          <w:p>
            <w:pPr/>
          </w:p>
        </w:tc>
        <w:tc>
          <w:tcPr>
            <w:tcW w:w="3125" w:type="dxa"/>
            <w:gridSpan w:val="2"/>
            <w:tcBorders>
              <w:top w:val="single" w:sz="12" w:space="0" w:color="000000"/>
              <w:left w:val="nil" w:sz="6" w:space="0" w:color="auto"/>
              <w:bottom w:val="nil" w:sz="6" w:space="0" w:color="auto"/>
              <w:right w:val="nil" w:sz="6" w:space="0" w:color="auto"/>
            </w:tcBorders>
          </w:tcPr>
          <w:p>
            <w:pPr>
              <w:pStyle w:val="TableParagraph"/>
              <w:spacing w:line="203" w:lineRule="exact"/>
              <w:ind w:left="1017"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71" w:hRule="exact"/>
        </w:trPr>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4"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6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948" w:type="dxa"/>
            <w:vMerge w:val="restart"/>
            <w:tcBorders>
              <w:top w:val="nil" w:sz="6" w:space="0" w:color="auto"/>
              <w:left w:val="nil" w:sz="6" w:space="0" w:color="auto"/>
              <w:right w:val="nil" w:sz="6" w:space="0" w:color="auto"/>
            </w:tcBorders>
          </w:tcPr>
          <w:p>
            <w:pPr>
              <w:pStyle w:val="TableParagraph"/>
              <w:spacing w:line="158" w:lineRule="exact"/>
              <w:ind w:right="373"/>
              <w:jc w:val="center"/>
              <w:rPr>
                <w:rFonts w:ascii="宋体" w:hAnsi="宋体" w:cs="宋体" w:eastAsia="宋体" w:hint="default"/>
                <w:sz w:val="18"/>
                <w:szCs w:val="18"/>
              </w:rPr>
            </w:pPr>
            <w:r>
              <w:rPr>
                <w:rFonts w:ascii="宋体" w:hAnsi="宋体" w:cs="宋体" w:eastAsia="宋体" w:hint="default"/>
                <w:sz w:val="18"/>
                <w:szCs w:val="18"/>
              </w:rPr>
              <w:t>关联交易定价方式</w:t>
            </w:r>
          </w:p>
          <w:p>
            <w:pPr>
              <w:pStyle w:val="TableParagraph"/>
              <w:spacing w:line="240" w:lineRule="auto" w:before="33"/>
              <w:ind w:right="371"/>
              <w:jc w:val="center"/>
              <w:rPr>
                <w:rFonts w:ascii="宋体" w:hAnsi="宋体" w:cs="宋体" w:eastAsia="宋体" w:hint="default"/>
                <w:sz w:val="18"/>
                <w:szCs w:val="18"/>
              </w:rPr>
            </w:pPr>
            <w:r>
              <w:rPr>
                <w:rFonts w:ascii="宋体" w:hAnsi="宋体" w:cs="宋体" w:eastAsia="宋体" w:hint="default"/>
                <w:sz w:val="18"/>
                <w:szCs w:val="18"/>
              </w:rPr>
              <w:t>及决策程序</w:t>
            </w:r>
          </w:p>
        </w:tc>
        <w:tc>
          <w:tcPr>
            <w:tcW w:w="1619" w:type="dxa"/>
            <w:tcBorders>
              <w:top w:val="nil" w:sz="6" w:space="0" w:color="auto"/>
              <w:left w:val="nil" w:sz="6" w:space="0" w:color="auto"/>
              <w:bottom w:val="nil" w:sz="6" w:space="0" w:color="auto"/>
              <w:right w:val="nil" w:sz="6" w:space="0" w:color="auto"/>
            </w:tcBorders>
          </w:tcPr>
          <w:p>
            <w:pPr/>
          </w:p>
        </w:tc>
        <w:tc>
          <w:tcPr>
            <w:tcW w:w="1506" w:type="dxa"/>
            <w:vMerge w:val="restart"/>
            <w:tcBorders>
              <w:top w:val="nil" w:sz="6" w:space="0" w:color="auto"/>
              <w:left w:val="nil" w:sz="6" w:space="0" w:color="auto"/>
              <w:right w:val="nil" w:sz="6" w:space="0" w:color="auto"/>
            </w:tcBorders>
          </w:tcPr>
          <w:p>
            <w:pPr>
              <w:pStyle w:val="TableParagraph"/>
              <w:spacing w:line="273" w:lineRule="auto" w:before="59"/>
              <w:ind w:left="347" w:right="32" w:hanging="315"/>
              <w:jc w:val="left"/>
              <w:rPr>
                <w:rFonts w:ascii="宋体" w:hAnsi="宋体" w:cs="宋体" w:eastAsia="宋体" w:hint="default"/>
                <w:sz w:val="18"/>
                <w:szCs w:val="18"/>
              </w:rPr>
            </w:pPr>
            <w:r>
              <w:rPr>
                <w:rFonts w:ascii="宋体" w:hAnsi="宋体" w:cs="宋体" w:eastAsia="宋体" w:hint="default"/>
                <w:sz w:val="18"/>
                <w:szCs w:val="18"/>
              </w:rPr>
              <w:t>占同类交易金额的 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61" w:hRule="exact"/>
        </w:trPr>
        <w:tc>
          <w:tcPr>
            <w:tcW w:w="2239" w:type="dxa"/>
            <w:tcBorders>
              <w:top w:val="nil" w:sz="6" w:space="0" w:color="auto"/>
              <w:left w:val="nil" w:sz="6" w:space="0" w:color="auto"/>
              <w:bottom w:val="single" w:sz="2" w:space="0" w:color="000000"/>
              <w:right w:val="nil" w:sz="6" w:space="0" w:color="auto"/>
            </w:tcBorders>
          </w:tcPr>
          <w:p>
            <w:pPr/>
          </w:p>
        </w:tc>
        <w:tc>
          <w:tcPr>
            <w:tcW w:w="1207" w:type="dxa"/>
            <w:tcBorders>
              <w:top w:val="nil" w:sz="6" w:space="0" w:color="auto"/>
              <w:left w:val="nil" w:sz="6" w:space="0" w:color="auto"/>
              <w:bottom w:val="single" w:sz="2" w:space="0" w:color="000000"/>
              <w:right w:val="nil" w:sz="6" w:space="0" w:color="auto"/>
            </w:tcBorders>
          </w:tcPr>
          <w:p>
            <w:pPr/>
          </w:p>
        </w:tc>
        <w:tc>
          <w:tcPr>
            <w:tcW w:w="1948" w:type="dxa"/>
            <w:vMerge/>
            <w:tcBorders>
              <w:left w:val="nil" w:sz="6" w:space="0" w:color="auto"/>
              <w:bottom w:val="single" w:sz="2" w:space="0" w:color="000000"/>
              <w:right w:val="nil" w:sz="6" w:space="0" w:color="auto"/>
            </w:tcBorders>
          </w:tcPr>
          <w:p>
            <w:pPr/>
          </w:p>
        </w:tc>
        <w:tc>
          <w:tcPr>
            <w:tcW w:w="1619" w:type="dxa"/>
            <w:tcBorders>
              <w:top w:val="nil" w:sz="6" w:space="0" w:color="auto"/>
              <w:left w:val="nil" w:sz="6" w:space="0" w:color="auto"/>
              <w:bottom w:val="single" w:sz="2" w:space="0" w:color="000000"/>
              <w:right w:val="nil" w:sz="6" w:space="0" w:color="auto"/>
            </w:tcBorders>
          </w:tcPr>
          <w:p>
            <w:pPr>
              <w:pStyle w:val="TableParagraph"/>
              <w:spacing w:line="158" w:lineRule="exact"/>
              <w:ind w:left="4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06" w:type="dxa"/>
            <w:vMerge/>
            <w:tcBorders>
              <w:left w:val="nil" w:sz="6" w:space="0" w:color="auto"/>
              <w:bottom w:val="single" w:sz="2" w:space="0" w:color="000000"/>
              <w:right w:val="nil" w:sz="6" w:space="0" w:color="auto"/>
            </w:tcBorders>
          </w:tcPr>
          <w:p>
            <w:pPr/>
          </w:p>
        </w:tc>
      </w:tr>
      <w:tr>
        <w:trPr>
          <w:trHeight w:val="360" w:hRule="exact"/>
        </w:trPr>
        <w:tc>
          <w:tcPr>
            <w:tcW w:w="2239"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南通世川时装有限公司</w:t>
            </w:r>
          </w:p>
        </w:tc>
        <w:tc>
          <w:tcPr>
            <w:tcW w:w="1207"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服装加工</w:t>
            </w:r>
          </w:p>
        </w:tc>
        <w:tc>
          <w:tcPr>
            <w:tcW w:w="1948"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left="517"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619"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w w:val="95"/>
                <w:sz w:val="18"/>
              </w:rPr>
              <w:t>1,996.49</w:t>
            </w:r>
          </w:p>
        </w:tc>
        <w:tc>
          <w:tcPr>
            <w:tcW w:w="1506"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30.07</w:t>
            </w:r>
          </w:p>
        </w:tc>
      </w:tr>
      <w:tr>
        <w:trPr>
          <w:trHeight w:val="546" w:hRule="exact"/>
        </w:trPr>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8"/>
              <w:ind w:left="43" w:right="29"/>
              <w:jc w:val="left"/>
              <w:rPr>
                <w:rFonts w:ascii="宋体" w:hAnsi="宋体" w:cs="宋体" w:eastAsia="宋体" w:hint="default"/>
                <w:sz w:val="18"/>
                <w:szCs w:val="18"/>
              </w:rPr>
            </w:pPr>
            <w:r>
              <w:rPr>
                <w:rFonts w:ascii="宋体" w:hAnsi="宋体" w:cs="宋体" w:eastAsia="宋体" w:hint="default"/>
                <w:sz w:val="18"/>
                <w:szCs w:val="18"/>
              </w:rPr>
              <w:t>南通三友文化娱乐发展有限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1"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1948"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517"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25.60</w:t>
            </w:r>
          </w:p>
        </w:tc>
        <w:tc>
          <w:tcPr>
            <w:tcW w:w="1506" w:type="dxa"/>
            <w:tcBorders>
              <w:top w:val="nil" w:sz="6" w:space="0" w:color="auto"/>
              <w:left w:val="nil" w:sz="6" w:space="0" w:color="auto"/>
              <w:bottom w:val="nil" w:sz="6" w:space="0" w:color="auto"/>
              <w:right w:val="nil" w:sz="6" w:space="0" w:color="auto"/>
            </w:tcBorders>
          </w:tcPr>
          <w:p>
            <w:pPr/>
          </w:p>
        </w:tc>
      </w:tr>
      <w:tr>
        <w:trPr>
          <w:trHeight w:val="373" w:hRule="exact"/>
        </w:trPr>
        <w:tc>
          <w:tcPr>
            <w:tcW w:w="2239"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left="43" w:right="0"/>
              <w:jc w:val="left"/>
              <w:rPr>
                <w:rFonts w:ascii="宋体" w:hAnsi="宋体" w:cs="宋体" w:eastAsia="宋体" w:hint="default"/>
                <w:sz w:val="18"/>
                <w:szCs w:val="18"/>
              </w:rPr>
            </w:pPr>
            <w:r>
              <w:rPr>
                <w:rFonts w:ascii="宋体" w:hAnsi="宋体" w:cs="宋体" w:eastAsia="宋体" w:hint="default"/>
                <w:sz w:val="18"/>
                <w:szCs w:val="18"/>
              </w:rPr>
              <w:t>上海金匙环保科技有限公司</w:t>
            </w:r>
          </w:p>
        </w:tc>
        <w:tc>
          <w:tcPr>
            <w:tcW w:w="1207"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left="31" w:right="0"/>
              <w:jc w:val="left"/>
              <w:rPr>
                <w:rFonts w:ascii="宋体" w:hAnsi="宋体" w:cs="宋体" w:eastAsia="宋体" w:hint="default"/>
                <w:sz w:val="18"/>
                <w:szCs w:val="18"/>
              </w:rPr>
            </w:pPr>
            <w:r>
              <w:rPr>
                <w:rFonts w:ascii="宋体" w:hAnsi="宋体" w:cs="宋体" w:eastAsia="宋体" w:hint="default"/>
                <w:sz w:val="18"/>
                <w:szCs w:val="18"/>
              </w:rPr>
              <w:t>生产线</w:t>
            </w:r>
          </w:p>
        </w:tc>
        <w:tc>
          <w:tcPr>
            <w:tcW w:w="1948"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left="517" w:right="0"/>
              <w:jc w:val="left"/>
              <w:rPr>
                <w:rFonts w:ascii="宋体" w:hAnsi="宋体" w:cs="宋体" w:eastAsia="宋体" w:hint="default"/>
                <w:sz w:val="18"/>
                <w:szCs w:val="18"/>
              </w:rPr>
            </w:pPr>
            <w:r>
              <w:rPr>
                <w:rFonts w:ascii="宋体" w:hAnsi="宋体" w:cs="宋体" w:eastAsia="宋体" w:hint="default"/>
                <w:sz w:val="18"/>
                <w:szCs w:val="18"/>
              </w:rPr>
              <w:t>协议价</w:t>
            </w:r>
          </w:p>
        </w:tc>
        <w:tc>
          <w:tcPr>
            <w:tcW w:w="1619" w:type="dxa"/>
            <w:tcBorders>
              <w:top w:val="nil" w:sz="6" w:space="0" w:color="auto"/>
              <w:left w:val="nil" w:sz="6" w:space="0" w:color="auto"/>
              <w:bottom w:val="single" w:sz="12" w:space="0" w:color="000000"/>
              <w:right w:val="nil" w:sz="6" w:space="0" w:color="auto"/>
            </w:tcBorders>
          </w:tcPr>
          <w:p>
            <w:pPr>
              <w:pStyle w:val="TableParagraph"/>
              <w:spacing w:line="240" w:lineRule="auto" w:before="51"/>
              <w:ind w:right="30"/>
              <w:jc w:val="right"/>
              <w:rPr>
                <w:rFonts w:ascii="Times New Roman" w:hAnsi="Times New Roman" w:cs="Times New Roman" w:eastAsia="Times New Roman" w:hint="default"/>
                <w:sz w:val="18"/>
                <w:szCs w:val="18"/>
              </w:rPr>
            </w:pPr>
            <w:r>
              <w:rPr>
                <w:rFonts w:ascii="Times New Roman"/>
                <w:w w:val="95"/>
                <w:sz w:val="18"/>
              </w:rPr>
              <w:t>2,400.00</w:t>
            </w:r>
          </w:p>
        </w:tc>
        <w:tc>
          <w:tcPr>
            <w:tcW w:w="1506" w:type="dxa"/>
            <w:tcBorders>
              <w:top w:val="nil" w:sz="6" w:space="0" w:color="auto"/>
              <w:left w:val="nil" w:sz="6" w:space="0" w:color="auto"/>
              <w:bottom w:val="single" w:sz="12" w:space="0" w:color="000000"/>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355" w:lineRule="auto" w:before="86"/>
        <w:ind w:left="560" w:right="6881"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）关联租赁情况</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公司出租情况表：</w:t>
      </w:r>
    </w:p>
    <w:p>
      <w:pPr>
        <w:spacing w:line="240" w:lineRule="auto" w:before="1"/>
        <w:rPr>
          <w:rFonts w:ascii="宋体" w:hAnsi="宋体" w:cs="宋体" w:eastAsia="宋体" w:hint="default"/>
          <w:sz w:val="5"/>
          <w:szCs w:val="5"/>
        </w:rPr>
      </w:pPr>
    </w:p>
    <w:tbl>
      <w:tblPr>
        <w:tblW w:w="0" w:type="auto"/>
        <w:jc w:val="left"/>
        <w:tblInd w:w="219" w:type="dxa"/>
        <w:tblLayout w:type="fixed"/>
        <w:tblCellMar>
          <w:top w:w="0" w:type="dxa"/>
          <w:left w:w="0" w:type="dxa"/>
          <w:bottom w:w="0" w:type="dxa"/>
          <w:right w:w="0" w:type="dxa"/>
        </w:tblCellMar>
        <w:tblLook w:val="01E0"/>
      </w:tblPr>
      <w:tblGrid>
        <w:gridCol w:w="1576"/>
        <w:gridCol w:w="1223"/>
        <w:gridCol w:w="876"/>
        <w:gridCol w:w="1002"/>
        <w:gridCol w:w="1084"/>
        <w:gridCol w:w="1412"/>
        <w:gridCol w:w="1332"/>
      </w:tblGrid>
      <w:tr>
        <w:trPr>
          <w:trHeight w:val="557" w:hRule="exact"/>
        </w:trPr>
        <w:tc>
          <w:tcPr>
            <w:tcW w:w="1576" w:type="dxa"/>
            <w:tcBorders>
              <w:top w:val="single" w:sz="12" w:space="0" w:color="000000"/>
              <w:left w:val="nil" w:sz="6" w:space="0" w:color="auto"/>
              <w:bottom w:val="single" w:sz="2" w:space="0" w:color="000000"/>
              <w:right w:val="nil" w:sz="6" w:space="0" w:color="auto"/>
            </w:tcBorders>
          </w:tcPr>
          <w:p>
            <w:pPr>
              <w:pStyle w:val="TableParagraph"/>
              <w:spacing w:line="240" w:lineRule="auto" w:before="104"/>
              <w:ind w:left="345"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223" w:type="dxa"/>
            <w:tcBorders>
              <w:top w:val="single" w:sz="12" w:space="0" w:color="000000"/>
              <w:left w:val="nil" w:sz="6" w:space="0" w:color="auto"/>
              <w:bottom w:val="single" w:sz="2" w:space="0" w:color="000000"/>
              <w:right w:val="nil" w:sz="6" w:space="0" w:color="auto"/>
            </w:tcBorders>
          </w:tcPr>
          <w:p>
            <w:pPr>
              <w:pStyle w:val="TableParagraph"/>
              <w:spacing w:line="240" w:lineRule="auto" w:before="104"/>
              <w:ind w:left="152"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876" w:type="dxa"/>
            <w:tcBorders>
              <w:top w:val="single" w:sz="12" w:space="0" w:color="000000"/>
              <w:left w:val="nil" w:sz="6" w:space="0" w:color="auto"/>
              <w:bottom w:val="single" w:sz="2" w:space="0" w:color="000000"/>
              <w:right w:val="nil" w:sz="6" w:space="0" w:color="auto"/>
            </w:tcBorders>
          </w:tcPr>
          <w:p>
            <w:pPr>
              <w:pStyle w:val="TableParagraph"/>
              <w:spacing w:line="205" w:lineRule="exact"/>
              <w:ind w:left="7" w:right="0"/>
              <w:jc w:val="center"/>
              <w:rPr>
                <w:rFonts w:ascii="宋体" w:hAnsi="宋体" w:cs="宋体" w:eastAsia="宋体" w:hint="default"/>
                <w:sz w:val="18"/>
                <w:szCs w:val="18"/>
              </w:rPr>
            </w:pPr>
            <w:r>
              <w:rPr>
                <w:rFonts w:ascii="宋体" w:hAnsi="宋体" w:cs="宋体" w:eastAsia="宋体" w:hint="default"/>
                <w:sz w:val="18"/>
                <w:szCs w:val="18"/>
              </w:rPr>
              <w:t>租赁资产</w:t>
            </w:r>
          </w:p>
          <w:p>
            <w:pPr>
              <w:pStyle w:val="TableParagraph"/>
              <w:spacing w:line="240" w:lineRule="auto" w:before="33"/>
              <w:ind w:left="7"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002" w:type="dxa"/>
            <w:tcBorders>
              <w:top w:val="single" w:sz="12" w:space="0" w:color="000000"/>
              <w:left w:val="nil" w:sz="6" w:space="0" w:color="auto"/>
              <w:bottom w:val="single" w:sz="2" w:space="0" w:color="000000"/>
              <w:right w:val="nil" w:sz="6" w:space="0" w:color="auto"/>
            </w:tcBorders>
          </w:tcPr>
          <w:p>
            <w:pPr>
              <w:pStyle w:val="TableParagraph"/>
              <w:spacing w:line="205" w:lineRule="exact"/>
              <w:ind w:left="39" w:right="0"/>
              <w:jc w:val="center"/>
              <w:rPr>
                <w:rFonts w:ascii="宋体" w:hAnsi="宋体" w:cs="宋体" w:eastAsia="宋体" w:hint="default"/>
                <w:sz w:val="18"/>
                <w:szCs w:val="18"/>
              </w:rPr>
            </w:pPr>
            <w:r>
              <w:rPr>
                <w:rFonts w:ascii="宋体" w:hAnsi="宋体" w:cs="宋体" w:eastAsia="宋体" w:hint="default"/>
                <w:sz w:val="18"/>
                <w:szCs w:val="18"/>
              </w:rPr>
              <w:t>租赁起始</w:t>
            </w:r>
          </w:p>
          <w:p>
            <w:pPr>
              <w:pStyle w:val="TableParagraph"/>
              <w:spacing w:line="240" w:lineRule="auto" w:before="33"/>
              <w:ind w:left="41"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84" w:type="dxa"/>
            <w:tcBorders>
              <w:top w:val="single" w:sz="12" w:space="0" w:color="000000"/>
              <w:left w:val="nil" w:sz="6" w:space="0" w:color="auto"/>
              <w:bottom w:val="single" w:sz="2" w:space="0" w:color="000000"/>
              <w:right w:val="nil" w:sz="6" w:space="0" w:color="auto"/>
            </w:tcBorders>
          </w:tcPr>
          <w:p>
            <w:pPr>
              <w:pStyle w:val="TableParagraph"/>
              <w:spacing w:line="205" w:lineRule="exact"/>
              <w:ind w:right="123"/>
              <w:jc w:val="center"/>
              <w:rPr>
                <w:rFonts w:ascii="宋体" w:hAnsi="宋体" w:cs="宋体" w:eastAsia="宋体" w:hint="default"/>
                <w:sz w:val="18"/>
                <w:szCs w:val="18"/>
              </w:rPr>
            </w:pPr>
            <w:r>
              <w:rPr>
                <w:rFonts w:ascii="宋体" w:hAnsi="宋体" w:cs="宋体" w:eastAsia="宋体" w:hint="default"/>
                <w:sz w:val="18"/>
                <w:szCs w:val="18"/>
              </w:rPr>
              <w:t>租赁终止</w:t>
            </w:r>
          </w:p>
          <w:p>
            <w:pPr>
              <w:pStyle w:val="TableParagraph"/>
              <w:spacing w:line="240" w:lineRule="auto" w:before="33"/>
              <w:ind w:right="127"/>
              <w:jc w:val="center"/>
              <w:rPr>
                <w:rFonts w:ascii="宋体" w:hAnsi="宋体" w:cs="宋体" w:eastAsia="宋体" w:hint="default"/>
                <w:sz w:val="18"/>
                <w:szCs w:val="18"/>
              </w:rPr>
            </w:pPr>
            <w:r>
              <w:rPr>
                <w:rFonts w:ascii="宋体" w:hAnsi="宋体" w:cs="宋体" w:eastAsia="宋体" w:hint="default"/>
                <w:sz w:val="18"/>
                <w:szCs w:val="18"/>
              </w:rPr>
              <w:t>日</w:t>
            </w:r>
          </w:p>
        </w:tc>
        <w:tc>
          <w:tcPr>
            <w:tcW w:w="1412" w:type="dxa"/>
            <w:tcBorders>
              <w:top w:val="single" w:sz="12" w:space="0" w:color="000000"/>
              <w:left w:val="nil" w:sz="6" w:space="0" w:color="auto"/>
              <w:bottom w:val="single" w:sz="2" w:space="0" w:color="000000"/>
              <w:right w:val="nil" w:sz="6" w:space="0" w:color="auto"/>
            </w:tcBorders>
          </w:tcPr>
          <w:p>
            <w:pPr>
              <w:pStyle w:val="TableParagraph"/>
              <w:spacing w:line="205" w:lineRule="exact"/>
              <w:ind w:right="22"/>
              <w:jc w:val="center"/>
              <w:rPr>
                <w:rFonts w:ascii="宋体" w:hAnsi="宋体" w:cs="宋体" w:eastAsia="宋体" w:hint="default"/>
                <w:sz w:val="18"/>
                <w:szCs w:val="18"/>
              </w:rPr>
            </w:pPr>
            <w:r>
              <w:rPr>
                <w:rFonts w:ascii="宋体" w:hAnsi="宋体" w:cs="宋体" w:eastAsia="宋体" w:hint="default"/>
                <w:sz w:val="18"/>
                <w:szCs w:val="18"/>
              </w:rPr>
              <w:t>租赁收益定价</w:t>
            </w:r>
          </w:p>
          <w:p>
            <w:pPr>
              <w:pStyle w:val="TableParagraph"/>
              <w:spacing w:line="240" w:lineRule="auto" w:before="33"/>
              <w:ind w:right="22"/>
              <w:jc w:val="center"/>
              <w:rPr>
                <w:rFonts w:ascii="宋体" w:hAnsi="宋体" w:cs="宋体" w:eastAsia="宋体" w:hint="default"/>
                <w:sz w:val="18"/>
                <w:szCs w:val="18"/>
              </w:rPr>
            </w:pPr>
            <w:r>
              <w:rPr>
                <w:rFonts w:ascii="宋体" w:hAnsi="宋体" w:cs="宋体" w:eastAsia="宋体" w:hint="default"/>
                <w:sz w:val="18"/>
                <w:szCs w:val="18"/>
              </w:rPr>
              <w:t>依据</w:t>
            </w:r>
          </w:p>
        </w:tc>
        <w:tc>
          <w:tcPr>
            <w:tcW w:w="1332" w:type="dxa"/>
            <w:tcBorders>
              <w:top w:val="single" w:sz="12" w:space="0" w:color="000000"/>
              <w:left w:val="nil" w:sz="6" w:space="0" w:color="auto"/>
              <w:bottom w:val="single" w:sz="2" w:space="0" w:color="000000"/>
              <w:right w:val="nil" w:sz="6" w:space="0" w:color="auto"/>
            </w:tcBorders>
          </w:tcPr>
          <w:p>
            <w:pPr>
              <w:pStyle w:val="TableParagraph"/>
              <w:spacing w:line="205" w:lineRule="exact"/>
              <w:ind w:left="103" w:right="0"/>
              <w:jc w:val="center"/>
              <w:rPr>
                <w:rFonts w:ascii="宋体" w:hAnsi="宋体" w:cs="宋体" w:eastAsia="宋体" w:hint="default"/>
                <w:sz w:val="18"/>
                <w:szCs w:val="18"/>
              </w:rPr>
            </w:pPr>
            <w:r>
              <w:rPr>
                <w:rFonts w:ascii="宋体" w:hAnsi="宋体" w:cs="宋体" w:eastAsia="宋体" w:hint="default"/>
                <w:sz w:val="18"/>
                <w:szCs w:val="18"/>
              </w:rPr>
              <w:t>年度确认的租</w:t>
            </w:r>
          </w:p>
          <w:p>
            <w:pPr>
              <w:pStyle w:val="TableParagraph"/>
              <w:spacing w:line="240" w:lineRule="auto" w:before="33"/>
              <w:ind w:left="101" w:right="0"/>
              <w:jc w:val="center"/>
              <w:rPr>
                <w:rFonts w:ascii="宋体" w:hAnsi="宋体" w:cs="宋体" w:eastAsia="宋体" w:hint="default"/>
                <w:sz w:val="18"/>
                <w:szCs w:val="18"/>
              </w:rPr>
            </w:pPr>
            <w:r>
              <w:rPr>
                <w:rFonts w:ascii="宋体" w:hAnsi="宋体" w:cs="宋体" w:eastAsia="宋体" w:hint="default"/>
                <w:sz w:val="18"/>
                <w:szCs w:val="18"/>
              </w:rPr>
              <w:t>赁收益</w:t>
            </w:r>
          </w:p>
        </w:tc>
      </w:tr>
      <w:tr>
        <w:trPr>
          <w:trHeight w:val="600" w:hRule="exact"/>
        </w:trPr>
        <w:tc>
          <w:tcPr>
            <w:tcW w:w="1576" w:type="dxa"/>
            <w:tcBorders>
              <w:top w:val="single" w:sz="2" w:space="0" w:color="000000"/>
              <w:left w:val="nil" w:sz="6" w:space="0" w:color="auto"/>
              <w:bottom w:val="single" w:sz="12" w:space="0" w:color="000000"/>
              <w:right w:val="nil" w:sz="6" w:space="0" w:color="auto"/>
            </w:tcBorders>
          </w:tcPr>
          <w:p>
            <w:pPr>
              <w:pStyle w:val="TableParagraph"/>
              <w:spacing w:line="232" w:lineRule="exact" w:before="52"/>
              <w:ind w:left="434" w:right="59" w:hanging="360"/>
              <w:jc w:val="left"/>
              <w:rPr>
                <w:rFonts w:ascii="宋体" w:hAnsi="宋体" w:cs="宋体" w:eastAsia="宋体" w:hint="default"/>
                <w:sz w:val="18"/>
                <w:szCs w:val="18"/>
              </w:rPr>
            </w:pPr>
            <w:r>
              <w:rPr>
                <w:rFonts w:ascii="宋体" w:hAnsi="宋体" w:cs="宋体" w:eastAsia="宋体" w:hint="default"/>
                <w:sz w:val="18"/>
                <w:szCs w:val="18"/>
              </w:rPr>
              <w:t>江苏三友集团股份 有限公司</w:t>
            </w:r>
          </w:p>
        </w:tc>
        <w:tc>
          <w:tcPr>
            <w:tcW w:w="1223" w:type="dxa"/>
            <w:tcBorders>
              <w:top w:val="single" w:sz="2" w:space="0" w:color="000000"/>
              <w:left w:val="nil" w:sz="6" w:space="0" w:color="auto"/>
              <w:bottom w:val="single" w:sz="12" w:space="0" w:color="000000"/>
              <w:right w:val="nil" w:sz="6" w:space="0" w:color="auto"/>
            </w:tcBorders>
          </w:tcPr>
          <w:p>
            <w:pPr>
              <w:pStyle w:val="TableParagraph"/>
              <w:spacing w:line="232" w:lineRule="exact" w:before="52"/>
              <w:ind w:left="241" w:right="79" w:hanging="180"/>
              <w:jc w:val="left"/>
              <w:rPr>
                <w:rFonts w:ascii="宋体" w:hAnsi="宋体" w:cs="宋体" w:eastAsia="宋体" w:hint="default"/>
                <w:sz w:val="18"/>
                <w:szCs w:val="18"/>
              </w:rPr>
            </w:pPr>
            <w:r>
              <w:rPr>
                <w:rFonts w:ascii="宋体" w:hAnsi="宋体" w:cs="宋体" w:eastAsia="宋体" w:hint="default"/>
                <w:sz w:val="18"/>
                <w:szCs w:val="18"/>
              </w:rPr>
              <w:t>南通友谊实业 有限公司</w:t>
            </w:r>
          </w:p>
        </w:tc>
        <w:tc>
          <w:tcPr>
            <w:tcW w:w="876" w:type="dxa"/>
            <w:tcBorders>
              <w:top w:val="single" w:sz="2" w:space="0" w:color="000000"/>
              <w:left w:val="nil" w:sz="6" w:space="0" w:color="auto"/>
              <w:bottom w:val="single" w:sz="12" w:space="0" w:color="000000"/>
              <w:right w:val="nil" w:sz="6" w:space="0" w:color="auto"/>
            </w:tcBorders>
          </w:tcPr>
          <w:p>
            <w:pPr>
              <w:pStyle w:val="TableParagraph"/>
              <w:spacing w:line="205" w:lineRule="exact"/>
              <w:ind w:left="7" w:right="0"/>
              <w:jc w:val="center"/>
              <w:rPr>
                <w:rFonts w:ascii="宋体" w:hAnsi="宋体" w:cs="宋体" w:eastAsia="宋体" w:hint="default"/>
                <w:sz w:val="18"/>
                <w:szCs w:val="18"/>
              </w:rPr>
            </w:pPr>
            <w:r>
              <w:rPr>
                <w:rFonts w:ascii="宋体" w:hAnsi="宋体" w:cs="宋体" w:eastAsia="宋体" w:hint="default"/>
                <w:sz w:val="18"/>
                <w:szCs w:val="18"/>
              </w:rPr>
              <w:t>房屋建筑</w:t>
            </w:r>
          </w:p>
          <w:p>
            <w:pPr>
              <w:pStyle w:val="TableParagraph"/>
              <w:spacing w:line="240" w:lineRule="auto" w:before="55"/>
              <w:ind w:left="5" w:right="0"/>
              <w:jc w:val="center"/>
              <w:rPr>
                <w:rFonts w:ascii="宋体" w:hAnsi="宋体" w:cs="宋体" w:eastAsia="宋体" w:hint="default"/>
                <w:sz w:val="18"/>
                <w:szCs w:val="18"/>
              </w:rPr>
            </w:pPr>
            <w:r>
              <w:rPr>
                <w:rFonts w:ascii="宋体" w:hAnsi="宋体" w:cs="宋体" w:eastAsia="宋体" w:hint="default"/>
                <w:sz w:val="18"/>
                <w:szCs w:val="18"/>
              </w:rPr>
              <w:t>物</w:t>
            </w:r>
          </w:p>
        </w:tc>
        <w:tc>
          <w:tcPr>
            <w:tcW w:w="1002" w:type="dxa"/>
            <w:tcBorders>
              <w:top w:val="single" w:sz="2" w:space="0" w:color="000000"/>
              <w:left w:val="nil" w:sz="6" w:space="0" w:color="auto"/>
              <w:bottom w:val="single" w:sz="12" w:space="0" w:color="000000"/>
              <w:right w:val="nil" w:sz="6" w:space="0" w:color="auto"/>
            </w:tcBorders>
          </w:tcPr>
          <w:p>
            <w:pPr>
              <w:pStyle w:val="TableParagraph"/>
              <w:spacing w:line="234" w:lineRule="exact" w:before="27"/>
              <w:ind w:left="44"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3</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34" w:lineRule="exact"/>
              <w:ind w:left="4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084" w:type="dxa"/>
            <w:tcBorders>
              <w:top w:val="single" w:sz="2" w:space="0" w:color="000000"/>
              <w:left w:val="nil" w:sz="6" w:space="0" w:color="auto"/>
              <w:bottom w:val="single" w:sz="12" w:space="0" w:color="000000"/>
              <w:right w:val="nil" w:sz="6" w:space="0" w:color="auto"/>
            </w:tcBorders>
          </w:tcPr>
          <w:p>
            <w:pPr>
              <w:pStyle w:val="TableParagraph"/>
              <w:spacing w:line="234" w:lineRule="exact" w:before="27"/>
              <w:ind w:right="121"/>
              <w:jc w:val="center"/>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2</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34" w:lineRule="exact"/>
              <w:ind w:right="123"/>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412" w:type="dxa"/>
            <w:tcBorders>
              <w:top w:val="single" w:sz="2" w:space="0" w:color="000000"/>
              <w:left w:val="nil" w:sz="6" w:space="0" w:color="auto"/>
              <w:bottom w:val="single" w:sz="12" w:space="0" w:color="000000"/>
              <w:right w:val="nil" w:sz="6" w:space="0" w:color="auto"/>
            </w:tcBorders>
          </w:tcPr>
          <w:p>
            <w:pPr>
              <w:pStyle w:val="TableParagraph"/>
              <w:spacing w:line="240" w:lineRule="auto" w:before="113"/>
              <w:ind w:left="422" w:right="0"/>
              <w:jc w:val="left"/>
              <w:rPr>
                <w:rFonts w:ascii="宋体" w:hAnsi="宋体" w:cs="宋体" w:eastAsia="宋体" w:hint="default"/>
                <w:sz w:val="18"/>
                <w:szCs w:val="18"/>
              </w:rPr>
            </w:pPr>
            <w:r>
              <w:rPr>
                <w:rFonts w:ascii="宋体" w:hAnsi="宋体" w:cs="宋体" w:eastAsia="宋体" w:hint="default"/>
                <w:sz w:val="18"/>
                <w:szCs w:val="18"/>
              </w:rPr>
              <w:t>协议价</w:t>
            </w:r>
          </w:p>
        </w:tc>
        <w:tc>
          <w:tcPr>
            <w:tcW w:w="1332" w:type="dxa"/>
            <w:tcBorders>
              <w:top w:val="single" w:sz="2" w:space="0" w:color="000000"/>
              <w:left w:val="nil" w:sz="6" w:space="0" w:color="auto"/>
              <w:bottom w:val="single" w:sz="12" w:space="0" w:color="000000"/>
              <w:right w:val="nil" w:sz="6" w:space="0" w:color="auto"/>
            </w:tcBorders>
          </w:tcPr>
          <w:p>
            <w:pPr>
              <w:pStyle w:val="TableParagraph"/>
              <w:spacing w:line="240" w:lineRule="auto" w:before="113"/>
              <w:ind w:left="290" w:right="0"/>
              <w:jc w:val="left"/>
              <w:rPr>
                <w:rFonts w:ascii="宋体" w:hAnsi="宋体" w:cs="宋体" w:eastAsia="宋体" w:hint="default"/>
                <w:sz w:val="18"/>
                <w:szCs w:val="18"/>
              </w:rPr>
            </w:pPr>
            <w:r>
              <w:rPr>
                <w:rFonts w:ascii="宋体" w:hAnsi="宋体" w:cs="宋体" w:eastAsia="宋体" w:hint="default"/>
                <w:sz w:val="18"/>
                <w:szCs w:val="18"/>
              </w:rPr>
              <w:t>34.60</w:t>
            </w:r>
            <w:r>
              <w:rPr>
                <w:rFonts w:ascii="宋体" w:hAnsi="宋体" w:cs="宋体" w:eastAsia="宋体" w:hint="default"/>
                <w:spacing w:val="-45"/>
                <w:sz w:val="18"/>
                <w:szCs w:val="18"/>
              </w:rPr>
              <w:t> </w:t>
            </w:r>
            <w:r>
              <w:rPr>
                <w:rFonts w:ascii="宋体" w:hAnsi="宋体" w:cs="宋体" w:eastAsia="宋体" w:hint="default"/>
                <w:sz w:val="18"/>
                <w:szCs w:val="18"/>
              </w:rPr>
              <w:t>万元</w:t>
            </w:r>
          </w:p>
        </w:tc>
      </w:tr>
    </w:tbl>
    <w:p>
      <w:pPr>
        <w:spacing w:before="86"/>
        <w:ind w:left="560" w:right="1162" w:firstLine="0"/>
        <w:jc w:val="left"/>
        <w:rPr>
          <w:rFonts w:ascii="宋体" w:hAnsi="宋体" w:cs="宋体" w:eastAsia="宋体" w:hint="default"/>
          <w:sz w:val="21"/>
          <w:szCs w:val="21"/>
        </w:rPr>
      </w:pPr>
      <w:r>
        <w:rPr>
          <w:rFonts w:ascii="宋体" w:hAnsi="宋体" w:cs="宋体" w:eastAsia="宋体" w:hint="default"/>
          <w:sz w:val="21"/>
          <w:szCs w:val="21"/>
        </w:rPr>
        <w:t>公司承租情况表：</w:t>
      </w:r>
    </w:p>
    <w:p>
      <w:pPr>
        <w:spacing w:line="240" w:lineRule="auto" w:before="13"/>
        <w:rPr>
          <w:rFonts w:ascii="宋体" w:hAnsi="宋体" w:cs="宋体" w:eastAsia="宋体" w:hint="default"/>
          <w:sz w:val="12"/>
          <w:szCs w:val="12"/>
        </w:rPr>
      </w:pPr>
    </w:p>
    <w:tbl>
      <w:tblPr>
        <w:tblW w:w="0" w:type="auto"/>
        <w:jc w:val="left"/>
        <w:tblInd w:w="219" w:type="dxa"/>
        <w:tblLayout w:type="fixed"/>
        <w:tblCellMar>
          <w:top w:w="0" w:type="dxa"/>
          <w:left w:w="0" w:type="dxa"/>
          <w:bottom w:w="0" w:type="dxa"/>
          <w:right w:w="0" w:type="dxa"/>
        </w:tblCellMar>
        <w:tblLook w:val="01E0"/>
      </w:tblPr>
      <w:tblGrid>
        <w:gridCol w:w="1542"/>
        <w:gridCol w:w="1189"/>
        <w:gridCol w:w="985"/>
        <w:gridCol w:w="983"/>
        <w:gridCol w:w="960"/>
        <w:gridCol w:w="1488"/>
        <w:gridCol w:w="1356"/>
      </w:tblGrid>
      <w:tr>
        <w:trPr>
          <w:trHeight w:val="554" w:hRule="exact"/>
        </w:trPr>
        <w:tc>
          <w:tcPr>
            <w:tcW w:w="1542" w:type="dxa"/>
            <w:tcBorders>
              <w:top w:val="single" w:sz="12" w:space="0" w:color="000000"/>
              <w:left w:val="nil" w:sz="6" w:space="0" w:color="auto"/>
              <w:bottom w:val="single" w:sz="2" w:space="0" w:color="000000"/>
              <w:right w:val="nil" w:sz="6" w:space="0" w:color="auto"/>
            </w:tcBorders>
          </w:tcPr>
          <w:p>
            <w:pPr>
              <w:pStyle w:val="TableParagraph"/>
              <w:spacing w:line="240" w:lineRule="auto" w:before="101"/>
              <w:ind w:left="314"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189" w:type="dxa"/>
            <w:tcBorders>
              <w:top w:val="single" w:sz="12" w:space="0" w:color="000000"/>
              <w:left w:val="nil" w:sz="6" w:space="0" w:color="auto"/>
              <w:bottom w:val="single" w:sz="2" w:space="0" w:color="000000"/>
              <w:right w:val="nil" w:sz="6" w:space="0" w:color="auto"/>
            </w:tcBorders>
          </w:tcPr>
          <w:p>
            <w:pPr>
              <w:pStyle w:val="TableParagraph"/>
              <w:spacing w:line="240" w:lineRule="auto" w:before="101"/>
              <w:ind w:left="147"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985" w:type="dxa"/>
            <w:tcBorders>
              <w:top w:val="single" w:sz="12" w:space="0" w:color="000000"/>
              <w:left w:val="nil" w:sz="6" w:space="0" w:color="auto"/>
              <w:bottom w:val="single" w:sz="2" w:space="0" w:color="000000"/>
              <w:right w:val="nil" w:sz="6" w:space="0" w:color="auto"/>
            </w:tcBorders>
          </w:tcPr>
          <w:p>
            <w:pPr>
              <w:pStyle w:val="TableParagraph"/>
              <w:spacing w:line="203" w:lineRule="exact"/>
              <w:ind w:left="20" w:right="0"/>
              <w:jc w:val="center"/>
              <w:rPr>
                <w:rFonts w:ascii="宋体" w:hAnsi="宋体" w:cs="宋体" w:eastAsia="宋体" w:hint="default"/>
                <w:sz w:val="18"/>
                <w:szCs w:val="18"/>
              </w:rPr>
            </w:pPr>
            <w:r>
              <w:rPr>
                <w:rFonts w:ascii="宋体" w:hAnsi="宋体" w:cs="宋体" w:eastAsia="宋体" w:hint="default"/>
                <w:sz w:val="18"/>
                <w:szCs w:val="18"/>
              </w:rPr>
              <w:t>租赁资产种</w:t>
            </w:r>
          </w:p>
          <w:p>
            <w:pPr>
              <w:pStyle w:val="TableParagraph"/>
              <w:spacing w:line="240" w:lineRule="auto" w:before="33"/>
              <w:ind w:left="20" w:right="0"/>
              <w:jc w:val="center"/>
              <w:rPr>
                <w:rFonts w:ascii="宋体" w:hAnsi="宋体" w:cs="宋体" w:eastAsia="宋体" w:hint="default"/>
                <w:sz w:val="18"/>
                <w:szCs w:val="18"/>
              </w:rPr>
            </w:pPr>
            <w:r>
              <w:rPr>
                <w:rFonts w:ascii="宋体" w:hAnsi="宋体" w:cs="宋体" w:eastAsia="宋体" w:hint="default"/>
                <w:sz w:val="18"/>
                <w:szCs w:val="18"/>
              </w:rPr>
              <w:t>类</w:t>
            </w:r>
          </w:p>
        </w:tc>
        <w:tc>
          <w:tcPr>
            <w:tcW w:w="983" w:type="dxa"/>
            <w:tcBorders>
              <w:top w:val="single" w:sz="12" w:space="0" w:color="000000"/>
              <w:left w:val="nil" w:sz="6" w:space="0" w:color="auto"/>
              <w:bottom w:val="single" w:sz="2" w:space="0" w:color="000000"/>
              <w:right w:val="nil" w:sz="6" w:space="0" w:color="auto"/>
            </w:tcBorders>
          </w:tcPr>
          <w:p>
            <w:pPr>
              <w:pStyle w:val="TableParagraph"/>
              <w:spacing w:line="203" w:lineRule="exact"/>
              <w:ind w:right="18"/>
              <w:jc w:val="center"/>
              <w:rPr>
                <w:rFonts w:ascii="宋体" w:hAnsi="宋体" w:cs="宋体" w:eastAsia="宋体" w:hint="default"/>
                <w:sz w:val="18"/>
                <w:szCs w:val="18"/>
              </w:rPr>
            </w:pPr>
            <w:r>
              <w:rPr>
                <w:rFonts w:ascii="宋体" w:hAnsi="宋体" w:cs="宋体" w:eastAsia="宋体" w:hint="default"/>
                <w:sz w:val="18"/>
                <w:szCs w:val="18"/>
              </w:rPr>
              <w:t>租赁起始</w:t>
            </w:r>
          </w:p>
          <w:p>
            <w:pPr>
              <w:pStyle w:val="TableParagraph"/>
              <w:spacing w:line="240" w:lineRule="auto" w:before="33"/>
              <w:ind w:right="20"/>
              <w:jc w:val="center"/>
              <w:rPr>
                <w:rFonts w:ascii="宋体" w:hAnsi="宋体" w:cs="宋体" w:eastAsia="宋体" w:hint="default"/>
                <w:sz w:val="18"/>
                <w:szCs w:val="18"/>
              </w:rPr>
            </w:pPr>
            <w:r>
              <w:rPr>
                <w:rFonts w:ascii="宋体" w:hAnsi="宋体" w:cs="宋体" w:eastAsia="宋体" w:hint="default"/>
                <w:sz w:val="18"/>
                <w:szCs w:val="18"/>
              </w:rPr>
              <w:t>日</w:t>
            </w:r>
          </w:p>
        </w:tc>
        <w:tc>
          <w:tcPr>
            <w:tcW w:w="960" w:type="dxa"/>
            <w:tcBorders>
              <w:top w:val="single" w:sz="12" w:space="0" w:color="000000"/>
              <w:left w:val="nil" w:sz="6" w:space="0" w:color="auto"/>
              <w:bottom w:val="single" w:sz="2" w:space="0" w:color="000000"/>
              <w:right w:val="nil" w:sz="6" w:space="0" w:color="auto"/>
            </w:tcBorders>
          </w:tcPr>
          <w:p>
            <w:pPr>
              <w:pStyle w:val="TableParagraph"/>
              <w:spacing w:line="203" w:lineRule="exact"/>
              <w:ind w:right="45"/>
              <w:jc w:val="center"/>
              <w:rPr>
                <w:rFonts w:ascii="宋体" w:hAnsi="宋体" w:cs="宋体" w:eastAsia="宋体" w:hint="default"/>
                <w:sz w:val="18"/>
                <w:szCs w:val="18"/>
              </w:rPr>
            </w:pPr>
            <w:r>
              <w:rPr>
                <w:rFonts w:ascii="宋体" w:hAnsi="宋体" w:cs="宋体" w:eastAsia="宋体" w:hint="default"/>
                <w:sz w:val="18"/>
                <w:szCs w:val="18"/>
              </w:rPr>
              <w:t>租赁终止</w:t>
            </w:r>
          </w:p>
          <w:p>
            <w:pPr>
              <w:pStyle w:val="TableParagraph"/>
              <w:spacing w:line="240" w:lineRule="auto" w:before="33"/>
              <w:ind w:right="48"/>
              <w:jc w:val="center"/>
              <w:rPr>
                <w:rFonts w:ascii="宋体" w:hAnsi="宋体" w:cs="宋体" w:eastAsia="宋体" w:hint="default"/>
                <w:sz w:val="18"/>
                <w:szCs w:val="18"/>
              </w:rPr>
            </w:pPr>
            <w:r>
              <w:rPr>
                <w:rFonts w:ascii="宋体" w:hAnsi="宋体" w:cs="宋体" w:eastAsia="宋体" w:hint="default"/>
                <w:sz w:val="18"/>
                <w:szCs w:val="18"/>
              </w:rPr>
              <w:t>日</w:t>
            </w:r>
          </w:p>
        </w:tc>
        <w:tc>
          <w:tcPr>
            <w:tcW w:w="1488" w:type="dxa"/>
            <w:tcBorders>
              <w:top w:val="single" w:sz="12" w:space="0" w:color="000000"/>
              <w:left w:val="nil" w:sz="6" w:space="0" w:color="auto"/>
              <w:bottom w:val="single" w:sz="2" w:space="0" w:color="000000"/>
              <w:right w:val="nil" w:sz="6" w:space="0" w:color="auto"/>
            </w:tcBorders>
          </w:tcPr>
          <w:p>
            <w:pPr>
              <w:pStyle w:val="TableParagraph"/>
              <w:spacing w:line="240" w:lineRule="auto" w:before="101"/>
              <w:ind w:right="35"/>
              <w:jc w:val="center"/>
              <w:rPr>
                <w:rFonts w:ascii="宋体" w:hAnsi="宋体" w:cs="宋体" w:eastAsia="宋体" w:hint="default"/>
                <w:sz w:val="18"/>
                <w:szCs w:val="18"/>
              </w:rPr>
            </w:pPr>
            <w:r>
              <w:rPr>
                <w:rFonts w:ascii="宋体" w:hAnsi="宋体" w:cs="宋体" w:eastAsia="宋体" w:hint="default"/>
                <w:sz w:val="18"/>
                <w:szCs w:val="18"/>
              </w:rPr>
              <w:t>租赁费定价依据</w:t>
            </w:r>
          </w:p>
        </w:tc>
        <w:tc>
          <w:tcPr>
            <w:tcW w:w="1356" w:type="dxa"/>
            <w:tcBorders>
              <w:top w:val="single" w:sz="12" w:space="0" w:color="000000"/>
              <w:left w:val="nil" w:sz="6" w:space="0" w:color="auto"/>
              <w:bottom w:val="single" w:sz="2" w:space="0" w:color="000000"/>
              <w:right w:val="nil" w:sz="6" w:space="0" w:color="auto"/>
            </w:tcBorders>
          </w:tcPr>
          <w:p>
            <w:pPr>
              <w:pStyle w:val="TableParagraph"/>
              <w:spacing w:line="203" w:lineRule="exact"/>
              <w:ind w:right="10"/>
              <w:jc w:val="center"/>
              <w:rPr>
                <w:rFonts w:ascii="宋体" w:hAnsi="宋体" w:cs="宋体" w:eastAsia="宋体" w:hint="default"/>
                <w:sz w:val="18"/>
                <w:szCs w:val="18"/>
              </w:rPr>
            </w:pPr>
            <w:r>
              <w:rPr>
                <w:rFonts w:ascii="宋体" w:hAnsi="宋体" w:cs="宋体" w:eastAsia="宋体" w:hint="default"/>
                <w:sz w:val="18"/>
                <w:szCs w:val="18"/>
              </w:rPr>
              <w:t>年度确认的租</w:t>
            </w:r>
          </w:p>
          <w:p>
            <w:pPr>
              <w:pStyle w:val="TableParagraph"/>
              <w:spacing w:line="240" w:lineRule="auto" w:before="33"/>
              <w:ind w:right="9"/>
              <w:jc w:val="center"/>
              <w:rPr>
                <w:rFonts w:ascii="宋体" w:hAnsi="宋体" w:cs="宋体" w:eastAsia="宋体" w:hint="default"/>
                <w:sz w:val="18"/>
                <w:szCs w:val="18"/>
              </w:rPr>
            </w:pPr>
            <w:r>
              <w:rPr>
                <w:rFonts w:ascii="宋体" w:hAnsi="宋体" w:cs="宋体" w:eastAsia="宋体" w:hint="default"/>
                <w:sz w:val="18"/>
                <w:szCs w:val="18"/>
              </w:rPr>
              <w:t>赁费</w:t>
            </w:r>
          </w:p>
        </w:tc>
      </w:tr>
      <w:tr>
        <w:trPr>
          <w:trHeight w:val="467" w:hRule="exact"/>
        </w:trPr>
        <w:tc>
          <w:tcPr>
            <w:tcW w:w="1542" w:type="dxa"/>
            <w:tcBorders>
              <w:top w:val="single" w:sz="2" w:space="0" w:color="000000"/>
              <w:left w:val="nil" w:sz="6" w:space="0" w:color="auto"/>
              <w:bottom w:val="nil" w:sz="6" w:space="0" w:color="auto"/>
              <w:right w:val="nil" w:sz="6" w:space="0" w:color="auto"/>
            </w:tcBorders>
          </w:tcPr>
          <w:p>
            <w:pPr>
              <w:pStyle w:val="TableParagraph"/>
              <w:spacing w:line="204" w:lineRule="exact"/>
              <w:ind w:right="8"/>
              <w:jc w:val="center"/>
              <w:rPr>
                <w:rFonts w:ascii="宋体" w:hAnsi="宋体" w:cs="宋体" w:eastAsia="宋体" w:hint="default"/>
                <w:sz w:val="18"/>
                <w:szCs w:val="18"/>
              </w:rPr>
            </w:pPr>
            <w:r>
              <w:rPr>
                <w:rFonts w:ascii="宋体" w:hAnsi="宋体" w:cs="宋体" w:eastAsia="宋体" w:hint="default"/>
                <w:sz w:val="18"/>
                <w:szCs w:val="18"/>
              </w:rPr>
              <w:t>南通友谊实业有限</w:t>
            </w:r>
          </w:p>
          <w:p>
            <w:pPr>
              <w:pStyle w:val="TableParagraph"/>
              <w:spacing w:line="234" w:lineRule="exact"/>
              <w:ind w:right="8"/>
              <w:jc w:val="center"/>
              <w:rPr>
                <w:rFonts w:ascii="宋体" w:hAnsi="宋体" w:cs="宋体" w:eastAsia="宋体" w:hint="default"/>
                <w:sz w:val="18"/>
                <w:szCs w:val="18"/>
              </w:rPr>
            </w:pPr>
            <w:r>
              <w:rPr>
                <w:rFonts w:ascii="宋体" w:hAnsi="宋体" w:cs="宋体" w:eastAsia="宋体" w:hint="default"/>
                <w:sz w:val="18"/>
                <w:szCs w:val="18"/>
              </w:rPr>
              <w:t>公司</w:t>
            </w:r>
          </w:p>
        </w:tc>
        <w:tc>
          <w:tcPr>
            <w:tcW w:w="1189" w:type="dxa"/>
            <w:tcBorders>
              <w:top w:val="single" w:sz="2" w:space="0" w:color="000000"/>
              <w:left w:val="nil" w:sz="6" w:space="0" w:color="auto"/>
              <w:bottom w:val="nil" w:sz="6" w:space="0" w:color="auto"/>
              <w:right w:val="nil" w:sz="6" w:space="0" w:color="auto"/>
            </w:tcBorders>
          </w:tcPr>
          <w:p>
            <w:pPr>
              <w:pStyle w:val="TableParagraph"/>
              <w:spacing w:line="204" w:lineRule="exact"/>
              <w:ind w:left="56" w:right="0"/>
              <w:jc w:val="left"/>
              <w:rPr>
                <w:rFonts w:ascii="宋体" w:hAnsi="宋体" w:cs="宋体" w:eastAsia="宋体" w:hint="default"/>
                <w:sz w:val="18"/>
                <w:szCs w:val="18"/>
              </w:rPr>
            </w:pPr>
            <w:r>
              <w:rPr>
                <w:rFonts w:ascii="宋体" w:hAnsi="宋体" w:cs="宋体" w:eastAsia="宋体" w:hint="default"/>
                <w:sz w:val="18"/>
                <w:szCs w:val="18"/>
              </w:rPr>
              <w:t>江苏三友集团</w:t>
            </w:r>
          </w:p>
          <w:p>
            <w:pPr>
              <w:pStyle w:val="TableParagraph"/>
              <w:spacing w:line="234" w:lineRule="exact"/>
              <w:ind w:left="56"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985" w:type="dxa"/>
            <w:tcBorders>
              <w:top w:val="single" w:sz="2" w:space="0" w:color="000000"/>
              <w:left w:val="nil" w:sz="6" w:space="0" w:color="auto"/>
              <w:bottom w:val="nil" w:sz="6" w:space="0" w:color="auto"/>
              <w:right w:val="nil" w:sz="6" w:space="0" w:color="auto"/>
            </w:tcBorders>
          </w:tcPr>
          <w:p>
            <w:pPr>
              <w:pStyle w:val="TableParagraph"/>
              <w:spacing w:line="240" w:lineRule="auto" w:before="56"/>
              <w:ind w:left="18" w:right="0"/>
              <w:jc w:val="center"/>
              <w:rPr>
                <w:rFonts w:ascii="宋体" w:hAnsi="宋体" w:cs="宋体" w:eastAsia="宋体" w:hint="default"/>
                <w:sz w:val="18"/>
                <w:szCs w:val="18"/>
              </w:rPr>
            </w:pPr>
            <w:r>
              <w:rPr>
                <w:rFonts w:ascii="宋体" w:hAnsi="宋体" w:cs="宋体" w:eastAsia="宋体" w:hint="default"/>
                <w:sz w:val="18"/>
                <w:szCs w:val="18"/>
              </w:rPr>
              <w:t>土地</w:t>
            </w:r>
          </w:p>
        </w:tc>
        <w:tc>
          <w:tcPr>
            <w:tcW w:w="983" w:type="dxa"/>
            <w:tcBorders>
              <w:top w:val="single" w:sz="2" w:space="0" w:color="000000"/>
              <w:left w:val="nil" w:sz="6" w:space="0" w:color="auto"/>
              <w:bottom w:val="nil" w:sz="6" w:space="0" w:color="auto"/>
              <w:right w:val="nil" w:sz="6" w:space="0" w:color="auto"/>
            </w:tcBorders>
          </w:tcPr>
          <w:p>
            <w:pPr>
              <w:pStyle w:val="TableParagraph"/>
              <w:spacing w:line="204" w:lineRule="exact"/>
              <w:ind w:right="16"/>
              <w:jc w:val="center"/>
              <w:rPr>
                <w:rFonts w:ascii="宋体" w:hAnsi="宋体" w:cs="宋体" w:eastAsia="宋体" w:hint="default"/>
                <w:sz w:val="18"/>
                <w:szCs w:val="18"/>
              </w:rPr>
            </w:pPr>
            <w:r>
              <w:rPr>
                <w:rFonts w:ascii="宋体" w:hAnsi="宋体" w:cs="宋体" w:eastAsia="宋体" w:hint="default"/>
                <w:sz w:val="18"/>
                <w:szCs w:val="18"/>
              </w:rPr>
              <w:t>2002</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1</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34" w:lineRule="exact"/>
              <w:ind w:right="18"/>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60" w:type="dxa"/>
            <w:tcBorders>
              <w:top w:val="single" w:sz="2" w:space="0" w:color="000000"/>
              <w:left w:val="nil" w:sz="6" w:space="0" w:color="auto"/>
              <w:bottom w:val="nil" w:sz="6" w:space="0" w:color="auto"/>
              <w:right w:val="nil" w:sz="6" w:space="0" w:color="auto"/>
            </w:tcBorders>
          </w:tcPr>
          <w:p>
            <w:pPr>
              <w:pStyle w:val="TableParagraph"/>
              <w:spacing w:line="204" w:lineRule="exact"/>
              <w:ind w:left="50"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34" w:lineRule="exact"/>
              <w:ind w:left="13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88" w:type="dxa"/>
            <w:tcBorders>
              <w:top w:val="single" w:sz="2" w:space="0" w:color="000000"/>
              <w:left w:val="nil" w:sz="6" w:space="0" w:color="auto"/>
              <w:bottom w:val="nil" w:sz="6" w:space="0" w:color="auto"/>
              <w:right w:val="nil" w:sz="6" w:space="0" w:color="auto"/>
            </w:tcBorders>
          </w:tcPr>
          <w:p>
            <w:pPr>
              <w:pStyle w:val="TableParagraph"/>
              <w:spacing w:line="240" w:lineRule="auto" w:before="56"/>
              <w:ind w:right="34"/>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56" w:type="dxa"/>
            <w:tcBorders>
              <w:top w:val="single" w:sz="2" w:space="0" w:color="000000"/>
              <w:left w:val="nil" w:sz="6" w:space="0" w:color="auto"/>
              <w:bottom w:val="nil" w:sz="6" w:space="0" w:color="auto"/>
              <w:right w:val="nil" w:sz="6" w:space="0" w:color="auto"/>
            </w:tcBorders>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25.45</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468" w:hRule="exact"/>
        </w:trPr>
        <w:tc>
          <w:tcPr>
            <w:tcW w:w="1542" w:type="dxa"/>
            <w:tcBorders>
              <w:top w:val="nil" w:sz="6" w:space="0" w:color="auto"/>
              <w:left w:val="nil" w:sz="6" w:space="0" w:color="auto"/>
              <w:bottom w:val="nil" w:sz="6" w:space="0" w:color="auto"/>
              <w:right w:val="nil" w:sz="6" w:space="0" w:color="auto"/>
            </w:tcBorders>
          </w:tcPr>
          <w:p>
            <w:pPr>
              <w:pStyle w:val="TableParagraph"/>
              <w:spacing w:line="206" w:lineRule="exact"/>
              <w:ind w:right="8"/>
              <w:jc w:val="center"/>
              <w:rPr>
                <w:rFonts w:ascii="宋体" w:hAnsi="宋体" w:cs="宋体" w:eastAsia="宋体" w:hint="default"/>
                <w:sz w:val="18"/>
                <w:szCs w:val="18"/>
              </w:rPr>
            </w:pPr>
            <w:r>
              <w:rPr>
                <w:rFonts w:ascii="宋体" w:hAnsi="宋体" w:cs="宋体" w:eastAsia="宋体" w:hint="default"/>
                <w:sz w:val="18"/>
                <w:szCs w:val="18"/>
              </w:rPr>
              <w:t>南通友谊实业有限</w:t>
            </w: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公司</w:t>
            </w:r>
          </w:p>
        </w:tc>
        <w:tc>
          <w:tcPr>
            <w:tcW w:w="1189" w:type="dxa"/>
            <w:tcBorders>
              <w:top w:val="nil" w:sz="6" w:space="0" w:color="auto"/>
              <w:left w:val="nil" w:sz="6" w:space="0" w:color="auto"/>
              <w:bottom w:val="nil" w:sz="6" w:space="0" w:color="auto"/>
              <w:right w:val="nil" w:sz="6" w:space="0" w:color="auto"/>
            </w:tcBorders>
          </w:tcPr>
          <w:p>
            <w:pPr>
              <w:pStyle w:val="TableParagraph"/>
              <w:spacing w:line="206" w:lineRule="exact"/>
              <w:ind w:left="56" w:right="0"/>
              <w:jc w:val="left"/>
              <w:rPr>
                <w:rFonts w:ascii="宋体" w:hAnsi="宋体" w:cs="宋体" w:eastAsia="宋体" w:hint="default"/>
                <w:sz w:val="18"/>
                <w:szCs w:val="18"/>
              </w:rPr>
            </w:pPr>
            <w:r>
              <w:rPr>
                <w:rFonts w:ascii="宋体" w:hAnsi="宋体" w:cs="宋体" w:eastAsia="宋体" w:hint="default"/>
                <w:sz w:val="18"/>
                <w:szCs w:val="18"/>
              </w:rPr>
              <w:t>江苏三友集团</w:t>
            </w: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8" w:right="0"/>
              <w:jc w:val="center"/>
              <w:rPr>
                <w:rFonts w:ascii="宋体" w:hAnsi="宋体" w:cs="宋体" w:eastAsia="宋体" w:hint="default"/>
                <w:sz w:val="18"/>
                <w:szCs w:val="18"/>
              </w:rPr>
            </w:pPr>
            <w:r>
              <w:rPr>
                <w:rFonts w:ascii="宋体" w:hAnsi="宋体" w:cs="宋体" w:eastAsia="宋体" w:hint="default"/>
                <w:sz w:val="18"/>
                <w:szCs w:val="18"/>
              </w:rPr>
              <w:t>土地</w:t>
            </w:r>
          </w:p>
        </w:tc>
        <w:tc>
          <w:tcPr>
            <w:tcW w:w="983" w:type="dxa"/>
            <w:tcBorders>
              <w:top w:val="nil" w:sz="6" w:space="0" w:color="auto"/>
              <w:left w:val="nil" w:sz="6" w:space="0" w:color="auto"/>
              <w:bottom w:val="nil" w:sz="6" w:space="0" w:color="auto"/>
              <w:right w:val="nil" w:sz="6" w:space="0" w:color="auto"/>
            </w:tcBorders>
          </w:tcPr>
          <w:p>
            <w:pPr>
              <w:pStyle w:val="TableParagraph"/>
              <w:spacing w:line="206" w:lineRule="exact"/>
              <w:ind w:right="16"/>
              <w:jc w:val="center"/>
              <w:rPr>
                <w:rFonts w:ascii="宋体" w:hAnsi="宋体" w:cs="宋体" w:eastAsia="宋体" w:hint="default"/>
                <w:sz w:val="18"/>
                <w:szCs w:val="18"/>
              </w:rPr>
            </w:pPr>
            <w:r>
              <w:rPr>
                <w:rFonts w:ascii="宋体" w:hAnsi="宋体" w:cs="宋体" w:eastAsia="宋体" w:hint="default"/>
                <w:sz w:val="18"/>
                <w:szCs w:val="18"/>
              </w:rPr>
              <w:t>2002</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1</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60" w:type="dxa"/>
            <w:tcBorders>
              <w:top w:val="nil" w:sz="6" w:space="0" w:color="auto"/>
              <w:left w:val="nil" w:sz="6" w:space="0" w:color="auto"/>
              <w:bottom w:val="nil" w:sz="6" w:space="0" w:color="auto"/>
              <w:right w:val="nil" w:sz="6" w:space="0" w:color="auto"/>
            </w:tcBorders>
          </w:tcPr>
          <w:p>
            <w:pPr>
              <w:pStyle w:val="TableParagraph"/>
              <w:spacing w:line="206" w:lineRule="exact"/>
              <w:ind w:left="50"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45" w:right="0"/>
              <w:jc w:val="left"/>
              <w:rPr>
                <w:rFonts w:ascii="宋体" w:hAnsi="宋体" w:cs="宋体" w:eastAsia="宋体" w:hint="default"/>
                <w:sz w:val="18"/>
                <w:szCs w:val="18"/>
              </w:rPr>
            </w:pPr>
            <w:r>
              <w:rPr>
                <w:rFonts w:ascii="宋体" w:hAnsi="宋体" w:cs="宋体" w:eastAsia="宋体" w:hint="default"/>
                <w:sz w:val="18"/>
                <w:szCs w:val="18"/>
              </w:rPr>
              <w:t>26.33</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466" w:hRule="exact"/>
        </w:trPr>
        <w:tc>
          <w:tcPr>
            <w:tcW w:w="1542" w:type="dxa"/>
            <w:tcBorders>
              <w:top w:val="nil" w:sz="6" w:space="0" w:color="auto"/>
              <w:left w:val="nil" w:sz="6" w:space="0" w:color="auto"/>
              <w:bottom w:val="nil" w:sz="6" w:space="0" w:color="auto"/>
              <w:right w:val="nil" w:sz="6" w:space="0" w:color="auto"/>
            </w:tcBorders>
          </w:tcPr>
          <w:p>
            <w:pPr>
              <w:pStyle w:val="TableParagraph"/>
              <w:spacing w:line="205" w:lineRule="exact"/>
              <w:ind w:right="8"/>
              <w:jc w:val="center"/>
              <w:rPr>
                <w:rFonts w:ascii="宋体" w:hAnsi="宋体" w:cs="宋体" w:eastAsia="宋体" w:hint="default"/>
                <w:sz w:val="18"/>
                <w:szCs w:val="18"/>
              </w:rPr>
            </w:pPr>
            <w:r>
              <w:rPr>
                <w:rFonts w:ascii="宋体" w:hAnsi="宋体" w:cs="宋体" w:eastAsia="宋体" w:hint="default"/>
                <w:sz w:val="18"/>
                <w:szCs w:val="18"/>
              </w:rPr>
              <w:t>南通友谊实业有限</w:t>
            </w:r>
          </w:p>
          <w:p>
            <w:pPr>
              <w:pStyle w:val="TableParagraph"/>
              <w:spacing w:line="234" w:lineRule="exact"/>
              <w:ind w:right="8"/>
              <w:jc w:val="center"/>
              <w:rPr>
                <w:rFonts w:ascii="宋体" w:hAnsi="宋体" w:cs="宋体" w:eastAsia="宋体" w:hint="default"/>
                <w:sz w:val="18"/>
                <w:szCs w:val="18"/>
              </w:rPr>
            </w:pPr>
            <w:r>
              <w:rPr>
                <w:rFonts w:ascii="宋体" w:hAnsi="宋体" w:cs="宋体" w:eastAsia="宋体" w:hint="default"/>
                <w:sz w:val="18"/>
                <w:szCs w:val="18"/>
              </w:rPr>
              <w:t>公司</w:t>
            </w:r>
          </w:p>
        </w:tc>
        <w:tc>
          <w:tcPr>
            <w:tcW w:w="1189" w:type="dxa"/>
            <w:tcBorders>
              <w:top w:val="nil" w:sz="6" w:space="0" w:color="auto"/>
              <w:left w:val="nil" w:sz="6" w:space="0" w:color="auto"/>
              <w:bottom w:val="nil" w:sz="6" w:space="0" w:color="auto"/>
              <w:right w:val="nil" w:sz="6" w:space="0" w:color="auto"/>
            </w:tcBorders>
          </w:tcPr>
          <w:p>
            <w:pPr>
              <w:pStyle w:val="TableParagraph"/>
              <w:spacing w:line="205" w:lineRule="exact"/>
              <w:ind w:left="56" w:right="0"/>
              <w:jc w:val="left"/>
              <w:rPr>
                <w:rFonts w:ascii="宋体" w:hAnsi="宋体" w:cs="宋体" w:eastAsia="宋体" w:hint="default"/>
                <w:sz w:val="18"/>
                <w:szCs w:val="18"/>
              </w:rPr>
            </w:pPr>
            <w:r>
              <w:rPr>
                <w:rFonts w:ascii="宋体" w:hAnsi="宋体" w:cs="宋体" w:eastAsia="宋体" w:hint="default"/>
                <w:sz w:val="18"/>
                <w:szCs w:val="18"/>
              </w:rPr>
              <w:t>江苏三友集团</w:t>
            </w:r>
          </w:p>
          <w:p>
            <w:pPr>
              <w:pStyle w:val="TableParagraph"/>
              <w:spacing w:line="234" w:lineRule="exact"/>
              <w:ind w:left="56"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8" w:right="0"/>
              <w:jc w:val="center"/>
              <w:rPr>
                <w:rFonts w:ascii="宋体" w:hAnsi="宋体" w:cs="宋体" w:eastAsia="宋体" w:hint="default"/>
                <w:sz w:val="18"/>
                <w:szCs w:val="18"/>
              </w:rPr>
            </w:pPr>
            <w:r>
              <w:rPr>
                <w:rFonts w:ascii="宋体" w:hAnsi="宋体" w:cs="宋体" w:eastAsia="宋体" w:hint="default"/>
                <w:sz w:val="18"/>
                <w:szCs w:val="18"/>
              </w:rPr>
              <w:t>土地</w:t>
            </w:r>
          </w:p>
        </w:tc>
        <w:tc>
          <w:tcPr>
            <w:tcW w:w="983" w:type="dxa"/>
            <w:tcBorders>
              <w:top w:val="nil" w:sz="6" w:space="0" w:color="auto"/>
              <w:left w:val="nil" w:sz="6" w:space="0" w:color="auto"/>
              <w:bottom w:val="nil" w:sz="6" w:space="0" w:color="auto"/>
              <w:right w:val="nil" w:sz="6" w:space="0" w:color="auto"/>
            </w:tcBorders>
          </w:tcPr>
          <w:p>
            <w:pPr>
              <w:pStyle w:val="TableParagraph"/>
              <w:spacing w:line="205" w:lineRule="exact"/>
              <w:ind w:right="16"/>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1</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34" w:lineRule="exact"/>
              <w:ind w:right="18"/>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60" w:type="dxa"/>
            <w:tcBorders>
              <w:top w:val="nil" w:sz="6" w:space="0" w:color="auto"/>
              <w:left w:val="nil" w:sz="6" w:space="0" w:color="auto"/>
              <w:bottom w:val="nil" w:sz="6" w:space="0" w:color="auto"/>
              <w:right w:val="nil" w:sz="6" w:space="0" w:color="auto"/>
            </w:tcBorders>
          </w:tcPr>
          <w:p>
            <w:pPr>
              <w:pStyle w:val="TableParagraph"/>
              <w:spacing w:line="205" w:lineRule="exact"/>
              <w:ind w:left="50"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34" w:lineRule="exact"/>
              <w:ind w:left="13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4"/>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90" w:right="0"/>
              <w:jc w:val="left"/>
              <w:rPr>
                <w:rFonts w:ascii="宋体" w:hAnsi="宋体" w:cs="宋体" w:eastAsia="宋体" w:hint="default"/>
                <w:sz w:val="18"/>
                <w:szCs w:val="18"/>
              </w:rPr>
            </w:pPr>
            <w:r>
              <w:rPr>
                <w:rFonts w:ascii="宋体" w:hAnsi="宋体" w:cs="宋体" w:eastAsia="宋体" w:hint="default"/>
                <w:sz w:val="18"/>
                <w:szCs w:val="18"/>
              </w:rPr>
              <w:t>6.00</w:t>
            </w:r>
            <w:r>
              <w:rPr>
                <w:rFonts w:ascii="宋体" w:hAnsi="宋体" w:cs="宋体" w:eastAsia="宋体" w:hint="default"/>
                <w:spacing w:val="-43"/>
                <w:sz w:val="18"/>
                <w:szCs w:val="18"/>
              </w:rPr>
              <w:t> </w:t>
            </w:r>
            <w:r>
              <w:rPr>
                <w:rFonts w:ascii="宋体" w:hAnsi="宋体" w:cs="宋体" w:eastAsia="宋体" w:hint="default"/>
                <w:sz w:val="18"/>
                <w:szCs w:val="18"/>
              </w:rPr>
              <w:t>万元</w:t>
            </w:r>
          </w:p>
        </w:tc>
      </w:tr>
      <w:tr>
        <w:trPr>
          <w:trHeight w:val="468" w:hRule="exact"/>
        </w:trPr>
        <w:tc>
          <w:tcPr>
            <w:tcW w:w="1542" w:type="dxa"/>
            <w:tcBorders>
              <w:top w:val="nil" w:sz="6" w:space="0" w:color="auto"/>
              <w:left w:val="nil" w:sz="6" w:space="0" w:color="auto"/>
              <w:bottom w:val="nil" w:sz="6" w:space="0" w:color="auto"/>
              <w:right w:val="nil" w:sz="6" w:space="0" w:color="auto"/>
            </w:tcBorders>
          </w:tcPr>
          <w:p>
            <w:pPr>
              <w:pStyle w:val="TableParagraph"/>
              <w:spacing w:line="206" w:lineRule="exact"/>
              <w:ind w:right="8"/>
              <w:jc w:val="center"/>
              <w:rPr>
                <w:rFonts w:ascii="宋体" w:hAnsi="宋体" w:cs="宋体" w:eastAsia="宋体" w:hint="default"/>
                <w:sz w:val="18"/>
                <w:szCs w:val="18"/>
              </w:rPr>
            </w:pPr>
            <w:r>
              <w:rPr>
                <w:rFonts w:ascii="宋体" w:hAnsi="宋体" w:cs="宋体" w:eastAsia="宋体" w:hint="default"/>
                <w:sz w:val="18"/>
                <w:szCs w:val="18"/>
              </w:rPr>
              <w:t>南通友谊实业有限</w:t>
            </w: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公司</w:t>
            </w:r>
          </w:p>
        </w:tc>
        <w:tc>
          <w:tcPr>
            <w:tcW w:w="1189" w:type="dxa"/>
            <w:tcBorders>
              <w:top w:val="nil" w:sz="6" w:space="0" w:color="auto"/>
              <w:left w:val="nil" w:sz="6" w:space="0" w:color="auto"/>
              <w:bottom w:val="nil" w:sz="6" w:space="0" w:color="auto"/>
              <w:right w:val="nil" w:sz="6" w:space="0" w:color="auto"/>
            </w:tcBorders>
          </w:tcPr>
          <w:p>
            <w:pPr>
              <w:pStyle w:val="TableParagraph"/>
              <w:spacing w:line="206" w:lineRule="exact"/>
              <w:ind w:left="56" w:right="0"/>
              <w:jc w:val="left"/>
              <w:rPr>
                <w:rFonts w:ascii="宋体" w:hAnsi="宋体" w:cs="宋体" w:eastAsia="宋体" w:hint="default"/>
                <w:sz w:val="18"/>
                <w:szCs w:val="18"/>
              </w:rPr>
            </w:pPr>
            <w:r>
              <w:rPr>
                <w:rFonts w:ascii="宋体" w:hAnsi="宋体" w:cs="宋体" w:eastAsia="宋体" w:hint="default"/>
                <w:sz w:val="18"/>
                <w:szCs w:val="18"/>
              </w:rPr>
              <w:t>江苏三友集团</w:t>
            </w: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0"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983" w:type="dxa"/>
            <w:tcBorders>
              <w:top w:val="nil" w:sz="6" w:space="0" w:color="auto"/>
              <w:left w:val="nil" w:sz="6" w:space="0" w:color="auto"/>
              <w:bottom w:val="nil" w:sz="6" w:space="0" w:color="auto"/>
              <w:right w:val="nil" w:sz="6" w:space="0" w:color="auto"/>
            </w:tcBorders>
          </w:tcPr>
          <w:p>
            <w:pPr>
              <w:pStyle w:val="TableParagraph"/>
              <w:spacing w:line="206" w:lineRule="exact"/>
              <w:ind w:right="16"/>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9</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60" w:type="dxa"/>
            <w:tcBorders>
              <w:top w:val="nil" w:sz="6" w:space="0" w:color="auto"/>
              <w:left w:val="nil" w:sz="6" w:space="0" w:color="auto"/>
              <w:bottom w:val="nil" w:sz="6" w:space="0" w:color="auto"/>
              <w:right w:val="nil" w:sz="6" w:space="0" w:color="auto"/>
            </w:tcBorders>
          </w:tcPr>
          <w:p>
            <w:pPr>
              <w:pStyle w:val="TableParagraph"/>
              <w:spacing w:line="206" w:lineRule="exact"/>
              <w:ind w:left="50"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4"/>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45" w:right="0"/>
              <w:jc w:val="left"/>
              <w:rPr>
                <w:rFonts w:ascii="宋体" w:hAnsi="宋体" w:cs="宋体" w:eastAsia="宋体" w:hint="default"/>
                <w:sz w:val="18"/>
                <w:szCs w:val="18"/>
              </w:rPr>
            </w:pPr>
            <w:r>
              <w:rPr>
                <w:rFonts w:ascii="宋体" w:hAnsi="宋体" w:cs="宋体" w:eastAsia="宋体" w:hint="default"/>
                <w:sz w:val="18"/>
                <w:szCs w:val="18"/>
              </w:rPr>
              <w:t>41.70</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466" w:hRule="exact"/>
        </w:trPr>
        <w:tc>
          <w:tcPr>
            <w:tcW w:w="1542" w:type="dxa"/>
            <w:tcBorders>
              <w:top w:val="nil" w:sz="6" w:space="0" w:color="auto"/>
              <w:left w:val="nil" w:sz="6" w:space="0" w:color="auto"/>
              <w:bottom w:val="nil" w:sz="6" w:space="0" w:color="auto"/>
              <w:right w:val="nil" w:sz="6" w:space="0" w:color="auto"/>
            </w:tcBorders>
          </w:tcPr>
          <w:p>
            <w:pPr>
              <w:pStyle w:val="TableParagraph"/>
              <w:spacing w:line="205" w:lineRule="exact"/>
              <w:ind w:right="8"/>
              <w:jc w:val="center"/>
              <w:rPr>
                <w:rFonts w:ascii="宋体" w:hAnsi="宋体" w:cs="宋体" w:eastAsia="宋体" w:hint="default"/>
                <w:sz w:val="18"/>
                <w:szCs w:val="18"/>
              </w:rPr>
            </w:pPr>
            <w:r>
              <w:rPr>
                <w:rFonts w:ascii="宋体" w:hAnsi="宋体" w:cs="宋体" w:eastAsia="宋体" w:hint="default"/>
                <w:sz w:val="18"/>
                <w:szCs w:val="18"/>
              </w:rPr>
              <w:t>南通友谊实业有限</w:t>
            </w:r>
          </w:p>
          <w:p>
            <w:pPr>
              <w:pStyle w:val="TableParagraph"/>
              <w:spacing w:line="234" w:lineRule="exact"/>
              <w:ind w:right="8"/>
              <w:jc w:val="center"/>
              <w:rPr>
                <w:rFonts w:ascii="宋体" w:hAnsi="宋体" w:cs="宋体" w:eastAsia="宋体" w:hint="default"/>
                <w:sz w:val="18"/>
                <w:szCs w:val="18"/>
              </w:rPr>
            </w:pPr>
            <w:r>
              <w:rPr>
                <w:rFonts w:ascii="宋体" w:hAnsi="宋体" w:cs="宋体" w:eastAsia="宋体" w:hint="default"/>
                <w:sz w:val="18"/>
                <w:szCs w:val="18"/>
              </w:rPr>
              <w:t>公司</w:t>
            </w:r>
          </w:p>
        </w:tc>
        <w:tc>
          <w:tcPr>
            <w:tcW w:w="1189" w:type="dxa"/>
            <w:tcBorders>
              <w:top w:val="nil" w:sz="6" w:space="0" w:color="auto"/>
              <w:left w:val="nil" w:sz="6" w:space="0" w:color="auto"/>
              <w:bottom w:val="nil" w:sz="6" w:space="0" w:color="auto"/>
              <w:right w:val="nil" w:sz="6" w:space="0" w:color="auto"/>
            </w:tcBorders>
          </w:tcPr>
          <w:p>
            <w:pPr>
              <w:pStyle w:val="TableParagraph"/>
              <w:spacing w:line="205" w:lineRule="exact"/>
              <w:ind w:left="56" w:right="0"/>
              <w:jc w:val="left"/>
              <w:rPr>
                <w:rFonts w:ascii="宋体" w:hAnsi="宋体" w:cs="宋体" w:eastAsia="宋体" w:hint="default"/>
                <w:sz w:val="18"/>
                <w:szCs w:val="18"/>
              </w:rPr>
            </w:pPr>
            <w:r>
              <w:rPr>
                <w:rFonts w:ascii="宋体" w:hAnsi="宋体" w:cs="宋体" w:eastAsia="宋体" w:hint="default"/>
                <w:sz w:val="18"/>
                <w:szCs w:val="18"/>
              </w:rPr>
              <w:t>江苏三友集团</w:t>
            </w:r>
          </w:p>
          <w:p>
            <w:pPr>
              <w:pStyle w:val="TableParagraph"/>
              <w:spacing w:line="234" w:lineRule="exact"/>
              <w:ind w:left="56"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0"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983" w:type="dxa"/>
            <w:tcBorders>
              <w:top w:val="nil" w:sz="6" w:space="0" w:color="auto"/>
              <w:left w:val="nil" w:sz="6" w:space="0" w:color="auto"/>
              <w:bottom w:val="nil" w:sz="6" w:space="0" w:color="auto"/>
              <w:right w:val="nil" w:sz="6" w:space="0" w:color="auto"/>
            </w:tcBorders>
          </w:tcPr>
          <w:p>
            <w:pPr>
              <w:pStyle w:val="TableParagraph"/>
              <w:spacing w:line="205" w:lineRule="exact"/>
              <w:ind w:right="16"/>
              <w:jc w:val="center"/>
              <w:rPr>
                <w:rFonts w:ascii="宋体" w:hAnsi="宋体" w:cs="宋体" w:eastAsia="宋体" w:hint="default"/>
                <w:sz w:val="18"/>
                <w:szCs w:val="18"/>
              </w:rPr>
            </w:pPr>
            <w:r>
              <w:rPr>
                <w:rFonts w:ascii="宋体" w:hAnsi="宋体" w:cs="宋体" w:eastAsia="宋体" w:hint="default"/>
                <w:sz w:val="18"/>
                <w:szCs w:val="18"/>
              </w:rPr>
              <w:t>2002</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1</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34" w:lineRule="exact"/>
              <w:ind w:right="18"/>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60" w:type="dxa"/>
            <w:tcBorders>
              <w:top w:val="nil" w:sz="6" w:space="0" w:color="auto"/>
              <w:left w:val="nil" w:sz="6" w:space="0" w:color="auto"/>
              <w:bottom w:val="nil" w:sz="6" w:space="0" w:color="auto"/>
              <w:right w:val="nil" w:sz="6" w:space="0" w:color="auto"/>
            </w:tcBorders>
          </w:tcPr>
          <w:p>
            <w:pPr>
              <w:pStyle w:val="TableParagraph"/>
              <w:spacing w:line="205" w:lineRule="exact"/>
              <w:ind w:left="50"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34" w:lineRule="exact"/>
              <w:ind w:left="13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4"/>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45" w:right="0"/>
              <w:jc w:val="left"/>
              <w:rPr>
                <w:rFonts w:ascii="宋体" w:hAnsi="宋体" w:cs="宋体" w:eastAsia="宋体" w:hint="default"/>
                <w:sz w:val="18"/>
                <w:szCs w:val="18"/>
              </w:rPr>
            </w:pPr>
            <w:r>
              <w:rPr>
                <w:rFonts w:ascii="宋体" w:hAnsi="宋体" w:cs="宋体" w:eastAsia="宋体" w:hint="default"/>
                <w:sz w:val="18"/>
                <w:szCs w:val="18"/>
              </w:rPr>
              <w:t>59.20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68" w:hRule="exact"/>
        </w:trPr>
        <w:tc>
          <w:tcPr>
            <w:tcW w:w="1542" w:type="dxa"/>
            <w:tcBorders>
              <w:top w:val="nil" w:sz="6" w:space="0" w:color="auto"/>
              <w:left w:val="nil" w:sz="6" w:space="0" w:color="auto"/>
              <w:bottom w:val="nil" w:sz="6" w:space="0" w:color="auto"/>
              <w:right w:val="nil" w:sz="6" w:space="0" w:color="auto"/>
            </w:tcBorders>
          </w:tcPr>
          <w:p>
            <w:pPr>
              <w:pStyle w:val="TableParagraph"/>
              <w:spacing w:line="206" w:lineRule="exact"/>
              <w:ind w:right="8"/>
              <w:jc w:val="center"/>
              <w:rPr>
                <w:rFonts w:ascii="宋体" w:hAnsi="宋体" w:cs="宋体" w:eastAsia="宋体" w:hint="default"/>
                <w:sz w:val="18"/>
                <w:szCs w:val="18"/>
              </w:rPr>
            </w:pPr>
            <w:r>
              <w:rPr>
                <w:rFonts w:ascii="宋体" w:hAnsi="宋体" w:cs="宋体" w:eastAsia="宋体" w:hint="default"/>
                <w:sz w:val="18"/>
                <w:szCs w:val="18"/>
              </w:rPr>
              <w:t>南通友谊实业有限</w:t>
            </w: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公司</w:t>
            </w:r>
          </w:p>
        </w:tc>
        <w:tc>
          <w:tcPr>
            <w:tcW w:w="1189" w:type="dxa"/>
            <w:tcBorders>
              <w:top w:val="nil" w:sz="6" w:space="0" w:color="auto"/>
              <w:left w:val="nil" w:sz="6" w:space="0" w:color="auto"/>
              <w:bottom w:val="nil" w:sz="6" w:space="0" w:color="auto"/>
              <w:right w:val="nil" w:sz="6" w:space="0" w:color="auto"/>
            </w:tcBorders>
          </w:tcPr>
          <w:p>
            <w:pPr>
              <w:pStyle w:val="TableParagraph"/>
              <w:spacing w:line="206" w:lineRule="exact"/>
              <w:ind w:left="56" w:right="0"/>
              <w:jc w:val="left"/>
              <w:rPr>
                <w:rFonts w:ascii="宋体" w:hAnsi="宋体" w:cs="宋体" w:eastAsia="宋体" w:hint="default"/>
                <w:sz w:val="18"/>
                <w:szCs w:val="18"/>
              </w:rPr>
            </w:pPr>
            <w:r>
              <w:rPr>
                <w:rFonts w:ascii="宋体" w:hAnsi="宋体" w:cs="宋体" w:eastAsia="宋体" w:hint="default"/>
                <w:sz w:val="18"/>
                <w:szCs w:val="18"/>
              </w:rPr>
              <w:t>江苏三友集团</w:t>
            </w: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0"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983" w:type="dxa"/>
            <w:tcBorders>
              <w:top w:val="nil" w:sz="6" w:space="0" w:color="auto"/>
              <w:left w:val="nil" w:sz="6" w:space="0" w:color="auto"/>
              <w:bottom w:val="nil" w:sz="6" w:space="0" w:color="auto"/>
              <w:right w:val="nil" w:sz="6" w:space="0" w:color="auto"/>
            </w:tcBorders>
          </w:tcPr>
          <w:p>
            <w:pPr>
              <w:pStyle w:val="TableParagraph"/>
              <w:spacing w:line="206" w:lineRule="exact"/>
              <w:ind w:right="16"/>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9</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60" w:type="dxa"/>
            <w:tcBorders>
              <w:top w:val="nil" w:sz="6" w:space="0" w:color="auto"/>
              <w:left w:val="nil" w:sz="6" w:space="0" w:color="auto"/>
              <w:bottom w:val="nil" w:sz="6" w:space="0" w:color="auto"/>
              <w:right w:val="nil" w:sz="6" w:space="0" w:color="auto"/>
            </w:tcBorders>
          </w:tcPr>
          <w:p>
            <w:pPr>
              <w:pStyle w:val="TableParagraph"/>
              <w:spacing w:line="206" w:lineRule="exact"/>
              <w:ind w:left="50"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4"/>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45" w:right="0"/>
              <w:jc w:val="left"/>
              <w:rPr>
                <w:rFonts w:ascii="宋体" w:hAnsi="宋体" w:cs="宋体" w:eastAsia="宋体" w:hint="default"/>
                <w:sz w:val="18"/>
                <w:szCs w:val="18"/>
              </w:rPr>
            </w:pPr>
            <w:r>
              <w:rPr>
                <w:rFonts w:ascii="宋体" w:hAnsi="宋体" w:cs="宋体" w:eastAsia="宋体" w:hint="default"/>
                <w:sz w:val="18"/>
                <w:szCs w:val="18"/>
              </w:rPr>
              <w:t>13.50</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716" w:hRule="exact"/>
        </w:trPr>
        <w:tc>
          <w:tcPr>
            <w:tcW w:w="1542" w:type="dxa"/>
            <w:tcBorders>
              <w:top w:val="nil" w:sz="6" w:space="0" w:color="auto"/>
              <w:left w:val="nil" w:sz="6" w:space="0" w:color="auto"/>
              <w:bottom w:val="single" w:sz="12" w:space="0" w:color="000000"/>
              <w:right w:val="nil" w:sz="6" w:space="0" w:color="auto"/>
            </w:tcBorders>
          </w:tcPr>
          <w:p>
            <w:pPr>
              <w:pStyle w:val="TableParagraph"/>
              <w:spacing w:line="232" w:lineRule="exact" w:before="113"/>
              <w:ind w:left="585" w:right="54" w:hanging="540"/>
              <w:jc w:val="left"/>
              <w:rPr>
                <w:rFonts w:ascii="宋体" w:hAnsi="宋体" w:cs="宋体" w:eastAsia="宋体" w:hint="default"/>
                <w:sz w:val="18"/>
                <w:szCs w:val="18"/>
              </w:rPr>
            </w:pPr>
            <w:r>
              <w:rPr>
                <w:rFonts w:ascii="宋体" w:hAnsi="宋体" w:cs="宋体" w:eastAsia="宋体" w:hint="default"/>
                <w:sz w:val="18"/>
                <w:szCs w:val="18"/>
              </w:rPr>
              <w:t>南通友谊实业有限 公司</w:t>
            </w:r>
          </w:p>
        </w:tc>
        <w:tc>
          <w:tcPr>
            <w:tcW w:w="1189" w:type="dxa"/>
            <w:tcBorders>
              <w:top w:val="nil" w:sz="6" w:space="0" w:color="auto"/>
              <w:left w:val="nil" w:sz="6" w:space="0" w:color="auto"/>
              <w:bottom w:val="single" w:sz="12" w:space="0" w:color="000000"/>
              <w:right w:val="nil" w:sz="6" w:space="0" w:color="auto"/>
            </w:tcBorders>
          </w:tcPr>
          <w:p>
            <w:pPr>
              <w:pStyle w:val="TableParagraph"/>
              <w:spacing w:line="205" w:lineRule="exact"/>
              <w:ind w:left="56" w:right="0"/>
              <w:jc w:val="left"/>
              <w:rPr>
                <w:rFonts w:ascii="宋体" w:hAnsi="宋体" w:cs="宋体" w:eastAsia="宋体" w:hint="default"/>
                <w:sz w:val="18"/>
                <w:szCs w:val="18"/>
              </w:rPr>
            </w:pPr>
            <w:r>
              <w:rPr>
                <w:rFonts w:ascii="宋体" w:hAnsi="宋体" w:cs="宋体" w:eastAsia="宋体" w:hint="default"/>
                <w:sz w:val="18"/>
                <w:szCs w:val="18"/>
              </w:rPr>
              <w:t>南通萨贝尼娜</w:t>
            </w:r>
          </w:p>
          <w:p>
            <w:pPr>
              <w:pStyle w:val="TableParagraph"/>
              <w:spacing w:line="240" w:lineRule="auto"/>
              <w:ind w:left="416" w:right="51" w:hanging="360"/>
              <w:jc w:val="left"/>
              <w:rPr>
                <w:rFonts w:ascii="宋体" w:hAnsi="宋体" w:cs="宋体" w:eastAsia="宋体" w:hint="default"/>
                <w:sz w:val="18"/>
                <w:szCs w:val="18"/>
              </w:rPr>
            </w:pPr>
            <w:r>
              <w:rPr>
                <w:rFonts w:ascii="宋体" w:hAnsi="宋体" w:cs="宋体" w:eastAsia="宋体" w:hint="default"/>
                <w:sz w:val="18"/>
                <w:szCs w:val="18"/>
              </w:rPr>
              <w:t>服饰营销有限 公司</w:t>
            </w:r>
          </w:p>
        </w:tc>
        <w:tc>
          <w:tcPr>
            <w:tcW w:w="985" w:type="dxa"/>
            <w:tcBorders>
              <w:top w:val="nil" w:sz="6" w:space="0" w:color="auto"/>
              <w:left w:val="nil" w:sz="6" w:space="0" w:color="auto"/>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983" w:type="dxa"/>
            <w:tcBorders>
              <w:top w:val="nil" w:sz="6" w:space="0" w:color="auto"/>
              <w:left w:val="nil" w:sz="6" w:space="0" w:color="auto"/>
              <w:bottom w:val="single" w:sz="12" w:space="0" w:color="000000"/>
              <w:right w:val="nil" w:sz="6" w:space="0" w:color="auto"/>
            </w:tcBorders>
          </w:tcPr>
          <w:p>
            <w:pPr>
              <w:pStyle w:val="TableParagraph"/>
              <w:spacing w:line="234" w:lineRule="exact" w:before="88"/>
              <w:ind w:right="16"/>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60"/>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1</w:t>
            </w:r>
            <w:r>
              <w:rPr>
                <w:rFonts w:ascii="宋体" w:hAnsi="宋体" w:cs="宋体" w:eastAsia="宋体" w:hint="default"/>
                <w:spacing w:val="-60"/>
                <w:sz w:val="18"/>
                <w:szCs w:val="18"/>
              </w:rPr>
              <w:t> </w:t>
            </w:r>
            <w:r>
              <w:rPr>
                <w:rFonts w:ascii="宋体" w:hAnsi="宋体" w:cs="宋体" w:eastAsia="宋体" w:hint="default"/>
                <w:sz w:val="18"/>
                <w:szCs w:val="18"/>
              </w:rPr>
              <w:t>月</w:t>
            </w:r>
          </w:p>
          <w:p>
            <w:pPr>
              <w:pStyle w:val="TableParagraph"/>
              <w:spacing w:line="234" w:lineRule="exact"/>
              <w:ind w:right="18"/>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60" w:type="dxa"/>
            <w:tcBorders>
              <w:top w:val="nil" w:sz="6" w:space="0" w:color="auto"/>
              <w:left w:val="nil" w:sz="6" w:space="0" w:color="auto"/>
              <w:bottom w:val="single" w:sz="12" w:space="0" w:color="000000"/>
              <w:right w:val="nil" w:sz="6" w:space="0" w:color="auto"/>
            </w:tcBorders>
          </w:tcPr>
          <w:p>
            <w:pPr>
              <w:pStyle w:val="TableParagraph"/>
              <w:spacing w:line="234" w:lineRule="exact" w:before="88"/>
              <w:ind w:left="5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34" w:lineRule="exact"/>
              <w:ind w:left="13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88" w:type="dxa"/>
            <w:tcBorders>
              <w:top w:val="nil" w:sz="6" w:space="0" w:color="auto"/>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4"/>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356" w:type="dxa"/>
            <w:tcBorders>
              <w:top w:val="nil" w:sz="6" w:space="0" w:color="auto"/>
              <w:left w:val="nil" w:sz="6" w:space="0" w:color="auto"/>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15.00</w:t>
            </w:r>
            <w:r>
              <w:rPr>
                <w:rFonts w:ascii="宋体" w:hAnsi="宋体" w:cs="宋体" w:eastAsia="宋体" w:hint="default"/>
                <w:spacing w:val="-45"/>
                <w:sz w:val="18"/>
                <w:szCs w:val="18"/>
              </w:rPr>
              <w:t> </w:t>
            </w:r>
            <w:r>
              <w:rPr>
                <w:rFonts w:ascii="宋体" w:hAnsi="宋体" w:cs="宋体" w:eastAsia="宋体" w:hint="default"/>
                <w:sz w:val="18"/>
                <w:szCs w:val="18"/>
              </w:rPr>
              <w:t>万元</w:t>
            </w:r>
          </w:p>
        </w:tc>
      </w:tr>
    </w:tbl>
    <w:p>
      <w:pPr>
        <w:spacing w:before="86"/>
        <w:ind w:left="553" w:right="11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）关联担保情况</w:t>
      </w:r>
    </w:p>
    <w:p>
      <w:pPr>
        <w:spacing w:line="240" w:lineRule="auto" w:before="13"/>
        <w:rPr>
          <w:rFonts w:ascii="宋体" w:hAnsi="宋体" w:cs="宋体" w:eastAsia="宋体" w:hint="default"/>
          <w:sz w:val="12"/>
          <w:szCs w:val="12"/>
        </w:rPr>
      </w:pPr>
    </w:p>
    <w:tbl>
      <w:tblPr>
        <w:tblW w:w="0" w:type="auto"/>
        <w:jc w:val="left"/>
        <w:tblInd w:w="219" w:type="dxa"/>
        <w:tblLayout w:type="fixed"/>
        <w:tblCellMar>
          <w:top w:w="0" w:type="dxa"/>
          <w:left w:w="0" w:type="dxa"/>
          <w:bottom w:w="0" w:type="dxa"/>
          <w:right w:w="0" w:type="dxa"/>
        </w:tblCellMar>
        <w:tblLook w:val="01E0"/>
      </w:tblPr>
      <w:tblGrid>
        <w:gridCol w:w="1948"/>
        <w:gridCol w:w="1973"/>
        <w:gridCol w:w="1062"/>
        <w:gridCol w:w="1107"/>
        <w:gridCol w:w="1076"/>
        <w:gridCol w:w="1338"/>
      </w:tblGrid>
      <w:tr>
        <w:trPr>
          <w:trHeight w:val="526" w:hRule="exact"/>
        </w:trPr>
        <w:tc>
          <w:tcPr>
            <w:tcW w:w="1948" w:type="dxa"/>
            <w:tcBorders>
              <w:top w:val="single" w:sz="12" w:space="0" w:color="000000"/>
              <w:left w:val="nil" w:sz="6" w:space="0" w:color="auto"/>
              <w:bottom w:val="single" w:sz="2" w:space="0" w:color="000000"/>
              <w:right w:val="nil" w:sz="6" w:space="0" w:color="auto"/>
            </w:tcBorders>
          </w:tcPr>
          <w:p>
            <w:pPr>
              <w:pStyle w:val="TableParagraph"/>
              <w:spacing w:line="240" w:lineRule="auto" w:before="106"/>
              <w:ind w:left="27"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73" w:type="dxa"/>
            <w:tcBorders>
              <w:top w:val="single" w:sz="12" w:space="0" w:color="000000"/>
              <w:left w:val="nil" w:sz="6" w:space="0" w:color="auto"/>
              <w:bottom w:val="single" w:sz="2" w:space="0" w:color="000000"/>
              <w:right w:val="nil" w:sz="6" w:space="0" w:color="auto"/>
            </w:tcBorders>
          </w:tcPr>
          <w:p>
            <w:pPr>
              <w:pStyle w:val="TableParagraph"/>
              <w:spacing w:line="240" w:lineRule="auto" w:before="106"/>
              <w:ind w:right="47"/>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062" w:type="dxa"/>
            <w:tcBorders>
              <w:top w:val="single" w:sz="12" w:space="0" w:color="000000"/>
              <w:left w:val="nil" w:sz="6" w:space="0" w:color="auto"/>
              <w:bottom w:val="single" w:sz="2" w:space="0" w:color="000000"/>
              <w:right w:val="nil" w:sz="6" w:space="0" w:color="auto"/>
            </w:tcBorders>
          </w:tcPr>
          <w:p>
            <w:pPr>
              <w:pStyle w:val="TableParagraph"/>
              <w:spacing w:line="240" w:lineRule="auto" w:before="106"/>
              <w:ind w:left="11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107" w:type="dxa"/>
            <w:tcBorders>
              <w:top w:val="single" w:sz="12" w:space="0" w:color="000000"/>
              <w:left w:val="nil" w:sz="6" w:space="0" w:color="auto"/>
              <w:bottom w:val="single" w:sz="2" w:space="0" w:color="000000"/>
              <w:right w:val="nil" w:sz="6" w:space="0" w:color="auto"/>
            </w:tcBorders>
          </w:tcPr>
          <w:p>
            <w:pPr>
              <w:pStyle w:val="TableParagraph"/>
              <w:spacing w:line="240" w:lineRule="auto" w:before="106"/>
              <w:ind w:left="64" w:right="0"/>
              <w:jc w:val="left"/>
              <w:rPr>
                <w:rFonts w:ascii="宋体" w:hAnsi="宋体" w:cs="宋体" w:eastAsia="宋体" w:hint="default"/>
                <w:sz w:val="18"/>
                <w:szCs w:val="18"/>
              </w:rPr>
            </w:pPr>
            <w:r>
              <w:rPr>
                <w:rFonts w:ascii="宋体" w:hAnsi="宋体" w:cs="宋体" w:eastAsia="宋体" w:hint="default"/>
                <w:sz w:val="18"/>
                <w:szCs w:val="18"/>
              </w:rPr>
              <w:t>债务起始日</w:t>
            </w:r>
          </w:p>
        </w:tc>
        <w:tc>
          <w:tcPr>
            <w:tcW w:w="1076" w:type="dxa"/>
            <w:tcBorders>
              <w:top w:val="single" w:sz="12" w:space="0" w:color="000000"/>
              <w:left w:val="nil" w:sz="6" w:space="0" w:color="auto"/>
              <w:bottom w:val="single" w:sz="2" w:space="0" w:color="000000"/>
              <w:right w:val="nil" w:sz="6" w:space="0" w:color="auto"/>
            </w:tcBorders>
          </w:tcPr>
          <w:p>
            <w:pPr>
              <w:pStyle w:val="TableParagraph"/>
              <w:spacing w:line="240" w:lineRule="auto" w:before="106"/>
              <w:ind w:left="64" w:right="0"/>
              <w:jc w:val="left"/>
              <w:rPr>
                <w:rFonts w:ascii="宋体" w:hAnsi="宋体" w:cs="宋体" w:eastAsia="宋体" w:hint="default"/>
                <w:sz w:val="18"/>
                <w:szCs w:val="18"/>
              </w:rPr>
            </w:pPr>
            <w:r>
              <w:rPr>
                <w:rFonts w:ascii="宋体" w:hAnsi="宋体" w:cs="宋体" w:eastAsia="宋体" w:hint="default"/>
                <w:sz w:val="18"/>
                <w:szCs w:val="18"/>
              </w:rPr>
              <w:t>债务到期日</w:t>
            </w:r>
          </w:p>
        </w:tc>
        <w:tc>
          <w:tcPr>
            <w:tcW w:w="1338" w:type="dxa"/>
            <w:tcBorders>
              <w:top w:val="single" w:sz="12" w:space="0" w:color="000000"/>
              <w:left w:val="nil" w:sz="6" w:space="0" w:color="auto"/>
              <w:bottom w:val="single" w:sz="2" w:space="0" w:color="000000"/>
              <w:right w:val="nil" w:sz="6" w:space="0" w:color="auto"/>
            </w:tcBorders>
          </w:tcPr>
          <w:p>
            <w:pPr>
              <w:pStyle w:val="TableParagraph"/>
              <w:spacing w:line="232" w:lineRule="exact" w:before="16"/>
              <w:ind w:left="395" w:right="41" w:hanging="361"/>
              <w:jc w:val="left"/>
              <w:rPr>
                <w:rFonts w:ascii="宋体" w:hAnsi="宋体" w:cs="宋体" w:eastAsia="宋体" w:hint="default"/>
                <w:sz w:val="18"/>
                <w:szCs w:val="18"/>
              </w:rPr>
            </w:pPr>
            <w:r>
              <w:rPr>
                <w:rFonts w:ascii="宋体" w:hAnsi="宋体" w:cs="宋体" w:eastAsia="宋体" w:hint="default"/>
                <w:sz w:val="18"/>
                <w:szCs w:val="18"/>
              </w:rPr>
              <w:t>担保是否已经履 行完毕</w:t>
            </w:r>
          </w:p>
        </w:tc>
      </w:tr>
      <w:tr>
        <w:trPr>
          <w:trHeight w:val="658" w:hRule="exact"/>
        </w:trPr>
        <w:tc>
          <w:tcPr>
            <w:tcW w:w="1948" w:type="dxa"/>
            <w:tcBorders>
              <w:top w:val="single" w:sz="2" w:space="0" w:color="000000"/>
              <w:left w:val="nil" w:sz="6" w:space="0" w:color="auto"/>
              <w:bottom w:val="nil" w:sz="6" w:space="0" w:color="auto"/>
              <w:right w:val="nil" w:sz="6" w:space="0" w:color="auto"/>
            </w:tcBorders>
          </w:tcPr>
          <w:p>
            <w:pPr>
              <w:pStyle w:val="TableParagraph"/>
              <w:spacing w:line="240" w:lineRule="auto" w:before="73"/>
              <w:ind w:left="806" w:right="59" w:hanging="720"/>
              <w:jc w:val="left"/>
              <w:rPr>
                <w:rFonts w:ascii="宋体" w:hAnsi="宋体" w:cs="宋体" w:eastAsia="宋体" w:hint="default"/>
                <w:sz w:val="18"/>
                <w:szCs w:val="18"/>
              </w:rPr>
            </w:pPr>
            <w:r>
              <w:rPr>
                <w:rFonts w:ascii="宋体" w:hAnsi="宋体" w:cs="宋体" w:eastAsia="宋体" w:hint="default"/>
                <w:sz w:val="18"/>
                <w:szCs w:val="18"/>
              </w:rPr>
              <w:t>江苏三友集团股份有限 公司</w:t>
            </w:r>
          </w:p>
        </w:tc>
        <w:tc>
          <w:tcPr>
            <w:tcW w:w="1973" w:type="dxa"/>
            <w:tcBorders>
              <w:top w:val="single" w:sz="2" w:space="0" w:color="000000"/>
              <w:left w:val="nil" w:sz="6" w:space="0" w:color="auto"/>
              <w:bottom w:val="nil" w:sz="6" w:space="0" w:color="auto"/>
              <w:right w:val="nil" w:sz="6" w:space="0" w:color="auto"/>
            </w:tcBorders>
          </w:tcPr>
          <w:p>
            <w:pPr>
              <w:pStyle w:val="TableParagraph"/>
              <w:spacing w:line="240" w:lineRule="auto" w:before="73"/>
              <w:ind w:left="601" w:right="109" w:hanging="541"/>
              <w:jc w:val="left"/>
              <w:rPr>
                <w:rFonts w:ascii="宋体" w:hAnsi="宋体" w:cs="宋体" w:eastAsia="宋体" w:hint="default"/>
                <w:sz w:val="18"/>
                <w:szCs w:val="18"/>
              </w:rPr>
            </w:pPr>
            <w:r>
              <w:rPr>
                <w:rFonts w:ascii="宋体" w:hAnsi="宋体" w:cs="宋体" w:eastAsia="宋体" w:hint="default"/>
                <w:sz w:val="18"/>
                <w:szCs w:val="18"/>
              </w:rPr>
              <w:t>江苏三友环保能源科技 有限公司</w:t>
            </w:r>
          </w:p>
        </w:tc>
        <w:tc>
          <w:tcPr>
            <w:tcW w:w="1062" w:type="dxa"/>
            <w:tcBorders>
              <w:top w:val="single" w:sz="2"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07" w:type="dxa"/>
            <w:tcBorders>
              <w:top w:val="single" w:sz="2"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62"/>
              <w:jc w:val="right"/>
              <w:rPr>
                <w:rFonts w:ascii="Times New Roman" w:hAnsi="Times New Roman" w:cs="Times New Roman" w:eastAsia="Times New Roman" w:hint="default"/>
                <w:sz w:val="18"/>
                <w:szCs w:val="18"/>
              </w:rPr>
            </w:pPr>
            <w:r>
              <w:rPr>
                <w:rFonts w:ascii="Times New Roman"/>
                <w:spacing w:val="-1"/>
                <w:sz w:val="18"/>
              </w:rPr>
              <w:t>2011-8-29</w:t>
            </w:r>
            <w:r>
              <w:rPr>
                <w:rFonts w:ascii="Times New Roman"/>
                <w:sz w:val="18"/>
              </w:rPr>
            </w:r>
          </w:p>
        </w:tc>
        <w:tc>
          <w:tcPr>
            <w:tcW w:w="1076" w:type="dxa"/>
            <w:tcBorders>
              <w:top w:val="single" w:sz="2"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pacing w:val="-1"/>
                <w:sz w:val="18"/>
              </w:rPr>
              <w:t>2012-8-29</w:t>
            </w:r>
            <w:r>
              <w:rPr>
                <w:rFonts w:ascii="Times New Roman"/>
                <w:sz w:val="18"/>
              </w:rPr>
            </w:r>
          </w:p>
        </w:tc>
        <w:tc>
          <w:tcPr>
            <w:tcW w:w="1338" w:type="dxa"/>
            <w:tcBorders>
              <w:top w:val="single" w:sz="2"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17" w:hRule="exact"/>
        </w:trPr>
        <w:tc>
          <w:tcPr>
            <w:tcW w:w="1948" w:type="dxa"/>
            <w:tcBorders>
              <w:top w:val="nil" w:sz="6" w:space="0" w:color="auto"/>
              <w:left w:val="nil" w:sz="6" w:space="0" w:color="auto"/>
              <w:bottom w:val="nil" w:sz="6" w:space="0" w:color="auto"/>
              <w:right w:val="nil" w:sz="6" w:space="0" w:color="auto"/>
            </w:tcBorders>
          </w:tcPr>
          <w:p>
            <w:pPr>
              <w:pStyle w:val="TableParagraph"/>
              <w:spacing w:line="232" w:lineRule="exact" w:before="80"/>
              <w:ind w:left="806" w:right="59" w:hanging="720"/>
              <w:jc w:val="left"/>
              <w:rPr>
                <w:rFonts w:ascii="宋体" w:hAnsi="宋体" w:cs="宋体" w:eastAsia="宋体" w:hint="default"/>
                <w:sz w:val="18"/>
                <w:szCs w:val="18"/>
              </w:rPr>
            </w:pPr>
            <w:r>
              <w:rPr>
                <w:rFonts w:ascii="宋体" w:hAnsi="宋体" w:cs="宋体" w:eastAsia="宋体" w:hint="default"/>
                <w:sz w:val="18"/>
                <w:szCs w:val="18"/>
              </w:rPr>
              <w:t>江苏三友集团股份有限 公司</w:t>
            </w: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江苏北斗科技有限公司</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64"/>
              <w:jc w:val="right"/>
              <w:rPr>
                <w:rFonts w:ascii="宋体" w:hAnsi="宋体" w:cs="宋体" w:eastAsia="宋体" w:hint="default"/>
                <w:sz w:val="18"/>
                <w:szCs w:val="18"/>
              </w:rPr>
            </w:pPr>
            <w:r>
              <w:rPr>
                <w:rFonts w:ascii="Times New Roman" w:hAnsi="Times New Roman" w:cs="Times New Roman" w:eastAsia="Times New Roman" w:hint="default"/>
                <w:sz w:val="18"/>
                <w:szCs w:val="18"/>
              </w:rPr>
              <w:t>700.00 </w:t>
            </w:r>
            <w:r>
              <w:rPr>
                <w:rFonts w:ascii="宋体" w:hAnsi="宋体" w:cs="宋体" w:eastAsia="宋体" w:hint="default"/>
                <w:sz w:val="18"/>
                <w:szCs w:val="18"/>
              </w:rPr>
              <w:t>万</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pacing w:val="-2"/>
                <w:sz w:val="18"/>
              </w:rPr>
              <w:t>2011-02-24</w:t>
            </w:r>
            <w:r>
              <w:rPr>
                <w:rFonts w:ascii="Times New Roman"/>
                <w:sz w:val="18"/>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2012-01-05</w:t>
            </w:r>
            <w:r>
              <w:rPr>
                <w:rFonts w:ascii="Times New Roman"/>
                <w:sz w:val="18"/>
              </w:rPr>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17" w:hRule="exact"/>
        </w:trPr>
        <w:tc>
          <w:tcPr>
            <w:tcW w:w="1948" w:type="dxa"/>
            <w:tcBorders>
              <w:top w:val="nil" w:sz="6" w:space="0" w:color="auto"/>
              <w:left w:val="nil" w:sz="6" w:space="0" w:color="auto"/>
              <w:bottom w:val="single" w:sz="12" w:space="0" w:color="000000"/>
              <w:right w:val="nil" w:sz="6" w:space="0" w:color="auto"/>
            </w:tcBorders>
          </w:tcPr>
          <w:p>
            <w:pPr>
              <w:pStyle w:val="TableParagraph"/>
              <w:spacing w:line="232" w:lineRule="exact" w:before="61"/>
              <w:ind w:left="806" w:right="59" w:hanging="720"/>
              <w:jc w:val="left"/>
              <w:rPr>
                <w:rFonts w:ascii="宋体" w:hAnsi="宋体" w:cs="宋体" w:eastAsia="宋体" w:hint="default"/>
                <w:sz w:val="18"/>
                <w:szCs w:val="18"/>
              </w:rPr>
            </w:pPr>
            <w:r>
              <w:rPr>
                <w:rFonts w:ascii="宋体" w:hAnsi="宋体" w:cs="宋体" w:eastAsia="宋体" w:hint="default"/>
                <w:sz w:val="18"/>
                <w:szCs w:val="18"/>
              </w:rPr>
              <w:t>江苏三友集团股份有限 公司</w:t>
            </w:r>
          </w:p>
        </w:tc>
        <w:tc>
          <w:tcPr>
            <w:tcW w:w="1973" w:type="dxa"/>
            <w:tcBorders>
              <w:top w:val="nil" w:sz="6" w:space="0" w:color="auto"/>
              <w:left w:val="nil" w:sz="6" w:space="0" w:color="auto"/>
              <w:bottom w:val="single" w:sz="12" w:space="0" w:color="000000"/>
              <w:right w:val="nil" w:sz="6" w:space="0" w:color="auto"/>
            </w:tcBorders>
          </w:tcPr>
          <w:p>
            <w:pPr>
              <w:pStyle w:val="TableParagraph"/>
              <w:spacing w:line="240" w:lineRule="auto" w:before="154"/>
              <w:ind w:right="48"/>
              <w:jc w:val="center"/>
              <w:rPr>
                <w:rFonts w:ascii="宋体" w:hAnsi="宋体" w:cs="宋体" w:eastAsia="宋体" w:hint="default"/>
                <w:sz w:val="18"/>
                <w:szCs w:val="18"/>
              </w:rPr>
            </w:pPr>
            <w:r>
              <w:rPr>
                <w:rFonts w:ascii="宋体" w:hAnsi="宋体" w:cs="宋体" w:eastAsia="宋体" w:hint="default"/>
                <w:sz w:val="18"/>
                <w:szCs w:val="18"/>
              </w:rPr>
              <w:t>江苏北斗科技有限公司</w:t>
            </w:r>
          </w:p>
        </w:tc>
        <w:tc>
          <w:tcPr>
            <w:tcW w:w="1062" w:type="dxa"/>
            <w:tcBorders>
              <w:top w:val="nil" w:sz="6" w:space="0" w:color="auto"/>
              <w:left w:val="nil" w:sz="6" w:space="0" w:color="auto"/>
              <w:bottom w:val="single" w:sz="12" w:space="0" w:color="000000"/>
              <w:right w:val="nil" w:sz="6" w:space="0" w:color="auto"/>
            </w:tcBorders>
          </w:tcPr>
          <w:p>
            <w:pPr>
              <w:pStyle w:val="TableParagraph"/>
              <w:spacing w:line="240" w:lineRule="auto" w:before="154"/>
              <w:ind w:right="64"/>
              <w:jc w:val="right"/>
              <w:rPr>
                <w:rFonts w:ascii="宋体" w:hAnsi="宋体" w:cs="宋体" w:eastAsia="宋体" w:hint="default"/>
                <w:sz w:val="18"/>
                <w:szCs w:val="18"/>
              </w:rPr>
            </w:pPr>
            <w:r>
              <w:rPr>
                <w:rFonts w:ascii="Times New Roman" w:hAnsi="Times New Roman" w:cs="Times New Roman" w:eastAsia="Times New Roman" w:hint="default"/>
                <w:sz w:val="18"/>
                <w:szCs w:val="18"/>
              </w:rPr>
              <w:t>300.00 </w:t>
            </w:r>
            <w:r>
              <w:rPr>
                <w:rFonts w:ascii="宋体" w:hAnsi="宋体" w:cs="宋体" w:eastAsia="宋体" w:hint="default"/>
                <w:sz w:val="18"/>
                <w:szCs w:val="18"/>
              </w:rPr>
              <w:t>万</w:t>
            </w:r>
          </w:p>
        </w:tc>
        <w:tc>
          <w:tcPr>
            <w:tcW w:w="1107"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pacing w:val="-2"/>
                <w:sz w:val="18"/>
              </w:rPr>
              <w:t>2011-04-22</w:t>
            </w:r>
            <w:r>
              <w:rPr>
                <w:rFonts w:ascii="Times New Roman"/>
                <w:sz w:val="18"/>
              </w:rPr>
            </w:r>
          </w:p>
        </w:tc>
        <w:tc>
          <w:tcPr>
            <w:tcW w:w="1076"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pacing w:val="-1"/>
                <w:sz w:val="18"/>
              </w:rPr>
              <w:t>2012-01-05</w:t>
            </w:r>
            <w:r>
              <w:rPr>
                <w:rFonts w:ascii="Times New Roman"/>
                <w:sz w:val="18"/>
              </w:rPr>
            </w:r>
          </w:p>
        </w:tc>
        <w:tc>
          <w:tcPr>
            <w:tcW w:w="1338" w:type="dxa"/>
            <w:tcBorders>
              <w:top w:val="nil" w:sz="6" w:space="0" w:color="auto"/>
              <w:left w:val="nil" w:sz="6" w:space="0" w:color="auto"/>
              <w:bottom w:val="single" w:sz="12" w:space="0" w:color="000000"/>
              <w:right w:val="nil" w:sz="6" w:space="0" w:color="auto"/>
            </w:tcBorders>
          </w:tcPr>
          <w:p>
            <w:pPr>
              <w:pStyle w:val="TableParagraph"/>
              <w:spacing w:line="240" w:lineRule="auto" w:before="154"/>
              <w:ind w:right="5"/>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3"/>
        <w:rPr>
          <w:rFonts w:ascii="宋体" w:hAnsi="宋体" w:cs="宋体" w:eastAsia="宋体" w:hint="default"/>
          <w:sz w:val="12"/>
          <w:szCs w:val="12"/>
        </w:rPr>
      </w:pPr>
    </w:p>
    <w:p>
      <w:pPr>
        <w:spacing w:before="36"/>
        <w:ind w:left="553" w:right="1162" w:firstLine="0"/>
        <w:jc w:val="left"/>
        <w:rPr>
          <w:rFonts w:ascii="宋体" w:hAnsi="宋体" w:cs="宋体" w:eastAsia="宋体" w:hint="default"/>
          <w:sz w:val="21"/>
          <w:szCs w:val="21"/>
        </w:rPr>
      </w:pPr>
      <w:r>
        <w:rPr>
          <w:rFonts w:ascii="宋体" w:hAnsi="宋体" w:cs="宋体" w:eastAsia="宋体" w:hint="default"/>
          <w:sz w:val="21"/>
          <w:szCs w:val="21"/>
        </w:rPr>
        <w:t>注：详见附注七有关说明。</w:t>
      </w:r>
    </w:p>
    <w:p>
      <w:pPr>
        <w:spacing w:after="0"/>
        <w:jc w:val="left"/>
        <w:rPr>
          <w:rFonts w:ascii="宋体" w:hAnsi="宋体" w:cs="宋体" w:eastAsia="宋体" w:hint="default"/>
          <w:sz w:val="21"/>
          <w:szCs w:val="21"/>
        </w:rPr>
        <w:sectPr>
          <w:footerReference w:type="default" r:id="rId147"/>
          <w:pgSz w:w="11910" w:h="16850"/>
          <w:pgMar w:footer="999" w:header="879" w:top="1100" w:bottom="1180" w:left="1300" w:right="0"/>
        </w:sect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53.7pt;height:.75pt;mso-position-horizontal-relative:char;mso-position-vertical-relative:line" coordorigin="0,0" coordsize="9074,15">
            <v:group style="position:absolute;left:7;top:7;width:9059;height:2" coordorigin="7,7" coordsize="9059,2">
              <v:shape style="position:absolute;left:7;top:7;width:9059;height:2" coordorigin="7,7" coordsize="9059,0" path="m7,7l906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148"/>
          <w:pgSz w:w="11910" w:h="16850"/>
          <w:pgMar w:footer="999" w:header="879" w:top="1100" w:bottom="1180" w:left="1300" w:right="0"/>
        </w:sectPr>
      </w:pPr>
    </w:p>
    <w:p>
      <w:pPr>
        <w:spacing w:before="36"/>
        <w:ind w:left="562" w:right="0"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p>
      <w:pPr>
        <w:spacing w:before="0"/>
        <w:ind w:left="553" w:right="0"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）上市公司应收关联方款项</w:t>
      </w:r>
    </w:p>
    <w:p>
      <w:pPr>
        <w:tabs>
          <w:tab w:pos="2036" w:val="left" w:leader="none"/>
          <w:tab w:pos="2396" w:val="left" w:leader="none"/>
        </w:tabs>
        <w:spacing w:line="640" w:lineRule="atLeast" w:before="15"/>
        <w:ind w:left="634" w:right="92" w:firstLine="91"/>
        <w:jc w:val="left"/>
        <w:rPr>
          <w:rFonts w:ascii="宋体" w:hAnsi="宋体" w:cs="宋体" w:eastAsia="宋体" w:hint="default"/>
          <w:sz w:val="18"/>
          <w:szCs w:val="18"/>
        </w:rPr>
      </w:pPr>
      <w:r>
        <w:rPr/>
        <w:pict>
          <v:group style="position:absolute;margin-left:75.264pt;margin-top:8.324353pt;width:426.7pt;height:1.45pt;mso-position-horizontal-relative:page;mso-position-vertical-relative:paragraph;z-index:-747976" coordorigin="1505,166" coordsize="8534,29">
            <v:group style="position:absolute;left:1520;top:181;width:1733;height:2" coordorigin="1520,181" coordsize="1733,2">
              <v:shape style="position:absolute;left:1520;top:181;width:1733;height:2" coordorigin="1520,181" coordsize="1733,0" path="m1520,181l3252,181e" filled="false" stroked="true" strokeweight="1.44pt" strokecolor="#000000">
                <v:path arrowok="t"/>
              </v:shape>
            </v:group>
            <v:group style="position:absolute;left:3252;top:181;width:29;height:2" coordorigin="3252,181" coordsize="29,2">
              <v:shape style="position:absolute;left:3252;top:181;width:29;height:2" coordorigin="3252,181" coordsize="29,0" path="m3252,181l3281,181e" filled="false" stroked="true" strokeweight="1.44pt" strokecolor="#000000">
                <v:path arrowok="t"/>
              </v:shape>
            </v:group>
            <v:group style="position:absolute;left:3281;top:181;width:1400;height:2" coordorigin="3281,181" coordsize="1400,2">
              <v:shape style="position:absolute;left:3281;top:181;width:1400;height:2" coordorigin="3281,181" coordsize="1400,0" path="m3281,181l4681,181e" filled="false" stroked="true" strokeweight="1.44pt" strokecolor="#000000">
                <v:path arrowok="t"/>
              </v:shape>
            </v:group>
            <v:group style="position:absolute;left:4681;top:181;width:29;height:2" coordorigin="4681,181" coordsize="29,2">
              <v:shape style="position:absolute;left:4681;top:181;width:29;height:2" coordorigin="4681,181" coordsize="29,0" path="m4681,181l4710,181e" filled="false" stroked="true" strokeweight="1.44pt" strokecolor="#000000">
                <v:path arrowok="t"/>
              </v:shape>
            </v:group>
            <v:group style="position:absolute;left:4710;top:181;width:2307;height:2" coordorigin="4710,181" coordsize="2307,2">
              <v:shape style="position:absolute;left:4710;top:181;width:2307;height:2" coordorigin="4710,181" coordsize="2307,0" path="m4710,181l7017,181e" filled="false" stroked="true" strokeweight="1.44pt" strokecolor="#000000">
                <v:path arrowok="t"/>
              </v:shape>
            </v:group>
            <v:group style="position:absolute;left:7017;top:181;width:29;height:2" coordorigin="7017,181" coordsize="29,2">
              <v:shape style="position:absolute;left:7017;top:181;width:29;height:2" coordorigin="7017,181" coordsize="29,0" path="m7017,181l7045,181e" filled="false" stroked="true" strokeweight="1.44pt" strokecolor="#000000">
                <v:path arrowok="t"/>
              </v:shape>
            </v:group>
            <v:group style="position:absolute;left:7045;top:181;width:2979;height:2" coordorigin="7045,181" coordsize="2979,2">
              <v:shape style="position:absolute;left:7045;top:181;width:2979;height:2" coordorigin="7045,181" coordsize="2979,0" path="m7045,181l10024,181e" filled="false" stroked="true" strokeweight="1.44pt" strokecolor="#000000">
                <v:path arrowok="t"/>
              </v:shape>
            </v:group>
            <w10:wrap type="none"/>
          </v:group>
        </w:pict>
      </w:r>
      <w:r>
        <w:rPr/>
        <w:pict>
          <v:group style="position:absolute;margin-left:233.929993pt;margin-top:29.684343pt;width:267.45pt;height:.25pt;mso-position-horizontal-relative:page;mso-position-vertical-relative:paragraph;z-index:4792" coordorigin="4679,594" coordsize="5349,5">
            <v:group style="position:absolute;left:4681;top:596;width:1241;height:2" coordorigin="4681,596" coordsize="1241,2">
              <v:shape style="position:absolute;left:4681;top:596;width:1241;height:2" coordorigin="4681,596" coordsize="1241,0" path="m4681,596l5922,596e" filled="false" stroked="true" strokeweight=".24001pt" strokecolor="#000000">
                <v:path arrowok="t"/>
              </v:shape>
            </v:group>
            <v:group style="position:absolute;left:5922;top:596;width:5;height:2" coordorigin="5922,596" coordsize="5,2">
              <v:shape style="position:absolute;left:5922;top:596;width:5;height:2" coordorigin="5922,596" coordsize="5,0" path="m5922,596l5927,596e" filled="false" stroked="true" strokeweight=".24001pt" strokecolor="#000000">
                <v:path arrowok="t"/>
              </v:shape>
            </v:group>
            <v:group style="position:absolute;left:5927;top:596;width:1091;height:2" coordorigin="5927,596" coordsize="1091,2">
              <v:shape style="position:absolute;left:5927;top:596;width:1091;height:2" coordorigin="5927,596" coordsize="1091,0" path="m5927,596l7017,596e" filled="false" stroked="true" strokeweight=".24001pt" strokecolor="#000000">
                <v:path arrowok="t"/>
              </v:shape>
            </v:group>
            <v:group style="position:absolute;left:7017;top:596;width:5;height:2" coordorigin="7017,596" coordsize="5,2">
              <v:shape style="position:absolute;left:7017;top:596;width:5;height:2" coordorigin="7017,596" coordsize="5,0" path="m7017,596l7021,596e" filled="false" stroked="true" strokeweight=".24001pt" strokecolor="#000000">
                <v:path arrowok="t"/>
              </v:shape>
            </v:group>
            <v:group style="position:absolute;left:7021;top:596;width:1364;height:2" coordorigin="7021,596" coordsize="1364,2">
              <v:shape style="position:absolute;left:7021;top:596;width:1364;height:2" coordorigin="7021,596" coordsize="1364,0" path="m7021,596l8385,596e" filled="false" stroked="true" strokeweight=".24001pt" strokecolor="#000000">
                <v:path arrowok="t"/>
              </v:shape>
            </v:group>
            <v:group style="position:absolute;left:8385;top:596;width:5;height:2" coordorigin="8385,596" coordsize="5,2">
              <v:shape style="position:absolute;left:8385;top:596;width:5;height:2" coordorigin="8385,596" coordsize="5,0" path="m8385,596l8389,596e" filled="false" stroked="true" strokeweight=".24001pt" strokecolor="#000000">
                <v:path arrowok="t"/>
              </v:shape>
            </v:group>
            <v:group style="position:absolute;left:8389;top:596;width:1635;height:2" coordorigin="8389,596" coordsize="1635,2">
              <v:shape style="position:absolute;left:8389;top:596;width:1635;height:2" coordorigin="8389,596" coordsize="1635,0" path="m8389,596l10024,596e" filled="false" stroked="true" strokeweight=".24001pt" strokecolor="#000000">
                <v:path arrowok="t"/>
              </v:shape>
            </v:group>
            <w10:wrap type="none"/>
          </v:group>
        </w:pict>
      </w:r>
      <w:r>
        <w:rPr/>
        <w:pict>
          <v:group style="position:absolute;margin-left:75.744003pt;margin-top:49.844353pt;width:425.75pt;height:.5pt;mso-position-horizontal-relative:page;mso-position-vertical-relative:paragraph;z-index:-747928" coordorigin="1515,997" coordsize="8515,10">
            <v:group style="position:absolute;left:1520;top:1002;width:1733;height:2" coordorigin="1520,1002" coordsize="1733,2">
              <v:shape style="position:absolute;left:1520;top:1002;width:1733;height:2" coordorigin="1520,1002" coordsize="1733,0" path="m1520,1002l3252,1002e" filled="false" stroked="true" strokeweight=".48pt" strokecolor="#000000">
                <v:path arrowok="t"/>
              </v:shape>
            </v:group>
            <v:group style="position:absolute;left:3252;top:1002;width:10;height:2" coordorigin="3252,1002" coordsize="10,2">
              <v:shape style="position:absolute;left:3252;top:1002;width:10;height:2" coordorigin="3252,1002" coordsize="10,0" path="m3252,1002l3262,1002e" filled="false" stroked="true" strokeweight=".48pt" strokecolor="#000000">
                <v:path arrowok="t"/>
              </v:shape>
            </v:group>
            <v:group style="position:absolute;left:3262;top:1002;width:1419;height:2" coordorigin="3262,1002" coordsize="1419,2">
              <v:shape style="position:absolute;left:3262;top:1002;width:1419;height:2" coordorigin="3262,1002" coordsize="1419,0" path="m3262,1002l4681,1002e" filled="false" stroked="true" strokeweight=".48pt" strokecolor="#000000">
                <v:path arrowok="t"/>
              </v:shape>
            </v:group>
            <v:group style="position:absolute;left:4681;top:1002;width:10;height:2" coordorigin="4681,1002" coordsize="10,2">
              <v:shape style="position:absolute;left:4681;top:1002;width:10;height:2" coordorigin="4681,1002" coordsize="10,0" path="m4681,1002l4691,1002e" filled="false" stroked="true" strokeweight=".48pt" strokecolor="#000000">
                <v:path arrowok="t"/>
              </v:shape>
            </v:group>
            <v:group style="position:absolute;left:4691;top:1002;width:1232;height:2" coordorigin="4691,1002" coordsize="1232,2">
              <v:shape style="position:absolute;left:4691;top:1002;width:1232;height:2" coordorigin="4691,1002" coordsize="1232,0" path="m4691,1002l5922,1002e" filled="false" stroked="true" strokeweight=".48pt" strokecolor="#000000">
                <v:path arrowok="t"/>
              </v:shape>
            </v:group>
            <v:group style="position:absolute;left:5922;top:1002;width:10;height:2" coordorigin="5922,1002" coordsize="10,2">
              <v:shape style="position:absolute;left:5922;top:1002;width:10;height:2" coordorigin="5922,1002" coordsize="10,0" path="m5922,1002l5931,1002e" filled="false" stroked="true" strokeweight=".48pt" strokecolor="#000000">
                <v:path arrowok="t"/>
              </v:shape>
            </v:group>
            <v:group style="position:absolute;left:5931;top:1002;width:1086;height:2" coordorigin="5931,1002" coordsize="1086,2">
              <v:shape style="position:absolute;left:5931;top:1002;width:1086;height:2" coordorigin="5931,1002" coordsize="1086,0" path="m5931,1002l7017,1002e" filled="false" stroked="true" strokeweight=".48pt" strokecolor="#000000">
                <v:path arrowok="t"/>
              </v:shape>
            </v:group>
            <v:group style="position:absolute;left:7017;top:1002;width:10;height:2" coordorigin="7017,1002" coordsize="10,2">
              <v:shape style="position:absolute;left:7017;top:1002;width:10;height:2" coordorigin="7017,1002" coordsize="10,0" path="m7017,1002l7026,1002e" filled="false" stroked="true" strokeweight=".48pt" strokecolor="#000000">
                <v:path arrowok="t"/>
              </v:shape>
            </v:group>
            <v:group style="position:absolute;left:7026;top:1002;width:1359;height:2" coordorigin="7026,1002" coordsize="1359,2">
              <v:shape style="position:absolute;left:7026;top:1002;width:1359;height:2" coordorigin="7026,1002" coordsize="1359,0" path="m7026,1002l8385,1002e" filled="false" stroked="true" strokeweight=".48pt" strokecolor="#000000">
                <v:path arrowok="t"/>
              </v:shape>
            </v:group>
            <v:group style="position:absolute;left:8385;top:1002;width:10;height:2" coordorigin="8385,1002" coordsize="10,2">
              <v:shape style="position:absolute;left:8385;top:1002;width:10;height:2" coordorigin="8385,1002" coordsize="10,0" path="m8385,1002l8394,1002e" filled="false" stroked="true" strokeweight=".48pt" strokecolor="#000000">
                <v:path arrowok="t"/>
              </v:shape>
            </v:group>
            <v:group style="position:absolute;left:8394;top:1002;width:1631;height:2" coordorigin="8394,1002" coordsize="1631,2">
              <v:shape style="position:absolute;left:8394;top:1002;width:1631;height:2" coordorigin="8394,1002" coordsize="1631,0" path="m8394,1002l10024,1002e" filled="false" stroked="true" strokeweight=".48pt" strokecolor="#000000">
                <v:path arrowok="t"/>
              </v:shape>
            </v:group>
            <w10:wrap type="none"/>
          </v:group>
        </w:pict>
      </w:r>
      <w:r>
        <w:rPr>
          <w:rFonts w:ascii="宋体" w:hAnsi="宋体" w:cs="宋体" w:eastAsia="宋体" w:hint="default"/>
          <w:sz w:val="18"/>
          <w:szCs w:val="18"/>
        </w:rPr>
        <w:t>项目名称</w:t>
        <w:tab/>
        <w:tab/>
        <w:t>关联方 </w:t>
      </w:r>
      <w:r>
        <w:rPr>
          <w:rFonts w:ascii="宋体" w:hAnsi="宋体" w:cs="宋体" w:eastAsia="宋体" w:hint="default"/>
          <w:position w:val="-8"/>
          <w:sz w:val="18"/>
          <w:szCs w:val="18"/>
        </w:rPr>
        <w:t>其他应付款</w:t>
        <w:tab/>
      </w:r>
      <w:r>
        <w:rPr>
          <w:rFonts w:ascii="宋体" w:hAnsi="宋体" w:cs="宋体" w:eastAsia="宋体" w:hint="default"/>
          <w:sz w:val="18"/>
          <w:szCs w:val="18"/>
        </w:rPr>
        <w:t>上海金匙环保科</w:t>
      </w:r>
    </w:p>
    <w:p>
      <w:pPr>
        <w:spacing w:line="141" w:lineRule="exact" w:before="0"/>
        <w:ind w:left="2216" w:right="0" w:firstLine="0"/>
        <w:jc w:val="left"/>
        <w:rPr>
          <w:rFonts w:ascii="宋体" w:hAnsi="宋体" w:cs="宋体" w:eastAsia="宋体" w:hint="default"/>
          <w:sz w:val="18"/>
          <w:szCs w:val="18"/>
        </w:rPr>
      </w:pPr>
      <w:r>
        <w:rPr>
          <w:rFonts w:ascii="宋体" w:hAnsi="宋体" w:cs="宋体" w:eastAsia="宋体" w:hint="default"/>
          <w:sz w:val="18"/>
          <w:szCs w:val="18"/>
        </w:rPr>
        <w:t>技有限公司</w:t>
      </w:r>
    </w:p>
    <w:p>
      <w:pPr>
        <w:tabs>
          <w:tab w:pos="2036" w:val="left" w:leader="none"/>
        </w:tabs>
        <w:spacing w:line="172" w:lineRule="auto" w:before="57"/>
        <w:ind w:left="2216" w:right="92" w:hanging="1491"/>
        <w:jc w:val="left"/>
        <w:rPr>
          <w:rFonts w:ascii="宋体" w:hAnsi="宋体" w:cs="宋体" w:eastAsia="宋体" w:hint="default"/>
          <w:sz w:val="18"/>
          <w:szCs w:val="18"/>
        </w:rPr>
      </w:pPr>
      <w:r>
        <w:rPr/>
        <w:pict>
          <v:group style="position:absolute;margin-left:74.543999pt;margin-top:24.81842pt;width:427.4pt;height:1.45pt;mso-position-horizontal-relative:page;mso-position-vertical-relative:paragraph;z-index:4840" coordorigin="1491,496" coordsize="8548,29">
            <v:group style="position:absolute;left:1505;top:511;width:1748;height:2" coordorigin="1505,511" coordsize="1748,2">
              <v:shape style="position:absolute;left:1505;top:511;width:1748;height:2" coordorigin="1505,511" coordsize="1748,0" path="m1505,511l3252,511e" filled="false" stroked="true" strokeweight="1.44pt" strokecolor="#000000">
                <v:path arrowok="t"/>
              </v:shape>
            </v:group>
            <v:group style="position:absolute;left:3238;top:511;width:29;height:2" coordorigin="3238,511" coordsize="29,2">
              <v:shape style="position:absolute;left:3238;top:511;width:29;height:2" coordorigin="3238,511" coordsize="29,0" path="m3238,511l3267,511e" filled="false" stroked="true" strokeweight="1.44pt" strokecolor="#000000">
                <v:path arrowok="t"/>
              </v:shape>
            </v:group>
            <v:group style="position:absolute;left:3267;top:511;width:1415;height:2" coordorigin="3267,511" coordsize="1415,2">
              <v:shape style="position:absolute;left:3267;top:511;width:1415;height:2" coordorigin="3267,511" coordsize="1415,0" path="m3267,511l4681,511e" filled="false" stroked="true" strokeweight="1.44pt" strokecolor="#000000">
                <v:path arrowok="t"/>
              </v:shape>
            </v:group>
            <v:group style="position:absolute;left:4667;top:511;width:29;height:2" coordorigin="4667,511" coordsize="29,2">
              <v:shape style="position:absolute;left:4667;top:511;width:29;height:2" coordorigin="4667,511" coordsize="29,0" path="m4667,511l4695,511e" filled="false" stroked="true" strokeweight="1.44pt" strokecolor="#000000">
                <v:path arrowok="t"/>
              </v:shape>
            </v:group>
            <v:group style="position:absolute;left:4695;top:511;width:1227;height:2" coordorigin="4695,511" coordsize="1227,2">
              <v:shape style="position:absolute;left:4695;top:511;width:1227;height:2" coordorigin="4695,511" coordsize="1227,0" path="m4695,511l5922,511e" filled="false" stroked="true" strokeweight="1.44pt" strokecolor="#000000">
                <v:path arrowok="t"/>
              </v:shape>
            </v:group>
            <v:group style="position:absolute;left:5907;top:511;width:29;height:2" coordorigin="5907,511" coordsize="29,2">
              <v:shape style="position:absolute;left:5907;top:511;width:29;height:2" coordorigin="5907,511" coordsize="29,0" path="m5907,511l5936,511e" filled="false" stroked="true" strokeweight="1.44pt" strokecolor="#000000">
                <v:path arrowok="t"/>
              </v:shape>
            </v:group>
            <v:group style="position:absolute;left:5936;top:511;width:1081;height:2" coordorigin="5936,511" coordsize="1081,2">
              <v:shape style="position:absolute;left:5936;top:511;width:1081;height:2" coordorigin="5936,511" coordsize="1081,0" path="m5936,511l7017,511e" filled="false" stroked="true" strokeweight="1.44pt" strokecolor="#000000">
                <v:path arrowok="t"/>
              </v:shape>
            </v:group>
            <v:group style="position:absolute;left:7002;top:511;width:29;height:2" coordorigin="7002,511" coordsize="29,2">
              <v:shape style="position:absolute;left:7002;top:511;width:29;height:2" coordorigin="7002,511" coordsize="29,0" path="m7002,511l7031,511e" filled="false" stroked="true" strokeweight="1.44pt" strokecolor="#000000">
                <v:path arrowok="t"/>
              </v:shape>
            </v:group>
            <v:group style="position:absolute;left:7031;top:511;width:1354;height:2" coordorigin="7031,511" coordsize="1354,2">
              <v:shape style="position:absolute;left:7031;top:511;width:1354;height:2" coordorigin="7031,511" coordsize="1354,0" path="m7031,511l8385,511e" filled="false" stroked="true" strokeweight="1.44pt" strokecolor="#000000">
                <v:path arrowok="t"/>
              </v:shape>
            </v:group>
            <v:group style="position:absolute;left:8370;top:511;width:29;height:2" coordorigin="8370,511" coordsize="29,2">
              <v:shape style="position:absolute;left:8370;top:511;width:29;height:2" coordorigin="8370,511" coordsize="29,0" path="m8370,511l8399,511e" filled="false" stroked="true" strokeweight="1.44pt" strokecolor="#000000">
                <v:path arrowok="t"/>
              </v:shape>
            </v:group>
            <v:group style="position:absolute;left:8399;top:511;width:1626;height:2" coordorigin="8399,511" coordsize="1626,2">
              <v:shape style="position:absolute;left:8399;top:511;width:1626;height:2" coordorigin="8399,511" coordsize="1626,0" path="m8399,511l10024,511e" filled="false" stroked="true" strokeweight="1.44pt" strokecolor="#000000">
                <v:path arrowok="t"/>
              </v:shape>
            </v:group>
            <w10:wrap type="none"/>
          </v:group>
        </w:pict>
      </w:r>
      <w:r>
        <w:rPr>
          <w:rFonts w:ascii="宋体" w:hAnsi="宋体" w:cs="宋体" w:eastAsia="宋体" w:hint="default"/>
          <w:position w:val="-8"/>
          <w:sz w:val="18"/>
          <w:szCs w:val="18"/>
        </w:rPr>
        <w:t>预付账款</w:t>
        <w:tab/>
      </w:r>
      <w:r>
        <w:rPr>
          <w:rFonts w:ascii="宋体" w:hAnsi="宋体" w:cs="宋体" w:eastAsia="宋体" w:hint="default"/>
          <w:sz w:val="18"/>
          <w:szCs w:val="18"/>
        </w:rPr>
        <w:t>上海金匙环保科</w:t>
      </w:r>
      <w:r>
        <w:rPr>
          <w:rFonts w:ascii="宋体" w:hAnsi="宋体" w:cs="宋体" w:eastAsia="宋体" w:hint="default"/>
          <w:sz w:val="18"/>
          <w:szCs w:val="18"/>
        </w:rPr>
        <w:t> 技有限公司</w:t>
      </w:r>
    </w:p>
    <w:p>
      <w:pPr>
        <w:spacing w:before="149"/>
        <w:ind w:left="553" w:right="0"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）上市公司应付关联方款项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13"/>
          <w:szCs w:val="13"/>
        </w:rPr>
      </w:pPr>
    </w:p>
    <w:p>
      <w:pPr>
        <w:spacing w:before="0"/>
        <w:ind w:left="3610" w:right="0" w:firstLine="0"/>
        <w:jc w:val="left"/>
        <w:rPr>
          <w:rFonts w:ascii="宋体" w:hAnsi="宋体" w:cs="宋体" w:eastAsia="宋体" w:hint="default"/>
          <w:sz w:val="21"/>
          <w:szCs w:val="21"/>
        </w:rPr>
      </w:pPr>
      <w:r>
        <w:rPr>
          <w:rFonts w:ascii="宋体" w:hAnsi="宋体" w:cs="宋体" w:eastAsia="宋体" w:hint="default"/>
          <w:sz w:val="21"/>
          <w:szCs w:val="21"/>
        </w:rPr>
        <w:t>（单位：人民币万元）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tabs>
          <w:tab w:pos="3428" w:val="left" w:leader="none"/>
        </w:tabs>
        <w:spacing w:before="0"/>
        <w:ind w:left="759" w:right="0" w:firstLine="0"/>
        <w:jc w:val="left"/>
        <w:rPr>
          <w:rFonts w:ascii="宋体" w:hAnsi="宋体" w:cs="宋体" w:eastAsia="宋体" w:hint="default"/>
          <w:sz w:val="18"/>
          <w:szCs w:val="18"/>
        </w:rPr>
      </w:pPr>
      <w:r>
        <w:rPr>
          <w:rFonts w:ascii="宋体" w:hAnsi="宋体" w:cs="宋体" w:eastAsia="宋体" w:hint="default"/>
          <w:sz w:val="18"/>
          <w:szCs w:val="18"/>
        </w:rPr>
        <w:t>期末余额</w:t>
        <w:tab/>
        <w:t>年初余额</w:t>
      </w:r>
    </w:p>
    <w:p>
      <w:pPr>
        <w:spacing w:line="240" w:lineRule="auto" w:before="8"/>
        <w:rPr>
          <w:rFonts w:ascii="宋体" w:hAnsi="宋体" w:cs="宋体" w:eastAsia="宋体" w:hint="default"/>
          <w:sz w:val="12"/>
          <w:szCs w:val="12"/>
        </w:rPr>
      </w:pPr>
    </w:p>
    <w:p>
      <w:pPr>
        <w:tabs>
          <w:tab w:pos="1166" w:val="left" w:leader="none"/>
          <w:tab w:pos="2395" w:val="left" w:leader="none"/>
          <w:tab w:pos="3900" w:val="left" w:leader="none"/>
        </w:tabs>
        <w:spacing w:before="0"/>
        <w:ind w:left="0" w:right="2128" w:firstLine="0"/>
        <w:jc w:val="center"/>
        <w:rPr>
          <w:rFonts w:ascii="宋体" w:hAnsi="宋体" w:cs="宋体" w:eastAsia="宋体" w:hint="default"/>
          <w:sz w:val="18"/>
          <w:szCs w:val="18"/>
        </w:rPr>
      </w:pPr>
      <w:r>
        <w:rPr>
          <w:rFonts w:ascii="宋体" w:hAnsi="宋体" w:cs="宋体" w:eastAsia="宋体" w:hint="default"/>
          <w:sz w:val="18"/>
          <w:szCs w:val="18"/>
        </w:rPr>
        <w:t>账面余额</w:t>
        <w:tab/>
        <w:t>坏账准备</w:t>
        <w:tab/>
        <w:t>账面余额</w:t>
        <w:tab/>
        <w:t>坏账准备</w:t>
      </w:r>
    </w:p>
    <w:p>
      <w:pPr>
        <w:spacing w:line="240" w:lineRule="auto" w:before="10"/>
        <w:rPr>
          <w:rFonts w:ascii="宋体" w:hAnsi="宋体" w:cs="宋体" w:eastAsia="宋体" w:hint="default"/>
          <w:sz w:val="18"/>
          <w:szCs w:val="18"/>
        </w:rPr>
      </w:pPr>
    </w:p>
    <w:p>
      <w:pPr>
        <w:spacing w:before="0"/>
        <w:ind w:left="668" w:right="0" w:firstLine="0"/>
        <w:jc w:val="left"/>
        <w:rPr>
          <w:rFonts w:ascii="Times New Roman" w:hAnsi="Times New Roman" w:cs="Times New Roman" w:eastAsia="Times New Roman" w:hint="default"/>
          <w:sz w:val="18"/>
          <w:szCs w:val="18"/>
        </w:rPr>
      </w:pPr>
      <w:r>
        <w:rPr>
          <w:rFonts w:ascii="Times New Roman"/>
          <w:sz w:val="18"/>
        </w:rPr>
        <w:t>794.00</w:t>
      </w:r>
    </w:p>
    <w:p>
      <w:pPr>
        <w:spacing w:line="240" w:lineRule="auto" w:before="8"/>
        <w:rPr>
          <w:rFonts w:ascii="Times New Roman" w:hAnsi="Times New Roman" w:cs="Times New Roman" w:eastAsia="Times New Roman" w:hint="default"/>
          <w:sz w:val="22"/>
          <w:szCs w:val="22"/>
        </w:rPr>
      </w:pPr>
    </w:p>
    <w:p>
      <w:pPr>
        <w:spacing w:before="0"/>
        <w:ind w:left="0" w:right="558" w:firstLine="0"/>
        <w:jc w:val="center"/>
        <w:rPr>
          <w:rFonts w:ascii="Times New Roman" w:hAnsi="Times New Roman" w:cs="Times New Roman" w:eastAsia="Times New Roman" w:hint="default"/>
          <w:sz w:val="18"/>
          <w:szCs w:val="18"/>
        </w:rPr>
      </w:pPr>
      <w:r>
        <w:rPr>
          <w:rFonts w:ascii="Times New Roman"/>
          <w:sz w:val="18"/>
        </w:rPr>
        <w:t>2,400.00</w:t>
      </w:r>
    </w:p>
    <w:p>
      <w:pPr>
        <w:spacing w:after="0"/>
        <w:jc w:val="center"/>
        <w:rPr>
          <w:rFonts w:ascii="Times New Roman" w:hAnsi="Times New Roman" w:cs="Times New Roman" w:eastAsia="Times New Roman" w:hint="default"/>
          <w:sz w:val="18"/>
          <w:szCs w:val="18"/>
        </w:rPr>
        <w:sectPr>
          <w:type w:val="continuous"/>
          <w:pgSz w:w="11910" w:h="16850"/>
          <w:pgMar w:top="1180" w:bottom="0" w:left="1300" w:right="0"/>
          <w:cols w:num="2" w:equalWidth="0">
            <w:col w:w="3391" w:space="40"/>
            <w:col w:w="7179"/>
          </w:cols>
        </w:sectPr>
      </w:pPr>
    </w:p>
    <w:p>
      <w:pPr>
        <w:spacing w:line="240" w:lineRule="auto" w:before="9"/>
        <w:rPr>
          <w:rFonts w:ascii="Times New Roman" w:hAnsi="Times New Roman" w:cs="Times New Roman" w:eastAsia="Times New Roman" w:hint="default"/>
          <w:sz w:val="14"/>
          <w:szCs w:val="14"/>
        </w:rPr>
      </w:pPr>
    </w:p>
    <w:tbl>
      <w:tblPr>
        <w:tblW w:w="0" w:type="auto"/>
        <w:jc w:val="left"/>
        <w:tblInd w:w="219" w:type="dxa"/>
        <w:tblLayout w:type="fixed"/>
        <w:tblCellMar>
          <w:top w:w="0" w:type="dxa"/>
          <w:left w:w="0" w:type="dxa"/>
          <w:bottom w:w="0" w:type="dxa"/>
          <w:right w:w="0" w:type="dxa"/>
        </w:tblCellMar>
        <w:tblLook w:val="01E0"/>
      </w:tblPr>
      <w:tblGrid>
        <w:gridCol w:w="1851"/>
        <w:gridCol w:w="2704"/>
        <w:gridCol w:w="1859"/>
        <w:gridCol w:w="2091"/>
      </w:tblGrid>
      <w:tr>
        <w:trPr>
          <w:trHeight w:val="415" w:hRule="exact"/>
        </w:trPr>
        <w:tc>
          <w:tcPr>
            <w:tcW w:w="1851" w:type="dxa"/>
            <w:tcBorders>
              <w:top w:val="single" w:sz="12" w:space="0" w:color="000000"/>
              <w:left w:val="nil" w:sz="6" w:space="0" w:color="auto"/>
              <w:bottom w:val="single" w:sz="2" w:space="0" w:color="000000"/>
              <w:right w:val="nil" w:sz="6" w:space="0" w:color="auto"/>
            </w:tcBorders>
          </w:tcPr>
          <w:p>
            <w:pPr>
              <w:pStyle w:val="TableParagraph"/>
              <w:spacing w:line="240" w:lineRule="auto" w:before="51"/>
              <w:ind w:right="449"/>
              <w:jc w:val="right"/>
              <w:rPr>
                <w:rFonts w:ascii="宋体" w:hAnsi="宋体" w:cs="宋体" w:eastAsia="宋体" w:hint="default"/>
                <w:sz w:val="18"/>
                <w:szCs w:val="18"/>
              </w:rPr>
            </w:pPr>
            <w:r>
              <w:rPr>
                <w:rFonts w:ascii="宋体" w:hAnsi="宋体" w:cs="宋体" w:eastAsia="宋体" w:hint="default"/>
                <w:sz w:val="18"/>
                <w:szCs w:val="18"/>
              </w:rPr>
              <w:t>项目名称</w:t>
            </w:r>
          </w:p>
        </w:tc>
        <w:tc>
          <w:tcPr>
            <w:tcW w:w="2704" w:type="dxa"/>
            <w:tcBorders>
              <w:top w:val="single" w:sz="12" w:space="0" w:color="000000"/>
              <w:left w:val="nil" w:sz="6" w:space="0" w:color="auto"/>
              <w:bottom w:val="single" w:sz="2" w:space="0" w:color="000000"/>
              <w:right w:val="nil" w:sz="6" w:space="0" w:color="auto"/>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59" w:type="dxa"/>
            <w:tcBorders>
              <w:top w:val="single" w:sz="12" w:space="0" w:color="000000"/>
              <w:left w:val="nil" w:sz="6" w:space="0" w:color="auto"/>
              <w:bottom w:val="single" w:sz="2" w:space="0" w:color="000000"/>
              <w:right w:val="nil" w:sz="6" w:space="0" w:color="auto"/>
            </w:tcBorders>
          </w:tcPr>
          <w:p>
            <w:pPr>
              <w:pStyle w:val="TableParagraph"/>
              <w:spacing w:line="240" w:lineRule="auto" w:before="51"/>
              <w:ind w:right="23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091" w:type="dxa"/>
            <w:tcBorders>
              <w:top w:val="single" w:sz="12" w:space="0" w:color="000000"/>
              <w:left w:val="nil" w:sz="6" w:space="0" w:color="auto"/>
              <w:bottom w:val="single" w:sz="2" w:space="0" w:color="000000"/>
              <w:right w:val="nil" w:sz="6" w:space="0" w:color="auto"/>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15" w:hRule="exact"/>
        </w:trPr>
        <w:tc>
          <w:tcPr>
            <w:tcW w:w="1851" w:type="dxa"/>
            <w:tcBorders>
              <w:top w:val="single" w:sz="2" w:space="0" w:color="000000"/>
              <w:left w:val="nil" w:sz="6" w:space="0" w:color="auto"/>
              <w:bottom w:val="single" w:sz="12" w:space="0" w:color="000000"/>
              <w:right w:val="nil" w:sz="6" w:space="0" w:color="auto"/>
            </w:tcBorders>
          </w:tcPr>
          <w:p>
            <w:pPr>
              <w:pStyle w:val="TableParagraph"/>
              <w:spacing w:line="240" w:lineRule="auto" w:before="22"/>
              <w:ind w:right="449"/>
              <w:jc w:val="right"/>
              <w:rPr>
                <w:rFonts w:ascii="宋体" w:hAnsi="宋体" w:cs="宋体" w:eastAsia="宋体" w:hint="default"/>
                <w:sz w:val="18"/>
                <w:szCs w:val="18"/>
              </w:rPr>
            </w:pPr>
            <w:r>
              <w:rPr>
                <w:rFonts w:ascii="宋体" w:hAnsi="宋体" w:cs="宋体" w:eastAsia="宋体" w:hint="default"/>
                <w:sz w:val="18"/>
                <w:szCs w:val="18"/>
              </w:rPr>
              <w:t>应付账款</w:t>
            </w:r>
          </w:p>
        </w:tc>
        <w:tc>
          <w:tcPr>
            <w:tcW w:w="2704" w:type="dxa"/>
            <w:tcBorders>
              <w:top w:val="single" w:sz="2" w:space="0" w:color="000000"/>
              <w:left w:val="nil" w:sz="6" w:space="0" w:color="auto"/>
              <w:bottom w:val="single" w:sz="12" w:space="0" w:color="000000"/>
              <w:right w:val="nil" w:sz="6" w:space="0" w:color="auto"/>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南通世川时装有限公司</w:t>
            </w:r>
          </w:p>
        </w:tc>
        <w:tc>
          <w:tcPr>
            <w:tcW w:w="1859" w:type="dxa"/>
            <w:tcBorders>
              <w:top w:val="single" w:sz="2" w:space="0" w:color="000000"/>
              <w:left w:val="nil" w:sz="6" w:space="0" w:color="auto"/>
              <w:bottom w:val="single" w:sz="12" w:space="0" w:color="000000"/>
              <w:right w:val="nil" w:sz="6" w:space="0" w:color="auto"/>
            </w:tcBorders>
          </w:tcPr>
          <w:p>
            <w:pPr>
              <w:pStyle w:val="TableParagraph"/>
              <w:spacing w:line="240" w:lineRule="auto" w:before="60"/>
              <w:ind w:right="231"/>
              <w:jc w:val="center"/>
              <w:rPr>
                <w:rFonts w:ascii="Times New Roman" w:hAnsi="Times New Roman" w:cs="Times New Roman" w:eastAsia="Times New Roman" w:hint="default"/>
                <w:sz w:val="18"/>
                <w:szCs w:val="18"/>
              </w:rPr>
            </w:pPr>
            <w:r>
              <w:rPr>
                <w:rFonts w:ascii="Times New Roman"/>
                <w:sz w:val="18"/>
              </w:rPr>
              <w:t>170.60</w:t>
            </w:r>
          </w:p>
        </w:tc>
        <w:tc>
          <w:tcPr>
            <w:tcW w:w="2091" w:type="dxa"/>
            <w:tcBorders>
              <w:top w:val="single" w:sz="2" w:space="0" w:color="000000"/>
              <w:left w:val="nil" w:sz="6" w:space="0" w:color="auto"/>
              <w:bottom w:val="single" w:sz="12" w:space="0" w:color="000000"/>
              <w:right w:val="nil" w:sz="6" w:space="0" w:color="auto"/>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p>
      <w:pPr>
        <w:spacing w:before="36"/>
        <w:ind w:left="565" w:right="1162" w:firstLine="0"/>
        <w:jc w:val="left"/>
        <w:rPr>
          <w:rFonts w:ascii="宋体" w:hAnsi="宋体" w:cs="宋体" w:eastAsia="宋体" w:hint="default"/>
          <w:sz w:val="21"/>
          <w:szCs w:val="21"/>
        </w:rPr>
      </w:pPr>
      <w:r>
        <w:rPr>
          <w:rFonts w:ascii="宋体" w:hAnsi="宋体" w:cs="宋体" w:eastAsia="宋体" w:hint="default"/>
          <w:b/>
          <w:bCs/>
          <w:sz w:val="21"/>
          <w:szCs w:val="21"/>
        </w:rPr>
        <w:t>七、或有事项</w:t>
      </w:r>
      <w:r>
        <w:rPr>
          <w:rFonts w:ascii="宋体" w:hAnsi="宋体" w:cs="宋体" w:eastAsia="宋体" w:hint="default"/>
          <w:sz w:val="21"/>
          <w:szCs w:val="21"/>
        </w:rPr>
      </w:r>
    </w:p>
    <w:p>
      <w:pPr>
        <w:spacing w:before="128"/>
        <w:ind w:left="560" w:right="1162"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46"/>
          <w:sz w:val="21"/>
          <w:szCs w:val="21"/>
        </w:rPr>
        <w:t> </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31</w:t>
      </w:r>
      <w:r>
        <w:rPr>
          <w:rFonts w:ascii="宋体" w:hAnsi="宋体" w:cs="宋体" w:eastAsia="宋体" w:hint="default"/>
          <w:spacing w:val="-45"/>
          <w:sz w:val="21"/>
          <w:szCs w:val="21"/>
        </w:rPr>
        <w:t> </w:t>
      </w:r>
      <w:r>
        <w:rPr>
          <w:rFonts w:ascii="宋体" w:hAnsi="宋体" w:cs="宋体" w:eastAsia="宋体" w:hint="default"/>
          <w:spacing w:val="-3"/>
          <w:sz w:val="21"/>
          <w:szCs w:val="21"/>
        </w:rPr>
        <w:t>日，公司对外担保经审批总额度为人民币</w:t>
      </w:r>
      <w:r>
        <w:rPr>
          <w:rFonts w:ascii="宋体" w:hAnsi="宋体" w:cs="宋体" w:eastAsia="宋体" w:hint="default"/>
          <w:spacing w:val="-46"/>
          <w:sz w:val="21"/>
          <w:szCs w:val="21"/>
        </w:rPr>
        <w:t> </w:t>
      </w:r>
      <w:r>
        <w:rPr>
          <w:rFonts w:ascii="宋体" w:hAnsi="宋体" w:cs="宋体" w:eastAsia="宋体" w:hint="default"/>
          <w:sz w:val="21"/>
          <w:szCs w:val="21"/>
        </w:rPr>
        <w:t>77,500</w:t>
      </w:r>
      <w:r>
        <w:rPr>
          <w:rFonts w:ascii="宋体" w:hAnsi="宋体" w:cs="宋体" w:eastAsia="宋体" w:hint="default"/>
          <w:spacing w:val="-48"/>
          <w:sz w:val="21"/>
          <w:szCs w:val="21"/>
        </w:rPr>
        <w:t> </w:t>
      </w:r>
      <w:r>
        <w:rPr>
          <w:rFonts w:ascii="宋体" w:hAnsi="宋体" w:cs="宋体" w:eastAsia="宋体" w:hint="default"/>
          <w:spacing w:val="-4"/>
          <w:sz w:val="21"/>
          <w:szCs w:val="21"/>
        </w:rPr>
        <w:t>万元，其中：实际与银</w:t>
      </w:r>
    </w:p>
    <w:p>
      <w:pPr>
        <w:spacing w:line="357" w:lineRule="auto" w:before="133"/>
        <w:ind w:left="140" w:right="1458" w:firstLine="0"/>
        <w:jc w:val="both"/>
        <w:rPr>
          <w:rFonts w:ascii="宋体" w:hAnsi="宋体" w:cs="宋体" w:eastAsia="宋体" w:hint="default"/>
          <w:sz w:val="21"/>
          <w:szCs w:val="21"/>
        </w:rPr>
      </w:pPr>
      <w:r>
        <w:rPr>
          <w:rFonts w:ascii="宋体" w:hAnsi="宋体" w:cs="宋体" w:eastAsia="宋体" w:hint="default"/>
          <w:sz w:val="21"/>
          <w:szCs w:val="21"/>
        </w:rPr>
        <w:t>行签订的贷款担保额度人民币</w:t>
      </w:r>
      <w:r>
        <w:rPr>
          <w:rFonts w:ascii="宋体" w:hAnsi="宋体" w:cs="宋体" w:eastAsia="宋体" w:hint="default"/>
          <w:spacing w:val="-46"/>
          <w:sz w:val="21"/>
          <w:szCs w:val="21"/>
        </w:rPr>
        <w:t> </w:t>
      </w:r>
      <w:r>
        <w:rPr>
          <w:rFonts w:ascii="宋体" w:hAnsi="宋体" w:cs="宋体" w:eastAsia="宋体" w:hint="default"/>
          <w:sz w:val="21"/>
          <w:szCs w:val="21"/>
        </w:rPr>
        <w:t>27,000.00</w:t>
      </w:r>
      <w:r>
        <w:rPr>
          <w:rFonts w:ascii="宋体" w:hAnsi="宋体" w:cs="宋体" w:eastAsia="宋体" w:hint="default"/>
          <w:spacing w:val="-49"/>
          <w:sz w:val="21"/>
          <w:szCs w:val="21"/>
        </w:rPr>
        <w:t> </w:t>
      </w:r>
      <w:r>
        <w:rPr>
          <w:rFonts w:ascii="宋体" w:hAnsi="宋体" w:cs="宋体" w:eastAsia="宋体" w:hint="default"/>
          <w:spacing w:val="-3"/>
          <w:sz w:val="21"/>
          <w:szCs w:val="21"/>
        </w:rPr>
        <w:t>万元，实际发生的担保余额为</w:t>
      </w:r>
      <w:r>
        <w:rPr>
          <w:rFonts w:ascii="宋体" w:hAnsi="宋体" w:cs="宋体" w:eastAsia="宋体" w:hint="default"/>
          <w:spacing w:val="-47"/>
          <w:sz w:val="21"/>
          <w:szCs w:val="21"/>
        </w:rPr>
        <w:t> </w:t>
      </w:r>
      <w:r>
        <w:rPr>
          <w:rFonts w:ascii="宋体" w:hAnsi="宋体" w:cs="宋体" w:eastAsia="宋体" w:hint="default"/>
          <w:sz w:val="21"/>
          <w:szCs w:val="21"/>
        </w:rPr>
        <w:t>2,000</w:t>
      </w:r>
      <w:r>
        <w:rPr>
          <w:rFonts w:ascii="宋体" w:hAnsi="宋体" w:cs="宋体" w:eastAsia="宋体" w:hint="default"/>
          <w:spacing w:val="-47"/>
          <w:sz w:val="21"/>
          <w:szCs w:val="21"/>
        </w:rPr>
        <w:t> </w:t>
      </w:r>
      <w:r>
        <w:rPr>
          <w:rFonts w:ascii="宋体" w:hAnsi="宋体" w:cs="宋体" w:eastAsia="宋体" w:hint="default"/>
          <w:spacing w:val="-3"/>
          <w:sz w:val="21"/>
          <w:szCs w:val="21"/>
        </w:rPr>
        <w:t>万元，占公司最近一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期经审计净资产的</w:t>
      </w:r>
      <w:r>
        <w:rPr>
          <w:rFonts w:ascii="宋体" w:hAnsi="宋体" w:cs="宋体" w:eastAsia="宋体" w:hint="default"/>
          <w:spacing w:val="-36"/>
          <w:sz w:val="21"/>
          <w:szCs w:val="21"/>
        </w:rPr>
        <w:t> </w:t>
      </w:r>
      <w:r>
        <w:rPr>
          <w:rFonts w:ascii="宋体" w:hAnsi="宋体" w:cs="宋体" w:eastAsia="宋体" w:hint="default"/>
          <w:sz w:val="21"/>
          <w:szCs w:val="21"/>
        </w:rPr>
        <w:t>5.28%</w:t>
      </w:r>
      <w:r>
        <w:rPr>
          <w:rFonts w:ascii="宋体" w:hAnsi="宋体" w:cs="宋体" w:eastAsia="宋体" w:hint="default"/>
          <w:sz w:val="21"/>
          <w:szCs w:val="21"/>
        </w:rPr>
        <w:t>，全部为对控股子公司提供的担保，公司无逾期担保。公司实际与银行签</w:t>
      </w:r>
      <w:r>
        <w:rPr>
          <w:rFonts w:ascii="宋体" w:hAnsi="宋体" w:cs="宋体" w:eastAsia="宋体" w:hint="default"/>
          <w:w w:val="100"/>
          <w:sz w:val="21"/>
          <w:szCs w:val="21"/>
        </w:rPr>
        <w:t> </w:t>
      </w:r>
      <w:r>
        <w:rPr>
          <w:rFonts w:ascii="宋体" w:hAnsi="宋体" w:cs="宋体" w:eastAsia="宋体" w:hint="default"/>
          <w:sz w:val="21"/>
          <w:szCs w:val="21"/>
        </w:rPr>
        <w:t>订的贷款担保情况如下：</w:t>
      </w:r>
    </w:p>
    <w:p>
      <w:pPr>
        <w:spacing w:before="30"/>
        <w:ind w:left="560" w:right="1162" w:firstLine="0"/>
        <w:jc w:val="left"/>
        <w:rPr>
          <w:rFonts w:ascii="宋体" w:hAnsi="宋体" w:cs="宋体" w:eastAsia="宋体" w:hint="default"/>
          <w:sz w:val="21"/>
          <w:szCs w:val="21"/>
        </w:rPr>
      </w:pPr>
      <w:r>
        <w:rPr>
          <w:rFonts w:ascii="宋体" w:hAnsi="宋体" w:cs="宋体" w:eastAsia="宋体" w:hint="default"/>
          <w:spacing w:val="-5"/>
          <w:sz w:val="21"/>
          <w:szCs w:val="21"/>
        </w:rPr>
        <w:t>1</w:t>
      </w:r>
      <w:r>
        <w:rPr>
          <w:rFonts w:ascii="宋体" w:hAnsi="宋体" w:cs="宋体" w:eastAsia="宋体" w:hint="default"/>
          <w:spacing w:val="-5"/>
          <w:sz w:val="21"/>
          <w:szCs w:val="21"/>
        </w:rPr>
        <w:t>、</w:t>
      </w:r>
      <w:r>
        <w:rPr>
          <w:rFonts w:ascii="宋体" w:hAnsi="宋体" w:cs="宋体" w:eastAsia="宋体" w:hint="default"/>
          <w:spacing w:val="-5"/>
          <w:sz w:val="21"/>
          <w:szCs w:val="21"/>
        </w:rPr>
        <w:t>2011</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2</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10</w:t>
      </w:r>
      <w:r>
        <w:rPr>
          <w:rFonts w:ascii="宋体" w:hAnsi="宋体" w:cs="宋体" w:eastAsia="宋体" w:hint="default"/>
          <w:spacing w:val="-38"/>
          <w:sz w:val="21"/>
          <w:szCs w:val="21"/>
        </w:rPr>
        <w:t> </w:t>
      </w:r>
      <w:r>
        <w:rPr>
          <w:rFonts w:ascii="宋体" w:hAnsi="宋体" w:cs="宋体" w:eastAsia="宋体" w:hint="default"/>
          <w:spacing w:val="-4"/>
          <w:sz w:val="21"/>
          <w:szCs w:val="21"/>
        </w:rPr>
        <w:t>日，公司与江苏银行南通分行签订了保证担保合同，为债务人江苏北斗科技</w:t>
      </w:r>
    </w:p>
    <w:p>
      <w:pPr>
        <w:spacing w:before="133"/>
        <w:ind w:left="140" w:right="0" w:firstLine="0"/>
        <w:jc w:val="both"/>
        <w:rPr>
          <w:rFonts w:ascii="宋体" w:hAnsi="宋体" w:cs="宋体" w:eastAsia="宋体" w:hint="default"/>
          <w:sz w:val="21"/>
          <w:szCs w:val="21"/>
        </w:rPr>
      </w:pPr>
      <w:r>
        <w:rPr>
          <w:rFonts w:ascii="宋体" w:hAnsi="宋体" w:cs="宋体" w:eastAsia="宋体" w:hint="default"/>
          <w:sz w:val="21"/>
          <w:szCs w:val="21"/>
        </w:rPr>
        <w:t>有限公司流动资金借款合同下的人民币</w:t>
      </w:r>
      <w:r>
        <w:rPr>
          <w:rFonts w:ascii="宋体" w:hAnsi="宋体" w:cs="宋体" w:eastAsia="宋体" w:hint="default"/>
          <w:spacing w:val="-47"/>
          <w:sz w:val="21"/>
          <w:szCs w:val="21"/>
        </w:rPr>
        <w:t> </w:t>
      </w:r>
      <w:r>
        <w:rPr>
          <w:rFonts w:ascii="宋体" w:hAnsi="宋体" w:cs="宋体" w:eastAsia="宋体" w:hint="default"/>
          <w:sz w:val="21"/>
          <w:szCs w:val="21"/>
        </w:rPr>
        <w:t>1,000</w:t>
      </w:r>
      <w:r>
        <w:rPr>
          <w:rFonts w:ascii="宋体" w:hAnsi="宋体" w:cs="宋体" w:eastAsia="宋体" w:hint="default"/>
          <w:spacing w:val="-49"/>
          <w:sz w:val="21"/>
          <w:szCs w:val="21"/>
        </w:rPr>
        <w:t> </w:t>
      </w:r>
      <w:r>
        <w:rPr>
          <w:rFonts w:ascii="宋体" w:hAnsi="宋体" w:cs="宋体" w:eastAsia="宋体" w:hint="default"/>
          <w:sz w:val="21"/>
          <w:szCs w:val="21"/>
        </w:rPr>
        <w:t>万元借款提供连带责任保证担保，担保金额为</w:t>
      </w:r>
      <w:r>
        <w:rPr>
          <w:rFonts w:ascii="宋体" w:hAnsi="宋体" w:cs="宋体" w:eastAsia="宋体" w:hint="default"/>
          <w:spacing w:val="-48"/>
          <w:sz w:val="21"/>
          <w:szCs w:val="21"/>
        </w:rPr>
        <w:t> </w:t>
      </w:r>
      <w:r>
        <w:rPr>
          <w:rFonts w:ascii="宋体" w:hAnsi="宋体" w:cs="宋体" w:eastAsia="宋体" w:hint="default"/>
          <w:sz w:val="21"/>
          <w:szCs w:val="21"/>
        </w:rPr>
        <w:t>1,000</w:t>
      </w:r>
    </w:p>
    <w:p>
      <w:pPr>
        <w:spacing w:before="133"/>
        <w:ind w:left="140" w:right="0" w:firstLine="0"/>
        <w:jc w:val="both"/>
        <w:rPr>
          <w:rFonts w:ascii="宋体" w:hAnsi="宋体" w:cs="宋体" w:eastAsia="宋体" w:hint="default"/>
          <w:sz w:val="21"/>
          <w:szCs w:val="21"/>
        </w:rPr>
      </w:pPr>
      <w:r>
        <w:rPr>
          <w:rFonts w:ascii="宋体" w:hAnsi="宋体" w:cs="宋体" w:eastAsia="宋体" w:hint="default"/>
          <w:sz w:val="21"/>
          <w:szCs w:val="21"/>
        </w:rPr>
        <w:t>万元，担保期限为</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年，实际发生额为</w:t>
      </w:r>
      <w:r>
        <w:rPr>
          <w:rFonts w:ascii="宋体" w:hAnsi="宋体" w:cs="宋体" w:eastAsia="宋体" w:hint="default"/>
          <w:spacing w:val="-52"/>
          <w:sz w:val="21"/>
          <w:szCs w:val="21"/>
        </w:rPr>
        <w:t> </w:t>
      </w:r>
      <w:r>
        <w:rPr>
          <w:rFonts w:ascii="宋体" w:hAnsi="宋体" w:cs="宋体" w:eastAsia="宋体" w:hint="default"/>
          <w:sz w:val="21"/>
          <w:szCs w:val="21"/>
        </w:rPr>
        <w:t>1,000</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before="135"/>
        <w:ind w:left="560" w:right="1162" w:firstLine="0"/>
        <w:jc w:val="left"/>
        <w:rPr>
          <w:rFonts w:ascii="宋体" w:hAnsi="宋体" w:cs="宋体" w:eastAsia="宋体" w:hint="default"/>
          <w:sz w:val="21"/>
          <w:szCs w:val="21"/>
        </w:rPr>
      </w:pPr>
      <w:r>
        <w:rPr>
          <w:rFonts w:ascii="宋体" w:hAnsi="宋体" w:cs="宋体" w:eastAsia="宋体" w:hint="default"/>
          <w:spacing w:val="-5"/>
          <w:sz w:val="21"/>
          <w:szCs w:val="21"/>
        </w:rPr>
        <w:t>2</w:t>
      </w:r>
      <w:r>
        <w:rPr>
          <w:rFonts w:ascii="宋体" w:hAnsi="宋体" w:cs="宋体" w:eastAsia="宋体" w:hint="default"/>
          <w:spacing w:val="-5"/>
          <w:sz w:val="21"/>
          <w:szCs w:val="21"/>
        </w:rPr>
        <w:t>、</w:t>
      </w:r>
      <w:r>
        <w:rPr>
          <w:rFonts w:ascii="宋体" w:hAnsi="宋体" w:cs="宋体" w:eastAsia="宋体" w:hint="default"/>
          <w:spacing w:val="-5"/>
          <w:sz w:val="21"/>
          <w:szCs w:val="21"/>
        </w:rPr>
        <w:t>2011</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5</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31</w:t>
      </w:r>
      <w:r>
        <w:rPr>
          <w:rFonts w:ascii="宋体" w:hAnsi="宋体" w:cs="宋体" w:eastAsia="宋体" w:hint="default"/>
          <w:spacing w:val="-38"/>
          <w:sz w:val="21"/>
          <w:szCs w:val="21"/>
        </w:rPr>
        <w:t> </w:t>
      </w:r>
      <w:r>
        <w:rPr>
          <w:rFonts w:ascii="宋体" w:hAnsi="宋体" w:cs="宋体" w:eastAsia="宋体" w:hint="default"/>
          <w:spacing w:val="-4"/>
          <w:sz w:val="21"/>
          <w:szCs w:val="21"/>
        </w:rPr>
        <w:t>日，公司与中国农业银行南通崇川支行签订了最高额保证合同，为债务人江</w:t>
      </w:r>
    </w:p>
    <w:p>
      <w:pPr>
        <w:spacing w:before="133"/>
        <w:ind w:left="140" w:right="0" w:firstLine="0"/>
        <w:jc w:val="both"/>
        <w:rPr>
          <w:rFonts w:ascii="宋体" w:hAnsi="宋体" w:cs="宋体" w:eastAsia="宋体" w:hint="default"/>
          <w:sz w:val="21"/>
          <w:szCs w:val="21"/>
        </w:rPr>
      </w:pPr>
      <w:r>
        <w:rPr>
          <w:rFonts w:ascii="宋体" w:hAnsi="宋体" w:cs="宋体" w:eastAsia="宋体" w:hint="default"/>
          <w:spacing w:val="-2"/>
          <w:sz w:val="21"/>
          <w:szCs w:val="21"/>
        </w:rPr>
        <w:t>苏三友环保能源科技有限公司固定资产借款合同下的人民币</w:t>
      </w:r>
      <w:r>
        <w:rPr>
          <w:rFonts w:ascii="宋体" w:hAnsi="宋体" w:cs="宋体" w:eastAsia="宋体" w:hint="default"/>
          <w:sz w:val="21"/>
          <w:szCs w:val="21"/>
        </w:rPr>
        <w:t> </w:t>
      </w:r>
      <w:r>
        <w:rPr>
          <w:rFonts w:ascii="宋体" w:hAnsi="宋体" w:cs="宋体" w:eastAsia="宋体" w:hint="default"/>
          <w:spacing w:val="-1"/>
          <w:sz w:val="21"/>
          <w:szCs w:val="21"/>
        </w:rPr>
        <w:t>20,000</w:t>
      </w:r>
      <w:r>
        <w:rPr>
          <w:rFonts w:ascii="宋体" w:hAnsi="宋体" w:cs="宋体" w:eastAsia="宋体" w:hint="default"/>
          <w:spacing w:val="-57"/>
          <w:sz w:val="21"/>
          <w:szCs w:val="21"/>
        </w:rPr>
        <w:t> </w:t>
      </w:r>
      <w:r>
        <w:rPr>
          <w:rFonts w:ascii="宋体" w:hAnsi="宋体" w:cs="宋体" w:eastAsia="宋体" w:hint="default"/>
          <w:spacing w:val="-2"/>
          <w:sz w:val="21"/>
          <w:szCs w:val="21"/>
        </w:rPr>
        <w:t>万元借款提供最高额保证担保，</w:t>
      </w:r>
    </w:p>
    <w:p>
      <w:pPr>
        <w:spacing w:before="133"/>
        <w:ind w:left="140" w:right="0" w:firstLine="0"/>
        <w:jc w:val="both"/>
        <w:rPr>
          <w:rFonts w:ascii="宋体" w:hAnsi="宋体" w:cs="宋体" w:eastAsia="宋体" w:hint="default"/>
          <w:sz w:val="21"/>
          <w:szCs w:val="21"/>
        </w:rPr>
      </w:pPr>
      <w:r>
        <w:rPr>
          <w:rFonts w:ascii="宋体" w:hAnsi="宋体" w:cs="宋体" w:eastAsia="宋体" w:hint="default"/>
          <w:sz w:val="21"/>
          <w:szCs w:val="21"/>
        </w:rPr>
        <w:t>担保金额为</w:t>
      </w:r>
      <w:r>
        <w:rPr>
          <w:rFonts w:ascii="宋体" w:hAnsi="宋体" w:cs="宋体" w:eastAsia="宋体" w:hint="default"/>
          <w:spacing w:val="-54"/>
          <w:sz w:val="21"/>
          <w:szCs w:val="21"/>
        </w:rPr>
        <w:t> </w:t>
      </w:r>
      <w:r>
        <w:rPr>
          <w:rFonts w:ascii="宋体" w:hAnsi="宋体" w:cs="宋体" w:eastAsia="宋体" w:hint="default"/>
          <w:sz w:val="21"/>
          <w:szCs w:val="21"/>
        </w:rPr>
        <w:t>22,000</w:t>
      </w:r>
      <w:r>
        <w:rPr>
          <w:rFonts w:ascii="宋体" w:hAnsi="宋体" w:cs="宋体" w:eastAsia="宋体" w:hint="default"/>
          <w:spacing w:val="-56"/>
          <w:sz w:val="21"/>
          <w:szCs w:val="21"/>
        </w:rPr>
        <w:t> </w:t>
      </w:r>
      <w:r>
        <w:rPr>
          <w:rFonts w:ascii="宋体" w:hAnsi="宋体" w:cs="宋体" w:eastAsia="宋体" w:hint="default"/>
          <w:sz w:val="21"/>
          <w:szCs w:val="21"/>
        </w:rPr>
        <w:t>万元，担保期限为</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年，实际发生额为</w:t>
      </w:r>
      <w:r>
        <w:rPr>
          <w:rFonts w:ascii="宋体" w:hAnsi="宋体" w:cs="宋体" w:eastAsia="宋体" w:hint="default"/>
          <w:spacing w:val="-54"/>
          <w:sz w:val="21"/>
          <w:szCs w:val="21"/>
        </w:rPr>
        <w:t> </w:t>
      </w:r>
      <w:r>
        <w:rPr>
          <w:rFonts w:ascii="宋体" w:hAnsi="宋体" w:cs="宋体" w:eastAsia="宋体" w:hint="default"/>
          <w:sz w:val="21"/>
          <w:szCs w:val="21"/>
        </w:rPr>
        <w:t>1,000</w:t>
      </w:r>
      <w:r>
        <w:rPr>
          <w:rFonts w:ascii="宋体" w:hAnsi="宋体" w:cs="宋体" w:eastAsia="宋体" w:hint="default"/>
          <w:spacing w:val="-54"/>
          <w:sz w:val="21"/>
          <w:szCs w:val="21"/>
        </w:rPr>
        <w:t> </w:t>
      </w:r>
      <w:r>
        <w:rPr>
          <w:rFonts w:ascii="宋体" w:hAnsi="宋体" w:cs="宋体" w:eastAsia="宋体" w:hint="default"/>
          <w:sz w:val="21"/>
          <w:szCs w:val="21"/>
        </w:rPr>
        <w:t>万元。</w:t>
      </w:r>
    </w:p>
    <w:p>
      <w:pPr>
        <w:spacing w:before="133"/>
        <w:ind w:left="560" w:right="1162"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8</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22</w:t>
      </w:r>
      <w:r>
        <w:rPr>
          <w:rFonts w:ascii="宋体" w:hAnsi="宋体" w:cs="宋体" w:eastAsia="宋体" w:hint="default"/>
          <w:spacing w:val="-49"/>
          <w:sz w:val="21"/>
          <w:szCs w:val="21"/>
        </w:rPr>
        <w:t> </w:t>
      </w:r>
      <w:r>
        <w:rPr>
          <w:rFonts w:ascii="宋体" w:hAnsi="宋体" w:cs="宋体" w:eastAsia="宋体" w:hint="default"/>
          <w:sz w:val="21"/>
          <w:szCs w:val="21"/>
        </w:rPr>
        <w:t>日，公司与南京银行南通分行签订了最高额保证合同，为债务人江苏三友</w:t>
      </w:r>
    </w:p>
    <w:p>
      <w:pPr>
        <w:spacing w:before="135"/>
        <w:ind w:left="140" w:right="0" w:firstLine="0"/>
        <w:jc w:val="both"/>
        <w:rPr>
          <w:rFonts w:ascii="宋体" w:hAnsi="宋体" w:cs="宋体" w:eastAsia="宋体" w:hint="default"/>
          <w:sz w:val="21"/>
          <w:szCs w:val="21"/>
        </w:rPr>
      </w:pPr>
      <w:r>
        <w:rPr>
          <w:rFonts w:ascii="宋体" w:hAnsi="宋体" w:cs="宋体" w:eastAsia="宋体" w:hint="default"/>
          <w:spacing w:val="-2"/>
          <w:sz w:val="21"/>
          <w:szCs w:val="21"/>
        </w:rPr>
        <w:t>环保能源科技有限公司与南京银行南通分行签订的最高债权额合同下的人民币</w:t>
      </w:r>
      <w:r>
        <w:rPr>
          <w:rFonts w:ascii="宋体" w:hAnsi="宋体" w:cs="宋体" w:eastAsia="宋体" w:hint="default"/>
          <w:sz w:val="21"/>
          <w:szCs w:val="21"/>
        </w:rPr>
        <w:t> </w:t>
      </w:r>
      <w:r>
        <w:rPr>
          <w:rFonts w:ascii="宋体" w:hAnsi="宋体" w:cs="宋体" w:eastAsia="宋体" w:hint="default"/>
          <w:spacing w:val="-1"/>
          <w:sz w:val="21"/>
          <w:szCs w:val="21"/>
        </w:rPr>
        <w:t>4,000</w:t>
      </w:r>
      <w:r>
        <w:rPr>
          <w:rFonts w:ascii="宋体" w:hAnsi="宋体" w:cs="宋体" w:eastAsia="宋体" w:hint="default"/>
          <w:spacing w:val="-57"/>
          <w:sz w:val="21"/>
          <w:szCs w:val="21"/>
        </w:rPr>
        <w:t> </w:t>
      </w:r>
      <w:r>
        <w:rPr>
          <w:rFonts w:ascii="宋体" w:hAnsi="宋体" w:cs="宋体" w:eastAsia="宋体" w:hint="default"/>
          <w:spacing w:val="-2"/>
          <w:sz w:val="21"/>
          <w:szCs w:val="21"/>
        </w:rPr>
        <w:t>万元借款提供</w:t>
      </w:r>
    </w:p>
    <w:p>
      <w:pPr>
        <w:spacing w:before="133"/>
        <w:ind w:left="140" w:right="0" w:firstLine="0"/>
        <w:jc w:val="both"/>
        <w:rPr>
          <w:rFonts w:ascii="宋体" w:hAnsi="宋体" w:cs="宋体" w:eastAsia="宋体" w:hint="default"/>
          <w:sz w:val="21"/>
          <w:szCs w:val="21"/>
        </w:rPr>
      </w:pPr>
      <w:r>
        <w:rPr>
          <w:rFonts w:ascii="宋体" w:hAnsi="宋体" w:cs="宋体" w:eastAsia="宋体" w:hint="default"/>
          <w:sz w:val="21"/>
          <w:szCs w:val="21"/>
        </w:rPr>
        <w:t>最高额保证担保。</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29</w:t>
      </w:r>
      <w:r>
        <w:rPr>
          <w:rFonts w:ascii="宋体" w:hAnsi="宋体" w:cs="宋体" w:eastAsia="宋体" w:hint="default"/>
          <w:spacing w:val="-49"/>
          <w:sz w:val="21"/>
          <w:szCs w:val="21"/>
        </w:rPr>
        <w:t> </w:t>
      </w:r>
      <w:r>
        <w:rPr>
          <w:rFonts w:ascii="宋体" w:hAnsi="宋体" w:cs="宋体" w:eastAsia="宋体" w:hint="default"/>
          <w:sz w:val="21"/>
          <w:szCs w:val="21"/>
        </w:rPr>
        <w:t>日，江苏三友环保能源科技有限公司与南京银行南通分行签订了</w:t>
      </w:r>
    </w:p>
    <w:p>
      <w:pPr>
        <w:spacing w:before="133"/>
        <w:ind w:left="140" w:right="0" w:firstLine="0"/>
        <w:jc w:val="both"/>
        <w:rPr>
          <w:rFonts w:ascii="宋体" w:hAnsi="宋体" w:cs="宋体" w:eastAsia="宋体" w:hint="default"/>
          <w:sz w:val="21"/>
          <w:szCs w:val="21"/>
        </w:rPr>
      </w:pPr>
      <w:r>
        <w:rPr>
          <w:rFonts w:ascii="宋体" w:hAnsi="宋体" w:cs="宋体" w:eastAsia="宋体" w:hint="default"/>
          <w:sz w:val="21"/>
          <w:szCs w:val="21"/>
        </w:rPr>
        <w:t>最高债权额合同下的人民币流动资金借款合同，合同金额为</w:t>
      </w:r>
      <w:r>
        <w:rPr>
          <w:rFonts w:ascii="宋体" w:hAnsi="宋体" w:cs="宋体" w:eastAsia="宋体" w:hint="default"/>
          <w:spacing w:val="-41"/>
          <w:sz w:val="21"/>
          <w:szCs w:val="21"/>
        </w:rPr>
        <w:t> </w:t>
      </w:r>
      <w:r>
        <w:rPr>
          <w:rFonts w:ascii="宋体" w:hAnsi="宋体" w:cs="宋体" w:eastAsia="宋体" w:hint="default"/>
          <w:sz w:val="21"/>
          <w:szCs w:val="21"/>
        </w:rPr>
        <w:t>1,000</w:t>
      </w:r>
      <w:r>
        <w:rPr>
          <w:rFonts w:ascii="宋体" w:hAnsi="宋体" w:cs="宋体" w:eastAsia="宋体" w:hint="default"/>
          <w:spacing w:val="-43"/>
          <w:sz w:val="21"/>
          <w:szCs w:val="21"/>
        </w:rPr>
        <w:t> </w:t>
      </w:r>
      <w:r>
        <w:rPr>
          <w:rFonts w:ascii="宋体" w:hAnsi="宋体" w:cs="宋体" w:eastAsia="宋体" w:hint="default"/>
          <w:sz w:val="21"/>
          <w:szCs w:val="21"/>
        </w:rPr>
        <w:t>万元，借款时间为</w:t>
      </w:r>
      <w:r>
        <w:rPr>
          <w:rFonts w:ascii="宋体" w:hAnsi="宋体" w:cs="宋体" w:eastAsia="宋体" w:hint="default"/>
          <w:spacing w:val="-40"/>
          <w:sz w:val="21"/>
          <w:szCs w:val="21"/>
        </w:rPr>
        <w:t> </w:t>
      </w:r>
      <w:r>
        <w:rPr>
          <w:rFonts w:ascii="宋体" w:hAnsi="宋体" w:cs="宋体" w:eastAsia="宋体" w:hint="default"/>
          <w:sz w:val="21"/>
          <w:szCs w:val="21"/>
        </w:rPr>
        <w:t>2011</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8</w:t>
      </w:r>
      <w:r>
        <w:rPr>
          <w:rFonts w:ascii="宋体" w:hAnsi="宋体" w:cs="宋体" w:eastAsia="宋体" w:hint="default"/>
          <w:spacing w:val="-43"/>
          <w:sz w:val="21"/>
          <w:szCs w:val="21"/>
        </w:rPr>
        <w:t> </w:t>
      </w:r>
      <w:r>
        <w:rPr>
          <w:rFonts w:ascii="宋体" w:hAnsi="宋体" w:cs="宋体" w:eastAsia="宋体" w:hint="default"/>
          <w:sz w:val="21"/>
          <w:szCs w:val="21"/>
        </w:rPr>
        <w:t>月</w:t>
      </w:r>
    </w:p>
    <w:p>
      <w:pPr>
        <w:spacing w:before="133"/>
        <w:ind w:left="140" w:right="0" w:firstLine="0"/>
        <w:jc w:val="both"/>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pacing w:val="-16"/>
          <w:sz w:val="21"/>
          <w:szCs w:val="21"/>
        </w:rPr>
        <w:t>日，该笔借款</w:t>
      </w:r>
      <w:r>
        <w:rPr>
          <w:rFonts w:ascii="宋体" w:hAnsi="宋体" w:cs="宋体" w:eastAsia="宋体" w:hint="default"/>
          <w:spacing w:val="-51"/>
          <w:sz w:val="21"/>
          <w:szCs w:val="21"/>
        </w:rPr>
        <w:t> </w:t>
      </w:r>
      <w:r>
        <w:rPr>
          <w:rFonts w:ascii="宋体" w:hAnsi="宋体" w:cs="宋体" w:eastAsia="宋体" w:hint="default"/>
          <w:sz w:val="21"/>
          <w:szCs w:val="21"/>
        </w:rPr>
        <w:t>1,000</w:t>
      </w:r>
      <w:r>
        <w:rPr>
          <w:rFonts w:ascii="宋体" w:hAnsi="宋体" w:cs="宋体" w:eastAsia="宋体" w:hint="default"/>
          <w:spacing w:val="-54"/>
          <w:sz w:val="21"/>
          <w:szCs w:val="21"/>
        </w:rPr>
        <w:t> </w:t>
      </w:r>
      <w:r>
        <w:rPr>
          <w:rFonts w:ascii="宋体" w:hAnsi="宋体" w:cs="宋体" w:eastAsia="宋体" w:hint="default"/>
          <w:sz w:val="21"/>
          <w:szCs w:val="21"/>
        </w:rPr>
        <w:t>万元于</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日到江苏三友环保能源科技有限</w:t>
      </w:r>
    </w:p>
    <w:p>
      <w:pPr>
        <w:spacing w:before="133"/>
        <w:ind w:left="140" w:right="0" w:firstLine="0"/>
        <w:jc w:val="both"/>
        <w:rPr>
          <w:rFonts w:ascii="宋体" w:hAnsi="宋体" w:cs="宋体" w:eastAsia="宋体" w:hint="default"/>
          <w:sz w:val="21"/>
          <w:szCs w:val="21"/>
        </w:rPr>
      </w:pPr>
      <w:r>
        <w:rPr>
          <w:rFonts w:ascii="宋体" w:hAnsi="宋体" w:cs="宋体" w:eastAsia="宋体" w:hint="default"/>
          <w:spacing w:val="-6"/>
          <w:sz w:val="21"/>
          <w:szCs w:val="21"/>
        </w:rPr>
        <w:t>公司账户。</w:t>
      </w:r>
      <w:r>
        <w:rPr>
          <w:rFonts w:ascii="宋体" w:hAnsi="宋体" w:cs="宋体" w:eastAsia="宋体" w:hint="default"/>
          <w:spacing w:val="-6"/>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pacing w:val="-4"/>
          <w:sz w:val="21"/>
          <w:szCs w:val="21"/>
        </w:rPr>
        <w:t>日，江苏三友环保能源科技有限公司归还了</w:t>
      </w:r>
      <w:r>
        <w:rPr>
          <w:rFonts w:ascii="宋体" w:hAnsi="宋体" w:cs="宋体" w:eastAsia="宋体" w:hint="default"/>
          <w:spacing w:val="-48"/>
          <w:sz w:val="21"/>
          <w:szCs w:val="21"/>
        </w:rPr>
        <w:t> </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日向中国农业</w:t>
      </w:r>
    </w:p>
    <w:p>
      <w:pPr>
        <w:spacing w:line="633" w:lineRule="auto" w:before="135"/>
        <w:ind w:left="565" w:right="6881" w:hanging="425"/>
        <w:jc w:val="left"/>
        <w:rPr>
          <w:rFonts w:ascii="宋体" w:hAnsi="宋体" w:cs="宋体" w:eastAsia="宋体" w:hint="default"/>
          <w:sz w:val="21"/>
          <w:szCs w:val="21"/>
        </w:rPr>
      </w:pPr>
      <w:r>
        <w:rPr>
          <w:rFonts w:ascii="宋体" w:hAnsi="宋体" w:cs="宋体" w:eastAsia="宋体" w:hint="default"/>
          <w:sz w:val="21"/>
          <w:szCs w:val="21"/>
        </w:rPr>
        <w:t>银行南通崇川支行的借款</w:t>
      </w:r>
      <w:r>
        <w:rPr>
          <w:rFonts w:ascii="宋体" w:hAnsi="宋体" w:cs="宋体" w:eastAsia="宋体" w:hint="default"/>
          <w:spacing w:val="-55"/>
          <w:sz w:val="21"/>
          <w:szCs w:val="21"/>
        </w:rPr>
        <w:t> </w:t>
      </w:r>
      <w:r>
        <w:rPr>
          <w:rFonts w:ascii="宋体" w:hAnsi="宋体" w:cs="宋体" w:eastAsia="宋体" w:hint="default"/>
          <w:sz w:val="21"/>
          <w:szCs w:val="21"/>
        </w:rPr>
        <w:t>1,000</w:t>
      </w:r>
      <w:r>
        <w:rPr>
          <w:rFonts w:ascii="宋体" w:hAnsi="宋体" w:cs="宋体" w:eastAsia="宋体" w:hint="default"/>
          <w:spacing w:val="-55"/>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b/>
          <w:bCs/>
          <w:sz w:val="21"/>
          <w:szCs w:val="21"/>
        </w:rPr>
        <w:t>八、承诺事项</w:t>
      </w:r>
      <w:r>
        <w:rPr>
          <w:rFonts w:ascii="宋体" w:hAnsi="宋体" w:cs="宋体" w:eastAsia="宋体" w:hint="default"/>
          <w:sz w:val="21"/>
          <w:szCs w:val="21"/>
        </w:rPr>
      </w:r>
    </w:p>
    <w:p>
      <w:pPr>
        <w:spacing w:before="55"/>
        <w:ind w:left="560" w:right="1162"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日，公司不存在应予披露的承诺事项。</w:t>
      </w:r>
    </w:p>
    <w:p>
      <w:pPr>
        <w:spacing w:after="0"/>
        <w:jc w:val="left"/>
        <w:rPr>
          <w:rFonts w:ascii="宋体" w:hAnsi="宋体" w:cs="宋体" w:eastAsia="宋体" w:hint="default"/>
          <w:sz w:val="21"/>
          <w:szCs w:val="21"/>
        </w:rPr>
        <w:sectPr>
          <w:type w:val="continuous"/>
          <w:pgSz w:w="11910" w:h="16850"/>
          <w:pgMar w:top="1180" w:bottom="0" w:left="1300" w:right="0"/>
        </w:sectPr>
      </w:pPr>
    </w:p>
    <w:p>
      <w:pPr>
        <w:spacing w:line="240" w:lineRule="auto" w:before="2"/>
        <w:rPr>
          <w:rFonts w:ascii="宋体" w:hAnsi="宋体" w:cs="宋体" w:eastAsia="宋体" w:hint="default"/>
          <w:sz w:val="26"/>
          <w:szCs w:val="26"/>
        </w:rPr>
      </w:pPr>
    </w:p>
    <w:p>
      <w:pPr>
        <w:spacing w:before="36"/>
        <w:ind w:left="565" w:right="1162" w:firstLine="0"/>
        <w:jc w:val="left"/>
        <w:rPr>
          <w:rFonts w:ascii="宋体" w:hAnsi="宋体" w:cs="宋体" w:eastAsia="宋体" w:hint="default"/>
          <w:sz w:val="21"/>
          <w:szCs w:val="21"/>
        </w:rPr>
      </w:pPr>
      <w:r>
        <w:rPr>
          <w:rFonts w:ascii="宋体" w:hAnsi="宋体" w:cs="宋体" w:eastAsia="宋体" w:hint="default"/>
          <w:b/>
          <w:bCs/>
          <w:sz w:val="21"/>
          <w:szCs w:val="21"/>
        </w:rPr>
        <w:t>九、资产负债表日后事项</w:t>
      </w:r>
      <w:r>
        <w:rPr>
          <w:rFonts w:ascii="宋体" w:hAnsi="宋体" w:cs="宋体" w:eastAsia="宋体" w:hint="default"/>
          <w:sz w:val="21"/>
          <w:szCs w:val="21"/>
        </w:rPr>
      </w:r>
    </w:p>
    <w:p>
      <w:pPr>
        <w:spacing w:before="128"/>
        <w:ind w:left="560" w:right="1162" w:firstLine="0"/>
        <w:jc w:val="left"/>
        <w:rPr>
          <w:rFonts w:ascii="宋体" w:hAnsi="宋体" w:cs="宋体" w:eastAsia="宋体" w:hint="default"/>
          <w:sz w:val="21"/>
          <w:szCs w:val="21"/>
        </w:rPr>
      </w:pPr>
      <w:r>
        <w:rPr>
          <w:rFonts w:ascii="宋体" w:hAnsi="宋体" w:cs="宋体" w:eastAsia="宋体" w:hint="default"/>
          <w:w w:val="100"/>
          <w:sz w:val="21"/>
          <w:szCs w:val="21"/>
        </w:rPr>
        <w:t>根</w:t>
      </w:r>
      <w:r>
        <w:rPr>
          <w:rFonts w:ascii="宋体" w:hAnsi="宋体" w:cs="宋体" w:eastAsia="宋体" w:hint="default"/>
          <w:spacing w:val="-1"/>
          <w:w w:val="100"/>
          <w:sz w:val="21"/>
          <w:szCs w:val="21"/>
        </w:rPr>
        <w:t>据</w:t>
      </w:r>
      <w:r>
        <w:rPr>
          <w:rFonts w:ascii="宋体" w:hAnsi="宋体" w:cs="宋体" w:eastAsia="宋体" w:hint="default"/>
          <w:spacing w:val="-3"/>
          <w:w w:val="100"/>
          <w:sz w:val="21"/>
          <w:szCs w:val="21"/>
        </w:rPr>
        <w:t>本</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第</w:t>
      </w:r>
      <w:r>
        <w:rPr>
          <w:rFonts w:ascii="宋体" w:hAnsi="宋体" w:cs="宋体" w:eastAsia="宋体" w:hint="default"/>
          <w:spacing w:val="-3"/>
          <w:w w:val="100"/>
          <w:sz w:val="21"/>
          <w:szCs w:val="21"/>
        </w:rPr>
        <w:t>四</w:t>
      </w:r>
      <w:r>
        <w:rPr>
          <w:rFonts w:ascii="宋体" w:hAnsi="宋体" w:cs="宋体" w:eastAsia="宋体" w:hint="default"/>
          <w:w w:val="100"/>
          <w:sz w:val="21"/>
          <w:szCs w:val="21"/>
        </w:rPr>
        <w:t>届</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第八</w:t>
      </w:r>
      <w:r>
        <w:rPr>
          <w:rFonts w:ascii="宋体" w:hAnsi="宋体" w:cs="宋体" w:eastAsia="宋体" w:hint="default"/>
          <w:spacing w:val="-3"/>
          <w:w w:val="100"/>
          <w:sz w:val="21"/>
          <w:szCs w:val="21"/>
        </w:rPr>
        <w:t>次</w:t>
      </w:r>
      <w:r>
        <w:rPr>
          <w:rFonts w:ascii="宋体" w:hAnsi="宋体" w:cs="宋体" w:eastAsia="宋体" w:hint="default"/>
          <w:w w:val="100"/>
          <w:sz w:val="21"/>
          <w:szCs w:val="21"/>
        </w:rPr>
        <w:t>会</w:t>
      </w:r>
      <w:r>
        <w:rPr>
          <w:rFonts w:ascii="宋体" w:hAnsi="宋体" w:cs="宋体" w:eastAsia="宋体" w:hint="default"/>
          <w:spacing w:val="-3"/>
          <w:w w:val="100"/>
          <w:sz w:val="21"/>
          <w:szCs w:val="21"/>
        </w:rPr>
        <w:t>议</w:t>
      </w:r>
      <w:r>
        <w:rPr>
          <w:rFonts w:ascii="宋体" w:hAnsi="宋体" w:cs="宋体" w:eastAsia="宋体" w:hint="default"/>
          <w:w w:val="100"/>
          <w:sz w:val="21"/>
          <w:szCs w:val="21"/>
        </w:rPr>
        <w:t>审</w:t>
      </w:r>
      <w:r>
        <w:rPr>
          <w:rFonts w:ascii="宋体" w:hAnsi="宋体" w:cs="宋体" w:eastAsia="宋体" w:hint="default"/>
          <w:spacing w:val="-3"/>
          <w:w w:val="100"/>
          <w:sz w:val="21"/>
          <w:szCs w:val="21"/>
        </w:rPr>
        <w:t>议</w:t>
      </w:r>
      <w:r>
        <w:rPr>
          <w:rFonts w:ascii="宋体" w:hAnsi="宋体" w:cs="宋体" w:eastAsia="宋体" w:hint="default"/>
          <w:w w:val="100"/>
          <w:sz w:val="21"/>
          <w:szCs w:val="21"/>
        </w:rPr>
        <w:t>通</w:t>
      </w:r>
      <w:r>
        <w:rPr>
          <w:rFonts w:ascii="宋体" w:hAnsi="宋体" w:cs="宋体" w:eastAsia="宋体" w:hint="default"/>
          <w:spacing w:val="-3"/>
          <w:w w:val="100"/>
          <w:sz w:val="21"/>
          <w:szCs w:val="21"/>
        </w:rPr>
        <w:t>过</w:t>
      </w:r>
      <w:r>
        <w:rPr>
          <w:rFonts w:ascii="宋体" w:hAnsi="宋体" w:cs="宋体" w:eastAsia="宋体" w:hint="default"/>
          <w:spacing w:val="-44"/>
          <w:w w:val="100"/>
          <w:sz w:val="21"/>
          <w:szCs w:val="21"/>
        </w:rPr>
        <w:t>的</w:t>
      </w:r>
      <w:r>
        <w:rPr>
          <w:rFonts w:ascii="宋体" w:hAnsi="宋体" w:cs="宋体" w:eastAsia="宋体" w:hint="default"/>
          <w:spacing w:val="-3"/>
          <w:w w:val="100"/>
          <w:sz w:val="21"/>
          <w:szCs w:val="21"/>
        </w:rPr>
        <w:t>《</w:t>
      </w:r>
      <w:r>
        <w:rPr>
          <w:rFonts w:ascii="宋体" w:hAnsi="宋体" w:cs="宋体" w:eastAsia="宋体" w:hint="default"/>
          <w:w w:val="100"/>
          <w:sz w:val="21"/>
          <w:szCs w:val="21"/>
        </w:rPr>
        <w:t>公司</w:t>
      </w:r>
      <w:r>
        <w:rPr>
          <w:rFonts w:ascii="宋体" w:hAnsi="宋体" w:cs="宋体" w:eastAsia="宋体" w:hint="default"/>
          <w:spacing w:val="-52"/>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011</w:t>
      </w:r>
      <w:r>
        <w:rPr>
          <w:rFonts w:ascii="宋体" w:hAnsi="宋体" w:cs="宋体" w:eastAsia="宋体"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预案</w:t>
      </w:r>
      <w:r>
        <w:rPr>
          <w:rFonts w:ascii="宋体" w:hAnsi="宋体" w:cs="宋体" w:eastAsia="宋体" w:hint="default"/>
          <w:spacing w:val="-108"/>
          <w:w w:val="100"/>
          <w:sz w:val="21"/>
          <w:szCs w:val="21"/>
        </w:rPr>
        <w:t>》</w:t>
      </w:r>
      <w:r>
        <w:rPr>
          <w:rFonts w:ascii="宋体" w:hAnsi="宋体" w:cs="宋体" w:eastAsia="宋体" w:hint="default"/>
          <w:spacing w:val="-41"/>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决定</w:t>
      </w:r>
    </w:p>
    <w:p>
      <w:pPr>
        <w:spacing w:before="133"/>
        <w:ind w:left="140" w:right="1162" w:firstLine="0"/>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23"/>
          <w:sz w:val="21"/>
          <w:szCs w:val="21"/>
        </w:rPr>
        <w:t> </w:t>
      </w:r>
      <w:r>
        <w:rPr>
          <w:rFonts w:ascii="宋体" w:hAnsi="宋体" w:cs="宋体" w:eastAsia="宋体" w:hint="default"/>
          <w:sz w:val="21"/>
          <w:szCs w:val="21"/>
        </w:rPr>
        <w:t>2011</w:t>
      </w:r>
      <w:r>
        <w:rPr>
          <w:rFonts w:ascii="宋体" w:hAnsi="宋体" w:cs="宋体" w:eastAsia="宋体"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25"/>
          <w:sz w:val="21"/>
          <w:szCs w:val="21"/>
        </w:rPr>
        <w:t> </w:t>
      </w:r>
      <w:r>
        <w:rPr>
          <w:rFonts w:ascii="宋体" w:hAnsi="宋体" w:cs="宋体" w:eastAsia="宋体" w:hint="default"/>
          <w:sz w:val="21"/>
          <w:szCs w:val="21"/>
        </w:rPr>
        <w:t>12</w:t>
      </w:r>
      <w:r>
        <w:rPr>
          <w:rFonts w:ascii="宋体" w:hAnsi="宋体" w:cs="宋体" w:eastAsia="宋体"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25"/>
          <w:sz w:val="21"/>
          <w:szCs w:val="21"/>
        </w:rPr>
        <w:t> </w:t>
      </w:r>
      <w:r>
        <w:rPr>
          <w:rFonts w:ascii="宋体" w:hAnsi="宋体" w:cs="宋体" w:eastAsia="宋体" w:hint="default"/>
          <w:sz w:val="21"/>
          <w:szCs w:val="21"/>
        </w:rPr>
        <w:t>31</w:t>
      </w:r>
      <w:r>
        <w:rPr>
          <w:rFonts w:ascii="宋体" w:hAnsi="宋体" w:cs="宋体" w:eastAsia="宋体" w:hint="default"/>
          <w:spacing w:val="-23"/>
          <w:sz w:val="21"/>
          <w:szCs w:val="21"/>
        </w:rPr>
        <w:t> </w:t>
      </w:r>
      <w:r>
        <w:rPr>
          <w:rFonts w:ascii="宋体" w:hAnsi="宋体" w:cs="宋体" w:eastAsia="宋体" w:hint="default"/>
          <w:sz w:val="21"/>
          <w:szCs w:val="21"/>
        </w:rPr>
        <w:t>日公司总股本</w:t>
      </w:r>
      <w:r>
        <w:rPr>
          <w:rFonts w:ascii="宋体" w:hAnsi="宋体" w:cs="宋体" w:eastAsia="宋体" w:hint="default"/>
          <w:spacing w:val="-23"/>
          <w:sz w:val="21"/>
          <w:szCs w:val="21"/>
        </w:rPr>
        <w:t> </w:t>
      </w:r>
      <w:r>
        <w:rPr>
          <w:rFonts w:ascii="宋体" w:hAnsi="宋体" w:cs="宋体" w:eastAsia="宋体" w:hint="default"/>
          <w:sz w:val="21"/>
          <w:szCs w:val="21"/>
        </w:rPr>
        <w:t>224,250,000</w:t>
      </w:r>
      <w:r>
        <w:rPr>
          <w:rFonts w:ascii="宋体" w:hAnsi="宋体" w:cs="宋体" w:eastAsia="宋体" w:hint="default"/>
          <w:spacing w:val="-1"/>
          <w:sz w:val="21"/>
          <w:szCs w:val="21"/>
        </w:rPr>
        <w:t> </w:t>
      </w:r>
      <w:r>
        <w:rPr>
          <w:rFonts w:ascii="宋体" w:hAnsi="宋体" w:cs="宋体" w:eastAsia="宋体" w:hint="default"/>
          <w:sz w:val="21"/>
          <w:szCs w:val="21"/>
        </w:rPr>
        <w:t>股为基数，拟向全体股东每</w:t>
      </w:r>
      <w:r>
        <w:rPr>
          <w:rFonts w:ascii="宋体" w:hAnsi="宋体" w:cs="宋体" w:eastAsia="宋体" w:hint="default"/>
          <w:spacing w:val="-25"/>
          <w:sz w:val="21"/>
          <w:szCs w:val="21"/>
        </w:rPr>
        <w:t> </w:t>
      </w:r>
      <w:r>
        <w:rPr>
          <w:rFonts w:ascii="宋体" w:hAnsi="宋体" w:cs="宋体" w:eastAsia="宋体" w:hint="default"/>
          <w:sz w:val="21"/>
          <w:szCs w:val="21"/>
        </w:rPr>
        <w:t>10</w:t>
      </w:r>
      <w:r>
        <w:rPr>
          <w:rFonts w:ascii="宋体" w:hAnsi="宋体" w:cs="宋体" w:eastAsia="宋体" w:hint="default"/>
          <w:spacing w:val="2"/>
          <w:sz w:val="21"/>
          <w:szCs w:val="21"/>
        </w:rPr>
        <w:t> </w:t>
      </w:r>
      <w:r>
        <w:rPr>
          <w:rFonts w:ascii="宋体" w:hAnsi="宋体" w:cs="宋体" w:eastAsia="宋体" w:hint="default"/>
          <w:sz w:val="21"/>
          <w:szCs w:val="21"/>
        </w:rPr>
        <w:t>股派发现金股利</w:t>
      </w:r>
    </w:p>
    <w:p>
      <w:pPr>
        <w:spacing w:before="133"/>
        <w:ind w:left="140" w:right="1162" w:firstLine="0"/>
        <w:jc w:val="left"/>
        <w:rPr>
          <w:rFonts w:ascii="宋体" w:hAnsi="宋体" w:cs="宋体" w:eastAsia="宋体" w:hint="default"/>
          <w:sz w:val="21"/>
          <w:szCs w:val="21"/>
        </w:rPr>
      </w:pPr>
      <w:r>
        <w:rPr>
          <w:rFonts w:ascii="宋体" w:hAnsi="宋体" w:cs="宋体" w:eastAsia="宋体" w:hint="default"/>
          <w:w w:val="100"/>
          <w:sz w:val="21"/>
          <w:szCs w:val="21"/>
        </w:rPr>
        <w:t>1.00</w:t>
      </w:r>
      <w:r>
        <w:rPr>
          <w:rFonts w:ascii="宋体" w:hAnsi="宋体" w:cs="宋体" w:eastAsia="宋体" w:hint="default"/>
          <w:spacing w:val="-55"/>
          <w:sz w:val="21"/>
          <w:szCs w:val="21"/>
        </w:rPr>
        <w:t> </w:t>
      </w:r>
      <w:r>
        <w:rPr>
          <w:rFonts w:ascii="宋体" w:hAnsi="宋体" w:cs="宋体" w:eastAsia="宋体" w:hint="default"/>
          <w:w w:val="100"/>
          <w:sz w:val="21"/>
          <w:szCs w:val="21"/>
        </w:rPr>
        <w:t>元</w:t>
      </w:r>
      <w:r>
        <w:rPr>
          <w:rFonts w:ascii="宋体" w:hAnsi="宋体" w:cs="宋体" w:eastAsia="宋体" w:hint="default"/>
          <w:spacing w:val="-3"/>
          <w:w w:val="100"/>
          <w:sz w:val="21"/>
          <w:szCs w:val="21"/>
        </w:rPr>
        <w:t>（</w:t>
      </w:r>
      <w:r>
        <w:rPr>
          <w:rFonts w:ascii="宋体" w:hAnsi="宋体" w:cs="宋体" w:eastAsia="宋体" w:hint="default"/>
          <w:w w:val="100"/>
          <w:sz w:val="21"/>
          <w:szCs w:val="21"/>
        </w:rPr>
        <w:t>含税</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共</w:t>
      </w:r>
      <w:r>
        <w:rPr>
          <w:rFonts w:ascii="宋体" w:hAnsi="宋体" w:cs="宋体" w:eastAsia="宋体" w:hint="default"/>
          <w:w w:val="100"/>
          <w:sz w:val="21"/>
          <w:szCs w:val="21"/>
        </w:rPr>
        <w:t>计</w:t>
      </w:r>
      <w:r>
        <w:rPr>
          <w:rFonts w:ascii="宋体" w:hAnsi="宋体" w:cs="宋体" w:eastAsia="宋体" w:hint="default"/>
          <w:spacing w:val="-53"/>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2,</w:t>
      </w:r>
      <w:r>
        <w:rPr>
          <w:rFonts w:ascii="宋体" w:hAnsi="宋体" w:cs="宋体" w:eastAsia="宋体" w:hint="default"/>
          <w:w w:val="100"/>
          <w:sz w:val="21"/>
          <w:szCs w:val="21"/>
        </w:rPr>
        <w:t>425,0</w:t>
      </w:r>
      <w:r>
        <w:rPr>
          <w:rFonts w:ascii="宋体" w:hAnsi="宋体" w:cs="宋体" w:eastAsia="宋体" w:hint="default"/>
          <w:spacing w:val="-3"/>
          <w:w w:val="100"/>
          <w:sz w:val="21"/>
          <w:szCs w:val="21"/>
        </w:rPr>
        <w:t>0</w:t>
      </w:r>
      <w:r>
        <w:rPr>
          <w:rFonts w:ascii="宋体" w:hAnsi="宋体" w:cs="宋体" w:eastAsia="宋体" w:hint="default"/>
          <w:w w:val="100"/>
          <w:sz w:val="21"/>
          <w:szCs w:val="21"/>
        </w:rPr>
        <w:t>0.00</w:t>
      </w:r>
      <w:r>
        <w:rPr>
          <w:rFonts w:ascii="宋体" w:hAnsi="宋体" w:cs="宋体" w:eastAsia="宋体" w:hint="default"/>
          <w:spacing w:val="-2"/>
          <w:sz w:val="21"/>
          <w:szCs w:val="21"/>
        </w:rPr>
        <w:t> </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r>
        <w:rPr>
          <w:rFonts w:ascii="宋体" w:hAnsi="宋体" w:cs="宋体" w:eastAsia="宋体" w:hint="default"/>
          <w:spacing w:val="-3"/>
          <w:w w:val="100"/>
          <w:sz w:val="21"/>
          <w:szCs w:val="21"/>
        </w:rPr>
        <w:t>上</w:t>
      </w:r>
      <w:r>
        <w:rPr>
          <w:rFonts w:ascii="宋体" w:hAnsi="宋体" w:cs="宋体" w:eastAsia="宋体" w:hint="default"/>
          <w:w w:val="100"/>
          <w:sz w:val="21"/>
          <w:szCs w:val="21"/>
        </w:rPr>
        <w:t>述</w:t>
      </w:r>
      <w:r>
        <w:rPr>
          <w:rFonts w:ascii="宋体" w:hAnsi="宋体" w:cs="宋体" w:eastAsia="宋体" w:hint="default"/>
          <w:spacing w:val="-3"/>
          <w:w w:val="100"/>
          <w:sz w:val="21"/>
          <w:szCs w:val="21"/>
        </w:rPr>
        <w:t>利润</w:t>
      </w:r>
      <w:r>
        <w:rPr>
          <w:rFonts w:ascii="宋体" w:hAnsi="宋体" w:cs="宋体" w:eastAsia="宋体" w:hint="default"/>
          <w:w w:val="100"/>
          <w:sz w:val="21"/>
          <w:szCs w:val="21"/>
        </w:rPr>
        <w:t>分配</w:t>
      </w:r>
      <w:r>
        <w:rPr>
          <w:rFonts w:ascii="宋体" w:hAnsi="宋体" w:cs="宋体" w:eastAsia="宋体" w:hint="default"/>
          <w:spacing w:val="-3"/>
          <w:w w:val="100"/>
          <w:sz w:val="21"/>
          <w:szCs w:val="21"/>
        </w:rPr>
        <w:t>预</w:t>
      </w:r>
      <w:r>
        <w:rPr>
          <w:rFonts w:ascii="宋体" w:hAnsi="宋体" w:cs="宋体" w:eastAsia="宋体" w:hint="default"/>
          <w:w w:val="100"/>
          <w:sz w:val="21"/>
          <w:szCs w:val="21"/>
        </w:rPr>
        <w:t>案</w:t>
      </w:r>
      <w:r>
        <w:rPr>
          <w:rFonts w:ascii="宋体" w:hAnsi="宋体" w:cs="宋体" w:eastAsia="宋体" w:hint="default"/>
          <w:spacing w:val="-3"/>
          <w:w w:val="100"/>
          <w:sz w:val="21"/>
          <w:szCs w:val="21"/>
        </w:rPr>
        <w:t>尚</w:t>
      </w:r>
      <w:r>
        <w:rPr>
          <w:rFonts w:ascii="宋体" w:hAnsi="宋体" w:cs="宋体" w:eastAsia="宋体" w:hint="default"/>
          <w:w w:val="100"/>
          <w:sz w:val="21"/>
          <w:szCs w:val="21"/>
        </w:rPr>
        <w:t>待</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r>
        <w:rPr>
          <w:rFonts w:ascii="宋体" w:hAnsi="宋体" w:cs="宋体" w:eastAsia="宋体" w:hint="default"/>
          <w:spacing w:val="-3"/>
          <w:w w:val="100"/>
          <w:sz w:val="21"/>
          <w:szCs w:val="21"/>
        </w:rPr>
        <w:t>大</w:t>
      </w:r>
      <w:r>
        <w:rPr>
          <w:rFonts w:ascii="宋体" w:hAnsi="宋体" w:cs="宋体" w:eastAsia="宋体" w:hint="default"/>
          <w:w w:val="100"/>
          <w:sz w:val="21"/>
          <w:szCs w:val="21"/>
        </w:rPr>
        <w:t>会批</w:t>
      </w:r>
      <w:r>
        <w:rPr>
          <w:rFonts w:ascii="宋体" w:hAnsi="宋体" w:cs="宋体" w:eastAsia="宋体" w:hint="default"/>
          <w:spacing w:val="-3"/>
          <w:w w:val="100"/>
          <w:sz w:val="21"/>
          <w:szCs w:val="21"/>
        </w:rPr>
        <w:t>准</w: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line="352" w:lineRule="auto" w:before="0"/>
        <w:ind w:left="560" w:right="6564" w:firstLine="4"/>
        <w:jc w:val="left"/>
        <w:rPr>
          <w:rFonts w:ascii="宋体" w:hAnsi="宋体" w:cs="宋体" w:eastAsia="宋体" w:hint="default"/>
          <w:sz w:val="21"/>
          <w:szCs w:val="21"/>
        </w:rPr>
      </w:pPr>
      <w:r>
        <w:rPr>
          <w:rFonts w:ascii="宋体" w:hAnsi="宋体" w:cs="宋体" w:eastAsia="宋体" w:hint="default"/>
          <w:b/>
          <w:bCs/>
          <w:sz w:val="21"/>
          <w:szCs w:val="21"/>
        </w:rPr>
        <w:t>十、其他重要事项</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1</w:t>
      </w:r>
      <w:r>
        <w:rPr>
          <w:rFonts w:ascii="宋体" w:hAnsi="宋体" w:cs="宋体" w:eastAsia="宋体" w:hint="default"/>
          <w:spacing w:val="-2"/>
          <w:sz w:val="21"/>
          <w:szCs w:val="21"/>
        </w:rPr>
        <w:t>、外币金融资产和外币金融负债</w:t>
      </w:r>
    </w:p>
    <w:p>
      <w:pPr>
        <w:spacing w:line="240" w:lineRule="auto" w:before="3"/>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2142"/>
        <w:gridCol w:w="1548"/>
        <w:gridCol w:w="1179"/>
        <w:gridCol w:w="1199"/>
        <w:gridCol w:w="1200"/>
        <w:gridCol w:w="1253"/>
      </w:tblGrid>
      <w:tr>
        <w:trPr>
          <w:trHeight w:val="718" w:hRule="exact"/>
        </w:trPr>
        <w:tc>
          <w:tcPr>
            <w:tcW w:w="2142" w:type="dxa"/>
            <w:tcBorders>
              <w:top w:val="single" w:sz="12" w:space="0" w:color="000000"/>
              <w:left w:val="nil" w:sz="6" w:space="0" w:color="auto"/>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48" w:type="dxa"/>
            <w:tcBorders>
              <w:top w:val="single" w:sz="12" w:space="0" w:color="000000"/>
              <w:left w:val="nil" w:sz="6" w:space="0" w:color="auto"/>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79" w:type="dxa"/>
            <w:tcBorders>
              <w:top w:val="single" w:sz="12" w:space="0" w:color="000000"/>
              <w:left w:val="nil" w:sz="6" w:space="0" w:color="auto"/>
              <w:bottom w:val="single" w:sz="2" w:space="0" w:color="000000"/>
              <w:right w:val="nil" w:sz="6" w:space="0" w:color="auto"/>
            </w:tcBorders>
          </w:tcPr>
          <w:p>
            <w:pPr>
              <w:pStyle w:val="TableParagraph"/>
              <w:spacing w:line="232" w:lineRule="exact" w:before="112"/>
              <w:ind w:left="128" w:right="148"/>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99" w:type="dxa"/>
            <w:tcBorders>
              <w:top w:val="single" w:sz="12" w:space="0" w:color="000000"/>
              <w:left w:val="nil" w:sz="6" w:space="0" w:color="auto"/>
              <w:bottom w:val="single" w:sz="2" w:space="0" w:color="000000"/>
              <w:right w:val="nil" w:sz="6" w:space="0" w:color="auto"/>
            </w:tcBorders>
          </w:tcPr>
          <w:p>
            <w:pPr>
              <w:pStyle w:val="TableParagraph"/>
              <w:spacing w:line="205" w:lineRule="exact"/>
              <w:ind w:left="150" w:right="0"/>
              <w:jc w:val="left"/>
              <w:rPr>
                <w:rFonts w:ascii="宋体" w:hAnsi="宋体" w:cs="宋体" w:eastAsia="宋体" w:hint="default"/>
                <w:sz w:val="18"/>
                <w:szCs w:val="18"/>
              </w:rPr>
            </w:pPr>
            <w:r>
              <w:rPr>
                <w:rFonts w:ascii="宋体" w:hAnsi="宋体" w:cs="宋体" w:eastAsia="宋体" w:hint="default"/>
                <w:sz w:val="18"/>
                <w:szCs w:val="18"/>
              </w:rPr>
              <w:t>计入权益的</w:t>
            </w:r>
          </w:p>
          <w:p>
            <w:pPr>
              <w:pStyle w:val="TableParagraph"/>
              <w:spacing w:line="232" w:lineRule="exact" w:before="24"/>
              <w:ind w:left="330" w:right="146" w:hanging="180"/>
              <w:jc w:val="left"/>
              <w:rPr>
                <w:rFonts w:ascii="宋体" w:hAnsi="宋体" w:cs="宋体" w:eastAsia="宋体" w:hint="default"/>
                <w:sz w:val="18"/>
                <w:szCs w:val="18"/>
              </w:rPr>
            </w:pPr>
            <w:r>
              <w:rPr>
                <w:rFonts w:ascii="宋体" w:hAnsi="宋体" w:cs="宋体" w:eastAsia="宋体" w:hint="default"/>
                <w:sz w:val="18"/>
                <w:szCs w:val="18"/>
              </w:rPr>
              <w:t>累计公允价 值变动</w:t>
            </w:r>
          </w:p>
        </w:tc>
        <w:tc>
          <w:tcPr>
            <w:tcW w:w="1200" w:type="dxa"/>
            <w:tcBorders>
              <w:top w:val="single" w:sz="12" w:space="0" w:color="000000"/>
              <w:left w:val="nil" w:sz="6" w:space="0" w:color="auto"/>
              <w:bottom w:val="single" w:sz="2" w:space="0" w:color="000000"/>
              <w:right w:val="nil" w:sz="6" w:space="0" w:color="auto"/>
            </w:tcBorders>
          </w:tcPr>
          <w:p>
            <w:pPr>
              <w:pStyle w:val="TableParagraph"/>
              <w:spacing w:line="232" w:lineRule="exact" w:before="112"/>
              <w:ind w:left="419" w:right="149" w:hanging="272"/>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253" w:type="dxa"/>
            <w:tcBorders>
              <w:top w:val="single" w:sz="12" w:space="0" w:color="000000"/>
              <w:left w:val="nil" w:sz="6" w:space="0" w:color="auto"/>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6" w:hRule="exact"/>
        </w:trPr>
        <w:tc>
          <w:tcPr>
            <w:tcW w:w="2142"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548" w:type="dxa"/>
            <w:tcBorders>
              <w:top w:val="single" w:sz="2" w:space="0" w:color="000000"/>
              <w:left w:val="nil" w:sz="6" w:space="0" w:color="auto"/>
              <w:bottom w:val="nil" w:sz="6" w:space="0" w:color="auto"/>
              <w:right w:val="nil" w:sz="6" w:space="0" w:color="auto"/>
            </w:tcBorders>
          </w:tcPr>
          <w:p>
            <w:pPr/>
          </w:p>
        </w:tc>
        <w:tc>
          <w:tcPr>
            <w:tcW w:w="1179" w:type="dxa"/>
            <w:tcBorders>
              <w:top w:val="single" w:sz="2" w:space="0" w:color="000000"/>
              <w:left w:val="nil" w:sz="6" w:space="0" w:color="auto"/>
              <w:bottom w:val="nil" w:sz="6" w:space="0" w:color="auto"/>
              <w:right w:val="nil" w:sz="6" w:space="0" w:color="auto"/>
            </w:tcBorders>
          </w:tcPr>
          <w:p>
            <w:pPr/>
          </w:p>
        </w:tc>
        <w:tc>
          <w:tcPr>
            <w:tcW w:w="1199" w:type="dxa"/>
            <w:tcBorders>
              <w:top w:val="single" w:sz="2" w:space="0" w:color="000000"/>
              <w:left w:val="nil" w:sz="6" w:space="0" w:color="auto"/>
              <w:bottom w:val="nil" w:sz="6" w:space="0" w:color="auto"/>
              <w:right w:val="nil" w:sz="6" w:space="0" w:color="auto"/>
            </w:tcBorders>
          </w:tcPr>
          <w:p>
            <w:pPr/>
          </w:p>
        </w:tc>
        <w:tc>
          <w:tcPr>
            <w:tcW w:w="1200" w:type="dxa"/>
            <w:tcBorders>
              <w:top w:val="single" w:sz="2" w:space="0" w:color="000000"/>
              <w:left w:val="nil" w:sz="6" w:space="0" w:color="auto"/>
              <w:bottom w:val="nil" w:sz="6" w:space="0" w:color="auto"/>
              <w:right w:val="nil" w:sz="6" w:space="0" w:color="auto"/>
            </w:tcBorders>
          </w:tcPr>
          <w:p>
            <w:pPr/>
          </w:p>
        </w:tc>
        <w:tc>
          <w:tcPr>
            <w:tcW w:w="1253" w:type="dxa"/>
            <w:tcBorders>
              <w:top w:val="single" w:sz="2" w:space="0" w:color="000000"/>
              <w:left w:val="nil" w:sz="6" w:space="0" w:color="auto"/>
              <w:bottom w:val="nil" w:sz="6" w:space="0" w:color="auto"/>
              <w:right w:val="nil" w:sz="6" w:space="0" w:color="auto"/>
            </w:tcBorders>
          </w:tcPr>
          <w:p>
            <w:pPr/>
          </w:p>
        </w:tc>
      </w:tr>
      <w:tr>
        <w:trPr>
          <w:trHeight w:val="399" w:hRule="exact"/>
        </w:trPr>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26"/>
              <w:jc w:val="right"/>
              <w:rPr>
                <w:rFonts w:ascii="Times New Roman" w:hAnsi="Times New Roman" w:cs="Times New Roman" w:eastAsia="Times New Roman" w:hint="default"/>
                <w:sz w:val="18"/>
                <w:szCs w:val="18"/>
              </w:rPr>
            </w:pPr>
            <w:r>
              <w:rPr>
                <w:rFonts w:ascii="Times New Roman"/>
                <w:spacing w:val="-1"/>
                <w:sz w:val="18"/>
              </w:rPr>
              <w:t>29,219,602.54</w:t>
            </w:r>
          </w:p>
        </w:tc>
        <w:tc>
          <w:tcPr>
            <w:tcW w:w="1179"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10"/>
              <w:jc w:val="right"/>
              <w:rPr>
                <w:rFonts w:ascii="Times New Roman" w:hAnsi="Times New Roman" w:cs="Times New Roman" w:eastAsia="Times New Roman" w:hint="default"/>
                <w:sz w:val="18"/>
                <w:szCs w:val="18"/>
              </w:rPr>
            </w:pPr>
            <w:r>
              <w:rPr>
                <w:rFonts w:ascii="Times New Roman"/>
                <w:spacing w:val="-1"/>
                <w:sz w:val="18"/>
              </w:rPr>
              <w:t>41,219,544.48</w:t>
            </w:r>
          </w:p>
        </w:tc>
      </w:tr>
      <w:tr>
        <w:trPr>
          <w:trHeight w:val="397" w:hRule="exact"/>
        </w:trPr>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6"/>
              <w:jc w:val="right"/>
              <w:rPr>
                <w:rFonts w:ascii="Times New Roman" w:hAnsi="Times New Roman" w:cs="Times New Roman" w:eastAsia="Times New Roman" w:hint="default"/>
                <w:sz w:val="18"/>
                <w:szCs w:val="18"/>
              </w:rPr>
            </w:pPr>
            <w:r>
              <w:rPr>
                <w:rFonts w:ascii="Times New Roman"/>
                <w:spacing w:val="-1"/>
                <w:sz w:val="18"/>
              </w:rPr>
              <w:t>4,155,203.84</w:t>
            </w:r>
          </w:p>
        </w:tc>
        <w:tc>
          <w:tcPr>
            <w:tcW w:w="1179"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8" w:right="0"/>
              <w:jc w:val="center"/>
              <w:rPr>
                <w:rFonts w:ascii="Times New Roman" w:hAnsi="Times New Roman" w:cs="Times New Roman" w:eastAsia="Times New Roman" w:hint="default"/>
                <w:sz w:val="18"/>
                <w:szCs w:val="18"/>
              </w:rPr>
            </w:pPr>
            <w:r>
              <w:rPr>
                <w:rFonts w:ascii="Times New Roman"/>
                <w:sz w:val="18"/>
              </w:rPr>
              <w:t>1,055,978.95</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8"/>
              <w:jc w:val="right"/>
              <w:rPr>
                <w:rFonts w:ascii="Times New Roman" w:hAnsi="Times New Roman" w:cs="Times New Roman" w:eastAsia="Times New Roman" w:hint="default"/>
                <w:sz w:val="18"/>
                <w:szCs w:val="18"/>
              </w:rPr>
            </w:pPr>
            <w:r>
              <w:rPr>
                <w:rFonts w:ascii="Times New Roman"/>
                <w:spacing w:val="-1"/>
                <w:sz w:val="18"/>
              </w:rPr>
              <w:t>21,737,607.48</w:t>
            </w:r>
            <w:r>
              <w:rPr>
                <w:rFonts w:ascii="Times New Roman"/>
                <w:sz w:val="18"/>
              </w:rPr>
            </w:r>
          </w:p>
        </w:tc>
      </w:tr>
      <w:tr>
        <w:trPr>
          <w:trHeight w:val="400" w:hRule="exact"/>
        </w:trPr>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76"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26"/>
              <w:jc w:val="right"/>
              <w:rPr>
                <w:rFonts w:ascii="Times New Roman" w:hAnsi="Times New Roman" w:cs="Times New Roman" w:eastAsia="Times New Roman" w:hint="default"/>
                <w:sz w:val="18"/>
                <w:szCs w:val="18"/>
              </w:rPr>
            </w:pPr>
            <w:r>
              <w:rPr>
                <w:rFonts w:ascii="Times New Roman"/>
                <w:b/>
                <w:spacing w:val="-1"/>
                <w:sz w:val="18"/>
              </w:rPr>
              <w:t>33,374,806.38</w:t>
            </w:r>
            <w:r>
              <w:rPr>
                <w:rFonts w:ascii="Times New Roman"/>
                <w:spacing w:val="-1"/>
                <w:sz w:val="18"/>
              </w:rPr>
            </w:r>
          </w:p>
        </w:tc>
        <w:tc>
          <w:tcPr>
            <w:tcW w:w="1179"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b/>
                <w:sz w:val="18"/>
              </w:rPr>
              <w:t>1,055,978.95</w:t>
            </w:r>
            <w:r>
              <w:rPr>
                <w:rFonts w:ascii="Times New Roman"/>
                <w:sz w:val="18"/>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6"/>
              <w:jc w:val="right"/>
              <w:rPr>
                <w:rFonts w:ascii="Times New Roman" w:hAnsi="Times New Roman" w:cs="Times New Roman" w:eastAsia="Times New Roman" w:hint="default"/>
                <w:sz w:val="18"/>
                <w:szCs w:val="18"/>
              </w:rPr>
            </w:pPr>
            <w:r>
              <w:rPr>
                <w:rFonts w:ascii="Times New Roman"/>
                <w:b/>
                <w:spacing w:val="-1"/>
                <w:sz w:val="18"/>
              </w:rPr>
              <w:t>62,957,151.96</w:t>
            </w:r>
            <w:r>
              <w:rPr>
                <w:rFonts w:ascii="Times New Roman"/>
                <w:spacing w:val="-1"/>
                <w:sz w:val="18"/>
              </w:rPr>
            </w:r>
          </w:p>
        </w:tc>
      </w:tr>
      <w:tr>
        <w:trPr>
          <w:trHeight w:val="409" w:hRule="exact"/>
        </w:trPr>
        <w:tc>
          <w:tcPr>
            <w:tcW w:w="2142" w:type="dxa"/>
            <w:tcBorders>
              <w:top w:val="nil" w:sz="6" w:space="0" w:color="auto"/>
              <w:left w:val="nil" w:sz="6" w:space="0" w:color="auto"/>
              <w:bottom w:val="single" w:sz="12" w:space="0" w:color="000000"/>
              <w:right w:val="nil" w:sz="6" w:space="0" w:color="auto"/>
            </w:tcBorders>
          </w:tcPr>
          <w:p>
            <w:pPr>
              <w:pStyle w:val="TableParagraph"/>
              <w:spacing w:line="240" w:lineRule="auto" w:before="47"/>
              <w:ind w:left="1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48" w:type="dxa"/>
            <w:tcBorders>
              <w:top w:val="nil" w:sz="6" w:space="0" w:color="auto"/>
              <w:left w:val="nil" w:sz="6" w:space="0" w:color="auto"/>
              <w:bottom w:val="single" w:sz="12" w:space="0" w:color="000000"/>
              <w:right w:val="nil" w:sz="6" w:space="0" w:color="auto"/>
            </w:tcBorders>
          </w:tcPr>
          <w:p>
            <w:pPr>
              <w:pStyle w:val="TableParagraph"/>
              <w:spacing w:line="240" w:lineRule="auto" w:before="85"/>
              <w:ind w:right="126"/>
              <w:jc w:val="right"/>
              <w:rPr>
                <w:rFonts w:ascii="Times New Roman" w:hAnsi="Times New Roman" w:cs="Times New Roman" w:eastAsia="Times New Roman" w:hint="default"/>
                <w:sz w:val="18"/>
                <w:szCs w:val="18"/>
              </w:rPr>
            </w:pPr>
            <w:r>
              <w:rPr>
                <w:rFonts w:ascii="Times New Roman"/>
                <w:spacing w:val="-1"/>
                <w:sz w:val="18"/>
              </w:rPr>
              <w:t>8,015,800.53</w:t>
            </w:r>
          </w:p>
        </w:tc>
        <w:tc>
          <w:tcPr>
            <w:tcW w:w="1179" w:type="dxa"/>
            <w:tcBorders>
              <w:top w:val="nil" w:sz="6" w:space="0" w:color="auto"/>
              <w:left w:val="nil" w:sz="6" w:space="0" w:color="auto"/>
              <w:bottom w:val="single" w:sz="12" w:space="0" w:color="000000"/>
              <w:right w:val="nil" w:sz="6" w:space="0" w:color="auto"/>
            </w:tcBorders>
          </w:tcPr>
          <w:p>
            <w:pPr/>
          </w:p>
        </w:tc>
        <w:tc>
          <w:tcPr>
            <w:tcW w:w="1199" w:type="dxa"/>
            <w:tcBorders>
              <w:top w:val="nil" w:sz="6" w:space="0" w:color="auto"/>
              <w:left w:val="nil" w:sz="6" w:space="0" w:color="auto"/>
              <w:bottom w:val="single" w:sz="12" w:space="0" w:color="000000"/>
              <w:right w:val="nil" w:sz="6" w:space="0" w:color="auto"/>
            </w:tcBorders>
          </w:tcPr>
          <w:p>
            <w:pPr/>
          </w:p>
        </w:tc>
        <w:tc>
          <w:tcPr>
            <w:tcW w:w="1200" w:type="dxa"/>
            <w:tcBorders>
              <w:top w:val="nil" w:sz="6" w:space="0" w:color="auto"/>
              <w:left w:val="nil" w:sz="6" w:space="0" w:color="auto"/>
              <w:bottom w:val="single" w:sz="12" w:space="0" w:color="000000"/>
              <w:right w:val="nil" w:sz="6" w:space="0" w:color="auto"/>
            </w:tcBorders>
          </w:tcPr>
          <w:p>
            <w:pPr/>
          </w:p>
        </w:tc>
        <w:tc>
          <w:tcPr>
            <w:tcW w:w="1253" w:type="dxa"/>
            <w:tcBorders>
              <w:top w:val="nil" w:sz="6" w:space="0" w:color="auto"/>
              <w:left w:val="nil" w:sz="6" w:space="0" w:color="auto"/>
              <w:bottom w:val="single" w:sz="12" w:space="0" w:color="000000"/>
              <w:right w:val="nil" w:sz="6" w:space="0" w:color="auto"/>
            </w:tcBorders>
          </w:tcPr>
          <w:p>
            <w:pPr>
              <w:pStyle w:val="TableParagraph"/>
              <w:spacing w:line="240" w:lineRule="auto" w:before="85"/>
              <w:ind w:right="103"/>
              <w:jc w:val="right"/>
              <w:rPr>
                <w:rFonts w:ascii="Times New Roman" w:hAnsi="Times New Roman" w:cs="Times New Roman" w:eastAsia="Times New Roman" w:hint="default"/>
                <w:sz w:val="18"/>
                <w:szCs w:val="18"/>
              </w:rPr>
            </w:pPr>
            <w:r>
              <w:rPr>
                <w:rFonts w:ascii="Times New Roman"/>
                <w:spacing w:val="-1"/>
                <w:sz w:val="18"/>
              </w:rPr>
              <w:t>9,873,840.70</w:t>
            </w:r>
            <w:r>
              <w:rPr>
                <w:rFonts w:ascii="Times New Roman"/>
                <w:sz w:val="18"/>
              </w:rPr>
            </w:r>
          </w:p>
        </w:tc>
      </w:tr>
    </w:tbl>
    <w:p>
      <w:pPr>
        <w:spacing w:line="240" w:lineRule="auto" w:before="5"/>
        <w:rPr>
          <w:rFonts w:ascii="宋体" w:hAnsi="宋体" w:cs="宋体" w:eastAsia="宋体" w:hint="default"/>
          <w:sz w:val="15"/>
          <w:szCs w:val="15"/>
        </w:rPr>
      </w:pPr>
    </w:p>
    <w:p>
      <w:pPr>
        <w:spacing w:before="36"/>
        <w:ind w:left="560" w:right="1162"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、大股东股权质押：</w:t>
      </w:r>
      <w:r>
        <w:rPr>
          <w:rFonts w:ascii="宋体" w:hAnsi="宋体" w:cs="宋体" w:eastAsia="宋体" w:hint="default"/>
          <w:sz w:val="21"/>
          <w:szCs w:val="21"/>
        </w:rPr>
        <w:t>2010</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49"/>
          <w:sz w:val="21"/>
          <w:szCs w:val="21"/>
        </w:rPr>
        <w:t> </w:t>
      </w:r>
      <w:r>
        <w:rPr>
          <w:rFonts w:ascii="宋体" w:hAnsi="宋体" w:cs="宋体" w:eastAsia="宋体" w:hint="default"/>
          <w:sz w:val="21"/>
          <w:szCs w:val="21"/>
        </w:rPr>
        <w:t>日友谊实业通过中国证券登记结算有限责任公司深圳分公</w:t>
      </w:r>
    </w:p>
    <w:p>
      <w:pPr>
        <w:spacing w:line="357" w:lineRule="auto" w:before="133"/>
        <w:ind w:left="140" w:right="1457" w:firstLine="0"/>
        <w:jc w:val="both"/>
        <w:rPr>
          <w:rFonts w:ascii="宋体" w:hAnsi="宋体" w:cs="宋体" w:eastAsia="宋体" w:hint="default"/>
          <w:sz w:val="21"/>
          <w:szCs w:val="21"/>
        </w:rPr>
      </w:pPr>
      <w:r>
        <w:rPr>
          <w:rFonts w:ascii="宋体" w:hAnsi="宋体" w:cs="宋体" w:eastAsia="宋体" w:hint="default"/>
          <w:sz w:val="21"/>
          <w:szCs w:val="21"/>
        </w:rPr>
        <w:t>司办理完成向南京银行股份有限公司南通分行质押其持有的公司无限售条件的流通股股份 </w:t>
      </w:r>
      <w:r>
        <w:rPr>
          <w:rFonts w:ascii="宋体" w:hAnsi="宋体" w:cs="宋体" w:eastAsia="宋体" w:hint="default"/>
          <w:sz w:val="21"/>
          <w:szCs w:val="21"/>
        </w:rPr>
        <w:t>1100</w:t>
      </w:r>
      <w:r>
        <w:rPr>
          <w:rFonts w:ascii="宋体" w:hAnsi="宋体" w:cs="宋体" w:eastAsia="宋体" w:hint="default"/>
          <w:spacing w:val="-37"/>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pacing w:val="-2"/>
          <w:w w:val="100"/>
          <w:sz w:val="21"/>
          <w:szCs w:val="21"/>
        </w:rPr>
        <w:t>股（占公司股份总数的</w:t>
      </w:r>
      <w:r>
        <w:rPr>
          <w:rFonts w:ascii="宋体" w:hAnsi="宋体" w:cs="宋体" w:eastAsia="宋体" w:hint="default"/>
          <w:spacing w:val="-39"/>
          <w:w w:val="100"/>
          <w:sz w:val="21"/>
          <w:szCs w:val="21"/>
        </w:rPr>
        <w:t> </w:t>
      </w:r>
      <w:r>
        <w:rPr>
          <w:rFonts w:ascii="宋体" w:hAnsi="宋体" w:cs="宋体" w:eastAsia="宋体" w:hint="default"/>
          <w:spacing w:val="-6"/>
          <w:w w:val="100"/>
          <w:sz w:val="21"/>
          <w:szCs w:val="21"/>
        </w:rPr>
        <w:t>6.77%</w:t>
      </w:r>
      <w:r>
        <w:rPr>
          <w:rFonts w:ascii="宋体" w:hAnsi="宋体" w:cs="宋体" w:eastAsia="宋体" w:hint="default"/>
          <w:spacing w:val="-6"/>
          <w:w w:val="100"/>
          <w:sz w:val="21"/>
          <w:szCs w:val="21"/>
        </w:rPr>
        <w:t>），为其在银行融资提供质押，最高融资额为</w:t>
      </w:r>
      <w:r>
        <w:rPr>
          <w:rFonts w:ascii="宋体" w:hAnsi="宋体" w:cs="宋体" w:eastAsia="宋体" w:hint="default"/>
          <w:spacing w:val="-39"/>
          <w:w w:val="100"/>
          <w:sz w:val="21"/>
          <w:szCs w:val="21"/>
        </w:rPr>
        <w:t> </w:t>
      </w:r>
      <w:r>
        <w:rPr>
          <w:rFonts w:ascii="宋体" w:hAnsi="宋体" w:cs="宋体" w:eastAsia="宋体" w:hint="default"/>
          <w:spacing w:val="-1"/>
          <w:w w:val="100"/>
          <w:sz w:val="21"/>
          <w:szCs w:val="21"/>
        </w:rPr>
        <w:t>6000</w:t>
      </w:r>
      <w:r>
        <w:rPr>
          <w:rFonts w:ascii="宋体" w:hAnsi="宋体" w:cs="宋体" w:eastAsia="宋体" w:hint="default"/>
          <w:spacing w:val="-39"/>
          <w:w w:val="100"/>
          <w:sz w:val="21"/>
          <w:szCs w:val="21"/>
        </w:rPr>
        <w:t> </w:t>
      </w:r>
      <w:r>
        <w:rPr>
          <w:rFonts w:ascii="宋体" w:hAnsi="宋体" w:cs="宋体" w:eastAsia="宋体" w:hint="default"/>
          <w:spacing w:val="-2"/>
          <w:w w:val="100"/>
          <w:sz w:val="21"/>
          <w:szCs w:val="21"/>
        </w:rPr>
        <w:t>万元，质押期限至</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贷款到期日（</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日）止。</w:t>
      </w:r>
    </w:p>
    <w:p>
      <w:pPr>
        <w:spacing w:before="30"/>
        <w:ind w:left="560" w:right="1162" w:firstLine="0"/>
        <w:jc w:val="left"/>
        <w:rPr>
          <w:rFonts w:ascii="宋体" w:hAnsi="宋体" w:cs="宋体" w:eastAsia="宋体" w:hint="default"/>
          <w:sz w:val="21"/>
          <w:szCs w:val="21"/>
        </w:rPr>
      </w:pPr>
      <w:r>
        <w:rPr>
          <w:rFonts w:ascii="宋体" w:hAnsi="宋体" w:cs="宋体" w:eastAsia="宋体" w:hint="default"/>
          <w:spacing w:val="-17"/>
          <w:sz w:val="21"/>
          <w:szCs w:val="21"/>
        </w:rPr>
        <w:t>3</w:t>
      </w:r>
      <w:r>
        <w:rPr>
          <w:rFonts w:ascii="宋体" w:hAnsi="宋体" w:cs="宋体" w:eastAsia="宋体" w:hint="default"/>
          <w:spacing w:val="-17"/>
          <w:sz w:val="21"/>
          <w:szCs w:val="21"/>
        </w:rPr>
        <w:t>、截止</w:t>
      </w:r>
      <w:r>
        <w:rPr>
          <w:rFonts w:ascii="宋体" w:hAnsi="宋体" w:cs="宋体" w:eastAsia="宋体" w:hint="default"/>
          <w:spacing w:val="-47"/>
          <w:sz w:val="21"/>
          <w:szCs w:val="21"/>
        </w:rPr>
        <w:t> </w:t>
      </w:r>
      <w:r>
        <w:rPr>
          <w:rFonts w:ascii="宋体" w:hAnsi="宋体" w:cs="宋体" w:eastAsia="宋体" w:hint="default"/>
          <w:sz w:val="21"/>
          <w:szCs w:val="21"/>
        </w:rPr>
        <w:t>2011</w:t>
      </w:r>
      <w:r>
        <w:rPr>
          <w:rFonts w:ascii="宋体" w:hAnsi="宋体" w:cs="宋体" w:eastAsia="宋体"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12</w:t>
      </w:r>
      <w:r>
        <w:rPr>
          <w:rFonts w:ascii="宋体" w:hAnsi="宋体" w:cs="宋体" w:eastAsia="宋体"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31</w:t>
      </w:r>
      <w:r>
        <w:rPr>
          <w:rFonts w:ascii="宋体" w:hAnsi="宋体" w:cs="宋体" w:eastAsia="宋体" w:hint="default"/>
          <w:spacing w:val="11"/>
          <w:sz w:val="21"/>
          <w:szCs w:val="21"/>
        </w:rPr>
        <w:t> </w:t>
      </w:r>
      <w:r>
        <w:rPr>
          <w:rFonts w:ascii="宋体" w:hAnsi="宋体" w:cs="宋体" w:eastAsia="宋体" w:hint="default"/>
          <w:spacing w:val="-6"/>
          <w:sz w:val="21"/>
          <w:szCs w:val="21"/>
        </w:rPr>
        <w:t>日，公司子公司江苏三友集团南通色织有限公司用于向银行融资（票</w:t>
      </w:r>
    </w:p>
    <w:p>
      <w:pPr>
        <w:spacing w:before="133"/>
        <w:ind w:left="140" w:right="1162" w:firstLine="0"/>
        <w:jc w:val="left"/>
        <w:rPr>
          <w:rFonts w:ascii="宋体" w:hAnsi="宋体" w:cs="宋体" w:eastAsia="宋体" w:hint="default"/>
          <w:sz w:val="21"/>
          <w:szCs w:val="21"/>
        </w:rPr>
      </w:pPr>
      <w:r>
        <w:rPr>
          <w:rFonts w:ascii="宋体" w:hAnsi="宋体" w:cs="宋体" w:eastAsia="宋体" w:hint="default"/>
          <w:sz w:val="21"/>
          <w:szCs w:val="21"/>
        </w:rPr>
        <w:t>据）办理了最高额为</w:t>
      </w:r>
      <w:r>
        <w:rPr>
          <w:rFonts w:ascii="宋体" w:hAnsi="宋体" w:cs="宋体" w:eastAsia="宋体" w:hint="default"/>
          <w:spacing w:val="-53"/>
          <w:sz w:val="21"/>
          <w:szCs w:val="21"/>
        </w:rPr>
        <w:t> </w:t>
      </w:r>
      <w:r>
        <w:rPr>
          <w:rFonts w:ascii="宋体" w:hAnsi="宋体" w:cs="宋体" w:eastAsia="宋体" w:hint="default"/>
          <w:sz w:val="21"/>
          <w:szCs w:val="21"/>
        </w:rPr>
        <w:t>2200</w:t>
      </w:r>
      <w:r>
        <w:rPr>
          <w:rFonts w:ascii="宋体" w:hAnsi="宋体" w:cs="宋体" w:eastAsia="宋体" w:hint="default"/>
          <w:spacing w:val="-55"/>
          <w:sz w:val="21"/>
          <w:szCs w:val="21"/>
        </w:rPr>
        <w:t> </w:t>
      </w:r>
      <w:r>
        <w:rPr>
          <w:rFonts w:ascii="宋体" w:hAnsi="宋体" w:cs="宋体" w:eastAsia="宋体" w:hint="default"/>
          <w:sz w:val="21"/>
          <w:szCs w:val="21"/>
        </w:rPr>
        <w:t>万元抵押合同，抵押的固定资产原值</w:t>
      </w:r>
      <w:r>
        <w:rPr>
          <w:rFonts w:ascii="宋体" w:hAnsi="宋体" w:cs="宋体" w:eastAsia="宋体" w:hint="default"/>
          <w:spacing w:val="-53"/>
          <w:sz w:val="21"/>
          <w:szCs w:val="21"/>
        </w:rPr>
        <w:t> </w:t>
      </w:r>
      <w:r>
        <w:rPr>
          <w:rFonts w:ascii="宋体" w:hAnsi="宋体" w:cs="宋体" w:eastAsia="宋体" w:hint="default"/>
          <w:sz w:val="21"/>
          <w:szCs w:val="21"/>
        </w:rPr>
        <w:t>777.22</w:t>
      </w:r>
      <w:r>
        <w:rPr>
          <w:rFonts w:ascii="宋体" w:hAnsi="宋体" w:cs="宋体" w:eastAsia="宋体" w:hint="default"/>
          <w:spacing w:val="-2"/>
          <w:sz w:val="21"/>
          <w:szCs w:val="21"/>
        </w:rPr>
        <w:t> </w:t>
      </w:r>
      <w:r>
        <w:rPr>
          <w:rFonts w:ascii="宋体" w:hAnsi="宋体" w:cs="宋体" w:eastAsia="宋体" w:hint="default"/>
          <w:sz w:val="21"/>
          <w:szCs w:val="21"/>
        </w:rPr>
        <w:t>万元，净值</w:t>
      </w:r>
      <w:r>
        <w:rPr>
          <w:rFonts w:ascii="宋体" w:hAnsi="宋体" w:cs="宋体" w:eastAsia="宋体" w:hint="default"/>
          <w:spacing w:val="-52"/>
          <w:sz w:val="21"/>
          <w:szCs w:val="21"/>
        </w:rPr>
        <w:t> </w:t>
      </w:r>
      <w:r>
        <w:rPr>
          <w:rFonts w:ascii="宋体" w:hAnsi="宋体" w:cs="宋体" w:eastAsia="宋体" w:hint="default"/>
          <w:sz w:val="21"/>
          <w:szCs w:val="21"/>
        </w:rPr>
        <w:t>470.94</w:t>
      </w:r>
      <w:r>
        <w:rPr>
          <w:rFonts w:ascii="宋体" w:hAnsi="宋体" w:cs="宋体" w:eastAsia="宋体" w:hint="default"/>
          <w:spacing w:val="-2"/>
          <w:sz w:val="21"/>
          <w:szCs w:val="21"/>
        </w:rPr>
        <w:t> </w:t>
      </w:r>
      <w:r>
        <w:rPr>
          <w:rFonts w:ascii="宋体" w:hAnsi="宋体" w:cs="宋体" w:eastAsia="宋体" w:hint="default"/>
          <w:sz w:val="21"/>
          <w:szCs w:val="21"/>
        </w:rPr>
        <w:t>万元，</w:t>
      </w:r>
    </w:p>
    <w:p>
      <w:pPr>
        <w:spacing w:line="355" w:lineRule="auto" w:before="135"/>
        <w:ind w:left="560" w:right="1162" w:hanging="420"/>
        <w:jc w:val="left"/>
        <w:rPr>
          <w:rFonts w:ascii="宋体" w:hAnsi="宋体" w:cs="宋体" w:eastAsia="宋体" w:hint="default"/>
          <w:sz w:val="21"/>
          <w:szCs w:val="21"/>
        </w:rPr>
      </w:pPr>
      <w:r>
        <w:rPr>
          <w:rFonts w:ascii="宋体" w:hAnsi="宋体" w:cs="宋体" w:eastAsia="宋体" w:hint="default"/>
          <w:sz w:val="21"/>
          <w:szCs w:val="21"/>
        </w:rPr>
        <w:t>无形资产原值</w:t>
      </w:r>
      <w:r>
        <w:rPr>
          <w:rFonts w:ascii="宋体" w:hAnsi="宋体" w:cs="宋体" w:eastAsia="宋体" w:hint="default"/>
          <w:spacing w:val="-53"/>
          <w:sz w:val="21"/>
          <w:szCs w:val="21"/>
        </w:rPr>
        <w:t> </w:t>
      </w:r>
      <w:r>
        <w:rPr>
          <w:rFonts w:ascii="宋体" w:hAnsi="宋体" w:cs="宋体" w:eastAsia="宋体" w:hint="default"/>
          <w:sz w:val="21"/>
          <w:szCs w:val="21"/>
        </w:rPr>
        <w:t>1,421.24</w:t>
      </w:r>
      <w:r>
        <w:rPr>
          <w:rFonts w:ascii="宋体" w:hAnsi="宋体" w:cs="宋体" w:eastAsia="宋体" w:hint="default"/>
          <w:spacing w:val="-55"/>
          <w:sz w:val="21"/>
          <w:szCs w:val="21"/>
        </w:rPr>
        <w:t> </w:t>
      </w:r>
      <w:r>
        <w:rPr>
          <w:rFonts w:ascii="宋体" w:hAnsi="宋体" w:cs="宋体" w:eastAsia="宋体" w:hint="default"/>
          <w:sz w:val="21"/>
          <w:szCs w:val="21"/>
        </w:rPr>
        <w:t>万元，净值</w:t>
      </w:r>
      <w:r>
        <w:rPr>
          <w:rFonts w:ascii="宋体" w:hAnsi="宋体" w:cs="宋体" w:eastAsia="宋体" w:hint="default"/>
          <w:spacing w:val="-52"/>
          <w:sz w:val="21"/>
          <w:szCs w:val="21"/>
        </w:rPr>
        <w:t> </w:t>
      </w:r>
      <w:r>
        <w:rPr>
          <w:rFonts w:ascii="宋体" w:hAnsi="宋体" w:cs="宋体" w:eastAsia="宋体" w:hint="default"/>
          <w:sz w:val="21"/>
          <w:szCs w:val="21"/>
        </w:rPr>
        <w:t>1,271.50</w:t>
      </w:r>
      <w:r>
        <w:rPr>
          <w:rFonts w:ascii="宋体" w:hAnsi="宋体" w:cs="宋体" w:eastAsia="宋体" w:hint="default"/>
          <w:spacing w:val="-2"/>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pacing w:val="-2"/>
          <w:sz w:val="21"/>
          <w:szCs w:val="21"/>
        </w:rPr>
        <w:t>4</w:t>
      </w:r>
      <w:r>
        <w:rPr>
          <w:rFonts w:ascii="宋体" w:hAnsi="宋体" w:cs="宋体" w:eastAsia="宋体" w:hint="default"/>
          <w:spacing w:val="-2"/>
          <w:sz w:val="21"/>
          <w:szCs w:val="21"/>
        </w:rPr>
        <w:t>、因公司</w:t>
      </w:r>
      <w:r>
        <w:rPr>
          <w:rFonts w:ascii="宋体" w:hAnsi="宋体" w:cs="宋体" w:eastAsia="宋体" w:hint="default"/>
          <w:spacing w:val="-2"/>
          <w:sz w:val="21"/>
          <w:szCs w:val="21"/>
        </w:rPr>
        <w:t>2004</w:t>
      </w:r>
      <w:r>
        <w:rPr>
          <w:rFonts w:ascii="宋体" w:hAnsi="宋体" w:cs="宋体" w:eastAsia="宋体" w:hint="default"/>
          <w:spacing w:val="-2"/>
          <w:sz w:val="21"/>
          <w:szCs w:val="21"/>
        </w:rPr>
        <w:t>年</w:t>
      </w:r>
      <w:r>
        <w:rPr>
          <w:rFonts w:ascii="宋体" w:hAnsi="宋体" w:cs="宋体" w:eastAsia="宋体" w:hint="default"/>
          <w:spacing w:val="-2"/>
          <w:sz w:val="21"/>
          <w:szCs w:val="21"/>
        </w:rPr>
        <w:t>9</w:t>
      </w:r>
      <w:r>
        <w:rPr>
          <w:rFonts w:ascii="宋体" w:hAnsi="宋体" w:cs="宋体" w:eastAsia="宋体" w:hint="default"/>
          <w:spacing w:val="-2"/>
          <w:sz w:val="21"/>
          <w:szCs w:val="21"/>
        </w:rPr>
        <w:t>月实际控制人变更事项未及时披露，存在虚假陈述，违反了证券法律法规，</w:t>
      </w:r>
    </w:p>
    <w:p>
      <w:pPr>
        <w:spacing w:line="355" w:lineRule="auto" w:before="32"/>
        <w:ind w:left="140" w:right="1162" w:firstLine="0"/>
        <w:jc w:val="left"/>
        <w:rPr>
          <w:rFonts w:ascii="宋体" w:hAnsi="宋体" w:cs="宋体" w:eastAsia="宋体" w:hint="default"/>
          <w:sz w:val="21"/>
          <w:szCs w:val="21"/>
        </w:rPr>
      </w:pPr>
      <w:r>
        <w:rPr>
          <w:rFonts w:ascii="宋体" w:hAnsi="宋体" w:cs="宋体" w:eastAsia="宋体" w:hint="default"/>
          <w:spacing w:val="-8"/>
          <w:w w:val="100"/>
          <w:sz w:val="21"/>
          <w:szCs w:val="21"/>
        </w:rPr>
        <w:t>2011</w:t>
      </w:r>
      <w:r>
        <w:rPr>
          <w:rFonts w:ascii="宋体" w:hAnsi="宋体" w:cs="宋体" w:eastAsia="宋体" w:hint="default"/>
          <w:spacing w:val="-8"/>
          <w:w w:val="100"/>
          <w:sz w:val="21"/>
          <w:szCs w:val="21"/>
        </w:rPr>
        <w:t>年</w:t>
      </w:r>
      <w:r>
        <w:rPr>
          <w:rFonts w:ascii="宋体" w:hAnsi="宋体" w:cs="宋体" w:eastAsia="宋体" w:hint="default"/>
          <w:spacing w:val="-8"/>
          <w:w w:val="100"/>
          <w:sz w:val="21"/>
          <w:szCs w:val="21"/>
        </w:rPr>
        <w:t>11</w:t>
      </w:r>
      <w:r>
        <w:rPr>
          <w:rFonts w:ascii="宋体" w:hAnsi="宋体" w:cs="宋体" w:eastAsia="宋体" w:hint="default"/>
          <w:spacing w:val="-8"/>
          <w:w w:val="100"/>
          <w:sz w:val="21"/>
          <w:szCs w:val="21"/>
        </w:rPr>
        <w:t>月</w:t>
      </w:r>
      <w:r>
        <w:rPr>
          <w:rFonts w:ascii="宋体" w:hAnsi="宋体" w:cs="宋体" w:eastAsia="宋体" w:hint="default"/>
          <w:spacing w:val="-8"/>
          <w:w w:val="100"/>
          <w:sz w:val="21"/>
          <w:szCs w:val="21"/>
        </w:rPr>
        <w:t>30</w:t>
      </w:r>
      <w:r>
        <w:rPr>
          <w:rFonts w:ascii="宋体" w:hAnsi="宋体" w:cs="宋体" w:eastAsia="宋体" w:hint="default"/>
          <w:spacing w:val="-8"/>
          <w:w w:val="100"/>
          <w:sz w:val="21"/>
          <w:szCs w:val="21"/>
        </w:rPr>
        <w:t>日本公司收到中国证券监督管理委员会《行政处罚决定书》（【</w:t>
      </w:r>
      <w:r>
        <w:rPr>
          <w:rFonts w:ascii="宋体" w:hAnsi="宋体" w:cs="宋体" w:eastAsia="宋体" w:hint="default"/>
          <w:spacing w:val="-8"/>
          <w:w w:val="100"/>
          <w:sz w:val="21"/>
          <w:szCs w:val="21"/>
        </w:rPr>
        <w:t>2011</w:t>
      </w:r>
      <w:r>
        <w:rPr>
          <w:rFonts w:ascii="宋体" w:hAnsi="宋体" w:cs="宋体" w:eastAsia="宋体" w:hint="default"/>
          <w:spacing w:val="-8"/>
          <w:w w:val="100"/>
          <w:sz w:val="21"/>
          <w:szCs w:val="21"/>
        </w:rPr>
        <w:t>】</w:t>
      </w:r>
      <w:r>
        <w:rPr>
          <w:rFonts w:ascii="宋体" w:hAnsi="宋体" w:cs="宋体" w:eastAsia="宋体" w:hint="default"/>
          <w:spacing w:val="-8"/>
          <w:w w:val="100"/>
          <w:sz w:val="21"/>
          <w:szCs w:val="21"/>
        </w:rPr>
        <w:t>46</w:t>
      </w:r>
      <w:r>
        <w:rPr>
          <w:rFonts w:ascii="宋体" w:hAnsi="宋体" w:cs="宋体" w:eastAsia="宋体" w:hint="default"/>
          <w:spacing w:val="-8"/>
          <w:w w:val="100"/>
          <w:sz w:val="21"/>
          <w:szCs w:val="21"/>
        </w:rPr>
        <w:t>号），中国证</w:t>
      </w:r>
      <w:r>
        <w:rPr>
          <w:rFonts w:ascii="宋体" w:hAnsi="宋体" w:cs="宋体" w:eastAsia="宋体" w:hint="default"/>
          <w:spacing w:val="-73"/>
          <w:w w:val="100"/>
          <w:sz w:val="21"/>
          <w:szCs w:val="21"/>
        </w:rPr>
        <w:t> </w:t>
      </w:r>
      <w:r>
        <w:rPr>
          <w:rFonts w:ascii="宋体" w:hAnsi="宋体" w:cs="宋体" w:eastAsia="宋体" w:hint="default"/>
          <w:spacing w:val="-73"/>
          <w:w w:val="100"/>
          <w:sz w:val="21"/>
          <w:szCs w:val="21"/>
        </w:rPr>
      </w:r>
      <w:r>
        <w:rPr>
          <w:rFonts w:ascii="宋体" w:hAnsi="宋体" w:cs="宋体" w:eastAsia="宋体" w:hint="default"/>
          <w:spacing w:val="-3"/>
          <w:sz w:val="21"/>
          <w:szCs w:val="21"/>
        </w:rPr>
        <w:t>券监督管理委员会决定对公司给予警告，并处</w:t>
      </w:r>
      <w:r>
        <w:rPr>
          <w:rFonts w:ascii="宋体" w:hAnsi="宋体" w:cs="宋体" w:eastAsia="宋体" w:hint="default"/>
          <w:spacing w:val="-3"/>
          <w:sz w:val="21"/>
          <w:szCs w:val="21"/>
        </w:rPr>
        <w:t>30</w:t>
      </w:r>
      <w:r>
        <w:rPr>
          <w:rFonts w:ascii="宋体" w:hAnsi="宋体" w:cs="宋体" w:eastAsia="宋体" w:hint="default"/>
          <w:spacing w:val="-3"/>
          <w:sz w:val="21"/>
          <w:szCs w:val="21"/>
        </w:rPr>
        <w:t>万元罚款，对实际控制人张璞给予警告，并处以罚</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款，对公司葛秋、盛东林、谢金华、周静雯、沈永炎、成建良、帅建给予警告，并处以罚款。</w:t>
      </w:r>
    </w:p>
    <w:p>
      <w:pPr>
        <w:spacing w:line="355" w:lineRule="auto" w:before="35"/>
        <w:ind w:left="140" w:right="1162" w:firstLine="420"/>
        <w:jc w:val="left"/>
        <w:rPr>
          <w:rFonts w:ascii="宋体" w:hAnsi="宋体" w:cs="宋体" w:eastAsia="宋体" w:hint="default"/>
          <w:sz w:val="21"/>
          <w:szCs w:val="21"/>
        </w:rPr>
      </w:pPr>
      <w:r>
        <w:rPr>
          <w:rFonts w:ascii="宋体" w:hAnsi="宋体" w:cs="宋体" w:eastAsia="宋体" w:hint="default"/>
          <w:spacing w:val="-2"/>
          <w:sz w:val="21"/>
          <w:szCs w:val="21"/>
        </w:rPr>
        <w:t>此外，对张璞予以行政处罚，同时，认定张璞为市场禁入者，自中国证监会宣布决定之日起，</w:t>
      </w:r>
      <w:r>
        <w:rPr>
          <w:rFonts w:ascii="宋体" w:hAnsi="宋体" w:cs="宋体" w:eastAsia="宋体" w:hint="default"/>
          <w:w w:val="100"/>
          <w:sz w:val="21"/>
          <w:szCs w:val="21"/>
        </w:rPr>
        <w:t> </w:t>
      </w:r>
      <w:r>
        <w:rPr>
          <w:rFonts w:ascii="宋体" w:hAnsi="宋体" w:cs="宋体" w:eastAsia="宋体" w:hint="default"/>
          <w:sz w:val="21"/>
          <w:szCs w:val="21"/>
        </w:rPr>
        <w:t>5</w:t>
      </w:r>
      <w:r>
        <w:rPr>
          <w:rFonts w:ascii="宋体" w:hAnsi="宋体" w:cs="宋体" w:eastAsia="宋体" w:hint="default"/>
          <w:sz w:val="21"/>
          <w:szCs w:val="21"/>
        </w:rPr>
        <w:t>年内不得从事证券业务或担任上市公司董事、监事、高级管理人员职务。</w:t>
      </w:r>
    </w:p>
    <w:p>
      <w:pPr>
        <w:spacing w:line="357" w:lineRule="auto" w:before="32"/>
        <w:ind w:left="140" w:right="1162" w:firstLine="42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、根据公司于</w:t>
      </w:r>
      <w:r>
        <w:rPr>
          <w:rFonts w:ascii="宋体" w:hAnsi="宋体" w:cs="宋体" w:eastAsia="宋体" w:hint="default"/>
          <w:sz w:val="21"/>
          <w:szCs w:val="21"/>
        </w:rPr>
        <w:t>2010 </w:t>
      </w:r>
      <w:r>
        <w:rPr>
          <w:rFonts w:ascii="宋体" w:hAnsi="宋体" w:cs="宋体" w:eastAsia="宋体" w:hint="default"/>
          <w:sz w:val="21"/>
          <w:szCs w:val="21"/>
        </w:rPr>
        <w:t>年</w:t>
      </w:r>
      <w:r>
        <w:rPr>
          <w:rFonts w:ascii="宋体" w:hAnsi="宋体" w:cs="宋体" w:eastAsia="宋体" w:hint="default"/>
          <w:sz w:val="21"/>
          <w:szCs w:val="21"/>
        </w:rPr>
        <w:t>9 </w:t>
      </w:r>
      <w:r>
        <w:rPr>
          <w:rFonts w:ascii="宋体" w:hAnsi="宋体" w:cs="宋体" w:eastAsia="宋体" w:hint="default"/>
          <w:sz w:val="21"/>
          <w:szCs w:val="21"/>
        </w:rPr>
        <w:t>月</w:t>
      </w:r>
      <w:r>
        <w:rPr>
          <w:rFonts w:ascii="宋体" w:hAnsi="宋体" w:cs="宋体" w:eastAsia="宋体" w:hint="default"/>
          <w:sz w:val="21"/>
          <w:szCs w:val="21"/>
        </w:rPr>
        <w:t>20</w:t>
      </w:r>
      <w:r>
        <w:rPr>
          <w:rFonts w:ascii="宋体" w:hAnsi="宋体" w:cs="宋体" w:eastAsia="宋体" w:hint="default"/>
          <w:spacing w:val="-6"/>
          <w:sz w:val="21"/>
          <w:szCs w:val="21"/>
        </w:rPr>
        <w:t> </w:t>
      </w:r>
      <w:r>
        <w:rPr>
          <w:rFonts w:ascii="宋体" w:hAnsi="宋体" w:cs="宋体" w:eastAsia="宋体" w:hint="default"/>
          <w:sz w:val="21"/>
          <w:szCs w:val="21"/>
        </w:rPr>
        <w:t>日与上海金匙环保科技有限公司（以下简称“上海金匙”）签</w:t>
      </w:r>
      <w:r>
        <w:rPr>
          <w:rFonts w:ascii="宋体" w:hAnsi="宋体" w:cs="宋体" w:eastAsia="宋体" w:hint="default"/>
          <w:w w:val="100"/>
          <w:sz w:val="21"/>
          <w:szCs w:val="21"/>
        </w:rPr>
        <w:t> </w:t>
      </w:r>
      <w:r>
        <w:rPr>
          <w:rFonts w:ascii="宋体" w:hAnsi="宋体" w:cs="宋体" w:eastAsia="宋体" w:hint="default"/>
          <w:spacing w:val="-3"/>
          <w:sz w:val="21"/>
          <w:szCs w:val="21"/>
        </w:rPr>
        <w:t>订的关于“工业化集成控制固废裂解生产线”项目的《合作协议书》，公司与上海金匙共同投资设</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立江苏三友能源环保科技有限公司（简称“三友能源公司”），总投资约</w:t>
      </w:r>
      <w:r>
        <w:rPr>
          <w:rFonts w:ascii="宋体" w:hAnsi="宋体" w:cs="宋体" w:eastAsia="宋体" w:hint="default"/>
          <w:sz w:val="21"/>
          <w:szCs w:val="21"/>
        </w:rPr>
        <w:t>6.5</w:t>
      </w:r>
      <w:r>
        <w:rPr>
          <w:rFonts w:ascii="宋体" w:hAnsi="宋体" w:cs="宋体" w:eastAsia="宋体" w:hint="default"/>
          <w:sz w:val="21"/>
          <w:szCs w:val="21"/>
        </w:rPr>
        <w:t>亿元人民币，其中一</w:t>
      </w:r>
      <w:r>
        <w:rPr>
          <w:rFonts w:ascii="宋体" w:hAnsi="宋体" w:cs="宋体" w:eastAsia="宋体" w:hint="default"/>
          <w:w w:val="100"/>
          <w:sz w:val="21"/>
          <w:szCs w:val="21"/>
        </w:rPr>
        <w:t> </w:t>
      </w:r>
      <w:r>
        <w:rPr>
          <w:rFonts w:ascii="宋体" w:hAnsi="宋体" w:cs="宋体" w:eastAsia="宋体" w:hint="default"/>
          <w:sz w:val="21"/>
          <w:szCs w:val="21"/>
        </w:rPr>
        <w:t>期工程总投资约</w:t>
      </w:r>
      <w:r>
        <w:rPr>
          <w:rFonts w:ascii="宋体" w:hAnsi="宋体" w:cs="宋体" w:eastAsia="宋体" w:hint="default"/>
          <w:sz w:val="21"/>
          <w:szCs w:val="21"/>
        </w:rPr>
        <w:t>1.5</w:t>
      </w:r>
      <w:r>
        <w:rPr>
          <w:rFonts w:ascii="宋体" w:hAnsi="宋体" w:cs="宋体" w:eastAsia="宋体" w:hint="default"/>
          <w:spacing w:val="-6"/>
          <w:sz w:val="21"/>
          <w:szCs w:val="21"/>
        </w:rPr>
        <w:t> </w:t>
      </w:r>
      <w:r>
        <w:rPr>
          <w:rFonts w:ascii="宋体" w:hAnsi="宋体" w:cs="宋体" w:eastAsia="宋体" w:hint="default"/>
          <w:sz w:val="21"/>
          <w:szCs w:val="21"/>
        </w:rPr>
        <w:t>亿元人民币，公司以募集资金</w:t>
      </w:r>
      <w:r>
        <w:rPr>
          <w:rFonts w:ascii="宋体" w:hAnsi="宋体" w:cs="宋体" w:eastAsia="宋体" w:hint="default"/>
          <w:sz w:val="21"/>
          <w:szCs w:val="21"/>
        </w:rPr>
        <w:t>9000</w:t>
      </w:r>
      <w:r>
        <w:rPr>
          <w:rFonts w:ascii="宋体" w:hAnsi="宋体" w:cs="宋体" w:eastAsia="宋体" w:hint="default"/>
          <w:sz w:val="21"/>
          <w:szCs w:val="21"/>
        </w:rPr>
        <w:t>万元人民币出资用于土地、厂房及设备</w:t>
      </w:r>
      <w:r>
        <w:rPr>
          <w:rFonts w:ascii="宋体" w:hAnsi="宋体" w:cs="宋体" w:eastAsia="宋体" w:hint="default"/>
          <w:sz w:val="21"/>
          <w:szCs w:val="21"/>
        </w:rPr>
        <w:t>(</w:t>
      </w:r>
      <w:r>
        <w:rPr>
          <w:rFonts w:ascii="宋体" w:hAnsi="宋体" w:cs="宋体" w:eastAsia="宋体" w:hint="default"/>
          <w:sz w:val="21"/>
          <w:szCs w:val="21"/>
        </w:rPr>
        <w:t>包</w:t>
      </w:r>
      <w:r>
        <w:rPr>
          <w:rFonts w:ascii="宋体" w:hAnsi="宋体" w:cs="宋体" w:eastAsia="宋体" w:hint="default"/>
          <w:w w:val="100"/>
          <w:sz w:val="21"/>
          <w:szCs w:val="21"/>
        </w:rPr>
        <w:t> </w:t>
      </w:r>
      <w:r>
        <w:rPr>
          <w:rFonts w:ascii="宋体" w:hAnsi="宋体" w:cs="宋体" w:eastAsia="宋体" w:hint="default"/>
          <w:sz w:val="21"/>
          <w:szCs w:val="21"/>
        </w:rPr>
        <w:t>括年处理</w:t>
      </w:r>
      <w:r>
        <w:rPr>
          <w:rFonts w:ascii="宋体" w:hAnsi="宋体" w:cs="宋体" w:eastAsia="宋体" w:hint="default"/>
          <w:sz w:val="21"/>
          <w:szCs w:val="21"/>
        </w:rPr>
        <w:t>2 </w:t>
      </w:r>
      <w:r>
        <w:rPr>
          <w:rFonts w:ascii="宋体" w:hAnsi="宋体" w:cs="宋体" w:eastAsia="宋体" w:hint="default"/>
          <w:sz w:val="21"/>
          <w:szCs w:val="21"/>
        </w:rPr>
        <w:t>万吨废轮胎的生产设备</w:t>
      </w:r>
      <w:r>
        <w:rPr>
          <w:rFonts w:ascii="宋体" w:hAnsi="宋体" w:cs="宋体" w:eastAsia="宋体" w:hint="default"/>
          <w:sz w:val="21"/>
          <w:szCs w:val="21"/>
        </w:rPr>
        <w:t>)</w:t>
      </w:r>
      <w:r>
        <w:rPr>
          <w:rFonts w:ascii="宋体" w:hAnsi="宋体" w:cs="宋体" w:eastAsia="宋体" w:hint="default"/>
          <w:sz w:val="21"/>
          <w:szCs w:val="21"/>
        </w:rPr>
        <w:t>的购买，及上海金匙以年处理</w:t>
      </w:r>
      <w:r>
        <w:rPr>
          <w:rFonts w:ascii="宋体" w:hAnsi="宋体" w:cs="宋体" w:eastAsia="宋体" w:hint="default"/>
          <w:sz w:val="21"/>
          <w:szCs w:val="21"/>
        </w:rPr>
        <w:t>2</w:t>
      </w:r>
      <w:r>
        <w:rPr>
          <w:rFonts w:ascii="宋体" w:hAnsi="宋体" w:cs="宋体" w:eastAsia="宋体" w:hint="default"/>
          <w:spacing w:val="-7"/>
          <w:sz w:val="21"/>
          <w:szCs w:val="21"/>
        </w:rPr>
        <w:t> </w:t>
      </w:r>
      <w:r>
        <w:rPr>
          <w:rFonts w:ascii="宋体" w:hAnsi="宋体" w:cs="宋体" w:eastAsia="宋体" w:hint="default"/>
          <w:sz w:val="21"/>
          <w:szCs w:val="21"/>
        </w:rPr>
        <w:t>万吨废轮胎的生产设备出资。</w:t>
      </w:r>
    </w:p>
    <w:p>
      <w:pPr>
        <w:spacing w:line="357" w:lineRule="auto" w:before="30"/>
        <w:ind w:left="140" w:right="1162" w:firstLine="420"/>
        <w:jc w:val="left"/>
        <w:rPr>
          <w:rFonts w:ascii="宋体" w:hAnsi="宋体" w:cs="宋体" w:eastAsia="宋体" w:hint="default"/>
          <w:sz w:val="21"/>
          <w:szCs w:val="21"/>
        </w:rPr>
      </w:pPr>
      <w:r>
        <w:rPr>
          <w:rFonts w:ascii="宋体" w:hAnsi="宋体" w:cs="宋体" w:eastAsia="宋体" w:hint="default"/>
          <w:spacing w:val="-3"/>
          <w:sz w:val="21"/>
          <w:szCs w:val="21"/>
        </w:rPr>
        <w:t>根据公司与上海金匙的“工业化集成控制固废裂解生产线”项目的采购合同书，公司向上海金</w:t>
      </w:r>
      <w:r>
        <w:rPr>
          <w:rFonts w:ascii="宋体" w:hAnsi="宋体" w:cs="宋体" w:eastAsia="宋体" w:hint="default"/>
          <w:w w:val="100"/>
          <w:sz w:val="21"/>
          <w:szCs w:val="21"/>
        </w:rPr>
        <w:t> </w:t>
      </w:r>
      <w:r>
        <w:rPr>
          <w:rFonts w:ascii="宋体" w:hAnsi="宋体" w:cs="宋体" w:eastAsia="宋体" w:hint="default"/>
          <w:spacing w:val="-2"/>
          <w:sz w:val="21"/>
          <w:szCs w:val="21"/>
        </w:rPr>
        <w:t>匙购买的年生产处理</w:t>
      </w:r>
      <w:r>
        <w:rPr>
          <w:rFonts w:ascii="宋体" w:hAnsi="宋体" w:cs="宋体" w:eastAsia="宋体" w:hint="default"/>
          <w:spacing w:val="-2"/>
          <w:sz w:val="21"/>
          <w:szCs w:val="21"/>
        </w:rPr>
        <w:t>2</w:t>
      </w:r>
      <w:r>
        <w:rPr>
          <w:rFonts w:ascii="宋体" w:hAnsi="宋体" w:cs="宋体" w:eastAsia="宋体" w:hint="default"/>
          <w:spacing w:val="-2"/>
          <w:sz w:val="21"/>
          <w:szCs w:val="21"/>
        </w:rPr>
        <w:t>万吨弃废轮胎裂解工业化生产线合同总价</w:t>
      </w:r>
      <w:r>
        <w:rPr>
          <w:rFonts w:ascii="宋体" w:hAnsi="宋体" w:cs="宋体" w:eastAsia="宋体" w:hint="default"/>
          <w:spacing w:val="-2"/>
          <w:sz w:val="21"/>
          <w:szCs w:val="21"/>
        </w:rPr>
        <w:t>6000</w:t>
      </w:r>
      <w:r>
        <w:rPr>
          <w:rFonts w:ascii="宋体" w:hAnsi="宋体" w:cs="宋体" w:eastAsia="宋体" w:hint="default"/>
          <w:spacing w:val="-2"/>
          <w:sz w:val="21"/>
          <w:szCs w:val="21"/>
        </w:rPr>
        <w:t>万元，合同约定所购设备生产、</w:t>
      </w:r>
    </w:p>
    <w:p>
      <w:pPr>
        <w:spacing w:line="240" w:lineRule="auto" w:before="12"/>
        <w:rPr>
          <w:rFonts w:ascii="宋体" w:hAnsi="宋体" w:cs="宋体" w:eastAsia="宋体" w:hint="default"/>
          <w:sz w:val="10"/>
          <w:szCs w:val="10"/>
        </w:rPr>
      </w:pPr>
    </w:p>
    <w:p>
      <w:pPr>
        <w:spacing w:before="44"/>
        <w:ind w:left="124" w:right="1448" w:firstLine="0"/>
        <w:jc w:val="center"/>
        <w:rPr>
          <w:rFonts w:ascii="宋体" w:hAnsi="宋体" w:cs="宋体" w:eastAsia="宋体" w:hint="default"/>
          <w:sz w:val="18"/>
          <w:szCs w:val="18"/>
        </w:rPr>
      </w:pPr>
      <w:r>
        <w:rPr/>
        <w:pict>
          <v:shape style="position:absolute;margin-left:494.100006pt;margin-top:7.071509pt;width:101.220007pt;height:57.75pt;mso-position-horizontal-relative:page;mso-position-vertical-relative:paragraph;z-index:4864" type="#_x0000_t75" stroked="false">
            <v:imagedata r:id="rId6" o:title=""/>
          </v:shape>
        </w:pict>
      </w:r>
      <w:r>
        <w:rPr>
          <w:rFonts w:ascii="宋体" w:hAnsi="宋体" w:cs="宋体" w:eastAsia="宋体" w:hint="default"/>
          <w:sz w:val="18"/>
          <w:szCs w:val="18"/>
        </w:rPr>
        <w:t>１３８</w:t>
      </w:r>
    </w:p>
    <w:p>
      <w:pPr>
        <w:spacing w:after="0"/>
        <w:jc w:val="center"/>
        <w:rPr>
          <w:rFonts w:ascii="宋体" w:hAnsi="宋体" w:cs="宋体" w:eastAsia="宋体" w:hint="default"/>
          <w:sz w:val="18"/>
          <w:szCs w:val="18"/>
        </w:rPr>
        <w:sectPr>
          <w:footerReference w:type="default" r:id="rId149"/>
          <w:pgSz w:w="11910" w:h="16850"/>
          <w:pgMar w:footer="0" w:header="879" w:top="1100" w:bottom="0" w:left="1300" w:right="0"/>
        </w:sectPr>
      </w:pPr>
    </w:p>
    <w:p>
      <w:pPr>
        <w:spacing w:line="240" w:lineRule="auto" w:before="4"/>
        <w:rPr>
          <w:rFonts w:ascii="宋体" w:hAnsi="宋体" w:cs="宋体" w:eastAsia="宋体" w:hint="default"/>
          <w:sz w:val="20"/>
          <w:szCs w:val="20"/>
        </w:rPr>
      </w:pPr>
    </w:p>
    <w:p>
      <w:pPr>
        <w:spacing w:line="357" w:lineRule="auto" w:before="36"/>
        <w:ind w:left="140" w:right="1162" w:firstLine="0"/>
        <w:jc w:val="left"/>
        <w:rPr>
          <w:rFonts w:ascii="宋体" w:hAnsi="宋体" w:cs="宋体" w:eastAsia="宋体" w:hint="default"/>
          <w:sz w:val="21"/>
          <w:szCs w:val="21"/>
        </w:rPr>
      </w:pPr>
      <w:r>
        <w:rPr>
          <w:rFonts w:ascii="宋体" w:hAnsi="宋体" w:cs="宋体" w:eastAsia="宋体" w:hint="default"/>
          <w:sz w:val="21"/>
          <w:szCs w:val="21"/>
        </w:rPr>
        <w:t>安装调试完成后</w:t>
      </w:r>
      <w:r>
        <w:rPr>
          <w:rFonts w:ascii="宋体" w:hAnsi="宋体" w:cs="宋体" w:eastAsia="宋体" w:hint="default"/>
          <w:sz w:val="21"/>
          <w:szCs w:val="21"/>
        </w:rPr>
        <w:t>5</w:t>
      </w:r>
      <w:r>
        <w:rPr>
          <w:rFonts w:ascii="宋体" w:hAnsi="宋体" w:cs="宋体" w:eastAsia="宋体" w:hint="default"/>
          <w:sz w:val="21"/>
          <w:szCs w:val="21"/>
        </w:rPr>
        <w:t>日内支付设备尾款</w:t>
      </w:r>
      <w:r>
        <w:rPr>
          <w:rFonts w:ascii="宋体" w:hAnsi="宋体" w:cs="宋体" w:eastAsia="宋体" w:hint="default"/>
          <w:sz w:val="21"/>
          <w:szCs w:val="21"/>
        </w:rPr>
        <w:t>1500</w:t>
      </w:r>
      <w:r>
        <w:rPr>
          <w:rFonts w:ascii="宋体" w:hAnsi="宋体" w:cs="宋体" w:eastAsia="宋体" w:hint="default"/>
          <w:sz w:val="21"/>
          <w:szCs w:val="21"/>
        </w:rPr>
        <w:t>万，即总价款的</w:t>
      </w:r>
      <w:r>
        <w:rPr>
          <w:rFonts w:ascii="宋体" w:hAnsi="宋体" w:cs="宋体" w:eastAsia="宋体" w:hint="default"/>
          <w:sz w:val="21"/>
          <w:szCs w:val="21"/>
        </w:rPr>
        <w:t>25%</w:t>
      </w:r>
      <w:r>
        <w:rPr>
          <w:rFonts w:ascii="宋体" w:hAnsi="宋体" w:cs="宋体" w:eastAsia="宋体" w:hint="default"/>
          <w:sz w:val="21"/>
          <w:szCs w:val="21"/>
        </w:rPr>
        <w:t>，剩余价款的</w:t>
      </w:r>
      <w:r>
        <w:rPr>
          <w:rFonts w:ascii="宋体" w:hAnsi="宋体" w:cs="宋体" w:eastAsia="宋体" w:hint="default"/>
          <w:sz w:val="21"/>
          <w:szCs w:val="21"/>
        </w:rPr>
        <w:t>5%</w:t>
      </w:r>
      <w:r>
        <w:rPr>
          <w:rFonts w:ascii="宋体" w:hAnsi="宋体" w:cs="宋体" w:eastAsia="宋体" w:hint="default"/>
          <w:sz w:val="21"/>
          <w:szCs w:val="21"/>
        </w:rPr>
        <w:t>即</w:t>
      </w:r>
      <w:r>
        <w:rPr>
          <w:rFonts w:ascii="宋体" w:hAnsi="宋体" w:cs="宋体" w:eastAsia="宋体" w:hint="default"/>
          <w:sz w:val="21"/>
          <w:szCs w:val="21"/>
        </w:rPr>
        <w:t>300</w:t>
      </w:r>
      <w:r>
        <w:rPr>
          <w:rFonts w:ascii="宋体" w:hAnsi="宋体" w:cs="宋体" w:eastAsia="宋体" w:hint="default"/>
          <w:sz w:val="21"/>
          <w:szCs w:val="21"/>
        </w:rPr>
        <w:t>万元作为质量保</w:t>
      </w:r>
      <w:r>
        <w:rPr>
          <w:rFonts w:ascii="宋体" w:hAnsi="宋体" w:cs="宋体" w:eastAsia="宋体" w:hint="default"/>
          <w:w w:val="100"/>
          <w:sz w:val="21"/>
          <w:szCs w:val="21"/>
        </w:rPr>
        <w:t> </w:t>
      </w:r>
      <w:r>
        <w:rPr>
          <w:rFonts w:ascii="宋体" w:hAnsi="宋体" w:cs="宋体" w:eastAsia="宋体" w:hint="default"/>
          <w:spacing w:val="-4"/>
          <w:sz w:val="21"/>
          <w:szCs w:val="21"/>
        </w:rPr>
        <w:t>证金，由公司在质量保证期限届满后</w:t>
      </w:r>
      <w:r>
        <w:rPr>
          <w:rFonts w:ascii="宋体" w:hAnsi="宋体" w:cs="宋体" w:eastAsia="宋体" w:hint="default"/>
          <w:spacing w:val="-4"/>
          <w:sz w:val="21"/>
          <w:szCs w:val="21"/>
        </w:rPr>
        <w:t>5</w:t>
      </w:r>
      <w:r>
        <w:rPr>
          <w:rFonts w:ascii="宋体" w:hAnsi="宋体" w:cs="宋体" w:eastAsia="宋体" w:hint="default"/>
          <w:spacing w:val="-4"/>
          <w:sz w:val="21"/>
          <w:szCs w:val="21"/>
        </w:rPr>
        <w:t>日内支付。</w:t>
      </w:r>
      <w:r>
        <w:rPr>
          <w:rFonts w:ascii="宋体" w:hAnsi="宋体" w:cs="宋体" w:eastAsia="宋体" w:hint="default"/>
          <w:spacing w:val="-4"/>
          <w:sz w:val="21"/>
          <w:szCs w:val="21"/>
        </w:rPr>
        <w:t>2011</w:t>
      </w:r>
      <w:r>
        <w:rPr>
          <w:rFonts w:ascii="宋体" w:hAnsi="宋体" w:cs="宋体" w:eastAsia="宋体" w:hint="default"/>
          <w:spacing w:val="-4"/>
          <w:sz w:val="21"/>
          <w:szCs w:val="21"/>
        </w:rPr>
        <w:t>年</w:t>
      </w:r>
      <w:r>
        <w:rPr>
          <w:rFonts w:ascii="宋体" w:hAnsi="宋体" w:cs="宋体" w:eastAsia="宋体" w:hint="default"/>
          <w:spacing w:val="-4"/>
          <w:sz w:val="21"/>
          <w:szCs w:val="21"/>
        </w:rPr>
        <w:t>5</w:t>
      </w:r>
      <w:r>
        <w:rPr>
          <w:rFonts w:ascii="宋体" w:hAnsi="宋体" w:cs="宋体" w:eastAsia="宋体" w:hint="default"/>
          <w:spacing w:val="-4"/>
          <w:sz w:val="21"/>
          <w:szCs w:val="21"/>
        </w:rPr>
        <w:t>月</w:t>
      </w:r>
      <w:r>
        <w:rPr>
          <w:rFonts w:ascii="宋体" w:hAnsi="宋体" w:cs="宋体" w:eastAsia="宋体" w:hint="default"/>
          <w:spacing w:val="-4"/>
          <w:sz w:val="21"/>
          <w:szCs w:val="21"/>
        </w:rPr>
        <w:t>16</w:t>
      </w:r>
      <w:r>
        <w:rPr>
          <w:rFonts w:ascii="宋体" w:hAnsi="宋体" w:cs="宋体" w:eastAsia="宋体" w:hint="default"/>
          <w:spacing w:val="-4"/>
          <w:sz w:val="21"/>
          <w:szCs w:val="21"/>
        </w:rPr>
        <w:t>日前公司以募集资金支付价款</w:t>
      </w:r>
      <w:r>
        <w:rPr>
          <w:rFonts w:ascii="宋体" w:hAnsi="宋体" w:cs="宋体" w:eastAsia="宋体" w:hint="default"/>
          <w:spacing w:val="-4"/>
          <w:sz w:val="21"/>
          <w:szCs w:val="21"/>
        </w:rPr>
        <w:t>4200</w:t>
      </w:r>
      <w:r>
        <w:rPr>
          <w:rFonts w:ascii="宋体" w:hAnsi="宋体" w:cs="宋体" w:eastAsia="宋体" w:hint="default"/>
          <w:spacing w:val="-4"/>
          <w:sz w:val="21"/>
          <w:szCs w:val="21"/>
        </w:rPr>
        <w:t>万，</w:t>
      </w:r>
      <w:r>
        <w:rPr>
          <w:rFonts w:ascii="宋体" w:hAnsi="宋体" w:cs="宋体" w:eastAsia="宋体" w:hint="default"/>
          <w:spacing w:val="-52"/>
          <w:sz w:val="21"/>
          <w:szCs w:val="21"/>
        </w:rPr>
        <w:t> </w:t>
      </w:r>
      <w:r>
        <w:rPr>
          <w:rFonts w:ascii="宋体" w:hAnsi="宋体" w:cs="宋体" w:eastAsia="宋体" w:hint="default"/>
          <w:spacing w:val="-2"/>
          <w:sz w:val="21"/>
          <w:szCs w:val="21"/>
        </w:rPr>
        <w:t>2011</w:t>
      </w:r>
      <w:r>
        <w:rPr>
          <w:rFonts w:ascii="宋体" w:hAnsi="宋体" w:cs="宋体" w:eastAsia="宋体" w:hint="default"/>
          <w:spacing w:val="-2"/>
          <w:sz w:val="21"/>
          <w:szCs w:val="21"/>
        </w:rPr>
        <w:t>年</w:t>
      </w:r>
      <w:r>
        <w:rPr>
          <w:rFonts w:ascii="宋体" w:hAnsi="宋体" w:cs="宋体" w:eastAsia="宋体" w:hint="default"/>
          <w:spacing w:val="-2"/>
          <w:sz w:val="21"/>
          <w:szCs w:val="21"/>
        </w:rPr>
        <w:t>10</w:t>
      </w:r>
      <w:r>
        <w:rPr>
          <w:rFonts w:ascii="宋体" w:hAnsi="宋体" w:cs="宋体" w:eastAsia="宋体" w:hint="default"/>
          <w:spacing w:val="-2"/>
          <w:sz w:val="21"/>
          <w:szCs w:val="21"/>
        </w:rPr>
        <w:t>月公司以非募集资金支付价款</w:t>
      </w:r>
      <w:r>
        <w:rPr>
          <w:rFonts w:ascii="宋体" w:hAnsi="宋体" w:cs="宋体" w:eastAsia="宋体" w:hint="default"/>
          <w:spacing w:val="-2"/>
          <w:sz w:val="21"/>
          <w:szCs w:val="21"/>
        </w:rPr>
        <w:t>1000</w:t>
      </w:r>
      <w:r>
        <w:rPr>
          <w:rFonts w:ascii="宋体" w:hAnsi="宋体" w:cs="宋体" w:eastAsia="宋体" w:hint="default"/>
          <w:spacing w:val="-2"/>
          <w:sz w:val="21"/>
          <w:szCs w:val="21"/>
        </w:rPr>
        <w:t>万元，至</w:t>
      </w:r>
      <w:r>
        <w:rPr>
          <w:rFonts w:ascii="宋体" w:hAnsi="宋体" w:cs="宋体" w:eastAsia="宋体" w:hint="default"/>
          <w:spacing w:val="-2"/>
          <w:sz w:val="21"/>
          <w:szCs w:val="21"/>
        </w:rPr>
        <w:t>2011</w:t>
      </w:r>
      <w:r>
        <w:rPr>
          <w:rFonts w:ascii="宋体" w:hAnsi="宋体" w:cs="宋体" w:eastAsia="宋体" w:hint="default"/>
          <w:spacing w:val="-2"/>
          <w:sz w:val="21"/>
          <w:szCs w:val="21"/>
        </w:rPr>
        <w:t>年末公司累计支付价款</w:t>
      </w:r>
      <w:r>
        <w:rPr>
          <w:rFonts w:ascii="宋体" w:hAnsi="宋体" w:cs="宋体" w:eastAsia="宋体" w:hint="default"/>
          <w:spacing w:val="-2"/>
          <w:sz w:val="21"/>
          <w:szCs w:val="21"/>
        </w:rPr>
        <w:t>5200</w:t>
      </w:r>
      <w:r>
        <w:rPr>
          <w:rFonts w:ascii="宋体" w:hAnsi="宋体" w:cs="宋体" w:eastAsia="宋体" w:hint="default"/>
          <w:spacing w:val="-2"/>
          <w:sz w:val="21"/>
          <w:szCs w:val="21"/>
        </w:rPr>
        <w:t>万元，至</w:t>
      </w:r>
      <w:r>
        <w:rPr>
          <w:rFonts w:ascii="宋体" w:hAnsi="宋体" w:cs="宋体" w:eastAsia="宋体" w:hint="default"/>
          <w:spacing w:val="-2"/>
          <w:sz w:val="21"/>
          <w:szCs w:val="21"/>
        </w:rPr>
        <w:t>2011</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年末该生产线正在进行安装调试。</w:t>
      </w:r>
    </w:p>
    <w:p>
      <w:pPr>
        <w:spacing w:line="357" w:lineRule="auto" w:before="30"/>
        <w:ind w:left="140" w:right="1162" w:firstLine="314"/>
        <w:jc w:val="left"/>
        <w:rPr>
          <w:rFonts w:ascii="宋体" w:hAnsi="宋体" w:cs="宋体" w:eastAsia="宋体" w:hint="default"/>
          <w:sz w:val="21"/>
          <w:szCs w:val="21"/>
        </w:rPr>
      </w:pPr>
      <w:r>
        <w:rPr>
          <w:rFonts w:ascii="宋体" w:hAnsi="宋体" w:cs="宋体" w:eastAsia="宋体" w:hint="default"/>
          <w:sz w:val="21"/>
          <w:szCs w:val="21"/>
        </w:rPr>
        <w:t>《合作协议书》约定上海金匙在</w:t>
      </w:r>
      <w:r>
        <w:rPr>
          <w:rFonts w:ascii="宋体" w:hAnsi="宋体" w:cs="宋体" w:eastAsia="宋体" w:hint="default"/>
          <w:sz w:val="21"/>
          <w:szCs w:val="21"/>
        </w:rPr>
        <w:t>2011 </w:t>
      </w:r>
      <w:r>
        <w:rPr>
          <w:rFonts w:ascii="宋体" w:hAnsi="宋体" w:cs="宋体" w:eastAsia="宋体" w:hint="default"/>
          <w:sz w:val="21"/>
          <w:szCs w:val="21"/>
        </w:rPr>
        <w:t>年</w:t>
      </w:r>
      <w:r>
        <w:rPr>
          <w:rFonts w:ascii="宋体" w:hAnsi="宋体" w:cs="宋体" w:eastAsia="宋体" w:hint="default"/>
          <w:sz w:val="21"/>
          <w:szCs w:val="21"/>
        </w:rPr>
        <w:t>3 </w:t>
      </w:r>
      <w:r>
        <w:rPr>
          <w:rFonts w:ascii="宋体" w:hAnsi="宋体" w:cs="宋体" w:eastAsia="宋体" w:hint="default"/>
          <w:sz w:val="21"/>
          <w:szCs w:val="21"/>
        </w:rPr>
        <w:t>月</w:t>
      </w:r>
      <w:r>
        <w:rPr>
          <w:rFonts w:ascii="宋体" w:hAnsi="宋体" w:cs="宋体" w:eastAsia="宋体" w:hint="default"/>
          <w:sz w:val="21"/>
          <w:szCs w:val="21"/>
        </w:rPr>
        <w:t>30 </w:t>
      </w:r>
      <w:r>
        <w:rPr>
          <w:rFonts w:ascii="宋体" w:hAnsi="宋体" w:cs="宋体" w:eastAsia="宋体" w:hint="default"/>
          <w:sz w:val="21"/>
          <w:szCs w:val="21"/>
        </w:rPr>
        <w:t>日按协议规定将生产年处理</w:t>
      </w:r>
      <w:r>
        <w:rPr>
          <w:rFonts w:ascii="宋体" w:hAnsi="宋体" w:cs="宋体" w:eastAsia="宋体" w:hint="default"/>
          <w:sz w:val="21"/>
          <w:szCs w:val="21"/>
        </w:rPr>
        <w:t>2</w:t>
      </w:r>
      <w:r>
        <w:rPr>
          <w:rFonts w:ascii="宋体" w:hAnsi="宋体" w:cs="宋体" w:eastAsia="宋体" w:hint="default"/>
          <w:spacing w:val="-7"/>
          <w:sz w:val="21"/>
          <w:szCs w:val="21"/>
        </w:rPr>
        <w:t> </w:t>
      </w:r>
      <w:r>
        <w:rPr>
          <w:rFonts w:ascii="宋体" w:hAnsi="宋体" w:cs="宋体" w:eastAsia="宋体" w:hint="default"/>
          <w:sz w:val="21"/>
          <w:szCs w:val="21"/>
        </w:rPr>
        <w:t>万吨废轮胎设备</w:t>
      </w:r>
      <w:r>
        <w:rPr>
          <w:rFonts w:ascii="宋体" w:hAnsi="宋体" w:cs="宋体" w:eastAsia="宋体" w:hint="default"/>
          <w:w w:val="100"/>
          <w:sz w:val="21"/>
          <w:szCs w:val="21"/>
        </w:rPr>
        <w:t> </w:t>
      </w:r>
      <w:r>
        <w:rPr>
          <w:rFonts w:ascii="宋体" w:hAnsi="宋体" w:cs="宋体" w:eastAsia="宋体" w:hint="default"/>
          <w:spacing w:val="-3"/>
          <w:sz w:val="21"/>
          <w:szCs w:val="21"/>
        </w:rPr>
        <w:t>投入到三友能源公司，三友能源公司即办理有关验资等手续。力争三友能源公司于</w:t>
      </w:r>
      <w:r>
        <w:rPr>
          <w:rFonts w:ascii="宋体" w:hAnsi="宋体" w:cs="宋体" w:eastAsia="宋体" w:hint="default"/>
          <w:spacing w:val="-3"/>
          <w:sz w:val="21"/>
          <w:szCs w:val="21"/>
        </w:rPr>
        <w:t>2011</w:t>
      </w:r>
      <w:r>
        <w:rPr>
          <w:rFonts w:ascii="宋体" w:hAnsi="宋体" w:cs="宋体" w:eastAsia="宋体"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23"/>
          <w:sz w:val="21"/>
          <w:szCs w:val="21"/>
        </w:rPr>
        <w:t> </w:t>
      </w:r>
      <w:r>
        <w:rPr>
          <w:rFonts w:ascii="宋体" w:hAnsi="宋体" w:cs="宋体" w:eastAsia="宋体" w:hint="default"/>
          <w:sz w:val="21"/>
          <w:szCs w:val="21"/>
        </w:rPr>
        <w:t>6</w:t>
      </w:r>
      <w:r>
        <w:rPr>
          <w:rFonts w:ascii="宋体" w:hAnsi="宋体" w:cs="宋体" w:eastAsia="宋体" w:hint="default"/>
          <w:spacing w:val="26"/>
          <w:sz w:val="21"/>
          <w:szCs w:val="21"/>
        </w:rPr>
        <w:t> </w:t>
      </w:r>
      <w:r>
        <w:rPr>
          <w:rFonts w:ascii="宋体" w:hAnsi="宋体" w:cs="宋体" w:eastAsia="宋体" w:hint="default"/>
          <w:sz w:val="21"/>
          <w:szCs w:val="21"/>
        </w:rPr>
        <w:t>月</w:t>
      </w:r>
      <w:r>
        <w:rPr>
          <w:rFonts w:ascii="宋体" w:hAnsi="宋体" w:cs="宋体" w:eastAsia="宋体" w:hint="default"/>
          <w:sz w:val="21"/>
          <w:szCs w:val="21"/>
        </w:rPr>
        <w:t>30</w:t>
      </w:r>
      <w:r>
        <w:rPr>
          <w:rFonts w:ascii="宋体" w:hAnsi="宋体" w:cs="宋体" w:eastAsia="宋体" w:hint="default"/>
          <w:spacing w:val="-100"/>
          <w:sz w:val="21"/>
          <w:szCs w:val="21"/>
        </w:rPr>
        <w:t> </w:t>
      </w:r>
      <w:r>
        <w:rPr>
          <w:rFonts w:ascii="宋体" w:hAnsi="宋体" w:cs="宋体" w:eastAsia="宋体" w:hint="default"/>
          <w:spacing w:val="-2"/>
          <w:sz w:val="21"/>
          <w:szCs w:val="21"/>
        </w:rPr>
        <w:t>日前开始投产运营。截止</w:t>
      </w:r>
      <w:r>
        <w:rPr>
          <w:rFonts w:ascii="宋体" w:hAnsi="宋体" w:cs="宋体" w:eastAsia="宋体" w:hint="default"/>
          <w:spacing w:val="-2"/>
          <w:sz w:val="21"/>
          <w:szCs w:val="21"/>
        </w:rPr>
        <w:t>2011</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31</w:t>
      </w:r>
      <w:r>
        <w:rPr>
          <w:rFonts w:ascii="宋体" w:hAnsi="宋体" w:cs="宋体" w:eastAsia="宋体" w:hint="default"/>
          <w:spacing w:val="-2"/>
          <w:sz w:val="21"/>
          <w:szCs w:val="21"/>
        </w:rPr>
        <w:t>日上海金匙拟作为投资的弃废轮胎裂解工业化生产线正在安</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装调试，未组织竣工验收，也未评估作价及验资并作为实收资本入账。</w:t>
      </w:r>
    </w:p>
    <w:p>
      <w:pPr>
        <w:spacing w:line="240" w:lineRule="auto" w:before="7"/>
        <w:rPr>
          <w:rFonts w:ascii="宋体" w:hAnsi="宋体" w:cs="宋体" w:eastAsia="宋体" w:hint="default"/>
          <w:sz w:val="26"/>
          <w:szCs w:val="26"/>
        </w:rPr>
      </w:pPr>
    </w:p>
    <w:p>
      <w:pPr>
        <w:tabs>
          <w:tab w:pos="1400" w:val="left" w:leader="none"/>
        </w:tabs>
        <w:spacing w:line="352" w:lineRule="auto" w:before="0"/>
        <w:ind w:left="351" w:right="6462" w:firstLine="213"/>
        <w:jc w:val="left"/>
        <w:rPr>
          <w:rFonts w:ascii="宋体" w:hAnsi="宋体" w:cs="宋体" w:eastAsia="宋体" w:hint="default"/>
          <w:sz w:val="21"/>
          <w:szCs w:val="21"/>
        </w:rPr>
      </w:pPr>
      <w:r>
        <w:rPr>
          <w:rFonts w:ascii="宋体" w:hAnsi="宋体" w:cs="宋体" w:eastAsia="宋体" w:hint="default"/>
          <w:b/>
          <w:bCs/>
          <w:sz w:val="21"/>
          <w:szCs w:val="21"/>
        </w:rPr>
        <w:t>十一、</w:t>
        <w:tab/>
      </w:r>
      <w:r>
        <w:rPr>
          <w:rFonts w:ascii="宋体" w:hAnsi="宋体" w:cs="宋体" w:eastAsia="宋体" w:hint="default"/>
          <w:b/>
          <w:bCs/>
          <w:spacing w:val="-1"/>
          <w:sz w:val="21"/>
          <w:szCs w:val="21"/>
        </w:rPr>
        <w:t>母公司财务报表主要项目注释</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34"/>
        <w:ind w:left="140" w:right="11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）应收账款按种类披露</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tbl>
      <w:tblPr>
        <w:tblW w:w="0" w:type="auto"/>
        <w:jc w:val="left"/>
        <w:tblInd w:w="126" w:type="dxa"/>
        <w:tblLayout w:type="fixed"/>
        <w:tblCellMar>
          <w:top w:w="0" w:type="dxa"/>
          <w:left w:w="0" w:type="dxa"/>
          <w:bottom w:w="0" w:type="dxa"/>
          <w:right w:w="0" w:type="dxa"/>
        </w:tblCellMar>
        <w:tblLook w:val="01E0"/>
      </w:tblPr>
      <w:tblGrid>
        <w:gridCol w:w="2919"/>
        <w:gridCol w:w="1842"/>
        <w:gridCol w:w="1220"/>
        <w:gridCol w:w="1488"/>
        <w:gridCol w:w="1053"/>
      </w:tblGrid>
      <w:tr>
        <w:trPr>
          <w:trHeight w:val="415" w:hRule="exact"/>
        </w:trPr>
        <w:tc>
          <w:tcPr>
            <w:tcW w:w="2919" w:type="dxa"/>
            <w:tcBorders>
              <w:top w:val="single" w:sz="12" w:space="0" w:color="000000"/>
              <w:left w:val="nil" w:sz="6" w:space="0" w:color="auto"/>
              <w:bottom w:val="nil" w:sz="6" w:space="0" w:color="auto"/>
              <w:right w:val="nil" w:sz="6" w:space="0" w:color="auto"/>
            </w:tcBorders>
          </w:tcPr>
          <w:p>
            <w:pPr/>
          </w:p>
        </w:tc>
        <w:tc>
          <w:tcPr>
            <w:tcW w:w="1842" w:type="dxa"/>
            <w:tcBorders>
              <w:top w:val="single" w:sz="12" w:space="0" w:color="000000"/>
              <w:left w:val="nil" w:sz="6" w:space="0" w:color="auto"/>
              <w:bottom w:val="single" w:sz="2" w:space="0" w:color="000000"/>
              <w:right w:val="nil" w:sz="6" w:space="0" w:color="auto"/>
            </w:tcBorders>
          </w:tcPr>
          <w:p>
            <w:pPr/>
          </w:p>
        </w:tc>
        <w:tc>
          <w:tcPr>
            <w:tcW w:w="1220" w:type="dxa"/>
            <w:tcBorders>
              <w:top w:val="single" w:sz="12" w:space="0" w:color="000000"/>
              <w:left w:val="nil" w:sz="6" w:space="0" w:color="auto"/>
              <w:bottom w:val="single" w:sz="2" w:space="0" w:color="000000"/>
              <w:right w:val="nil" w:sz="6" w:space="0" w:color="auto"/>
            </w:tcBorders>
          </w:tcPr>
          <w:p>
            <w:pPr>
              <w:pStyle w:val="TableParagraph"/>
              <w:spacing w:line="240" w:lineRule="auto" w:before="34"/>
              <w:ind w:left="687" w:right="-9"/>
              <w:jc w:val="left"/>
              <w:rPr>
                <w:rFonts w:ascii="宋体" w:hAnsi="宋体" w:cs="宋体" w:eastAsia="宋体" w:hint="default"/>
                <w:sz w:val="18"/>
                <w:szCs w:val="18"/>
              </w:rPr>
            </w:pPr>
            <w:r>
              <w:rPr>
                <w:rFonts w:ascii="宋体" w:hAnsi="宋体" w:cs="宋体" w:eastAsia="宋体" w:hint="default"/>
                <w:sz w:val="18"/>
                <w:szCs w:val="18"/>
              </w:rPr>
              <w:t>期末数</w:t>
            </w:r>
          </w:p>
        </w:tc>
        <w:tc>
          <w:tcPr>
            <w:tcW w:w="1488" w:type="dxa"/>
            <w:tcBorders>
              <w:top w:val="single" w:sz="12" w:space="0" w:color="000000"/>
              <w:left w:val="nil" w:sz="6" w:space="0" w:color="auto"/>
              <w:bottom w:val="single" w:sz="2" w:space="0" w:color="000000"/>
              <w:right w:val="nil" w:sz="6" w:space="0" w:color="auto"/>
            </w:tcBorders>
          </w:tcPr>
          <w:p>
            <w:pPr/>
          </w:p>
        </w:tc>
        <w:tc>
          <w:tcPr>
            <w:tcW w:w="1053" w:type="dxa"/>
            <w:tcBorders>
              <w:top w:val="single" w:sz="12" w:space="0" w:color="000000"/>
              <w:left w:val="nil" w:sz="6" w:space="0" w:color="auto"/>
              <w:bottom w:val="single" w:sz="2" w:space="0" w:color="000000"/>
              <w:right w:val="nil" w:sz="6" w:space="0" w:color="auto"/>
            </w:tcBorders>
          </w:tcPr>
          <w:p>
            <w:pPr/>
          </w:p>
        </w:tc>
      </w:tr>
      <w:tr>
        <w:trPr>
          <w:trHeight w:val="403" w:hRule="exact"/>
        </w:trPr>
        <w:tc>
          <w:tcPr>
            <w:tcW w:w="291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3"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842" w:type="dxa"/>
            <w:tcBorders>
              <w:top w:val="single" w:sz="2" w:space="0" w:color="000000"/>
              <w:left w:val="nil" w:sz="6" w:space="0" w:color="auto"/>
              <w:bottom w:val="single" w:sz="2" w:space="0" w:color="000000"/>
              <w:right w:val="nil" w:sz="6" w:space="0" w:color="auto"/>
            </w:tcBorders>
          </w:tcPr>
          <w:p>
            <w:pPr>
              <w:pStyle w:val="TableParagraph"/>
              <w:spacing w:line="240" w:lineRule="auto" w:before="32"/>
              <w:ind w:left="103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20" w:type="dxa"/>
            <w:tcBorders>
              <w:top w:val="single" w:sz="2" w:space="0" w:color="000000"/>
              <w:left w:val="nil" w:sz="6" w:space="0" w:color="auto"/>
              <w:bottom w:val="single" w:sz="2" w:space="0" w:color="000000"/>
              <w:right w:val="nil" w:sz="6" w:space="0" w:color="auto"/>
            </w:tcBorders>
          </w:tcPr>
          <w:p>
            <w:pPr/>
          </w:p>
        </w:tc>
        <w:tc>
          <w:tcPr>
            <w:tcW w:w="1488" w:type="dxa"/>
            <w:tcBorders>
              <w:top w:val="single" w:sz="2" w:space="0" w:color="000000"/>
              <w:left w:val="nil" w:sz="6" w:space="0" w:color="auto"/>
              <w:bottom w:val="single" w:sz="2" w:space="0" w:color="000000"/>
              <w:right w:val="nil" w:sz="6" w:space="0" w:color="auto"/>
            </w:tcBorders>
          </w:tcPr>
          <w:p>
            <w:pPr>
              <w:pStyle w:val="TableParagraph"/>
              <w:spacing w:line="240" w:lineRule="auto" w:before="32"/>
              <w:ind w:left="778" w:right="-11"/>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53" w:type="dxa"/>
            <w:tcBorders>
              <w:top w:val="single" w:sz="2" w:space="0" w:color="000000"/>
              <w:left w:val="nil" w:sz="6" w:space="0" w:color="auto"/>
              <w:bottom w:val="single" w:sz="2" w:space="0" w:color="000000"/>
              <w:right w:val="nil" w:sz="6" w:space="0" w:color="auto"/>
            </w:tcBorders>
          </w:tcPr>
          <w:p>
            <w:pPr/>
          </w:p>
        </w:tc>
      </w:tr>
      <w:tr>
        <w:trPr>
          <w:trHeight w:val="401" w:hRule="exact"/>
        </w:trPr>
        <w:tc>
          <w:tcPr>
            <w:tcW w:w="2919" w:type="dxa"/>
            <w:tcBorders>
              <w:top w:val="nil" w:sz="6" w:space="0" w:color="auto"/>
              <w:left w:val="nil" w:sz="6" w:space="0" w:color="auto"/>
              <w:bottom w:val="single" w:sz="2" w:space="0" w:color="000000"/>
              <w:right w:val="nil" w:sz="6" w:space="0" w:color="auto"/>
            </w:tcBorders>
          </w:tcPr>
          <w:p>
            <w:pPr/>
          </w:p>
        </w:tc>
        <w:tc>
          <w:tcPr>
            <w:tcW w:w="1842" w:type="dxa"/>
            <w:tcBorders>
              <w:top w:val="single" w:sz="2" w:space="0" w:color="000000"/>
              <w:left w:val="nil" w:sz="6" w:space="0" w:color="auto"/>
              <w:bottom w:val="single" w:sz="2" w:space="0" w:color="000000"/>
              <w:right w:val="nil" w:sz="6" w:space="0" w:color="auto"/>
            </w:tcBorders>
          </w:tcPr>
          <w:p>
            <w:pPr>
              <w:pStyle w:val="TableParagraph"/>
              <w:spacing w:line="240" w:lineRule="auto" w:before="87"/>
              <w:ind w:right="160"/>
              <w:jc w:val="center"/>
              <w:rPr>
                <w:rFonts w:ascii="宋体" w:hAnsi="宋体" w:cs="宋体" w:eastAsia="宋体" w:hint="default"/>
                <w:sz w:val="18"/>
                <w:szCs w:val="18"/>
              </w:rPr>
            </w:pPr>
            <w:r>
              <w:rPr>
                <w:rFonts w:ascii="宋体" w:hAnsi="宋体" w:cs="宋体" w:eastAsia="宋体" w:hint="default"/>
                <w:sz w:val="18"/>
                <w:szCs w:val="18"/>
              </w:rPr>
              <w:t>金额</w:t>
            </w:r>
          </w:p>
        </w:tc>
        <w:tc>
          <w:tcPr>
            <w:tcW w:w="1220" w:type="dxa"/>
            <w:tcBorders>
              <w:top w:val="single" w:sz="2" w:space="0" w:color="000000"/>
              <w:left w:val="nil" w:sz="6" w:space="0" w:color="auto"/>
              <w:bottom w:val="single" w:sz="2" w:space="0" w:color="000000"/>
              <w:right w:val="nil" w:sz="6" w:space="0" w:color="auto"/>
            </w:tcBorders>
          </w:tcPr>
          <w:p>
            <w:pPr>
              <w:pStyle w:val="TableParagraph"/>
              <w:spacing w:line="240" w:lineRule="auto" w:before="87"/>
              <w:ind w:left="8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88" w:type="dxa"/>
            <w:tcBorders>
              <w:top w:val="single" w:sz="2" w:space="0" w:color="000000"/>
              <w:left w:val="nil" w:sz="6" w:space="0" w:color="auto"/>
              <w:bottom w:val="single" w:sz="2" w:space="0" w:color="000000"/>
              <w:right w:val="nil" w:sz="6" w:space="0" w:color="auto"/>
            </w:tcBorders>
          </w:tcPr>
          <w:p>
            <w:pPr>
              <w:pStyle w:val="TableParagraph"/>
              <w:spacing w:line="240" w:lineRule="auto" w:before="87"/>
              <w:ind w:left="3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53" w:type="dxa"/>
            <w:tcBorders>
              <w:top w:val="single" w:sz="2" w:space="0" w:color="000000"/>
              <w:left w:val="nil" w:sz="6" w:space="0" w:color="auto"/>
              <w:bottom w:val="single" w:sz="2" w:space="0" w:color="000000"/>
              <w:right w:val="nil" w:sz="6" w:space="0" w:color="auto"/>
            </w:tcBorders>
          </w:tcPr>
          <w:p>
            <w:pPr>
              <w:pStyle w:val="TableParagraph"/>
              <w:spacing w:line="240" w:lineRule="auto" w:before="87"/>
              <w:ind w:left="17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519" w:hRule="exact"/>
        </w:trPr>
        <w:tc>
          <w:tcPr>
            <w:tcW w:w="2919" w:type="dxa"/>
            <w:tcBorders>
              <w:top w:val="single" w:sz="2" w:space="0" w:color="000000"/>
              <w:left w:val="nil" w:sz="6" w:space="0" w:color="auto"/>
              <w:bottom w:val="nil" w:sz="6" w:space="0" w:color="auto"/>
              <w:right w:val="nil" w:sz="6" w:space="0" w:color="auto"/>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pacing w:val="11"/>
                <w:sz w:val="18"/>
                <w:szCs w:val="18"/>
              </w:rPr>
              <w:t>单项金额重大并单项计提坏账准</w:t>
            </w:r>
          </w:p>
          <w:p>
            <w:pPr>
              <w:pStyle w:val="TableParagraph"/>
              <w:spacing w:line="240" w:lineRule="auto" w:before="33"/>
              <w:ind w:left="122"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1842" w:type="dxa"/>
            <w:tcBorders>
              <w:top w:val="single" w:sz="2" w:space="0" w:color="000000"/>
              <w:left w:val="nil" w:sz="6" w:space="0" w:color="auto"/>
              <w:bottom w:val="nil" w:sz="6" w:space="0" w:color="auto"/>
              <w:right w:val="nil" w:sz="6" w:space="0" w:color="auto"/>
            </w:tcBorders>
          </w:tcPr>
          <w:p>
            <w:pPr/>
          </w:p>
        </w:tc>
        <w:tc>
          <w:tcPr>
            <w:tcW w:w="1220" w:type="dxa"/>
            <w:tcBorders>
              <w:top w:val="single" w:sz="2" w:space="0" w:color="000000"/>
              <w:left w:val="nil" w:sz="6" w:space="0" w:color="auto"/>
              <w:bottom w:val="nil" w:sz="6" w:space="0" w:color="auto"/>
              <w:right w:val="nil" w:sz="6" w:space="0" w:color="auto"/>
            </w:tcBorders>
          </w:tcPr>
          <w:p>
            <w:pPr/>
          </w:p>
        </w:tc>
        <w:tc>
          <w:tcPr>
            <w:tcW w:w="1488" w:type="dxa"/>
            <w:tcBorders>
              <w:top w:val="single" w:sz="2" w:space="0" w:color="000000"/>
              <w:left w:val="nil" w:sz="6" w:space="0" w:color="auto"/>
              <w:bottom w:val="nil" w:sz="6" w:space="0" w:color="auto"/>
              <w:right w:val="nil" w:sz="6" w:space="0" w:color="auto"/>
            </w:tcBorders>
          </w:tcPr>
          <w:p>
            <w:pPr/>
          </w:p>
        </w:tc>
        <w:tc>
          <w:tcPr>
            <w:tcW w:w="1053" w:type="dxa"/>
            <w:tcBorders>
              <w:top w:val="single" w:sz="2" w:space="0" w:color="000000"/>
              <w:left w:val="nil" w:sz="6" w:space="0" w:color="auto"/>
              <w:bottom w:val="nil" w:sz="6" w:space="0" w:color="auto"/>
              <w:right w:val="nil" w:sz="6" w:space="0" w:color="auto"/>
            </w:tcBorders>
          </w:tcPr>
          <w:p>
            <w:pPr/>
          </w:p>
        </w:tc>
      </w:tr>
      <w:tr>
        <w:trPr>
          <w:trHeight w:val="378" w:hRule="exact"/>
        </w:trPr>
        <w:tc>
          <w:tcPr>
            <w:tcW w:w="2919" w:type="dxa"/>
            <w:tcBorders>
              <w:top w:val="nil" w:sz="6" w:space="0" w:color="auto"/>
              <w:left w:val="nil" w:sz="6" w:space="0" w:color="auto"/>
              <w:bottom w:val="nil" w:sz="6" w:space="0" w:color="auto"/>
              <w:right w:val="nil" w:sz="6" w:space="0" w:color="auto"/>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544" w:right="0"/>
              <w:jc w:val="left"/>
              <w:rPr>
                <w:rFonts w:ascii="Times New Roman" w:hAnsi="Times New Roman" w:cs="Times New Roman" w:eastAsia="Times New Roman" w:hint="default"/>
                <w:sz w:val="18"/>
                <w:szCs w:val="18"/>
              </w:rPr>
            </w:pPr>
            <w:r>
              <w:rPr>
                <w:rFonts w:ascii="Times New Roman"/>
                <w:sz w:val="18"/>
              </w:rPr>
              <w:t>36,039,253.11</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579" w:right="0"/>
              <w:jc w:val="left"/>
              <w:rPr>
                <w:rFonts w:ascii="Times New Roman" w:hAnsi="Times New Roman" w:cs="Times New Roman" w:eastAsia="Times New Roman" w:hint="default"/>
                <w:sz w:val="18"/>
                <w:szCs w:val="18"/>
              </w:rPr>
            </w:pPr>
            <w:r>
              <w:rPr>
                <w:rFonts w:ascii="Times New Roman"/>
                <w:sz w:val="18"/>
              </w:rPr>
              <w:t>100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65" w:right="0"/>
              <w:jc w:val="left"/>
              <w:rPr>
                <w:rFonts w:ascii="Times New Roman" w:hAnsi="Times New Roman" w:cs="Times New Roman" w:eastAsia="Times New Roman" w:hint="default"/>
                <w:sz w:val="18"/>
                <w:szCs w:val="18"/>
              </w:rPr>
            </w:pPr>
            <w:r>
              <w:rPr>
                <w:rFonts w:ascii="Times New Roman"/>
                <w:sz w:val="18"/>
              </w:rPr>
              <w:t>2,181,155.19</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6.05</w:t>
            </w:r>
          </w:p>
        </w:tc>
      </w:tr>
      <w:tr>
        <w:trPr>
          <w:trHeight w:val="582" w:hRule="exact"/>
        </w:trPr>
        <w:tc>
          <w:tcPr>
            <w:tcW w:w="2919" w:type="dxa"/>
            <w:tcBorders>
              <w:top w:val="nil" w:sz="6" w:space="0" w:color="auto"/>
              <w:left w:val="nil" w:sz="6" w:space="0" w:color="auto"/>
              <w:bottom w:val="single" w:sz="4" w:space="0" w:color="000000"/>
              <w:right w:val="nil" w:sz="6" w:space="0" w:color="auto"/>
            </w:tcBorders>
          </w:tcPr>
          <w:p>
            <w:pPr>
              <w:pStyle w:val="TableParagraph"/>
              <w:spacing w:line="273" w:lineRule="auto" w:before="6"/>
              <w:ind w:left="122" w:right="110"/>
              <w:jc w:val="left"/>
              <w:rPr>
                <w:rFonts w:ascii="宋体" w:hAnsi="宋体" w:cs="宋体" w:eastAsia="宋体" w:hint="default"/>
                <w:sz w:val="18"/>
                <w:szCs w:val="18"/>
              </w:rPr>
            </w:pPr>
            <w:r>
              <w:rPr>
                <w:rFonts w:ascii="宋体" w:hAnsi="宋体" w:cs="宋体" w:eastAsia="宋体" w:hint="default"/>
                <w:spacing w:val="11"/>
                <w:sz w:val="18"/>
                <w:szCs w:val="18"/>
              </w:rPr>
              <w:t>单项金额虽不重大但单项计提坏</w:t>
            </w:r>
            <w:r>
              <w:rPr>
                <w:rFonts w:ascii="宋体" w:hAnsi="宋体" w:cs="宋体" w:eastAsia="宋体" w:hint="default"/>
                <w:sz w:val="18"/>
                <w:szCs w:val="18"/>
              </w:rPr>
              <w:t> 账准备的应收账款</w:t>
            </w:r>
          </w:p>
        </w:tc>
        <w:tc>
          <w:tcPr>
            <w:tcW w:w="1842" w:type="dxa"/>
            <w:tcBorders>
              <w:top w:val="nil" w:sz="6" w:space="0" w:color="auto"/>
              <w:left w:val="nil" w:sz="6" w:space="0" w:color="auto"/>
              <w:bottom w:val="single" w:sz="4" w:space="0" w:color="000000"/>
              <w:right w:val="nil" w:sz="6" w:space="0" w:color="auto"/>
            </w:tcBorders>
          </w:tcPr>
          <w:p>
            <w:pPr/>
          </w:p>
        </w:tc>
        <w:tc>
          <w:tcPr>
            <w:tcW w:w="1220" w:type="dxa"/>
            <w:tcBorders>
              <w:top w:val="nil" w:sz="6" w:space="0" w:color="auto"/>
              <w:left w:val="nil" w:sz="6" w:space="0" w:color="auto"/>
              <w:bottom w:val="single" w:sz="4" w:space="0" w:color="000000"/>
              <w:right w:val="nil" w:sz="6" w:space="0" w:color="auto"/>
            </w:tcBorders>
          </w:tcPr>
          <w:p>
            <w:pPr/>
          </w:p>
        </w:tc>
        <w:tc>
          <w:tcPr>
            <w:tcW w:w="1488" w:type="dxa"/>
            <w:tcBorders>
              <w:top w:val="nil" w:sz="6" w:space="0" w:color="auto"/>
              <w:left w:val="nil" w:sz="6" w:space="0" w:color="auto"/>
              <w:bottom w:val="single" w:sz="4" w:space="0" w:color="000000"/>
              <w:right w:val="nil" w:sz="6" w:space="0" w:color="auto"/>
            </w:tcBorders>
          </w:tcPr>
          <w:p>
            <w:pPr/>
          </w:p>
        </w:tc>
        <w:tc>
          <w:tcPr>
            <w:tcW w:w="1053" w:type="dxa"/>
            <w:tcBorders>
              <w:top w:val="nil" w:sz="6" w:space="0" w:color="auto"/>
              <w:left w:val="nil" w:sz="6" w:space="0" w:color="auto"/>
              <w:bottom w:val="single" w:sz="4" w:space="0" w:color="000000"/>
              <w:right w:val="nil" w:sz="6" w:space="0" w:color="auto"/>
            </w:tcBorders>
          </w:tcPr>
          <w:p>
            <w:pPr/>
          </w:p>
        </w:tc>
      </w:tr>
      <w:tr>
        <w:trPr>
          <w:trHeight w:val="418" w:hRule="exact"/>
        </w:trPr>
        <w:tc>
          <w:tcPr>
            <w:tcW w:w="291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2"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left="547" w:right="0"/>
              <w:jc w:val="left"/>
              <w:rPr>
                <w:rFonts w:ascii="Times New Roman" w:hAnsi="Times New Roman" w:cs="Times New Roman" w:eastAsia="Times New Roman" w:hint="default"/>
                <w:sz w:val="18"/>
                <w:szCs w:val="18"/>
              </w:rPr>
            </w:pPr>
            <w:r>
              <w:rPr>
                <w:rFonts w:ascii="Times New Roman"/>
                <w:b/>
                <w:sz w:val="18"/>
              </w:rPr>
              <w:t>36,039,253.11</w:t>
            </w:r>
            <w:r>
              <w:rPr>
                <w:rFonts w:ascii="Times New Roman"/>
                <w:sz w:val="18"/>
              </w:rPr>
            </w:r>
          </w:p>
        </w:tc>
        <w:tc>
          <w:tcPr>
            <w:tcW w:w="1220"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left="579" w:right="0"/>
              <w:jc w:val="left"/>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488"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left="365" w:right="0"/>
              <w:jc w:val="left"/>
              <w:rPr>
                <w:rFonts w:ascii="Times New Roman" w:hAnsi="Times New Roman" w:cs="Times New Roman" w:eastAsia="Times New Roman" w:hint="default"/>
                <w:sz w:val="18"/>
                <w:szCs w:val="18"/>
              </w:rPr>
            </w:pPr>
            <w:r>
              <w:rPr>
                <w:rFonts w:ascii="Times New Roman"/>
                <w:b/>
                <w:sz w:val="18"/>
              </w:rPr>
              <w:t>2,181,155.19</w:t>
            </w:r>
            <w:r>
              <w:rPr>
                <w:rFonts w:ascii="Times New Roman"/>
                <w:sz w:val="18"/>
              </w:rPr>
            </w:r>
          </w:p>
        </w:tc>
        <w:tc>
          <w:tcPr>
            <w:tcW w:w="1053"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05"/>
              <w:jc w:val="right"/>
              <w:rPr>
                <w:rFonts w:ascii="Times New Roman" w:hAnsi="Times New Roman" w:cs="Times New Roman" w:eastAsia="Times New Roman" w:hint="default"/>
                <w:sz w:val="18"/>
                <w:szCs w:val="18"/>
              </w:rPr>
            </w:pPr>
            <w:r>
              <w:rPr>
                <w:rFonts w:ascii="Times New Roman"/>
                <w:b/>
                <w:spacing w:val="-1"/>
                <w:sz w:val="18"/>
              </w:rPr>
              <w:t>6.05</w:t>
            </w:r>
            <w:r>
              <w:rPr>
                <w:rFonts w:ascii="Times New Roman"/>
                <w:spacing w:val="-1"/>
                <w:sz w:val="18"/>
              </w:rPr>
            </w:r>
          </w:p>
        </w:tc>
      </w:tr>
    </w:tbl>
    <w:p>
      <w:pPr>
        <w:spacing w:before="86"/>
        <w:ind w:left="1143" w:right="1162" w:firstLine="0"/>
        <w:jc w:val="left"/>
        <w:rPr>
          <w:rFonts w:ascii="宋体" w:hAnsi="宋体" w:cs="宋体" w:eastAsia="宋体" w:hint="default"/>
          <w:sz w:val="21"/>
          <w:szCs w:val="21"/>
        </w:rPr>
      </w:pPr>
      <w:r>
        <w:rPr>
          <w:rFonts w:ascii="宋体" w:hAnsi="宋体" w:cs="宋体" w:eastAsia="宋体" w:hint="default"/>
          <w:sz w:val="21"/>
          <w:szCs w:val="21"/>
        </w:rPr>
        <w:t>续上页</w:t>
      </w:r>
    </w:p>
    <w:p>
      <w:pPr>
        <w:spacing w:line="240" w:lineRule="auto" w:before="8"/>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2919"/>
        <w:gridCol w:w="1842"/>
        <w:gridCol w:w="1235"/>
        <w:gridCol w:w="1473"/>
        <w:gridCol w:w="1053"/>
      </w:tblGrid>
      <w:tr>
        <w:trPr>
          <w:trHeight w:val="415" w:hRule="exact"/>
        </w:trPr>
        <w:tc>
          <w:tcPr>
            <w:tcW w:w="2919" w:type="dxa"/>
            <w:tcBorders>
              <w:top w:val="single" w:sz="12" w:space="0" w:color="000000"/>
              <w:left w:val="nil" w:sz="6" w:space="0" w:color="auto"/>
              <w:bottom w:val="nil" w:sz="6" w:space="0" w:color="auto"/>
              <w:right w:val="nil" w:sz="6" w:space="0" w:color="auto"/>
            </w:tcBorders>
          </w:tcPr>
          <w:p>
            <w:pPr/>
          </w:p>
        </w:tc>
        <w:tc>
          <w:tcPr>
            <w:tcW w:w="1842" w:type="dxa"/>
            <w:tcBorders>
              <w:top w:val="single" w:sz="12" w:space="0" w:color="000000"/>
              <w:left w:val="nil" w:sz="6" w:space="0" w:color="auto"/>
              <w:bottom w:val="single" w:sz="2" w:space="0" w:color="000000"/>
              <w:right w:val="nil" w:sz="6" w:space="0" w:color="auto"/>
            </w:tcBorders>
          </w:tcPr>
          <w:p>
            <w:pPr/>
          </w:p>
        </w:tc>
        <w:tc>
          <w:tcPr>
            <w:tcW w:w="1235" w:type="dxa"/>
            <w:tcBorders>
              <w:top w:val="single" w:sz="12" w:space="0" w:color="000000"/>
              <w:left w:val="nil" w:sz="6" w:space="0" w:color="auto"/>
              <w:bottom w:val="single" w:sz="2" w:space="0" w:color="000000"/>
              <w:right w:val="nil" w:sz="6" w:space="0" w:color="auto"/>
            </w:tcBorders>
          </w:tcPr>
          <w:p>
            <w:pPr>
              <w:pStyle w:val="TableParagraph"/>
              <w:spacing w:line="240" w:lineRule="auto" w:before="32"/>
              <w:ind w:left="68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73" w:type="dxa"/>
            <w:tcBorders>
              <w:top w:val="single" w:sz="12" w:space="0" w:color="000000"/>
              <w:left w:val="nil" w:sz="6" w:space="0" w:color="auto"/>
              <w:bottom w:val="single" w:sz="2" w:space="0" w:color="000000"/>
              <w:right w:val="nil" w:sz="6" w:space="0" w:color="auto"/>
            </w:tcBorders>
          </w:tcPr>
          <w:p>
            <w:pPr/>
          </w:p>
        </w:tc>
        <w:tc>
          <w:tcPr>
            <w:tcW w:w="1053" w:type="dxa"/>
            <w:tcBorders>
              <w:top w:val="single" w:sz="12" w:space="0" w:color="000000"/>
              <w:left w:val="nil" w:sz="6" w:space="0" w:color="auto"/>
              <w:bottom w:val="single" w:sz="2" w:space="0" w:color="000000"/>
              <w:right w:val="nil" w:sz="6" w:space="0" w:color="auto"/>
            </w:tcBorders>
          </w:tcPr>
          <w:p>
            <w:pPr/>
          </w:p>
        </w:tc>
      </w:tr>
      <w:tr>
        <w:trPr>
          <w:trHeight w:val="403" w:hRule="exact"/>
        </w:trPr>
        <w:tc>
          <w:tcPr>
            <w:tcW w:w="291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3"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842" w:type="dxa"/>
            <w:tcBorders>
              <w:top w:val="single" w:sz="2" w:space="0" w:color="000000"/>
              <w:left w:val="nil" w:sz="6" w:space="0" w:color="auto"/>
              <w:bottom w:val="single" w:sz="2" w:space="0" w:color="000000"/>
              <w:right w:val="nil" w:sz="6" w:space="0" w:color="auto"/>
            </w:tcBorders>
          </w:tcPr>
          <w:p>
            <w:pPr>
              <w:pStyle w:val="TableParagraph"/>
              <w:spacing w:line="240" w:lineRule="auto" w:before="32"/>
              <w:ind w:left="103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35" w:type="dxa"/>
            <w:tcBorders>
              <w:top w:val="single" w:sz="2" w:space="0" w:color="000000"/>
              <w:left w:val="nil" w:sz="6" w:space="0" w:color="auto"/>
              <w:bottom w:val="single" w:sz="2" w:space="0" w:color="000000"/>
              <w:right w:val="nil" w:sz="6" w:space="0" w:color="auto"/>
            </w:tcBorders>
          </w:tcPr>
          <w:p>
            <w:pPr/>
          </w:p>
        </w:tc>
        <w:tc>
          <w:tcPr>
            <w:tcW w:w="1473" w:type="dxa"/>
            <w:tcBorders>
              <w:top w:val="single" w:sz="2" w:space="0" w:color="000000"/>
              <w:left w:val="nil" w:sz="6" w:space="0" w:color="auto"/>
              <w:bottom w:val="single" w:sz="2" w:space="0" w:color="000000"/>
              <w:right w:val="nil" w:sz="6" w:space="0" w:color="auto"/>
            </w:tcBorders>
          </w:tcPr>
          <w:p>
            <w:pPr>
              <w:pStyle w:val="TableParagraph"/>
              <w:spacing w:line="240" w:lineRule="auto" w:before="32"/>
              <w:ind w:left="762" w:right="-11"/>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53" w:type="dxa"/>
            <w:tcBorders>
              <w:top w:val="single" w:sz="2" w:space="0" w:color="000000"/>
              <w:left w:val="nil" w:sz="6" w:space="0" w:color="auto"/>
              <w:bottom w:val="single" w:sz="2" w:space="0" w:color="000000"/>
              <w:right w:val="nil" w:sz="6" w:space="0" w:color="auto"/>
            </w:tcBorders>
          </w:tcPr>
          <w:p>
            <w:pPr/>
          </w:p>
        </w:tc>
      </w:tr>
      <w:tr>
        <w:trPr>
          <w:trHeight w:val="401" w:hRule="exact"/>
        </w:trPr>
        <w:tc>
          <w:tcPr>
            <w:tcW w:w="2919" w:type="dxa"/>
            <w:tcBorders>
              <w:top w:val="nil" w:sz="6" w:space="0" w:color="auto"/>
              <w:left w:val="nil" w:sz="6" w:space="0" w:color="auto"/>
              <w:bottom w:val="single" w:sz="2" w:space="0" w:color="000000"/>
              <w:right w:val="nil" w:sz="6" w:space="0" w:color="auto"/>
            </w:tcBorders>
          </w:tcPr>
          <w:p>
            <w:pPr/>
          </w:p>
        </w:tc>
        <w:tc>
          <w:tcPr>
            <w:tcW w:w="1842" w:type="dxa"/>
            <w:tcBorders>
              <w:top w:val="single" w:sz="2" w:space="0" w:color="000000"/>
              <w:left w:val="nil" w:sz="6" w:space="0" w:color="auto"/>
              <w:bottom w:val="single" w:sz="2" w:space="0" w:color="000000"/>
              <w:right w:val="nil" w:sz="6" w:space="0" w:color="auto"/>
            </w:tcBorders>
          </w:tcPr>
          <w:p>
            <w:pPr>
              <w:pStyle w:val="TableParagraph"/>
              <w:spacing w:line="203" w:lineRule="exact"/>
              <w:ind w:right="160"/>
              <w:jc w:val="center"/>
              <w:rPr>
                <w:rFonts w:ascii="宋体" w:hAnsi="宋体" w:cs="宋体" w:eastAsia="宋体" w:hint="default"/>
                <w:sz w:val="18"/>
                <w:szCs w:val="18"/>
              </w:rPr>
            </w:pPr>
            <w:r>
              <w:rPr>
                <w:rFonts w:ascii="宋体" w:hAnsi="宋体" w:cs="宋体" w:eastAsia="宋体" w:hint="default"/>
                <w:sz w:val="18"/>
                <w:szCs w:val="18"/>
              </w:rPr>
              <w:t>金额</w:t>
            </w:r>
          </w:p>
        </w:tc>
        <w:tc>
          <w:tcPr>
            <w:tcW w:w="1235" w:type="dxa"/>
            <w:tcBorders>
              <w:top w:val="single" w:sz="2" w:space="0" w:color="000000"/>
              <w:left w:val="nil" w:sz="6" w:space="0" w:color="auto"/>
              <w:bottom w:val="single" w:sz="2" w:space="0" w:color="000000"/>
              <w:right w:val="nil" w:sz="6" w:space="0" w:color="auto"/>
            </w:tcBorders>
          </w:tcPr>
          <w:p>
            <w:pPr>
              <w:pStyle w:val="TableParagraph"/>
              <w:spacing w:line="203" w:lineRule="exact"/>
              <w:ind w:left="8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73" w:type="dxa"/>
            <w:tcBorders>
              <w:top w:val="single" w:sz="2" w:space="0" w:color="000000"/>
              <w:left w:val="nil" w:sz="6" w:space="0" w:color="auto"/>
              <w:bottom w:val="single" w:sz="2" w:space="0" w:color="000000"/>
              <w:right w:val="nil" w:sz="6" w:space="0" w:color="auto"/>
            </w:tcBorders>
          </w:tcPr>
          <w:p>
            <w:pPr>
              <w:pStyle w:val="TableParagraph"/>
              <w:spacing w:line="203" w:lineRule="exact"/>
              <w:ind w:left="38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53" w:type="dxa"/>
            <w:tcBorders>
              <w:top w:val="single" w:sz="2" w:space="0" w:color="000000"/>
              <w:left w:val="nil" w:sz="6" w:space="0" w:color="auto"/>
              <w:bottom w:val="single" w:sz="2" w:space="0" w:color="000000"/>
              <w:right w:val="nil" w:sz="6" w:space="0" w:color="auto"/>
            </w:tcBorders>
          </w:tcPr>
          <w:p>
            <w:pPr>
              <w:pStyle w:val="TableParagraph"/>
              <w:spacing w:line="203" w:lineRule="exact"/>
              <w:ind w:left="17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519" w:hRule="exact"/>
        </w:trPr>
        <w:tc>
          <w:tcPr>
            <w:tcW w:w="2919" w:type="dxa"/>
            <w:tcBorders>
              <w:top w:val="single" w:sz="2" w:space="0" w:color="000000"/>
              <w:left w:val="nil" w:sz="6" w:space="0" w:color="auto"/>
              <w:bottom w:val="nil" w:sz="6" w:space="0" w:color="auto"/>
              <w:right w:val="nil" w:sz="6" w:space="0" w:color="auto"/>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pacing w:val="11"/>
                <w:sz w:val="18"/>
                <w:szCs w:val="18"/>
              </w:rPr>
              <w:t>单项金额重大并单项计提坏账准</w:t>
            </w:r>
          </w:p>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1842" w:type="dxa"/>
            <w:tcBorders>
              <w:top w:val="single" w:sz="2" w:space="0" w:color="000000"/>
              <w:left w:val="nil" w:sz="6" w:space="0" w:color="auto"/>
              <w:bottom w:val="nil" w:sz="6" w:space="0" w:color="auto"/>
              <w:right w:val="nil" w:sz="6" w:space="0" w:color="auto"/>
            </w:tcBorders>
          </w:tcPr>
          <w:p>
            <w:pPr/>
          </w:p>
        </w:tc>
        <w:tc>
          <w:tcPr>
            <w:tcW w:w="1235" w:type="dxa"/>
            <w:tcBorders>
              <w:top w:val="single" w:sz="2" w:space="0" w:color="000000"/>
              <w:left w:val="nil" w:sz="6" w:space="0" w:color="auto"/>
              <w:bottom w:val="nil" w:sz="6" w:space="0" w:color="auto"/>
              <w:right w:val="nil" w:sz="6" w:space="0" w:color="auto"/>
            </w:tcBorders>
          </w:tcPr>
          <w:p>
            <w:pPr/>
          </w:p>
        </w:tc>
        <w:tc>
          <w:tcPr>
            <w:tcW w:w="1473" w:type="dxa"/>
            <w:tcBorders>
              <w:top w:val="single" w:sz="2" w:space="0" w:color="000000"/>
              <w:left w:val="nil" w:sz="6" w:space="0" w:color="auto"/>
              <w:bottom w:val="nil" w:sz="6" w:space="0" w:color="auto"/>
              <w:right w:val="nil" w:sz="6" w:space="0" w:color="auto"/>
            </w:tcBorders>
          </w:tcPr>
          <w:p>
            <w:pPr/>
          </w:p>
        </w:tc>
        <w:tc>
          <w:tcPr>
            <w:tcW w:w="1053" w:type="dxa"/>
            <w:tcBorders>
              <w:top w:val="single" w:sz="2" w:space="0" w:color="000000"/>
              <w:left w:val="nil" w:sz="6" w:space="0" w:color="auto"/>
              <w:bottom w:val="nil" w:sz="6" w:space="0" w:color="auto"/>
              <w:right w:val="nil" w:sz="6" w:space="0" w:color="auto"/>
            </w:tcBorders>
          </w:tcPr>
          <w:p>
            <w:pPr/>
          </w:p>
        </w:tc>
      </w:tr>
      <w:tr>
        <w:trPr>
          <w:trHeight w:val="364" w:hRule="exact"/>
        </w:trPr>
        <w:tc>
          <w:tcPr>
            <w:tcW w:w="2919" w:type="dxa"/>
            <w:tcBorders>
              <w:top w:val="nil" w:sz="6" w:space="0" w:color="auto"/>
              <w:left w:val="nil" w:sz="6" w:space="0" w:color="auto"/>
              <w:bottom w:val="nil" w:sz="6" w:space="0" w:color="auto"/>
              <w:right w:val="nil" w:sz="6" w:space="0" w:color="auto"/>
            </w:tcBorders>
          </w:tcPr>
          <w:p>
            <w:pPr>
              <w:pStyle w:val="TableParagraph"/>
              <w:spacing w:line="224" w:lineRule="exact"/>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535" w:right="0"/>
              <w:jc w:val="left"/>
              <w:rPr>
                <w:rFonts w:ascii="Times New Roman" w:hAnsi="Times New Roman" w:cs="Times New Roman" w:eastAsia="Times New Roman" w:hint="default"/>
                <w:sz w:val="18"/>
                <w:szCs w:val="18"/>
              </w:rPr>
            </w:pPr>
            <w:r>
              <w:rPr>
                <w:rFonts w:ascii="Times New Roman"/>
                <w:sz w:val="18"/>
              </w:rPr>
              <w:t>13,813,364.14</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6" w:right="0"/>
              <w:jc w:val="left"/>
              <w:rPr>
                <w:rFonts w:ascii="Times New Roman" w:hAnsi="Times New Roman" w:cs="Times New Roman" w:eastAsia="Times New Roman" w:hint="default"/>
                <w:sz w:val="18"/>
                <w:szCs w:val="18"/>
              </w:rPr>
            </w:pPr>
            <w:r>
              <w:rPr>
                <w:rFonts w:ascii="Times New Roman"/>
                <w:sz w:val="18"/>
              </w:rPr>
              <w:t>100.00</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84" w:right="0"/>
              <w:jc w:val="left"/>
              <w:rPr>
                <w:rFonts w:ascii="Times New Roman" w:hAnsi="Times New Roman" w:cs="Times New Roman" w:eastAsia="Times New Roman" w:hint="default"/>
                <w:sz w:val="18"/>
                <w:szCs w:val="18"/>
              </w:rPr>
            </w:pPr>
            <w:r>
              <w:rPr>
                <w:rFonts w:ascii="Times New Roman"/>
                <w:sz w:val="18"/>
              </w:rPr>
              <w:t>847,601.85</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5"/>
              <w:jc w:val="right"/>
              <w:rPr>
                <w:rFonts w:ascii="Times New Roman" w:hAnsi="Times New Roman" w:cs="Times New Roman" w:eastAsia="Times New Roman" w:hint="default"/>
                <w:sz w:val="18"/>
                <w:szCs w:val="18"/>
              </w:rPr>
            </w:pPr>
            <w:r>
              <w:rPr>
                <w:rFonts w:ascii="Times New Roman"/>
                <w:spacing w:val="-1"/>
                <w:sz w:val="18"/>
              </w:rPr>
              <w:t>6.14</w:t>
            </w:r>
          </w:p>
        </w:tc>
      </w:tr>
      <w:tr>
        <w:trPr>
          <w:trHeight w:val="596" w:hRule="exact"/>
        </w:trPr>
        <w:tc>
          <w:tcPr>
            <w:tcW w:w="2919" w:type="dxa"/>
            <w:tcBorders>
              <w:top w:val="nil" w:sz="6" w:space="0" w:color="auto"/>
              <w:left w:val="nil" w:sz="6" w:space="0" w:color="auto"/>
              <w:bottom w:val="single" w:sz="4" w:space="0" w:color="000000"/>
              <w:right w:val="nil" w:sz="6" w:space="0" w:color="auto"/>
            </w:tcBorders>
          </w:tcPr>
          <w:p>
            <w:pPr>
              <w:pStyle w:val="TableParagraph"/>
              <w:spacing w:line="273" w:lineRule="auto" w:before="21"/>
              <w:ind w:left="122" w:right="110"/>
              <w:jc w:val="left"/>
              <w:rPr>
                <w:rFonts w:ascii="宋体" w:hAnsi="宋体" w:cs="宋体" w:eastAsia="宋体" w:hint="default"/>
                <w:sz w:val="18"/>
                <w:szCs w:val="18"/>
              </w:rPr>
            </w:pPr>
            <w:r>
              <w:rPr>
                <w:rFonts w:ascii="宋体" w:hAnsi="宋体" w:cs="宋体" w:eastAsia="宋体" w:hint="default"/>
                <w:spacing w:val="11"/>
                <w:sz w:val="18"/>
                <w:szCs w:val="18"/>
              </w:rPr>
              <w:t>单项金额虽不重大但单项计提坏</w:t>
            </w:r>
            <w:r>
              <w:rPr>
                <w:rFonts w:ascii="宋体" w:hAnsi="宋体" w:cs="宋体" w:eastAsia="宋体" w:hint="default"/>
                <w:sz w:val="18"/>
                <w:szCs w:val="18"/>
              </w:rPr>
              <w:t> 账准备的应收账款</w:t>
            </w:r>
          </w:p>
        </w:tc>
        <w:tc>
          <w:tcPr>
            <w:tcW w:w="1842" w:type="dxa"/>
            <w:tcBorders>
              <w:top w:val="nil" w:sz="6" w:space="0" w:color="auto"/>
              <w:left w:val="nil" w:sz="6" w:space="0" w:color="auto"/>
              <w:bottom w:val="single" w:sz="4" w:space="0" w:color="000000"/>
              <w:right w:val="nil" w:sz="6" w:space="0" w:color="auto"/>
            </w:tcBorders>
          </w:tcPr>
          <w:p>
            <w:pPr/>
          </w:p>
        </w:tc>
        <w:tc>
          <w:tcPr>
            <w:tcW w:w="1235" w:type="dxa"/>
            <w:tcBorders>
              <w:top w:val="nil" w:sz="6" w:space="0" w:color="auto"/>
              <w:left w:val="nil" w:sz="6" w:space="0" w:color="auto"/>
              <w:bottom w:val="single" w:sz="4" w:space="0" w:color="000000"/>
              <w:right w:val="nil" w:sz="6" w:space="0" w:color="auto"/>
            </w:tcBorders>
          </w:tcPr>
          <w:p>
            <w:pPr/>
          </w:p>
        </w:tc>
        <w:tc>
          <w:tcPr>
            <w:tcW w:w="1473" w:type="dxa"/>
            <w:tcBorders>
              <w:top w:val="nil" w:sz="6" w:space="0" w:color="auto"/>
              <w:left w:val="nil" w:sz="6" w:space="0" w:color="auto"/>
              <w:bottom w:val="single" w:sz="4" w:space="0" w:color="000000"/>
              <w:right w:val="nil" w:sz="6" w:space="0" w:color="auto"/>
            </w:tcBorders>
          </w:tcPr>
          <w:p>
            <w:pPr/>
          </w:p>
        </w:tc>
        <w:tc>
          <w:tcPr>
            <w:tcW w:w="1053" w:type="dxa"/>
            <w:tcBorders>
              <w:top w:val="nil" w:sz="6" w:space="0" w:color="auto"/>
              <w:left w:val="nil" w:sz="6" w:space="0" w:color="auto"/>
              <w:bottom w:val="single" w:sz="4" w:space="0" w:color="000000"/>
              <w:right w:val="nil" w:sz="6" w:space="0" w:color="auto"/>
            </w:tcBorders>
          </w:tcPr>
          <w:p>
            <w:pPr/>
          </w:p>
        </w:tc>
      </w:tr>
      <w:tr>
        <w:trPr>
          <w:trHeight w:val="418" w:hRule="exact"/>
        </w:trPr>
        <w:tc>
          <w:tcPr>
            <w:tcW w:w="2919" w:type="dxa"/>
            <w:tcBorders>
              <w:top w:val="single" w:sz="4" w:space="0" w:color="000000"/>
              <w:left w:val="nil" w:sz="6" w:space="0" w:color="auto"/>
              <w:bottom w:val="single" w:sz="12" w:space="0" w:color="000000"/>
              <w:right w:val="nil" w:sz="6" w:space="0" w:color="auto"/>
            </w:tcBorders>
          </w:tcPr>
          <w:p>
            <w:pPr>
              <w:pStyle w:val="TableParagraph"/>
              <w:spacing w:line="203" w:lineRule="exact"/>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2"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left="537" w:right="0"/>
              <w:jc w:val="left"/>
              <w:rPr>
                <w:rFonts w:ascii="Times New Roman" w:hAnsi="Times New Roman" w:cs="Times New Roman" w:eastAsia="Times New Roman" w:hint="default"/>
                <w:sz w:val="18"/>
                <w:szCs w:val="18"/>
              </w:rPr>
            </w:pPr>
            <w:r>
              <w:rPr>
                <w:rFonts w:ascii="Times New Roman"/>
                <w:b/>
                <w:sz w:val="18"/>
              </w:rPr>
              <w:t>13,813,364.14</w:t>
            </w:r>
            <w:r>
              <w:rPr>
                <w:rFonts w:ascii="Times New Roman"/>
                <w:sz w:val="18"/>
              </w:rPr>
            </w:r>
          </w:p>
        </w:tc>
        <w:tc>
          <w:tcPr>
            <w:tcW w:w="1235"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left="356"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473"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left="484" w:right="0"/>
              <w:jc w:val="left"/>
              <w:rPr>
                <w:rFonts w:ascii="Times New Roman" w:hAnsi="Times New Roman" w:cs="Times New Roman" w:eastAsia="Times New Roman" w:hint="default"/>
                <w:sz w:val="18"/>
                <w:szCs w:val="18"/>
              </w:rPr>
            </w:pPr>
            <w:r>
              <w:rPr>
                <w:rFonts w:ascii="Times New Roman"/>
                <w:b/>
                <w:sz w:val="18"/>
              </w:rPr>
              <w:t>847,601.85</w:t>
            </w:r>
            <w:r>
              <w:rPr>
                <w:rFonts w:ascii="Times New Roman"/>
                <w:sz w:val="18"/>
              </w:rPr>
            </w:r>
          </w:p>
        </w:tc>
        <w:tc>
          <w:tcPr>
            <w:tcW w:w="1053"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05"/>
              <w:jc w:val="right"/>
              <w:rPr>
                <w:rFonts w:ascii="Times New Roman" w:hAnsi="Times New Roman" w:cs="Times New Roman" w:eastAsia="Times New Roman" w:hint="default"/>
                <w:sz w:val="18"/>
                <w:szCs w:val="18"/>
              </w:rPr>
            </w:pPr>
            <w:r>
              <w:rPr>
                <w:rFonts w:ascii="Times New Roman"/>
                <w:b/>
                <w:spacing w:val="-1"/>
                <w:sz w:val="18"/>
              </w:rPr>
              <w:t>6.14</w:t>
            </w:r>
            <w:r>
              <w:rPr>
                <w:rFonts w:ascii="Times New Roman"/>
                <w:spacing w:val="-1"/>
                <w:sz w:val="18"/>
              </w:rPr>
            </w:r>
          </w:p>
        </w:tc>
      </w:tr>
    </w:tbl>
    <w:p>
      <w:pPr>
        <w:spacing w:before="86"/>
        <w:ind w:left="351" w:right="1162" w:firstLine="0"/>
        <w:jc w:val="left"/>
        <w:rPr>
          <w:rFonts w:ascii="宋体" w:hAnsi="宋体" w:cs="宋体" w:eastAsia="宋体" w:hint="default"/>
          <w:sz w:val="21"/>
          <w:szCs w:val="21"/>
        </w:rPr>
      </w:pPr>
      <w:r>
        <w:rPr/>
        <w:pict>
          <v:group style="position:absolute;margin-left:150.26001pt;margin-top:67.923683pt;width:118.15pt;height:.25pt;mso-position-horizontal-relative:page;mso-position-vertical-relative:paragraph;z-index:-747856" coordorigin="3005,1358" coordsize="2363,5">
            <v:group style="position:absolute;left:3008;top:1361;width:1556;height:2" coordorigin="3008,1361" coordsize="1556,2">
              <v:shape style="position:absolute;left:3008;top:1361;width:1556;height:2" coordorigin="3008,1361" coordsize="1556,0" path="m3008,1361l4563,1361e" filled="false" stroked="true" strokeweight=".23999pt" strokecolor="#000000">
                <v:path arrowok="t"/>
              </v:shape>
            </v:group>
            <v:group style="position:absolute;left:4563;top:1361;width:5;height:2" coordorigin="4563,1361" coordsize="5,2">
              <v:shape style="position:absolute;left:4563;top:1361;width:5;height:2" coordorigin="4563,1361" coordsize="5,0" path="m4563,1361l4568,1361e" filled="false" stroked="true" strokeweight=".23999pt" strokecolor="#000000">
                <v:path arrowok="t"/>
              </v:shape>
            </v:group>
            <v:group style="position:absolute;left:4568;top:1361;width:797;height:2" coordorigin="4568,1361" coordsize="797,2">
              <v:shape style="position:absolute;left:4568;top:1361;width:797;height:2" coordorigin="4568,1361" coordsize="797,0" path="m4568,1361l5365,1361e" filled="false" stroked="true" strokeweight=".23999pt" strokecolor="#000000">
                <v:path arrowok="t"/>
              </v:shape>
            </v:group>
            <w10:wrap type="none"/>
          </v:group>
        </w:pict>
      </w:r>
      <w:r>
        <w:rPr/>
        <w:pict>
          <v:group style="position:absolute;margin-left:339.190002pt;margin-top:67.923683pt;width:119.8pt;height:.25pt;mso-position-horizontal-relative:page;mso-position-vertical-relative:paragraph;z-index:-747832" coordorigin="6784,1358" coordsize="2396,5">
            <v:group style="position:absolute;left:6786;top:1361;width:1505;height:2" coordorigin="6786,1361" coordsize="1505,2">
              <v:shape style="position:absolute;left:6786;top:1361;width:1505;height:2" coordorigin="6786,1361" coordsize="1505,0" path="m6786,1361l8291,1361e" filled="false" stroked="true" strokeweight=".23999pt" strokecolor="#000000">
                <v:path arrowok="t"/>
              </v:shape>
            </v:group>
            <v:group style="position:absolute;left:8291;top:1361;width:5;height:2" coordorigin="8291,1361" coordsize="5,2">
              <v:shape style="position:absolute;left:8291;top:1361;width:5;height:2" coordorigin="8291,1361" coordsize="5,0" path="m8291,1361l8296,1361e" filled="false" stroked="true" strokeweight=".23999pt" strokecolor="#000000">
                <v:path arrowok="t"/>
              </v:shape>
            </v:group>
            <v:group style="position:absolute;left:8296;top:1361;width:882;height:2" coordorigin="8296,1361" coordsize="882,2">
              <v:shape style="position:absolute;left:8296;top:1361;width:882;height:2" coordorigin="8296,1361" coordsize="882,0" path="m8296,1361l9177,1361e" filled="false" stroked="true" strokeweight=".23999pt" strokecolor="#000000">
                <v:path arrowok="t"/>
              </v:shape>
            </v:group>
            <w10:wrap type="none"/>
          </v:group>
        </w:pict>
      </w:r>
      <w:r>
        <w:rPr>
          <w:rFonts w:ascii="宋体" w:hAnsi="宋体" w:cs="宋体" w:eastAsia="宋体" w:hint="default"/>
          <w:sz w:val="21"/>
          <w:szCs w:val="21"/>
        </w:rPr>
        <w:t>组合中，按账龄分析法计提坏账准备的应收账款：</w:t>
      </w:r>
    </w:p>
    <w:p>
      <w:pPr>
        <w:spacing w:line="240" w:lineRule="auto" w:before="10"/>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1567"/>
        <w:gridCol w:w="1366"/>
        <w:gridCol w:w="1067"/>
        <w:gridCol w:w="2628"/>
        <w:gridCol w:w="2481"/>
      </w:tblGrid>
      <w:tr>
        <w:trPr>
          <w:trHeight w:val="415" w:hRule="exact"/>
        </w:trPr>
        <w:tc>
          <w:tcPr>
            <w:tcW w:w="1567" w:type="dxa"/>
            <w:tcBorders>
              <w:top w:val="single" w:sz="12" w:space="0" w:color="000000"/>
              <w:left w:val="nil" w:sz="6" w:space="0" w:color="auto"/>
              <w:bottom w:val="nil" w:sz="6" w:space="0" w:color="auto"/>
              <w:right w:val="nil" w:sz="6" w:space="0" w:color="auto"/>
            </w:tcBorders>
          </w:tcPr>
          <w:p>
            <w:pPr/>
          </w:p>
        </w:tc>
        <w:tc>
          <w:tcPr>
            <w:tcW w:w="1366" w:type="dxa"/>
            <w:tcBorders>
              <w:top w:val="single" w:sz="12" w:space="0" w:color="000000"/>
              <w:left w:val="nil" w:sz="6" w:space="0" w:color="auto"/>
              <w:bottom w:val="single" w:sz="2" w:space="0" w:color="000000"/>
              <w:right w:val="nil" w:sz="6" w:space="0" w:color="auto"/>
            </w:tcBorders>
          </w:tcPr>
          <w:p>
            <w:pPr/>
          </w:p>
        </w:tc>
        <w:tc>
          <w:tcPr>
            <w:tcW w:w="1067" w:type="dxa"/>
            <w:tcBorders>
              <w:top w:val="single" w:sz="12" w:space="0" w:color="000000"/>
              <w:left w:val="nil" w:sz="6" w:space="0" w:color="auto"/>
              <w:bottom w:val="single" w:sz="2" w:space="0" w:color="000000"/>
              <w:right w:val="nil" w:sz="6" w:space="0" w:color="auto"/>
            </w:tcBorders>
          </w:tcPr>
          <w:p>
            <w:pPr>
              <w:pStyle w:val="TableParagraph"/>
              <w:spacing w:line="240" w:lineRule="auto" w:before="34"/>
              <w:ind w:left="25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628" w:type="dxa"/>
            <w:tcBorders>
              <w:top w:val="single" w:sz="12" w:space="0" w:color="000000"/>
              <w:left w:val="nil" w:sz="6" w:space="0" w:color="auto"/>
              <w:bottom w:val="single" w:sz="2" w:space="0" w:color="000000"/>
              <w:right w:val="nil" w:sz="6" w:space="0" w:color="auto"/>
            </w:tcBorders>
          </w:tcPr>
          <w:p>
            <w:pPr/>
          </w:p>
        </w:tc>
        <w:tc>
          <w:tcPr>
            <w:tcW w:w="2481" w:type="dxa"/>
            <w:tcBorders>
              <w:top w:val="single" w:sz="12" w:space="0" w:color="000000"/>
              <w:left w:val="nil" w:sz="6" w:space="0" w:color="auto"/>
              <w:bottom w:val="single" w:sz="2" w:space="0" w:color="000000"/>
              <w:right w:val="nil" w:sz="6" w:space="0" w:color="auto"/>
            </w:tcBorders>
          </w:tcPr>
          <w:p>
            <w:pPr>
              <w:pStyle w:val="TableParagraph"/>
              <w:spacing w:line="240" w:lineRule="auto" w:before="34"/>
              <w:ind w:left="327"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316" w:hRule="exact"/>
        </w:trPr>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433" w:type="dxa"/>
            <w:gridSpan w:val="2"/>
            <w:tcBorders>
              <w:top w:val="single" w:sz="2" w:space="0" w:color="000000"/>
              <w:left w:val="nil" w:sz="6" w:space="0" w:color="auto"/>
              <w:bottom w:val="nil" w:sz="6" w:space="0" w:color="auto"/>
              <w:right w:val="nil" w:sz="6" w:space="0" w:color="auto"/>
            </w:tcBorders>
          </w:tcPr>
          <w:p>
            <w:pPr>
              <w:pStyle w:val="TableParagraph"/>
              <w:spacing w:line="240" w:lineRule="auto" w:before="32"/>
              <w:ind w:right="77"/>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5109" w:type="dxa"/>
            <w:gridSpan w:val="2"/>
            <w:tcBorders>
              <w:top w:val="single" w:sz="2" w:space="0" w:color="000000"/>
              <w:left w:val="nil" w:sz="6" w:space="0" w:color="auto"/>
              <w:bottom w:val="nil" w:sz="6" w:space="0" w:color="auto"/>
              <w:right w:val="nil" w:sz="6" w:space="0" w:color="auto"/>
            </w:tcBorders>
          </w:tcPr>
          <w:p>
            <w:pPr>
              <w:pStyle w:val="TableParagraph"/>
              <w:spacing w:line="240" w:lineRule="auto" w:before="32"/>
              <w:ind w:right="25"/>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196" w:hRule="exact"/>
        </w:trPr>
        <w:tc>
          <w:tcPr>
            <w:tcW w:w="1567"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067" w:type="dxa"/>
            <w:vMerge w:val="restart"/>
            <w:tcBorders>
              <w:top w:val="nil" w:sz="6" w:space="0" w:color="auto"/>
              <w:left w:val="nil" w:sz="6" w:space="0" w:color="auto"/>
              <w:right w:val="nil" w:sz="6" w:space="0" w:color="auto"/>
            </w:tcBorders>
          </w:tcPr>
          <w:p>
            <w:pPr>
              <w:pStyle w:val="TableParagraph"/>
              <w:spacing w:line="234" w:lineRule="exact" w:before="82"/>
              <w:ind w:left="453" w:right="294"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2628" w:type="dxa"/>
            <w:tcBorders>
              <w:top w:val="nil" w:sz="6" w:space="0" w:color="auto"/>
              <w:left w:val="nil" w:sz="6" w:space="0" w:color="auto"/>
              <w:bottom w:val="nil" w:sz="6" w:space="0" w:color="auto"/>
              <w:right w:val="nil" w:sz="6" w:space="0" w:color="auto"/>
            </w:tcBorders>
          </w:tcPr>
          <w:p>
            <w:pPr>
              <w:pStyle w:val="TableParagraph"/>
              <w:spacing w:line="190" w:lineRule="exact"/>
              <w:ind w:left="27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481" w:type="dxa"/>
            <w:tcBorders>
              <w:top w:val="nil" w:sz="6" w:space="0" w:color="auto"/>
              <w:left w:val="nil" w:sz="6" w:space="0" w:color="auto"/>
              <w:bottom w:val="nil" w:sz="6" w:space="0" w:color="auto"/>
              <w:right w:val="nil" w:sz="6" w:space="0" w:color="auto"/>
            </w:tcBorders>
          </w:tcPr>
          <w:p>
            <w:pPr>
              <w:pStyle w:val="TableParagraph"/>
              <w:spacing w:line="190" w:lineRule="exact"/>
              <w:ind w:left="143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63" w:hRule="exact"/>
        </w:trPr>
        <w:tc>
          <w:tcPr>
            <w:tcW w:w="1567" w:type="dxa"/>
            <w:tcBorders>
              <w:top w:val="nil" w:sz="6" w:space="0" w:color="auto"/>
              <w:left w:val="nil" w:sz="6" w:space="0" w:color="auto"/>
              <w:bottom w:val="single" w:sz="2" w:space="0" w:color="000000"/>
              <w:right w:val="nil" w:sz="6" w:space="0" w:color="auto"/>
            </w:tcBorders>
          </w:tcPr>
          <w:p>
            <w:pPr/>
          </w:p>
        </w:tc>
        <w:tc>
          <w:tcPr>
            <w:tcW w:w="1366" w:type="dxa"/>
            <w:tcBorders>
              <w:top w:val="nil" w:sz="6" w:space="0" w:color="auto"/>
              <w:left w:val="nil" w:sz="6" w:space="0" w:color="auto"/>
              <w:bottom w:val="single" w:sz="2" w:space="0" w:color="000000"/>
              <w:right w:val="nil" w:sz="6" w:space="0" w:color="auto"/>
            </w:tcBorders>
          </w:tcPr>
          <w:p>
            <w:pPr>
              <w:pStyle w:val="TableParagraph"/>
              <w:spacing w:line="186" w:lineRule="exact"/>
              <w:ind w:left="5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7" w:type="dxa"/>
            <w:vMerge/>
            <w:tcBorders>
              <w:left w:val="nil" w:sz="6" w:space="0" w:color="auto"/>
              <w:bottom w:val="single" w:sz="2" w:space="0" w:color="000000"/>
              <w:right w:val="nil" w:sz="6" w:space="0" w:color="auto"/>
            </w:tcBorders>
          </w:tcPr>
          <w:p>
            <w:pPr/>
          </w:p>
        </w:tc>
        <w:tc>
          <w:tcPr>
            <w:tcW w:w="2628" w:type="dxa"/>
            <w:tcBorders>
              <w:top w:val="nil" w:sz="6" w:space="0" w:color="auto"/>
              <w:left w:val="nil" w:sz="6" w:space="0" w:color="auto"/>
              <w:bottom w:val="single" w:sz="2" w:space="0" w:color="000000"/>
              <w:right w:val="nil" w:sz="6" w:space="0" w:color="auto"/>
            </w:tcBorders>
          </w:tcPr>
          <w:p>
            <w:pPr>
              <w:pStyle w:val="TableParagraph"/>
              <w:spacing w:line="215" w:lineRule="exact"/>
              <w:ind w:right="347"/>
              <w:jc w:val="right"/>
              <w:rPr>
                <w:rFonts w:ascii="宋体" w:hAnsi="宋体" w:cs="宋体" w:eastAsia="宋体" w:hint="default"/>
                <w:sz w:val="18"/>
                <w:szCs w:val="18"/>
              </w:rPr>
            </w:pPr>
            <w:r>
              <w:rPr>
                <w:rFonts w:ascii="宋体" w:hAnsi="宋体" w:cs="宋体" w:eastAsia="宋体" w:hint="default"/>
                <w:sz w:val="18"/>
                <w:szCs w:val="18"/>
              </w:rPr>
              <w:t>金额</w:t>
            </w:r>
          </w:p>
        </w:tc>
        <w:tc>
          <w:tcPr>
            <w:tcW w:w="2481" w:type="dxa"/>
            <w:tcBorders>
              <w:top w:val="nil" w:sz="6" w:space="0" w:color="auto"/>
              <w:left w:val="nil" w:sz="6" w:space="0" w:color="auto"/>
              <w:bottom w:val="single" w:sz="2" w:space="0" w:color="000000"/>
              <w:right w:val="nil" w:sz="6" w:space="0" w:color="auto"/>
            </w:tcBorders>
          </w:tcPr>
          <w:p>
            <w:pPr>
              <w:pStyle w:val="TableParagraph"/>
              <w:spacing w:line="215" w:lineRule="exact"/>
              <w:ind w:left="34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bl>
    <w:p>
      <w:pPr>
        <w:spacing w:after="0" w:line="215" w:lineRule="exact"/>
        <w:jc w:val="left"/>
        <w:rPr>
          <w:rFonts w:ascii="宋体" w:hAnsi="宋体" w:cs="宋体" w:eastAsia="宋体" w:hint="default"/>
          <w:sz w:val="18"/>
          <w:szCs w:val="18"/>
        </w:rPr>
        <w:sectPr>
          <w:footerReference w:type="default" r:id="rId150"/>
          <w:pgSz w:w="11910" w:h="16850"/>
          <w:pgMar w:footer="999" w:header="879" w:top="1100" w:bottom="1180" w:left="1300" w:right="0"/>
        </w:sectPr>
      </w:pPr>
    </w:p>
    <w:tbl>
      <w:tblPr>
        <w:tblW w:w="0" w:type="auto"/>
        <w:jc w:val="left"/>
        <w:tblInd w:w="240" w:type="dxa"/>
        <w:tblLayout w:type="fixed"/>
        <w:tblCellMar>
          <w:top w:w="0" w:type="dxa"/>
          <w:left w:w="0" w:type="dxa"/>
          <w:bottom w:w="0" w:type="dxa"/>
          <w:right w:w="0" w:type="dxa"/>
        </w:tblCellMar>
        <w:tblLook w:val="01E0"/>
      </w:tblPr>
      <w:tblGrid>
        <w:gridCol w:w="1470"/>
        <w:gridCol w:w="1652"/>
        <w:gridCol w:w="933"/>
        <w:gridCol w:w="1418"/>
        <w:gridCol w:w="1467"/>
        <w:gridCol w:w="970"/>
        <w:gridCol w:w="1200"/>
      </w:tblGrid>
      <w:tr>
        <w:trPr>
          <w:trHeight w:val="674" w:hRule="exact"/>
        </w:trPr>
        <w:tc>
          <w:tcPr>
            <w:tcW w:w="1470" w:type="dxa"/>
            <w:tcBorders>
              <w:top w:val="single" w:sz="2"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52"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pacing w:val="-1"/>
                <w:sz w:val="18"/>
              </w:rPr>
              <w:t>36,038,994.84</w:t>
            </w:r>
          </w:p>
        </w:tc>
        <w:tc>
          <w:tcPr>
            <w:tcW w:w="933"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right="235"/>
              <w:jc w:val="right"/>
              <w:rPr>
                <w:rFonts w:ascii="Times New Roman" w:hAnsi="Times New Roman" w:cs="Times New Roman" w:eastAsia="Times New Roman" w:hint="default"/>
                <w:sz w:val="18"/>
                <w:szCs w:val="18"/>
              </w:rPr>
            </w:pPr>
            <w:r>
              <w:rPr>
                <w:rFonts w:ascii="Times New Roman"/>
                <w:sz w:val="18"/>
              </w:rPr>
              <w:t>99.94</w:t>
            </w:r>
          </w:p>
        </w:tc>
        <w:tc>
          <w:tcPr>
            <w:tcW w:w="1418"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right="233"/>
              <w:jc w:val="right"/>
              <w:rPr>
                <w:rFonts w:ascii="Times New Roman" w:hAnsi="Times New Roman" w:cs="Times New Roman" w:eastAsia="Times New Roman" w:hint="default"/>
                <w:sz w:val="18"/>
                <w:szCs w:val="18"/>
              </w:rPr>
            </w:pPr>
            <w:r>
              <w:rPr>
                <w:rFonts w:ascii="Times New Roman"/>
                <w:spacing w:val="-1"/>
                <w:sz w:val="18"/>
              </w:rPr>
              <w:t>2,161,155.19</w:t>
            </w:r>
          </w:p>
        </w:tc>
        <w:tc>
          <w:tcPr>
            <w:tcW w:w="1467"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right="192"/>
              <w:jc w:val="right"/>
              <w:rPr>
                <w:rFonts w:ascii="Times New Roman" w:hAnsi="Times New Roman" w:cs="Times New Roman" w:eastAsia="Times New Roman" w:hint="default"/>
                <w:sz w:val="18"/>
                <w:szCs w:val="18"/>
              </w:rPr>
            </w:pPr>
            <w:r>
              <w:rPr>
                <w:rFonts w:ascii="Times New Roman"/>
                <w:spacing w:val="-1"/>
                <w:sz w:val="18"/>
              </w:rPr>
              <w:t>13,793,364.14</w:t>
            </w:r>
          </w:p>
        </w:tc>
        <w:tc>
          <w:tcPr>
            <w:tcW w:w="970"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right="278"/>
              <w:jc w:val="right"/>
              <w:rPr>
                <w:rFonts w:ascii="Times New Roman" w:hAnsi="Times New Roman" w:cs="Times New Roman" w:eastAsia="Times New Roman" w:hint="default"/>
                <w:sz w:val="18"/>
                <w:szCs w:val="18"/>
              </w:rPr>
            </w:pPr>
            <w:r>
              <w:rPr>
                <w:rFonts w:ascii="Times New Roman"/>
                <w:sz w:val="18"/>
              </w:rPr>
              <w:t>99.86</w:t>
            </w:r>
          </w:p>
        </w:tc>
        <w:tc>
          <w:tcPr>
            <w:tcW w:w="1200" w:type="dxa"/>
            <w:tcBorders>
              <w:top w:val="single" w:sz="2" w:space="0" w:color="000000"/>
              <w:left w:val="nil" w:sz="6" w:space="0" w:color="auto"/>
              <w:bottom w:val="nil" w:sz="6" w:space="0" w:color="auto"/>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827,601.85</w:t>
            </w:r>
          </w:p>
        </w:tc>
      </w:tr>
      <w:tr>
        <w:trPr>
          <w:trHeight w:val="438" w:hRule="exact"/>
        </w:trPr>
        <w:tc>
          <w:tcPr>
            <w:tcW w:w="1470" w:type="dxa"/>
            <w:tcBorders>
              <w:top w:val="nil" w:sz="6" w:space="0" w:color="auto"/>
              <w:left w:val="nil" w:sz="6" w:space="0" w:color="auto"/>
              <w:bottom w:val="single" w:sz="2" w:space="0" w:color="000000"/>
              <w:right w:val="nil" w:sz="6" w:space="0" w:color="auto"/>
            </w:tcBorders>
          </w:tcPr>
          <w:p>
            <w:pPr>
              <w:pStyle w:val="TableParagraph"/>
              <w:spacing w:line="240" w:lineRule="auto" w:before="9"/>
              <w:ind w:left="10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652" w:type="dxa"/>
            <w:tcBorders>
              <w:top w:val="nil" w:sz="6" w:space="0" w:color="auto"/>
              <w:left w:val="nil" w:sz="6" w:space="0" w:color="auto"/>
              <w:bottom w:val="single" w:sz="2" w:space="0" w:color="000000"/>
              <w:right w:val="nil" w:sz="6" w:space="0" w:color="auto"/>
            </w:tcBorders>
          </w:tcPr>
          <w:p>
            <w:pPr>
              <w:pStyle w:val="TableParagraph"/>
              <w:spacing w:line="240" w:lineRule="auto" w:before="128"/>
              <w:ind w:right="107"/>
              <w:jc w:val="right"/>
              <w:rPr>
                <w:rFonts w:ascii="Times New Roman" w:hAnsi="Times New Roman" w:cs="Times New Roman" w:eastAsia="Times New Roman" w:hint="default"/>
                <w:sz w:val="18"/>
                <w:szCs w:val="18"/>
              </w:rPr>
            </w:pPr>
            <w:r>
              <w:rPr>
                <w:rFonts w:ascii="Times New Roman"/>
                <w:spacing w:val="-1"/>
                <w:sz w:val="18"/>
              </w:rPr>
              <w:t>20,000.00</w:t>
            </w:r>
          </w:p>
        </w:tc>
        <w:tc>
          <w:tcPr>
            <w:tcW w:w="933" w:type="dxa"/>
            <w:tcBorders>
              <w:top w:val="nil" w:sz="6" w:space="0" w:color="auto"/>
              <w:left w:val="nil" w:sz="6" w:space="0" w:color="auto"/>
              <w:bottom w:val="single" w:sz="2" w:space="0" w:color="000000"/>
              <w:right w:val="nil" w:sz="6" w:space="0" w:color="auto"/>
            </w:tcBorders>
          </w:tcPr>
          <w:p>
            <w:pPr>
              <w:pStyle w:val="TableParagraph"/>
              <w:spacing w:line="240" w:lineRule="auto" w:before="128"/>
              <w:ind w:right="235"/>
              <w:jc w:val="right"/>
              <w:rPr>
                <w:rFonts w:ascii="Times New Roman" w:hAnsi="Times New Roman" w:cs="Times New Roman" w:eastAsia="Times New Roman" w:hint="default"/>
                <w:sz w:val="18"/>
                <w:szCs w:val="18"/>
              </w:rPr>
            </w:pPr>
            <w:r>
              <w:rPr>
                <w:rFonts w:ascii="Times New Roman"/>
                <w:spacing w:val="-1"/>
                <w:sz w:val="18"/>
              </w:rPr>
              <w:t>0.06</w:t>
            </w:r>
          </w:p>
        </w:tc>
        <w:tc>
          <w:tcPr>
            <w:tcW w:w="1418" w:type="dxa"/>
            <w:tcBorders>
              <w:top w:val="nil" w:sz="6" w:space="0" w:color="auto"/>
              <w:left w:val="nil" w:sz="6" w:space="0" w:color="auto"/>
              <w:bottom w:val="single" w:sz="2" w:space="0" w:color="000000"/>
              <w:right w:val="nil" w:sz="6" w:space="0" w:color="auto"/>
            </w:tcBorders>
          </w:tcPr>
          <w:p>
            <w:pPr>
              <w:pStyle w:val="TableParagraph"/>
              <w:spacing w:line="240" w:lineRule="auto" w:before="128"/>
              <w:ind w:right="233"/>
              <w:jc w:val="right"/>
              <w:rPr>
                <w:rFonts w:ascii="Times New Roman" w:hAnsi="Times New Roman" w:cs="Times New Roman" w:eastAsia="Times New Roman" w:hint="default"/>
                <w:sz w:val="18"/>
                <w:szCs w:val="18"/>
              </w:rPr>
            </w:pPr>
            <w:r>
              <w:rPr>
                <w:rFonts w:ascii="Times New Roman"/>
                <w:spacing w:val="-1"/>
                <w:sz w:val="18"/>
              </w:rPr>
              <w:t>20,000.00</w:t>
            </w:r>
          </w:p>
        </w:tc>
        <w:tc>
          <w:tcPr>
            <w:tcW w:w="1467" w:type="dxa"/>
            <w:tcBorders>
              <w:top w:val="nil" w:sz="6" w:space="0" w:color="auto"/>
              <w:left w:val="nil" w:sz="6" w:space="0" w:color="auto"/>
              <w:bottom w:val="single" w:sz="2" w:space="0" w:color="000000"/>
              <w:right w:val="nil" w:sz="6" w:space="0" w:color="auto"/>
            </w:tcBorders>
          </w:tcPr>
          <w:p>
            <w:pPr>
              <w:pStyle w:val="TableParagraph"/>
              <w:spacing w:line="240" w:lineRule="auto" w:before="128"/>
              <w:ind w:right="192"/>
              <w:jc w:val="right"/>
              <w:rPr>
                <w:rFonts w:ascii="Times New Roman" w:hAnsi="Times New Roman" w:cs="Times New Roman" w:eastAsia="Times New Roman" w:hint="default"/>
                <w:sz w:val="18"/>
                <w:szCs w:val="18"/>
              </w:rPr>
            </w:pPr>
            <w:r>
              <w:rPr>
                <w:rFonts w:ascii="Times New Roman"/>
                <w:spacing w:val="-1"/>
                <w:sz w:val="18"/>
              </w:rPr>
              <w:t>20,000.00</w:t>
            </w:r>
          </w:p>
        </w:tc>
        <w:tc>
          <w:tcPr>
            <w:tcW w:w="970" w:type="dxa"/>
            <w:tcBorders>
              <w:top w:val="nil" w:sz="6" w:space="0" w:color="auto"/>
              <w:left w:val="nil" w:sz="6" w:space="0" w:color="auto"/>
              <w:bottom w:val="single" w:sz="2" w:space="0" w:color="000000"/>
              <w:right w:val="nil" w:sz="6" w:space="0" w:color="auto"/>
            </w:tcBorders>
          </w:tcPr>
          <w:p>
            <w:pPr>
              <w:pStyle w:val="TableParagraph"/>
              <w:spacing w:line="240" w:lineRule="auto" w:before="128"/>
              <w:ind w:right="278"/>
              <w:jc w:val="right"/>
              <w:rPr>
                <w:rFonts w:ascii="Times New Roman" w:hAnsi="Times New Roman" w:cs="Times New Roman" w:eastAsia="Times New Roman" w:hint="default"/>
                <w:sz w:val="18"/>
                <w:szCs w:val="18"/>
              </w:rPr>
            </w:pPr>
            <w:r>
              <w:rPr>
                <w:rFonts w:ascii="Times New Roman"/>
                <w:spacing w:val="-1"/>
                <w:sz w:val="18"/>
              </w:rPr>
              <w:t>0.14</w:t>
            </w:r>
          </w:p>
        </w:tc>
        <w:tc>
          <w:tcPr>
            <w:tcW w:w="1200" w:type="dxa"/>
            <w:tcBorders>
              <w:top w:val="nil" w:sz="6" w:space="0" w:color="auto"/>
              <w:left w:val="nil" w:sz="6" w:space="0" w:color="auto"/>
              <w:bottom w:val="single" w:sz="2" w:space="0" w:color="000000"/>
              <w:right w:val="nil" w:sz="6" w:space="0" w:color="auto"/>
            </w:tcBorders>
          </w:tcPr>
          <w:p>
            <w:pPr>
              <w:pStyle w:val="TableParagraph"/>
              <w:spacing w:line="240" w:lineRule="auto" w:before="128"/>
              <w:ind w:right="105"/>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15" w:hRule="exact"/>
        </w:trPr>
        <w:tc>
          <w:tcPr>
            <w:tcW w:w="1470" w:type="dxa"/>
            <w:tcBorders>
              <w:top w:val="single" w:sz="2" w:space="0" w:color="000000"/>
              <w:left w:val="nil" w:sz="6" w:space="0" w:color="auto"/>
              <w:bottom w:val="single" w:sz="12" w:space="0" w:color="000000"/>
              <w:right w:val="nil" w:sz="6" w:space="0" w:color="auto"/>
            </w:tcBorders>
          </w:tcPr>
          <w:p>
            <w:pPr>
              <w:pStyle w:val="TableParagraph"/>
              <w:spacing w:line="240" w:lineRule="auto" w:before="32"/>
              <w:ind w:left="9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52" w:type="dxa"/>
            <w:tcBorders>
              <w:top w:val="single" w:sz="2" w:space="0" w:color="000000"/>
              <w:left w:val="nil" w:sz="6" w:space="0" w:color="auto"/>
              <w:bottom w:val="single" w:sz="12" w:space="0" w:color="000000"/>
              <w:right w:val="nil" w:sz="6" w:space="0" w:color="auto"/>
            </w:tcBorders>
          </w:tcPr>
          <w:p>
            <w:pPr>
              <w:pStyle w:val="TableParagraph"/>
              <w:spacing w:line="240" w:lineRule="auto" w:before="96"/>
              <w:ind w:right="107"/>
              <w:jc w:val="right"/>
              <w:rPr>
                <w:rFonts w:ascii="Times New Roman" w:hAnsi="Times New Roman" w:cs="Times New Roman" w:eastAsia="Times New Roman" w:hint="default"/>
                <w:sz w:val="18"/>
                <w:szCs w:val="18"/>
              </w:rPr>
            </w:pPr>
            <w:r>
              <w:rPr>
                <w:rFonts w:ascii="Times New Roman"/>
                <w:b/>
                <w:spacing w:val="-1"/>
                <w:sz w:val="18"/>
              </w:rPr>
              <w:t>36,058,994.84</w:t>
            </w:r>
            <w:r>
              <w:rPr>
                <w:rFonts w:ascii="Times New Roman"/>
                <w:spacing w:val="-1"/>
                <w:sz w:val="18"/>
              </w:rPr>
            </w:r>
          </w:p>
        </w:tc>
        <w:tc>
          <w:tcPr>
            <w:tcW w:w="933" w:type="dxa"/>
            <w:tcBorders>
              <w:top w:val="single" w:sz="2" w:space="0" w:color="000000"/>
              <w:left w:val="nil" w:sz="6" w:space="0" w:color="auto"/>
              <w:bottom w:val="single" w:sz="12" w:space="0" w:color="000000"/>
              <w:right w:val="nil" w:sz="6" w:space="0" w:color="auto"/>
            </w:tcBorders>
          </w:tcPr>
          <w:p>
            <w:pPr>
              <w:pStyle w:val="TableParagraph"/>
              <w:spacing w:line="240" w:lineRule="auto" w:before="96"/>
              <w:ind w:left="109"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418" w:type="dxa"/>
            <w:tcBorders>
              <w:top w:val="single" w:sz="2" w:space="0" w:color="000000"/>
              <w:left w:val="nil" w:sz="6" w:space="0" w:color="auto"/>
              <w:bottom w:val="single" w:sz="12" w:space="0" w:color="000000"/>
              <w:right w:val="nil" w:sz="6" w:space="0" w:color="auto"/>
            </w:tcBorders>
          </w:tcPr>
          <w:p>
            <w:pPr>
              <w:pStyle w:val="TableParagraph"/>
              <w:spacing w:line="240" w:lineRule="auto" w:before="96"/>
              <w:ind w:right="233"/>
              <w:jc w:val="right"/>
              <w:rPr>
                <w:rFonts w:ascii="Times New Roman" w:hAnsi="Times New Roman" w:cs="Times New Roman" w:eastAsia="Times New Roman" w:hint="default"/>
                <w:sz w:val="18"/>
                <w:szCs w:val="18"/>
              </w:rPr>
            </w:pPr>
            <w:r>
              <w:rPr>
                <w:rFonts w:ascii="Times New Roman"/>
                <w:b/>
                <w:spacing w:val="-1"/>
                <w:sz w:val="18"/>
              </w:rPr>
              <w:t>2,181,155.19</w:t>
            </w:r>
            <w:r>
              <w:rPr>
                <w:rFonts w:ascii="Times New Roman"/>
                <w:spacing w:val="-1"/>
                <w:sz w:val="18"/>
              </w:rPr>
            </w:r>
          </w:p>
        </w:tc>
        <w:tc>
          <w:tcPr>
            <w:tcW w:w="1467" w:type="dxa"/>
            <w:tcBorders>
              <w:top w:val="single" w:sz="2" w:space="0" w:color="000000"/>
              <w:left w:val="nil" w:sz="6" w:space="0" w:color="auto"/>
              <w:bottom w:val="single" w:sz="12" w:space="0" w:color="000000"/>
              <w:right w:val="nil" w:sz="6" w:space="0" w:color="auto"/>
            </w:tcBorders>
          </w:tcPr>
          <w:p>
            <w:pPr>
              <w:pStyle w:val="TableParagraph"/>
              <w:spacing w:line="240" w:lineRule="auto" w:before="96"/>
              <w:ind w:right="194"/>
              <w:jc w:val="right"/>
              <w:rPr>
                <w:rFonts w:ascii="Times New Roman" w:hAnsi="Times New Roman" w:cs="Times New Roman" w:eastAsia="Times New Roman" w:hint="default"/>
                <w:sz w:val="18"/>
                <w:szCs w:val="18"/>
              </w:rPr>
            </w:pPr>
            <w:r>
              <w:rPr>
                <w:rFonts w:ascii="Times New Roman"/>
                <w:b/>
                <w:spacing w:val="-1"/>
                <w:sz w:val="18"/>
              </w:rPr>
              <w:t>13,813,364.14</w:t>
            </w:r>
            <w:r>
              <w:rPr>
                <w:rFonts w:ascii="Times New Roman"/>
                <w:spacing w:val="-1"/>
                <w:sz w:val="18"/>
              </w:rPr>
            </w:r>
          </w:p>
        </w:tc>
        <w:tc>
          <w:tcPr>
            <w:tcW w:w="970" w:type="dxa"/>
            <w:tcBorders>
              <w:top w:val="single" w:sz="2" w:space="0" w:color="000000"/>
              <w:left w:val="nil" w:sz="6" w:space="0" w:color="auto"/>
              <w:bottom w:val="single" w:sz="12" w:space="0" w:color="000000"/>
              <w:right w:val="nil" w:sz="6" w:space="0" w:color="auto"/>
            </w:tcBorders>
          </w:tcPr>
          <w:p>
            <w:pPr>
              <w:pStyle w:val="TableParagraph"/>
              <w:spacing w:line="240" w:lineRule="auto" w:before="96"/>
              <w:ind w:right="278"/>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200" w:type="dxa"/>
            <w:tcBorders>
              <w:top w:val="single" w:sz="2" w:space="0" w:color="000000"/>
              <w:left w:val="nil" w:sz="6" w:space="0" w:color="auto"/>
              <w:bottom w:val="single" w:sz="12" w:space="0" w:color="000000"/>
              <w:right w:val="nil" w:sz="6" w:space="0" w:color="auto"/>
            </w:tcBorders>
          </w:tcPr>
          <w:p>
            <w:pPr>
              <w:pStyle w:val="TableParagraph"/>
              <w:spacing w:line="240" w:lineRule="auto" w:before="96"/>
              <w:ind w:right="108"/>
              <w:jc w:val="right"/>
              <w:rPr>
                <w:rFonts w:ascii="Times New Roman" w:hAnsi="Times New Roman" w:cs="Times New Roman" w:eastAsia="Times New Roman" w:hint="default"/>
                <w:sz w:val="18"/>
                <w:szCs w:val="18"/>
              </w:rPr>
            </w:pPr>
            <w:r>
              <w:rPr>
                <w:rFonts w:ascii="Times New Roman"/>
                <w:b/>
                <w:spacing w:val="-1"/>
                <w:sz w:val="18"/>
              </w:rPr>
              <w:t>847,601.85</w:t>
            </w:r>
            <w:r>
              <w:rPr>
                <w:rFonts w:ascii="Times New Roman"/>
                <w:spacing w:val="-1"/>
                <w:sz w:val="18"/>
              </w:rPr>
            </w:r>
          </w:p>
        </w:tc>
      </w:tr>
    </w:tbl>
    <w:p>
      <w:pPr>
        <w:spacing w:line="240" w:lineRule="auto" w:before="8"/>
        <w:rPr>
          <w:rFonts w:ascii="宋体" w:hAnsi="宋体" w:cs="宋体" w:eastAsia="宋体" w:hint="default"/>
          <w:sz w:val="5"/>
          <w:szCs w:val="5"/>
        </w:rPr>
      </w:pPr>
    </w:p>
    <w:p>
      <w:pPr>
        <w:spacing w:before="36"/>
        <w:ind w:left="346" w:right="1459" w:firstLine="0"/>
        <w:jc w:val="left"/>
        <w:rPr>
          <w:rFonts w:ascii="宋体" w:hAnsi="宋体" w:cs="宋体" w:eastAsia="宋体" w:hint="default"/>
          <w:sz w:val="21"/>
          <w:szCs w:val="21"/>
        </w:rPr>
      </w:pPr>
      <w:r>
        <w:rPr/>
        <w:pict>
          <v:group style="position:absolute;margin-left:70.584pt;margin-top:-79.556305pt;width:452.95pt;height:.1pt;mso-position-horizontal-relative:page;mso-position-vertical-relative:paragraph;z-index:-747808" coordorigin="1412,-1591" coordsize="9059,2">
            <v:shape style="position:absolute;left:1412;top:-1591;width:9059;height:2" coordorigin="1412,-1591" coordsize="9059,0" path="m1412,-1591l10471,-1591e" filled="false" stroked="true" strokeweight=".72pt" strokecolor="#000000">
              <v:path arrowok="t"/>
            </v:shape>
            <w10:wrap type="none"/>
          </v:group>
        </w:pic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）本报告期内无已大额计提坏账准备的转回或应收账款收回情况。</w:t>
      </w:r>
    </w:p>
    <w:p>
      <w:pPr>
        <w:spacing w:before="133"/>
        <w:ind w:left="346"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）本报告期内无实际核销的应收账款。</w:t>
      </w:r>
    </w:p>
    <w:p>
      <w:pPr>
        <w:spacing w:before="133"/>
        <w:ind w:left="346"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）截至期末余额，应收账款中无持有公司</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8"/>
          <w:sz w:val="21"/>
          <w:szCs w:val="21"/>
        </w:rPr>
        <w:t> </w:t>
      </w:r>
      <w:r>
        <w:rPr>
          <w:rFonts w:ascii="宋体" w:hAnsi="宋体" w:cs="宋体" w:eastAsia="宋体" w:hint="default"/>
          <w:sz w:val="21"/>
          <w:szCs w:val="21"/>
        </w:rPr>
        <w:t>5%)</w:t>
      </w:r>
      <w:r>
        <w:rPr>
          <w:rFonts w:ascii="宋体" w:hAnsi="宋体" w:cs="宋体" w:eastAsia="宋体" w:hint="default"/>
          <w:sz w:val="21"/>
          <w:szCs w:val="21"/>
        </w:rPr>
        <w:t>以上表决权股份的股东欠款。</w:t>
      </w:r>
    </w:p>
    <w:p>
      <w:pPr>
        <w:spacing w:before="135"/>
        <w:ind w:left="346"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）应收账款金额前五名单位情况</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347"/>
        <w:gridCol w:w="1964"/>
        <w:gridCol w:w="1530"/>
        <w:gridCol w:w="1031"/>
        <w:gridCol w:w="1360"/>
      </w:tblGrid>
      <w:tr>
        <w:trPr>
          <w:trHeight w:val="485" w:hRule="exact"/>
        </w:trPr>
        <w:tc>
          <w:tcPr>
            <w:tcW w:w="3347" w:type="dxa"/>
            <w:tcBorders>
              <w:top w:val="single" w:sz="12" w:space="0" w:color="000000"/>
              <w:left w:val="nil" w:sz="6" w:space="0" w:color="auto"/>
              <w:bottom w:val="single" w:sz="2" w:space="0" w:color="000000"/>
              <w:right w:val="nil" w:sz="6" w:space="0" w:color="auto"/>
            </w:tcBorders>
          </w:tcPr>
          <w:p>
            <w:pPr>
              <w:pStyle w:val="TableParagraph"/>
              <w:spacing w:line="240" w:lineRule="auto" w:before="87"/>
              <w:ind w:left="32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64" w:type="dxa"/>
            <w:tcBorders>
              <w:top w:val="single" w:sz="12" w:space="0" w:color="000000"/>
              <w:left w:val="nil" w:sz="6" w:space="0" w:color="auto"/>
              <w:bottom w:val="single" w:sz="2" w:space="0" w:color="000000"/>
              <w:right w:val="nil" w:sz="6" w:space="0" w:color="auto"/>
            </w:tcBorders>
          </w:tcPr>
          <w:p>
            <w:pPr>
              <w:pStyle w:val="TableParagraph"/>
              <w:spacing w:line="240" w:lineRule="auto" w:before="87"/>
              <w:ind w:left="343"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30" w:type="dxa"/>
            <w:tcBorders>
              <w:top w:val="single" w:sz="12" w:space="0" w:color="000000"/>
              <w:left w:val="nil" w:sz="6" w:space="0" w:color="auto"/>
              <w:bottom w:val="single" w:sz="2" w:space="0" w:color="000000"/>
              <w:right w:val="nil" w:sz="6" w:space="0" w:color="auto"/>
            </w:tcBorders>
          </w:tcPr>
          <w:p>
            <w:pPr>
              <w:pStyle w:val="TableParagraph"/>
              <w:spacing w:line="240" w:lineRule="auto" w:before="87"/>
              <w:ind w:right="85"/>
              <w:jc w:val="center"/>
              <w:rPr>
                <w:rFonts w:ascii="宋体" w:hAnsi="宋体" w:cs="宋体" w:eastAsia="宋体" w:hint="default"/>
                <w:sz w:val="18"/>
                <w:szCs w:val="18"/>
              </w:rPr>
            </w:pPr>
            <w:r>
              <w:rPr>
                <w:rFonts w:ascii="宋体" w:hAnsi="宋体" w:cs="宋体" w:eastAsia="宋体" w:hint="default"/>
                <w:sz w:val="18"/>
                <w:szCs w:val="18"/>
              </w:rPr>
              <w:t>金额</w:t>
            </w:r>
          </w:p>
        </w:tc>
        <w:tc>
          <w:tcPr>
            <w:tcW w:w="1031" w:type="dxa"/>
            <w:tcBorders>
              <w:top w:val="single" w:sz="12" w:space="0" w:color="000000"/>
              <w:left w:val="nil" w:sz="6" w:space="0" w:color="auto"/>
              <w:bottom w:val="single" w:sz="2" w:space="0" w:color="000000"/>
              <w:right w:val="nil" w:sz="6" w:space="0" w:color="auto"/>
            </w:tcBorders>
          </w:tcPr>
          <w:p>
            <w:pPr>
              <w:pStyle w:val="TableParagraph"/>
              <w:spacing w:line="240" w:lineRule="auto" w:before="87"/>
              <w:ind w:left="263"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1360" w:type="dxa"/>
            <w:tcBorders>
              <w:top w:val="single" w:sz="12" w:space="0" w:color="000000"/>
              <w:left w:val="nil" w:sz="6" w:space="0" w:color="auto"/>
              <w:bottom w:val="single" w:sz="2" w:space="0" w:color="000000"/>
              <w:right w:val="nil" w:sz="6" w:space="0" w:color="auto"/>
            </w:tcBorders>
          </w:tcPr>
          <w:p>
            <w:pPr>
              <w:pStyle w:val="TableParagraph"/>
              <w:spacing w:line="205" w:lineRule="exact"/>
              <w:ind w:left="171" w:right="0" w:hanging="44"/>
              <w:jc w:val="left"/>
              <w:rPr>
                <w:rFonts w:ascii="宋体" w:hAnsi="宋体" w:cs="宋体" w:eastAsia="宋体" w:hint="default"/>
                <w:sz w:val="18"/>
                <w:szCs w:val="18"/>
              </w:rPr>
            </w:pPr>
            <w:r>
              <w:rPr>
                <w:rFonts w:ascii="宋体" w:hAnsi="宋体" w:cs="宋体" w:eastAsia="宋体" w:hint="default"/>
                <w:sz w:val="18"/>
                <w:szCs w:val="18"/>
              </w:rPr>
              <w:t>占应收账款总</w:t>
            </w: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额的比例</w:t>
            </w:r>
            <w:r>
              <w:rPr>
                <w:rFonts w:ascii="宋体" w:hAnsi="宋体" w:cs="宋体" w:eastAsia="宋体" w:hint="default"/>
                <w:sz w:val="18"/>
                <w:szCs w:val="18"/>
              </w:rPr>
              <w:t>(%)</w:t>
            </w:r>
          </w:p>
        </w:tc>
      </w:tr>
      <w:tr>
        <w:trPr>
          <w:trHeight w:val="393" w:hRule="exact"/>
        </w:trPr>
        <w:tc>
          <w:tcPr>
            <w:tcW w:w="3347" w:type="dxa"/>
            <w:tcBorders>
              <w:top w:val="single" w:sz="2" w:space="0" w:color="000000"/>
              <w:left w:val="nil" w:sz="6" w:space="0" w:color="auto"/>
              <w:bottom w:val="nil" w:sz="6" w:space="0" w:color="auto"/>
              <w:right w:val="nil" w:sz="6" w:space="0" w:color="auto"/>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丸红（上海）有限公司</w:t>
            </w:r>
          </w:p>
        </w:tc>
        <w:tc>
          <w:tcPr>
            <w:tcW w:w="1964"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left="343"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30" w:type="dxa"/>
            <w:tcBorders>
              <w:top w:val="single" w:sz="2" w:space="0" w:color="000000"/>
              <w:left w:val="nil" w:sz="6" w:space="0" w:color="auto"/>
              <w:bottom w:val="nil" w:sz="6" w:space="0" w:color="auto"/>
              <w:right w:val="nil" w:sz="6" w:space="0" w:color="auto"/>
            </w:tcBorders>
          </w:tcPr>
          <w:p>
            <w:pPr>
              <w:pStyle w:val="TableParagraph"/>
              <w:spacing w:line="240" w:lineRule="auto" w:before="87"/>
              <w:ind w:left="270" w:right="0"/>
              <w:jc w:val="left"/>
              <w:rPr>
                <w:rFonts w:ascii="Times New Roman" w:hAnsi="Times New Roman" w:cs="Times New Roman" w:eastAsia="Times New Roman" w:hint="default"/>
                <w:sz w:val="18"/>
                <w:szCs w:val="18"/>
              </w:rPr>
            </w:pPr>
            <w:r>
              <w:rPr>
                <w:rFonts w:ascii="Times New Roman"/>
                <w:sz w:val="18"/>
              </w:rPr>
              <w:t>14,286,846.64</w:t>
            </w:r>
          </w:p>
        </w:tc>
        <w:tc>
          <w:tcPr>
            <w:tcW w:w="1031"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60" w:type="dxa"/>
            <w:tcBorders>
              <w:top w:val="single" w:sz="2" w:space="0" w:color="000000"/>
              <w:left w:val="nil" w:sz="6" w:space="0" w:color="auto"/>
              <w:bottom w:val="nil" w:sz="6" w:space="0" w:color="auto"/>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z w:val="18"/>
              </w:rPr>
              <w:t>39.62</w:t>
            </w:r>
          </w:p>
        </w:tc>
      </w:tr>
      <w:tr>
        <w:trPr>
          <w:trHeight w:val="198" w:hRule="exact"/>
        </w:trPr>
        <w:tc>
          <w:tcPr>
            <w:tcW w:w="334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06" w:lineRule="exact"/>
              <w:ind w:left="343"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30" w:type="dxa"/>
            <w:vMerge w:val="restart"/>
            <w:tcBorders>
              <w:top w:val="nil" w:sz="6" w:space="0" w:color="auto"/>
              <w:left w:val="nil" w:sz="6" w:space="0" w:color="auto"/>
              <w:right w:val="nil" w:sz="6" w:space="0" w:color="auto"/>
            </w:tcBorders>
          </w:tcPr>
          <w:p>
            <w:pPr>
              <w:pStyle w:val="TableParagraph"/>
              <w:spacing w:line="240" w:lineRule="auto" w:before="92"/>
              <w:ind w:left="270" w:right="0"/>
              <w:jc w:val="left"/>
              <w:rPr>
                <w:rFonts w:ascii="Times New Roman" w:hAnsi="Times New Roman" w:cs="Times New Roman" w:eastAsia="Times New Roman" w:hint="default"/>
                <w:sz w:val="18"/>
                <w:szCs w:val="18"/>
              </w:rPr>
            </w:pPr>
            <w:r>
              <w:rPr>
                <w:rFonts w:ascii="Times New Roman"/>
                <w:sz w:val="18"/>
              </w:rPr>
              <w:t>10,800,920.62</w:t>
            </w:r>
          </w:p>
        </w:tc>
        <w:tc>
          <w:tcPr>
            <w:tcW w:w="1031" w:type="dxa"/>
            <w:tcBorders>
              <w:top w:val="nil" w:sz="6" w:space="0" w:color="auto"/>
              <w:left w:val="nil" w:sz="6" w:space="0" w:color="auto"/>
              <w:bottom w:val="nil" w:sz="6" w:space="0" w:color="auto"/>
              <w:right w:val="nil" w:sz="6" w:space="0" w:color="auto"/>
            </w:tcBorders>
          </w:tcPr>
          <w:p>
            <w:pPr>
              <w:pStyle w:val="TableParagraph"/>
              <w:spacing w:line="206" w:lineRule="exact"/>
              <w:ind w:left="22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60" w:type="dxa"/>
            <w:vMerge w:val="restart"/>
            <w:tcBorders>
              <w:top w:val="nil" w:sz="6" w:space="0" w:color="auto"/>
              <w:left w:val="nil" w:sz="6" w:space="0" w:color="auto"/>
              <w:right w:val="nil" w:sz="6" w:space="0" w:color="auto"/>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29.95</w:t>
            </w:r>
          </w:p>
        </w:tc>
      </w:tr>
      <w:tr>
        <w:trPr>
          <w:trHeight w:val="199" w:hRule="exact"/>
        </w:trPr>
        <w:tc>
          <w:tcPr>
            <w:tcW w:w="3347" w:type="dxa"/>
            <w:tcBorders>
              <w:top w:val="nil" w:sz="6" w:space="0" w:color="auto"/>
              <w:left w:val="nil" w:sz="6" w:space="0" w:color="auto"/>
              <w:bottom w:val="nil" w:sz="6" w:space="0" w:color="auto"/>
              <w:right w:val="nil" w:sz="6" w:space="0" w:color="auto"/>
            </w:tcBorders>
          </w:tcPr>
          <w:p>
            <w:pPr>
              <w:pStyle w:val="TableParagraph"/>
              <w:spacing w:line="172" w:lineRule="exact"/>
              <w:ind w:left="122" w:right="0"/>
              <w:jc w:val="left"/>
              <w:rPr>
                <w:rFonts w:ascii="宋体" w:hAnsi="宋体" w:cs="宋体" w:eastAsia="宋体" w:hint="default"/>
                <w:sz w:val="18"/>
                <w:szCs w:val="18"/>
              </w:rPr>
            </w:pPr>
            <w:r>
              <w:rPr>
                <w:rFonts w:ascii="宋体" w:hAnsi="宋体" w:cs="宋体" w:eastAsia="宋体" w:hint="default"/>
                <w:sz w:val="18"/>
                <w:szCs w:val="18"/>
              </w:rPr>
              <w:t>MARUBENI CORPORATION</w:t>
            </w:r>
            <w:r>
              <w:rPr>
                <w:rFonts w:ascii="宋体" w:hAnsi="宋体" w:cs="宋体" w:eastAsia="宋体" w:hint="default"/>
                <w:spacing w:val="-4"/>
                <w:sz w:val="18"/>
                <w:szCs w:val="18"/>
              </w:rPr>
              <w:t> </w:t>
            </w:r>
            <w:r>
              <w:rPr>
                <w:rFonts w:ascii="宋体" w:hAnsi="宋体" w:cs="宋体" w:eastAsia="宋体" w:hint="default"/>
                <w:sz w:val="18"/>
                <w:szCs w:val="18"/>
              </w:rPr>
              <w:t>丸红</w:t>
            </w:r>
          </w:p>
        </w:tc>
        <w:tc>
          <w:tcPr>
            <w:tcW w:w="1964" w:type="dxa"/>
            <w:tcBorders>
              <w:top w:val="nil" w:sz="6" w:space="0" w:color="auto"/>
              <w:left w:val="nil" w:sz="6" w:space="0" w:color="auto"/>
              <w:bottom w:val="nil" w:sz="6" w:space="0" w:color="auto"/>
              <w:right w:val="nil" w:sz="6" w:space="0" w:color="auto"/>
            </w:tcBorders>
          </w:tcPr>
          <w:p>
            <w:pPr/>
          </w:p>
        </w:tc>
        <w:tc>
          <w:tcPr>
            <w:tcW w:w="1530" w:type="dxa"/>
            <w:vMerge/>
            <w:tcBorders>
              <w:left w:val="nil" w:sz="6" w:space="0" w:color="auto"/>
              <w:bottom w:val="nil" w:sz="6" w:space="0" w:color="auto"/>
              <w:right w:val="nil" w:sz="6" w:space="0" w:color="auto"/>
            </w:tcBorders>
          </w:tcPr>
          <w:p>
            <w:pPr/>
          </w:p>
        </w:tc>
        <w:tc>
          <w:tcPr>
            <w:tcW w:w="1031" w:type="dxa"/>
            <w:tcBorders>
              <w:top w:val="nil" w:sz="6" w:space="0" w:color="auto"/>
              <w:left w:val="nil" w:sz="6" w:space="0" w:color="auto"/>
              <w:bottom w:val="nil" w:sz="6" w:space="0" w:color="auto"/>
              <w:right w:val="nil" w:sz="6" w:space="0" w:color="auto"/>
            </w:tcBorders>
          </w:tcPr>
          <w:p>
            <w:pPr/>
          </w:p>
        </w:tc>
        <w:tc>
          <w:tcPr>
            <w:tcW w:w="1360" w:type="dxa"/>
            <w:vMerge/>
            <w:tcBorders>
              <w:left w:val="nil" w:sz="6" w:space="0" w:color="auto"/>
              <w:bottom w:val="nil" w:sz="6" w:space="0" w:color="auto"/>
              <w:right w:val="nil" w:sz="6" w:space="0" w:color="auto"/>
            </w:tcBorders>
          </w:tcPr>
          <w:p>
            <w:pPr/>
          </w:p>
        </w:tc>
      </w:tr>
      <w:tr>
        <w:trPr>
          <w:trHeight w:val="199" w:hRule="exact"/>
        </w:trPr>
        <w:tc>
          <w:tcPr>
            <w:tcW w:w="334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08" w:lineRule="exact"/>
              <w:ind w:left="343"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30" w:type="dxa"/>
            <w:vMerge w:val="restart"/>
            <w:tcBorders>
              <w:top w:val="nil" w:sz="6" w:space="0" w:color="auto"/>
              <w:left w:val="nil" w:sz="6" w:space="0" w:color="auto"/>
              <w:right w:val="nil" w:sz="6" w:space="0" w:color="auto"/>
            </w:tcBorders>
          </w:tcPr>
          <w:p>
            <w:pPr>
              <w:pStyle w:val="TableParagraph"/>
              <w:spacing w:line="240" w:lineRule="auto" w:before="91"/>
              <w:ind w:left="358" w:right="0"/>
              <w:jc w:val="left"/>
              <w:rPr>
                <w:rFonts w:ascii="Times New Roman" w:hAnsi="Times New Roman" w:cs="Times New Roman" w:eastAsia="Times New Roman" w:hint="default"/>
                <w:sz w:val="18"/>
                <w:szCs w:val="18"/>
              </w:rPr>
            </w:pPr>
            <w:r>
              <w:rPr>
                <w:rFonts w:ascii="Times New Roman"/>
                <w:sz w:val="18"/>
              </w:rPr>
              <w:t>9,989,052.68</w:t>
            </w:r>
          </w:p>
        </w:tc>
        <w:tc>
          <w:tcPr>
            <w:tcW w:w="1031" w:type="dxa"/>
            <w:tcBorders>
              <w:top w:val="nil" w:sz="6" w:space="0" w:color="auto"/>
              <w:left w:val="nil" w:sz="6" w:space="0" w:color="auto"/>
              <w:bottom w:val="nil" w:sz="6" w:space="0" w:color="auto"/>
              <w:right w:val="nil" w:sz="6" w:space="0" w:color="auto"/>
            </w:tcBorders>
          </w:tcPr>
          <w:p>
            <w:pPr>
              <w:pStyle w:val="TableParagraph"/>
              <w:spacing w:line="208" w:lineRule="exact"/>
              <w:ind w:left="22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60" w:type="dxa"/>
            <w:vMerge w:val="restart"/>
            <w:tcBorders>
              <w:top w:val="nil" w:sz="6" w:space="0" w:color="auto"/>
              <w:left w:val="nil" w:sz="6" w:space="0" w:color="auto"/>
              <w:right w:val="nil" w:sz="6" w:space="0" w:color="auto"/>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27.70</w:t>
            </w:r>
          </w:p>
        </w:tc>
      </w:tr>
      <w:tr>
        <w:trPr>
          <w:trHeight w:val="198" w:hRule="exact"/>
        </w:trPr>
        <w:tc>
          <w:tcPr>
            <w:tcW w:w="3347" w:type="dxa"/>
            <w:tcBorders>
              <w:top w:val="nil" w:sz="6" w:space="0" w:color="auto"/>
              <w:left w:val="nil" w:sz="6" w:space="0" w:color="auto"/>
              <w:bottom w:val="nil" w:sz="6" w:space="0" w:color="auto"/>
              <w:right w:val="nil" w:sz="6" w:space="0" w:color="auto"/>
            </w:tcBorders>
          </w:tcPr>
          <w:p>
            <w:pPr>
              <w:pStyle w:val="TableParagraph"/>
              <w:spacing w:line="172" w:lineRule="exact"/>
              <w:ind w:left="122" w:right="0"/>
              <w:jc w:val="left"/>
              <w:rPr>
                <w:rFonts w:ascii="宋体" w:hAnsi="宋体" w:cs="宋体" w:eastAsia="宋体" w:hint="default"/>
                <w:sz w:val="18"/>
                <w:szCs w:val="18"/>
              </w:rPr>
            </w:pPr>
            <w:r>
              <w:rPr>
                <w:rFonts w:ascii="宋体"/>
                <w:sz w:val="18"/>
              </w:rPr>
              <w:t>UNQLO</w:t>
            </w:r>
            <w:r>
              <w:rPr>
                <w:rFonts w:ascii="宋体"/>
                <w:spacing w:val="-3"/>
                <w:sz w:val="18"/>
              </w:rPr>
              <w:t> </w:t>
            </w:r>
            <w:r>
              <w:rPr>
                <w:rFonts w:ascii="宋体"/>
                <w:sz w:val="18"/>
              </w:rPr>
              <w:t>CO.,LTD</w:t>
            </w:r>
          </w:p>
        </w:tc>
        <w:tc>
          <w:tcPr>
            <w:tcW w:w="1964" w:type="dxa"/>
            <w:tcBorders>
              <w:top w:val="nil" w:sz="6" w:space="0" w:color="auto"/>
              <w:left w:val="nil" w:sz="6" w:space="0" w:color="auto"/>
              <w:bottom w:val="nil" w:sz="6" w:space="0" w:color="auto"/>
              <w:right w:val="nil" w:sz="6" w:space="0" w:color="auto"/>
            </w:tcBorders>
          </w:tcPr>
          <w:p>
            <w:pPr/>
          </w:p>
        </w:tc>
        <w:tc>
          <w:tcPr>
            <w:tcW w:w="1530" w:type="dxa"/>
            <w:vMerge/>
            <w:tcBorders>
              <w:left w:val="nil" w:sz="6" w:space="0" w:color="auto"/>
              <w:bottom w:val="nil" w:sz="6" w:space="0" w:color="auto"/>
              <w:right w:val="nil" w:sz="6" w:space="0" w:color="auto"/>
            </w:tcBorders>
          </w:tcPr>
          <w:p>
            <w:pPr/>
          </w:p>
        </w:tc>
        <w:tc>
          <w:tcPr>
            <w:tcW w:w="1031" w:type="dxa"/>
            <w:tcBorders>
              <w:top w:val="nil" w:sz="6" w:space="0" w:color="auto"/>
              <w:left w:val="nil" w:sz="6" w:space="0" w:color="auto"/>
              <w:bottom w:val="nil" w:sz="6" w:space="0" w:color="auto"/>
              <w:right w:val="nil" w:sz="6" w:space="0" w:color="auto"/>
            </w:tcBorders>
          </w:tcPr>
          <w:p>
            <w:pPr/>
          </w:p>
        </w:tc>
        <w:tc>
          <w:tcPr>
            <w:tcW w:w="1360" w:type="dxa"/>
            <w:vMerge/>
            <w:tcBorders>
              <w:left w:val="nil" w:sz="6" w:space="0" w:color="auto"/>
              <w:bottom w:val="nil" w:sz="6" w:space="0" w:color="auto"/>
              <w:right w:val="nil" w:sz="6" w:space="0" w:color="auto"/>
            </w:tcBorders>
          </w:tcPr>
          <w:p>
            <w:pPr/>
          </w:p>
        </w:tc>
      </w:tr>
      <w:tr>
        <w:trPr>
          <w:trHeight w:val="198" w:hRule="exact"/>
        </w:trPr>
        <w:tc>
          <w:tcPr>
            <w:tcW w:w="334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06" w:lineRule="exact"/>
              <w:ind w:left="343"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30" w:type="dxa"/>
            <w:vMerge w:val="restart"/>
            <w:tcBorders>
              <w:top w:val="nil" w:sz="6" w:space="0" w:color="auto"/>
              <w:left w:val="nil" w:sz="6" w:space="0" w:color="auto"/>
              <w:right w:val="nil" w:sz="6" w:space="0" w:color="auto"/>
            </w:tcBorders>
          </w:tcPr>
          <w:p>
            <w:pPr>
              <w:pStyle w:val="TableParagraph"/>
              <w:spacing w:line="240" w:lineRule="auto" w:before="92"/>
              <w:ind w:left="493" w:right="0"/>
              <w:jc w:val="left"/>
              <w:rPr>
                <w:rFonts w:ascii="Times New Roman" w:hAnsi="Times New Roman" w:cs="Times New Roman" w:eastAsia="Times New Roman" w:hint="default"/>
                <w:sz w:val="18"/>
                <w:szCs w:val="18"/>
              </w:rPr>
            </w:pPr>
            <w:r>
              <w:rPr>
                <w:rFonts w:ascii="Times New Roman"/>
                <w:sz w:val="18"/>
              </w:rPr>
              <w:t>742,538.13</w:t>
            </w:r>
          </w:p>
        </w:tc>
        <w:tc>
          <w:tcPr>
            <w:tcW w:w="1031" w:type="dxa"/>
            <w:tcBorders>
              <w:top w:val="nil" w:sz="6" w:space="0" w:color="auto"/>
              <w:left w:val="nil" w:sz="6" w:space="0" w:color="auto"/>
              <w:bottom w:val="nil" w:sz="6" w:space="0" w:color="auto"/>
              <w:right w:val="nil" w:sz="6" w:space="0" w:color="auto"/>
            </w:tcBorders>
          </w:tcPr>
          <w:p>
            <w:pPr>
              <w:pStyle w:val="TableParagraph"/>
              <w:spacing w:line="206" w:lineRule="exact"/>
              <w:ind w:left="22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60" w:type="dxa"/>
            <w:vMerge w:val="restart"/>
            <w:tcBorders>
              <w:top w:val="nil" w:sz="6" w:space="0" w:color="auto"/>
              <w:left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pacing w:val="-1"/>
                <w:sz w:val="18"/>
              </w:rPr>
              <w:t>2.06</w:t>
            </w:r>
          </w:p>
        </w:tc>
      </w:tr>
      <w:tr>
        <w:trPr>
          <w:trHeight w:val="198" w:hRule="exact"/>
        </w:trPr>
        <w:tc>
          <w:tcPr>
            <w:tcW w:w="3347" w:type="dxa"/>
            <w:tcBorders>
              <w:top w:val="nil" w:sz="6" w:space="0" w:color="auto"/>
              <w:left w:val="nil" w:sz="6" w:space="0" w:color="auto"/>
              <w:bottom w:val="nil" w:sz="6" w:space="0" w:color="auto"/>
              <w:right w:val="nil" w:sz="6" w:space="0" w:color="auto"/>
            </w:tcBorders>
          </w:tcPr>
          <w:p>
            <w:pPr>
              <w:pStyle w:val="TableParagraph"/>
              <w:spacing w:line="172" w:lineRule="exact"/>
              <w:ind w:left="122" w:right="0"/>
              <w:jc w:val="left"/>
              <w:rPr>
                <w:rFonts w:ascii="宋体" w:hAnsi="宋体" w:cs="宋体" w:eastAsia="宋体" w:hint="default"/>
                <w:sz w:val="18"/>
                <w:szCs w:val="18"/>
              </w:rPr>
            </w:pPr>
            <w:r>
              <w:rPr>
                <w:rFonts w:ascii="宋体"/>
                <w:sz w:val="18"/>
              </w:rPr>
              <w:t>MARUBENI FASHION LINK</w:t>
            </w:r>
            <w:r>
              <w:rPr>
                <w:rFonts w:ascii="宋体"/>
                <w:spacing w:val="-10"/>
                <w:sz w:val="18"/>
              </w:rPr>
              <w:t> </w:t>
            </w:r>
            <w:r>
              <w:rPr>
                <w:rFonts w:ascii="宋体"/>
                <w:sz w:val="18"/>
              </w:rPr>
              <w:t>CO.,LTD</w:t>
            </w:r>
          </w:p>
        </w:tc>
        <w:tc>
          <w:tcPr>
            <w:tcW w:w="1964" w:type="dxa"/>
            <w:tcBorders>
              <w:top w:val="nil" w:sz="6" w:space="0" w:color="auto"/>
              <w:left w:val="nil" w:sz="6" w:space="0" w:color="auto"/>
              <w:bottom w:val="nil" w:sz="6" w:space="0" w:color="auto"/>
              <w:right w:val="nil" w:sz="6" w:space="0" w:color="auto"/>
            </w:tcBorders>
          </w:tcPr>
          <w:p>
            <w:pPr/>
          </w:p>
        </w:tc>
        <w:tc>
          <w:tcPr>
            <w:tcW w:w="1530" w:type="dxa"/>
            <w:vMerge/>
            <w:tcBorders>
              <w:left w:val="nil" w:sz="6" w:space="0" w:color="auto"/>
              <w:bottom w:val="nil" w:sz="6" w:space="0" w:color="auto"/>
              <w:right w:val="nil" w:sz="6" w:space="0" w:color="auto"/>
            </w:tcBorders>
          </w:tcPr>
          <w:p>
            <w:pPr/>
          </w:p>
        </w:tc>
        <w:tc>
          <w:tcPr>
            <w:tcW w:w="1031" w:type="dxa"/>
            <w:tcBorders>
              <w:top w:val="nil" w:sz="6" w:space="0" w:color="auto"/>
              <w:left w:val="nil" w:sz="6" w:space="0" w:color="auto"/>
              <w:bottom w:val="nil" w:sz="6" w:space="0" w:color="auto"/>
              <w:right w:val="nil" w:sz="6" w:space="0" w:color="auto"/>
            </w:tcBorders>
          </w:tcPr>
          <w:p>
            <w:pPr/>
          </w:p>
        </w:tc>
        <w:tc>
          <w:tcPr>
            <w:tcW w:w="1360" w:type="dxa"/>
            <w:vMerge/>
            <w:tcBorders>
              <w:left w:val="nil" w:sz="6" w:space="0" w:color="auto"/>
              <w:bottom w:val="nil" w:sz="6" w:space="0" w:color="auto"/>
              <w:right w:val="nil" w:sz="6" w:space="0" w:color="auto"/>
            </w:tcBorders>
          </w:tcPr>
          <w:p>
            <w:pPr/>
          </w:p>
        </w:tc>
      </w:tr>
      <w:tr>
        <w:trPr>
          <w:trHeight w:val="199" w:hRule="exact"/>
        </w:trPr>
        <w:tc>
          <w:tcPr>
            <w:tcW w:w="3347"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06" w:lineRule="exact"/>
              <w:ind w:left="343"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30" w:type="dxa"/>
            <w:vMerge w:val="restart"/>
            <w:tcBorders>
              <w:top w:val="nil" w:sz="6" w:space="0" w:color="auto"/>
              <w:left w:val="nil" w:sz="6" w:space="0" w:color="auto"/>
              <w:right w:val="nil" w:sz="6" w:space="0" w:color="auto"/>
            </w:tcBorders>
          </w:tcPr>
          <w:p>
            <w:pPr>
              <w:pStyle w:val="TableParagraph"/>
              <w:spacing w:line="240" w:lineRule="auto" w:before="92"/>
              <w:ind w:left="493" w:right="0"/>
              <w:jc w:val="left"/>
              <w:rPr>
                <w:rFonts w:ascii="Times New Roman" w:hAnsi="Times New Roman" w:cs="Times New Roman" w:eastAsia="Times New Roman" w:hint="default"/>
                <w:sz w:val="18"/>
                <w:szCs w:val="18"/>
              </w:rPr>
            </w:pPr>
            <w:r>
              <w:rPr>
                <w:rFonts w:ascii="Times New Roman"/>
                <w:sz w:val="18"/>
              </w:rPr>
              <w:t>219,636.77</w:t>
            </w:r>
          </w:p>
        </w:tc>
        <w:tc>
          <w:tcPr>
            <w:tcW w:w="1031" w:type="dxa"/>
            <w:tcBorders>
              <w:top w:val="nil" w:sz="6" w:space="0" w:color="auto"/>
              <w:left w:val="nil" w:sz="6" w:space="0" w:color="auto"/>
              <w:bottom w:val="nil" w:sz="6" w:space="0" w:color="auto"/>
              <w:right w:val="nil" w:sz="6" w:space="0" w:color="auto"/>
            </w:tcBorders>
          </w:tcPr>
          <w:p>
            <w:pPr>
              <w:pStyle w:val="TableParagraph"/>
              <w:spacing w:line="206" w:lineRule="exact"/>
              <w:ind w:left="22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60" w:type="dxa"/>
            <w:vMerge w:val="restart"/>
            <w:tcBorders>
              <w:top w:val="nil" w:sz="6" w:space="0" w:color="auto"/>
              <w:left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pacing w:val="-1"/>
                <w:sz w:val="18"/>
              </w:rPr>
              <w:t>0.61</w:t>
            </w:r>
          </w:p>
        </w:tc>
      </w:tr>
      <w:tr>
        <w:trPr>
          <w:trHeight w:val="203" w:hRule="exact"/>
        </w:trPr>
        <w:tc>
          <w:tcPr>
            <w:tcW w:w="3347" w:type="dxa"/>
            <w:tcBorders>
              <w:top w:val="nil" w:sz="6" w:space="0" w:color="auto"/>
              <w:left w:val="nil" w:sz="6" w:space="0" w:color="auto"/>
              <w:bottom w:val="single" w:sz="2" w:space="0" w:color="000000"/>
              <w:right w:val="nil" w:sz="6" w:space="0" w:color="auto"/>
            </w:tcBorders>
          </w:tcPr>
          <w:p>
            <w:pPr>
              <w:pStyle w:val="TableParagraph"/>
              <w:spacing w:line="173" w:lineRule="exact"/>
              <w:ind w:left="122" w:right="0"/>
              <w:jc w:val="left"/>
              <w:rPr>
                <w:rFonts w:ascii="宋体" w:hAnsi="宋体" w:cs="宋体" w:eastAsia="宋体" w:hint="default"/>
                <w:sz w:val="18"/>
                <w:szCs w:val="18"/>
              </w:rPr>
            </w:pPr>
            <w:r>
              <w:rPr>
                <w:rFonts w:ascii="宋体" w:hAnsi="宋体" w:cs="宋体" w:eastAsia="宋体" w:hint="default"/>
                <w:sz w:val="18"/>
                <w:szCs w:val="18"/>
              </w:rPr>
              <w:t>TAMURAKOMA  </w:t>
            </w:r>
            <w:r>
              <w:rPr>
                <w:rFonts w:ascii="宋体" w:hAnsi="宋体" w:cs="宋体" w:eastAsia="宋体" w:hint="default"/>
                <w:sz w:val="18"/>
                <w:szCs w:val="18"/>
              </w:rPr>
              <w:t>＆</w:t>
            </w:r>
            <w:r>
              <w:rPr>
                <w:rFonts w:ascii="宋体" w:hAnsi="宋体" w:cs="宋体" w:eastAsia="宋体" w:hint="default"/>
                <w:spacing w:val="-6"/>
                <w:sz w:val="18"/>
                <w:szCs w:val="18"/>
              </w:rPr>
              <w:t> </w:t>
            </w:r>
            <w:r>
              <w:rPr>
                <w:rFonts w:ascii="宋体" w:hAnsi="宋体" w:cs="宋体" w:eastAsia="宋体" w:hint="default"/>
                <w:sz w:val="18"/>
                <w:szCs w:val="18"/>
              </w:rPr>
              <w:t>CN.,</w:t>
            </w:r>
            <w:r>
              <w:rPr>
                <w:rFonts w:ascii="宋体" w:hAnsi="宋体" w:cs="宋体" w:eastAsia="宋体" w:hint="default"/>
                <w:sz w:val="18"/>
                <w:szCs w:val="18"/>
              </w:rPr>
              <w:t>（田村驹）</w:t>
            </w:r>
          </w:p>
        </w:tc>
        <w:tc>
          <w:tcPr>
            <w:tcW w:w="1964" w:type="dxa"/>
            <w:tcBorders>
              <w:top w:val="nil" w:sz="6" w:space="0" w:color="auto"/>
              <w:left w:val="nil" w:sz="6" w:space="0" w:color="auto"/>
              <w:bottom w:val="single" w:sz="2" w:space="0" w:color="000000"/>
              <w:right w:val="nil" w:sz="6" w:space="0" w:color="auto"/>
            </w:tcBorders>
          </w:tcPr>
          <w:p>
            <w:pPr/>
          </w:p>
        </w:tc>
        <w:tc>
          <w:tcPr>
            <w:tcW w:w="1530" w:type="dxa"/>
            <w:vMerge/>
            <w:tcBorders>
              <w:left w:val="nil" w:sz="6" w:space="0" w:color="auto"/>
              <w:bottom w:val="single" w:sz="2" w:space="0" w:color="000000"/>
              <w:right w:val="nil" w:sz="6" w:space="0" w:color="auto"/>
            </w:tcBorders>
          </w:tcPr>
          <w:p>
            <w:pPr/>
          </w:p>
        </w:tc>
        <w:tc>
          <w:tcPr>
            <w:tcW w:w="1031" w:type="dxa"/>
            <w:tcBorders>
              <w:top w:val="nil" w:sz="6" w:space="0" w:color="auto"/>
              <w:left w:val="nil" w:sz="6" w:space="0" w:color="auto"/>
              <w:bottom w:val="single" w:sz="2" w:space="0" w:color="000000"/>
              <w:right w:val="nil" w:sz="6" w:space="0" w:color="auto"/>
            </w:tcBorders>
          </w:tcPr>
          <w:p>
            <w:pPr/>
          </w:p>
        </w:tc>
        <w:tc>
          <w:tcPr>
            <w:tcW w:w="1360" w:type="dxa"/>
            <w:vMerge/>
            <w:tcBorders>
              <w:left w:val="nil" w:sz="6" w:space="0" w:color="auto"/>
              <w:bottom w:val="single" w:sz="2" w:space="0" w:color="000000"/>
              <w:right w:val="nil" w:sz="6" w:space="0" w:color="auto"/>
            </w:tcBorders>
          </w:tcPr>
          <w:p>
            <w:pPr/>
          </w:p>
        </w:tc>
      </w:tr>
      <w:tr>
        <w:trPr>
          <w:trHeight w:val="410" w:hRule="exact"/>
        </w:trPr>
        <w:tc>
          <w:tcPr>
            <w:tcW w:w="3347" w:type="dxa"/>
            <w:tcBorders>
              <w:top w:val="single" w:sz="2" w:space="0" w:color="000000"/>
              <w:left w:val="nil" w:sz="6" w:space="0" w:color="auto"/>
              <w:bottom w:val="single" w:sz="12" w:space="0" w:color="000000"/>
              <w:right w:val="nil" w:sz="6" w:space="0" w:color="auto"/>
            </w:tcBorders>
          </w:tcPr>
          <w:p>
            <w:pPr>
              <w:pStyle w:val="TableParagraph"/>
              <w:tabs>
                <w:tab w:pos="782" w:val="left" w:leader="none"/>
              </w:tabs>
              <w:spacing w:line="240" w:lineRule="auto" w:before="29"/>
              <w:ind w:left="32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64" w:type="dxa"/>
            <w:tcBorders>
              <w:top w:val="single" w:sz="2" w:space="0" w:color="000000"/>
              <w:left w:val="nil" w:sz="6" w:space="0" w:color="auto"/>
              <w:bottom w:val="single" w:sz="12" w:space="0" w:color="000000"/>
              <w:right w:val="nil" w:sz="6" w:space="0" w:color="auto"/>
            </w:tcBorders>
          </w:tcPr>
          <w:p>
            <w:pPr/>
          </w:p>
        </w:tc>
        <w:tc>
          <w:tcPr>
            <w:tcW w:w="1530" w:type="dxa"/>
            <w:tcBorders>
              <w:top w:val="single" w:sz="2" w:space="0" w:color="000000"/>
              <w:left w:val="nil" w:sz="6" w:space="0" w:color="auto"/>
              <w:bottom w:val="single" w:sz="12" w:space="0" w:color="000000"/>
              <w:right w:val="nil" w:sz="6" w:space="0" w:color="auto"/>
            </w:tcBorders>
          </w:tcPr>
          <w:p>
            <w:pPr>
              <w:pStyle w:val="TableParagraph"/>
              <w:spacing w:line="240" w:lineRule="auto" w:before="93"/>
              <w:ind w:left="270" w:right="0"/>
              <w:jc w:val="left"/>
              <w:rPr>
                <w:rFonts w:ascii="Times New Roman" w:hAnsi="Times New Roman" w:cs="Times New Roman" w:eastAsia="Times New Roman" w:hint="default"/>
                <w:sz w:val="18"/>
                <w:szCs w:val="18"/>
              </w:rPr>
            </w:pPr>
            <w:r>
              <w:rPr>
                <w:rFonts w:ascii="Times New Roman"/>
                <w:b/>
                <w:sz w:val="18"/>
              </w:rPr>
              <w:t>36,038,994.84</w:t>
            </w:r>
            <w:r>
              <w:rPr>
                <w:rFonts w:ascii="Times New Roman"/>
                <w:sz w:val="18"/>
              </w:rPr>
            </w:r>
          </w:p>
        </w:tc>
        <w:tc>
          <w:tcPr>
            <w:tcW w:w="1031" w:type="dxa"/>
            <w:tcBorders>
              <w:top w:val="single" w:sz="2" w:space="0" w:color="000000"/>
              <w:left w:val="nil" w:sz="6" w:space="0" w:color="auto"/>
              <w:bottom w:val="single" w:sz="12" w:space="0" w:color="000000"/>
              <w:right w:val="nil" w:sz="6" w:space="0" w:color="auto"/>
            </w:tcBorders>
          </w:tcPr>
          <w:p>
            <w:pPr/>
          </w:p>
        </w:tc>
        <w:tc>
          <w:tcPr>
            <w:tcW w:w="1360" w:type="dxa"/>
            <w:tcBorders>
              <w:top w:val="single" w:sz="2" w:space="0" w:color="000000"/>
              <w:left w:val="nil" w:sz="6" w:space="0" w:color="auto"/>
              <w:bottom w:val="single" w:sz="12"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z w:val="18"/>
              </w:rPr>
              <w:t>99.94</w:t>
            </w:r>
          </w:p>
        </w:tc>
      </w:tr>
    </w:tbl>
    <w:p>
      <w:pPr>
        <w:spacing w:before="86"/>
        <w:ind w:left="766" w:right="1459" w:firstLine="0"/>
        <w:jc w:val="left"/>
        <w:rPr>
          <w:rFonts w:ascii="宋体" w:hAnsi="宋体" w:cs="宋体" w:eastAsia="宋体" w:hint="default"/>
          <w:sz w:val="21"/>
          <w:szCs w:val="21"/>
        </w:rPr>
      </w:pPr>
      <w:r>
        <w:rPr/>
        <w:pict>
          <v:group style="position:absolute;margin-left:118.460007pt;margin-top:46.923672pt;width:409.2pt;height:.25pt;mso-position-horizontal-relative:page;mso-position-vertical-relative:paragraph;z-index:-747784" coordorigin="2369,938" coordsize="8184,5">
            <v:group style="position:absolute;left:2372;top:941;width:1383;height:2" coordorigin="2372,941" coordsize="1383,2">
              <v:shape style="position:absolute;left:2372;top:941;width:1383;height:2" coordorigin="2372,941" coordsize="1383,0" path="m2372,941l3754,941e" filled="false" stroked="true" strokeweight=".23999pt" strokecolor="#000000">
                <v:path arrowok="t"/>
              </v:shape>
            </v:group>
            <v:group style="position:absolute;left:3754;top:941;width:5;height:2" coordorigin="3754,941" coordsize="5,2">
              <v:shape style="position:absolute;left:3754;top:941;width:5;height:2" coordorigin="3754,941" coordsize="5,0" path="m3754,941l3759,941e" filled="false" stroked="true" strokeweight=".23999pt" strokecolor="#000000">
                <v:path arrowok="t"/>
              </v:shape>
            </v:group>
            <v:group style="position:absolute;left:3759;top:941;width:1050;height:2" coordorigin="3759,941" coordsize="1050,2">
              <v:shape style="position:absolute;left:3759;top:941;width:1050;height:2" coordorigin="3759,941" coordsize="1050,0" path="m3759,941l4808,941e" filled="false" stroked="true" strokeweight=".23999pt" strokecolor="#000000">
                <v:path arrowok="t"/>
              </v:shape>
            </v:group>
            <v:group style="position:absolute;left:4808;top:941;width:5;height:2" coordorigin="4808,941" coordsize="5,2">
              <v:shape style="position:absolute;left:4808;top:941;width:5;height:2" coordorigin="4808,941" coordsize="5,0" path="m4808,941l4813,941e" filled="false" stroked="true" strokeweight=".23999pt" strokecolor="#000000">
                <v:path arrowok="t"/>
              </v:shape>
            </v:group>
            <v:group style="position:absolute;left:4813;top:941;width:1575;height:2" coordorigin="4813,941" coordsize="1575,2">
              <v:shape style="position:absolute;left:4813;top:941;width:1575;height:2" coordorigin="4813,941" coordsize="1575,0" path="m4813,941l6388,941e" filled="false" stroked="true" strokeweight=".23999pt" strokecolor="#000000">
                <v:path arrowok="t"/>
              </v:shape>
            </v:group>
            <v:group style="position:absolute;left:6388;top:941;width:5;height:2" coordorigin="6388,941" coordsize="5,2">
              <v:shape style="position:absolute;left:6388;top:941;width:5;height:2" coordorigin="6388,941" coordsize="5,0" path="m6388,941l6393,941e" filled="false" stroked="true" strokeweight=".23999pt" strokecolor="#000000">
                <v:path arrowok="t"/>
              </v:shape>
            </v:group>
            <v:group style="position:absolute;left:6393;top:941;width:1529;height:2" coordorigin="6393,941" coordsize="1529,2">
              <v:shape style="position:absolute;left:6393;top:941;width:1529;height:2" coordorigin="6393,941" coordsize="1529,0" path="m6393,941l7921,941e" filled="false" stroked="true" strokeweight=".23999pt" strokecolor="#000000">
                <v:path arrowok="t"/>
              </v:shape>
            </v:group>
            <v:group style="position:absolute;left:7921;top:941;width:5;height:2" coordorigin="7921,941" coordsize="5,2">
              <v:shape style="position:absolute;left:7921;top:941;width:5;height:2" coordorigin="7921,941" coordsize="5,0" path="m7921,941l7926,941e" filled="false" stroked="true" strokeweight=".23999pt" strokecolor="#000000">
                <v:path arrowok="t"/>
              </v:shape>
            </v:group>
            <v:group style="position:absolute;left:7926;top:941;width:937;height:2" coordorigin="7926,941" coordsize="937,2">
              <v:shape style="position:absolute;left:7926;top:941;width:937;height:2" coordorigin="7926,941" coordsize="937,0" path="m7926,941l8863,941e" filled="false" stroked="true" strokeweight=".23999pt" strokecolor="#000000">
                <v:path arrowok="t"/>
              </v:shape>
            </v:group>
            <v:group style="position:absolute;left:8863;top:941;width:5;height:2" coordorigin="8863,941" coordsize="5,2">
              <v:shape style="position:absolute;left:8863;top:941;width:5;height:2" coordorigin="8863,941" coordsize="5,0" path="m8863,941l8868,941e" filled="false" stroked="true" strokeweight=".23999pt" strokecolor="#000000">
                <v:path arrowok="t"/>
              </v:shape>
            </v:group>
            <v:group style="position:absolute;left:8868;top:941;width:1683;height:2" coordorigin="8868,941" coordsize="1683,2">
              <v:shape style="position:absolute;left:8868;top:941;width:1683;height:2" coordorigin="8868,941" coordsize="1683,0" path="m8868,941l10550,941e" filled="false" stroked="true" strokeweight=".23999pt" strokecolor="#000000">
                <v:path arrowok="t"/>
              </v:shape>
            </v:group>
            <w10:wrap type="none"/>
          </v:group>
        </w:pic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）应收账款中的外币余额</w:t>
      </w:r>
    </w:p>
    <w:p>
      <w:pPr>
        <w:spacing w:line="240" w:lineRule="auto" w:before="7"/>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1174"/>
        <w:gridCol w:w="1337"/>
        <w:gridCol w:w="1093"/>
        <w:gridCol w:w="1614"/>
        <w:gridCol w:w="1433"/>
        <w:gridCol w:w="1037"/>
        <w:gridCol w:w="1544"/>
      </w:tblGrid>
      <w:tr>
        <w:trPr>
          <w:trHeight w:val="515" w:hRule="exact"/>
        </w:trPr>
        <w:tc>
          <w:tcPr>
            <w:tcW w:w="1174" w:type="dxa"/>
            <w:tcBorders>
              <w:top w:val="single" w:sz="12"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外币名称</w:t>
            </w:r>
          </w:p>
        </w:tc>
        <w:tc>
          <w:tcPr>
            <w:tcW w:w="1337" w:type="dxa"/>
            <w:tcBorders>
              <w:top w:val="single" w:sz="12" w:space="0" w:color="000000"/>
              <w:left w:val="nil" w:sz="6" w:space="0" w:color="auto"/>
              <w:bottom w:val="nil" w:sz="6" w:space="0" w:color="auto"/>
              <w:right w:val="nil" w:sz="6" w:space="0" w:color="auto"/>
            </w:tcBorders>
          </w:tcPr>
          <w:p>
            <w:pPr/>
          </w:p>
        </w:tc>
        <w:tc>
          <w:tcPr>
            <w:tcW w:w="1093" w:type="dxa"/>
            <w:tcBorders>
              <w:top w:val="single" w:sz="12" w:space="0" w:color="000000"/>
              <w:left w:val="nil" w:sz="6" w:space="0" w:color="auto"/>
              <w:bottom w:val="nil" w:sz="6" w:space="0" w:color="auto"/>
              <w:right w:val="nil" w:sz="6" w:space="0" w:color="auto"/>
            </w:tcBorders>
          </w:tcPr>
          <w:p>
            <w:pPr>
              <w:pStyle w:val="TableParagraph"/>
              <w:spacing w:line="240" w:lineRule="auto" w:before="135"/>
              <w:ind w:right="271"/>
              <w:jc w:val="right"/>
              <w:rPr>
                <w:rFonts w:ascii="宋体" w:hAnsi="宋体" w:cs="宋体" w:eastAsia="宋体" w:hint="default"/>
                <w:sz w:val="18"/>
                <w:szCs w:val="18"/>
              </w:rPr>
            </w:pPr>
            <w:r>
              <w:rPr>
                <w:rFonts w:ascii="宋体" w:hAnsi="宋体" w:cs="宋体" w:eastAsia="宋体" w:hint="default"/>
                <w:sz w:val="18"/>
                <w:szCs w:val="18"/>
              </w:rPr>
              <w:t>期末数</w:t>
            </w:r>
          </w:p>
        </w:tc>
        <w:tc>
          <w:tcPr>
            <w:tcW w:w="1614" w:type="dxa"/>
            <w:tcBorders>
              <w:top w:val="single" w:sz="12" w:space="0" w:color="000000"/>
              <w:left w:val="nil" w:sz="6" w:space="0" w:color="auto"/>
              <w:bottom w:val="nil" w:sz="6" w:space="0" w:color="auto"/>
              <w:right w:val="nil" w:sz="6" w:space="0" w:color="auto"/>
            </w:tcBorders>
          </w:tcPr>
          <w:p>
            <w:pPr/>
          </w:p>
        </w:tc>
        <w:tc>
          <w:tcPr>
            <w:tcW w:w="1433" w:type="dxa"/>
            <w:tcBorders>
              <w:top w:val="single" w:sz="12" w:space="0" w:color="000000"/>
              <w:left w:val="nil" w:sz="6" w:space="0" w:color="auto"/>
              <w:bottom w:val="nil" w:sz="6" w:space="0" w:color="auto"/>
              <w:right w:val="nil" w:sz="6" w:space="0" w:color="auto"/>
            </w:tcBorders>
          </w:tcPr>
          <w:p>
            <w:pPr/>
          </w:p>
        </w:tc>
        <w:tc>
          <w:tcPr>
            <w:tcW w:w="1037" w:type="dxa"/>
            <w:tcBorders>
              <w:top w:val="single" w:sz="12" w:space="0" w:color="000000"/>
              <w:left w:val="nil" w:sz="6" w:space="0" w:color="auto"/>
              <w:bottom w:val="nil" w:sz="6" w:space="0" w:color="auto"/>
              <w:right w:val="nil" w:sz="6" w:space="0" w:color="auto"/>
            </w:tcBorders>
          </w:tcPr>
          <w:p>
            <w:pPr>
              <w:pStyle w:val="TableParagraph"/>
              <w:spacing w:line="240" w:lineRule="auto" w:before="135"/>
              <w:ind w:left="229"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544" w:type="dxa"/>
            <w:tcBorders>
              <w:top w:val="single" w:sz="12" w:space="0" w:color="000000"/>
              <w:left w:val="nil" w:sz="6" w:space="0" w:color="auto"/>
              <w:bottom w:val="nil" w:sz="6" w:space="0" w:color="auto"/>
              <w:right w:val="nil" w:sz="6" w:space="0" w:color="auto"/>
            </w:tcBorders>
          </w:tcPr>
          <w:p>
            <w:pPr/>
          </w:p>
        </w:tc>
      </w:tr>
      <w:tr>
        <w:trPr>
          <w:trHeight w:val="304" w:hRule="exact"/>
        </w:trPr>
        <w:tc>
          <w:tcPr>
            <w:tcW w:w="1174" w:type="dxa"/>
            <w:tcBorders>
              <w:top w:val="nil" w:sz="6" w:space="0" w:color="auto"/>
              <w:left w:val="nil" w:sz="6" w:space="0" w:color="auto"/>
              <w:bottom w:val="single" w:sz="2" w:space="0" w:color="000000"/>
              <w:right w:val="nil" w:sz="6" w:space="0" w:color="auto"/>
            </w:tcBorders>
          </w:tcPr>
          <w:p>
            <w:pPr/>
          </w:p>
        </w:tc>
        <w:tc>
          <w:tcPr>
            <w:tcW w:w="1337" w:type="dxa"/>
            <w:tcBorders>
              <w:top w:val="nil" w:sz="6" w:space="0" w:color="auto"/>
              <w:left w:val="nil" w:sz="6" w:space="0" w:color="auto"/>
              <w:bottom w:val="single" w:sz="2" w:space="0" w:color="000000"/>
              <w:right w:val="nil" w:sz="6" w:space="0" w:color="auto"/>
            </w:tcBorders>
          </w:tcPr>
          <w:p>
            <w:pPr>
              <w:pStyle w:val="TableParagraph"/>
              <w:spacing w:line="190" w:lineRule="exact"/>
              <w:ind w:left="20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93" w:type="dxa"/>
            <w:tcBorders>
              <w:top w:val="nil" w:sz="6" w:space="0" w:color="auto"/>
              <w:left w:val="nil" w:sz="6" w:space="0" w:color="auto"/>
              <w:bottom w:val="single" w:sz="2" w:space="0" w:color="000000"/>
              <w:right w:val="nil" w:sz="6" w:space="0" w:color="auto"/>
            </w:tcBorders>
          </w:tcPr>
          <w:p>
            <w:pPr>
              <w:pStyle w:val="TableParagraph"/>
              <w:spacing w:line="190" w:lineRule="exact"/>
              <w:ind w:left="180"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14" w:type="dxa"/>
            <w:tcBorders>
              <w:top w:val="nil" w:sz="6" w:space="0" w:color="auto"/>
              <w:left w:val="nil" w:sz="6" w:space="0" w:color="auto"/>
              <w:bottom w:val="single" w:sz="2" w:space="0" w:color="000000"/>
              <w:right w:val="nil" w:sz="6" w:space="0" w:color="auto"/>
            </w:tcBorders>
          </w:tcPr>
          <w:p>
            <w:pPr>
              <w:pStyle w:val="TableParagraph"/>
              <w:spacing w:line="190" w:lineRule="exact"/>
              <w:ind w:left="222"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433" w:type="dxa"/>
            <w:tcBorders>
              <w:top w:val="nil" w:sz="6" w:space="0" w:color="auto"/>
              <w:left w:val="nil" w:sz="6" w:space="0" w:color="auto"/>
              <w:bottom w:val="single" w:sz="2" w:space="0" w:color="000000"/>
              <w:right w:val="nil" w:sz="6" w:space="0" w:color="auto"/>
            </w:tcBorders>
          </w:tcPr>
          <w:p>
            <w:pPr>
              <w:pStyle w:val="TableParagraph"/>
              <w:spacing w:line="190" w:lineRule="exact"/>
              <w:ind w:left="259"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37" w:type="dxa"/>
            <w:tcBorders>
              <w:top w:val="nil" w:sz="6" w:space="0" w:color="auto"/>
              <w:left w:val="nil" w:sz="6" w:space="0" w:color="auto"/>
              <w:bottom w:val="single" w:sz="2" w:space="0" w:color="000000"/>
              <w:right w:val="nil" w:sz="6" w:space="0" w:color="auto"/>
            </w:tcBorders>
          </w:tcPr>
          <w:p>
            <w:pPr>
              <w:pStyle w:val="TableParagraph"/>
              <w:spacing w:line="190" w:lineRule="exact"/>
              <w:ind w:left="152"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44" w:type="dxa"/>
            <w:tcBorders>
              <w:top w:val="nil" w:sz="6" w:space="0" w:color="auto"/>
              <w:left w:val="nil" w:sz="6" w:space="0" w:color="auto"/>
              <w:bottom w:val="single" w:sz="2" w:space="0" w:color="000000"/>
              <w:right w:val="nil" w:sz="6" w:space="0" w:color="auto"/>
            </w:tcBorders>
          </w:tcPr>
          <w:p>
            <w:pPr>
              <w:pStyle w:val="TableParagraph"/>
              <w:spacing w:line="190" w:lineRule="exact"/>
              <w:ind w:left="250"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15" w:hRule="exact"/>
        </w:trPr>
        <w:tc>
          <w:tcPr>
            <w:tcW w:w="1174" w:type="dxa"/>
            <w:tcBorders>
              <w:top w:val="single" w:sz="2" w:space="0" w:color="000000"/>
              <w:left w:val="nil" w:sz="6" w:space="0" w:color="auto"/>
              <w:bottom w:val="single" w:sz="12" w:space="0" w:color="000000"/>
              <w:right w:val="nil" w:sz="6" w:space="0" w:color="auto"/>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37" w:type="dxa"/>
            <w:tcBorders>
              <w:top w:val="single" w:sz="2" w:space="0" w:color="000000"/>
              <w:left w:val="nil" w:sz="6" w:space="0" w:color="auto"/>
              <w:bottom w:val="single" w:sz="12" w:space="0" w:color="000000"/>
              <w:right w:val="nil" w:sz="6" w:space="0" w:color="auto"/>
            </w:tcBorders>
          </w:tcPr>
          <w:p>
            <w:pPr>
              <w:pStyle w:val="TableParagraph"/>
              <w:spacing w:line="240" w:lineRule="auto" w:before="88"/>
              <w:ind w:left="208" w:right="0"/>
              <w:jc w:val="left"/>
              <w:rPr>
                <w:rFonts w:ascii="Times New Roman" w:hAnsi="Times New Roman" w:cs="Times New Roman" w:eastAsia="Times New Roman" w:hint="default"/>
                <w:sz w:val="18"/>
                <w:szCs w:val="18"/>
              </w:rPr>
            </w:pPr>
            <w:r>
              <w:rPr>
                <w:rFonts w:ascii="Times New Roman"/>
                <w:sz w:val="18"/>
              </w:rPr>
              <w:t>3,449,095.60</w:t>
            </w:r>
          </w:p>
        </w:tc>
        <w:tc>
          <w:tcPr>
            <w:tcW w:w="1093" w:type="dxa"/>
            <w:tcBorders>
              <w:top w:val="single" w:sz="2" w:space="0" w:color="000000"/>
              <w:left w:val="nil" w:sz="6" w:space="0" w:color="auto"/>
              <w:bottom w:val="single" w:sz="12" w:space="0" w:color="000000"/>
              <w:right w:val="nil" w:sz="6" w:space="0" w:color="auto"/>
            </w:tcBorders>
          </w:tcPr>
          <w:p>
            <w:pPr>
              <w:pStyle w:val="TableParagraph"/>
              <w:spacing w:line="240" w:lineRule="auto" w:before="88"/>
              <w:ind w:right="220"/>
              <w:jc w:val="right"/>
              <w:rPr>
                <w:rFonts w:ascii="Times New Roman" w:hAnsi="Times New Roman" w:cs="Times New Roman" w:eastAsia="Times New Roman" w:hint="default"/>
                <w:sz w:val="18"/>
                <w:szCs w:val="18"/>
              </w:rPr>
            </w:pPr>
            <w:r>
              <w:rPr>
                <w:rFonts w:ascii="Times New Roman"/>
                <w:spacing w:val="-1"/>
                <w:sz w:val="18"/>
              </w:rPr>
              <w:t>6.3009</w:t>
            </w:r>
          </w:p>
        </w:tc>
        <w:tc>
          <w:tcPr>
            <w:tcW w:w="1614" w:type="dxa"/>
            <w:tcBorders>
              <w:top w:val="single" w:sz="2" w:space="0" w:color="000000"/>
              <w:left w:val="nil" w:sz="6" w:space="0" w:color="auto"/>
              <w:bottom w:val="single" w:sz="12" w:space="0" w:color="000000"/>
              <w:right w:val="nil" w:sz="6" w:space="0" w:color="auto"/>
            </w:tcBorders>
          </w:tcPr>
          <w:p>
            <w:pPr>
              <w:pStyle w:val="TableParagraph"/>
              <w:spacing w:line="240" w:lineRule="auto" w:before="88"/>
              <w:ind w:left="318" w:right="0"/>
              <w:jc w:val="left"/>
              <w:rPr>
                <w:rFonts w:ascii="Times New Roman" w:hAnsi="Times New Roman" w:cs="Times New Roman" w:eastAsia="Times New Roman" w:hint="default"/>
                <w:sz w:val="18"/>
                <w:szCs w:val="18"/>
              </w:rPr>
            </w:pPr>
            <w:r>
              <w:rPr>
                <w:rFonts w:ascii="Times New Roman"/>
                <w:sz w:val="18"/>
              </w:rPr>
              <w:t>21,732,406.47</w:t>
            </w:r>
          </w:p>
        </w:tc>
        <w:tc>
          <w:tcPr>
            <w:tcW w:w="1433" w:type="dxa"/>
            <w:tcBorders>
              <w:top w:val="single" w:sz="2" w:space="0" w:color="000000"/>
              <w:left w:val="nil" w:sz="6" w:space="0" w:color="auto"/>
              <w:bottom w:val="single" w:sz="12" w:space="0" w:color="000000"/>
              <w:right w:val="nil" w:sz="6" w:space="0" w:color="auto"/>
            </w:tcBorders>
          </w:tcPr>
          <w:p>
            <w:pPr>
              <w:pStyle w:val="TableParagraph"/>
              <w:spacing w:line="240" w:lineRule="auto" w:before="88"/>
              <w:ind w:left="468" w:right="0"/>
              <w:jc w:val="left"/>
              <w:rPr>
                <w:rFonts w:ascii="Times New Roman" w:hAnsi="Times New Roman" w:cs="Times New Roman" w:eastAsia="Times New Roman" w:hint="default"/>
                <w:sz w:val="18"/>
                <w:szCs w:val="18"/>
              </w:rPr>
            </w:pPr>
            <w:r>
              <w:rPr>
                <w:rFonts w:ascii="Times New Roman"/>
                <w:sz w:val="18"/>
              </w:rPr>
              <w:t>626,357.89</w:t>
            </w:r>
          </w:p>
        </w:tc>
        <w:tc>
          <w:tcPr>
            <w:tcW w:w="1037" w:type="dxa"/>
            <w:tcBorders>
              <w:top w:val="single" w:sz="2" w:space="0" w:color="000000"/>
              <w:left w:val="nil" w:sz="6" w:space="0" w:color="auto"/>
              <w:bottom w:val="single" w:sz="12" w:space="0" w:color="000000"/>
              <w:right w:val="nil" w:sz="6" w:space="0" w:color="auto"/>
            </w:tcBorders>
          </w:tcPr>
          <w:p>
            <w:pPr>
              <w:pStyle w:val="TableParagraph"/>
              <w:spacing w:line="240" w:lineRule="auto" w:before="88"/>
              <w:ind w:left="291" w:right="0"/>
              <w:jc w:val="left"/>
              <w:rPr>
                <w:rFonts w:ascii="Times New Roman" w:hAnsi="Times New Roman" w:cs="Times New Roman" w:eastAsia="Times New Roman" w:hint="default"/>
                <w:sz w:val="18"/>
                <w:szCs w:val="18"/>
              </w:rPr>
            </w:pPr>
            <w:r>
              <w:rPr>
                <w:rFonts w:ascii="Times New Roman"/>
                <w:sz w:val="18"/>
              </w:rPr>
              <w:t>6.6227</w:t>
            </w:r>
          </w:p>
        </w:tc>
        <w:tc>
          <w:tcPr>
            <w:tcW w:w="1544" w:type="dxa"/>
            <w:tcBorders>
              <w:top w:val="single" w:sz="2" w:space="0" w:color="000000"/>
              <w:left w:val="nil" w:sz="6" w:space="0" w:color="auto"/>
              <w:bottom w:val="single" w:sz="12" w:space="0" w:color="000000"/>
              <w:right w:val="nil" w:sz="6" w:space="0" w:color="auto"/>
            </w:tcBorders>
          </w:tcPr>
          <w:p>
            <w:pPr>
              <w:pStyle w:val="TableParagraph"/>
              <w:spacing w:line="240" w:lineRule="auto" w:before="88"/>
              <w:ind w:left="490" w:right="0"/>
              <w:jc w:val="left"/>
              <w:rPr>
                <w:rFonts w:ascii="Times New Roman" w:hAnsi="Times New Roman" w:cs="Times New Roman" w:eastAsia="Times New Roman" w:hint="default"/>
                <w:sz w:val="18"/>
                <w:szCs w:val="18"/>
              </w:rPr>
            </w:pPr>
            <w:r>
              <w:rPr>
                <w:rFonts w:ascii="Times New Roman"/>
                <w:sz w:val="18"/>
              </w:rPr>
              <w:t>4,148,180.40</w:t>
            </w:r>
          </w:p>
        </w:tc>
      </w:tr>
    </w:tbl>
    <w:p>
      <w:pPr>
        <w:spacing w:before="86"/>
        <w:ind w:left="766"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）应收关联方账款情况</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669"/>
        <w:gridCol w:w="2518"/>
        <w:gridCol w:w="1750"/>
        <w:gridCol w:w="2295"/>
      </w:tblGrid>
      <w:tr>
        <w:trPr>
          <w:trHeight w:val="646" w:hRule="exact"/>
        </w:trPr>
        <w:tc>
          <w:tcPr>
            <w:tcW w:w="2669" w:type="dxa"/>
            <w:tcBorders>
              <w:top w:val="single" w:sz="12" w:space="0" w:color="000000"/>
              <w:left w:val="nil" w:sz="6" w:space="0" w:color="auto"/>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79"/>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2518" w:type="dxa"/>
            <w:tcBorders>
              <w:top w:val="single" w:sz="12" w:space="0" w:color="000000"/>
              <w:left w:val="nil" w:sz="6" w:space="0" w:color="auto"/>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5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750" w:type="dxa"/>
            <w:tcBorders>
              <w:top w:val="single" w:sz="12" w:space="0" w:color="000000"/>
              <w:left w:val="nil" w:sz="6" w:space="0" w:color="auto"/>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2295" w:type="dxa"/>
            <w:tcBorders>
              <w:top w:val="single" w:sz="12" w:space="0" w:color="000000"/>
              <w:left w:val="nil" w:sz="6" w:space="0" w:color="auto"/>
              <w:bottom w:val="single" w:sz="2" w:space="0" w:color="000000"/>
              <w:right w:val="nil" w:sz="6" w:space="0" w:color="auto"/>
            </w:tcBorders>
          </w:tcPr>
          <w:p>
            <w:pPr>
              <w:pStyle w:val="TableParagraph"/>
              <w:spacing w:line="232" w:lineRule="exact" w:before="76"/>
              <w:ind w:left="725" w:right="534" w:hanging="407"/>
              <w:jc w:val="left"/>
              <w:rPr>
                <w:rFonts w:ascii="宋体" w:hAnsi="宋体" w:cs="宋体" w:eastAsia="宋体" w:hint="default"/>
                <w:sz w:val="18"/>
                <w:szCs w:val="18"/>
              </w:rPr>
            </w:pPr>
            <w:r>
              <w:rPr>
                <w:rFonts w:ascii="宋体" w:hAnsi="宋体" w:cs="宋体" w:eastAsia="宋体" w:hint="default"/>
                <w:sz w:val="18"/>
                <w:szCs w:val="18"/>
              </w:rPr>
              <w:t>占应收账款总额的 比例</w:t>
            </w:r>
            <w:r>
              <w:rPr>
                <w:rFonts w:ascii="宋体" w:hAnsi="宋体" w:cs="宋体" w:eastAsia="宋体" w:hint="default"/>
                <w:sz w:val="18"/>
                <w:szCs w:val="18"/>
              </w:rPr>
              <w:t>(%)</w:t>
            </w:r>
          </w:p>
        </w:tc>
      </w:tr>
      <w:tr>
        <w:trPr>
          <w:trHeight w:val="396" w:hRule="exact"/>
        </w:trPr>
        <w:tc>
          <w:tcPr>
            <w:tcW w:w="2669"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right="744"/>
              <w:jc w:val="right"/>
              <w:rPr>
                <w:rFonts w:ascii="宋体" w:hAnsi="宋体" w:cs="宋体" w:eastAsia="宋体" w:hint="default"/>
                <w:sz w:val="18"/>
                <w:szCs w:val="18"/>
              </w:rPr>
            </w:pPr>
            <w:r>
              <w:rPr>
                <w:rFonts w:ascii="宋体" w:hAnsi="宋体" w:cs="宋体" w:eastAsia="宋体" w:hint="default"/>
                <w:sz w:val="18"/>
                <w:szCs w:val="18"/>
              </w:rPr>
              <w:t>南通三明时装有限公司</w:t>
            </w:r>
          </w:p>
        </w:tc>
        <w:tc>
          <w:tcPr>
            <w:tcW w:w="2518"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left="679"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750" w:type="dxa"/>
            <w:tcBorders>
              <w:top w:val="single" w:sz="2" w:space="0" w:color="000000"/>
              <w:left w:val="nil" w:sz="6" w:space="0" w:color="auto"/>
              <w:bottom w:val="single" w:sz="2" w:space="0" w:color="000000"/>
              <w:right w:val="nil" w:sz="6" w:space="0" w:color="auto"/>
            </w:tcBorders>
          </w:tcPr>
          <w:p>
            <w:pPr>
              <w:pStyle w:val="TableParagraph"/>
              <w:spacing w:line="240" w:lineRule="auto" w:before="86"/>
              <w:ind w:right="317"/>
              <w:jc w:val="right"/>
              <w:rPr>
                <w:rFonts w:ascii="Times New Roman" w:hAnsi="Times New Roman" w:cs="Times New Roman" w:eastAsia="Times New Roman" w:hint="default"/>
                <w:sz w:val="18"/>
                <w:szCs w:val="18"/>
              </w:rPr>
            </w:pPr>
            <w:r>
              <w:rPr>
                <w:rFonts w:ascii="Times New Roman"/>
                <w:spacing w:val="-1"/>
                <w:sz w:val="18"/>
              </w:rPr>
              <w:t>2,223,500.00</w:t>
            </w:r>
          </w:p>
        </w:tc>
        <w:tc>
          <w:tcPr>
            <w:tcW w:w="2295" w:type="dxa"/>
            <w:tcBorders>
              <w:top w:val="single" w:sz="2" w:space="0" w:color="000000"/>
              <w:left w:val="nil" w:sz="6" w:space="0" w:color="auto"/>
              <w:bottom w:val="single" w:sz="2"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8"/>
                <w:szCs w:val="18"/>
              </w:rPr>
            </w:pPr>
            <w:r>
              <w:rPr>
                <w:rFonts w:ascii="Times New Roman"/>
                <w:spacing w:val="-1"/>
                <w:sz w:val="18"/>
              </w:rPr>
              <w:t>6.17</w:t>
            </w:r>
          </w:p>
        </w:tc>
      </w:tr>
      <w:tr>
        <w:trPr>
          <w:trHeight w:val="410" w:hRule="exact"/>
        </w:trPr>
        <w:tc>
          <w:tcPr>
            <w:tcW w:w="2669" w:type="dxa"/>
            <w:tcBorders>
              <w:top w:val="single" w:sz="2" w:space="0" w:color="000000"/>
              <w:left w:val="nil" w:sz="6" w:space="0" w:color="auto"/>
              <w:bottom w:val="single" w:sz="12" w:space="0" w:color="000000"/>
              <w:right w:val="nil" w:sz="6" w:space="0" w:color="auto"/>
            </w:tcBorders>
          </w:tcPr>
          <w:p>
            <w:pPr>
              <w:pStyle w:val="TableParagraph"/>
              <w:tabs>
                <w:tab w:pos="542" w:val="left" w:leader="none"/>
              </w:tabs>
              <w:spacing w:line="240" w:lineRule="auto" w:before="49"/>
              <w:ind w:right="67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518" w:type="dxa"/>
            <w:tcBorders>
              <w:top w:val="single" w:sz="2" w:space="0" w:color="000000"/>
              <w:left w:val="nil" w:sz="6" w:space="0" w:color="auto"/>
              <w:bottom w:val="single" w:sz="12" w:space="0" w:color="000000"/>
              <w:right w:val="nil" w:sz="6" w:space="0" w:color="auto"/>
            </w:tcBorders>
          </w:tcPr>
          <w:p>
            <w:pPr/>
          </w:p>
        </w:tc>
        <w:tc>
          <w:tcPr>
            <w:tcW w:w="1750" w:type="dxa"/>
            <w:tcBorders>
              <w:top w:val="single" w:sz="2" w:space="0" w:color="000000"/>
              <w:left w:val="nil" w:sz="6" w:space="0" w:color="auto"/>
              <w:bottom w:val="single" w:sz="12" w:space="0" w:color="000000"/>
              <w:right w:val="nil" w:sz="6" w:space="0" w:color="auto"/>
            </w:tcBorders>
          </w:tcPr>
          <w:p>
            <w:pPr>
              <w:pStyle w:val="TableParagraph"/>
              <w:spacing w:line="240" w:lineRule="auto" w:before="88"/>
              <w:ind w:right="317"/>
              <w:jc w:val="right"/>
              <w:rPr>
                <w:rFonts w:ascii="Times New Roman" w:hAnsi="Times New Roman" w:cs="Times New Roman" w:eastAsia="Times New Roman" w:hint="default"/>
                <w:sz w:val="18"/>
                <w:szCs w:val="18"/>
              </w:rPr>
            </w:pPr>
            <w:r>
              <w:rPr>
                <w:rFonts w:ascii="Times New Roman"/>
                <w:spacing w:val="-1"/>
                <w:sz w:val="18"/>
              </w:rPr>
              <w:t>2,223,500.00</w:t>
            </w:r>
          </w:p>
        </w:tc>
        <w:tc>
          <w:tcPr>
            <w:tcW w:w="2295" w:type="dxa"/>
            <w:tcBorders>
              <w:top w:val="single" w:sz="2" w:space="0" w:color="000000"/>
              <w:left w:val="nil" w:sz="6" w:space="0" w:color="auto"/>
              <w:bottom w:val="single" w:sz="12"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6.17</w:t>
            </w:r>
          </w:p>
        </w:tc>
      </w:tr>
    </w:tbl>
    <w:p>
      <w:pPr>
        <w:spacing w:before="86"/>
        <w:ind w:left="768" w:right="145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before="133"/>
        <w:ind w:left="660"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）其他应收款按种类披露</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161"/>
        <w:gridCol w:w="1995"/>
        <w:gridCol w:w="1353"/>
        <w:gridCol w:w="1602"/>
        <w:gridCol w:w="1121"/>
      </w:tblGrid>
      <w:tr>
        <w:trPr>
          <w:trHeight w:val="288" w:hRule="exact"/>
        </w:trPr>
        <w:tc>
          <w:tcPr>
            <w:tcW w:w="3161" w:type="dxa"/>
            <w:tcBorders>
              <w:top w:val="single" w:sz="12" w:space="0" w:color="000000"/>
              <w:left w:val="nil" w:sz="6" w:space="0" w:color="auto"/>
              <w:bottom w:val="nil" w:sz="6" w:space="0" w:color="auto"/>
              <w:right w:val="nil" w:sz="6" w:space="0" w:color="auto"/>
            </w:tcBorders>
          </w:tcPr>
          <w:p>
            <w:pPr/>
          </w:p>
        </w:tc>
        <w:tc>
          <w:tcPr>
            <w:tcW w:w="1995" w:type="dxa"/>
            <w:tcBorders>
              <w:top w:val="single" w:sz="12" w:space="0" w:color="000000"/>
              <w:left w:val="nil" w:sz="6" w:space="0" w:color="auto"/>
              <w:bottom w:val="single" w:sz="2" w:space="0" w:color="000000"/>
              <w:right w:val="nil" w:sz="6" w:space="0" w:color="auto"/>
            </w:tcBorders>
          </w:tcPr>
          <w:p>
            <w:pPr/>
          </w:p>
        </w:tc>
        <w:tc>
          <w:tcPr>
            <w:tcW w:w="1353" w:type="dxa"/>
            <w:tcBorders>
              <w:top w:val="single" w:sz="12" w:space="0" w:color="000000"/>
              <w:left w:val="nil" w:sz="6" w:space="0" w:color="auto"/>
              <w:bottom w:val="single" w:sz="2" w:space="0" w:color="000000"/>
              <w:right w:val="nil" w:sz="6" w:space="0" w:color="auto"/>
            </w:tcBorders>
          </w:tcPr>
          <w:p>
            <w:pPr>
              <w:pStyle w:val="TableParagraph"/>
              <w:spacing w:line="205" w:lineRule="exact"/>
              <w:ind w:left="770"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602" w:type="dxa"/>
            <w:tcBorders>
              <w:top w:val="single" w:sz="12" w:space="0" w:color="000000"/>
              <w:left w:val="nil" w:sz="6" w:space="0" w:color="auto"/>
              <w:bottom w:val="single" w:sz="2" w:space="0" w:color="000000"/>
              <w:right w:val="nil" w:sz="6" w:space="0" w:color="auto"/>
            </w:tcBorders>
          </w:tcPr>
          <w:p>
            <w:pPr/>
          </w:p>
        </w:tc>
        <w:tc>
          <w:tcPr>
            <w:tcW w:w="1121" w:type="dxa"/>
            <w:tcBorders>
              <w:top w:val="single" w:sz="12" w:space="0" w:color="000000"/>
              <w:left w:val="nil" w:sz="6" w:space="0" w:color="auto"/>
              <w:bottom w:val="single" w:sz="2" w:space="0" w:color="000000"/>
              <w:right w:val="nil" w:sz="6" w:space="0" w:color="auto"/>
            </w:tcBorders>
          </w:tcPr>
          <w:p>
            <w:pPr/>
          </w:p>
        </w:tc>
      </w:tr>
      <w:tr>
        <w:trPr>
          <w:trHeight w:val="274" w:hRule="exact"/>
        </w:trPr>
        <w:tc>
          <w:tcPr>
            <w:tcW w:w="3161" w:type="dxa"/>
            <w:tcBorders>
              <w:top w:val="nil" w:sz="6" w:space="0" w:color="auto"/>
              <w:left w:val="nil" w:sz="6" w:space="0" w:color="auto"/>
              <w:bottom w:val="nil" w:sz="6" w:space="0" w:color="auto"/>
              <w:right w:val="nil" w:sz="6" w:space="0" w:color="auto"/>
            </w:tcBorders>
          </w:tcPr>
          <w:p>
            <w:pPr>
              <w:pStyle w:val="TableParagraph"/>
              <w:tabs>
                <w:tab w:pos="469" w:val="left" w:leader="none"/>
              </w:tabs>
              <w:spacing w:line="205" w:lineRule="exact"/>
              <w:ind w:left="16"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1995" w:type="dxa"/>
            <w:tcBorders>
              <w:top w:val="single" w:sz="2" w:space="0" w:color="000000"/>
              <w:left w:val="nil" w:sz="6" w:space="0" w:color="auto"/>
              <w:bottom w:val="single" w:sz="2" w:space="0" w:color="000000"/>
              <w:right w:val="nil" w:sz="6" w:space="0" w:color="auto"/>
            </w:tcBorders>
          </w:tcPr>
          <w:p>
            <w:pPr>
              <w:pStyle w:val="TableParagraph"/>
              <w:spacing w:line="203" w:lineRule="exact"/>
              <w:ind w:left="11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53" w:type="dxa"/>
            <w:tcBorders>
              <w:top w:val="single" w:sz="2" w:space="0" w:color="000000"/>
              <w:left w:val="nil" w:sz="6" w:space="0" w:color="auto"/>
              <w:bottom w:val="single" w:sz="2" w:space="0" w:color="000000"/>
              <w:right w:val="nil" w:sz="6" w:space="0" w:color="auto"/>
            </w:tcBorders>
          </w:tcPr>
          <w:p>
            <w:pPr/>
          </w:p>
        </w:tc>
        <w:tc>
          <w:tcPr>
            <w:tcW w:w="1602" w:type="dxa"/>
            <w:tcBorders>
              <w:top w:val="single" w:sz="2" w:space="0" w:color="000000"/>
              <w:left w:val="nil" w:sz="6" w:space="0" w:color="auto"/>
              <w:bottom w:val="single" w:sz="2" w:space="0" w:color="000000"/>
              <w:right w:val="nil" w:sz="6" w:space="0" w:color="auto"/>
            </w:tcBorders>
          </w:tcPr>
          <w:p>
            <w:pPr>
              <w:pStyle w:val="TableParagraph"/>
              <w:spacing w:line="203" w:lineRule="exact"/>
              <w:ind w:left="8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21" w:type="dxa"/>
            <w:tcBorders>
              <w:top w:val="single" w:sz="2" w:space="0" w:color="000000"/>
              <w:left w:val="nil" w:sz="6" w:space="0" w:color="auto"/>
              <w:bottom w:val="single" w:sz="2" w:space="0" w:color="000000"/>
              <w:right w:val="nil" w:sz="6" w:space="0" w:color="auto"/>
            </w:tcBorders>
          </w:tcPr>
          <w:p>
            <w:pPr/>
          </w:p>
        </w:tc>
      </w:tr>
      <w:tr>
        <w:trPr>
          <w:trHeight w:val="274" w:hRule="exact"/>
        </w:trPr>
        <w:tc>
          <w:tcPr>
            <w:tcW w:w="3161" w:type="dxa"/>
            <w:tcBorders>
              <w:top w:val="nil" w:sz="6" w:space="0" w:color="auto"/>
              <w:left w:val="nil" w:sz="6" w:space="0" w:color="auto"/>
              <w:bottom w:val="single" w:sz="2" w:space="0" w:color="000000"/>
              <w:right w:val="nil" w:sz="6" w:space="0" w:color="auto"/>
            </w:tcBorders>
          </w:tcPr>
          <w:p>
            <w:pPr/>
          </w:p>
        </w:tc>
        <w:tc>
          <w:tcPr>
            <w:tcW w:w="1995" w:type="dxa"/>
            <w:tcBorders>
              <w:top w:val="single" w:sz="2" w:space="0" w:color="000000"/>
              <w:left w:val="nil" w:sz="6" w:space="0" w:color="auto"/>
              <w:bottom w:val="single" w:sz="2" w:space="0" w:color="000000"/>
              <w:right w:val="nil" w:sz="6" w:space="0" w:color="auto"/>
            </w:tcBorders>
          </w:tcPr>
          <w:p>
            <w:pPr>
              <w:pStyle w:val="TableParagraph"/>
              <w:spacing w:line="203" w:lineRule="exact"/>
              <w:ind w:left="72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53" w:type="dxa"/>
            <w:tcBorders>
              <w:top w:val="single" w:sz="2" w:space="0" w:color="000000"/>
              <w:left w:val="nil" w:sz="6" w:space="0" w:color="auto"/>
              <w:bottom w:val="single" w:sz="2" w:space="0" w:color="000000"/>
              <w:right w:val="nil" w:sz="6" w:space="0" w:color="auto"/>
            </w:tcBorders>
          </w:tcPr>
          <w:p>
            <w:pPr>
              <w:pStyle w:val="TableParagraph"/>
              <w:spacing w:line="203" w:lineRule="exact"/>
              <w:ind w:left="11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602" w:type="dxa"/>
            <w:tcBorders>
              <w:top w:val="single" w:sz="2" w:space="0" w:color="000000"/>
              <w:left w:val="nil" w:sz="6" w:space="0" w:color="auto"/>
              <w:bottom w:val="single" w:sz="2" w:space="0" w:color="000000"/>
              <w:right w:val="nil" w:sz="6" w:space="0" w:color="auto"/>
            </w:tcBorders>
          </w:tcPr>
          <w:p>
            <w:pPr>
              <w:pStyle w:val="TableParagraph"/>
              <w:spacing w:line="203" w:lineRule="exact"/>
              <w:ind w:left="41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21" w:type="dxa"/>
            <w:tcBorders>
              <w:top w:val="single" w:sz="2" w:space="0" w:color="000000"/>
              <w:left w:val="nil" w:sz="6" w:space="0" w:color="auto"/>
              <w:bottom w:val="single" w:sz="2" w:space="0" w:color="000000"/>
              <w:right w:val="nil" w:sz="6" w:space="0" w:color="auto"/>
            </w:tcBorders>
          </w:tcPr>
          <w:p>
            <w:pPr>
              <w:pStyle w:val="TableParagraph"/>
              <w:spacing w:line="203" w:lineRule="exact"/>
              <w:ind w:left="19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550" w:hRule="exact"/>
        </w:trPr>
        <w:tc>
          <w:tcPr>
            <w:tcW w:w="3161" w:type="dxa"/>
            <w:tcBorders>
              <w:top w:val="single" w:sz="2" w:space="0" w:color="000000"/>
              <w:left w:val="nil" w:sz="6" w:space="0" w:color="auto"/>
              <w:bottom w:val="nil" w:sz="6" w:space="0" w:color="auto"/>
              <w:right w:val="nil" w:sz="6" w:space="0" w:color="auto"/>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单项金额重大并单项计提坏账准备的</w:t>
            </w:r>
          </w:p>
          <w:p>
            <w:pPr>
              <w:pStyle w:val="TableParagraph"/>
              <w:spacing w:line="240" w:lineRule="auto" w:before="33"/>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95" w:type="dxa"/>
            <w:tcBorders>
              <w:top w:val="single" w:sz="2" w:space="0" w:color="000000"/>
              <w:left w:val="nil" w:sz="6" w:space="0" w:color="auto"/>
              <w:bottom w:val="nil" w:sz="6" w:space="0" w:color="auto"/>
              <w:right w:val="nil" w:sz="6" w:space="0" w:color="auto"/>
            </w:tcBorders>
          </w:tcPr>
          <w:p>
            <w:pPr>
              <w:pStyle w:val="TableParagraph"/>
              <w:spacing w:line="240" w:lineRule="auto" w:before="158"/>
              <w:ind w:left="768" w:right="0"/>
              <w:jc w:val="left"/>
              <w:rPr>
                <w:rFonts w:ascii="Times New Roman" w:hAnsi="Times New Roman" w:cs="Times New Roman" w:eastAsia="Times New Roman" w:hint="default"/>
                <w:sz w:val="18"/>
                <w:szCs w:val="18"/>
              </w:rPr>
            </w:pPr>
            <w:r>
              <w:rPr>
                <w:rFonts w:ascii="Times New Roman"/>
                <w:sz w:val="18"/>
              </w:rPr>
              <w:t>5,172,358.04</w:t>
            </w:r>
          </w:p>
        </w:tc>
        <w:tc>
          <w:tcPr>
            <w:tcW w:w="1353" w:type="dxa"/>
            <w:tcBorders>
              <w:top w:val="single" w:sz="2" w:space="0" w:color="000000"/>
              <w:left w:val="nil" w:sz="6" w:space="0" w:color="auto"/>
              <w:bottom w:val="nil" w:sz="6" w:space="0" w:color="auto"/>
              <w:right w:val="nil" w:sz="6" w:space="0" w:color="auto"/>
            </w:tcBorders>
          </w:tcPr>
          <w:p>
            <w:pPr>
              <w:pStyle w:val="TableParagraph"/>
              <w:spacing w:line="240" w:lineRule="auto" w:before="158"/>
              <w:ind w:left="528" w:right="0"/>
              <w:jc w:val="left"/>
              <w:rPr>
                <w:rFonts w:ascii="Times New Roman" w:hAnsi="Times New Roman" w:cs="Times New Roman" w:eastAsia="Times New Roman" w:hint="default"/>
                <w:sz w:val="18"/>
                <w:szCs w:val="18"/>
              </w:rPr>
            </w:pPr>
            <w:r>
              <w:rPr>
                <w:rFonts w:ascii="Times New Roman"/>
                <w:sz w:val="18"/>
              </w:rPr>
              <w:t>97.02</w:t>
            </w:r>
          </w:p>
        </w:tc>
        <w:tc>
          <w:tcPr>
            <w:tcW w:w="1602" w:type="dxa"/>
            <w:tcBorders>
              <w:top w:val="single" w:sz="2" w:space="0" w:color="000000"/>
              <w:left w:val="nil" w:sz="6" w:space="0" w:color="auto"/>
              <w:bottom w:val="nil" w:sz="6" w:space="0" w:color="auto"/>
              <w:right w:val="nil" w:sz="6" w:space="0" w:color="auto"/>
            </w:tcBorders>
          </w:tcPr>
          <w:p>
            <w:pPr/>
          </w:p>
        </w:tc>
        <w:tc>
          <w:tcPr>
            <w:tcW w:w="1121" w:type="dxa"/>
            <w:tcBorders>
              <w:top w:val="single" w:sz="2" w:space="0" w:color="000000"/>
              <w:left w:val="nil" w:sz="6" w:space="0" w:color="auto"/>
              <w:bottom w:val="nil" w:sz="6" w:space="0" w:color="auto"/>
              <w:right w:val="nil" w:sz="6" w:space="0" w:color="auto"/>
            </w:tcBorders>
          </w:tcPr>
          <w:p>
            <w:pPr/>
          </w:p>
        </w:tc>
      </w:tr>
      <w:tr>
        <w:trPr>
          <w:trHeight w:val="346" w:hRule="exact"/>
        </w:trPr>
        <w:tc>
          <w:tcPr>
            <w:tcW w:w="316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02" w:right="0"/>
              <w:jc w:val="left"/>
              <w:rPr>
                <w:rFonts w:ascii="Times New Roman" w:hAnsi="Times New Roman" w:cs="Times New Roman" w:eastAsia="Times New Roman" w:hint="default"/>
                <w:sz w:val="18"/>
                <w:szCs w:val="18"/>
              </w:rPr>
            </w:pPr>
            <w:r>
              <w:rPr>
                <w:rFonts w:ascii="Times New Roman"/>
                <w:sz w:val="18"/>
              </w:rPr>
              <w:t>158,953.64</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19" w:right="0"/>
              <w:jc w:val="left"/>
              <w:rPr>
                <w:rFonts w:ascii="Times New Roman" w:hAnsi="Times New Roman" w:cs="Times New Roman" w:eastAsia="Times New Roman" w:hint="default"/>
                <w:sz w:val="18"/>
                <w:szCs w:val="18"/>
              </w:rPr>
            </w:pPr>
            <w:r>
              <w:rPr>
                <w:rFonts w:ascii="Times New Roman"/>
                <w:sz w:val="18"/>
              </w:rPr>
              <w:t>2.98</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71" w:right="0"/>
              <w:jc w:val="left"/>
              <w:rPr>
                <w:rFonts w:ascii="Times New Roman" w:hAnsi="Times New Roman" w:cs="Times New Roman" w:eastAsia="Times New Roman" w:hint="default"/>
                <w:sz w:val="18"/>
                <w:szCs w:val="18"/>
              </w:rPr>
            </w:pPr>
            <w:r>
              <w:rPr>
                <w:rFonts w:ascii="Times New Roman"/>
                <w:sz w:val="18"/>
              </w:rPr>
              <w:t>9,897.22</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5"/>
              <w:jc w:val="right"/>
              <w:rPr>
                <w:rFonts w:ascii="Times New Roman" w:hAnsi="Times New Roman" w:cs="Times New Roman" w:eastAsia="Times New Roman" w:hint="default"/>
                <w:sz w:val="18"/>
                <w:szCs w:val="18"/>
              </w:rPr>
            </w:pPr>
            <w:r>
              <w:rPr>
                <w:rFonts w:ascii="Times New Roman"/>
                <w:spacing w:val="-1"/>
                <w:sz w:val="18"/>
              </w:rPr>
              <w:t>6.23</w:t>
            </w:r>
          </w:p>
        </w:tc>
      </w:tr>
      <w:tr>
        <w:trPr>
          <w:trHeight w:val="583" w:hRule="exact"/>
        </w:trPr>
        <w:tc>
          <w:tcPr>
            <w:tcW w:w="3161" w:type="dxa"/>
            <w:tcBorders>
              <w:top w:val="nil" w:sz="6" w:space="0" w:color="auto"/>
              <w:left w:val="nil" w:sz="6" w:space="0" w:color="auto"/>
              <w:bottom w:val="single" w:sz="4" w:space="0" w:color="000000"/>
              <w:right w:val="nil" w:sz="6" w:space="0" w:color="auto"/>
            </w:tcBorders>
          </w:tcPr>
          <w:p>
            <w:pPr>
              <w:pStyle w:val="TableParagraph"/>
              <w:spacing w:line="273" w:lineRule="auto" w:before="8"/>
              <w:ind w:left="122" w:right="111"/>
              <w:jc w:val="left"/>
              <w:rPr>
                <w:rFonts w:ascii="宋体" w:hAnsi="宋体" w:cs="宋体" w:eastAsia="宋体" w:hint="default"/>
                <w:sz w:val="18"/>
                <w:szCs w:val="18"/>
              </w:rPr>
            </w:pPr>
            <w:r>
              <w:rPr>
                <w:rFonts w:ascii="宋体" w:hAnsi="宋体" w:cs="宋体" w:eastAsia="宋体" w:hint="default"/>
                <w:spacing w:val="2"/>
                <w:sz w:val="18"/>
                <w:szCs w:val="18"/>
              </w:rPr>
              <w:t>单项金额虽不重大但单项计提坏账准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备的其他应收款</w:t>
            </w:r>
          </w:p>
        </w:tc>
        <w:tc>
          <w:tcPr>
            <w:tcW w:w="1995" w:type="dxa"/>
            <w:tcBorders>
              <w:top w:val="nil" w:sz="6" w:space="0" w:color="auto"/>
              <w:left w:val="nil" w:sz="6" w:space="0" w:color="auto"/>
              <w:bottom w:val="single" w:sz="4" w:space="0" w:color="000000"/>
              <w:right w:val="nil" w:sz="6" w:space="0" w:color="auto"/>
            </w:tcBorders>
          </w:tcPr>
          <w:p>
            <w:pPr/>
          </w:p>
        </w:tc>
        <w:tc>
          <w:tcPr>
            <w:tcW w:w="1353" w:type="dxa"/>
            <w:tcBorders>
              <w:top w:val="nil" w:sz="6" w:space="0" w:color="auto"/>
              <w:left w:val="nil" w:sz="6" w:space="0" w:color="auto"/>
              <w:bottom w:val="single" w:sz="4" w:space="0" w:color="000000"/>
              <w:right w:val="nil" w:sz="6" w:space="0" w:color="auto"/>
            </w:tcBorders>
          </w:tcPr>
          <w:p>
            <w:pPr/>
          </w:p>
        </w:tc>
        <w:tc>
          <w:tcPr>
            <w:tcW w:w="1602" w:type="dxa"/>
            <w:tcBorders>
              <w:top w:val="nil" w:sz="6" w:space="0" w:color="auto"/>
              <w:left w:val="nil" w:sz="6" w:space="0" w:color="auto"/>
              <w:bottom w:val="single" w:sz="4" w:space="0" w:color="000000"/>
              <w:right w:val="nil" w:sz="6" w:space="0" w:color="auto"/>
            </w:tcBorders>
          </w:tcPr>
          <w:p>
            <w:pPr/>
          </w:p>
        </w:tc>
        <w:tc>
          <w:tcPr>
            <w:tcW w:w="1121" w:type="dxa"/>
            <w:tcBorders>
              <w:top w:val="nil" w:sz="6" w:space="0" w:color="auto"/>
              <w:left w:val="nil" w:sz="6" w:space="0" w:color="auto"/>
              <w:bottom w:val="single" w:sz="4" w:space="0" w:color="000000"/>
              <w:right w:val="nil" w:sz="6" w:space="0" w:color="auto"/>
            </w:tcBorders>
          </w:tcPr>
          <w:p>
            <w:pPr/>
          </w:p>
        </w:tc>
      </w:tr>
      <w:tr>
        <w:trPr>
          <w:trHeight w:val="418" w:hRule="exact"/>
        </w:trPr>
        <w:tc>
          <w:tcPr>
            <w:tcW w:w="316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left="777" w:right="0"/>
              <w:jc w:val="left"/>
              <w:rPr>
                <w:rFonts w:ascii="Times New Roman" w:hAnsi="Times New Roman" w:cs="Times New Roman" w:eastAsia="Times New Roman" w:hint="default"/>
                <w:sz w:val="18"/>
                <w:szCs w:val="18"/>
              </w:rPr>
            </w:pPr>
            <w:r>
              <w:rPr>
                <w:rFonts w:ascii="Times New Roman"/>
                <w:b/>
                <w:sz w:val="18"/>
              </w:rPr>
              <w:t>5,331,311.68</w:t>
            </w:r>
            <w:r>
              <w:rPr>
                <w:rFonts w:ascii="Times New Roman"/>
                <w:sz w:val="18"/>
              </w:rPr>
            </w:r>
          </w:p>
        </w:tc>
        <w:tc>
          <w:tcPr>
            <w:tcW w:w="1353"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left="439"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602"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left="771" w:right="0"/>
              <w:jc w:val="left"/>
              <w:rPr>
                <w:rFonts w:ascii="Times New Roman" w:hAnsi="Times New Roman" w:cs="Times New Roman" w:eastAsia="Times New Roman" w:hint="default"/>
                <w:sz w:val="18"/>
                <w:szCs w:val="18"/>
              </w:rPr>
            </w:pPr>
            <w:r>
              <w:rPr>
                <w:rFonts w:ascii="Times New Roman"/>
                <w:b/>
                <w:sz w:val="18"/>
              </w:rPr>
              <w:t>9,897.22</w:t>
            </w:r>
            <w:r>
              <w:rPr>
                <w:rFonts w:ascii="Times New Roman"/>
                <w:sz w:val="18"/>
              </w:rPr>
            </w:r>
          </w:p>
        </w:tc>
        <w:tc>
          <w:tcPr>
            <w:tcW w:w="1121" w:type="dxa"/>
            <w:tcBorders>
              <w:top w:val="single" w:sz="4" w:space="0" w:color="000000"/>
              <w:left w:val="nil" w:sz="6" w:space="0" w:color="auto"/>
              <w:bottom w:val="single" w:sz="12" w:space="0" w:color="000000"/>
              <w:right w:val="nil" w:sz="6" w:space="0" w:color="auto"/>
            </w:tcBorders>
          </w:tcPr>
          <w:p>
            <w:pPr>
              <w:pStyle w:val="TableParagraph"/>
              <w:spacing w:line="240" w:lineRule="auto" w:before="67"/>
              <w:ind w:right="105"/>
              <w:jc w:val="right"/>
              <w:rPr>
                <w:rFonts w:ascii="Times New Roman" w:hAnsi="Times New Roman" w:cs="Times New Roman" w:eastAsia="Times New Roman" w:hint="default"/>
                <w:sz w:val="18"/>
                <w:szCs w:val="18"/>
              </w:rPr>
            </w:pPr>
            <w:r>
              <w:rPr>
                <w:rFonts w:ascii="Times New Roman"/>
                <w:b/>
                <w:spacing w:val="-1"/>
                <w:sz w:val="18"/>
              </w:rPr>
              <w:t>0.19</w:t>
            </w:r>
            <w:r>
              <w:rPr>
                <w:rFonts w:ascii="Times New Roman"/>
                <w:spacing w:val="-1"/>
                <w:sz w:val="18"/>
              </w:rPr>
            </w:r>
          </w:p>
        </w:tc>
      </w:tr>
    </w:tbl>
    <w:p>
      <w:pPr>
        <w:spacing w:before="86"/>
        <w:ind w:left="1277" w:right="1459" w:firstLine="0"/>
        <w:jc w:val="left"/>
        <w:rPr>
          <w:rFonts w:ascii="宋体" w:hAnsi="宋体" w:cs="宋体" w:eastAsia="宋体" w:hint="default"/>
          <w:sz w:val="21"/>
          <w:szCs w:val="21"/>
        </w:rPr>
      </w:pPr>
      <w:r>
        <w:rPr>
          <w:rFonts w:ascii="宋体" w:hAnsi="宋体" w:cs="宋体" w:eastAsia="宋体" w:hint="default"/>
          <w:sz w:val="21"/>
          <w:szCs w:val="21"/>
        </w:rPr>
        <w:t>续上页</w:t>
      </w:r>
    </w:p>
    <w:p>
      <w:pPr>
        <w:spacing w:after="0"/>
        <w:jc w:val="left"/>
        <w:rPr>
          <w:rFonts w:ascii="宋体" w:hAnsi="宋体" w:cs="宋体" w:eastAsia="宋体" w:hint="default"/>
          <w:sz w:val="21"/>
          <w:szCs w:val="21"/>
        </w:rPr>
        <w:sectPr>
          <w:footerReference w:type="default" r:id="rId151"/>
          <w:pgSz w:w="11910" w:h="16850"/>
          <w:pgMar w:footer="999" w:header="879" w:top="1100" w:bottom="1180" w:left="1200" w:right="0"/>
        </w:sectPr>
      </w:pPr>
    </w:p>
    <w:tbl>
      <w:tblPr>
        <w:tblW w:w="0" w:type="auto"/>
        <w:jc w:val="left"/>
        <w:tblInd w:w="118" w:type="dxa"/>
        <w:tblLayout w:type="fixed"/>
        <w:tblCellMar>
          <w:top w:w="0" w:type="dxa"/>
          <w:left w:w="0" w:type="dxa"/>
          <w:bottom w:w="0" w:type="dxa"/>
          <w:right w:w="0" w:type="dxa"/>
        </w:tblCellMar>
        <w:tblLook w:val="01E0"/>
      </w:tblPr>
      <w:tblGrid>
        <w:gridCol w:w="3161"/>
        <w:gridCol w:w="1995"/>
        <w:gridCol w:w="1353"/>
        <w:gridCol w:w="1602"/>
        <w:gridCol w:w="1121"/>
      </w:tblGrid>
      <w:tr>
        <w:trPr>
          <w:trHeight w:val="740" w:hRule="exact"/>
        </w:trPr>
        <w:tc>
          <w:tcPr>
            <w:tcW w:w="3161" w:type="dxa"/>
            <w:tcBorders>
              <w:top w:val="single" w:sz="12" w:space="0" w:color="000000"/>
              <w:left w:val="nil" w:sz="6" w:space="0" w:color="auto"/>
              <w:bottom w:val="nil" w:sz="6" w:space="0" w:color="auto"/>
              <w:right w:val="nil" w:sz="6" w:space="0" w:color="auto"/>
            </w:tcBorders>
          </w:tcPr>
          <w:p>
            <w:pPr/>
          </w:p>
        </w:tc>
        <w:tc>
          <w:tcPr>
            <w:tcW w:w="1995" w:type="dxa"/>
            <w:tcBorders>
              <w:top w:val="single" w:sz="12" w:space="0" w:color="000000"/>
              <w:left w:val="nil" w:sz="6" w:space="0" w:color="auto"/>
              <w:bottom w:val="single" w:sz="2" w:space="0" w:color="000000"/>
              <w:right w:val="nil" w:sz="6" w:space="0" w:color="auto"/>
            </w:tcBorders>
          </w:tcPr>
          <w:p>
            <w:pPr/>
          </w:p>
        </w:tc>
        <w:tc>
          <w:tcPr>
            <w:tcW w:w="1353" w:type="dxa"/>
            <w:tcBorders>
              <w:top w:val="single" w:sz="12" w:space="0" w:color="000000"/>
              <w:left w:val="nil" w:sz="6" w:space="0" w:color="auto"/>
              <w:bottom w:val="single" w:sz="2" w:space="0" w:color="000000"/>
              <w:right w:val="nil" w:sz="6" w:space="0" w:color="auto"/>
            </w:tcBorders>
          </w:tcPr>
          <w:p>
            <w:pPr>
              <w:pStyle w:val="TableParagraph"/>
              <w:spacing w:line="240" w:lineRule="auto" w:before="32"/>
              <w:ind w:left="77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02" w:type="dxa"/>
            <w:tcBorders>
              <w:top w:val="single" w:sz="12" w:space="0" w:color="000000"/>
              <w:left w:val="nil" w:sz="6" w:space="0" w:color="auto"/>
              <w:bottom w:val="single" w:sz="2" w:space="0" w:color="000000"/>
              <w:right w:val="nil" w:sz="6" w:space="0" w:color="auto"/>
            </w:tcBorders>
          </w:tcPr>
          <w:p>
            <w:pPr/>
          </w:p>
        </w:tc>
        <w:tc>
          <w:tcPr>
            <w:tcW w:w="1121" w:type="dxa"/>
            <w:tcBorders>
              <w:top w:val="single" w:sz="12" w:space="0" w:color="000000"/>
              <w:left w:val="nil" w:sz="6" w:space="0" w:color="auto"/>
              <w:bottom w:val="single" w:sz="2" w:space="0" w:color="000000"/>
              <w:right w:val="nil" w:sz="6" w:space="0" w:color="auto"/>
            </w:tcBorders>
          </w:tcPr>
          <w:p>
            <w:pPr/>
          </w:p>
        </w:tc>
      </w:tr>
      <w:tr>
        <w:trPr>
          <w:trHeight w:val="401" w:hRule="exact"/>
        </w:trPr>
        <w:tc>
          <w:tcPr>
            <w:tcW w:w="316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6" w:right="0"/>
              <w:jc w:val="center"/>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1995" w:type="dxa"/>
            <w:tcBorders>
              <w:top w:val="single" w:sz="2" w:space="0" w:color="000000"/>
              <w:left w:val="nil" w:sz="6" w:space="0" w:color="auto"/>
              <w:bottom w:val="single" w:sz="2" w:space="0" w:color="000000"/>
              <w:right w:val="nil" w:sz="6" w:space="0" w:color="auto"/>
            </w:tcBorders>
          </w:tcPr>
          <w:p>
            <w:pPr>
              <w:pStyle w:val="TableParagraph"/>
              <w:spacing w:line="240" w:lineRule="auto" w:before="32"/>
              <w:ind w:left="11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53" w:type="dxa"/>
            <w:tcBorders>
              <w:top w:val="single" w:sz="2" w:space="0" w:color="000000"/>
              <w:left w:val="nil" w:sz="6" w:space="0" w:color="auto"/>
              <w:bottom w:val="single" w:sz="2" w:space="0" w:color="000000"/>
              <w:right w:val="nil" w:sz="6" w:space="0" w:color="auto"/>
            </w:tcBorders>
          </w:tcPr>
          <w:p>
            <w:pPr/>
          </w:p>
        </w:tc>
        <w:tc>
          <w:tcPr>
            <w:tcW w:w="1602" w:type="dxa"/>
            <w:tcBorders>
              <w:top w:val="single" w:sz="2" w:space="0" w:color="000000"/>
              <w:left w:val="nil" w:sz="6" w:space="0" w:color="auto"/>
              <w:bottom w:val="single" w:sz="2" w:space="0" w:color="000000"/>
              <w:right w:val="nil" w:sz="6" w:space="0" w:color="auto"/>
            </w:tcBorders>
          </w:tcPr>
          <w:p>
            <w:pPr>
              <w:pStyle w:val="TableParagraph"/>
              <w:spacing w:line="240" w:lineRule="auto" w:before="32"/>
              <w:ind w:left="8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21" w:type="dxa"/>
            <w:tcBorders>
              <w:top w:val="single" w:sz="2" w:space="0" w:color="000000"/>
              <w:left w:val="nil" w:sz="6" w:space="0" w:color="auto"/>
              <w:bottom w:val="single" w:sz="2" w:space="0" w:color="000000"/>
              <w:right w:val="nil" w:sz="6" w:space="0" w:color="auto"/>
            </w:tcBorders>
          </w:tcPr>
          <w:p>
            <w:pPr/>
          </w:p>
        </w:tc>
      </w:tr>
      <w:tr>
        <w:trPr>
          <w:trHeight w:val="403" w:hRule="exact"/>
        </w:trPr>
        <w:tc>
          <w:tcPr>
            <w:tcW w:w="3161" w:type="dxa"/>
            <w:tcBorders>
              <w:top w:val="nil" w:sz="6" w:space="0" w:color="auto"/>
              <w:left w:val="nil" w:sz="6" w:space="0" w:color="auto"/>
              <w:bottom w:val="single" w:sz="2" w:space="0" w:color="000000"/>
              <w:right w:val="nil" w:sz="6" w:space="0" w:color="auto"/>
            </w:tcBorders>
          </w:tcPr>
          <w:p>
            <w:pPr/>
          </w:p>
        </w:tc>
        <w:tc>
          <w:tcPr>
            <w:tcW w:w="1995" w:type="dxa"/>
            <w:tcBorders>
              <w:top w:val="single" w:sz="2" w:space="0" w:color="000000"/>
              <w:left w:val="nil" w:sz="6" w:space="0" w:color="auto"/>
              <w:bottom w:val="single" w:sz="2" w:space="0" w:color="000000"/>
              <w:right w:val="nil" w:sz="6" w:space="0" w:color="auto"/>
            </w:tcBorders>
          </w:tcPr>
          <w:p>
            <w:pPr>
              <w:pStyle w:val="TableParagraph"/>
              <w:spacing w:line="240" w:lineRule="auto" w:before="32"/>
              <w:ind w:left="72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53" w:type="dxa"/>
            <w:tcBorders>
              <w:top w:val="single" w:sz="2" w:space="0" w:color="000000"/>
              <w:left w:val="nil" w:sz="6" w:space="0" w:color="auto"/>
              <w:bottom w:val="single" w:sz="2" w:space="0" w:color="000000"/>
              <w:right w:val="nil" w:sz="6" w:space="0" w:color="auto"/>
            </w:tcBorders>
          </w:tcPr>
          <w:p>
            <w:pPr>
              <w:pStyle w:val="TableParagraph"/>
              <w:spacing w:line="240" w:lineRule="auto" w:before="32"/>
              <w:ind w:left="11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602" w:type="dxa"/>
            <w:tcBorders>
              <w:top w:val="single" w:sz="2" w:space="0" w:color="000000"/>
              <w:left w:val="nil" w:sz="6" w:space="0" w:color="auto"/>
              <w:bottom w:val="single" w:sz="2" w:space="0" w:color="000000"/>
              <w:right w:val="nil" w:sz="6" w:space="0" w:color="auto"/>
            </w:tcBorders>
          </w:tcPr>
          <w:p>
            <w:pPr>
              <w:pStyle w:val="TableParagraph"/>
              <w:spacing w:line="240" w:lineRule="auto" w:before="32"/>
              <w:ind w:left="41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21" w:type="dxa"/>
            <w:tcBorders>
              <w:top w:val="single" w:sz="2" w:space="0" w:color="000000"/>
              <w:left w:val="nil" w:sz="6" w:space="0" w:color="auto"/>
              <w:bottom w:val="single" w:sz="2" w:space="0" w:color="000000"/>
              <w:right w:val="nil" w:sz="6" w:space="0" w:color="auto"/>
            </w:tcBorders>
          </w:tcPr>
          <w:p>
            <w:pPr>
              <w:pStyle w:val="TableParagraph"/>
              <w:spacing w:line="240" w:lineRule="auto" w:before="32"/>
              <w:ind w:left="19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601" w:hRule="exact"/>
        </w:trPr>
        <w:tc>
          <w:tcPr>
            <w:tcW w:w="3161" w:type="dxa"/>
            <w:tcBorders>
              <w:top w:val="single" w:sz="2" w:space="0" w:color="000000"/>
              <w:left w:val="nil" w:sz="6" w:space="0" w:color="auto"/>
              <w:bottom w:val="nil" w:sz="6" w:space="0" w:color="auto"/>
              <w:right w:val="nil" w:sz="6" w:space="0" w:color="auto"/>
            </w:tcBorders>
          </w:tcPr>
          <w:p>
            <w:pPr>
              <w:pStyle w:val="TableParagraph"/>
              <w:spacing w:line="273" w:lineRule="auto" w:before="1"/>
              <w:ind w:left="1137" w:right="132" w:hanging="992"/>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 其他应收款</w:t>
            </w:r>
          </w:p>
        </w:tc>
        <w:tc>
          <w:tcPr>
            <w:tcW w:w="1995" w:type="dxa"/>
            <w:tcBorders>
              <w:top w:val="single" w:sz="2"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68" w:right="0"/>
              <w:jc w:val="left"/>
              <w:rPr>
                <w:rFonts w:ascii="Times New Roman" w:hAnsi="Times New Roman" w:cs="Times New Roman" w:eastAsia="Times New Roman" w:hint="default"/>
                <w:sz w:val="18"/>
                <w:szCs w:val="18"/>
              </w:rPr>
            </w:pPr>
            <w:r>
              <w:rPr>
                <w:rFonts w:ascii="Times New Roman"/>
                <w:sz w:val="18"/>
              </w:rPr>
              <w:t>2,272,296.02</w:t>
            </w:r>
          </w:p>
        </w:tc>
        <w:tc>
          <w:tcPr>
            <w:tcW w:w="1353" w:type="dxa"/>
            <w:tcBorders>
              <w:top w:val="single" w:sz="2"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97.73</w:t>
            </w:r>
          </w:p>
        </w:tc>
        <w:tc>
          <w:tcPr>
            <w:tcW w:w="1602" w:type="dxa"/>
            <w:tcBorders>
              <w:top w:val="single" w:sz="2" w:space="0" w:color="000000"/>
              <w:left w:val="nil" w:sz="6" w:space="0" w:color="auto"/>
              <w:bottom w:val="nil" w:sz="6" w:space="0" w:color="auto"/>
              <w:right w:val="nil" w:sz="6" w:space="0" w:color="auto"/>
            </w:tcBorders>
          </w:tcPr>
          <w:p>
            <w:pPr/>
          </w:p>
        </w:tc>
        <w:tc>
          <w:tcPr>
            <w:tcW w:w="1121" w:type="dxa"/>
            <w:tcBorders>
              <w:top w:val="single" w:sz="2" w:space="0" w:color="000000"/>
              <w:left w:val="nil" w:sz="6" w:space="0" w:color="auto"/>
              <w:bottom w:val="nil" w:sz="6" w:space="0" w:color="auto"/>
              <w:right w:val="nil" w:sz="6" w:space="0" w:color="auto"/>
            </w:tcBorders>
          </w:tcPr>
          <w:p>
            <w:pPr/>
          </w:p>
        </w:tc>
      </w:tr>
      <w:tr>
        <w:trPr>
          <w:trHeight w:val="396" w:hRule="exact"/>
        </w:trPr>
        <w:tc>
          <w:tcPr>
            <w:tcW w:w="316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1" w:right="0"/>
              <w:jc w:val="center"/>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993" w:right="0"/>
              <w:jc w:val="left"/>
              <w:rPr>
                <w:rFonts w:ascii="Times New Roman" w:hAnsi="Times New Roman" w:cs="Times New Roman" w:eastAsia="Times New Roman" w:hint="default"/>
                <w:sz w:val="18"/>
                <w:szCs w:val="18"/>
              </w:rPr>
            </w:pPr>
            <w:r>
              <w:rPr>
                <w:rFonts w:ascii="Times New Roman"/>
                <w:sz w:val="18"/>
              </w:rPr>
              <w:t>52,875.75</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619" w:right="0"/>
              <w:jc w:val="left"/>
              <w:rPr>
                <w:rFonts w:ascii="Times New Roman" w:hAnsi="Times New Roman" w:cs="Times New Roman" w:eastAsia="Times New Roman" w:hint="default"/>
                <w:sz w:val="18"/>
                <w:szCs w:val="18"/>
              </w:rPr>
            </w:pPr>
            <w:r>
              <w:rPr>
                <w:rFonts w:ascii="Times New Roman"/>
                <w:sz w:val="18"/>
              </w:rPr>
              <w:t>2.27</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682" w:right="0"/>
              <w:jc w:val="left"/>
              <w:rPr>
                <w:rFonts w:ascii="Times New Roman" w:hAnsi="Times New Roman" w:cs="Times New Roman" w:eastAsia="Times New Roman" w:hint="default"/>
                <w:sz w:val="18"/>
                <w:szCs w:val="18"/>
              </w:rPr>
            </w:pPr>
            <w:r>
              <w:rPr>
                <w:rFonts w:ascii="Times New Roman"/>
                <w:sz w:val="18"/>
              </w:rPr>
              <w:t>29,013.15</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5"/>
              <w:jc w:val="right"/>
              <w:rPr>
                <w:rFonts w:ascii="Times New Roman" w:hAnsi="Times New Roman" w:cs="Times New Roman" w:eastAsia="Times New Roman" w:hint="default"/>
                <w:sz w:val="18"/>
                <w:szCs w:val="18"/>
              </w:rPr>
            </w:pPr>
            <w:r>
              <w:rPr>
                <w:rFonts w:ascii="Times New Roman"/>
                <w:sz w:val="18"/>
              </w:rPr>
              <w:t>54.87</w:t>
            </w:r>
          </w:p>
        </w:tc>
      </w:tr>
      <w:tr>
        <w:trPr>
          <w:trHeight w:val="680" w:hRule="exact"/>
        </w:trPr>
        <w:tc>
          <w:tcPr>
            <w:tcW w:w="3161" w:type="dxa"/>
            <w:tcBorders>
              <w:top w:val="nil" w:sz="6" w:space="0" w:color="auto"/>
              <w:left w:val="nil" w:sz="6" w:space="0" w:color="auto"/>
              <w:bottom w:val="single" w:sz="4" w:space="0" w:color="000000"/>
              <w:right w:val="nil" w:sz="6" w:space="0" w:color="auto"/>
            </w:tcBorders>
          </w:tcPr>
          <w:p>
            <w:pPr>
              <w:pStyle w:val="TableParagraph"/>
              <w:spacing w:line="273" w:lineRule="auto" w:before="40"/>
              <w:ind w:left="957" w:right="132" w:hanging="812"/>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 备的其他应收款</w:t>
            </w:r>
          </w:p>
        </w:tc>
        <w:tc>
          <w:tcPr>
            <w:tcW w:w="1995" w:type="dxa"/>
            <w:tcBorders>
              <w:top w:val="nil" w:sz="6" w:space="0" w:color="auto"/>
              <w:left w:val="nil" w:sz="6" w:space="0" w:color="auto"/>
              <w:bottom w:val="single" w:sz="4" w:space="0" w:color="000000"/>
              <w:right w:val="nil" w:sz="6" w:space="0" w:color="auto"/>
            </w:tcBorders>
          </w:tcPr>
          <w:p>
            <w:pPr/>
          </w:p>
        </w:tc>
        <w:tc>
          <w:tcPr>
            <w:tcW w:w="1353" w:type="dxa"/>
            <w:tcBorders>
              <w:top w:val="nil" w:sz="6" w:space="0" w:color="auto"/>
              <w:left w:val="nil" w:sz="6" w:space="0" w:color="auto"/>
              <w:bottom w:val="single" w:sz="4" w:space="0" w:color="000000"/>
              <w:right w:val="nil" w:sz="6" w:space="0" w:color="auto"/>
            </w:tcBorders>
          </w:tcPr>
          <w:p>
            <w:pPr/>
          </w:p>
        </w:tc>
        <w:tc>
          <w:tcPr>
            <w:tcW w:w="1602" w:type="dxa"/>
            <w:tcBorders>
              <w:top w:val="nil" w:sz="6" w:space="0" w:color="auto"/>
              <w:left w:val="nil" w:sz="6" w:space="0" w:color="auto"/>
              <w:bottom w:val="single" w:sz="4" w:space="0" w:color="000000"/>
              <w:right w:val="nil" w:sz="6" w:space="0" w:color="auto"/>
            </w:tcBorders>
          </w:tcPr>
          <w:p>
            <w:pPr/>
          </w:p>
        </w:tc>
        <w:tc>
          <w:tcPr>
            <w:tcW w:w="1121" w:type="dxa"/>
            <w:tcBorders>
              <w:top w:val="nil" w:sz="6" w:space="0" w:color="auto"/>
              <w:left w:val="nil" w:sz="6" w:space="0" w:color="auto"/>
              <w:bottom w:val="single" w:sz="4" w:space="0" w:color="000000"/>
              <w:right w:val="nil" w:sz="6" w:space="0" w:color="auto"/>
            </w:tcBorders>
          </w:tcPr>
          <w:p>
            <w:pPr/>
          </w:p>
        </w:tc>
      </w:tr>
      <w:tr>
        <w:trPr>
          <w:trHeight w:val="418" w:hRule="exact"/>
        </w:trPr>
        <w:tc>
          <w:tcPr>
            <w:tcW w:w="316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left="768" w:right="0"/>
              <w:jc w:val="left"/>
              <w:rPr>
                <w:rFonts w:ascii="Times New Roman" w:hAnsi="Times New Roman" w:cs="Times New Roman" w:eastAsia="Times New Roman" w:hint="default"/>
                <w:sz w:val="18"/>
                <w:szCs w:val="18"/>
              </w:rPr>
            </w:pPr>
            <w:r>
              <w:rPr>
                <w:rFonts w:ascii="Times New Roman"/>
                <w:b/>
                <w:sz w:val="18"/>
              </w:rPr>
              <w:t>2,325,171.77</w:t>
            </w:r>
            <w:r>
              <w:rPr>
                <w:rFonts w:ascii="Times New Roman"/>
                <w:sz w:val="18"/>
              </w:rPr>
            </w:r>
          </w:p>
        </w:tc>
        <w:tc>
          <w:tcPr>
            <w:tcW w:w="1353"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left="439"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602"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left="682" w:right="0"/>
              <w:jc w:val="left"/>
              <w:rPr>
                <w:rFonts w:ascii="Times New Roman" w:hAnsi="Times New Roman" w:cs="Times New Roman" w:eastAsia="Times New Roman" w:hint="default"/>
                <w:sz w:val="18"/>
                <w:szCs w:val="18"/>
              </w:rPr>
            </w:pPr>
            <w:r>
              <w:rPr>
                <w:rFonts w:ascii="Times New Roman"/>
                <w:b/>
                <w:sz w:val="18"/>
              </w:rPr>
              <w:t>29,013.15</w:t>
            </w:r>
            <w:r>
              <w:rPr>
                <w:rFonts w:ascii="Times New Roman"/>
                <w:sz w:val="18"/>
              </w:rPr>
            </w:r>
          </w:p>
        </w:tc>
        <w:tc>
          <w:tcPr>
            <w:tcW w:w="1121"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b/>
                <w:spacing w:val="-1"/>
                <w:sz w:val="18"/>
              </w:rPr>
              <w:t>1.25</w:t>
            </w:r>
            <w:r>
              <w:rPr>
                <w:rFonts w:ascii="Times New Roman"/>
                <w:spacing w:val="-1"/>
                <w:sz w:val="18"/>
              </w:rPr>
            </w:r>
          </w:p>
        </w:tc>
      </w:tr>
    </w:tbl>
    <w:p>
      <w:pPr>
        <w:spacing w:line="240" w:lineRule="auto" w:before="10"/>
        <w:rPr>
          <w:rFonts w:ascii="宋体" w:hAnsi="宋体" w:cs="宋体" w:eastAsia="宋体" w:hint="default"/>
          <w:sz w:val="4"/>
          <w:szCs w:val="4"/>
        </w:rPr>
      </w:pPr>
      <w:r>
        <w:rPr/>
        <w:pict>
          <v:group style="position:absolute;margin-left:70.584pt;margin-top:56.519978pt;width:452.95pt;height:.1pt;mso-position-horizontal-relative:page;mso-position-vertical-relative:page;z-index:-747736" coordorigin="1412,1130" coordsize="9059,2">
            <v:shape style="position:absolute;left:1412;top:1130;width:9059;height:2" coordorigin="1412,1130" coordsize="9059,0" path="m1412,1130l10471,1130e" filled="false" stroked="true" strokeweight=".72pt" strokecolor="#000000">
              <v:path arrowok="t"/>
            </v:shape>
            <w10:wrap type="none"/>
          </v:group>
        </w:pict>
      </w:r>
    </w:p>
    <w:p>
      <w:pPr>
        <w:spacing w:before="36"/>
        <w:ind w:left="660" w:right="1459" w:firstLine="0"/>
        <w:jc w:val="left"/>
        <w:rPr>
          <w:rFonts w:ascii="宋体" w:hAnsi="宋体" w:cs="宋体" w:eastAsia="宋体" w:hint="default"/>
          <w:sz w:val="21"/>
          <w:szCs w:val="21"/>
        </w:rPr>
      </w:pPr>
      <w:r>
        <w:rPr>
          <w:rFonts w:ascii="宋体" w:hAnsi="宋体" w:cs="宋体" w:eastAsia="宋体" w:hint="default"/>
          <w:sz w:val="21"/>
          <w:szCs w:val="21"/>
        </w:rPr>
        <w:t>期末单项金额重大并单项计提坏账准备的其他应收款：</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992"/>
        <w:gridCol w:w="1936"/>
        <w:gridCol w:w="1843"/>
        <w:gridCol w:w="1844"/>
        <w:gridCol w:w="1617"/>
      </w:tblGrid>
      <w:tr>
        <w:trPr>
          <w:trHeight w:val="415" w:hRule="exact"/>
        </w:trPr>
        <w:tc>
          <w:tcPr>
            <w:tcW w:w="1992" w:type="dxa"/>
            <w:tcBorders>
              <w:top w:val="single" w:sz="12" w:space="0" w:color="000000"/>
              <w:left w:val="nil" w:sz="6" w:space="0" w:color="auto"/>
              <w:bottom w:val="single" w:sz="2" w:space="0" w:color="000000"/>
              <w:right w:val="nil" w:sz="6" w:space="0" w:color="auto"/>
            </w:tcBorders>
          </w:tcPr>
          <w:p>
            <w:pPr>
              <w:pStyle w:val="TableParagraph"/>
              <w:spacing w:line="240" w:lineRule="auto" w:before="25"/>
              <w:ind w:right="120"/>
              <w:jc w:val="center"/>
              <w:rPr>
                <w:rFonts w:ascii="宋体" w:hAnsi="宋体" w:cs="宋体" w:eastAsia="宋体" w:hint="default"/>
                <w:sz w:val="18"/>
                <w:szCs w:val="18"/>
              </w:rPr>
            </w:pPr>
            <w:r>
              <w:rPr>
                <w:rFonts w:ascii="宋体" w:hAnsi="宋体" w:cs="宋体" w:eastAsia="宋体" w:hint="default"/>
                <w:sz w:val="18"/>
                <w:szCs w:val="18"/>
              </w:rPr>
              <w:t>其他应收款内容</w:t>
            </w:r>
          </w:p>
        </w:tc>
        <w:tc>
          <w:tcPr>
            <w:tcW w:w="1936" w:type="dxa"/>
            <w:tcBorders>
              <w:top w:val="single" w:sz="12" w:space="0" w:color="000000"/>
              <w:left w:val="nil" w:sz="6" w:space="0" w:color="auto"/>
              <w:bottom w:val="single" w:sz="2" w:space="0" w:color="000000"/>
              <w:right w:val="nil" w:sz="6" w:space="0" w:color="auto"/>
            </w:tcBorders>
          </w:tcPr>
          <w:p>
            <w:pPr>
              <w:pStyle w:val="TableParagraph"/>
              <w:spacing w:line="240" w:lineRule="auto" w:before="25"/>
              <w:ind w:left="4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3" w:type="dxa"/>
            <w:tcBorders>
              <w:top w:val="single" w:sz="12" w:space="0" w:color="000000"/>
              <w:left w:val="nil" w:sz="6" w:space="0" w:color="auto"/>
              <w:bottom w:val="single" w:sz="2" w:space="0" w:color="000000"/>
              <w:right w:val="nil" w:sz="6" w:space="0" w:color="auto"/>
            </w:tcBorders>
          </w:tcPr>
          <w:p>
            <w:pPr>
              <w:pStyle w:val="TableParagraph"/>
              <w:spacing w:line="240" w:lineRule="auto" w:before="25"/>
              <w:ind w:left="33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44" w:type="dxa"/>
            <w:tcBorders>
              <w:top w:val="single" w:sz="12" w:space="0" w:color="000000"/>
              <w:left w:val="nil" w:sz="6" w:space="0" w:color="auto"/>
              <w:bottom w:val="single" w:sz="2" w:space="0" w:color="000000"/>
              <w:right w:val="nil" w:sz="6" w:space="0" w:color="auto"/>
            </w:tcBorders>
          </w:tcPr>
          <w:p>
            <w:pPr>
              <w:pStyle w:val="TableParagraph"/>
              <w:spacing w:line="240" w:lineRule="auto" w:before="25"/>
              <w:ind w:left="33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617" w:type="dxa"/>
            <w:tcBorders>
              <w:top w:val="single" w:sz="12" w:space="0" w:color="000000"/>
              <w:left w:val="nil" w:sz="6" w:space="0" w:color="auto"/>
              <w:bottom w:val="single" w:sz="2" w:space="0" w:color="000000"/>
              <w:right w:val="nil" w:sz="6" w:space="0" w:color="auto"/>
            </w:tcBorders>
          </w:tcPr>
          <w:p>
            <w:pPr>
              <w:pStyle w:val="TableParagraph"/>
              <w:spacing w:line="240" w:lineRule="auto" w:before="25"/>
              <w:ind w:left="335"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92"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right="117"/>
              <w:jc w:val="center"/>
              <w:rPr>
                <w:rFonts w:ascii="宋体" w:hAnsi="宋体" w:cs="宋体" w:eastAsia="宋体" w:hint="default"/>
                <w:sz w:val="18"/>
                <w:szCs w:val="18"/>
              </w:rPr>
            </w:pPr>
            <w:r>
              <w:rPr>
                <w:rFonts w:ascii="宋体" w:hAnsi="宋体" w:cs="宋体" w:eastAsia="宋体" w:hint="default"/>
                <w:sz w:val="18"/>
                <w:szCs w:val="18"/>
              </w:rPr>
              <w:t>应收出口退税</w:t>
            </w:r>
          </w:p>
        </w:tc>
        <w:tc>
          <w:tcPr>
            <w:tcW w:w="1936" w:type="dxa"/>
            <w:tcBorders>
              <w:top w:val="single" w:sz="2" w:space="0" w:color="000000"/>
              <w:left w:val="nil" w:sz="6" w:space="0" w:color="auto"/>
              <w:bottom w:val="single" w:sz="2" w:space="0" w:color="000000"/>
              <w:right w:val="nil" w:sz="6" w:space="0" w:color="auto"/>
            </w:tcBorders>
          </w:tcPr>
          <w:p>
            <w:pPr>
              <w:pStyle w:val="TableParagraph"/>
              <w:spacing w:line="240" w:lineRule="auto" w:before="91"/>
              <w:ind w:right="332"/>
              <w:jc w:val="right"/>
              <w:rPr>
                <w:rFonts w:ascii="Times New Roman" w:hAnsi="Times New Roman" w:cs="Times New Roman" w:eastAsia="Times New Roman" w:hint="default"/>
                <w:sz w:val="18"/>
                <w:szCs w:val="18"/>
              </w:rPr>
            </w:pPr>
            <w:r>
              <w:rPr>
                <w:rFonts w:ascii="Times New Roman"/>
                <w:spacing w:val="-1"/>
                <w:sz w:val="18"/>
              </w:rPr>
              <w:t>5,172,358.04</w:t>
            </w:r>
          </w:p>
        </w:tc>
        <w:tc>
          <w:tcPr>
            <w:tcW w:w="1843" w:type="dxa"/>
            <w:tcBorders>
              <w:top w:val="single" w:sz="2" w:space="0" w:color="000000"/>
              <w:left w:val="nil" w:sz="6" w:space="0" w:color="auto"/>
              <w:bottom w:val="single" w:sz="2" w:space="0" w:color="000000"/>
              <w:right w:val="nil" w:sz="6" w:space="0" w:color="auto"/>
            </w:tcBorders>
          </w:tcPr>
          <w:p>
            <w:pPr>
              <w:pStyle w:val="TableParagraph"/>
              <w:spacing w:line="240" w:lineRule="auto" w:before="62"/>
              <w:ind w:right="333"/>
              <w:jc w:val="right"/>
              <w:rPr>
                <w:rFonts w:ascii="Times New Roman" w:hAnsi="Times New Roman" w:cs="Times New Roman" w:eastAsia="Times New Roman" w:hint="default"/>
                <w:sz w:val="18"/>
                <w:szCs w:val="18"/>
              </w:rPr>
            </w:pPr>
            <w:r>
              <w:rPr>
                <w:rFonts w:ascii="Times New Roman"/>
                <w:sz w:val="18"/>
              </w:rPr>
              <w:t>0</w:t>
            </w:r>
          </w:p>
        </w:tc>
        <w:tc>
          <w:tcPr>
            <w:tcW w:w="1844" w:type="dxa"/>
            <w:tcBorders>
              <w:top w:val="single" w:sz="2" w:space="0" w:color="000000"/>
              <w:left w:val="nil" w:sz="6" w:space="0" w:color="auto"/>
              <w:bottom w:val="single" w:sz="2" w:space="0" w:color="000000"/>
              <w:right w:val="nil" w:sz="6" w:space="0" w:color="auto"/>
            </w:tcBorders>
          </w:tcPr>
          <w:p>
            <w:pPr>
              <w:pStyle w:val="TableParagraph"/>
              <w:spacing w:line="240" w:lineRule="auto" w:before="22"/>
              <w:ind w:right="333"/>
              <w:jc w:val="right"/>
              <w:rPr>
                <w:rFonts w:ascii="宋体" w:hAnsi="宋体" w:cs="宋体" w:eastAsia="宋体" w:hint="default"/>
                <w:sz w:val="18"/>
                <w:szCs w:val="18"/>
              </w:rPr>
            </w:pPr>
            <w:r>
              <w:rPr>
                <w:rFonts w:ascii="宋体"/>
                <w:sz w:val="18"/>
              </w:rPr>
              <w:t>0</w:t>
            </w:r>
          </w:p>
        </w:tc>
        <w:tc>
          <w:tcPr>
            <w:tcW w:w="1617" w:type="dxa"/>
            <w:tcBorders>
              <w:top w:val="single" w:sz="2" w:space="0" w:color="000000"/>
              <w:left w:val="nil" w:sz="6" w:space="0" w:color="auto"/>
              <w:bottom w:val="single" w:sz="2" w:space="0" w:color="000000"/>
              <w:right w:val="nil" w:sz="6" w:space="0" w:color="auto"/>
            </w:tcBorders>
          </w:tcPr>
          <w:p>
            <w:pPr>
              <w:pStyle w:val="TableParagraph"/>
              <w:spacing w:line="240" w:lineRule="auto" w:before="22"/>
              <w:ind w:left="335" w:right="0"/>
              <w:jc w:val="left"/>
              <w:rPr>
                <w:rFonts w:ascii="宋体" w:hAnsi="宋体" w:cs="宋体" w:eastAsia="宋体" w:hint="default"/>
                <w:sz w:val="18"/>
                <w:szCs w:val="18"/>
              </w:rPr>
            </w:pPr>
            <w:r>
              <w:rPr>
                <w:rFonts w:ascii="宋体" w:hAnsi="宋体" w:cs="宋体" w:eastAsia="宋体" w:hint="default"/>
                <w:sz w:val="18"/>
                <w:szCs w:val="18"/>
              </w:rPr>
              <w:t>应退税款</w:t>
            </w:r>
          </w:p>
        </w:tc>
      </w:tr>
      <w:tr>
        <w:trPr>
          <w:trHeight w:val="415" w:hRule="exact"/>
        </w:trPr>
        <w:tc>
          <w:tcPr>
            <w:tcW w:w="1992" w:type="dxa"/>
            <w:tcBorders>
              <w:top w:val="single" w:sz="2" w:space="0" w:color="000000"/>
              <w:left w:val="nil" w:sz="6" w:space="0" w:color="auto"/>
              <w:bottom w:val="single" w:sz="12" w:space="0" w:color="000000"/>
              <w:right w:val="nil" w:sz="6" w:space="0" w:color="auto"/>
            </w:tcBorders>
          </w:tcPr>
          <w:p>
            <w:pPr>
              <w:pStyle w:val="TableParagraph"/>
              <w:spacing w:line="240" w:lineRule="auto" w:before="29"/>
              <w:ind w:right="118"/>
              <w:jc w:val="center"/>
              <w:rPr>
                <w:rFonts w:ascii="宋体" w:hAnsi="宋体" w:cs="宋体" w:eastAsia="宋体" w:hint="default"/>
                <w:sz w:val="18"/>
                <w:szCs w:val="18"/>
              </w:rPr>
            </w:pPr>
            <w:r>
              <w:rPr>
                <w:rFonts w:ascii="宋体" w:hAnsi="宋体" w:cs="宋体" w:eastAsia="宋体" w:hint="default"/>
                <w:sz w:val="18"/>
                <w:szCs w:val="18"/>
              </w:rPr>
              <w:t>合计</w:t>
            </w:r>
          </w:p>
        </w:tc>
        <w:tc>
          <w:tcPr>
            <w:tcW w:w="1936" w:type="dxa"/>
            <w:tcBorders>
              <w:top w:val="single" w:sz="2" w:space="0" w:color="000000"/>
              <w:left w:val="nil" w:sz="6" w:space="0" w:color="auto"/>
              <w:bottom w:val="single" w:sz="12" w:space="0" w:color="000000"/>
              <w:right w:val="nil" w:sz="6" w:space="0" w:color="auto"/>
            </w:tcBorders>
          </w:tcPr>
          <w:p>
            <w:pPr>
              <w:pStyle w:val="TableParagraph"/>
              <w:spacing w:line="240" w:lineRule="auto" w:before="93"/>
              <w:ind w:right="332"/>
              <w:jc w:val="right"/>
              <w:rPr>
                <w:rFonts w:ascii="Times New Roman" w:hAnsi="Times New Roman" w:cs="Times New Roman" w:eastAsia="Times New Roman" w:hint="default"/>
                <w:sz w:val="18"/>
                <w:szCs w:val="18"/>
              </w:rPr>
            </w:pPr>
            <w:r>
              <w:rPr>
                <w:rFonts w:ascii="Times New Roman"/>
                <w:b/>
                <w:spacing w:val="-1"/>
                <w:sz w:val="18"/>
              </w:rPr>
              <w:t>5,172,358.04</w:t>
            </w:r>
            <w:r>
              <w:rPr>
                <w:rFonts w:ascii="Times New Roman"/>
                <w:spacing w:val="-1"/>
                <w:sz w:val="18"/>
              </w:rPr>
            </w:r>
          </w:p>
        </w:tc>
        <w:tc>
          <w:tcPr>
            <w:tcW w:w="1843" w:type="dxa"/>
            <w:tcBorders>
              <w:top w:val="single" w:sz="2" w:space="0" w:color="000000"/>
              <w:left w:val="nil" w:sz="6" w:space="0" w:color="auto"/>
              <w:bottom w:val="single" w:sz="12" w:space="0" w:color="000000"/>
              <w:right w:val="nil" w:sz="6" w:space="0" w:color="auto"/>
            </w:tcBorders>
          </w:tcPr>
          <w:p>
            <w:pPr/>
          </w:p>
        </w:tc>
        <w:tc>
          <w:tcPr>
            <w:tcW w:w="1844" w:type="dxa"/>
            <w:tcBorders>
              <w:top w:val="single" w:sz="2" w:space="0" w:color="000000"/>
              <w:left w:val="nil" w:sz="6" w:space="0" w:color="auto"/>
              <w:bottom w:val="single" w:sz="12" w:space="0" w:color="000000"/>
              <w:right w:val="nil" w:sz="6" w:space="0" w:color="auto"/>
            </w:tcBorders>
          </w:tcPr>
          <w:p>
            <w:pPr/>
          </w:p>
        </w:tc>
        <w:tc>
          <w:tcPr>
            <w:tcW w:w="1617" w:type="dxa"/>
            <w:tcBorders>
              <w:top w:val="single" w:sz="2" w:space="0" w:color="000000"/>
              <w:left w:val="nil" w:sz="6" w:space="0" w:color="auto"/>
              <w:bottom w:val="single" w:sz="12" w:space="0" w:color="000000"/>
              <w:right w:val="nil" w:sz="6" w:space="0" w:color="auto"/>
            </w:tcBorders>
          </w:tcPr>
          <w:p>
            <w:pPr/>
          </w:p>
        </w:tc>
      </w:tr>
    </w:tbl>
    <w:p>
      <w:pPr>
        <w:spacing w:before="86"/>
        <w:ind w:left="557" w:right="1459"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组合中，按账龄分析法计提坏账准备的其他应收款：</w:t>
      </w:r>
    </w:p>
    <w:p>
      <w:pPr>
        <w:spacing w:line="240" w:lineRule="auto" w:before="10"/>
        <w:rPr>
          <w:rFonts w:ascii="宋体" w:hAnsi="宋体" w:cs="宋体" w:eastAsia="宋体" w:hint="default"/>
          <w:sz w:val="12"/>
          <w:szCs w:val="12"/>
        </w:rPr>
      </w:pPr>
    </w:p>
    <w:p>
      <w:pPr>
        <w:spacing w:line="28" w:lineRule="exact"/>
        <w:ind w:left="118" w:right="0" w:firstLine="0"/>
        <w:rPr>
          <w:rFonts w:ascii="宋体" w:hAnsi="宋体" w:cs="宋体" w:eastAsia="宋体" w:hint="default"/>
          <w:sz w:val="2"/>
          <w:szCs w:val="2"/>
        </w:rPr>
      </w:pPr>
      <w:r>
        <w:rPr>
          <w:rFonts w:ascii="宋体" w:hAnsi="宋体" w:cs="宋体" w:eastAsia="宋体" w:hint="default"/>
          <w:position w:val="0"/>
          <w:sz w:val="2"/>
          <w:szCs w:val="2"/>
        </w:rPr>
        <w:pict>
          <v:group style="width:462.35pt;height:1.45pt;mso-position-horizontal-relative:char;mso-position-vertical-relative:line" coordorigin="0,0" coordsize="9247,29">
            <v:group style="position:absolute;left:14;top:14;width:1685;height:2" coordorigin="14,14" coordsize="1685,2">
              <v:shape style="position:absolute;left:14;top:14;width:1685;height:2" coordorigin="14,14" coordsize="1685,0" path="m14,14l1699,14e" filled="false" stroked="true" strokeweight="1.44pt" strokecolor="#000000">
                <v:path arrowok="t"/>
              </v:shape>
            </v:group>
            <v:group style="position:absolute;left:1699;top:14;width:29;height:2" coordorigin="1699,14" coordsize="29,2">
              <v:shape style="position:absolute;left:1699;top:14;width:29;height:2" coordorigin="1699,14" coordsize="29,0" path="m1699,14l1728,14e" filled="false" stroked="true" strokeweight="1.44pt" strokecolor="#000000">
                <v:path arrowok="t"/>
              </v:shape>
            </v:group>
            <v:group style="position:absolute;left:1728;top:14;width:3714;height:2" coordorigin="1728,14" coordsize="3714,2">
              <v:shape style="position:absolute;left:1728;top:14;width:3714;height:2" coordorigin="1728,14" coordsize="3714,0" path="m1728,14l5442,14e" filled="false" stroked="true" strokeweight="1.44pt" strokecolor="#000000">
                <v:path arrowok="t"/>
              </v:shape>
            </v:group>
            <v:group style="position:absolute;left:5442;top:14;width:29;height:2" coordorigin="5442,14" coordsize="29,2">
              <v:shape style="position:absolute;left:5442;top:14;width:29;height:2" coordorigin="5442,14" coordsize="29,0" path="m5442,14l5471,14e" filled="false" stroked="true" strokeweight="1.44pt" strokecolor="#000000">
                <v:path arrowok="t"/>
              </v:shape>
            </v:group>
            <v:group style="position:absolute;left:5471;top:14;width:3762;height:2" coordorigin="5471,14" coordsize="3762,2">
              <v:shape style="position:absolute;left:5471;top:14;width:3762;height:2" coordorigin="5471,14" coordsize="3762,0" path="m5471,14l9232,14e" filled="false" stroked="true" strokeweight="1.44pt" strokecolor="#000000">
                <v:path arrowok="t"/>
              </v:shape>
            </v:group>
          </v:group>
        </w:pict>
      </w:r>
      <w:r>
        <w:rPr>
          <w:rFonts w:ascii="宋体" w:hAnsi="宋体" w:cs="宋体" w:eastAsia="宋体" w:hint="default"/>
          <w:position w:val="0"/>
          <w:sz w:val="2"/>
          <w:szCs w:val="2"/>
        </w:rPr>
      </w:r>
    </w:p>
    <w:p>
      <w:pPr>
        <w:tabs>
          <w:tab w:pos="7184" w:val="left" w:leader="none"/>
        </w:tabs>
        <w:spacing w:before="33"/>
        <w:ind w:left="3418" w:right="1459" w:firstLine="0"/>
        <w:jc w:val="left"/>
        <w:rPr>
          <w:rFonts w:ascii="宋体" w:hAnsi="宋体" w:cs="宋体" w:eastAsia="宋体" w:hint="default"/>
          <w:sz w:val="18"/>
          <w:szCs w:val="18"/>
        </w:rPr>
      </w:pPr>
      <w:r>
        <w:rPr/>
        <w:pict>
          <v:group style="position:absolute;margin-left:150.740005pt;margin-top:40.001736pt;width:128.8pt;height:.25pt;mso-position-horizontal-relative:page;mso-position-vertical-relative:paragraph;z-index:-747712" coordorigin="3015,800" coordsize="2576,5">
            <v:group style="position:absolute;left:3017;top:802;width:1563;height:2" coordorigin="3017,802" coordsize="1563,2">
              <v:shape style="position:absolute;left:3017;top:802;width:1563;height:2" coordorigin="3017,802" coordsize="1563,0" path="m3017,802l4580,802e" filled="false" stroked="true" strokeweight=".23999pt" strokecolor="#000000">
                <v:path arrowok="t"/>
              </v:shape>
            </v:group>
            <v:group style="position:absolute;left:4580;top:802;width:5;height:2" coordorigin="4580,802" coordsize="5,2">
              <v:shape style="position:absolute;left:4580;top:802;width:5;height:2" coordorigin="4580,802" coordsize="5,0" path="m4580,802l4585,802e" filled="false" stroked="true" strokeweight=".23999pt" strokecolor="#000000">
                <v:path arrowok="t"/>
              </v:shape>
            </v:group>
            <v:group style="position:absolute;left:4585;top:802;width:1004;height:2" coordorigin="4585,802" coordsize="1004,2">
              <v:shape style="position:absolute;left:4585;top:802;width:1004;height:2" coordorigin="4585,802" coordsize="1004,0" path="m4585,802l5588,802e" filled="false" stroked="true" strokeweight=".23999pt" strokecolor="#000000">
                <v:path arrowok="t"/>
              </v:shape>
            </v:group>
            <w10:wrap type="none"/>
          </v:group>
        </w:pict>
      </w:r>
      <w:r>
        <w:rPr/>
        <w:pict>
          <v:group style="position:absolute;margin-left:337.869995pt;margin-top:40.001736pt;width:128.35pt;height:.25pt;mso-position-horizontal-relative:page;mso-position-vertical-relative:paragraph;z-index:-747688" coordorigin="6757,800" coordsize="2567,5">
            <v:group style="position:absolute;left:6760;top:802;width:1515;height:2" coordorigin="6760,802" coordsize="1515,2">
              <v:shape style="position:absolute;left:6760;top:802;width:1515;height:2" coordorigin="6760,802" coordsize="1515,0" path="m6760,802l8274,802e" filled="false" stroked="true" strokeweight=".23999pt" strokecolor="#000000">
                <v:path arrowok="t"/>
              </v:shape>
            </v:group>
            <v:group style="position:absolute;left:8274;top:802;width:5;height:2" coordorigin="8274,802" coordsize="5,2">
              <v:shape style="position:absolute;left:8274;top:802;width:5;height:2" coordorigin="8274,802" coordsize="5,0" path="m8274,802l8279,802e" filled="false" stroked="true" strokeweight=".23999pt" strokecolor="#000000">
                <v:path arrowok="t"/>
              </v:shape>
            </v:group>
            <v:group style="position:absolute;left:8279;top:802;width:1043;height:2" coordorigin="8279,802" coordsize="1043,2">
              <v:shape style="position:absolute;left:8279;top:802;width:1043;height:2" coordorigin="8279,802" coordsize="1043,0" path="m8279,802l9321,802e" filled="false" stroked="true" strokeweight=".23999pt" strokecolor="#000000">
                <v:path arrowok="t"/>
              </v:shape>
            </v:group>
            <w10:wrap type="none"/>
          </v:group>
        </w:pict>
      </w:r>
      <w:r>
        <w:rPr>
          <w:rFonts w:ascii="宋体" w:hAnsi="宋体" w:cs="宋体" w:eastAsia="宋体" w:hint="default"/>
          <w:sz w:val="18"/>
          <w:szCs w:val="18"/>
        </w:rPr>
        <w:t>期末数</w:t>
        <w:tab/>
        <w:t>期初数</w:t>
      </w:r>
    </w:p>
    <w:p>
      <w:pPr>
        <w:spacing w:line="240" w:lineRule="auto" w:before="2"/>
        <w:rPr>
          <w:rFonts w:ascii="宋体" w:hAnsi="宋体" w:cs="宋体" w:eastAsia="宋体" w:hint="default"/>
          <w:sz w:val="10"/>
          <w:szCs w:val="10"/>
        </w:rPr>
      </w:pPr>
    </w:p>
    <w:tbl>
      <w:tblPr>
        <w:tblW w:w="0" w:type="auto"/>
        <w:jc w:val="left"/>
        <w:tblInd w:w="132" w:type="dxa"/>
        <w:tblLayout w:type="fixed"/>
        <w:tblCellMar>
          <w:top w:w="0" w:type="dxa"/>
          <w:left w:w="0" w:type="dxa"/>
          <w:bottom w:w="0" w:type="dxa"/>
          <w:right w:w="0" w:type="dxa"/>
        </w:tblCellMar>
        <w:tblLook w:val="01E0"/>
      </w:tblPr>
      <w:tblGrid>
        <w:gridCol w:w="1685"/>
        <w:gridCol w:w="1697"/>
        <w:gridCol w:w="930"/>
        <w:gridCol w:w="1348"/>
        <w:gridCol w:w="1448"/>
        <w:gridCol w:w="954"/>
        <w:gridCol w:w="1155"/>
      </w:tblGrid>
      <w:tr>
        <w:trPr>
          <w:trHeight w:val="475" w:hRule="exact"/>
        </w:trPr>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97" w:type="dxa"/>
            <w:tcBorders>
              <w:top w:val="single" w:sz="2" w:space="0" w:color="000000"/>
              <w:left w:val="nil" w:sz="6" w:space="0" w:color="auto"/>
              <w:bottom w:val="nil" w:sz="6" w:space="0" w:color="auto"/>
              <w:right w:val="nil" w:sz="6" w:space="0" w:color="auto"/>
            </w:tcBorders>
          </w:tcPr>
          <w:p>
            <w:pPr>
              <w:pStyle w:val="TableParagraph"/>
              <w:spacing w:line="240" w:lineRule="auto" w:before="32"/>
              <w:ind w:left="92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30" w:type="dxa"/>
            <w:tcBorders>
              <w:top w:val="single" w:sz="2" w:space="0" w:color="000000"/>
              <w:left w:val="nil" w:sz="6" w:space="0" w:color="auto"/>
              <w:bottom w:val="nil" w:sz="6" w:space="0" w:color="auto"/>
              <w:right w:val="nil" w:sz="6" w:space="0" w:color="auto"/>
            </w:tcBorders>
          </w:tcPr>
          <w:p>
            <w:pPr/>
          </w:p>
        </w:tc>
        <w:tc>
          <w:tcPr>
            <w:tcW w:w="1348" w:type="dxa"/>
            <w:tcBorders>
              <w:top w:val="single" w:sz="2"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8" w:type="dxa"/>
            <w:tcBorders>
              <w:top w:val="single" w:sz="2" w:space="0" w:color="000000"/>
              <w:left w:val="nil" w:sz="6" w:space="0" w:color="auto"/>
              <w:bottom w:val="nil" w:sz="6" w:space="0" w:color="auto"/>
              <w:right w:val="nil" w:sz="6" w:space="0" w:color="auto"/>
            </w:tcBorders>
          </w:tcPr>
          <w:p>
            <w:pPr>
              <w:pStyle w:val="TableParagraph"/>
              <w:spacing w:line="240" w:lineRule="auto" w:before="32"/>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54" w:type="dxa"/>
            <w:tcBorders>
              <w:top w:val="single" w:sz="2" w:space="0" w:color="000000"/>
              <w:left w:val="nil" w:sz="6" w:space="0" w:color="auto"/>
              <w:bottom w:val="nil" w:sz="6" w:space="0" w:color="auto"/>
              <w:right w:val="nil" w:sz="6" w:space="0" w:color="auto"/>
            </w:tcBorders>
          </w:tcPr>
          <w:p>
            <w:pPr/>
          </w:p>
        </w:tc>
        <w:tc>
          <w:tcPr>
            <w:tcW w:w="1155" w:type="dxa"/>
            <w:tcBorders>
              <w:top w:val="single" w:sz="2"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9" w:hRule="exact"/>
        </w:trPr>
        <w:tc>
          <w:tcPr>
            <w:tcW w:w="1685" w:type="dxa"/>
            <w:tcBorders>
              <w:top w:val="nil" w:sz="6" w:space="0" w:color="auto"/>
              <w:left w:val="nil" w:sz="6" w:space="0" w:color="auto"/>
              <w:bottom w:val="single" w:sz="2" w:space="0" w:color="000000"/>
              <w:right w:val="nil" w:sz="6" w:space="0" w:color="auto"/>
            </w:tcBorders>
          </w:tcPr>
          <w:p>
            <w:pPr/>
          </w:p>
        </w:tc>
        <w:tc>
          <w:tcPr>
            <w:tcW w:w="1697" w:type="dxa"/>
            <w:tcBorders>
              <w:top w:val="nil" w:sz="6" w:space="0" w:color="auto"/>
              <w:left w:val="nil" w:sz="6" w:space="0" w:color="auto"/>
              <w:bottom w:val="single" w:sz="2" w:space="0" w:color="000000"/>
              <w:right w:val="nil" w:sz="6" w:space="0" w:color="auto"/>
            </w:tcBorders>
          </w:tcPr>
          <w:p>
            <w:pPr>
              <w:pStyle w:val="TableParagraph"/>
              <w:spacing w:line="186" w:lineRule="exact"/>
              <w:ind w:left="6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nil" w:sz="6" w:space="0" w:color="auto"/>
              <w:left w:val="nil" w:sz="6" w:space="0" w:color="auto"/>
              <w:bottom w:val="single" w:sz="2" w:space="0" w:color="000000"/>
              <w:right w:val="nil" w:sz="6" w:space="0" w:color="auto"/>
            </w:tcBorders>
          </w:tcPr>
          <w:p>
            <w:pPr>
              <w:pStyle w:val="TableParagraph"/>
              <w:spacing w:line="215" w:lineRule="exact"/>
              <w:ind w:right="242"/>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48" w:type="dxa"/>
            <w:tcBorders>
              <w:top w:val="nil" w:sz="6" w:space="0" w:color="auto"/>
              <w:left w:val="nil" w:sz="6" w:space="0" w:color="auto"/>
              <w:bottom w:val="single" w:sz="2" w:space="0" w:color="000000"/>
              <w:right w:val="nil" w:sz="6" w:space="0" w:color="auto"/>
            </w:tcBorders>
          </w:tcPr>
          <w:p>
            <w:pPr/>
          </w:p>
        </w:tc>
        <w:tc>
          <w:tcPr>
            <w:tcW w:w="1448" w:type="dxa"/>
            <w:tcBorders>
              <w:top w:val="nil" w:sz="6" w:space="0" w:color="auto"/>
              <w:left w:val="nil" w:sz="6" w:space="0" w:color="auto"/>
              <w:bottom w:val="single" w:sz="2" w:space="0" w:color="000000"/>
              <w:right w:val="nil" w:sz="6" w:space="0" w:color="auto"/>
            </w:tcBorders>
          </w:tcPr>
          <w:p>
            <w:pPr>
              <w:pStyle w:val="TableParagraph"/>
              <w:spacing w:line="215" w:lineRule="exact"/>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54" w:type="dxa"/>
            <w:tcBorders>
              <w:top w:val="nil" w:sz="6" w:space="0" w:color="auto"/>
              <w:left w:val="nil" w:sz="6" w:space="0" w:color="auto"/>
              <w:bottom w:val="single" w:sz="2" w:space="0" w:color="000000"/>
              <w:right w:val="nil" w:sz="6" w:space="0" w:color="auto"/>
            </w:tcBorders>
          </w:tcPr>
          <w:p>
            <w:pPr>
              <w:pStyle w:val="TableParagraph"/>
              <w:spacing w:line="215" w:lineRule="exact"/>
              <w:ind w:left="3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155" w:type="dxa"/>
            <w:tcBorders>
              <w:top w:val="nil" w:sz="6" w:space="0" w:color="auto"/>
              <w:left w:val="nil" w:sz="6" w:space="0" w:color="auto"/>
              <w:bottom w:val="single" w:sz="2" w:space="0" w:color="000000"/>
              <w:right w:val="nil" w:sz="6" w:space="0" w:color="auto"/>
            </w:tcBorders>
          </w:tcPr>
          <w:p>
            <w:pPr/>
          </w:p>
        </w:tc>
      </w:tr>
      <w:tr>
        <w:trPr>
          <w:trHeight w:val="386" w:hRule="exact"/>
        </w:trPr>
        <w:tc>
          <w:tcPr>
            <w:tcW w:w="1685" w:type="dxa"/>
            <w:tcBorders>
              <w:top w:val="single" w:sz="2" w:space="0" w:color="000000"/>
              <w:left w:val="nil" w:sz="6" w:space="0" w:color="auto"/>
              <w:bottom w:val="nil" w:sz="6" w:space="0" w:color="auto"/>
              <w:right w:val="nil" w:sz="6" w:space="0" w:color="auto"/>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97" w:type="dxa"/>
            <w:tcBorders>
              <w:top w:val="single" w:sz="2" w:space="0" w:color="000000"/>
              <w:left w:val="nil" w:sz="6" w:space="0" w:color="auto"/>
              <w:bottom w:val="nil" w:sz="6" w:space="0" w:color="auto"/>
              <w:right w:val="nil" w:sz="6" w:space="0" w:color="auto"/>
            </w:tcBorders>
          </w:tcPr>
          <w:p>
            <w:pPr>
              <w:pStyle w:val="TableParagraph"/>
              <w:spacing w:line="240" w:lineRule="auto" w:before="89"/>
              <w:ind w:left="643" w:right="0"/>
              <w:jc w:val="left"/>
              <w:rPr>
                <w:rFonts w:ascii="Times New Roman" w:hAnsi="Times New Roman" w:cs="Times New Roman" w:eastAsia="Times New Roman" w:hint="default"/>
                <w:sz w:val="18"/>
                <w:szCs w:val="18"/>
              </w:rPr>
            </w:pPr>
            <w:r>
              <w:rPr>
                <w:rFonts w:ascii="Times New Roman"/>
                <w:sz w:val="18"/>
              </w:rPr>
              <w:t>154,953.64</w:t>
            </w:r>
          </w:p>
        </w:tc>
        <w:tc>
          <w:tcPr>
            <w:tcW w:w="930" w:type="dxa"/>
            <w:tcBorders>
              <w:top w:val="single" w:sz="2" w:space="0" w:color="000000"/>
              <w:left w:val="nil" w:sz="6" w:space="0" w:color="auto"/>
              <w:bottom w:val="nil" w:sz="6" w:space="0" w:color="auto"/>
              <w:right w:val="nil" w:sz="6" w:space="0" w:color="auto"/>
            </w:tcBorders>
          </w:tcPr>
          <w:p>
            <w:pPr>
              <w:pStyle w:val="TableParagraph"/>
              <w:spacing w:line="240" w:lineRule="auto" w:before="89"/>
              <w:ind w:right="164"/>
              <w:jc w:val="right"/>
              <w:rPr>
                <w:rFonts w:ascii="Times New Roman" w:hAnsi="Times New Roman" w:cs="Times New Roman" w:eastAsia="Times New Roman" w:hint="default"/>
                <w:sz w:val="18"/>
                <w:szCs w:val="18"/>
              </w:rPr>
            </w:pPr>
            <w:r>
              <w:rPr>
                <w:rFonts w:ascii="Times New Roman"/>
                <w:sz w:val="18"/>
              </w:rPr>
              <w:t>97.48</w:t>
            </w:r>
          </w:p>
        </w:tc>
        <w:tc>
          <w:tcPr>
            <w:tcW w:w="1348" w:type="dxa"/>
            <w:tcBorders>
              <w:top w:val="single" w:sz="2" w:space="0" w:color="000000"/>
              <w:left w:val="nil" w:sz="6" w:space="0" w:color="auto"/>
              <w:bottom w:val="nil" w:sz="6" w:space="0" w:color="auto"/>
              <w:right w:val="nil" w:sz="6" w:space="0" w:color="auto"/>
            </w:tcBorders>
          </w:tcPr>
          <w:p>
            <w:pPr>
              <w:pStyle w:val="TableParagraph"/>
              <w:spacing w:line="240" w:lineRule="auto" w:before="89"/>
              <w:ind w:right="341"/>
              <w:jc w:val="right"/>
              <w:rPr>
                <w:rFonts w:ascii="Times New Roman" w:hAnsi="Times New Roman" w:cs="Times New Roman" w:eastAsia="Times New Roman" w:hint="default"/>
                <w:sz w:val="18"/>
                <w:szCs w:val="18"/>
              </w:rPr>
            </w:pPr>
            <w:r>
              <w:rPr>
                <w:rFonts w:ascii="Times New Roman"/>
                <w:w w:val="95"/>
                <w:sz w:val="18"/>
              </w:rPr>
              <w:t>9,297.22</w:t>
            </w:r>
          </w:p>
        </w:tc>
        <w:tc>
          <w:tcPr>
            <w:tcW w:w="1448" w:type="dxa"/>
            <w:tcBorders>
              <w:top w:val="single" w:sz="2" w:space="0" w:color="000000"/>
              <w:left w:val="nil" w:sz="6" w:space="0" w:color="auto"/>
              <w:bottom w:val="nil" w:sz="6" w:space="0" w:color="auto"/>
              <w:right w:val="nil" w:sz="6" w:space="0" w:color="auto"/>
            </w:tcBorders>
          </w:tcPr>
          <w:p>
            <w:pPr>
              <w:pStyle w:val="TableParagraph"/>
              <w:spacing w:line="240" w:lineRule="auto" w:before="89"/>
              <w:ind w:left="453" w:right="0"/>
              <w:jc w:val="left"/>
              <w:rPr>
                <w:rFonts w:ascii="Times New Roman" w:hAnsi="Times New Roman" w:cs="Times New Roman" w:eastAsia="Times New Roman" w:hint="default"/>
                <w:sz w:val="18"/>
                <w:szCs w:val="18"/>
              </w:rPr>
            </w:pPr>
            <w:r>
              <w:rPr>
                <w:rFonts w:ascii="Times New Roman"/>
                <w:sz w:val="18"/>
              </w:rPr>
              <w:t>25,385.75</w:t>
            </w:r>
          </w:p>
        </w:tc>
        <w:tc>
          <w:tcPr>
            <w:tcW w:w="954" w:type="dxa"/>
            <w:tcBorders>
              <w:top w:val="single" w:sz="2" w:space="0" w:color="000000"/>
              <w:left w:val="nil" w:sz="6" w:space="0" w:color="auto"/>
              <w:bottom w:val="nil" w:sz="6" w:space="0" w:color="auto"/>
              <w:right w:val="nil" w:sz="6" w:space="0" w:color="auto"/>
            </w:tcBorders>
          </w:tcPr>
          <w:p>
            <w:pPr>
              <w:pStyle w:val="TableParagraph"/>
              <w:spacing w:line="240" w:lineRule="auto" w:before="89"/>
              <w:ind w:right="179"/>
              <w:jc w:val="right"/>
              <w:rPr>
                <w:rFonts w:ascii="Times New Roman" w:hAnsi="Times New Roman" w:cs="Times New Roman" w:eastAsia="Times New Roman" w:hint="default"/>
                <w:sz w:val="18"/>
                <w:szCs w:val="18"/>
              </w:rPr>
            </w:pPr>
            <w:r>
              <w:rPr>
                <w:rFonts w:ascii="Times New Roman"/>
                <w:sz w:val="18"/>
              </w:rPr>
              <w:t>48.01</w:t>
            </w:r>
          </w:p>
        </w:tc>
        <w:tc>
          <w:tcPr>
            <w:tcW w:w="1155" w:type="dxa"/>
            <w:tcBorders>
              <w:top w:val="single" w:sz="2" w:space="0" w:color="000000"/>
              <w:left w:val="nil" w:sz="6" w:space="0" w:color="auto"/>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w w:val="95"/>
                <w:sz w:val="18"/>
              </w:rPr>
              <w:t>1,523.15</w:t>
            </w:r>
          </w:p>
        </w:tc>
      </w:tr>
      <w:tr>
        <w:trPr>
          <w:trHeight w:val="398" w:hRule="exact"/>
        </w:trPr>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823" w:right="0"/>
              <w:jc w:val="left"/>
              <w:rPr>
                <w:rFonts w:ascii="Times New Roman" w:hAnsi="Times New Roman" w:cs="Times New Roman" w:eastAsia="Times New Roman" w:hint="default"/>
                <w:sz w:val="18"/>
                <w:szCs w:val="18"/>
              </w:rPr>
            </w:pPr>
            <w:r>
              <w:rPr>
                <w:rFonts w:ascii="Times New Roman"/>
                <w:sz w:val="18"/>
              </w:rPr>
              <w:t>4,000.00</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64"/>
              <w:jc w:val="right"/>
              <w:rPr>
                <w:rFonts w:ascii="Times New Roman" w:hAnsi="Times New Roman" w:cs="Times New Roman" w:eastAsia="Times New Roman" w:hint="default"/>
                <w:sz w:val="18"/>
                <w:szCs w:val="18"/>
              </w:rPr>
            </w:pPr>
            <w:r>
              <w:rPr>
                <w:rFonts w:ascii="Times New Roman"/>
                <w:spacing w:val="-1"/>
                <w:sz w:val="18"/>
              </w:rPr>
              <w:t>2.52</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41"/>
              <w:jc w:val="right"/>
              <w:rPr>
                <w:rFonts w:ascii="Times New Roman" w:hAnsi="Times New Roman" w:cs="Times New Roman" w:eastAsia="Times New Roman" w:hint="default"/>
                <w:sz w:val="18"/>
                <w:szCs w:val="18"/>
              </w:rPr>
            </w:pPr>
            <w:r>
              <w:rPr>
                <w:rFonts w:ascii="Times New Roman"/>
                <w:spacing w:val="-1"/>
                <w:sz w:val="18"/>
              </w:rPr>
              <w:t>600.00</w:t>
            </w:r>
          </w:p>
        </w:tc>
        <w:tc>
          <w:tcPr>
            <w:tcW w:w="1448"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r>
      <w:tr>
        <w:trPr>
          <w:trHeight w:val="411" w:hRule="exact"/>
        </w:trPr>
        <w:tc>
          <w:tcPr>
            <w:tcW w:w="1685" w:type="dxa"/>
            <w:tcBorders>
              <w:top w:val="nil" w:sz="6" w:space="0" w:color="auto"/>
              <w:left w:val="nil" w:sz="6" w:space="0" w:color="auto"/>
              <w:bottom w:val="single" w:sz="2" w:space="0" w:color="000000"/>
              <w:right w:val="nil" w:sz="6" w:space="0" w:color="auto"/>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697" w:type="dxa"/>
            <w:tcBorders>
              <w:top w:val="nil" w:sz="6" w:space="0" w:color="auto"/>
              <w:left w:val="nil" w:sz="6" w:space="0" w:color="auto"/>
              <w:bottom w:val="single" w:sz="2" w:space="0" w:color="000000"/>
              <w:right w:val="nil" w:sz="6" w:space="0" w:color="auto"/>
            </w:tcBorders>
          </w:tcPr>
          <w:p>
            <w:pPr/>
          </w:p>
        </w:tc>
        <w:tc>
          <w:tcPr>
            <w:tcW w:w="930" w:type="dxa"/>
            <w:tcBorders>
              <w:top w:val="nil" w:sz="6" w:space="0" w:color="auto"/>
              <w:left w:val="nil" w:sz="6" w:space="0" w:color="auto"/>
              <w:bottom w:val="single" w:sz="2" w:space="0" w:color="000000"/>
              <w:right w:val="nil" w:sz="6" w:space="0" w:color="auto"/>
            </w:tcBorders>
          </w:tcPr>
          <w:p>
            <w:pPr/>
          </w:p>
        </w:tc>
        <w:tc>
          <w:tcPr>
            <w:tcW w:w="1348" w:type="dxa"/>
            <w:tcBorders>
              <w:top w:val="nil" w:sz="6" w:space="0" w:color="auto"/>
              <w:left w:val="nil" w:sz="6" w:space="0" w:color="auto"/>
              <w:bottom w:val="single" w:sz="2" w:space="0" w:color="000000"/>
              <w:right w:val="nil" w:sz="6" w:space="0" w:color="auto"/>
            </w:tcBorders>
          </w:tcPr>
          <w:p>
            <w:pPr/>
          </w:p>
        </w:tc>
        <w:tc>
          <w:tcPr>
            <w:tcW w:w="1448" w:type="dxa"/>
            <w:tcBorders>
              <w:top w:val="nil" w:sz="6" w:space="0" w:color="auto"/>
              <w:left w:val="nil" w:sz="6" w:space="0" w:color="auto"/>
              <w:bottom w:val="single" w:sz="2" w:space="0" w:color="000000"/>
              <w:right w:val="nil" w:sz="6" w:space="0" w:color="auto"/>
            </w:tcBorders>
          </w:tcPr>
          <w:p>
            <w:pPr>
              <w:pStyle w:val="TableParagraph"/>
              <w:spacing w:line="240" w:lineRule="auto" w:before="101"/>
              <w:ind w:left="453" w:right="0"/>
              <w:jc w:val="left"/>
              <w:rPr>
                <w:rFonts w:ascii="Times New Roman" w:hAnsi="Times New Roman" w:cs="Times New Roman" w:eastAsia="Times New Roman" w:hint="default"/>
                <w:sz w:val="18"/>
                <w:szCs w:val="18"/>
              </w:rPr>
            </w:pPr>
            <w:r>
              <w:rPr>
                <w:rFonts w:ascii="Times New Roman"/>
                <w:sz w:val="18"/>
              </w:rPr>
              <w:t>27,490.00</w:t>
            </w:r>
          </w:p>
        </w:tc>
        <w:tc>
          <w:tcPr>
            <w:tcW w:w="954" w:type="dxa"/>
            <w:tcBorders>
              <w:top w:val="nil" w:sz="6" w:space="0" w:color="auto"/>
              <w:left w:val="nil" w:sz="6" w:space="0" w:color="auto"/>
              <w:bottom w:val="single" w:sz="2" w:space="0" w:color="000000"/>
              <w:right w:val="nil" w:sz="6" w:space="0" w:color="auto"/>
            </w:tcBorders>
          </w:tcPr>
          <w:p>
            <w:pPr>
              <w:pStyle w:val="TableParagraph"/>
              <w:spacing w:line="240" w:lineRule="auto" w:before="101"/>
              <w:ind w:right="179"/>
              <w:jc w:val="right"/>
              <w:rPr>
                <w:rFonts w:ascii="Times New Roman" w:hAnsi="Times New Roman" w:cs="Times New Roman" w:eastAsia="Times New Roman" w:hint="default"/>
                <w:sz w:val="18"/>
                <w:szCs w:val="18"/>
              </w:rPr>
            </w:pPr>
            <w:r>
              <w:rPr>
                <w:rFonts w:ascii="Times New Roman"/>
                <w:sz w:val="18"/>
              </w:rPr>
              <w:t>51.99</w:t>
            </w:r>
          </w:p>
        </w:tc>
        <w:tc>
          <w:tcPr>
            <w:tcW w:w="1155" w:type="dxa"/>
            <w:tcBorders>
              <w:top w:val="nil" w:sz="6" w:space="0" w:color="auto"/>
              <w:left w:val="nil" w:sz="6" w:space="0" w:color="auto"/>
              <w:bottom w:val="single" w:sz="2" w:space="0" w:color="000000"/>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18"/>
                <w:szCs w:val="18"/>
              </w:rPr>
            </w:pPr>
            <w:r>
              <w:rPr>
                <w:rFonts w:ascii="Times New Roman"/>
                <w:spacing w:val="-1"/>
                <w:sz w:val="18"/>
              </w:rPr>
              <w:t>27,490.00</w:t>
            </w:r>
          </w:p>
        </w:tc>
      </w:tr>
      <w:tr>
        <w:trPr>
          <w:trHeight w:val="415" w:hRule="exact"/>
        </w:trPr>
        <w:tc>
          <w:tcPr>
            <w:tcW w:w="1685" w:type="dxa"/>
            <w:tcBorders>
              <w:top w:val="single" w:sz="2" w:space="0" w:color="000000"/>
              <w:left w:val="nil" w:sz="6" w:space="0" w:color="auto"/>
              <w:bottom w:val="single" w:sz="12" w:space="0" w:color="000000"/>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7" w:type="dxa"/>
            <w:tcBorders>
              <w:top w:val="single" w:sz="2" w:space="0" w:color="000000"/>
              <w:left w:val="nil" w:sz="6" w:space="0" w:color="auto"/>
              <w:bottom w:val="single" w:sz="12" w:space="0" w:color="000000"/>
              <w:right w:val="nil" w:sz="6" w:space="0" w:color="auto"/>
            </w:tcBorders>
          </w:tcPr>
          <w:p>
            <w:pPr>
              <w:pStyle w:val="TableParagraph"/>
              <w:spacing w:line="240" w:lineRule="auto" w:before="67"/>
              <w:ind w:left="643" w:right="0"/>
              <w:jc w:val="left"/>
              <w:rPr>
                <w:rFonts w:ascii="Times New Roman" w:hAnsi="Times New Roman" w:cs="Times New Roman" w:eastAsia="Times New Roman" w:hint="default"/>
                <w:sz w:val="18"/>
                <w:szCs w:val="18"/>
              </w:rPr>
            </w:pPr>
            <w:r>
              <w:rPr>
                <w:rFonts w:ascii="Times New Roman"/>
                <w:b/>
                <w:sz w:val="18"/>
              </w:rPr>
              <w:t>158,953.64</w:t>
            </w:r>
            <w:r>
              <w:rPr>
                <w:rFonts w:ascii="Times New Roman"/>
                <w:sz w:val="18"/>
              </w:rPr>
            </w:r>
          </w:p>
        </w:tc>
        <w:tc>
          <w:tcPr>
            <w:tcW w:w="930" w:type="dxa"/>
            <w:tcBorders>
              <w:top w:val="single" w:sz="2" w:space="0" w:color="000000"/>
              <w:left w:val="nil" w:sz="6" w:space="0" w:color="auto"/>
              <w:bottom w:val="single" w:sz="12" w:space="0" w:color="000000"/>
              <w:right w:val="nil" w:sz="6" w:space="0" w:color="auto"/>
            </w:tcBorders>
          </w:tcPr>
          <w:p>
            <w:pPr>
              <w:pStyle w:val="TableParagraph"/>
              <w:spacing w:line="240" w:lineRule="auto" w:before="67"/>
              <w:ind w:right="164"/>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348" w:type="dxa"/>
            <w:tcBorders>
              <w:top w:val="single" w:sz="2" w:space="0" w:color="000000"/>
              <w:left w:val="nil" w:sz="6" w:space="0" w:color="auto"/>
              <w:bottom w:val="single" w:sz="12" w:space="0" w:color="000000"/>
              <w:right w:val="nil" w:sz="6" w:space="0" w:color="auto"/>
            </w:tcBorders>
          </w:tcPr>
          <w:p>
            <w:pPr>
              <w:pStyle w:val="TableParagraph"/>
              <w:spacing w:line="240" w:lineRule="auto" w:before="67"/>
              <w:ind w:right="341"/>
              <w:jc w:val="right"/>
              <w:rPr>
                <w:rFonts w:ascii="Times New Roman" w:hAnsi="Times New Roman" w:cs="Times New Roman" w:eastAsia="Times New Roman" w:hint="default"/>
                <w:sz w:val="18"/>
                <w:szCs w:val="18"/>
              </w:rPr>
            </w:pPr>
            <w:r>
              <w:rPr>
                <w:rFonts w:ascii="Times New Roman"/>
                <w:b/>
                <w:w w:val="95"/>
                <w:sz w:val="18"/>
              </w:rPr>
              <w:t>9,897.22</w:t>
            </w:r>
            <w:r>
              <w:rPr>
                <w:rFonts w:ascii="Times New Roman"/>
                <w:w w:val="95"/>
                <w:sz w:val="18"/>
              </w:rPr>
            </w:r>
          </w:p>
        </w:tc>
        <w:tc>
          <w:tcPr>
            <w:tcW w:w="1448" w:type="dxa"/>
            <w:tcBorders>
              <w:top w:val="single" w:sz="2" w:space="0" w:color="000000"/>
              <w:left w:val="nil" w:sz="6" w:space="0" w:color="auto"/>
              <w:bottom w:val="single" w:sz="12" w:space="0" w:color="000000"/>
              <w:right w:val="nil" w:sz="6" w:space="0" w:color="auto"/>
            </w:tcBorders>
          </w:tcPr>
          <w:p>
            <w:pPr>
              <w:pStyle w:val="TableParagraph"/>
              <w:spacing w:line="240" w:lineRule="auto" w:before="96"/>
              <w:ind w:left="453" w:right="0"/>
              <w:jc w:val="left"/>
              <w:rPr>
                <w:rFonts w:ascii="Times New Roman" w:hAnsi="Times New Roman" w:cs="Times New Roman" w:eastAsia="Times New Roman" w:hint="default"/>
                <w:sz w:val="18"/>
                <w:szCs w:val="18"/>
              </w:rPr>
            </w:pPr>
            <w:r>
              <w:rPr>
                <w:rFonts w:ascii="Times New Roman"/>
                <w:b/>
                <w:sz w:val="18"/>
              </w:rPr>
              <w:t>52,875.75</w:t>
            </w:r>
            <w:r>
              <w:rPr>
                <w:rFonts w:ascii="Times New Roman"/>
                <w:sz w:val="18"/>
              </w:rPr>
            </w:r>
          </w:p>
        </w:tc>
        <w:tc>
          <w:tcPr>
            <w:tcW w:w="954" w:type="dxa"/>
            <w:tcBorders>
              <w:top w:val="single" w:sz="2" w:space="0" w:color="000000"/>
              <w:left w:val="nil" w:sz="6" w:space="0" w:color="auto"/>
              <w:bottom w:val="single" w:sz="12" w:space="0" w:color="000000"/>
              <w:right w:val="nil" w:sz="6" w:space="0" w:color="auto"/>
            </w:tcBorders>
          </w:tcPr>
          <w:p>
            <w:pPr>
              <w:pStyle w:val="TableParagraph"/>
              <w:spacing w:line="240" w:lineRule="auto" w:before="96"/>
              <w:ind w:right="181"/>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155" w:type="dxa"/>
            <w:tcBorders>
              <w:top w:val="single" w:sz="2" w:space="0" w:color="000000"/>
              <w:left w:val="nil" w:sz="6" w:space="0" w:color="auto"/>
              <w:bottom w:val="single" w:sz="12"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b/>
                <w:spacing w:val="-1"/>
                <w:sz w:val="18"/>
              </w:rPr>
              <w:t>29,013.15</w:t>
            </w:r>
            <w:r>
              <w:rPr>
                <w:rFonts w:ascii="Times New Roman"/>
                <w:spacing w:val="-1"/>
                <w:sz w:val="18"/>
              </w:rPr>
            </w:r>
          </w:p>
        </w:tc>
      </w:tr>
    </w:tbl>
    <w:p>
      <w:pPr>
        <w:spacing w:before="71"/>
        <w:ind w:left="554"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）本报告期内无已大额计提坏账准备的转回或其他应收款收回情况。</w:t>
      </w:r>
    </w:p>
    <w:p>
      <w:pPr>
        <w:spacing w:before="133"/>
        <w:ind w:left="554"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）本报告期内无实际核销的其他应收款。</w:t>
      </w:r>
    </w:p>
    <w:p>
      <w:pPr>
        <w:spacing w:before="133"/>
        <w:ind w:left="554"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）截至期末余额，其他应收款中持有公司</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9"/>
          <w:sz w:val="21"/>
          <w:szCs w:val="21"/>
        </w:rPr>
        <w:t> </w:t>
      </w:r>
      <w:r>
        <w:rPr>
          <w:rFonts w:ascii="宋体" w:hAnsi="宋体" w:cs="宋体" w:eastAsia="宋体" w:hint="default"/>
          <w:sz w:val="21"/>
          <w:szCs w:val="21"/>
        </w:rPr>
        <w:t>5%)</w:t>
      </w:r>
      <w:r>
        <w:rPr>
          <w:rFonts w:ascii="宋体" w:hAnsi="宋体" w:cs="宋体" w:eastAsia="宋体" w:hint="default"/>
          <w:sz w:val="21"/>
          <w:szCs w:val="21"/>
        </w:rPr>
        <w:t>以上表决权股份的股东欠款。</w:t>
      </w:r>
    </w:p>
    <w:p>
      <w:pPr>
        <w:spacing w:before="135"/>
        <w:ind w:left="554"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）其他应收款金额前五名单位情况</w:t>
      </w:r>
    </w:p>
    <w:p>
      <w:pPr>
        <w:spacing w:line="240" w:lineRule="auto" w:before="10"/>
        <w:rPr>
          <w:rFonts w:ascii="宋体" w:hAnsi="宋体" w:cs="宋体" w:eastAsia="宋体" w:hint="default"/>
          <w:sz w:val="12"/>
          <w:szCs w:val="12"/>
        </w:rPr>
      </w:pPr>
    </w:p>
    <w:tbl>
      <w:tblPr>
        <w:tblW w:w="0" w:type="auto"/>
        <w:jc w:val="left"/>
        <w:tblInd w:w="226" w:type="dxa"/>
        <w:tblLayout w:type="fixed"/>
        <w:tblCellMar>
          <w:top w:w="0" w:type="dxa"/>
          <w:left w:w="0" w:type="dxa"/>
          <w:bottom w:w="0" w:type="dxa"/>
          <w:right w:w="0" w:type="dxa"/>
        </w:tblCellMar>
        <w:tblLook w:val="01E0"/>
      </w:tblPr>
      <w:tblGrid>
        <w:gridCol w:w="2544"/>
        <w:gridCol w:w="1644"/>
        <w:gridCol w:w="1532"/>
        <w:gridCol w:w="1114"/>
        <w:gridCol w:w="1688"/>
      </w:tblGrid>
      <w:tr>
        <w:trPr>
          <w:trHeight w:val="485" w:hRule="exact"/>
        </w:trPr>
        <w:tc>
          <w:tcPr>
            <w:tcW w:w="2544" w:type="dxa"/>
            <w:tcBorders>
              <w:top w:val="single" w:sz="12" w:space="0" w:color="000000"/>
              <w:left w:val="nil" w:sz="6" w:space="0" w:color="auto"/>
              <w:bottom w:val="single" w:sz="2" w:space="0" w:color="000000"/>
              <w:right w:val="nil" w:sz="6" w:space="0" w:color="auto"/>
            </w:tcBorders>
          </w:tcPr>
          <w:p>
            <w:pPr>
              <w:pStyle w:val="TableParagraph"/>
              <w:spacing w:line="240" w:lineRule="auto" w:before="88"/>
              <w:ind w:left="37"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44" w:type="dxa"/>
            <w:tcBorders>
              <w:top w:val="single" w:sz="12" w:space="0" w:color="000000"/>
              <w:left w:val="nil" w:sz="6" w:space="0" w:color="auto"/>
              <w:bottom w:val="single" w:sz="2" w:space="0" w:color="000000"/>
              <w:right w:val="nil" w:sz="6" w:space="0" w:color="auto"/>
            </w:tcBorders>
          </w:tcPr>
          <w:p>
            <w:pPr>
              <w:pStyle w:val="TableParagraph"/>
              <w:spacing w:line="240" w:lineRule="auto" w:before="88"/>
              <w:ind w:right="38"/>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32" w:type="dxa"/>
            <w:tcBorders>
              <w:top w:val="single" w:sz="12" w:space="0" w:color="000000"/>
              <w:left w:val="nil" w:sz="6" w:space="0" w:color="auto"/>
              <w:bottom w:val="single" w:sz="2" w:space="0" w:color="000000"/>
              <w:right w:val="nil" w:sz="6" w:space="0" w:color="auto"/>
            </w:tcBorders>
          </w:tcPr>
          <w:p>
            <w:pPr>
              <w:pStyle w:val="TableParagraph"/>
              <w:spacing w:line="240" w:lineRule="auto" w:before="88"/>
              <w:ind w:left="12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14" w:type="dxa"/>
            <w:tcBorders>
              <w:top w:val="single" w:sz="12" w:space="0" w:color="000000"/>
              <w:left w:val="nil" w:sz="6" w:space="0" w:color="auto"/>
              <w:bottom w:val="single" w:sz="2" w:space="0" w:color="000000"/>
              <w:right w:val="nil" w:sz="6" w:space="0" w:color="auto"/>
            </w:tcBorders>
          </w:tcPr>
          <w:p>
            <w:pPr>
              <w:pStyle w:val="TableParagraph"/>
              <w:spacing w:line="240" w:lineRule="auto" w:before="88"/>
              <w:ind w:left="283"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1688" w:type="dxa"/>
            <w:tcBorders>
              <w:top w:val="single" w:sz="12" w:space="0" w:color="000000"/>
              <w:left w:val="nil" w:sz="6" w:space="0" w:color="auto"/>
              <w:bottom w:val="single" w:sz="2" w:space="0" w:color="000000"/>
              <w:right w:val="nil" w:sz="6" w:space="0" w:color="auto"/>
            </w:tcBorders>
          </w:tcPr>
          <w:p>
            <w:pPr>
              <w:pStyle w:val="TableParagraph"/>
              <w:spacing w:line="206" w:lineRule="exact"/>
              <w:ind w:right="10"/>
              <w:jc w:val="center"/>
              <w:rPr>
                <w:rFonts w:ascii="宋体" w:hAnsi="宋体" w:cs="宋体" w:eastAsia="宋体" w:hint="default"/>
                <w:sz w:val="18"/>
                <w:szCs w:val="18"/>
              </w:rPr>
            </w:pPr>
            <w:r>
              <w:rPr>
                <w:rFonts w:ascii="宋体" w:hAnsi="宋体" w:cs="宋体" w:eastAsia="宋体" w:hint="default"/>
                <w:sz w:val="18"/>
                <w:szCs w:val="18"/>
              </w:rPr>
              <w:t>占其他应收款总额</w:t>
            </w: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的比例</w:t>
            </w:r>
            <w:r>
              <w:rPr>
                <w:rFonts w:ascii="宋体" w:hAnsi="宋体" w:cs="宋体" w:eastAsia="宋体" w:hint="default"/>
                <w:sz w:val="18"/>
                <w:szCs w:val="18"/>
              </w:rPr>
              <w:t>(%)</w:t>
            </w:r>
          </w:p>
        </w:tc>
      </w:tr>
      <w:tr>
        <w:trPr>
          <w:trHeight w:val="357" w:hRule="exact"/>
        </w:trPr>
        <w:tc>
          <w:tcPr>
            <w:tcW w:w="2544"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644"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right="38"/>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32" w:type="dxa"/>
            <w:tcBorders>
              <w:top w:val="single" w:sz="2" w:space="0" w:color="000000"/>
              <w:left w:val="nil" w:sz="6" w:space="0" w:color="auto"/>
              <w:bottom w:val="nil" w:sz="6" w:space="0" w:color="auto"/>
              <w:right w:val="nil" w:sz="6" w:space="0" w:color="auto"/>
            </w:tcBorders>
          </w:tcPr>
          <w:p>
            <w:pPr>
              <w:pStyle w:val="TableParagraph"/>
              <w:spacing w:line="240" w:lineRule="auto" w:before="88"/>
              <w:ind w:right="283"/>
              <w:jc w:val="right"/>
              <w:rPr>
                <w:rFonts w:ascii="Times New Roman" w:hAnsi="Times New Roman" w:cs="Times New Roman" w:eastAsia="Times New Roman" w:hint="default"/>
                <w:sz w:val="18"/>
                <w:szCs w:val="18"/>
              </w:rPr>
            </w:pPr>
            <w:r>
              <w:rPr>
                <w:rFonts w:ascii="Times New Roman"/>
                <w:spacing w:val="-1"/>
                <w:sz w:val="18"/>
              </w:rPr>
              <w:t>5,172,358.04</w:t>
            </w:r>
          </w:p>
        </w:tc>
        <w:tc>
          <w:tcPr>
            <w:tcW w:w="1114"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88" w:type="dxa"/>
            <w:tcBorders>
              <w:top w:val="single" w:sz="2" w:space="0" w:color="000000"/>
              <w:left w:val="nil" w:sz="6" w:space="0" w:color="auto"/>
              <w:bottom w:val="nil" w:sz="6" w:space="0" w:color="auto"/>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z w:val="18"/>
              </w:rPr>
              <w:t>97.02</w:t>
            </w:r>
          </w:p>
        </w:tc>
      </w:tr>
      <w:tr>
        <w:trPr>
          <w:trHeight w:val="396" w:hRule="exact"/>
        </w:trPr>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上海销售公司待结算款</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8"/>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81"/>
              <w:jc w:val="right"/>
              <w:rPr>
                <w:rFonts w:ascii="Times New Roman" w:hAnsi="Times New Roman" w:cs="Times New Roman" w:eastAsia="Times New Roman" w:hint="default"/>
                <w:sz w:val="18"/>
                <w:szCs w:val="18"/>
              </w:rPr>
            </w:pPr>
            <w:r>
              <w:rPr>
                <w:rFonts w:ascii="Times New Roman"/>
                <w:spacing w:val="-1"/>
                <w:sz w:val="18"/>
              </w:rPr>
              <w:t>87,703.64</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6"/>
              <w:ind w:left="31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05"/>
              <w:jc w:val="right"/>
              <w:rPr>
                <w:rFonts w:ascii="Times New Roman" w:hAnsi="Times New Roman" w:cs="Times New Roman" w:eastAsia="Times New Roman" w:hint="default"/>
                <w:sz w:val="18"/>
                <w:szCs w:val="18"/>
              </w:rPr>
            </w:pPr>
            <w:r>
              <w:rPr>
                <w:rFonts w:ascii="Times New Roman"/>
                <w:spacing w:val="-1"/>
                <w:sz w:val="18"/>
              </w:rPr>
              <w:t>1.65</w:t>
            </w:r>
          </w:p>
        </w:tc>
      </w:tr>
      <w:tr>
        <w:trPr>
          <w:trHeight w:val="396" w:hRule="exact"/>
        </w:trPr>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sz w:val="18"/>
                <w:szCs w:val="18"/>
              </w:rPr>
              <w:t>岛田商事（上海）有限公司</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8"/>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81"/>
              <w:jc w:val="right"/>
              <w:rPr>
                <w:rFonts w:ascii="Times New Roman" w:hAnsi="Times New Roman" w:cs="Times New Roman" w:eastAsia="Times New Roman" w:hint="default"/>
                <w:sz w:val="18"/>
                <w:szCs w:val="18"/>
              </w:rPr>
            </w:pPr>
            <w:r>
              <w:rPr>
                <w:rFonts w:ascii="Times New Roman"/>
                <w:spacing w:val="-1"/>
                <w:sz w:val="18"/>
              </w:rPr>
              <w:t>67,250.00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9"/>
              <w:ind w:left="31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05"/>
              <w:jc w:val="right"/>
              <w:rPr>
                <w:rFonts w:ascii="Times New Roman" w:hAnsi="Times New Roman" w:cs="Times New Roman" w:eastAsia="Times New Roman" w:hint="default"/>
                <w:sz w:val="18"/>
                <w:szCs w:val="18"/>
              </w:rPr>
            </w:pPr>
            <w:r>
              <w:rPr>
                <w:rFonts w:ascii="Times New Roman"/>
                <w:spacing w:val="-1"/>
                <w:sz w:val="18"/>
              </w:rPr>
              <w:t>1.26</w:t>
            </w:r>
          </w:p>
        </w:tc>
      </w:tr>
      <w:tr>
        <w:trPr>
          <w:trHeight w:val="440" w:hRule="exact"/>
        </w:trPr>
        <w:tc>
          <w:tcPr>
            <w:tcW w:w="2544" w:type="dxa"/>
            <w:tcBorders>
              <w:top w:val="nil" w:sz="6" w:space="0" w:color="auto"/>
              <w:left w:val="nil" w:sz="6" w:space="0" w:color="auto"/>
              <w:bottom w:val="single" w:sz="2" w:space="0" w:color="000000"/>
              <w:right w:val="nil" w:sz="6" w:space="0" w:color="auto"/>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644" w:type="dxa"/>
            <w:tcBorders>
              <w:top w:val="nil" w:sz="6" w:space="0" w:color="auto"/>
              <w:left w:val="nil" w:sz="6" w:space="0" w:color="auto"/>
              <w:bottom w:val="single" w:sz="2" w:space="0" w:color="000000"/>
              <w:right w:val="nil" w:sz="6" w:space="0" w:color="auto"/>
            </w:tcBorders>
          </w:tcPr>
          <w:p>
            <w:pPr>
              <w:pStyle w:val="TableParagraph"/>
              <w:spacing w:line="240" w:lineRule="auto" w:before="9"/>
              <w:ind w:right="38"/>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32" w:type="dxa"/>
            <w:tcBorders>
              <w:top w:val="nil" w:sz="6" w:space="0" w:color="auto"/>
              <w:left w:val="nil" w:sz="6" w:space="0" w:color="auto"/>
              <w:bottom w:val="single" w:sz="2" w:space="0" w:color="000000"/>
              <w:right w:val="nil" w:sz="6" w:space="0" w:color="auto"/>
            </w:tcBorders>
          </w:tcPr>
          <w:p>
            <w:pPr>
              <w:pStyle w:val="TableParagraph"/>
              <w:spacing w:line="240" w:lineRule="auto" w:before="130"/>
              <w:ind w:right="283"/>
              <w:jc w:val="right"/>
              <w:rPr>
                <w:rFonts w:ascii="Times New Roman" w:hAnsi="Times New Roman" w:cs="Times New Roman" w:eastAsia="Times New Roman" w:hint="default"/>
                <w:sz w:val="18"/>
                <w:szCs w:val="18"/>
              </w:rPr>
            </w:pPr>
            <w:r>
              <w:rPr>
                <w:rFonts w:ascii="Times New Roman"/>
                <w:spacing w:val="-1"/>
                <w:sz w:val="18"/>
              </w:rPr>
              <w:t>4,000.00</w:t>
            </w:r>
          </w:p>
        </w:tc>
        <w:tc>
          <w:tcPr>
            <w:tcW w:w="1114" w:type="dxa"/>
            <w:tcBorders>
              <w:top w:val="nil" w:sz="6" w:space="0" w:color="auto"/>
              <w:left w:val="nil" w:sz="6" w:space="0" w:color="auto"/>
              <w:bottom w:val="single" w:sz="2" w:space="0" w:color="000000"/>
              <w:right w:val="nil" w:sz="6" w:space="0" w:color="auto"/>
            </w:tcBorders>
          </w:tcPr>
          <w:p>
            <w:pPr>
              <w:pStyle w:val="TableParagraph"/>
              <w:spacing w:line="240" w:lineRule="auto" w:before="90"/>
              <w:ind w:left="31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88" w:type="dxa"/>
            <w:tcBorders>
              <w:top w:val="nil" w:sz="6" w:space="0" w:color="auto"/>
              <w:left w:val="nil" w:sz="6" w:space="0" w:color="auto"/>
              <w:bottom w:val="single" w:sz="2" w:space="0" w:color="000000"/>
              <w:right w:val="nil" w:sz="6" w:space="0" w:color="auto"/>
            </w:tcBorders>
          </w:tcPr>
          <w:p>
            <w:pPr>
              <w:pStyle w:val="TableParagraph"/>
              <w:spacing w:line="240" w:lineRule="auto" w:before="130"/>
              <w:ind w:right="104"/>
              <w:jc w:val="right"/>
              <w:rPr>
                <w:rFonts w:ascii="Times New Roman" w:hAnsi="Times New Roman" w:cs="Times New Roman" w:eastAsia="Times New Roman" w:hint="default"/>
                <w:sz w:val="18"/>
                <w:szCs w:val="18"/>
              </w:rPr>
            </w:pPr>
            <w:r>
              <w:rPr>
                <w:rFonts w:ascii="Times New Roman"/>
                <w:sz w:val="18"/>
              </w:rPr>
              <w:t>0.07</w:t>
            </w:r>
          </w:p>
        </w:tc>
      </w:tr>
      <w:tr>
        <w:trPr>
          <w:trHeight w:val="410" w:hRule="exact"/>
        </w:trPr>
        <w:tc>
          <w:tcPr>
            <w:tcW w:w="2544" w:type="dxa"/>
            <w:tcBorders>
              <w:top w:val="single" w:sz="2" w:space="0" w:color="000000"/>
              <w:left w:val="nil" w:sz="6" w:space="0" w:color="auto"/>
              <w:bottom w:val="single" w:sz="12" w:space="0" w:color="000000"/>
              <w:right w:val="nil" w:sz="6" w:space="0" w:color="auto"/>
            </w:tcBorders>
          </w:tcPr>
          <w:p>
            <w:pPr>
              <w:pStyle w:val="TableParagraph"/>
              <w:tabs>
                <w:tab w:pos="491" w:val="left" w:leader="none"/>
              </w:tabs>
              <w:spacing w:line="240" w:lineRule="auto" w:before="27"/>
              <w:ind w:left="37"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44" w:type="dxa"/>
            <w:tcBorders>
              <w:top w:val="single" w:sz="2" w:space="0" w:color="000000"/>
              <w:left w:val="nil" w:sz="6" w:space="0" w:color="auto"/>
              <w:bottom w:val="single" w:sz="12" w:space="0" w:color="000000"/>
              <w:right w:val="nil" w:sz="6" w:space="0" w:color="auto"/>
            </w:tcBorders>
          </w:tcPr>
          <w:p>
            <w:pPr/>
          </w:p>
        </w:tc>
        <w:tc>
          <w:tcPr>
            <w:tcW w:w="1532" w:type="dxa"/>
            <w:tcBorders>
              <w:top w:val="single" w:sz="2" w:space="0" w:color="000000"/>
              <w:left w:val="nil" w:sz="6" w:space="0" w:color="auto"/>
              <w:bottom w:val="single" w:sz="12" w:space="0" w:color="000000"/>
              <w:right w:val="nil" w:sz="6" w:space="0" w:color="auto"/>
            </w:tcBorders>
          </w:tcPr>
          <w:p>
            <w:pPr>
              <w:pStyle w:val="TableParagraph"/>
              <w:spacing w:line="240" w:lineRule="auto" w:before="91"/>
              <w:ind w:right="281"/>
              <w:jc w:val="right"/>
              <w:rPr>
                <w:rFonts w:ascii="Times New Roman" w:hAnsi="Times New Roman" w:cs="Times New Roman" w:eastAsia="Times New Roman" w:hint="default"/>
                <w:sz w:val="18"/>
                <w:szCs w:val="18"/>
              </w:rPr>
            </w:pPr>
            <w:r>
              <w:rPr>
                <w:rFonts w:ascii="Times New Roman"/>
                <w:b/>
                <w:spacing w:val="-1"/>
                <w:sz w:val="18"/>
              </w:rPr>
              <w:t>5,331,311.68</w:t>
            </w:r>
            <w:r>
              <w:rPr>
                <w:rFonts w:ascii="Times New Roman"/>
                <w:spacing w:val="-1"/>
                <w:sz w:val="18"/>
              </w:rPr>
            </w:r>
          </w:p>
        </w:tc>
        <w:tc>
          <w:tcPr>
            <w:tcW w:w="1114" w:type="dxa"/>
            <w:tcBorders>
              <w:top w:val="single" w:sz="2" w:space="0" w:color="000000"/>
              <w:left w:val="nil" w:sz="6" w:space="0" w:color="auto"/>
              <w:bottom w:val="single" w:sz="12" w:space="0" w:color="000000"/>
              <w:right w:val="nil" w:sz="6" w:space="0" w:color="auto"/>
            </w:tcBorders>
          </w:tcPr>
          <w:p>
            <w:pPr/>
          </w:p>
        </w:tc>
        <w:tc>
          <w:tcPr>
            <w:tcW w:w="1688" w:type="dxa"/>
            <w:tcBorders>
              <w:top w:val="single" w:sz="2" w:space="0" w:color="000000"/>
              <w:left w:val="nil" w:sz="6" w:space="0" w:color="auto"/>
              <w:bottom w:val="single" w:sz="12"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r>
    </w:tbl>
    <w:p>
      <w:pPr>
        <w:spacing w:before="86"/>
        <w:ind w:left="660"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）期末余额中无应收关联方账款。</w:t>
      </w:r>
    </w:p>
    <w:p>
      <w:pPr>
        <w:spacing w:before="133"/>
        <w:ind w:left="660"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）本期无终止确认的其他应收款情况。</w:t>
      </w:r>
    </w:p>
    <w:p>
      <w:pPr>
        <w:spacing w:after="0"/>
        <w:jc w:val="left"/>
        <w:rPr>
          <w:rFonts w:ascii="宋体" w:hAnsi="宋体" w:cs="宋体" w:eastAsia="宋体" w:hint="default"/>
          <w:sz w:val="21"/>
          <w:szCs w:val="21"/>
        </w:rPr>
        <w:sectPr>
          <w:footerReference w:type="default" r:id="rId152"/>
          <w:pgSz w:w="11910" w:h="16850"/>
          <w:pgMar w:footer="999" w:header="879" w:top="1100" w:bottom="1180" w:left="1200" w:right="0"/>
        </w:sectPr>
      </w:pPr>
    </w:p>
    <w:p>
      <w:pPr>
        <w:spacing w:line="20" w:lineRule="exact"/>
        <w:ind w:left="204" w:right="0" w:firstLine="0"/>
        <w:rPr>
          <w:rFonts w:ascii="宋体" w:hAnsi="宋体" w:cs="宋体" w:eastAsia="宋体" w:hint="default"/>
          <w:sz w:val="2"/>
          <w:szCs w:val="2"/>
        </w:rPr>
      </w:pPr>
      <w:r>
        <w:rPr>
          <w:rFonts w:ascii="宋体" w:hAnsi="宋体" w:cs="宋体" w:eastAsia="宋体" w:hint="default"/>
          <w:sz w:val="2"/>
          <w:szCs w:val="2"/>
        </w:rPr>
        <w:pict>
          <v:group style="width:453.7pt;height:.75pt;mso-position-horizontal-relative:char;mso-position-vertical-relative:line" coordorigin="0,0" coordsize="9074,15">
            <v:group style="position:absolute;left:7;top:7;width:9059;height:2" coordorigin="7,7" coordsize="9059,2">
              <v:shape style="position:absolute;left:7;top:7;width:9059;height:2" coordorigin="7,7" coordsize="9059,0" path="m7,7l9066,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8"/>
          <w:szCs w:val="18"/>
        </w:rPr>
      </w:pPr>
    </w:p>
    <w:p>
      <w:pPr>
        <w:spacing w:line="357" w:lineRule="auto" w:before="36"/>
        <w:ind w:left="554" w:right="1459" w:firstLine="105"/>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8</w:t>
      </w:r>
      <w:r>
        <w:rPr>
          <w:rFonts w:ascii="宋体" w:hAnsi="宋体" w:cs="宋体" w:eastAsia="宋体" w:hint="default"/>
          <w:spacing w:val="-2"/>
          <w:sz w:val="21"/>
          <w:szCs w:val="21"/>
        </w:rPr>
        <w:t>）本期无以其他应收款为标的进行证券化的，继续涉入形成的资产、负债的金额。</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before="30"/>
        <w:ind w:left="660"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）长期股权投资分类</w:t>
      </w:r>
    </w:p>
    <w:p>
      <w:pPr>
        <w:spacing w:line="240" w:lineRule="auto" w:before="1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864"/>
        <w:gridCol w:w="919"/>
        <w:gridCol w:w="1354"/>
        <w:gridCol w:w="1341"/>
        <w:gridCol w:w="1250"/>
        <w:gridCol w:w="1162"/>
        <w:gridCol w:w="1342"/>
      </w:tblGrid>
      <w:tr>
        <w:trPr>
          <w:trHeight w:val="318" w:hRule="exact"/>
        </w:trPr>
        <w:tc>
          <w:tcPr>
            <w:tcW w:w="1864" w:type="dxa"/>
            <w:tcBorders>
              <w:top w:val="single" w:sz="12" w:space="0" w:color="000000"/>
              <w:left w:val="nil" w:sz="6" w:space="0" w:color="auto"/>
              <w:bottom w:val="nil" w:sz="6" w:space="0" w:color="auto"/>
              <w:right w:val="nil" w:sz="6" w:space="0" w:color="auto"/>
            </w:tcBorders>
          </w:tcPr>
          <w:p>
            <w:pPr/>
          </w:p>
        </w:tc>
        <w:tc>
          <w:tcPr>
            <w:tcW w:w="919" w:type="dxa"/>
            <w:tcBorders>
              <w:top w:val="single" w:sz="12" w:space="0" w:color="000000"/>
              <w:left w:val="nil" w:sz="6" w:space="0" w:color="auto"/>
              <w:bottom w:val="nil" w:sz="6" w:space="0" w:color="auto"/>
              <w:right w:val="nil" w:sz="6" w:space="0" w:color="auto"/>
            </w:tcBorders>
          </w:tcPr>
          <w:p>
            <w:pPr>
              <w:pStyle w:val="TableParagraph"/>
              <w:spacing w:line="240" w:lineRule="auto" w:before="51"/>
              <w:ind w:right="42"/>
              <w:jc w:val="center"/>
              <w:rPr>
                <w:rFonts w:ascii="宋体" w:hAnsi="宋体" w:cs="宋体" w:eastAsia="宋体" w:hint="default"/>
                <w:sz w:val="18"/>
                <w:szCs w:val="18"/>
              </w:rPr>
            </w:pPr>
            <w:r>
              <w:rPr>
                <w:rFonts w:ascii="宋体" w:hAnsi="宋体" w:cs="宋体" w:eastAsia="宋体" w:hint="default"/>
                <w:sz w:val="18"/>
                <w:szCs w:val="18"/>
              </w:rPr>
              <w:t>核算</w:t>
            </w:r>
          </w:p>
        </w:tc>
        <w:tc>
          <w:tcPr>
            <w:tcW w:w="1354" w:type="dxa"/>
            <w:tcBorders>
              <w:top w:val="single" w:sz="12" w:space="0" w:color="000000"/>
              <w:left w:val="nil" w:sz="6" w:space="0" w:color="auto"/>
              <w:bottom w:val="nil" w:sz="6" w:space="0" w:color="auto"/>
              <w:right w:val="nil" w:sz="6" w:space="0" w:color="auto"/>
            </w:tcBorders>
          </w:tcPr>
          <w:p>
            <w:pPr/>
          </w:p>
        </w:tc>
        <w:tc>
          <w:tcPr>
            <w:tcW w:w="1341" w:type="dxa"/>
            <w:tcBorders>
              <w:top w:val="single" w:sz="12" w:space="0" w:color="000000"/>
              <w:left w:val="nil" w:sz="6" w:space="0" w:color="auto"/>
              <w:bottom w:val="nil" w:sz="6" w:space="0" w:color="auto"/>
              <w:right w:val="nil" w:sz="6" w:space="0" w:color="auto"/>
            </w:tcBorders>
          </w:tcPr>
          <w:p>
            <w:pPr/>
          </w:p>
        </w:tc>
        <w:tc>
          <w:tcPr>
            <w:tcW w:w="1250" w:type="dxa"/>
            <w:tcBorders>
              <w:top w:val="single" w:sz="12" w:space="0" w:color="000000"/>
              <w:left w:val="nil" w:sz="6" w:space="0" w:color="auto"/>
              <w:bottom w:val="nil" w:sz="6" w:space="0" w:color="auto"/>
              <w:right w:val="nil" w:sz="6" w:space="0" w:color="auto"/>
            </w:tcBorders>
          </w:tcPr>
          <w:p>
            <w:pPr/>
          </w:p>
        </w:tc>
        <w:tc>
          <w:tcPr>
            <w:tcW w:w="1162" w:type="dxa"/>
            <w:tcBorders>
              <w:top w:val="single" w:sz="12" w:space="0" w:color="000000"/>
              <w:left w:val="nil" w:sz="6" w:space="0" w:color="auto"/>
              <w:bottom w:val="nil" w:sz="6" w:space="0" w:color="auto"/>
              <w:right w:val="nil" w:sz="6" w:space="0" w:color="auto"/>
            </w:tcBorders>
          </w:tcPr>
          <w:p>
            <w:pPr/>
          </w:p>
        </w:tc>
        <w:tc>
          <w:tcPr>
            <w:tcW w:w="1342" w:type="dxa"/>
            <w:tcBorders>
              <w:top w:val="single" w:sz="12" w:space="0" w:color="000000"/>
              <w:left w:val="nil" w:sz="6" w:space="0" w:color="auto"/>
              <w:bottom w:val="nil" w:sz="6" w:space="0" w:color="auto"/>
              <w:right w:val="nil" w:sz="6" w:space="0" w:color="auto"/>
            </w:tcBorders>
          </w:tcPr>
          <w:p>
            <w:pPr/>
          </w:p>
        </w:tc>
      </w:tr>
      <w:tr>
        <w:trPr>
          <w:trHeight w:val="214" w:hRule="exact"/>
        </w:trPr>
        <w:tc>
          <w:tcPr>
            <w:tcW w:w="1864" w:type="dxa"/>
            <w:tcBorders>
              <w:top w:val="nil" w:sz="6" w:space="0" w:color="auto"/>
              <w:left w:val="nil" w:sz="6" w:space="0" w:color="auto"/>
              <w:bottom w:val="nil" w:sz="6" w:space="0" w:color="auto"/>
              <w:right w:val="nil" w:sz="6" w:space="0" w:color="auto"/>
            </w:tcBorders>
          </w:tcPr>
          <w:p>
            <w:pPr>
              <w:pStyle w:val="TableParagraph"/>
              <w:spacing w:line="197" w:lineRule="exact"/>
              <w:ind w:left="46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919"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197" w:lineRule="exact"/>
              <w:ind w:left="32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41" w:type="dxa"/>
            <w:tcBorders>
              <w:top w:val="nil" w:sz="6" w:space="0" w:color="auto"/>
              <w:left w:val="nil" w:sz="6" w:space="0" w:color="auto"/>
              <w:bottom w:val="nil" w:sz="6" w:space="0" w:color="auto"/>
              <w:right w:val="nil" w:sz="6" w:space="0" w:color="auto"/>
            </w:tcBorders>
          </w:tcPr>
          <w:p>
            <w:pPr>
              <w:pStyle w:val="TableParagraph"/>
              <w:spacing w:line="197" w:lineRule="exact"/>
              <w:ind w:left="39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50" w:type="dxa"/>
            <w:tcBorders>
              <w:top w:val="nil" w:sz="6" w:space="0" w:color="auto"/>
              <w:left w:val="nil" w:sz="6" w:space="0" w:color="auto"/>
              <w:bottom w:val="nil" w:sz="6" w:space="0" w:color="auto"/>
              <w:right w:val="nil" w:sz="6" w:space="0" w:color="auto"/>
            </w:tcBorders>
          </w:tcPr>
          <w:p>
            <w:pPr>
              <w:pStyle w:val="TableParagraph"/>
              <w:spacing w:line="197" w:lineRule="exact"/>
              <w:ind w:left="26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62" w:type="dxa"/>
            <w:tcBorders>
              <w:top w:val="nil" w:sz="6" w:space="0" w:color="auto"/>
              <w:left w:val="nil" w:sz="6" w:space="0" w:color="auto"/>
              <w:bottom w:val="nil" w:sz="6" w:space="0" w:color="auto"/>
              <w:right w:val="nil" w:sz="6" w:space="0" w:color="auto"/>
            </w:tcBorders>
          </w:tcPr>
          <w:p>
            <w:pPr>
              <w:pStyle w:val="TableParagraph"/>
              <w:spacing w:line="197" w:lineRule="exact"/>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42" w:type="dxa"/>
            <w:tcBorders>
              <w:top w:val="nil" w:sz="6" w:space="0" w:color="auto"/>
              <w:left w:val="nil" w:sz="6" w:space="0" w:color="auto"/>
              <w:bottom w:val="nil" w:sz="6" w:space="0" w:color="auto"/>
              <w:right w:val="nil" w:sz="6" w:space="0" w:color="auto"/>
            </w:tcBorders>
          </w:tcPr>
          <w:p>
            <w:pPr>
              <w:pStyle w:val="TableParagraph"/>
              <w:spacing w:line="197" w:lineRule="exact"/>
              <w:ind w:left="40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15" w:hRule="exact"/>
        </w:trPr>
        <w:tc>
          <w:tcPr>
            <w:tcW w:w="1864" w:type="dxa"/>
            <w:tcBorders>
              <w:top w:val="nil" w:sz="6" w:space="0" w:color="auto"/>
              <w:left w:val="nil" w:sz="6" w:space="0" w:color="auto"/>
              <w:bottom w:val="single" w:sz="8" w:space="0" w:color="000000"/>
              <w:right w:val="nil" w:sz="6" w:space="0" w:color="auto"/>
            </w:tcBorders>
          </w:tcPr>
          <w:p>
            <w:pPr/>
          </w:p>
        </w:tc>
        <w:tc>
          <w:tcPr>
            <w:tcW w:w="919" w:type="dxa"/>
            <w:tcBorders>
              <w:top w:val="nil" w:sz="6" w:space="0" w:color="auto"/>
              <w:left w:val="nil" w:sz="6" w:space="0" w:color="auto"/>
              <w:bottom w:val="single" w:sz="8" w:space="0" w:color="000000"/>
              <w:right w:val="nil" w:sz="6" w:space="0" w:color="auto"/>
            </w:tcBorders>
          </w:tcPr>
          <w:p>
            <w:pPr>
              <w:pStyle w:val="TableParagraph"/>
              <w:spacing w:line="197" w:lineRule="exact"/>
              <w:ind w:right="42"/>
              <w:jc w:val="center"/>
              <w:rPr>
                <w:rFonts w:ascii="宋体" w:hAnsi="宋体" w:cs="宋体" w:eastAsia="宋体" w:hint="default"/>
                <w:sz w:val="18"/>
                <w:szCs w:val="18"/>
              </w:rPr>
            </w:pPr>
            <w:r>
              <w:rPr>
                <w:rFonts w:ascii="宋体" w:hAnsi="宋体" w:cs="宋体" w:eastAsia="宋体" w:hint="default"/>
                <w:sz w:val="18"/>
                <w:szCs w:val="18"/>
              </w:rPr>
              <w:t>方法</w:t>
            </w:r>
          </w:p>
        </w:tc>
        <w:tc>
          <w:tcPr>
            <w:tcW w:w="1354" w:type="dxa"/>
            <w:tcBorders>
              <w:top w:val="nil" w:sz="6" w:space="0" w:color="auto"/>
              <w:left w:val="nil" w:sz="6" w:space="0" w:color="auto"/>
              <w:bottom w:val="single" w:sz="8" w:space="0" w:color="000000"/>
              <w:right w:val="nil" w:sz="6" w:space="0" w:color="auto"/>
            </w:tcBorders>
          </w:tcPr>
          <w:p>
            <w:pPr/>
          </w:p>
        </w:tc>
        <w:tc>
          <w:tcPr>
            <w:tcW w:w="1341" w:type="dxa"/>
            <w:tcBorders>
              <w:top w:val="nil" w:sz="6" w:space="0" w:color="auto"/>
              <w:left w:val="nil" w:sz="6" w:space="0" w:color="auto"/>
              <w:bottom w:val="single" w:sz="8" w:space="0" w:color="000000"/>
              <w:right w:val="nil" w:sz="6" w:space="0" w:color="auto"/>
            </w:tcBorders>
          </w:tcPr>
          <w:p>
            <w:pPr/>
          </w:p>
        </w:tc>
        <w:tc>
          <w:tcPr>
            <w:tcW w:w="1250" w:type="dxa"/>
            <w:tcBorders>
              <w:top w:val="nil" w:sz="6" w:space="0" w:color="auto"/>
              <w:left w:val="nil" w:sz="6" w:space="0" w:color="auto"/>
              <w:bottom w:val="single" w:sz="8" w:space="0" w:color="000000"/>
              <w:right w:val="nil" w:sz="6" w:space="0" w:color="auto"/>
            </w:tcBorders>
          </w:tcPr>
          <w:p>
            <w:pPr/>
          </w:p>
        </w:tc>
        <w:tc>
          <w:tcPr>
            <w:tcW w:w="1162" w:type="dxa"/>
            <w:tcBorders>
              <w:top w:val="nil" w:sz="6" w:space="0" w:color="auto"/>
              <w:left w:val="nil" w:sz="6" w:space="0" w:color="auto"/>
              <w:bottom w:val="single" w:sz="8" w:space="0" w:color="000000"/>
              <w:right w:val="nil" w:sz="6" w:space="0" w:color="auto"/>
            </w:tcBorders>
          </w:tcPr>
          <w:p>
            <w:pPr/>
          </w:p>
        </w:tc>
        <w:tc>
          <w:tcPr>
            <w:tcW w:w="1342" w:type="dxa"/>
            <w:tcBorders>
              <w:top w:val="nil" w:sz="6" w:space="0" w:color="auto"/>
              <w:left w:val="nil" w:sz="6" w:space="0" w:color="auto"/>
              <w:bottom w:val="single" w:sz="8" w:space="0" w:color="000000"/>
              <w:right w:val="nil" w:sz="6" w:space="0" w:color="auto"/>
            </w:tcBorders>
          </w:tcPr>
          <w:p>
            <w:pPr/>
          </w:p>
        </w:tc>
      </w:tr>
      <w:tr>
        <w:trPr>
          <w:trHeight w:val="366" w:hRule="exact"/>
        </w:trPr>
        <w:tc>
          <w:tcPr>
            <w:tcW w:w="1864" w:type="dxa"/>
            <w:tcBorders>
              <w:top w:val="single" w:sz="8" w:space="0" w:color="000000"/>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、对子公司投资</w:t>
            </w:r>
          </w:p>
        </w:tc>
        <w:tc>
          <w:tcPr>
            <w:tcW w:w="919" w:type="dxa"/>
            <w:tcBorders>
              <w:top w:val="single" w:sz="8" w:space="0" w:color="000000"/>
              <w:left w:val="nil" w:sz="6" w:space="0" w:color="auto"/>
              <w:bottom w:val="nil" w:sz="6" w:space="0" w:color="auto"/>
              <w:right w:val="nil" w:sz="6" w:space="0" w:color="auto"/>
            </w:tcBorders>
          </w:tcPr>
          <w:p>
            <w:pPr/>
          </w:p>
        </w:tc>
        <w:tc>
          <w:tcPr>
            <w:tcW w:w="1354" w:type="dxa"/>
            <w:tcBorders>
              <w:top w:val="single" w:sz="8" w:space="0" w:color="000000"/>
              <w:left w:val="nil" w:sz="6" w:space="0" w:color="auto"/>
              <w:bottom w:val="nil" w:sz="6" w:space="0" w:color="auto"/>
              <w:right w:val="nil" w:sz="6" w:space="0" w:color="auto"/>
            </w:tcBorders>
          </w:tcPr>
          <w:p>
            <w:pPr/>
          </w:p>
        </w:tc>
        <w:tc>
          <w:tcPr>
            <w:tcW w:w="1341" w:type="dxa"/>
            <w:tcBorders>
              <w:top w:val="single" w:sz="8" w:space="0" w:color="000000"/>
              <w:left w:val="nil" w:sz="6" w:space="0" w:color="auto"/>
              <w:bottom w:val="nil" w:sz="6" w:space="0" w:color="auto"/>
              <w:right w:val="nil" w:sz="6" w:space="0" w:color="auto"/>
            </w:tcBorders>
          </w:tcPr>
          <w:p>
            <w:pPr/>
          </w:p>
        </w:tc>
        <w:tc>
          <w:tcPr>
            <w:tcW w:w="1250" w:type="dxa"/>
            <w:tcBorders>
              <w:top w:val="single" w:sz="8" w:space="0" w:color="000000"/>
              <w:left w:val="nil" w:sz="6" w:space="0" w:color="auto"/>
              <w:bottom w:val="nil" w:sz="6" w:space="0" w:color="auto"/>
              <w:right w:val="nil" w:sz="6" w:space="0" w:color="auto"/>
            </w:tcBorders>
          </w:tcPr>
          <w:p>
            <w:pPr/>
          </w:p>
        </w:tc>
        <w:tc>
          <w:tcPr>
            <w:tcW w:w="1162" w:type="dxa"/>
            <w:tcBorders>
              <w:top w:val="single" w:sz="8" w:space="0" w:color="000000"/>
              <w:left w:val="nil" w:sz="6" w:space="0" w:color="auto"/>
              <w:bottom w:val="nil" w:sz="6" w:space="0" w:color="auto"/>
              <w:right w:val="nil" w:sz="6" w:space="0" w:color="auto"/>
            </w:tcBorders>
          </w:tcPr>
          <w:p>
            <w:pPr/>
          </w:p>
        </w:tc>
        <w:tc>
          <w:tcPr>
            <w:tcW w:w="1342" w:type="dxa"/>
            <w:tcBorders>
              <w:top w:val="single" w:sz="8" w:space="0" w:color="000000"/>
              <w:left w:val="nil" w:sz="6" w:space="0" w:color="auto"/>
              <w:bottom w:val="nil" w:sz="6" w:space="0" w:color="auto"/>
              <w:right w:val="nil" w:sz="6" w:space="0" w:color="auto"/>
            </w:tcBorders>
          </w:tcPr>
          <w:p>
            <w:pPr/>
          </w:p>
        </w:tc>
      </w:tr>
      <w:tr>
        <w:trPr>
          <w:trHeight w:val="508" w:hRule="exact"/>
        </w:trPr>
        <w:tc>
          <w:tcPr>
            <w:tcW w:w="1864" w:type="dxa"/>
            <w:tcBorders>
              <w:top w:val="nil" w:sz="6" w:space="0" w:color="auto"/>
              <w:left w:val="nil" w:sz="6" w:space="0" w:color="auto"/>
              <w:bottom w:val="nil" w:sz="6" w:space="0" w:color="auto"/>
              <w:right w:val="nil" w:sz="6" w:space="0" w:color="auto"/>
            </w:tcBorders>
          </w:tcPr>
          <w:p>
            <w:pPr>
              <w:pStyle w:val="TableParagraph"/>
              <w:spacing w:line="232" w:lineRule="exact" w:before="36"/>
              <w:ind w:left="122" w:right="164"/>
              <w:jc w:val="left"/>
              <w:rPr>
                <w:rFonts w:ascii="宋体" w:hAnsi="宋体" w:cs="宋体" w:eastAsia="宋体" w:hint="default"/>
                <w:sz w:val="18"/>
                <w:szCs w:val="18"/>
              </w:rPr>
            </w:pPr>
            <w:r>
              <w:rPr>
                <w:rFonts w:ascii="宋体" w:hAnsi="宋体" w:cs="宋体" w:eastAsia="宋体" w:hint="default"/>
                <w:spacing w:val="16"/>
                <w:sz w:val="18"/>
                <w:szCs w:val="18"/>
              </w:rPr>
              <w:t>江苏南大三友科技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44"/>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2,750,000.00</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2,750,000.00</w:t>
            </w:r>
          </w:p>
        </w:tc>
        <w:tc>
          <w:tcPr>
            <w:tcW w:w="1250"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2,750,000.00</w:t>
            </w:r>
          </w:p>
        </w:tc>
        <w:tc>
          <w:tcPr>
            <w:tcW w:w="1342" w:type="dxa"/>
            <w:tcBorders>
              <w:top w:val="nil" w:sz="6" w:space="0" w:color="auto"/>
              <w:left w:val="nil" w:sz="6" w:space="0" w:color="auto"/>
              <w:bottom w:val="nil" w:sz="6" w:space="0" w:color="auto"/>
              <w:right w:val="nil" w:sz="6" w:space="0" w:color="auto"/>
            </w:tcBorders>
          </w:tcPr>
          <w:p>
            <w:pPr/>
          </w:p>
        </w:tc>
      </w:tr>
      <w:tr>
        <w:trPr>
          <w:trHeight w:val="467" w:hRule="exact"/>
        </w:trPr>
        <w:tc>
          <w:tcPr>
            <w:tcW w:w="1864" w:type="dxa"/>
            <w:tcBorders>
              <w:top w:val="nil" w:sz="6" w:space="0" w:color="auto"/>
              <w:left w:val="nil" w:sz="6" w:space="0" w:color="auto"/>
              <w:bottom w:val="nil" w:sz="6" w:space="0" w:color="auto"/>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江苏三友环保能源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44"/>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4"/>
              <w:jc w:val="right"/>
              <w:rPr>
                <w:rFonts w:ascii="Times New Roman" w:hAnsi="Times New Roman" w:cs="Times New Roman" w:eastAsia="Times New Roman" w:hint="default"/>
                <w:sz w:val="18"/>
                <w:szCs w:val="18"/>
              </w:rPr>
            </w:pPr>
            <w:r>
              <w:rPr>
                <w:rFonts w:ascii="Times New Roman"/>
                <w:spacing w:val="-1"/>
                <w:sz w:val="18"/>
              </w:rPr>
              <w:t>90,000,000.00</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spacing w:val="-1"/>
                <w:sz w:val="18"/>
              </w:rPr>
              <w:t>60,000,000.00</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spacing w:val="-1"/>
                <w:sz w:val="18"/>
              </w:rPr>
              <w:t>30,000,000.00</w:t>
            </w:r>
          </w:p>
        </w:tc>
        <w:tc>
          <w:tcPr>
            <w:tcW w:w="1162"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69" w:hRule="exact"/>
        </w:trPr>
        <w:tc>
          <w:tcPr>
            <w:tcW w:w="1864" w:type="dxa"/>
            <w:tcBorders>
              <w:top w:val="nil" w:sz="6" w:space="0" w:color="auto"/>
              <w:left w:val="nil" w:sz="6" w:space="0" w:color="auto"/>
              <w:bottom w:val="nil" w:sz="6" w:space="0" w:color="auto"/>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南通萨贝妮娜服饰</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4"/>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4"/>
              <w:jc w:val="right"/>
              <w:rPr>
                <w:rFonts w:ascii="Times New Roman" w:hAnsi="Times New Roman" w:cs="Times New Roman" w:eastAsia="Times New Roman" w:hint="default"/>
                <w:sz w:val="18"/>
                <w:szCs w:val="18"/>
              </w:rPr>
            </w:pPr>
            <w:r>
              <w:rPr>
                <w:rFonts w:ascii="Times New Roman"/>
                <w:spacing w:val="-1"/>
                <w:sz w:val="18"/>
              </w:rPr>
              <w:t>1,000,000.00</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6"/>
              <w:jc w:val="right"/>
              <w:rPr>
                <w:rFonts w:ascii="Times New Roman" w:hAnsi="Times New Roman" w:cs="Times New Roman" w:eastAsia="Times New Roman" w:hint="default"/>
                <w:sz w:val="18"/>
                <w:szCs w:val="18"/>
              </w:rPr>
            </w:pPr>
            <w:r>
              <w:rPr>
                <w:rFonts w:ascii="Times New Roman"/>
                <w:spacing w:val="-1"/>
                <w:sz w:val="18"/>
              </w:rPr>
              <w:t>1,000,000.00</w:t>
            </w:r>
          </w:p>
        </w:tc>
        <w:tc>
          <w:tcPr>
            <w:tcW w:w="1250"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5"/>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66" w:hRule="exact"/>
        </w:trPr>
        <w:tc>
          <w:tcPr>
            <w:tcW w:w="1864" w:type="dxa"/>
            <w:tcBorders>
              <w:top w:val="nil" w:sz="6" w:space="0" w:color="auto"/>
              <w:left w:val="nil" w:sz="6" w:space="0" w:color="auto"/>
              <w:bottom w:val="nil" w:sz="6" w:space="0" w:color="auto"/>
              <w:right w:val="nil" w:sz="6" w:space="0" w:color="auto"/>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江苏北斗科技有限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4"/>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4"/>
              <w:jc w:val="right"/>
              <w:rPr>
                <w:rFonts w:ascii="Times New Roman" w:hAnsi="Times New Roman" w:cs="Times New Roman" w:eastAsia="Times New Roman" w:hint="default"/>
                <w:sz w:val="18"/>
                <w:szCs w:val="18"/>
              </w:rPr>
            </w:pPr>
            <w:r>
              <w:rPr>
                <w:rFonts w:ascii="Times New Roman"/>
                <w:spacing w:val="-1"/>
                <w:sz w:val="18"/>
              </w:rPr>
              <w:t>15,000,000.00</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6"/>
              <w:jc w:val="right"/>
              <w:rPr>
                <w:rFonts w:ascii="Times New Roman" w:hAnsi="Times New Roman" w:cs="Times New Roman" w:eastAsia="Times New Roman" w:hint="default"/>
                <w:sz w:val="18"/>
                <w:szCs w:val="18"/>
              </w:rPr>
            </w:pPr>
            <w:r>
              <w:rPr>
                <w:rFonts w:ascii="Times New Roman"/>
                <w:spacing w:val="-1"/>
                <w:sz w:val="18"/>
              </w:rPr>
              <w:t>15,000,000.00</w:t>
            </w:r>
          </w:p>
        </w:tc>
        <w:tc>
          <w:tcPr>
            <w:tcW w:w="1250"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6"/>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68" w:hRule="exact"/>
        </w:trPr>
        <w:tc>
          <w:tcPr>
            <w:tcW w:w="1864" w:type="dxa"/>
            <w:tcBorders>
              <w:top w:val="nil" w:sz="6" w:space="0" w:color="auto"/>
              <w:left w:val="nil" w:sz="6" w:space="0" w:color="auto"/>
              <w:bottom w:val="nil" w:sz="6" w:space="0" w:color="auto"/>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南通纽恩时装有限</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4"/>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4"/>
              <w:jc w:val="right"/>
              <w:rPr>
                <w:rFonts w:ascii="Times New Roman" w:hAnsi="Times New Roman" w:cs="Times New Roman" w:eastAsia="Times New Roman" w:hint="default"/>
                <w:sz w:val="18"/>
                <w:szCs w:val="18"/>
              </w:rPr>
            </w:pPr>
            <w:r>
              <w:rPr>
                <w:rFonts w:ascii="Times New Roman"/>
                <w:spacing w:val="-1"/>
                <w:sz w:val="18"/>
              </w:rPr>
              <w:t>7,493,292.61</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6"/>
              <w:jc w:val="right"/>
              <w:rPr>
                <w:rFonts w:ascii="Times New Roman" w:hAnsi="Times New Roman" w:cs="Times New Roman" w:eastAsia="Times New Roman" w:hint="default"/>
                <w:sz w:val="18"/>
                <w:szCs w:val="18"/>
              </w:rPr>
            </w:pPr>
            <w:r>
              <w:rPr>
                <w:rFonts w:ascii="Times New Roman"/>
                <w:spacing w:val="-1"/>
                <w:sz w:val="18"/>
              </w:rPr>
              <w:t>7,493,292.61</w:t>
            </w:r>
          </w:p>
        </w:tc>
        <w:tc>
          <w:tcPr>
            <w:tcW w:w="1250"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5"/>
              <w:jc w:val="right"/>
              <w:rPr>
                <w:rFonts w:ascii="Times New Roman" w:hAnsi="Times New Roman" w:cs="Times New Roman" w:eastAsia="Times New Roman" w:hint="default"/>
                <w:sz w:val="18"/>
                <w:szCs w:val="18"/>
              </w:rPr>
            </w:pPr>
            <w:r>
              <w:rPr>
                <w:rFonts w:ascii="Times New Roman"/>
                <w:spacing w:val="-1"/>
                <w:sz w:val="18"/>
              </w:rPr>
              <w:t>7,493,292.61</w:t>
            </w:r>
          </w:p>
        </w:tc>
      </w:tr>
      <w:tr>
        <w:trPr>
          <w:trHeight w:val="466" w:hRule="exact"/>
        </w:trPr>
        <w:tc>
          <w:tcPr>
            <w:tcW w:w="1864" w:type="dxa"/>
            <w:tcBorders>
              <w:top w:val="nil" w:sz="6" w:space="0" w:color="auto"/>
              <w:left w:val="nil" w:sz="6" w:space="0" w:color="auto"/>
              <w:bottom w:val="nil" w:sz="6" w:space="0" w:color="auto"/>
              <w:right w:val="nil" w:sz="6" w:space="0" w:color="auto"/>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南通三明时装有限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4"/>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4"/>
              <w:jc w:val="right"/>
              <w:rPr>
                <w:rFonts w:ascii="Times New Roman" w:hAnsi="Times New Roman" w:cs="Times New Roman" w:eastAsia="Times New Roman" w:hint="default"/>
                <w:sz w:val="18"/>
                <w:szCs w:val="18"/>
              </w:rPr>
            </w:pPr>
            <w:r>
              <w:rPr>
                <w:rFonts w:ascii="Times New Roman"/>
                <w:spacing w:val="-1"/>
                <w:sz w:val="18"/>
              </w:rPr>
              <w:t>9,028,162.75</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6"/>
              <w:jc w:val="right"/>
              <w:rPr>
                <w:rFonts w:ascii="Times New Roman" w:hAnsi="Times New Roman" w:cs="Times New Roman" w:eastAsia="Times New Roman" w:hint="default"/>
                <w:sz w:val="18"/>
                <w:szCs w:val="18"/>
              </w:rPr>
            </w:pPr>
            <w:r>
              <w:rPr>
                <w:rFonts w:ascii="Times New Roman"/>
                <w:spacing w:val="-1"/>
                <w:sz w:val="18"/>
              </w:rPr>
              <w:t>9,028,162.75</w:t>
            </w:r>
          </w:p>
        </w:tc>
        <w:tc>
          <w:tcPr>
            <w:tcW w:w="1250"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5"/>
              <w:jc w:val="right"/>
              <w:rPr>
                <w:rFonts w:ascii="Times New Roman" w:hAnsi="Times New Roman" w:cs="Times New Roman" w:eastAsia="Times New Roman" w:hint="default"/>
                <w:sz w:val="18"/>
                <w:szCs w:val="18"/>
              </w:rPr>
            </w:pPr>
            <w:r>
              <w:rPr>
                <w:rFonts w:ascii="Times New Roman"/>
                <w:spacing w:val="-1"/>
                <w:sz w:val="18"/>
              </w:rPr>
              <w:t>9,028,162.75</w:t>
            </w:r>
          </w:p>
        </w:tc>
      </w:tr>
      <w:tr>
        <w:trPr>
          <w:trHeight w:val="468" w:hRule="exact"/>
        </w:trPr>
        <w:tc>
          <w:tcPr>
            <w:tcW w:w="1864" w:type="dxa"/>
            <w:tcBorders>
              <w:top w:val="nil" w:sz="6" w:space="0" w:color="auto"/>
              <w:left w:val="nil" w:sz="6" w:space="0" w:color="auto"/>
              <w:bottom w:val="nil" w:sz="6" w:space="0" w:color="auto"/>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南通三友环保科技</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4"/>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04"/>
              <w:jc w:val="right"/>
              <w:rPr>
                <w:rFonts w:ascii="Times New Roman" w:hAnsi="Times New Roman" w:cs="Times New Roman" w:eastAsia="Times New Roman" w:hint="default"/>
                <w:sz w:val="18"/>
                <w:szCs w:val="18"/>
              </w:rPr>
            </w:pPr>
            <w:r>
              <w:rPr>
                <w:rFonts w:ascii="Times New Roman"/>
                <w:spacing w:val="-1"/>
                <w:sz w:val="18"/>
              </w:rPr>
              <w:t>4,019,301.77</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06"/>
              <w:jc w:val="right"/>
              <w:rPr>
                <w:rFonts w:ascii="Times New Roman" w:hAnsi="Times New Roman" w:cs="Times New Roman" w:eastAsia="Times New Roman" w:hint="default"/>
                <w:sz w:val="18"/>
                <w:szCs w:val="18"/>
              </w:rPr>
            </w:pPr>
            <w:r>
              <w:rPr>
                <w:rFonts w:ascii="Times New Roman"/>
                <w:spacing w:val="-1"/>
                <w:sz w:val="18"/>
              </w:rPr>
              <w:t>4,019,301.77</w:t>
            </w:r>
          </w:p>
        </w:tc>
        <w:tc>
          <w:tcPr>
            <w:tcW w:w="1250"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05"/>
              <w:jc w:val="right"/>
              <w:rPr>
                <w:rFonts w:ascii="Times New Roman" w:hAnsi="Times New Roman" w:cs="Times New Roman" w:eastAsia="Times New Roman" w:hint="default"/>
                <w:sz w:val="18"/>
                <w:szCs w:val="18"/>
              </w:rPr>
            </w:pPr>
            <w:r>
              <w:rPr>
                <w:rFonts w:ascii="Times New Roman"/>
                <w:spacing w:val="-1"/>
                <w:sz w:val="18"/>
              </w:rPr>
              <w:t>4,019,301.77</w:t>
            </w:r>
          </w:p>
        </w:tc>
      </w:tr>
      <w:tr>
        <w:trPr>
          <w:trHeight w:val="508" w:hRule="exact"/>
        </w:trPr>
        <w:tc>
          <w:tcPr>
            <w:tcW w:w="1864" w:type="dxa"/>
            <w:tcBorders>
              <w:top w:val="nil" w:sz="6" w:space="0" w:color="auto"/>
              <w:left w:val="nil" w:sz="6" w:space="0" w:color="auto"/>
              <w:bottom w:val="nil" w:sz="6" w:space="0" w:color="auto"/>
              <w:right w:val="nil" w:sz="6" w:space="0" w:color="auto"/>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江苏三友集团南通</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色织有限公司</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4"/>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4"/>
              <w:jc w:val="right"/>
              <w:rPr>
                <w:rFonts w:ascii="Times New Roman" w:hAnsi="Times New Roman" w:cs="Times New Roman" w:eastAsia="Times New Roman" w:hint="default"/>
                <w:sz w:val="18"/>
                <w:szCs w:val="18"/>
              </w:rPr>
            </w:pPr>
            <w:r>
              <w:rPr>
                <w:rFonts w:ascii="Times New Roman"/>
                <w:spacing w:val="-1"/>
                <w:sz w:val="18"/>
              </w:rPr>
              <w:t>54,880,084.27</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6"/>
              <w:jc w:val="right"/>
              <w:rPr>
                <w:rFonts w:ascii="Times New Roman" w:hAnsi="Times New Roman" w:cs="Times New Roman" w:eastAsia="Times New Roman" w:hint="default"/>
                <w:sz w:val="18"/>
                <w:szCs w:val="18"/>
              </w:rPr>
            </w:pPr>
            <w:r>
              <w:rPr>
                <w:rFonts w:ascii="Times New Roman"/>
                <w:spacing w:val="-1"/>
                <w:sz w:val="18"/>
              </w:rPr>
              <w:t>54,880,084.27</w:t>
            </w:r>
          </w:p>
        </w:tc>
        <w:tc>
          <w:tcPr>
            <w:tcW w:w="1250"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6"/>
              <w:jc w:val="right"/>
              <w:rPr>
                <w:rFonts w:ascii="Times New Roman" w:hAnsi="Times New Roman" w:cs="Times New Roman" w:eastAsia="Times New Roman" w:hint="default"/>
                <w:sz w:val="18"/>
                <w:szCs w:val="18"/>
              </w:rPr>
            </w:pPr>
            <w:r>
              <w:rPr>
                <w:rFonts w:ascii="Times New Roman"/>
                <w:spacing w:val="-1"/>
                <w:sz w:val="18"/>
              </w:rPr>
              <w:t>54,880,084.27</w:t>
            </w:r>
          </w:p>
        </w:tc>
      </w:tr>
      <w:tr>
        <w:trPr>
          <w:trHeight w:val="316" w:hRule="exact"/>
        </w:trPr>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、对联营企业投资</w:t>
            </w:r>
          </w:p>
        </w:tc>
        <w:tc>
          <w:tcPr>
            <w:tcW w:w="919"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
        </w:tc>
      </w:tr>
      <w:tr>
        <w:trPr>
          <w:trHeight w:val="517" w:hRule="exact"/>
        </w:trPr>
        <w:tc>
          <w:tcPr>
            <w:tcW w:w="1864" w:type="dxa"/>
            <w:tcBorders>
              <w:top w:val="nil" w:sz="6" w:space="0" w:color="auto"/>
              <w:left w:val="nil" w:sz="6" w:space="0" w:color="auto"/>
              <w:bottom w:val="single" w:sz="8" w:space="0" w:color="000000"/>
              <w:right w:val="nil" w:sz="6" w:space="0" w:color="auto"/>
            </w:tcBorders>
          </w:tcPr>
          <w:p>
            <w:pPr>
              <w:pStyle w:val="TableParagraph"/>
              <w:spacing w:line="234" w:lineRule="exact" w:before="34"/>
              <w:ind w:left="122" w:right="164"/>
              <w:jc w:val="left"/>
              <w:rPr>
                <w:rFonts w:ascii="宋体" w:hAnsi="宋体" w:cs="宋体" w:eastAsia="宋体" w:hint="default"/>
                <w:sz w:val="18"/>
                <w:szCs w:val="18"/>
              </w:rPr>
            </w:pPr>
            <w:r>
              <w:rPr>
                <w:rFonts w:ascii="宋体" w:hAnsi="宋体" w:cs="宋体" w:eastAsia="宋体" w:hint="default"/>
                <w:spacing w:val="16"/>
                <w:sz w:val="18"/>
                <w:szCs w:val="18"/>
              </w:rPr>
              <w:t>南通世川服装有限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919" w:type="dxa"/>
            <w:tcBorders>
              <w:top w:val="nil" w:sz="6" w:space="0" w:color="auto"/>
              <w:left w:val="nil" w:sz="6" w:space="0" w:color="auto"/>
              <w:bottom w:val="single" w:sz="8" w:space="0" w:color="000000"/>
              <w:right w:val="nil" w:sz="6" w:space="0" w:color="auto"/>
            </w:tcBorders>
          </w:tcPr>
          <w:p>
            <w:pPr>
              <w:pStyle w:val="TableParagraph"/>
              <w:spacing w:line="240" w:lineRule="auto" w:before="129"/>
              <w:ind w:right="44"/>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54"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2,758,600.00</w:t>
            </w:r>
          </w:p>
        </w:tc>
        <w:tc>
          <w:tcPr>
            <w:tcW w:w="1341"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2,705,794.89</w:t>
            </w:r>
          </w:p>
        </w:tc>
        <w:tc>
          <w:tcPr>
            <w:tcW w:w="1250"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28,836.82</w:t>
            </w:r>
          </w:p>
        </w:tc>
        <w:tc>
          <w:tcPr>
            <w:tcW w:w="1162" w:type="dxa"/>
            <w:tcBorders>
              <w:top w:val="nil" w:sz="6" w:space="0" w:color="auto"/>
              <w:left w:val="nil" w:sz="6" w:space="0" w:color="auto"/>
              <w:bottom w:val="single" w:sz="8" w:space="0" w:color="000000"/>
              <w:right w:val="nil" w:sz="6" w:space="0" w:color="auto"/>
            </w:tcBorders>
          </w:tcPr>
          <w:p>
            <w:pPr/>
          </w:p>
        </w:tc>
        <w:tc>
          <w:tcPr>
            <w:tcW w:w="1342"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2,734,631.71</w:t>
            </w:r>
          </w:p>
        </w:tc>
      </w:tr>
      <w:tr>
        <w:trPr>
          <w:trHeight w:val="425" w:hRule="exact"/>
        </w:trPr>
        <w:tc>
          <w:tcPr>
            <w:tcW w:w="1864" w:type="dxa"/>
            <w:tcBorders>
              <w:top w:val="single" w:sz="8" w:space="0" w:color="000000"/>
              <w:left w:val="nil" w:sz="6" w:space="0" w:color="auto"/>
              <w:bottom w:val="single" w:sz="12" w:space="0" w:color="000000"/>
              <w:right w:val="nil" w:sz="6" w:space="0" w:color="auto"/>
            </w:tcBorders>
          </w:tcPr>
          <w:p>
            <w:pPr>
              <w:pStyle w:val="TableParagraph"/>
              <w:tabs>
                <w:tab w:pos="1094" w:val="left" w:leader="none"/>
              </w:tabs>
              <w:spacing w:line="240" w:lineRule="auto" w:before="53"/>
              <w:ind w:left="55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919" w:type="dxa"/>
            <w:tcBorders>
              <w:top w:val="single" w:sz="8" w:space="0" w:color="000000"/>
              <w:left w:val="nil" w:sz="6" w:space="0" w:color="auto"/>
              <w:bottom w:val="single" w:sz="12" w:space="0" w:color="000000"/>
              <w:right w:val="nil" w:sz="6" w:space="0" w:color="auto"/>
            </w:tcBorders>
          </w:tcPr>
          <w:p>
            <w:pPr/>
          </w:p>
        </w:tc>
        <w:tc>
          <w:tcPr>
            <w:tcW w:w="1354" w:type="dxa"/>
            <w:tcBorders>
              <w:top w:val="single" w:sz="8" w:space="0" w:color="000000"/>
              <w:left w:val="nil" w:sz="6" w:space="0" w:color="auto"/>
              <w:bottom w:val="single" w:sz="12" w:space="0" w:color="000000"/>
              <w:right w:val="nil" w:sz="6" w:space="0" w:color="auto"/>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b/>
                <w:spacing w:val="-1"/>
                <w:sz w:val="18"/>
              </w:rPr>
              <w:t>186,929,441.40</w:t>
            </w:r>
            <w:r>
              <w:rPr>
                <w:rFonts w:ascii="Times New Roman"/>
                <w:spacing w:val="-1"/>
                <w:sz w:val="18"/>
              </w:rPr>
            </w:r>
          </w:p>
        </w:tc>
        <w:tc>
          <w:tcPr>
            <w:tcW w:w="1341" w:type="dxa"/>
            <w:tcBorders>
              <w:top w:val="single" w:sz="8" w:space="0" w:color="000000"/>
              <w:left w:val="nil" w:sz="6" w:space="0" w:color="auto"/>
              <w:bottom w:val="single" w:sz="12" w:space="0" w:color="000000"/>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18"/>
                <w:szCs w:val="18"/>
              </w:rPr>
            </w:pPr>
            <w:r>
              <w:rPr>
                <w:rFonts w:ascii="Times New Roman"/>
                <w:b/>
                <w:spacing w:val="-1"/>
                <w:sz w:val="18"/>
              </w:rPr>
              <w:t>156,876,636.29</w:t>
            </w:r>
            <w:r>
              <w:rPr>
                <w:rFonts w:ascii="Times New Roman"/>
                <w:spacing w:val="-1"/>
                <w:sz w:val="18"/>
              </w:rPr>
            </w:r>
          </w:p>
        </w:tc>
        <w:tc>
          <w:tcPr>
            <w:tcW w:w="1250" w:type="dxa"/>
            <w:tcBorders>
              <w:top w:val="single" w:sz="8" w:space="0" w:color="000000"/>
              <w:left w:val="nil" w:sz="6" w:space="0" w:color="auto"/>
              <w:bottom w:val="single" w:sz="12" w:space="0" w:color="000000"/>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18"/>
                <w:szCs w:val="18"/>
              </w:rPr>
            </w:pPr>
            <w:r>
              <w:rPr>
                <w:rFonts w:ascii="Times New Roman"/>
                <w:b/>
                <w:spacing w:val="-1"/>
                <w:sz w:val="18"/>
              </w:rPr>
              <w:t>30,028,836.82</w:t>
            </w:r>
            <w:r>
              <w:rPr>
                <w:rFonts w:ascii="Times New Roman"/>
                <w:spacing w:val="-1"/>
                <w:sz w:val="18"/>
              </w:rPr>
            </w:r>
          </w:p>
        </w:tc>
        <w:tc>
          <w:tcPr>
            <w:tcW w:w="1162" w:type="dxa"/>
            <w:tcBorders>
              <w:top w:val="single" w:sz="8" w:space="0" w:color="000000"/>
              <w:left w:val="nil" w:sz="6" w:space="0" w:color="auto"/>
              <w:bottom w:val="single" w:sz="12" w:space="0" w:color="000000"/>
              <w:right w:val="nil" w:sz="6" w:space="0" w:color="auto"/>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b/>
                <w:sz w:val="18"/>
              </w:rPr>
              <w:t>2,750,000.00</w:t>
            </w:r>
            <w:r>
              <w:rPr>
                <w:rFonts w:ascii="Times New Roman"/>
                <w:sz w:val="18"/>
              </w:rPr>
            </w:r>
          </w:p>
        </w:tc>
        <w:tc>
          <w:tcPr>
            <w:tcW w:w="1342" w:type="dxa"/>
            <w:tcBorders>
              <w:top w:val="single" w:sz="8" w:space="0" w:color="000000"/>
              <w:left w:val="nil" w:sz="6" w:space="0" w:color="auto"/>
              <w:bottom w:val="single" w:sz="12" w:space="0" w:color="000000"/>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18"/>
                <w:szCs w:val="18"/>
              </w:rPr>
            </w:pPr>
            <w:r>
              <w:rPr>
                <w:rFonts w:ascii="Times New Roman"/>
                <w:b/>
                <w:spacing w:val="-1"/>
                <w:sz w:val="18"/>
              </w:rPr>
              <w:t>184,155,473.11</w:t>
            </w:r>
            <w:r>
              <w:rPr>
                <w:rFonts w:ascii="Times New Roman"/>
                <w:spacing w:val="-1"/>
                <w:sz w:val="18"/>
              </w:rPr>
            </w:r>
          </w:p>
        </w:tc>
      </w:tr>
    </w:tbl>
    <w:p>
      <w:pPr>
        <w:spacing w:before="86"/>
        <w:ind w:left="660" w:right="1459"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10"/>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1532"/>
        <w:gridCol w:w="1334"/>
        <w:gridCol w:w="1435"/>
        <w:gridCol w:w="2080"/>
        <w:gridCol w:w="647"/>
        <w:gridCol w:w="1042"/>
        <w:gridCol w:w="1147"/>
      </w:tblGrid>
      <w:tr>
        <w:trPr>
          <w:trHeight w:val="718" w:hRule="exact"/>
        </w:trPr>
        <w:tc>
          <w:tcPr>
            <w:tcW w:w="1532" w:type="dxa"/>
            <w:tcBorders>
              <w:top w:val="single" w:sz="12" w:space="0" w:color="000000"/>
              <w:left w:val="nil" w:sz="6" w:space="0" w:color="auto"/>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334" w:type="dxa"/>
            <w:tcBorders>
              <w:top w:val="single" w:sz="12" w:space="0" w:color="000000"/>
              <w:left w:val="nil" w:sz="6" w:space="0" w:color="auto"/>
              <w:bottom w:val="single" w:sz="2" w:space="0" w:color="000000"/>
              <w:right w:val="nil" w:sz="6" w:space="0" w:color="auto"/>
            </w:tcBorders>
          </w:tcPr>
          <w:p>
            <w:pPr>
              <w:pStyle w:val="TableParagraph"/>
              <w:spacing w:line="232" w:lineRule="exact" w:before="112"/>
              <w:ind w:left="157" w:right="137" w:hanging="44"/>
              <w:jc w:val="left"/>
              <w:rPr>
                <w:rFonts w:ascii="宋体" w:hAnsi="宋体" w:cs="宋体" w:eastAsia="宋体" w:hint="default"/>
                <w:sz w:val="18"/>
                <w:szCs w:val="18"/>
              </w:rPr>
            </w:pPr>
            <w:r>
              <w:rPr>
                <w:rFonts w:ascii="宋体" w:hAnsi="宋体" w:cs="宋体" w:eastAsia="宋体" w:hint="default"/>
                <w:sz w:val="18"/>
                <w:szCs w:val="18"/>
              </w:rPr>
              <w:t>在被投资单位 持股比例</w:t>
            </w:r>
            <w:r>
              <w:rPr>
                <w:rFonts w:ascii="宋体" w:hAnsi="宋体" w:cs="宋体" w:eastAsia="宋体" w:hint="default"/>
                <w:sz w:val="18"/>
                <w:szCs w:val="18"/>
              </w:rPr>
              <w:t>(%)</w:t>
            </w:r>
          </w:p>
        </w:tc>
        <w:tc>
          <w:tcPr>
            <w:tcW w:w="1435" w:type="dxa"/>
            <w:tcBorders>
              <w:top w:val="single" w:sz="12" w:space="0" w:color="000000"/>
              <w:left w:val="nil" w:sz="6" w:space="0" w:color="auto"/>
              <w:bottom w:val="single" w:sz="2" w:space="0" w:color="000000"/>
              <w:right w:val="nil" w:sz="6" w:space="0" w:color="auto"/>
            </w:tcBorders>
          </w:tcPr>
          <w:p>
            <w:pPr>
              <w:pStyle w:val="TableParagraph"/>
              <w:spacing w:line="232" w:lineRule="exact" w:before="112"/>
              <w:ind w:left="115" w:right="144" w:firstLine="45"/>
              <w:jc w:val="left"/>
              <w:rPr>
                <w:rFonts w:ascii="宋体" w:hAnsi="宋体" w:cs="宋体" w:eastAsia="宋体" w:hint="default"/>
                <w:sz w:val="18"/>
                <w:szCs w:val="18"/>
              </w:rPr>
            </w:pPr>
            <w:r>
              <w:rPr>
                <w:rFonts w:ascii="宋体" w:hAnsi="宋体" w:cs="宋体" w:eastAsia="宋体" w:hint="default"/>
                <w:sz w:val="18"/>
                <w:szCs w:val="18"/>
              </w:rPr>
              <w:t>在被投资单位 表决权比例</w:t>
            </w:r>
            <w:r>
              <w:rPr>
                <w:rFonts w:ascii="宋体" w:hAnsi="宋体" w:cs="宋体" w:eastAsia="宋体" w:hint="default"/>
                <w:sz w:val="18"/>
                <w:szCs w:val="18"/>
              </w:rPr>
              <w:t>(%)</w:t>
            </w:r>
          </w:p>
        </w:tc>
        <w:tc>
          <w:tcPr>
            <w:tcW w:w="2080" w:type="dxa"/>
            <w:tcBorders>
              <w:top w:val="single" w:sz="12" w:space="0" w:color="000000"/>
              <w:left w:val="nil" w:sz="6" w:space="0" w:color="auto"/>
              <w:bottom w:val="single" w:sz="2" w:space="0" w:color="000000"/>
              <w:right w:val="nil" w:sz="6" w:space="0" w:color="auto"/>
            </w:tcBorders>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sz w:val="18"/>
                <w:szCs w:val="18"/>
              </w:rPr>
              <w:t>在被投资单位持股比例</w:t>
            </w:r>
          </w:p>
          <w:p>
            <w:pPr>
              <w:pStyle w:val="TableParagraph"/>
              <w:spacing w:line="232" w:lineRule="exact" w:before="24"/>
              <w:ind w:left="849" w:right="148" w:hanging="721"/>
              <w:jc w:val="left"/>
              <w:rPr>
                <w:rFonts w:ascii="宋体" w:hAnsi="宋体" w:cs="宋体" w:eastAsia="宋体" w:hint="default"/>
                <w:sz w:val="18"/>
                <w:szCs w:val="18"/>
              </w:rPr>
            </w:pPr>
            <w:r>
              <w:rPr>
                <w:rFonts w:ascii="宋体" w:hAnsi="宋体" w:cs="宋体" w:eastAsia="宋体" w:hint="default"/>
                <w:sz w:val="18"/>
                <w:szCs w:val="18"/>
              </w:rPr>
              <w:t>与表决权比例不一致的 说明</w:t>
            </w:r>
          </w:p>
        </w:tc>
        <w:tc>
          <w:tcPr>
            <w:tcW w:w="647" w:type="dxa"/>
            <w:tcBorders>
              <w:top w:val="single" w:sz="12" w:space="0" w:color="000000"/>
              <w:left w:val="nil" w:sz="6" w:space="0" w:color="auto"/>
              <w:bottom w:val="single" w:sz="2" w:space="0" w:color="000000"/>
              <w:right w:val="nil" w:sz="6" w:space="0" w:color="auto"/>
            </w:tcBorders>
          </w:tcPr>
          <w:p>
            <w:pPr>
              <w:pStyle w:val="TableParagraph"/>
              <w:spacing w:line="232" w:lineRule="exact" w:before="112"/>
              <w:ind w:left="150" w:right="134"/>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042" w:type="dxa"/>
            <w:tcBorders>
              <w:top w:val="single" w:sz="12" w:space="0" w:color="000000"/>
              <w:left w:val="nil" w:sz="6" w:space="0" w:color="auto"/>
              <w:bottom w:val="single" w:sz="2" w:space="0" w:color="000000"/>
              <w:right w:val="nil" w:sz="6" w:space="0" w:color="auto"/>
            </w:tcBorders>
          </w:tcPr>
          <w:p>
            <w:pPr>
              <w:pStyle w:val="TableParagraph"/>
              <w:spacing w:line="232" w:lineRule="exact" w:before="112"/>
              <w:ind w:left="136" w:right="183"/>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1147" w:type="dxa"/>
            <w:tcBorders>
              <w:top w:val="single" w:sz="12" w:space="0" w:color="000000"/>
              <w:left w:val="nil" w:sz="6" w:space="0" w:color="auto"/>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现金红利</w:t>
            </w:r>
          </w:p>
        </w:tc>
      </w:tr>
      <w:tr>
        <w:trPr>
          <w:trHeight w:val="354" w:hRule="exact"/>
        </w:trPr>
        <w:tc>
          <w:tcPr>
            <w:tcW w:w="1532"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、对子公司投资</w:t>
            </w:r>
          </w:p>
        </w:tc>
        <w:tc>
          <w:tcPr>
            <w:tcW w:w="1334" w:type="dxa"/>
            <w:tcBorders>
              <w:top w:val="single" w:sz="2" w:space="0" w:color="000000"/>
              <w:left w:val="nil" w:sz="6" w:space="0" w:color="auto"/>
              <w:bottom w:val="nil" w:sz="6" w:space="0" w:color="auto"/>
              <w:right w:val="nil" w:sz="6" w:space="0" w:color="auto"/>
            </w:tcBorders>
          </w:tcPr>
          <w:p>
            <w:pPr/>
          </w:p>
        </w:tc>
        <w:tc>
          <w:tcPr>
            <w:tcW w:w="1435" w:type="dxa"/>
            <w:tcBorders>
              <w:top w:val="single" w:sz="2" w:space="0" w:color="000000"/>
              <w:left w:val="nil" w:sz="6" w:space="0" w:color="auto"/>
              <w:bottom w:val="nil" w:sz="6" w:space="0" w:color="auto"/>
              <w:right w:val="nil" w:sz="6" w:space="0" w:color="auto"/>
            </w:tcBorders>
          </w:tcPr>
          <w:p>
            <w:pPr/>
          </w:p>
        </w:tc>
        <w:tc>
          <w:tcPr>
            <w:tcW w:w="2080" w:type="dxa"/>
            <w:tcBorders>
              <w:top w:val="single" w:sz="2" w:space="0" w:color="000000"/>
              <w:left w:val="nil" w:sz="6" w:space="0" w:color="auto"/>
              <w:bottom w:val="nil" w:sz="6" w:space="0" w:color="auto"/>
              <w:right w:val="nil" w:sz="6" w:space="0" w:color="auto"/>
            </w:tcBorders>
          </w:tcPr>
          <w:p>
            <w:pPr/>
          </w:p>
        </w:tc>
        <w:tc>
          <w:tcPr>
            <w:tcW w:w="647" w:type="dxa"/>
            <w:tcBorders>
              <w:top w:val="single" w:sz="2" w:space="0" w:color="000000"/>
              <w:left w:val="nil" w:sz="6" w:space="0" w:color="auto"/>
              <w:bottom w:val="nil" w:sz="6" w:space="0" w:color="auto"/>
              <w:right w:val="nil" w:sz="6" w:space="0" w:color="auto"/>
            </w:tcBorders>
          </w:tcPr>
          <w:p>
            <w:pPr/>
          </w:p>
        </w:tc>
        <w:tc>
          <w:tcPr>
            <w:tcW w:w="1042" w:type="dxa"/>
            <w:tcBorders>
              <w:top w:val="single" w:sz="2" w:space="0" w:color="000000"/>
              <w:left w:val="nil" w:sz="6" w:space="0" w:color="auto"/>
              <w:bottom w:val="nil" w:sz="6" w:space="0" w:color="auto"/>
              <w:right w:val="nil" w:sz="6" w:space="0" w:color="auto"/>
            </w:tcBorders>
          </w:tcPr>
          <w:p>
            <w:pPr/>
          </w:p>
        </w:tc>
        <w:tc>
          <w:tcPr>
            <w:tcW w:w="1147" w:type="dxa"/>
            <w:tcBorders>
              <w:top w:val="single" w:sz="2" w:space="0" w:color="000000"/>
              <w:left w:val="nil" w:sz="6" w:space="0" w:color="auto"/>
              <w:bottom w:val="nil" w:sz="6" w:space="0" w:color="auto"/>
              <w:right w:val="nil" w:sz="6" w:space="0" w:color="auto"/>
            </w:tcBorders>
          </w:tcPr>
          <w:p>
            <w:pPr/>
          </w:p>
        </w:tc>
      </w:tr>
      <w:tr>
        <w:trPr>
          <w:trHeight w:val="739"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32" w:lineRule="exact" w:before="36"/>
              <w:ind w:left="108" w:right="111" w:firstLine="180"/>
              <w:jc w:val="both"/>
              <w:rPr>
                <w:rFonts w:ascii="宋体" w:hAnsi="宋体" w:cs="宋体" w:eastAsia="宋体" w:hint="default"/>
                <w:sz w:val="18"/>
                <w:szCs w:val="18"/>
              </w:rPr>
            </w:pPr>
            <w:r>
              <w:rPr>
                <w:rFonts w:ascii="宋体" w:hAnsi="宋体" w:cs="宋体" w:eastAsia="宋体" w:hint="default"/>
                <w:spacing w:val="6"/>
                <w:sz w:val="18"/>
                <w:szCs w:val="18"/>
              </w:rPr>
              <w:t>江苏三友环保</w:t>
            </w:r>
            <w:r>
              <w:rPr>
                <w:rFonts w:ascii="宋体" w:hAnsi="宋体" w:cs="宋体" w:eastAsia="宋体" w:hint="default"/>
                <w:sz w:val="18"/>
                <w:szCs w:val="18"/>
              </w:rPr>
              <w:t> </w:t>
            </w:r>
            <w:r>
              <w:rPr>
                <w:rFonts w:ascii="宋体" w:hAnsi="宋体" w:cs="宋体" w:eastAsia="宋体" w:hint="default"/>
                <w:spacing w:val="7"/>
                <w:sz w:val="18"/>
                <w:szCs w:val="18"/>
              </w:rPr>
              <w:t>能源科技有限公</w:t>
            </w:r>
            <w:r>
              <w:rPr>
                <w:rFonts w:ascii="宋体" w:hAnsi="宋体" w:cs="宋体" w:eastAsia="宋体" w:hint="default"/>
                <w:spacing w:val="7"/>
                <w:sz w:val="18"/>
                <w:szCs w:val="18"/>
              </w:rPr>
              <w:t> </w:t>
            </w:r>
            <w:r>
              <w:rPr>
                <w:rFonts w:ascii="宋体" w:hAnsi="宋体" w:cs="宋体" w:eastAsia="宋体" w:hint="default"/>
                <w:sz w:val="18"/>
                <w:szCs w:val="18"/>
              </w:rPr>
              <w:t>司</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z w:val="18"/>
              </w:rPr>
              <w:t>60</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z w:val="18"/>
              </w:rPr>
              <w:t>60</w:t>
            </w:r>
          </w:p>
        </w:tc>
        <w:tc>
          <w:tcPr>
            <w:tcW w:w="2080" w:type="dxa"/>
            <w:tcBorders>
              <w:top w:val="nil" w:sz="6" w:space="0" w:color="auto"/>
              <w:left w:val="nil" w:sz="6" w:space="0" w:color="auto"/>
              <w:bottom w:val="nil" w:sz="6" w:space="0" w:color="auto"/>
              <w:right w:val="nil" w:sz="6" w:space="0" w:color="auto"/>
            </w:tcBorders>
          </w:tcPr>
          <w:p>
            <w:pPr/>
          </w:p>
        </w:tc>
        <w:tc>
          <w:tcPr>
            <w:tcW w:w="647"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r>
      <w:tr>
        <w:trPr>
          <w:trHeight w:val="468"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06" w:lineRule="exact"/>
              <w:ind w:left="288" w:right="0"/>
              <w:jc w:val="left"/>
              <w:rPr>
                <w:rFonts w:ascii="宋体" w:hAnsi="宋体" w:cs="宋体" w:eastAsia="宋体" w:hint="default"/>
                <w:sz w:val="18"/>
                <w:szCs w:val="18"/>
              </w:rPr>
            </w:pPr>
            <w:r>
              <w:rPr>
                <w:rFonts w:ascii="宋体" w:hAnsi="宋体" w:cs="宋体" w:eastAsia="宋体" w:hint="default"/>
                <w:spacing w:val="6"/>
                <w:sz w:val="18"/>
                <w:szCs w:val="18"/>
              </w:rPr>
              <w:t>南通萨贝妮娜</w:t>
            </w: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服饰有限公司</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13"/>
              <w:jc w:val="right"/>
              <w:rPr>
                <w:rFonts w:ascii="Times New Roman" w:hAnsi="Times New Roman" w:cs="Times New Roman" w:eastAsia="Times New Roman" w:hint="default"/>
                <w:sz w:val="18"/>
                <w:szCs w:val="18"/>
              </w:rPr>
            </w:pPr>
            <w:r>
              <w:rPr>
                <w:rFonts w:ascii="Times New Roman"/>
                <w:sz w:val="18"/>
              </w:rPr>
              <w:t>100</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27"/>
              <w:jc w:val="right"/>
              <w:rPr>
                <w:rFonts w:ascii="Times New Roman" w:hAnsi="Times New Roman" w:cs="Times New Roman" w:eastAsia="Times New Roman" w:hint="default"/>
                <w:sz w:val="18"/>
                <w:szCs w:val="18"/>
              </w:rPr>
            </w:pPr>
            <w:r>
              <w:rPr>
                <w:rFonts w:ascii="Times New Roman"/>
                <w:sz w:val="18"/>
              </w:rPr>
              <w:t>100</w:t>
            </w:r>
          </w:p>
        </w:tc>
        <w:tc>
          <w:tcPr>
            <w:tcW w:w="2080" w:type="dxa"/>
            <w:tcBorders>
              <w:top w:val="nil" w:sz="6" w:space="0" w:color="auto"/>
              <w:left w:val="nil" w:sz="6" w:space="0" w:color="auto"/>
              <w:bottom w:val="nil" w:sz="6" w:space="0" w:color="auto"/>
              <w:right w:val="nil" w:sz="6" w:space="0" w:color="auto"/>
            </w:tcBorders>
          </w:tcPr>
          <w:p>
            <w:pPr/>
          </w:p>
        </w:tc>
        <w:tc>
          <w:tcPr>
            <w:tcW w:w="647"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r>
      <w:tr>
        <w:trPr>
          <w:trHeight w:val="466"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05" w:lineRule="exact"/>
              <w:ind w:left="288" w:right="0"/>
              <w:jc w:val="left"/>
              <w:rPr>
                <w:rFonts w:ascii="宋体" w:hAnsi="宋体" w:cs="宋体" w:eastAsia="宋体" w:hint="default"/>
                <w:sz w:val="18"/>
                <w:szCs w:val="18"/>
              </w:rPr>
            </w:pPr>
            <w:r>
              <w:rPr>
                <w:rFonts w:ascii="宋体" w:hAnsi="宋体" w:cs="宋体" w:eastAsia="宋体" w:hint="default"/>
                <w:spacing w:val="6"/>
                <w:sz w:val="18"/>
                <w:szCs w:val="18"/>
              </w:rPr>
              <w:t>江苏北斗科技</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13"/>
              <w:jc w:val="right"/>
              <w:rPr>
                <w:rFonts w:ascii="Times New Roman" w:hAnsi="Times New Roman" w:cs="Times New Roman" w:eastAsia="Times New Roman" w:hint="default"/>
                <w:sz w:val="18"/>
                <w:szCs w:val="18"/>
              </w:rPr>
            </w:pPr>
            <w:r>
              <w:rPr>
                <w:rFonts w:ascii="Times New Roman"/>
                <w:sz w:val="18"/>
              </w:rPr>
              <w:t>75</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27"/>
              <w:jc w:val="right"/>
              <w:rPr>
                <w:rFonts w:ascii="Times New Roman" w:hAnsi="Times New Roman" w:cs="Times New Roman" w:eastAsia="Times New Roman" w:hint="default"/>
                <w:sz w:val="18"/>
                <w:szCs w:val="18"/>
              </w:rPr>
            </w:pPr>
            <w:r>
              <w:rPr>
                <w:rFonts w:ascii="Times New Roman"/>
                <w:sz w:val="18"/>
              </w:rPr>
              <w:t>75</w:t>
            </w:r>
          </w:p>
        </w:tc>
        <w:tc>
          <w:tcPr>
            <w:tcW w:w="2080" w:type="dxa"/>
            <w:tcBorders>
              <w:top w:val="nil" w:sz="6" w:space="0" w:color="auto"/>
              <w:left w:val="nil" w:sz="6" w:space="0" w:color="auto"/>
              <w:bottom w:val="nil" w:sz="6" w:space="0" w:color="auto"/>
              <w:right w:val="nil" w:sz="6" w:space="0" w:color="auto"/>
            </w:tcBorders>
          </w:tcPr>
          <w:p>
            <w:pPr/>
          </w:p>
        </w:tc>
        <w:tc>
          <w:tcPr>
            <w:tcW w:w="647"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r>
      <w:tr>
        <w:trPr>
          <w:trHeight w:val="468"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06" w:lineRule="exact"/>
              <w:ind w:left="288" w:right="0"/>
              <w:jc w:val="left"/>
              <w:rPr>
                <w:rFonts w:ascii="宋体" w:hAnsi="宋体" w:cs="宋体" w:eastAsia="宋体" w:hint="default"/>
                <w:sz w:val="18"/>
                <w:szCs w:val="18"/>
              </w:rPr>
            </w:pPr>
            <w:r>
              <w:rPr>
                <w:rFonts w:ascii="宋体" w:hAnsi="宋体" w:cs="宋体" w:eastAsia="宋体" w:hint="default"/>
                <w:spacing w:val="6"/>
                <w:sz w:val="18"/>
                <w:szCs w:val="18"/>
              </w:rPr>
              <w:t>南通纽恩时装</w:t>
            </w: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13"/>
              <w:jc w:val="right"/>
              <w:rPr>
                <w:rFonts w:ascii="Times New Roman" w:hAnsi="Times New Roman" w:cs="Times New Roman" w:eastAsia="Times New Roman" w:hint="default"/>
                <w:sz w:val="18"/>
                <w:szCs w:val="18"/>
              </w:rPr>
            </w:pPr>
            <w:r>
              <w:rPr>
                <w:rFonts w:ascii="Times New Roman"/>
                <w:sz w:val="18"/>
              </w:rPr>
              <w:t>75</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27"/>
              <w:jc w:val="right"/>
              <w:rPr>
                <w:rFonts w:ascii="Times New Roman" w:hAnsi="Times New Roman" w:cs="Times New Roman" w:eastAsia="Times New Roman" w:hint="default"/>
                <w:sz w:val="18"/>
                <w:szCs w:val="18"/>
              </w:rPr>
            </w:pPr>
            <w:r>
              <w:rPr>
                <w:rFonts w:ascii="Times New Roman"/>
                <w:sz w:val="18"/>
              </w:rPr>
              <w:t>75</w:t>
            </w:r>
          </w:p>
        </w:tc>
        <w:tc>
          <w:tcPr>
            <w:tcW w:w="2080" w:type="dxa"/>
            <w:tcBorders>
              <w:top w:val="nil" w:sz="6" w:space="0" w:color="auto"/>
              <w:left w:val="nil" w:sz="6" w:space="0" w:color="auto"/>
              <w:bottom w:val="nil" w:sz="6" w:space="0" w:color="auto"/>
              <w:right w:val="nil" w:sz="6" w:space="0" w:color="auto"/>
            </w:tcBorders>
          </w:tcPr>
          <w:p>
            <w:pPr/>
          </w:p>
        </w:tc>
        <w:tc>
          <w:tcPr>
            <w:tcW w:w="647"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r>
      <w:tr>
        <w:trPr>
          <w:trHeight w:val="467"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05" w:lineRule="exact"/>
              <w:ind w:left="288" w:right="0"/>
              <w:jc w:val="left"/>
              <w:rPr>
                <w:rFonts w:ascii="宋体" w:hAnsi="宋体" w:cs="宋体" w:eastAsia="宋体" w:hint="default"/>
                <w:sz w:val="18"/>
                <w:szCs w:val="18"/>
              </w:rPr>
            </w:pPr>
            <w:r>
              <w:rPr>
                <w:rFonts w:ascii="宋体" w:hAnsi="宋体" w:cs="宋体" w:eastAsia="宋体" w:hint="default"/>
                <w:spacing w:val="6"/>
                <w:sz w:val="18"/>
                <w:szCs w:val="18"/>
              </w:rPr>
              <w:t>南通三明时装</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13"/>
              <w:jc w:val="right"/>
              <w:rPr>
                <w:rFonts w:ascii="Times New Roman" w:hAnsi="Times New Roman" w:cs="Times New Roman" w:eastAsia="Times New Roman" w:hint="default"/>
                <w:sz w:val="18"/>
                <w:szCs w:val="18"/>
              </w:rPr>
            </w:pPr>
            <w:r>
              <w:rPr>
                <w:rFonts w:ascii="Times New Roman"/>
                <w:sz w:val="18"/>
              </w:rPr>
              <w:t>51</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27"/>
              <w:jc w:val="right"/>
              <w:rPr>
                <w:rFonts w:ascii="Times New Roman" w:hAnsi="Times New Roman" w:cs="Times New Roman" w:eastAsia="Times New Roman" w:hint="default"/>
                <w:sz w:val="18"/>
                <w:szCs w:val="18"/>
              </w:rPr>
            </w:pPr>
            <w:r>
              <w:rPr>
                <w:rFonts w:ascii="Times New Roman"/>
                <w:sz w:val="18"/>
              </w:rPr>
              <w:t>51</w:t>
            </w:r>
          </w:p>
        </w:tc>
        <w:tc>
          <w:tcPr>
            <w:tcW w:w="2080" w:type="dxa"/>
            <w:tcBorders>
              <w:top w:val="nil" w:sz="6" w:space="0" w:color="auto"/>
              <w:left w:val="nil" w:sz="6" w:space="0" w:color="auto"/>
              <w:bottom w:val="nil" w:sz="6" w:space="0" w:color="auto"/>
              <w:right w:val="nil" w:sz="6" w:space="0" w:color="auto"/>
            </w:tcBorders>
          </w:tcPr>
          <w:p>
            <w:pPr/>
          </w:p>
        </w:tc>
        <w:tc>
          <w:tcPr>
            <w:tcW w:w="647"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1"/>
              <w:jc w:val="center"/>
              <w:rPr>
                <w:rFonts w:ascii="Times New Roman" w:hAnsi="Times New Roman" w:cs="Times New Roman" w:eastAsia="Times New Roman" w:hint="default"/>
                <w:sz w:val="18"/>
                <w:szCs w:val="18"/>
              </w:rPr>
            </w:pPr>
            <w:r>
              <w:rPr>
                <w:rFonts w:ascii="Times New Roman"/>
                <w:sz w:val="18"/>
              </w:rPr>
              <w:t>1,193,569.33</w:t>
            </w:r>
          </w:p>
        </w:tc>
      </w:tr>
      <w:tr>
        <w:trPr>
          <w:trHeight w:val="467"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06" w:lineRule="exact"/>
              <w:ind w:left="288" w:right="0"/>
              <w:jc w:val="left"/>
              <w:rPr>
                <w:rFonts w:ascii="宋体" w:hAnsi="宋体" w:cs="宋体" w:eastAsia="宋体" w:hint="default"/>
                <w:sz w:val="18"/>
                <w:szCs w:val="18"/>
              </w:rPr>
            </w:pPr>
            <w:r>
              <w:rPr>
                <w:rFonts w:ascii="宋体" w:hAnsi="宋体" w:cs="宋体" w:eastAsia="宋体" w:hint="default"/>
                <w:spacing w:val="6"/>
                <w:sz w:val="18"/>
                <w:szCs w:val="18"/>
              </w:rPr>
              <w:t>南通三友环保</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15"/>
              <w:jc w:val="right"/>
              <w:rPr>
                <w:rFonts w:ascii="Times New Roman" w:hAnsi="Times New Roman" w:cs="Times New Roman" w:eastAsia="Times New Roman" w:hint="default"/>
                <w:sz w:val="18"/>
                <w:szCs w:val="18"/>
              </w:rPr>
            </w:pPr>
            <w:r>
              <w:rPr>
                <w:rFonts w:ascii="Times New Roman"/>
                <w:sz w:val="18"/>
              </w:rPr>
              <w:t>70.6</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29"/>
              <w:jc w:val="right"/>
              <w:rPr>
                <w:rFonts w:ascii="Times New Roman" w:hAnsi="Times New Roman" w:cs="Times New Roman" w:eastAsia="Times New Roman" w:hint="default"/>
                <w:sz w:val="18"/>
                <w:szCs w:val="18"/>
              </w:rPr>
            </w:pPr>
            <w:r>
              <w:rPr>
                <w:rFonts w:ascii="Times New Roman"/>
                <w:sz w:val="18"/>
              </w:rPr>
              <w:t>70.6</w:t>
            </w:r>
          </w:p>
        </w:tc>
        <w:tc>
          <w:tcPr>
            <w:tcW w:w="2080" w:type="dxa"/>
            <w:tcBorders>
              <w:top w:val="nil" w:sz="6" w:space="0" w:color="auto"/>
              <w:left w:val="nil" w:sz="6" w:space="0" w:color="auto"/>
              <w:bottom w:val="nil" w:sz="6" w:space="0" w:color="auto"/>
              <w:right w:val="nil" w:sz="6" w:space="0" w:color="auto"/>
            </w:tcBorders>
          </w:tcPr>
          <w:p>
            <w:pPr/>
          </w:p>
        </w:tc>
        <w:tc>
          <w:tcPr>
            <w:tcW w:w="647"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r>
      <w:tr>
        <w:trPr>
          <w:trHeight w:val="701"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05" w:lineRule="exact"/>
              <w:ind w:left="108" w:right="0" w:firstLine="180"/>
              <w:jc w:val="left"/>
              <w:rPr>
                <w:rFonts w:ascii="宋体" w:hAnsi="宋体" w:cs="宋体" w:eastAsia="宋体" w:hint="default"/>
                <w:sz w:val="18"/>
                <w:szCs w:val="18"/>
              </w:rPr>
            </w:pPr>
            <w:r>
              <w:rPr>
                <w:rFonts w:ascii="宋体" w:hAnsi="宋体" w:cs="宋体" w:eastAsia="宋体" w:hint="default"/>
                <w:spacing w:val="6"/>
                <w:sz w:val="18"/>
                <w:szCs w:val="18"/>
              </w:rPr>
              <w:t>江苏三友集团</w:t>
            </w:r>
          </w:p>
          <w:p>
            <w:pPr>
              <w:pStyle w:val="TableParagraph"/>
              <w:spacing w:line="240" w:lineRule="auto"/>
              <w:ind w:left="108" w:right="111"/>
              <w:jc w:val="left"/>
              <w:rPr>
                <w:rFonts w:ascii="宋体" w:hAnsi="宋体" w:cs="宋体" w:eastAsia="宋体" w:hint="default"/>
                <w:sz w:val="18"/>
                <w:szCs w:val="18"/>
              </w:rPr>
            </w:pPr>
            <w:r>
              <w:rPr>
                <w:rFonts w:ascii="宋体" w:hAnsi="宋体" w:cs="宋体" w:eastAsia="宋体" w:hint="default"/>
                <w:spacing w:val="7"/>
                <w:sz w:val="18"/>
                <w:szCs w:val="18"/>
              </w:rPr>
              <w:t>南通色织有限公 </w:t>
            </w:r>
            <w:r>
              <w:rPr>
                <w:rFonts w:ascii="宋体" w:hAnsi="宋体" w:cs="宋体" w:eastAsia="宋体" w:hint="default"/>
                <w:sz w:val="18"/>
                <w:szCs w:val="18"/>
              </w:rPr>
              <w:t>司</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z w:val="18"/>
              </w:rPr>
              <w:t>100</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z w:val="18"/>
              </w:rPr>
              <w:t>100</w:t>
            </w:r>
          </w:p>
        </w:tc>
        <w:tc>
          <w:tcPr>
            <w:tcW w:w="2080" w:type="dxa"/>
            <w:tcBorders>
              <w:top w:val="nil" w:sz="6" w:space="0" w:color="auto"/>
              <w:left w:val="nil" w:sz="6" w:space="0" w:color="auto"/>
              <w:bottom w:val="nil" w:sz="6" w:space="0" w:color="auto"/>
              <w:right w:val="nil" w:sz="6" w:space="0" w:color="auto"/>
            </w:tcBorders>
          </w:tcPr>
          <w:p>
            <w:pPr/>
          </w:p>
        </w:tc>
        <w:tc>
          <w:tcPr>
            <w:tcW w:w="647"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r>
      <w:tr>
        <w:trPr>
          <w:trHeight w:val="439"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、对联营企业投</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资</w:t>
            </w:r>
          </w:p>
        </w:tc>
        <w:tc>
          <w:tcPr>
            <w:tcW w:w="1334"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
        </w:tc>
        <w:tc>
          <w:tcPr>
            <w:tcW w:w="647"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153"/>
          <w:pgSz w:w="11910" w:h="16850"/>
          <w:pgMar w:footer="999" w:header="879" w:top="1100" w:bottom="1180" w:left="1200" w:right="0"/>
        </w:sectPr>
      </w:pPr>
    </w:p>
    <w:p>
      <w:pPr>
        <w:spacing w:line="240" w:lineRule="auto" w:before="0"/>
        <w:rPr>
          <w:rFonts w:ascii="宋体" w:hAnsi="宋体" w:cs="宋体" w:eastAsia="宋体" w:hint="default"/>
          <w:sz w:val="20"/>
          <w:szCs w:val="20"/>
        </w:rPr>
      </w:pPr>
      <w:r>
        <w:rPr/>
        <w:pict>
          <v:group style="position:absolute;margin-left:165.740005pt;margin-top:461.109985pt;width:331.8pt;height:.25pt;mso-position-horizontal-relative:page;mso-position-vertical-relative:page;z-index:-747640" coordorigin="3315,9222" coordsize="6636,5">
            <v:group style="position:absolute;left:3317;top:9225;width:1659;height:2" coordorigin="3317,9225" coordsize="1659,2">
              <v:shape style="position:absolute;left:3317;top:9225;width:1659;height:2" coordorigin="3317,9225" coordsize="1659,0" path="m3317,9225l4976,9225e" filled="false" stroked="true" strokeweight=".23999pt" strokecolor="#000000">
                <v:path arrowok="t"/>
              </v:shape>
            </v:group>
            <v:group style="position:absolute;left:4976;top:9225;width:5;height:2" coordorigin="4976,9225" coordsize="5,2">
              <v:shape style="position:absolute;left:4976;top:9225;width:5;height:2" coordorigin="4976,9225" coordsize="5,0" path="m4976,9225l4981,9225e" filled="false" stroked="true" strokeweight=".23999pt" strokecolor="#000000">
                <v:path arrowok="t"/>
              </v:shape>
            </v:group>
            <v:group style="position:absolute;left:4981;top:9225;width:1655;height:2" coordorigin="4981,9225" coordsize="1655,2">
              <v:shape style="position:absolute;left:4981;top:9225;width:1655;height:2" coordorigin="4981,9225" coordsize="1655,0" path="m4981,9225l6635,9225e" filled="false" stroked="true" strokeweight=".23999pt" strokecolor="#000000">
                <v:path arrowok="t"/>
              </v:shape>
            </v:group>
            <v:group style="position:absolute;left:6635;top:9225;width:5;height:2" coordorigin="6635,9225" coordsize="5,2">
              <v:shape style="position:absolute;left:6635;top:9225;width:5;height:2" coordorigin="6635,9225" coordsize="5,0" path="m6635,9225l6640,9225e" filled="false" stroked="true" strokeweight=".23999pt" strokecolor="#000000">
                <v:path arrowok="t"/>
              </v:shape>
            </v:group>
            <v:group style="position:absolute;left:6640;top:9225;width:1654;height:2" coordorigin="6640,9225" coordsize="1654,2">
              <v:shape style="position:absolute;left:6640;top:9225;width:1654;height:2" coordorigin="6640,9225" coordsize="1654,0" path="m6640,9225l8293,9225e" filled="false" stroked="true" strokeweight=".23999pt" strokecolor="#000000">
                <v:path arrowok="t"/>
              </v:shape>
            </v:group>
            <v:group style="position:absolute;left:8293;top:9225;width:5;height:2" coordorigin="8293,9225" coordsize="5,2">
              <v:shape style="position:absolute;left:8293;top:9225;width:5;height:2" coordorigin="8293,9225" coordsize="5,0" path="m8293,9225l8298,9225e" filled="false" stroked="true" strokeweight=".23999pt" strokecolor="#000000">
                <v:path arrowok="t"/>
              </v:shape>
            </v:group>
            <v:group style="position:absolute;left:8298;top:9225;width:1650;height:2" coordorigin="8298,9225" coordsize="1650,2">
              <v:shape style="position:absolute;left:8298;top:9225;width:1650;height:2" coordorigin="8298,9225" coordsize="1650,0" path="m8298,9225l9947,9225e" filled="false" stroked="true" strokeweight=".23999pt" strokecolor="#000000">
                <v:path arrowok="t"/>
              </v:shape>
            </v:group>
            <w10:wrap type="none"/>
          </v:group>
        </w:pict>
      </w:r>
    </w:p>
    <w:p>
      <w:pPr>
        <w:spacing w:line="240" w:lineRule="auto" w:before="6"/>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2001"/>
        <w:gridCol w:w="1383"/>
        <w:gridCol w:w="5847"/>
      </w:tblGrid>
      <w:tr>
        <w:trPr>
          <w:trHeight w:val="551" w:hRule="exact"/>
        </w:trPr>
        <w:tc>
          <w:tcPr>
            <w:tcW w:w="2001" w:type="dxa"/>
            <w:tcBorders>
              <w:top w:val="nil" w:sz="6" w:space="0" w:color="auto"/>
              <w:left w:val="nil" w:sz="6" w:space="0" w:color="auto"/>
              <w:bottom w:val="single" w:sz="4" w:space="0" w:color="000000"/>
              <w:right w:val="nil" w:sz="6" w:space="0" w:color="auto"/>
            </w:tcBorders>
          </w:tcPr>
          <w:p>
            <w:pPr>
              <w:pStyle w:val="TableParagraph"/>
              <w:spacing w:line="180" w:lineRule="exact"/>
              <w:ind w:left="302" w:right="0"/>
              <w:jc w:val="left"/>
              <w:rPr>
                <w:rFonts w:ascii="宋体" w:hAnsi="宋体" w:cs="宋体" w:eastAsia="宋体" w:hint="default"/>
                <w:sz w:val="18"/>
                <w:szCs w:val="18"/>
              </w:rPr>
            </w:pPr>
            <w:r>
              <w:rPr>
                <w:rFonts w:ascii="宋体" w:hAnsi="宋体" w:cs="宋体" w:eastAsia="宋体" w:hint="default"/>
                <w:spacing w:val="6"/>
                <w:sz w:val="18"/>
                <w:szCs w:val="18"/>
              </w:rPr>
              <w:t>南通世川服装</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有限</w:t>
            </w:r>
            <w:r>
              <w:rPr>
                <w:rFonts w:ascii="宋体" w:hAnsi="宋体" w:cs="宋体" w:eastAsia="宋体" w:hint="default"/>
                <w:spacing w:val="-45"/>
                <w:sz w:val="18"/>
                <w:szCs w:val="18"/>
              </w:rPr>
              <w:t> </w:t>
            </w:r>
            <w:r>
              <w:rPr>
                <w:rFonts w:ascii="宋体" w:hAnsi="宋体" w:cs="宋体" w:eastAsia="宋体" w:hint="default"/>
                <w:sz w:val="18"/>
                <w:szCs w:val="18"/>
              </w:rPr>
              <w:t>w</w:t>
            </w:r>
            <w:r>
              <w:rPr>
                <w:rFonts w:ascii="宋体" w:hAnsi="宋体" w:cs="宋体" w:eastAsia="宋体" w:hint="default"/>
                <w:spacing w:val="-44"/>
                <w:sz w:val="18"/>
                <w:szCs w:val="18"/>
              </w:rPr>
              <w:t> </w:t>
            </w:r>
            <w:r>
              <w:rPr>
                <w:rFonts w:ascii="宋体" w:hAnsi="宋体" w:cs="宋体" w:eastAsia="宋体" w:hint="default"/>
                <w:sz w:val="18"/>
                <w:szCs w:val="18"/>
              </w:rPr>
              <w:t>公司</w:t>
            </w:r>
          </w:p>
        </w:tc>
        <w:tc>
          <w:tcPr>
            <w:tcW w:w="1383"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35"/>
              <w:jc w:val="center"/>
              <w:rPr>
                <w:rFonts w:ascii="Times New Roman" w:hAnsi="Times New Roman" w:cs="Times New Roman" w:eastAsia="Times New Roman" w:hint="default"/>
                <w:sz w:val="18"/>
                <w:szCs w:val="18"/>
              </w:rPr>
            </w:pPr>
            <w:r>
              <w:rPr>
                <w:rFonts w:ascii="Times New Roman"/>
                <w:sz w:val="18"/>
              </w:rPr>
              <w:t>25</w:t>
            </w:r>
          </w:p>
        </w:tc>
        <w:tc>
          <w:tcPr>
            <w:tcW w:w="5847"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left="619" w:right="0"/>
              <w:jc w:val="left"/>
              <w:rPr>
                <w:rFonts w:ascii="Times New Roman" w:hAnsi="Times New Roman" w:cs="Times New Roman" w:eastAsia="Times New Roman" w:hint="default"/>
                <w:sz w:val="18"/>
                <w:szCs w:val="18"/>
              </w:rPr>
            </w:pPr>
            <w:r>
              <w:rPr>
                <w:rFonts w:ascii="Times New Roman"/>
                <w:sz w:val="18"/>
              </w:rPr>
              <w:t>25</w:t>
            </w:r>
          </w:p>
        </w:tc>
      </w:tr>
      <w:tr>
        <w:trPr>
          <w:trHeight w:val="418" w:hRule="exact"/>
        </w:trPr>
        <w:tc>
          <w:tcPr>
            <w:tcW w:w="2001" w:type="dxa"/>
            <w:tcBorders>
              <w:top w:val="single" w:sz="4" w:space="0" w:color="000000"/>
              <w:left w:val="nil" w:sz="6" w:space="0" w:color="auto"/>
              <w:bottom w:val="single" w:sz="12" w:space="0" w:color="000000"/>
              <w:right w:val="nil" w:sz="6" w:space="0" w:color="auto"/>
            </w:tcBorders>
          </w:tcPr>
          <w:p>
            <w:pPr>
              <w:pStyle w:val="TableParagraph"/>
              <w:tabs>
                <w:tab w:pos="955" w:val="left" w:leader="none"/>
              </w:tabs>
              <w:spacing w:line="240" w:lineRule="auto" w:before="32"/>
              <w:ind w:left="41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83" w:type="dxa"/>
            <w:tcBorders>
              <w:top w:val="single" w:sz="4" w:space="0" w:color="000000"/>
              <w:left w:val="nil" w:sz="6" w:space="0" w:color="auto"/>
              <w:bottom w:val="single" w:sz="12" w:space="0" w:color="000000"/>
              <w:right w:val="nil" w:sz="6" w:space="0" w:color="auto"/>
            </w:tcBorders>
          </w:tcPr>
          <w:p>
            <w:pPr/>
          </w:p>
        </w:tc>
        <w:tc>
          <w:tcPr>
            <w:tcW w:w="5847" w:type="dxa"/>
            <w:tcBorders>
              <w:top w:val="single" w:sz="4" w:space="0" w:color="000000"/>
              <w:left w:val="nil" w:sz="6" w:space="0" w:color="auto"/>
              <w:bottom w:val="single" w:sz="12"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b/>
                <w:spacing w:val="-1"/>
                <w:sz w:val="18"/>
              </w:rPr>
              <w:t>1,193,569.33</w:t>
            </w:r>
            <w:r>
              <w:rPr>
                <w:rFonts w:ascii="Times New Roman"/>
                <w:spacing w:val="-1"/>
                <w:sz w:val="18"/>
              </w:rPr>
            </w:r>
          </w:p>
        </w:tc>
      </w:tr>
    </w:tbl>
    <w:p>
      <w:pPr>
        <w:spacing w:before="86"/>
        <w:ind w:left="554"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）本报告期内不再纳入合并范围的子公司</w:t>
      </w:r>
    </w:p>
    <w:p>
      <w:pPr>
        <w:spacing w:line="240" w:lineRule="auto" w:before="13"/>
        <w:rPr>
          <w:rFonts w:ascii="宋体" w:hAnsi="宋体" w:cs="宋体" w:eastAsia="宋体" w:hint="default"/>
          <w:sz w:val="12"/>
          <w:szCs w:val="12"/>
        </w:rPr>
      </w:pPr>
    </w:p>
    <w:tbl>
      <w:tblPr>
        <w:tblW w:w="0" w:type="auto"/>
        <w:jc w:val="left"/>
        <w:tblInd w:w="240" w:type="dxa"/>
        <w:tblLayout w:type="fixed"/>
        <w:tblCellMar>
          <w:top w:w="0" w:type="dxa"/>
          <w:left w:w="0" w:type="dxa"/>
          <w:bottom w:w="0" w:type="dxa"/>
          <w:right w:w="0" w:type="dxa"/>
        </w:tblCellMar>
        <w:tblLook w:val="01E0"/>
      </w:tblPr>
      <w:tblGrid>
        <w:gridCol w:w="3385"/>
        <w:gridCol w:w="2451"/>
        <w:gridCol w:w="3166"/>
      </w:tblGrid>
      <w:tr>
        <w:trPr>
          <w:trHeight w:val="602" w:hRule="exact"/>
        </w:trPr>
        <w:tc>
          <w:tcPr>
            <w:tcW w:w="3385" w:type="dxa"/>
            <w:tcBorders>
              <w:top w:val="single" w:sz="12" w:space="0" w:color="000000"/>
              <w:left w:val="nil" w:sz="6" w:space="0" w:color="auto"/>
              <w:bottom w:val="single" w:sz="4" w:space="0" w:color="000000"/>
              <w:right w:val="nil" w:sz="6" w:space="0" w:color="auto"/>
            </w:tcBorders>
          </w:tcPr>
          <w:p>
            <w:pPr>
              <w:pStyle w:val="TableParagraph"/>
              <w:tabs>
                <w:tab w:pos="453" w:val="left" w:leader="none"/>
              </w:tabs>
              <w:spacing w:line="240" w:lineRule="auto" w:before="145"/>
              <w:ind w:right="143"/>
              <w:jc w:val="center"/>
              <w:rPr>
                <w:rFonts w:ascii="宋体" w:hAnsi="宋体" w:cs="宋体" w:eastAsia="宋体" w:hint="default"/>
                <w:sz w:val="18"/>
                <w:szCs w:val="18"/>
              </w:rPr>
            </w:pPr>
            <w:r>
              <w:rPr>
                <w:rFonts w:ascii="宋体" w:hAnsi="宋体" w:cs="宋体" w:eastAsia="宋体" w:hint="default"/>
                <w:sz w:val="18"/>
                <w:szCs w:val="18"/>
              </w:rPr>
              <w:t>名</w:t>
              <w:tab/>
              <w:t>称</w:t>
            </w:r>
          </w:p>
        </w:tc>
        <w:tc>
          <w:tcPr>
            <w:tcW w:w="2451" w:type="dxa"/>
            <w:tcBorders>
              <w:top w:val="single" w:sz="12" w:space="0" w:color="000000"/>
              <w:left w:val="nil" w:sz="6" w:space="0" w:color="auto"/>
              <w:bottom w:val="single" w:sz="4" w:space="0" w:color="000000"/>
              <w:right w:val="nil" w:sz="6" w:space="0" w:color="auto"/>
            </w:tcBorders>
          </w:tcPr>
          <w:p>
            <w:pPr>
              <w:pStyle w:val="TableParagraph"/>
              <w:spacing w:line="240" w:lineRule="auto" w:before="145"/>
              <w:ind w:left="685"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3166" w:type="dxa"/>
            <w:tcBorders>
              <w:top w:val="single" w:sz="12" w:space="0" w:color="000000"/>
              <w:left w:val="nil" w:sz="6" w:space="0" w:color="auto"/>
              <w:bottom w:val="single" w:sz="4" w:space="0" w:color="000000"/>
              <w:right w:val="nil" w:sz="6" w:space="0" w:color="auto"/>
            </w:tcBorders>
          </w:tcPr>
          <w:p>
            <w:pPr>
              <w:pStyle w:val="TableParagraph"/>
              <w:spacing w:line="240" w:lineRule="auto" w:before="145"/>
              <w:ind w:left="214" w:right="0"/>
              <w:jc w:val="left"/>
              <w:rPr>
                <w:rFonts w:ascii="宋体" w:hAnsi="宋体" w:cs="宋体" w:eastAsia="宋体" w:hint="default"/>
                <w:sz w:val="18"/>
                <w:szCs w:val="18"/>
              </w:rPr>
            </w:pPr>
            <w:r>
              <w:rPr>
                <w:rFonts w:ascii="宋体" w:hAnsi="宋体" w:cs="宋体" w:eastAsia="宋体" w:hint="default"/>
                <w:sz w:val="18"/>
                <w:szCs w:val="18"/>
              </w:rPr>
              <w:t>处置当年年初至处置日的净利润</w:t>
            </w:r>
          </w:p>
        </w:tc>
      </w:tr>
      <w:tr>
        <w:trPr>
          <w:trHeight w:val="554" w:hRule="exact"/>
        </w:trPr>
        <w:tc>
          <w:tcPr>
            <w:tcW w:w="3385" w:type="dxa"/>
            <w:tcBorders>
              <w:top w:val="single" w:sz="4" w:space="0" w:color="000000"/>
              <w:left w:val="nil" w:sz="6" w:space="0" w:color="auto"/>
              <w:bottom w:val="single" w:sz="12" w:space="0" w:color="000000"/>
              <w:right w:val="nil" w:sz="6" w:space="0" w:color="auto"/>
            </w:tcBorders>
          </w:tcPr>
          <w:p>
            <w:pPr>
              <w:pStyle w:val="TableParagraph"/>
              <w:spacing w:line="240" w:lineRule="auto" w:before="121"/>
              <w:ind w:right="143"/>
              <w:jc w:val="center"/>
              <w:rPr>
                <w:rFonts w:ascii="宋体" w:hAnsi="宋体" w:cs="宋体" w:eastAsia="宋体" w:hint="default"/>
                <w:sz w:val="18"/>
                <w:szCs w:val="18"/>
              </w:rPr>
            </w:pPr>
            <w:r>
              <w:rPr>
                <w:rFonts w:ascii="宋体" w:hAnsi="宋体" w:cs="宋体" w:eastAsia="宋体" w:hint="default"/>
                <w:sz w:val="18"/>
                <w:szCs w:val="18"/>
              </w:rPr>
              <w:t>江苏南大三友科技有限公司</w:t>
            </w:r>
          </w:p>
        </w:tc>
        <w:tc>
          <w:tcPr>
            <w:tcW w:w="2451" w:type="dxa"/>
            <w:tcBorders>
              <w:top w:val="single" w:sz="4" w:space="0" w:color="000000"/>
              <w:left w:val="nil" w:sz="6" w:space="0" w:color="auto"/>
              <w:bottom w:val="single" w:sz="12" w:space="0" w:color="000000"/>
              <w:right w:val="nil" w:sz="6" w:space="0" w:color="auto"/>
            </w:tcBorders>
          </w:tcPr>
          <w:p>
            <w:pPr>
              <w:pStyle w:val="TableParagraph"/>
              <w:spacing w:line="240" w:lineRule="auto" w:before="158"/>
              <w:ind w:left="1290" w:right="0"/>
              <w:jc w:val="left"/>
              <w:rPr>
                <w:rFonts w:ascii="Times New Roman" w:hAnsi="Times New Roman" w:cs="Times New Roman" w:eastAsia="Times New Roman" w:hint="default"/>
                <w:sz w:val="18"/>
                <w:szCs w:val="18"/>
              </w:rPr>
            </w:pPr>
            <w:r>
              <w:rPr>
                <w:rFonts w:ascii="Times New Roman"/>
                <w:sz w:val="18"/>
              </w:rPr>
              <w:t>1,756,845.53</w:t>
            </w:r>
          </w:p>
        </w:tc>
        <w:tc>
          <w:tcPr>
            <w:tcW w:w="3166" w:type="dxa"/>
            <w:tcBorders>
              <w:top w:val="single" w:sz="4" w:space="0" w:color="000000"/>
              <w:left w:val="nil" w:sz="6" w:space="0" w:color="auto"/>
              <w:bottom w:val="single" w:sz="12" w:space="0" w:color="000000"/>
              <w:right w:val="nil" w:sz="6" w:space="0" w:color="auto"/>
            </w:tcBorders>
          </w:tcPr>
          <w:p>
            <w:pPr>
              <w:pStyle w:val="TableParagraph"/>
              <w:spacing w:line="240" w:lineRule="auto" w:before="158"/>
              <w:ind w:right="0"/>
              <w:jc w:val="right"/>
              <w:rPr>
                <w:rFonts w:ascii="Times New Roman" w:hAnsi="Times New Roman" w:cs="Times New Roman" w:eastAsia="Times New Roman" w:hint="default"/>
                <w:sz w:val="18"/>
                <w:szCs w:val="18"/>
              </w:rPr>
            </w:pPr>
            <w:r>
              <w:rPr>
                <w:rFonts w:ascii="Times New Roman"/>
                <w:spacing w:val="-1"/>
                <w:sz w:val="18"/>
              </w:rPr>
              <w:t>25,810.94</w:t>
            </w:r>
          </w:p>
        </w:tc>
      </w:tr>
    </w:tbl>
    <w:p>
      <w:pPr>
        <w:spacing w:before="86"/>
        <w:ind w:left="0" w:right="6949" w:firstLine="0"/>
        <w:jc w:val="center"/>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before="133"/>
        <w:ind w:left="0" w:right="6966"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）营业收入和营业成本</w:t>
      </w:r>
    </w:p>
    <w:p>
      <w:pPr>
        <w:spacing w:line="240" w:lineRule="auto" w:before="0"/>
        <w:rPr>
          <w:rFonts w:ascii="宋体" w:hAnsi="宋体" w:cs="宋体" w:eastAsia="宋体" w:hint="default"/>
          <w:sz w:val="13"/>
          <w:szCs w:val="13"/>
        </w:rPr>
      </w:pPr>
    </w:p>
    <w:tbl>
      <w:tblPr>
        <w:tblW w:w="0" w:type="auto"/>
        <w:jc w:val="left"/>
        <w:tblInd w:w="240" w:type="dxa"/>
        <w:tblLayout w:type="fixed"/>
        <w:tblCellMar>
          <w:top w:w="0" w:type="dxa"/>
          <w:left w:w="0" w:type="dxa"/>
          <w:bottom w:w="0" w:type="dxa"/>
          <w:right w:w="0" w:type="dxa"/>
        </w:tblCellMar>
        <w:tblLook w:val="01E0"/>
      </w:tblPr>
      <w:tblGrid>
        <w:gridCol w:w="3075"/>
        <w:gridCol w:w="3160"/>
        <w:gridCol w:w="2272"/>
      </w:tblGrid>
      <w:tr>
        <w:trPr>
          <w:trHeight w:val="408" w:hRule="exact"/>
        </w:trPr>
        <w:tc>
          <w:tcPr>
            <w:tcW w:w="3075" w:type="dxa"/>
            <w:tcBorders>
              <w:top w:val="single" w:sz="12" w:space="0" w:color="000000"/>
              <w:left w:val="nil" w:sz="6" w:space="0" w:color="auto"/>
              <w:bottom w:val="single" w:sz="2" w:space="0" w:color="000000"/>
              <w:right w:val="nil" w:sz="6" w:space="0" w:color="auto"/>
            </w:tcBorders>
          </w:tcPr>
          <w:p>
            <w:pPr>
              <w:pStyle w:val="TableParagraph"/>
              <w:tabs>
                <w:tab w:pos="455" w:val="left" w:leader="none"/>
              </w:tabs>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160" w:type="dxa"/>
            <w:tcBorders>
              <w:top w:val="single" w:sz="12" w:space="0" w:color="000000"/>
              <w:left w:val="nil" w:sz="6" w:space="0" w:color="auto"/>
              <w:bottom w:val="single" w:sz="2" w:space="0" w:color="000000"/>
              <w:right w:val="nil" w:sz="6" w:space="0" w:color="auto"/>
            </w:tcBorders>
          </w:tcPr>
          <w:p>
            <w:pPr>
              <w:pStyle w:val="TableParagraph"/>
              <w:spacing w:line="240" w:lineRule="auto" w:before="49"/>
              <w:ind w:left="99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272" w:type="dxa"/>
            <w:tcBorders>
              <w:top w:val="single" w:sz="12" w:space="0" w:color="000000"/>
              <w:left w:val="nil" w:sz="6" w:space="0" w:color="auto"/>
              <w:bottom w:val="single" w:sz="2" w:space="0" w:color="000000"/>
              <w:right w:val="nil" w:sz="6" w:space="0" w:color="auto"/>
            </w:tcBorders>
          </w:tcPr>
          <w:p>
            <w:pPr>
              <w:pStyle w:val="TableParagraph"/>
              <w:spacing w:line="240" w:lineRule="auto" w:before="49"/>
              <w:ind w:left="550"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4" w:hRule="exact"/>
        </w:trPr>
        <w:tc>
          <w:tcPr>
            <w:tcW w:w="3075" w:type="dxa"/>
            <w:tcBorders>
              <w:top w:val="single" w:sz="2" w:space="0" w:color="000000"/>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60" w:type="dxa"/>
            <w:tcBorders>
              <w:top w:val="single" w:sz="2" w:space="0" w:color="000000"/>
              <w:left w:val="nil" w:sz="6" w:space="0" w:color="auto"/>
              <w:bottom w:val="nil" w:sz="6" w:space="0" w:color="auto"/>
              <w:right w:val="nil" w:sz="6" w:space="0" w:color="auto"/>
            </w:tcBorders>
          </w:tcPr>
          <w:p>
            <w:pPr>
              <w:pStyle w:val="TableParagraph"/>
              <w:spacing w:line="240" w:lineRule="auto" w:before="86"/>
              <w:ind w:right="549"/>
              <w:jc w:val="right"/>
              <w:rPr>
                <w:rFonts w:ascii="Times New Roman" w:hAnsi="Times New Roman" w:cs="Times New Roman" w:eastAsia="Times New Roman" w:hint="default"/>
                <w:sz w:val="18"/>
                <w:szCs w:val="18"/>
              </w:rPr>
            </w:pPr>
            <w:r>
              <w:rPr>
                <w:rFonts w:ascii="Times New Roman"/>
                <w:spacing w:val="-1"/>
                <w:sz w:val="18"/>
              </w:rPr>
              <w:t>564,820,648.05</w:t>
            </w:r>
          </w:p>
        </w:tc>
        <w:tc>
          <w:tcPr>
            <w:tcW w:w="2272" w:type="dxa"/>
            <w:tcBorders>
              <w:top w:val="single" w:sz="2" w:space="0" w:color="000000"/>
              <w:left w:val="nil" w:sz="6" w:space="0" w:color="auto"/>
              <w:bottom w:val="nil" w:sz="6" w:space="0" w:color="auto"/>
              <w:right w:val="nil" w:sz="6" w:space="0" w:color="auto"/>
            </w:tcBorders>
          </w:tcPr>
          <w:p>
            <w:pPr>
              <w:pStyle w:val="TableParagraph"/>
              <w:spacing w:line="240" w:lineRule="auto" w:before="86"/>
              <w:ind w:right="108"/>
              <w:jc w:val="right"/>
              <w:rPr>
                <w:rFonts w:ascii="Times New Roman" w:hAnsi="Times New Roman" w:cs="Times New Roman" w:eastAsia="Times New Roman" w:hint="default"/>
                <w:sz w:val="18"/>
                <w:szCs w:val="18"/>
              </w:rPr>
            </w:pPr>
            <w:r>
              <w:rPr>
                <w:rFonts w:ascii="Times New Roman"/>
                <w:spacing w:val="-1"/>
                <w:sz w:val="18"/>
              </w:rPr>
              <w:t>394,214,717.73</w:t>
            </w:r>
          </w:p>
        </w:tc>
      </w:tr>
      <w:tr>
        <w:trPr>
          <w:trHeight w:val="393" w:hRule="exact"/>
        </w:trPr>
        <w:tc>
          <w:tcPr>
            <w:tcW w:w="3075"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160"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549"/>
              <w:jc w:val="right"/>
              <w:rPr>
                <w:rFonts w:ascii="Times New Roman" w:hAnsi="Times New Roman" w:cs="Times New Roman" w:eastAsia="Times New Roman" w:hint="default"/>
                <w:sz w:val="18"/>
                <w:szCs w:val="18"/>
              </w:rPr>
            </w:pPr>
            <w:r>
              <w:rPr>
                <w:rFonts w:ascii="Times New Roman"/>
                <w:spacing w:val="-1"/>
                <w:sz w:val="18"/>
              </w:rPr>
              <w:t>10,024,632.93</w:t>
            </w:r>
          </w:p>
        </w:tc>
        <w:tc>
          <w:tcPr>
            <w:tcW w:w="2272"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108"/>
              <w:jc w:val="right"/>
              <w:rPr>
                <w:rFonts w:ascii="Times New Roman" w:hAnsi="Times New Roman" w:cs="Times New Roman" w:eastAsia="Times New Roman" w:hint="default"/>
                <w:sz w:val="18"/>
                <w:szCs w:val="18"/>
              </w:rPr>
            </w:pPr>
            <w:r>
              <w:rPr>
                <w:rFonts w:ascii="Times New Roman"/>
                <w:spacing w:val="-1"/>
                <w:sz w:val="18"/>
              </w:rPr>
              <w:t>1,783,830.66</w:t>
            </w:r>
          </w:p>
        </w:tc>
      </w:tr>
      <w:tr>
        <w:trPr>
          <w:trHeight w:val="398" w:hRule="exact"/>
        </w:trPr>
        <w:tc>
          <w:tcPr>
            <w:tcW w:w="3075"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996"/>
              <w:jc w:val="right"/>
              <w:rPr>
                <w:rFonts w:ascii="宋体" w:hAnsi="宋体" w:cs="宋体" w:eastAsia="宋体" w:hint="default"/>
                <w:sz w:val="18"/>
                <w:szCs w:val="18"/>
              </w:rPr>
            </w:pPr>
            <w:r>
              <w:rPr>
                <w:rFonts w:ascii="宋体" w:hAnsi="宋体" w:cs="宋体" w:eastAsia="宋体" w:hint="default"/>
                <w:sz w:val="18"/>
                <w:szCs w:val="18"/>
              </w:rPr>
              <w:t>营业收入合计</w:t>
            </w:r>
          </w:p>
        </w:tc>
        <w:tc>
          <w:tcPr>
            <w:tcW w:w="3160"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549"/>
              <w:jc w:val="right"/>
              <w:rPr>
                <w:rFonts w:ascii="Times New Roman" w:hAnsi="Times New Roman" w:cs="Times New Roman" w:eastAsia="Times New Roman" w:hint="default"/>
                <w:sz w:val="18"/>
                <w:szCs w:val="18"/>
              </w:rPr>
            </w:pPr>
            <w:r>
              <w:rPr>
                <w:rFonts w:ascii="Times New Roman"/>
                <w:b/>
                <w:spacing w:val="-1"/>
                <w:sz w:val="18"/>
              </w:rPr>
              <w:t>574,845,280.98</w:t>
            </w:r>
            <w:r>
              <w:rPr>
                <w:rFonts w:ascii="Times New Roman"/>
                <w:spacing w:val="-1"/>
                <w:sz w:val="18"/>
              </w:rPr>
            </w:r>
          </w:p>
        </w:tc>
        <w:tc>
          <w:tcPr>
            <w:tcW w:w="2272"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b/>
                <w:spacing w:val="-1"/>
                <w:sz w:val="18"/>
              </w:rPr>
              <w:t>395,998,548.39</w:t>
            </w:r>
            <w:r>
              <w:rPr>
                <w:rFonts w:ascii="Times New Roman"/>
                <w:spacing w:val="-1"/>
                <w:sz w:val="18"/>
              </w:rPr>
            </w:r>
          </w:p>
        </w:tc>
      </w:tr>
      <w:tr>
        <w:trPr>
          <w:trHeight w:val="398" w:hRule="exact"/>
        </w:trPr>
        <w:tc>
          <w:tcPr>
            <w:tcW w:w="3075" w:type="dxa"/>
            <w:tcBorders>
              <w:top w:val="single" w:sz="4" w:space="0" w:color="000000"/>
              <w:left w:val="nil" w:sz="6" w:space="0" w:color="auto"/>
              <w:bottom w:val="single" w:sz="2" w:space="0" w:color="000000"/>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3160" w:type="dxa"/>
            <w:tcBorders>
              <w:top w:val="single" w:sz="4" w:space="0" w:color="000000"/>
              <w:left w:val="nil" w:sz="6" w:space="0" w:color="auto"/>
              <w:bottom w:val="single" w:sz="2" w:space="0" w:color="000000"/>
              <w:right w:val="nil" w:sz="6" w:space="0" w:color="auto"/>
            </w:tcBorders>
          </w:tcPr>
          <w:p>
            <w:pPr>
              <w:pStyle w:val="TableParagraph"/>
              <w:spacing w:line="240" w:lineRule="auto" w:before="88"/>
              <w:ind w:right="549"/>
              <w:jc w:val="right"/>
              <w:rPr>
                <w:rFonts w:ascii="Times New Roman" w:hAnsi="Times New Roman" w:cs="Times New Roman" w:eastAsia="Times New Roman" w:hint="default"/>
                <w:sz w:val="18"/>
                <w:szCs w:val="18"/>
              </w:rPr>
            </w:pPr>
            <w:r>
              <w:rPr>
                <w:rFonts w:ascii="Times New Roman"/>
                <w:spacing w:val="-1"/>
                <w:sz w:val="18"/>
              </w:rPr>
              <w:t>456,775,279.94</w:t>
            </w:r>
          </w:p>
        </w:tc>
        <w:tc>
          <w:tcPr>
            <w:tcW w:w="2272" w:type="dxa"/>
            <w:tcBorders>
              <w:top w:val="single" w:sz="4" w:space="0" w:color="000000"/>
              <w:left w:val="nil" w:sz="6" w:space="0" w:color="auto"/>
              <w:bottom w:val="single" w:sz="2" w:space="0" w:color="000000"/>
              <w:right w:val="nil" w:sz="6" w:space="0" w:color="auto"/>
            </w:tcBorders>
          </w:tcPr>
          <w:p>
            <w:pPr>
              <w:pStyle w:val="TableParagraph"/>
              <w:spacing w:line="240" w:lineRule="auto" w:before="88"/>
              <w:ind w:right="108"/>
              <w:jc w:val="right"/>
              <w:rPr>
                <w:rFonts w:ascii="Times New Roman" w:hAnsi="Times New Roman" w:cs="Times New Roman" w:eastAsia="Times New Roman" w:hint="default"/>
                <w:sz w:val="18"/>
                <w:szCs w:val="18"/>
              </w:rPr>
            </w:pPr>
            <w:r>
              <w:rPr>
                <w:rFonts w:ascii="Times New Roman"/>
                <w:spacing w:val="-1"/>
                <w:sz w:val="18"/>
              </w:rPr>
              <w:t>347,410,168.65</w:t>
            </w:r>
          </w:p>
        </w:tc>
      </w:tr>
      <w:tr>
        <w:trPr>
          <w:trHeight w:val="396" w:hRule="exact"/>
        </w:trPr>
        <w:tc>
          <w:tcPr>
            <w:tcW w:w="3075" w:type="dxa"/>
            <w:tcBorders>
              <w:top w:val="single" w:sz="2" w:space="0" w:color="000000"/>
              <w:left w:val="nil" w:sz="6" w:space="0" w:color="auto"/>
              <w:bottom w:val="single" w:sz="2" w:space="0" w:color="000000"/>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3160" w:type="dxa"/>
            <w:tcBorders>
              <w:top w:val="single" w:sz="2" w:space="0" w:color="000000"/>
              <w:left w:val="nil" w:sz="6" w:space="0" w:color="auto"/>
              <w:bottom w:val="single" w:sz="2" w:space="0" w:color="000000"/>
              <w:right w:val="nil" w:sz="6" w:space="0" w:color="auto"/>
            </w:tcBorders>
          </w:tcPr>
          <w:p>
            <w:pPr>
              <w:pStyle w:val="TableParagraph"/>
              <w:spacing w:line="240" w:lineRule="auto" w:before="86"/>
              <w:ind w:right="548"/>
              <w:jc w:val="right"/>
              <w:rPr>
                <w:rFonts w:ascii="Times New Roman" w:hAnsi="Times New Roman" w:cs="Times New Roman" w:eastAsia="Times New Roman" w:hint="default"/>
                <w:sz w:val="18"/>
                <w:szCs w:val="18"/>
              </w:rPr>
            </w:pPr>
            <w:r>
              <w:rPr>
                <w:rFonts w:ascii="Times New Roman"/>
                <w:spacing w:val="-1"/>
                <w:sz w:val="18"/>
              </w:rPr>
              <w:t>6,744,202.37</w:t>
            </w:r>
          </w:p>
        </w:tc>
        <w:tc>
          <w:tcPr>
            <w:tcW w:w="2272" w:type="dxa"/>
            <w:tcBorders>
              <w:top w:val="single" w:sz="2" w:space="0" w:color="000000"/>
              <w:left w:val="nil" w:sz="6" w:space="0" w:color="auto"/>
              <w:bottom w:val="single" w:sz="2" w:space="0" w:color="000000"/>
              <w:right w:val="nil" w:sz="6" w:space="0" w:color="auto"/>
            </w:tcBorders>
          </w:tcPr>
          <w:p>
            <w:pPr>
              <w:pStyle w:val="TableParagraph"/>
              <w:spacing w:line="240" w:lineRule="auto" w:before="86"/>
              <w:ind w:right="107"/>
              <w:jc w:val="right"/>
              <w:rPr>
                <w:rFonts w:ascii="Times New Roman" w:hAnsi="Times New Roman" w:cs="Times New Roman" w:eastAsia="Times New Roman" w:hint="default"/>
                <w:sz w:val="18"/>
                <w:szCs w:val="18"/>
              </w:rPr>
            </w:pPr>
            <w:r>
              <w:rPr>
                <w:rFonts w:ascii="Times New Roman"/>
                <w:spacing w:val="-1"/>
                <w:sz w:val="18"/>
              </w:rPr>
              <w:t>413,247.34</w:t>
            </w:r>
          </w:p>
        </w:tc>
      </w:tr>
      <w:tr>
        <w:trPr>
          <w:trHeight w:val="408" w:hRule="exact"/>
        </w:trPr>
        <w:tc>
          <w:tcPr>
            <w:tcW w:w="3075" w:type="dxa"/>
            <w:tcBorders>
              <w:top w:val="single" w:sz="2" w:space="0" w:color="000000"/>
              <w:left w:val="nil" w:sz="6" w:space="0" w:color="auto"/>
              <w:bottom w:val="single" w:sz="12" w:space="0" w:color="000000"/>
              <w:right w:val="nil" w:sz="6" w:space="0" w:color="auto"/>
            </w:tcBorders>
          </w:tcPr>
          <w:p>
            <w:pPr>
              <w:pStyle w:val="TableParagraph"/>
              <w:spacing w:line="240" w:lineRule="auto" w:before="46"/>
              <w:ind w:right="996"/>
              <w:jc w:val="right"/>
              <w:rPr>
                <w:rFonts w:ascii="宋体" w:hAnsi="宋体" w:cs="宋体" w:eastAsia="宋体" w:hint="default"/>
                <w:sz w:val="18"/>
                <w:szCs w:val="18"/>
              </w:rPr>
            </w:pPr>
            <w:r>
              <w:rPr>
                <w:rFonts w:ascii="宋体" w:hAnsi="宋体" w:cs="宋体" w:eastAsia="宋体" w:hint="default"/>
                <w:sz w:val="18"/>
                <w:szCs w:val="18"/>
              </w:rPr>
              <w:t>营业成本合计</w:t>
            </w:r>
          </w:p>
        </w:tc>
        <w:tc>
          <w:tcPr>
            <w:tcW w:w="3160" w:type="dxa"/>
            <w:tcBorders>
              <w:top w:val="single" w:sz="2" w:space="0" w:color="000000"/>
              <w:left w:val="nil" w:sz="6" w:space="0" w:color="auto"/>
              <w:bottom w:val="single" w:sz="12" w:space="0" w:color="000000"/>
              <w:right w:val="nil" w:sz="6" w:space="0" w:color="auto"/>
            </w:tcBorders>
          </w:tcPr>
          <w:p>
            <w:pPr>
              <w:pStyle w:val="TableParagraph"/>
              <w:spacing w:line="240" w:lineRule="auto" w:before="91"/>
              <w:ind w:right="549"/>
              <w:jc w:val="right"/>
              <w:rPr>
                <w:rFonts w:ascii="Times New Roman" w:hAnsi="Times New Roman" w:cs="Times New Roman" w:eastAsia="Times New Roman" w:hint="default"/>
                <w:sz w:val="18"/>
                <w:szCs w:val="18"/>
              </w:rPr>
            </w:pPr>
            <w:r>
              <w:rPr>
                <w:rFonts w:ascii="Times New Roman"/>
                <w:b/>
                <w:spacing w:val="-1"/>
                <w:sz w:val="18"/>
              </w:rPr>
              <w:t>463,519,482.31</w:t>
            </w:r>
            <w:r>
              <w:rPr>
                <w:rFonts w:ascii="Times New Roman"/>
                <w:spacing w:val="-1"/>
                <w:sz w:val="18"/>
              </w:rPr>
            </w:r>
          </w:p>
        </w:tc>
        <w:tc>
          <w:tcPr>
            <w:tcW w:w="2272" w:type="dxa"/>
            <w:tcBorders>
              <w:top w:val="single" w:sz="2" w:space="0" w:color="000000"/>
              <w:left w:val="nil" w:sz="6" w:space="0" w:color="auto"/>
              <w:bottom w:val="single" w:sz="12"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b/>
                <w:spacing w:val="-1"/>
                <w:sz w:val="18"/>
              </w:rPr>
              <w:t>347,823,415.99</w:t>
            </w:r>
            <w:r>
              <w:rPr>
                <w:rFonts w:ascii="Times New Roman"/>
                <w:spacing w:val="-1"/>
                <w:sz w:val="18"/>
              </w:rPr>
            </w:r>
          </w:p>
        </w:tc>
      </w:tr>
    </w:tbl>
    <w:p>
      <w:pPr>
        <w:spacing w:line="240" w:lineRule="auto" w:before="5"/>
        <w:rPr>
          <w:rFonts w:ascii="宋体" w:hAnsi="宋体" w:cs="宋体" w:eastAsia="宋体" w:hint="default"/>
          <w:sz w:val="22"/>
          <w:szCs w:val="22"/>
        </w:rPr>
      </w:pPr>
    </w:p>
    <w:tbl>
      <w:tblPr>
        <w:tblW w:w="0" w:type="auto"/>
        <w:jc w:val="left"/>
        <w:tblInd w:w="240" w:type="dxa"/>
        <w:tblLayout w:type="fixed"/>
        <w:tblCellMar>
          <w:top w:w="0" w:type="dxa"/>
          <w:left w:w="0" w:type="dxa"/>
          <w:bottom w:w="0" w:type="dxa"/>
          <w:right w:w="0" w:type="dxa"/>
        </w:tblCellMar>
        <w:tblLook w:val="01E0"/>
      </w:tblPr>
      <w:tblGrid>
        <w:gridCol w:w="3928"/>
        <w:gridCol w:w="1425"/>
        <w:gridCol w:w="1889"/>
        <w:gridCol w:w="1265"/>
      </w:tblGrid>
      <w:tr>
        <w:trPr>
          <w:trHeight w:val="493" w:hRule="exact"/>
        </w:trPr>
        <w:tc>
          <w:tcPr>
            <w:tcW w:w="3928" w:type="dxa"/>
            <w:tcBorders>
              <w:top w:val="nil" w:sz="6" w:space="0" w:color="auto"/>
              <w:left w:val="nil" w:sz="6" w:space="0" w:color="auto"/>
              <w:bottom w:val="single" w:sz="12" w:space="0" w:color="000000"/>
              <w:right w:val="nil" w:sz="6" w:space="0" w:color="auto"/>
            </w:tcBorders>
          </w:tcPr>
          <w:p>
            <w:pPr>
              <w:pStyle w:val="TableParagraph"/>
              <w:spacing w:line="240" w:lineRule="auto" w:before="36"/>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）主营业务（分产品）</w:t>
            </w:r>
          </w:p>
        </w:tc>
        <w:tc>
          <w:tcPr>
            <w:tcW w:w="4579" w:type="dxa"/>
            <w:gridSpan w:val="3"/>
            <w:tcBorders>
              <w:top w:val="nil" w:sz="6" w:space="0" w:color="auto"/>
              <w:left w:val="nil" w:sz="6" w:space="0" w:color="auto"/>
              <w:bottom w:val="single" w:sz="12" w:space="0" w:color="000000"/>
              <w:right w:val="nil" w:sz="6" w:space="0" w:color="auto"/>
            </w:tcBorders>
          </w:tcPr>
          <w:p>
            <w:pPr/>
          </w:p>
        </w:tc>
      </w:tr>
      <w:tr>
        <w:trPr>
          <w:trHeight w:val="802" w:hRule="exact"/>
        </w:trPr>
        <w:tc>
          <w:tcPr>
            <w:tcW w:w="3928" w:type="dxa"/>
            <w:tcBorders>
              <w:top w:val="single" w:sz="12" w:space="0" w:color="000000"/>
              <w:left w:val="nil" w:sz="6" w:space="0" w:color="auto"/>
              <w:bottom w:val="single" w:sz="2" w:space="0" w:color="000000"/>
              <w:right w:val="nil" w:sz="6" w:space="0" w:color="auto"/>
            </w:tcBorders>
          </w:tcPr>
          <w:p>
            <w:pPr>
              <w:pStyle w:val="TableParagraph"/>
              <w:spacing w:line="216" w:lineRule="exact" w:before="49"/>
              <w:ind w:right="30"/>
              <w:jc w:val="right"/>
              <w:rPr>
                <w:rFonts w:ascii="宋体" w:hAnsi="宋体" w:cs="宋体" w:eastAsia="宋体" w:hint="default"/>
                <w:sz w:val="18"/>
                <w:szCs w:val="18"/>
              </w:rPr>
            </w:pPr>
            <w:r>
              <w:rPr>
                <w:rFonts w:ascii="宋体" w:hAnsi="宋体" w:cs="宋体" w:eastAsia="宋体" w:hint="default"/>
                <w:sz w:val="18"/>
                <w:szCs w:val="18"/>
              </w:rPr>
              <w:t>本期金额</w:t>
            </w:r>
          </w:p>
          <w:p>
            <w:pPr>
              <w:pStyle w:val="TableParagraph"/>
              <w:spacing w:line="197" w:lineRule="exact"/>
              <w:ind w:left="758" w:right="0"/>
              <w:jc w:val="left"/>
              <w:rPr>
                <w:rFonts w:ascii="宋体" w:hAnsi="宋体" w:cs="宋体" w:eastAsia="宋体" w:hint="default"/>
                <w:sz w:val="18"/>
                <w:szCs w:val="18"/>
              </w:rPr>
            </w:pPr>
            <w:r>
              <w:rPr>
                <w:rFonts w:ascii="宋体" w:hAnsi="宋体" w:cs="宋体" w:eastAsia="宋体" w:hint="default"/>
                <w:sz w:val="18"/>
                <w:szCs w:val="18"/>
              </w:rPr>
              <w:t>产品</w:t>
            </w:r>
          </w:p>
          <w:p>
            <w:pPr>
              <w:pStyle w:val="TableParagraph"/>
              <w:spacing w:line="216" w:lineRule="exact"/>
              <w:ind w:left="234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25" w:type="dxa"/>
            <w:tcBorders>
              <w:top w:val="single" w:sz="12" w:space="0" w:color="000000"/>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89" w:type="dxa"/>
            <w:tcBorders>
              <w:top w:val="single" w:sz="12" w:space="0" w:color="000000"/>
              <w:left w:val="nil" w:sz="6" w:space="0" w:color="auto"/>
              <w:bottom w:val="single" w:sz="2" w:space="0" w:color="000000"/>
              <w:right w:val="nil" w:sz="6" w:space="0" w:color="auto"/>
            </w:tcBorders>
          </w:tcPr>
          <w:p>
            <w:pPr>
              <w:pStyle w:val="TableParagraph"/>
              <w:spacing w:line="240" w:lineRule="auto" w:before="49"/>
              <w:ind w:left="1137" w:right="0"/>
              <w:jc w:val="left"/>
              <w:rPr>
                <w:rFonts w:ascii="宋体" w:hAnsi="宋体" w:cs="宋体" w:eastAsia="宋体" w:hint="default"/>
                <w:sz w:val="18"/>
                <w:szCs w:val="18"/>
              </w:rPr>
            </w:pPr>
            <w:r>
              <w:rPr>
                <w:rFonts w:ascii="宋体" w:hAnsi="宋体" w:cs="宋体" w:eastAsia="宋体" w:hint="default"/>
                <w:sz w:val="18"/>
                <w:szCs w:val="18"/>
              </w:rPr>
              <w:t>上期金额</w:t>
            </w:r>
          </w:p>
          <w:p>
            <w:pPr>
              <w:pStyle w:val="TableParagraph"/>
              <w:spacing w:line="240" w:lineRule="auto" w:before="158"/>
              <w:ind w:left="30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65" w:type="dxa"/>
            <w:tcBorders>
              <w:top w:val="single" w:sz="12" w:space="0" w:color="000000"/>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96" w:hRule="exact"/>
        </w:trPr>
        <w:tc>
          <w:tcPr>
            <w:tcW w:w="3928" w:type="dxa"/>
            <w:tcBorders>
              <w:top w:val="single" w:sz="2" w:space="0" w:color="000000"/>
              <w:left w:val="nil" w:sz="6" w:space="0" w:color="auto"/>
              <w:bottom w:val="single" w:sz="2" w:space="0" w:color="000000"/>
              <w:right w:val="nil" w:sz="6" w:space="0" w:color="auto"/>
            </w:tcBorders>
          </w:tcPr>
          <w:p>
            <w:pPr>
              <w:pStyle w:val="TableParagraph"/>
              <w:tabs>
                <w:tab w:pos="2193" w:val="left" w:leader="none"/>
              </w:tabs>
              <w:spacing w:line="240" w:lineRule="auto" w:before="49"/>
              <w:ind w:right="499"/>
              <w:jc w:val="right"/>
              <w:rPr>
                <w:rFonts w:ascii="Times New Roman" w:hAnsi="Times New Roman" w:cs="Times New Roman" w:eastAsia="Times New Roman" w:hint="default"/>
                <w:sz w:val="18"/>
                <w:szCs w:val="18"/>
              </w:rPr>
            </w:pPr>
            <w:r>
              <w:rPr>
                <w:rFonts w:ascii="宋体" w:hAnsi="宋体" w:cs="宋体" w:eastAsia="宋体" w:hint="default"/>
                <w:sz w:val="18"/>
                <w:szCs w:val="18"/>
              </w:rPr>
              <w:t>服装加工</w:t>
              <w:tab/>
            </w:r>
            <w:r>
              <w:rPr>
                <w:rFonts w:ascii="Times New Roman" w:hAnsi="Times New Roman" w:cs="Times New Roman" w:eastAsia="Times New Roman" w:hint="default"/>
                <w:spacing w:val="-1"/>
                <w:sz w:val="18"/>
                <w:szCs w:val="18"/>
              </w:rPr>
              <w:t>564,820,648.05</w:t>
            </w:r>
          </w:p>
        </w:tc>
        <w:tc>
          <w:tcPr>
            <w:tcW w:w="1425" w:type="dxa"/>
            <w:tcBorders>
              <w:top w:val="single" w:sz="2" w:space="0" w:color="000000"/>
              <w:left w:val="nil" w:sz="6" w:space="0" w:color="auto"/>
              <w:bottom w:val="single" w:sz="2" w:space="0" w:color="000000"/>
              <w:right w:val="nil" w:sz="6" w:space="0" w:color="auto"/>
            </w:tcBorders>
          </w:tcPr>
          <w:p>
            <w:pPr>
              <w:pStyle w:val="TableParagraph"/>
              <w:spacing w:line="240" w:lineRule="auto" w:before="88"/>
              <w:ind w:left="32" w:right="0"/>
              <w:jc w:val="left"/>
              <w:rPr>
                <w:rFonts w:ascii="Times New Roman" w:hAnsi="Times New Roman" w:cs="Times New Roman" w:eastAsia="Times New Roman" w:hint="default"/>
                <w:sz w:val="18"/>
                <w:szCs w:val="18"/>
              </w:rPr>
            </w:pPr>
            <w:r>
              <w:rPr>
                <w:rFonts w:ascii="Times New Roman"/>
                <w:sz w:val="18"/>
              </w:rPr>
              <w:t>456,775,279.94</w:t>
            </w:r>
          </w:p>
        </w:tc>
        <w:tc>
          <w:tcPr>
            <w:tcW w:w="1889" w:type="dxa"/>
            <w:tcBorders>
              <w:top w:val="single" w:sz="2" w:space="0" w:color="000000"/>
              <w:left w:val="nil" w:sz="6" w:space="0" w:color="auto"/>
              <w:bottom w:val="single" w:sz="2" w:space="0" w:color="000000"/>
              <w:right w:val="nil" w:sz="6" w:space="0" w:color="auto"/>
            </w:tcBorders>
          </w:tcPr>
          <w:p>
            <w:pPr>
              <w:pStyle w:val="TableParagraph"/>
              <w:spacing w:line="240" w:lineRule="auto" w:before="88"/>
              <w:ind w:right="494"/>
              <w:jc w:val="right"/>
              <w:rPr>
                <w:rFonts w:ascii="Times New Roman" w:hAnsi="Times New Roman" w:cs="Times New Roman" w:eastAsia="Times New Roman" w:hint="default"/>
                <w:sz w:val="18"/>
                <w:szCs w:val="18"/>
              </w:rPr>
            </w:pPr>
            <w:r>
              <w:rPr>
                <w:rFonts w:ascii="Times New Roman"/>
                <w:spacing w:val="-1"/>
                <w:sz w:val="18"/>
              </w:rPr>
              <w:t>394,214,717.73</w:t>
            </w:r>
          </w:p>
        </w:tc>
        <w:tc>
          <w:tcPr>
            <w:tcW w:w="1265" w:type="dxa"/>
            <w:tcBorders>
              <w:top w:val="single" w:sz="2" w:space="0" w:color="000000"/>
              <w:left w:val="nil" w:sz="6" w:space="0" w:color="auto"/>
              <w:bottom w:val="single" w:sz="2" w:space="0" w:color="000000"/>
              <w:right w:val="nil" w:sz="6" w:space="0" w:color="auto"/>
            </w:tcBorders>
          </w:tcPr>
          <w:p>
            <w:pPr>
              <w:pStyle w:val="TableParagraph"/>
              <w:spacing w:line="240" w:lineRule="auto" w:before="88"/>
              <w:ind w:left="31" w:right="0"/>
              <w:jc w:val="left"/>
              <w:rPr>
                <w:rFonts w:ascii="Times New Roman" w:hAnsi="Times New Roman" w:cs="Times New Roman" w:eastAsia="Times New Roman" w:hint="default"/>
                <w:sz w:val="18"/>
                <w:szCs w:val="18"/>
              </w:rPr>
            </w:pPr>
            <w:r>
              <w:rPr>
                <w:rFonts w:ascii="Times New Roman"/>
                <w:sz w:val="18"/>
              </w:rPr>
              <w:t>347,410,168.65</w:t>
            </w:r>
          </w:p>
        </w:tc>
      </w:tr>
      <w:tr>
        <w:trPr>
          <w:trHeight w:val="408" w:hRule="exact"/>
        </w:trPr>
        <w:tc>
          <w:tcPr>
            <w:tcW w:w="3928" w:type="dxa"/>
            <w:tcBorders>
              <w:top w:val="single" w:sz="2" w:space="0" w:color="000000"/>
              <w:left w:val="nil" w:sz="6" w:space="0" w:color="auto"/>
              <w:bottom w:val="single" w:sz="12" w:space="0" w:color="000000"/>
              <w:right w:val="nil" w:sz="6" w:space="0" w:color="auto"/>
            </w:tcBorders>
          </w:tcPr>
          <w:p>
            <w:pPr>
              <w:pStyle w:val="TableParagraph"/>
              <w:tabs>
                <w:tab w:pos="453" w:val="left" w:leader="none"/>
                <w:tab w:pos="1679" w:val="left" w:leader="none"/>
              </w:tabs>
              <w:spacing w:line="240" w:lineRule="auto" w:before="49"/>
              <w:ind w:right="499"/>
              <w:jc w:val="righ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b/>
                <w:bCs/>
                <w:spacing w:val="-1"/>
                <w:sz w:val="18"/>
                <w:szCs w:val="18"/>
              </w:rPr>
              <w:t>564,820,648.05</w:t>
            </w:r>
            <w:r>
              <w:rPr>
                <w:rFonts w:ascii="Times New Roman" w:hAnsi="Times New Roman" w:cs="Times New Roman" w:eastAsia="Times New Roman" w:hint="default"/>
                <w:spacing w:val="-1"/>
                <w:sz w:val="18"/>
                <w:szCs w:val="18"/>
              </w:rPr>
            </w:r>
          </w:p>
        </w:tc>
        <w:tc>
          <w:tcPr>
            <w:tcW w:w="1425" w:type="dxa"/>
            <w:tcBorders>
              <w:top w:val="single" w:sz="2" w:space="0" w:color="000000"/>
              <w:left w:val="nil" w:sz="6" w:space="0" w:color="auto"/>
              <w:bottom w:val="single" w:sz="12" w:space="0" w:color="000000"/>
              <w:right w:val="nil" w:sz="6" w:space="0" w:color="auto"/>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b/>
                <w:sz w:val="18"/>
              </w:rPr>
              <w:t>456,775,279.94</w:t>
            </w:r>
            <w:r>
              <w:rPr>
                <w:rFonts w:ascii="Times New Roman"/>
                <w:sz w:val="18"/>
              </w:rPr>
            </w:r>
          </w:p>
        </w:tc>
        <w:tc>
          <w:tcPr>
            <w:tcW w:w="1889" w:type="dxa"/>
            <w:tcBorders>
              <w:top w:val="single" w:sz="2" w:space="0" w:color="000000"/>
              <w:left w:val="nil" w:sz="6" w:space="0" w:color="auto"/>
              <w:bottom w:val="single" w:sz="12" w:space="0" w:color="000000"/>
              <w:right w:val="nil" w:sz="6" w:space="0" w:color="auto"/>
            </w:tcBorders>
          </w:tcPr>
          <w:p>
            <w:pPr>
              <w:pStyle w:val="TableParagraph"/>
              <w:spacing w:line="240" w:lineRule="auto" w:before="91"/>
              <w:ind w:right="494"/>
              <w:jc w:val="right"/>
              <w:rPr>
                <w:rFonts w:ascii="Times New Roman" w:hAnsi="Times New Roman" w:cs="Times New Roman" w:eastAsia="Times New Roman" w:hint="default"/>
                <w:sz w:val="18"/>
                <w:szCs w:val="18"/>
              </w:rPr>
            </w:pPr>
            <w:r>
              <w:rPr>
                <w:rFonts w:ascii="Times New Roman"/>
                <w:b/>
                <w:spacing w:val="-1"/>
                <w:sz w:val="18"/>
              </w:rPr>
              <w:t>394,214,717.73</w:t>
            </w:r>
            <w:r>
              <w:rPr>
                <w:rFonts w:ascii="Times New Roman"/>
                <w:spacing w:val="-1"/>
                <w:sz w:val="18"/>
              </w:rPr>
            </w:r>
          </w:p>
        </w:tc>
        <w:tc>
          <w:tcPr>
            <w:tcW w:w="1265" w:type="dxa"/>
            <w:tcBorders>
              <w:top w:val="single" w:sz="2" w:space="0" w:color="000000"/>
              <w:left w:val="nil" w:sz="6" w:space="0" w:color="auto"/>
              <w:bottom w:val="single" w:sz="12" w:space="0" w:color="000000"/>
              <w:right w:val="nil" w:sz="6" w:space="0" w:color="auto"/>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b/>
                <w:sz w:val="18"/>
              </w:rPr>
              <w:t>347,410,168.65</w:t>
            </w:r>
            <w:r>
              <w:rPr>
                <w:rFonts w:ascii="Times New Roman"/>
                <w:sz w:val="18"/>
              </w:rPr>
            </w:r>
          </w:p>
        </w:tc>
      </w:tr>
      <w:tr>
        <w:trPr>
          <w:trHeight w:val="542" w:hRule="exact"/>
        </w:trPr>
        <w:tc>
          <w:tcPr>
            <w:tcW w:w="39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86"/>
              <w:ind w:left="2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）主营业务（分地区）</w:t>
            </w:r>
          </w:p>
        </w:tc>
        <w:tc>
          <w:tcPr>
            <w:tcW w:w="1425" w:type="dxa"/>
            <w:tcBorders>
              <w:top w:val="single" w:sz="12" w:space="0" w:color="000000"/>
              <w:left w:val="nil" w:sz="6" w:space="0" w:color="auto"/>
              <w:bottom w:val="single" w:sz="12" w:space="0" w:color="000000"/>
              <w:right w:val="nil" w:sz="6" w:space="0" w:color="auto"/>
            </w:tcBorders>
          </w:tcPr>
          <w:p>
            <w:pPr/>
          </w:p>
        </w:tc>
        <w:tc>
          <w:tcPr>
            <w:tcW w:w="1889" w:type="dxa"/>
            <w:tcBorders>
              <w:top w:val="single" w:sz="12" w:space="0" w:color="000000"/>
              <w:left w:val="nil" w:sz="6" w:space="0" w:color="auto"/>
              <w:bottom w:val="single" w:sz="12" w:space="0" w:color="000000"/>
              <w:right w:val="nil" w:sz="6" w:space="0" w:color="auto"/>
            </w:tcBorders>
          </w:tcPr>
          <w:p>
            <w:pPr/>
          </w:p>
        </w:tc>
        <w:tc>
          <w:tcPr>
            <w:tcW w:w="1265" w:type="dxa"/>
            <w:tcBorders>
              <w:top w:val="single" w:sz="12" w:space="0" w:color="000000"/>
              <w:left w:val="nil" w:sz="6" w:space="0" w:color="auto"/>
              <w:bottom w:val="single" w:sz="12" w:space="0" w:color="000000"/>
              <w:right w:val="nil" w:sz="6" w:space="0" w:color="auto"/>
            </w:tcBorders>
          </w:tcPr>
          <w:p>
            <w:pPr/>
          </w:p>
        </w:tc>
      </w:tr>
      <w:tr>
        <w:trPr>
          <w:trHeight w:val="802" w:hRule="exact"/>
        </w:trPr>
        <w:tc>
          <w:tcPr>
            <w:tcW w:w="3928" w:type="dxa"/>
            <w:tcBorders>
              <w:top w:val="single" w:sz="12" w:space="0" w:color="000000"/>
              <w:left w:val="nil" w:sz="6" w:space="0" w:color="auto"/>
              <w:bottom w:val="single" w:sz="2" w:space="0" w:color="000000"/>
              <w:right w:val="nil" w:sz="6" w:space="0" w:color="auto"/>
            </w:tcBorders>
          </w:tcPr>
          <w:p>
            <w:pPr>
              <w:pStyle w:val="TableParagraph"/>
              <w:spacing w:line="216" w:lineRule="exact" w:before="49"/>
              <w:ind w:right="30"/>
              <w:jc w:val="right"/>
              <w:rPr>
                <w:rFonts w:ascii="宋体" w:hAnsi="宋体" w:cs="宋体" w:eastAsia="宋体" w:hint="default"/>
                <w:sz w:val="18"/>
                <w:szCs w:val="18"/>
              </w:rPr>
            </w:pPr>
            <w:r>
              <w:rPr>
                <w:rFonts w:ascii="宋体" w:hAnsi="宋体" w:cs="宋体" w:eastAsia="宋体" w:hint="default"/>
                <w:sz w:val="18"/>
                <w:szCs w:val="18"/>
              </w:rPr>
              <w:t>本期金额</w:t>
            </w:r>
          </w:p>
          <w:p>
            <w:pPr>
              <w:pStyle w:val="TableParagraph"/>
              <w:spacing w:line="197" w:lineRule="exact"/>
              <w:ind w:left="758" w:right="0"/>
              <w:jc w:val="left"/>
              <w:rPr>
                <w:rFonts w:ascii="宋体" w:hAnsi="宋体" w:cs="宋体" w:eastAsia="宋体" w:hint="default"/>
                <w:sz w:val="18"/>
                <w:szCs w:val="18"/>
              </w:rPr>
            </w:pPr>
            <w:r>
              <w:rPr>
                <w:rFonts w:ascii="宋体" w:hAnsi="宋体" w:cs="宋体" w:eastAsia="宋体" w:hint="default"/>
                <w:sz w:val="18"/>
                <w:szCs w:val="18"/>
              </w:rPr>
              <w:t>地区</w:t>
            </w:r>
          </w:p>
          <w:p>
            <w:pPr>
              <w:pStyle w:val="TableParagraph"/>
              <w:spacing w:line="216" w:lineRule="exact"/>
              <w:ind w:left="234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25" w:type="dxa"/>
            <w:tcBorders>
              <w:top w:val="single" w:sz="12" w:space="0" w:color="000000"/>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89" w:type="dxa"/>
            <w:tcBorders>
              <w:top w:val="single" w:sz="12" w:space="0" w:color="000000"/>
              <w:left w:val="nil" w:sz="6" w:space="0" w:color="auto"/>
              <w:bottom w:val="single" w:sz="2" w:space="0" w:color="000000"/>
              <w:right w:val="nil" w:sz="6" w:space="0" w:color="auto"/>
            </w:tcBorders>
          </w:tcPr>
          <w:p>
            <w:pPr>
              <w:pStyle w:val="TableParagraph"/>
              <w:spacing w:line="240" w:lineRule="auto" w:before="49"/>
              <w:ind w:left="1137" w:right="0"/>
              <w:jc w:val="left"/>
              <w:rPr>
                <w:rFonts w:ascii="宋体" w:hAnsi="宋体" w:cs="宋体" w:eastAsia="宋体" w:hint="default"/>
                <w:sz w:val="18"/>
                <w:szCs w:val="18"/>
              </w:rPr>
            </w:pPr>
            <w:r>
              <w:rPr>
                <w:rFonts w:ascii="宋体" w:hAnsi="宋体" w:cs="宋体" w:eastAsia="宋体" w:hint="default"/>
                <w:sz w:val="18"/>
                <w:szCs w:val="18"/>
              </w:rPr>
              <w:t>上期金额</w:t>
            </w:r>
          </w:p>
          <w:p>
            <w:pPr>
              <w:pStyle w:val="TableParagraph"/>
              <w:spacing w:line="240" w:lineRule="auto" w:before="158"/>
              <w:ind w:left="30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65" w:type="dxa"/>
            <w:tcBorders>
              <w:top w:val="single" w:sz="12" w:space="0" w:color="000000"/>
              <w:left w:val="nil" w:sz="6" w:space="0" w:color="auto"/>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94" w:hRule="exact"/>
        </w:trPr>
        <w:tc>
          <w:tcPr>
            <w:tcW w:w="3928" w:type="dxa"/>
            <w:tcBorders>
              <w:top w:val="single" w:sz="2" w:space="0" w:color="000000"/>
              <w:left w:val="nil" w:sz="6" w:space="0" w:color="auto"/>
              <w:bottom w:val="nil" w:sz="6" w:space="0" w:color="auto"/>
              <w:right w:val="nil" w:sz="6" w:space="0" w:color="auto"/>
            </w:tcBorders>
          </w:tcPr>
          <w:p>
            <w:pPr>
              <w:pStyle w:val="TableParagraph"/>
              <w:tabs>
                <w:tab w:pos="2285" w:val="left" w:leader="none"/>
              </w:tabs>
              <w:spacing w:line="240" w:lineRule="auto" w:before="49"/>
              <w:ind w:right="498"/>
              <w:jc w:val="right"/>
              <w:rPr>
                <w:rFonts w:ascii="Times New Roman" w:hAnsi="Times New Roman" w:cs="Times New Roman" w:eastAsia="Times New Roman" w:hint="default"/>
                <w:sz w:val="18"/>
                <w:szCs w:val="18"/>
              </w:rPr>
            </w:pPr>
            <w:r>
              <w:rPr>
                <w:rFonts w:ascii="宋体" w:hAnsi="宋体" w:cs="宋体" w:eastAsia="宋体" w:hint="default"/>
                <w:sz w:val="18"/>
                <w:szCs w:val="18"/>
              </w:rPr>
              <w:t>国内销售</w:t>
              <w:tab/>
            </w:r>
            <w:r>
              <w:rPr>
                <w:rFonts w:ascii="Times New Roman" w:hAnsi="Times New Roman" w:cs="Times New Roman" w:eastAsia="Times New Roman" w:hint="default"/>
                <w:spacing w:val="-1"/>
                <w:sz w:val="18"/>
                <w:szCs w:val="18"/>
              </w:rPr>
              <w:t>47,056,228.88</w:t>
            </w:r>
          </w:p>
        </w:tc>
        <w:tc>
          <w:tcPr>
            <w:tcW w:w="1425" w:type="dxa"/>
            <w:tcBorders>
              <w:top w:val="single" w:sz="2" w:space="0" w:color="000000"/>
              <w:left w:val="nil" w:sz="6" w:space="0" w:color="auto"/>
              <w:bottom w:val="nil" w:sz="6" w:space="0" w:color="auto"/>
              <w:right w:val="nil" w:sz="6" w:space="0" w:color="auto"/>
            </w:tcBorders>
          </w:tcPr>
          <w:p>
            <w:pPr>
              <w:pStyle w:val="TableParagraph"/>
              <w:spacing w:line="240" w:lineRule="auto" w:before="87"/>
              <w:ind w:left="123" w:right="0"/>
              <w:jc w:val="left"/>
              <w:rPr>
                <w:rFonts w:ascii="Times New Roman" w:hAnsi="Times New Roman" w:cs="Times New Roman" w:eastAsia="Times New Roman" w:hint="default"/>
                <w:sz w:val="18"/>
                <w:szCs w:val="18"/>
              </w:rPr>
            </w:pPr>
            <w:r>
              <w:rPr>
                <w:rFonts w:ascii="Times New Roman"/>
                <w:sz w:val="18"/>
              </w:rPr>
              <w:t>30,218,900.81</w:t>
            </w:r>
          </w:p>
        </w:tc>
        <w:tc>
          <w:tcPr>
            <w:tcW w:w="1889" w:type="dxa"/>
            <w:tcBorders>
              <w:top w:val="single" w:sz="2" w:space="0" w:color="000000"/>
              <w:left w:val="nil" w:sz="6" w:space="0" w:color="auto"/>
              <w:bottom w:val="nil" w:sz="6" w:space="0" w:color="auto"/>
              <w:right w:val="nil" w:sz="6" w:space="0" w:color="auto"/>
            </w:tcBorders>
          </w:tcPr>
          <w:p>
            <w:pPr>
              <w:pStyle w:val="TableParagraph"/>
              <w:spacing w:line="240" w:lineRule="auto" w:before="87"/>
              <w:ind w:right="494"/>
              <w:jc w:val="right"/>
              <w:rPr>
                <w:rFonts w:ascii="Times New Roman" w:hAnsi="Times New Roman" w:cs="Times New Roman" w:eastAsia="Times New Roman" w:hint="default"/>
                <w:sz w:val="18"/>
                <w:szCs w:val="18"/>
              </w:rPr>
            </w:pPr>
            <w:r>
              <w:rPr>
                <w:rFonts w:ascii="Times New Roman"/>
                <w:spacing w:val="-1"/>
                <w:sz w:val="18"/>
              </w:rPr>
              <w:t>14,284,236.18</w:t>
            </w:r>
          </w:p>
        </w:tc>
        <w:tc>
          <w:tcPr>
            <w:tcW w:w="1265" w:type="dxa"/>
            <w:tcBorders>
              <w:top w:val="single" w:sz="2" w:space="0" w:color="000000"/>
              <w:left w:val="nil" w:sz="6" w:space="0" w:color="auto"/>
              <w:bottom w:val="nil" w:sz="6" w:space="0" w:color="auto"/>
              <w:right w:val="nil" w:sz="6" w:space="0" w:color="auto"/>
            </w:tcBorders>
          </w:tcPr>
          <w:p>
            <w:pPr>
              <w:pStyle w:val="TableParagraph"/>
              <w:spacing w:line="240" w:lineRule="auto" w:before="87"/>
              <w:ind w:left="211" w:right="0"/>
              <w:jc w:val="left"/>
              <w:rPr>
                <w:rFonts w:ascii="Times New Roman" w:hAnsi="Times New Roman" w:cs="Times New Roman" w:eastAsia="Times New Roman" w:hint="default"/>
                <w:sz w:val="18"/>
                <w:szCs w:val="18"/>
              </w:rPr>
            </w:pPr>
            <w:r>
              <w:rPr>
                <w:rFonts w:ascii="Times New Roman"/>
                <w:sz w:val="18"/>
              </w:rPr>
              <w:t>9,472,045.80</w:t>
            </w:r>
          </w:p>
        </w:tc>
      </w:tr>
      <w:tr>
        <w:trPr>
          <w:trHeight w:val="391" w:hRule="exact"/>
        </w:trPr>
        <w:tc>
          <w:tcPr>
            <w:tcW w:w="3928" w:type="dxa"/>
            <w:tcBorders>
              <w:top w:val="nil" w:sz="6" w:space="0" w:color="auto"/>
              <w:left w:val="nil" w:sz="6" w:space="0" w:color="auto"/>
              <w:bottom w:val="single" w:sz="2" w:space="0" w:color="000000"/>
              <w:right w:val="nil" w:sz="6" w:space="0" w:color="auto"/>
            </w:tcBorders>
          </w:tcPr>
          <w:p>
            <w:pPr>
              <w:pStyle w:val="TableParagraph"/>
              <w:tabs>
                <w:tab w:pos="2193" w:val="left" w:leader="none"/>
              </w:tabs>
              <w:spacing w:line="240" w:lineRule="auto" w:before="46"/>
              <w:ind w:right="499"/>
              <w:jc w:val="right"/>
              <w:rPr>
                <w:rFonts w:ascii="Times New Roman" w:hAnsi="Times New Roman" w:cs="Times New Roman" w:eastAsia="Times New Roman" w:hint="default"/>
                <w:sz w:val="18"/>
                <w:szCs w:val="18"/>
              </w:rPr>
            </w:pPr>
            <w:r>
              <w:rPr>
                <w:rFonts w:ascii="宋体" w:hAnsi="宋体" w:cs="宋体" w:eastAsia="宋体" w:hint="default"/>
                <w:sz w:val="18"/>
                <w:szCs w:val="18"/>
              </w:rPr>
              <w:t>国外销售</w:t>
              <w:tab/>
            </w:r>
            <w:r>
              <w:rPr>
                <w:rFonts w:ascii="Times New Roman" w:hAnsi="Times New Roman" w:cs="Times New Roman" w:eastAsia="Times New Roman" w:hint="default"/>
                <w:spacing w:val="-1"/>
                <w:sz w:val="18"/>
                <w:szCs w:val="18"/>
              </w:rPr>
              <w:t>517,764,419.17</w:t>
            </w:r>
          </w:p>
        </w:tc>
        <w:tc>
          <w:tcPr>
            <w:tcW w:w="1425" w:type="dxa"/>
            <w:tcBorders>
              <w:top w:val="nil" w:sz="6" w:space="0" w:color="auto"/>
              <w:left w:val="nil" w:sz="6" w:space="0" w:color="auto"/>
              <w:bottom w:val="single" w:sz="2" w:space="0" w:color="000000"/>
              <w:right w:val="nil" w:sz="6" w:space="0" w:color="auto"/>
            </w:tcBorders>
          </w:tcPr>
          <w:p>
            <w:pPr>
              <w:pStyle w:val="TableParagraph"/>
              <w:spacing w:line="240" w:lineRule="auto" w:before="86"/>
              <w:ind w:left="32" w:right="0"/>
              <w:jc w:val="left"/>
              <w:rPr>
                <w:rFonts w:ascii="Times New Roman" w:hAnsi="Times New Roman" w:cs="Times New Roman" w:eastAsia="Times New Roman" w:hint="default"/>
                <w:sz w:val="18"/>
                <w:szCs w:val="18"/>
              </w:rPr>
            </w:pPr>
            <w:r>
              <w:rPr>
                <w:rFonts w:ascii="Times New Roman"/>
                <w:sz w:val="18"/>
              </w:rPr>
              <w:t>426,556,379.13</w:t>
            </w:r>
          </w:p>
        </w:tc>
        <w:tc>
          <w:tcPr>
            <w:tcW w:w="1889" w:type="dxa"/>
            <w:tcBorders>
              <w:top w:val="nil" w:sz="6" w:space="0" w:color="auto"/>
              <w:left w:val="nil" w:sz="6" w:space="0" w:color="auto"/>
              <w:bottom w:val="single" w:sz="2" w:space="0" w:color="000000"/>
              <w:right w:val="nil" w:sz="6" w:space="0" w:color="auto"/>
            </w:tcBorders>
          </w:tcPr>
          <w:p>
            <w:pPr>
              <w:pStyle w:val="TableParagraph"/>
              <w:spacing w:line="240" w:lineRule="auto" w:before="86"/>
              <w:ind w:right="494"/>
              <w:jc w:val="right"/>
              <w:rPr>
                <w:rFonts w:ascii="Times New Roman" w:hAnsi="Times New Roman" w:cs="Times New Roman" w:eastAsia="Times New Roman" w:hint="default"/>
                <w:sz w:val="18"/>
                <w:szCs w:val="18"/>
              </w:rPr>
            </w:pPr>
            <w:r>
              <w:rPr>
                <w:rFonts w:ascii="Times New Roman"/>
                <w:spacing w:val="-1"/>
                <w:sz w:val="18"/>
              </w:rPr>
              <w:t>379,930,481.55</w:t>
            </w:r>
          </w:p>
        </w:tc>
        <w:tc>
          <w:tcPr>
            <w:tcW w:w="1265" w:type="dxa"/>
            <w:tcBorders>
              <w:top w:val="nil" w:sz="6" w:space="0" w:color="auto"/>
              <w:left w:val="nil" w:sz="6" w:space="0" w:color="auto"/>
              <w:bottom w:val="single" w:sz="2" w:space="0" w:color="000000"/>
              <w:right w:val="nil" w:sz="6" w:space="0" w:color="auto"/>
            </w:tcBorders>
          </w:tcPr>
          <w:p>
            <w:pPr>
              <w:pStyle w:val="TableParagraph"/>
              <w:spacing w:line="240" w:lineRule="auto" w:before="86"/>
              <w:ind w:left="31" w:right="0"/>
              <w:jc w:val="left"/>
              <w:rPr>
                <w:rFonts w:ascii="Times New Roman" w:hAnsi="Times New Roman" w:cs="Times New Roman" w:eastAsia="Times New Roman" w:hint="default"/>
                <w:sz w:val="18"/>
                <w:szCs w:val="18"/>
              </w:rPr>
            </w:pPr>
            <w:r>
              <w:rPr>
                <w:rFonts w:ascii="Times New Roman"/>
                <w:sz w:val="18"/>
              </w:rPr>
              <w:t>337,938,122.85</w:t>
            </w:r>
          </w:p>
        </w:tc>
      </w:tr>
      <w:tr>
        <w:trPr>
          <w:trHeight w:val="408" w:hRule="exact"/>
        </w:trPr>
        <w:tc>
          <w:tcPr>
            <w:tcW w:w="3928" w:type="dxa"/>
            <w:tcBorders>
              <w:top w:val="single" w:sz="2" w:space="0" w:color="000000"/>
              <w:left w:val="nil" w:sz="6" w:space="0" w:color="auto"/>
              <w:bottom w:val="single" w:sz="12" w:space="0" w:color="000000"/>
              <w:right w:val="nil" w:sz="6" w:space="0" w:color="auto"/>
            </w:tcBorders>
          </w:tcPr>
          <w:p>
            <w:pPr>
              <w:pStyle w:val="TableParagraph"/>
              <w:tabs>
                <w:tab w:pos="453" w:val="left" w:leader="none"/>
                <w:tab w:pos="1679" w:val="left" w:leader="none"/>
              </w:tabs>
              <w:spacing w:line="240" w:lineRule="auto" w:before="29"/>
              <w:ind w:right="499"/>
              <w:jc w:val="right"/>
              <w:rPr>
                <w:rFonts w:ascii="Times New Roman" w:hAnsi="Times New Roman" w:cs="Times New Roman" w:eastAsia="Times New Roman" w:hint="default"/>
                <w:sz w:val="18"/>
                <w:szCs w:val="18"/>
              </w:rPr>
            </w:pPr>
            <w:r>
              <w:rPr>
                <w:rFonts w:ascii="宋体" w:hAnsi="宋体" w:cs="宋体" w:eastAsia="宋体" w:hint="default"/>
                <w:position w:val="2"/>
                <w:sz w:val="18"/>
                <w:szCs w:val="18"/>
              </w:rPr>
              <w:t>合</w:t>
              <w:tab/>
              <w:t>计</w:t>
              <w:tab/>
            </w:r>
            <w:r>
              <w:rPr>
                <w:rFonts w:ascii="Times New Roman" w:hAnsi="Times New Roman" w:cs="Times New Roman" w:eastAsia="Times New Roman" w:hint="default"/>
                <w:b/>
                <w:bCs/>
                <w:spacing w:val="-1"/>
                <w:sz w:val="18"/>
                <w:szCs w:val="18"/>
              </w:rPr>
              <w:t>564,820,648.05</w:t>
            </w:r>
            <w:r>
              <w:rPr>
                <w:rFonts w:ascii="Times New Roman" w:hAnsi="Times New Roman" w:cs="Times New Roman" w:eastAsia="Times New Roman" w:hint="default"/>
                <w:spacing w:val="-1"/>
                <w:sz w:val="18"/>
                <w:szCs w:val="18"/>
              </w:rPr>
            </w:r>
          </w:p>
        </w:tc>
        <w:tc>
          <w:tcPr>
            <w:tcW w:w="1425" w:type="dxa"/>
            <w:tcBorders>
              <w:top w:val="single" w:sz="2" w:space="0" w:color="000000"/>
              <w:left w:val="nil" w:sz="6" w:space="0" w:color="auto"/>
              <w:bottom w:val="single" w:sz="12" w:space="0" w:color="000000"/>
              <w:right w:val="nil" w:sz="6" w:space="0" w:color="auto"/>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b/>
                <w:sz w:val="18"/>
              </w:rPr>
              <w:t>456,775,279.94</w:t>
            </w:r>
            <w:r>
              <w:rPr>
                <w:rFonts w:ascii="Times New Roman"/>
                <w:sz w:val="18"/>
              </w:rPr>
            </w:r>
          </w:p>
        </w:tc>
        <w:tc>
          <w:tcPr>
            <w:tcW w:w="1889" w:type="dxa"/>
            <w:tcBorders>
              <w:top w:val="single" w:sz="2" w:space="0" w:color="000000"/>
              <w:left w:val="nil" w:sz="6" w:space="0" w:color="auto"/>
              <w:bottom w:val="single" w:sz="12" w:space="0" w:color="000000"/>
              <w:right w:val="nil" w:sz="6" w:space="0" w:color="auto"/>
            </w:tcBorders>
          </w:tcPr>
          <w:p>
            <w:pPr>
              <w:pStyle w:val="TableParagraph"/>
              <w:spacing w:line="240" w:lineRule="auto" w:before="91"/>
              <w:ind w:right="494"/>
              <w:jc w:val="right"/>
              <w:rPr>
                <w:rFonts w:ascii="Times New Roman" w:hAnsi="Times New Roman" w:cs="Times New Roman" w:eastAsia="Times New Roman" w:hint="default"/>
                <w:sz w:val="18"/>
                <w:szCs w:val="18"/>
              </w:rPr>
            </w:pPr>
            <w:r>
              <w:rPr>
                <w:rFonts w:ascii="Times New Roman"/>
                <w:b/>
                <w:spacing w:val="-1"/>
                <w:sz w:val="18"/>
              </w:rPr>
              <w:t>394,214,717.73</w:t>
            </w:r>
            <w:r>
              <w:rPr>
                <w:rFonts w:ascii="Times New Roman"/>
                <w:spacing w:val="-1"/>
                <w:sz w:val="18"/>
              </w:rPr>
            </w:r>
          </w:p>
        </w:tc>
        <w:tc>
          <w:tcPr>
            <w:tcW w:w="1265" w:type="dxa"/>
            <w:tcBorders>
              <w:top w:val="single" w:sz="2" w:space="0" w:color="000000"/>
              <w:left w:val="nil" w:sz="6" w:space="0" w:color="auto"/>
              <w:bottom w:val="single" w:sz="12" w:space="0" w:color="000000"/>
              <w:right w:val="nil" w:sz="6" w:space="0" w:color="auto"/>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b/>
                <w:sz w:val="18"/>
              </w:rPr>
              <w:t>347,410,168.65</w:t>
            </w:r>
            <w:r>
              <w:rPr>
                <w:rFonts w:ascii="Times New Roman"/>
                <w:sz w:val="18"/>
              </w:rPr>
            </w:r>
          </w:p>
        </w:tc>
      </w:tr>
    </w:tbl>
    <w:p>
      <w:pPr>
        <w:spacing w:before="71"/>
        <w:ind w:left="554" w:right="1459" w:firstLine="0"/>
        <w:jc w:val="left"/>
        <w:rPr>
          <w:rFonts w:ascii="宋体" w:hAnsi="宋体" w:cs="宋体" w:eastAsia="宋体" w:hint="default"/>
          <w:sz w:val="21"/>
          <w:szCs w:val="21"/>
        </w:rPr>
      </w:pPr>
      <w:r>
        <w:rPr/>
        <w:pict>
          <v:group style="position:absolute;margin-left:165.740005pt;margin-top:-80.936317pt;width:331.8pt;height:.25pt;mso-position-horizontal-relative:page;mso-position-vertical-relative:paragraph;z-index:-747616" coordorigin="3315,-1619" coordsize="6636,5">
            <v:group style="position:absolute;left:3317;top:-1616;width:1659;height:2" coordorigin="3317,-1616" coordsize="1659,2">
              <v:shape style="position:absolute;left:3317;top:-1616;width:1659;height:2" coordorigin="3317,-1616" coordsize="1659,0" path="m3317,-1616l4976,-1616e" filled="false" stroked="true" strokeweight=".23999pt" strokecolor="#000000">
                <v:path arrowok="t"/>
              </v:shape>
            </v:group>
            <v:group style="position:absolute;left:4976;top:-1616;width:5;height:2" coordorigin="4976,-1616" coordsize="5,2">
              <v:shape style="position:absolute;left:4976;top:-1616;width:5;height:2" coordorigin="4976,-1616" coordsize="5,0" path="m4976,-1616l4981,-1616e" filled="false" stroked="true" strokeweight=".23999pt" strokecolor="#000000">
                <v:path arrowok="t"/>
              </v:shape>
            </v:group>
            <v:group style="position:absolute;left:4981;top:-1616;width:1655;height:2" coordorigin="4981,-1616" coordsize="1655,2">
              <v:shape style="position:absolute;left:4981;top:-1616;width:1655;height:2" coordorigin="4981,-1616" coordsize="1655,0" path="m4981,-1616l6635,-1616e" filled="false" stroked="true" strokeweight=".23999pt" strokecolor="#000000">
                <v:path arrowok="t"/>
              </v:shape>
            </v:group>
            <v:group style="position:absolute;left:6635;top:-1616;width:5;height:2" coordorigin="6635,-1616" coordsize="5,2">
              <v:shape style="position:absolute;left:6635;top:-1616;width:5;height:2" coordorigin="6635,-1616" coordsize="5,0" path="m6635,-1616l6640,-1616e" filled="false" stroked="true" strokeweight=".23999pt" strokecolor="#000000">
                <v:path arrowok="t"/>
              </v:shape>
            </v:group>
            <v:group style="position:absolute;left:6640;top:-1616;width:1654;height:2" coordorigin="6640,-1616" coordsize="1654,2">
              <v:shape style="position:absolute;left:6640;top:-1616;width:1654;height:2" coordorigin="6640,-1616" coordsize="1654,0" path="m6640,-1616l8293,-1616e" filled="false" stroked="true" strokeweight=".23999pt" strokecolor="#000000">
                <v:path arrowok="t"/>
              </v:shape>
            </v:group>
            <v:group style="position:absolute;left:8293;top:-1616;width:5;height:2" coordorigin="8293,-1616" coordsize="5,2">
              <v:shape style="position:absolute;left:8293;top:-1616;width:5;height:2" coordorigin="8293,-1616" coordsize="5,0" path="m8293,-1616l8298,-1616e" filled="false" stroked="true" strokeweight=".23999pt" strokecolor="#000000">
                <v:path arrowok="t"/>
              </v:shape>
            </v:group>
            <v:group style="position:absolute;left:8298;top:-1616;width:1650;height:2" coordorigin="8298,-1616" coordsize="1650,2">
              <v:shape style="position:absolute;left:8298;top:-1616;width:1650;height:2" coordorigin="8298,-1616" coordsize="1650,0" path="m8298,-1616l9947,-1616e" filled="false" stroked="true" strokeweight=".23999pt" strokecolor="#000000">
                <v:path arrowok="t"/>
              </v:shape>
            </v:group>
            <w10:wrap type="none"/>
          </v:group>
        </w:pic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）前五名客户的营业收入情况</w:t>
      </w:r>
    </w:p>
    <w:p>
      <w:pPr>
        <w:spacing w:line="240" w:lineRule="auto" w:before="10"/>
        <w:rPr>
          <w:rFonts w:ascii="宋体" w:hAnsi="宋体" w:cs="宋体" w:eastAsia="宋体" w:hint="default"/>
          <w:sz w:val="12"/>
          <w:szCs w:val="12"/>
        </w:rPr>
      </w:pPr>
    </w:p>
    <w:tbl>
      <w:tblPr>
        <w:tblW w:w="0" w:type="auto"/>
        <w:jc w:val="left"/>
        <w:tblInd w:w="240" w:type="dxa"/>
        <w:tblLayout w:type="fixed"/>
        <w:tblCellMar>
          <w:top w:w="0" w:type="dxa"/>
          <w:left w:w="0" w:type="dxa"/>
          <w:bottom w:w="0" w:type="dxa"/>
          <w:right w:w="0" w:type="dxa"/>
        </w:tblCellMar>
        <w:tblLook w:val="01E0"/>
      </w:tblPr>
      <w:tblGrid>
        <w:gridCol w:w="4009"/>
        <w:gridCol w:w="2162"/>
        <w:gridCol w:w="2876"/>
      </w:tblGrid>
      <w:tr>
        <w:trPr>
          <w:trHeight w:val="386" w:hRule="exact"/>
        </w:trPr>
        <w:tc>
          <w:tcPr>
            <w:tcW w:w="4009" w:type="dxa"/>
            <w:tcBorders>
              <w:top w:val="single" w:sz="12" w:space="0" w:color="000000"/>
              <w:left w:val="nil" w:sz="6" w:space="0" w:color="auto"/>
              <w:bottom w:val="single" w:sz="2" w:space="0" w:color="000000"/>
              <w:right w:val="nil" w:sz="6" w:space="0" w:color="auto"/>
            </w:tcBorders>
          </w:tcPr>
          <w:p>
            <w:pPr>
              <w:pStyle w:val="TableParagraph"/>
              <w:spacing w:line="240" w:lineRule="auto" w:before="39"/>
              <w:ind w:left="1262" w:right="0"/>
              <w:jc w:val="left"/>
              <w:rPr>
                <w:rFonts w:ascii="宋体" w:hAnsi="宋体" w:cs="宋体" w:eastAsia="宋体" w:hint="default"/>
                <w:sz w:val="18"/>
                <w:szCs w:val="18"/>
              </w:rPr>
            </w:pPr>
            <w:r>
              <w:rPr>
                <w:rFonts w:ascii="宋体" w:hAnsi="宋体" w:cs="宋体" w:eastAsia="宋体" w:hint="default"/>
                <w:sz w:val="18"/>
                <w:szCs w:val="18"/>
              </w:rPr>
              <w:t>客户名称或序号</w:t>
            </w:r>
          </w:p>
        </w:tc>
        <w:tc>
          <w:tcPr>
            <w:tcW w:w="2162" w:type="dxa"/>
            <w:tcBorders>
              <w:top w:val="single" w:sz="12" w:space="0" w:color="000000"/>
              <w:left w:val="nil" w:sz="6" w:space="0" w:color="auto"/>
              <w:bottom w:val="single" w:sz="2" w:space="0" w:color="000000"/>
              <w:right w:val="nil" w:sz="6" w:space="0" w:color="auto"/>
            </w:tcBorders>
          </w:tcPr>
          <w:p>
            <w:pPr>
              <w:pStyle w:val="TableParagraph"/>
              <w:spacing w:line="240" w:lineRule="auto" w:before="39"/>
              <w:ind w:left="57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876" w:type="dxa"/>
            <w:tcBorders>
              <w:top w:val="single" w:sz="12" w:space="0" w:color="000000"/>
              <w:left w:val="nil" w:sz="6" w:space="0" w:color="auto"/>
              <w:bottom w:val="single" w:sz="2" w:space="0" w:color="000000"/>
              <w:right w:val="nil" w:sz="6" w:space="0" w:color="auto"/>
            </w:tcBorders>
          </w:tcPr>
          <w:p>
            <w:pPr>
              <w:pStyle w:val="TableParagraph"/>
              <w:spacing w:line="240" w:lineRule="auto" w:before="39"/>
              <w:ind w:left="184"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r>
              <w:rPr>
                <w:rFonts w:ascii="宋体" w:hAnsi="宋体" w:cs="宋体" w:eastAsia="宋体" w:hint="default"/>
                <w:sz w:val="18"/>
                <w:szCs w:val="18"/>
              </w:rPr>
              <w:t>(%)</w:t>
            </w:r>
          </w:p>
        </w:tc>
      </w:tr>
      <w:tr>
        <w:trPr>
          <w:trHeight w:val="397" w:hRule="exact"/>
        </w:trPr>
        <w:tc>
          <w:tcPr>
            <w:tcW w:w="4009"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MARUBENI CORPORATION</w:t>
            </w:r>
            <w:r>
              <w:rPr>
                <w:rFonts w:ascii="宋体" w:hAnsi="宋体" w:cs="宋体" w:eastAsia="宋体" w:hint="default"/>
                <w:spacing w:val="-7"/>
                <w:sz w:val="18"/>
                <w:szCs w:val="18"/>
              </w:rPr>
              <w:t> </w:t>
            </w:r>
            <w:r>
              <w:rPr>
                <w:rFonts w:ascii="宋体" w:hAnsi="宋体" w:cs="宋体" w:eastAsia="宋体" w:hint="default"/>
                <w:sz w:val="18"/>
                <w:szCs w:val="18"/>
              </w:rPr>
              <w:t>日本丸红株式会社</w:t>
            </w:r>
          </w:p>
        </w:tc>
        <w:tc>
          <w:tcPr>
            <w:tcW w:w="2162" w:type="dxa"/>
            <w:tcBorders>
              <w:top w:val="single" w:sz="2" w:space="0" w:color="000000"/>
              <w:left w:val="nil" w:sz="6" w:space="0" w:color="auto"/>
              <w:bottom w:val="nil" w:sz="6" w:space="0" w:color="auto"/>
              <w:right w:val="nil" w:sz="6" w:space="0" w:color="auto"/>
            </w:tcBorders>
          </w:tcPr>
          <w:p>
            <w:pPr>
              <w:pStyle w:val="TableParagraph"/>
              <w:spacing w:line="240" w:lineRule="auto" w:before="88"/>
              <w:ind w:right="185"/>
              <w:jc w:val="right"/>
              <w:rPr>
                <w:rFonts w:ascii="Times New Roman" w:hAnsi="Times New Roman" w:cs="Times New Roman" w:eastAsia="Times New Roman" w:hint="default"/>
                <w:sz w:val="18"/>
                <w:szCs w:val="18"/>
              </w:rPr>
            </w:pPr>
            <w:r>
              <w:rPr>
                <w:rFonts w:ascii="Times New Roman"/>
                <w:spacing w:val="-1"/>
                <w:sz w:val="18"/>
              </w:rPr>
              <w:t>377,942,458.03</w:t>
            </w:r>
          </w:p>
        </w:tc>
        <w:tc>
          <w:tcPr>
            <w:tcW w:w="2876" w:type="dxa"/>
            <w:tcBorders>
              <w:top w:val="single" w:sz="2" w:space="0" w:color="000000"/>
              <w:left w:val="nil" w:sz="6" w:space="0" w:color="auto"/>
              <w:bottom w:val="nil" w:sz="6" w:space="0" w:color="auto"/>
              <w:right w:val="nil" w:sz="6" w:space="0" w:color="auto"/>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z w:val="18"/>
              </w:rPr>
              <w:t>65.75</w:t>
            </w:r>
          </w:p>
        </w:tc>
      </w:tr>
      <w:tr>
        <w:trPr>
          <w:trHeight w:val="396" w:hRule="exact"/>
        </w:trPr>
        <w:tc>
          <w:tcPr>
            <w:tcW w:w="400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宋体"/>
                <w:sz w:val="18"/>
              </w:rPr>
              <w:t>UNQLO</w:t>
            </w:r>
            <w:r>
              <w:rPr>
                <w:rFonts w:ascii="宋体"/>
                <w:spacing w:val="-3"/>
                <w:sz w:val="18"/>
              </w:rPr>
              <w:t> </w:t>
            </w:r>
            <w:r>
              <w:rPr>
                <w:rFonts w:ascii="宋体"/>
                <w:sz w:val="18"/>
              </w:rPr>
              <w:t>CO.,LTD</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85"/>
              <w:jc w:val="right"/>
              <w:rPr>
                <w:rFonts w:ascii="Times New Roman" w:hAnsi="Times New Roman" w:cs="Times New Roman" w:eastAsia="Times New Roman" w:hint="default"/>
                <w:sz w:val="18"/>
                <w:szCs w:val="18"/>
              </w:rPr>
            </w:pPr>
            <w:r>
              <w:rPr>
                <w:rFonts w:ascii="Times New Roman"/>
                <w:spacing w:val="-1"/>
                <w:sz w:val="18"/>
              </w:rPr>
              <w:t>109,400,109.81</w:t>
            </w:r>
          </w:p>
        </w:tc>
        <w:tc>
          <w:tcPr>
            <w:tcW w:w="287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2"/>
              <w:jc w:val="right"/>
              <w:rPr>
                <w:rFonts w:ascii="Times New Roman" w:hAnsi="Times New Roman" w:cs="Times New Roman" w:eastAsia="Times New Roman" w:hint="default"/>
                <w:sz w:val="18"/>
                <w:szCs w:val="18"/>
              </w:rPr>
            </w:pPr>
            <w:r>
              <w:rPr>
                <w:rFonts w:ascii="Times New Roman"/>
                <w:sz w:val="18"/>
              </w:rPr>
              <w:t>19.03</w:t>
            </w:r>
          </w:p>
        </w:tc>
      </w:tr>
      <w:tr>
        <w:trPr>
          <w:trHeight w:val="411" w:hRule="exact"/>
        </w:trPr>
        <w:tc>
          <w:tcPr>
            <w:tcW w:w="4009"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丸红（上海）有限公司</w:t>
            </w:r>
          </w:p>
        </w:tc>
        <w:tc>
          <w:tcPr>
            <w:tcW w:w="2162" w:type="dxa"/>
            <w:tcBorders>
              <w:top w:val="nil" w:sz="6" w:space="0" w:color="auto"/>
              <w:left w:val="nil" w:sz="6" w:space="0" w:color="auto"/>
              <w:bottom w:val="single" w:sz="12" w:space="0" w:color="000000"/>
              <w:right w:val="nil" w:sz="6" w:space="0" w:color="auto"/>
            </w:tcBorders>
          </w:tcPr>
          <w:p>
            <w:pPr>
              <w:pStyle w:val="TableParagraph"/>
              <w:spacing w:line="240" w:lineRule="auto" w:before="87"/>
              <w:ind w:right="182"/>
              <w:jc w:val="right"/>
              <w:rPr>
                <w:rFonts w:ascii="Times New Roman" w:hAnsi="Times New Roman" w:cs="Times New Roman" w:eastAsia="Times New Roman" w:hint="default"/>
                <w:sz w:val="18"/>
                <w:szCs w:val="18"/>
              </w:rPr>
            </w:pPr>
            <w:r>
              <w:rPr>
                <w:rFonts w:ascii="Times New Roman"/>
                <w:spacing w:val="-1"/>
                <w:sz w:val="18"/>
              </w:rPr>
              <w:t>32,663,982.09</w:t>
            </w:r>
          </w:p>
        </w:tc>
        <w:tc>
          <w:tcPr>
            <w:tcW w:w="2876" w:type="dxa"/>
            <w:tcBorders>
              <w:top w:val="nil" w:sz="6" w:space="0" w:color="auto"/>
              <w:left w:val="nil" w:sz="6" w:space="0" w:color="auto"/>
              <w:bottom w:val="single" w:sz="12" w:space="0" w:color="000000"/>
              <w:right w:val="nil" w:sz="6" w:space="0" w:color="auto"/>
            </w:tcBorders>
          </w:tcPr>
          <w:p>
            <w:pPr>
              <w:pStyle w:val="TableParagraph"/>
              <w:spacing w:line="240" w:lineRule="auto" w:before="87"/>
              <w:ind w:right="105"/>
              <w:jc w:val="right"/>
              <w:rPr>
                <w:rFonts w:ascii="Times New Roman" w:hAnsi="Times New Roman" w:cs="Times New Roman" w:eastAsia="Times New Roman" w:hint="default"/>
                <w:sz w:val="18"/>
                <w:szCs w:val="18"/>
              </w:rPr>
            </w:pPr>
            <w:r>
              <w:rPr>
                <w:rFonts w:ascii="Times New Roman"/>
                <w:spacing w:val="-1"/>
                <w:sz w:val="18"/>
              </w:rPr>
              <w:t>5.68</w:t>
            </w:r>
          </w:p>
        </w:tc>
      </w:tr>
    </w:tbl>
    <w:p>
      <w:pPr>
        <w:spacing w:after="0" w:line="240" w:lineRule="auto"/>
        <w:jc w:val="right"/>
        <w:rPr>
          <w:rFonts w:ascii="Times New Roman" w:hAnsi="Times New Roman" w:cs="Times New Roman" w:eastAsia="Times New Roman" w:hint="default"/>
          <w:sz w:val="18"/>
          <w:szCs w:val="18"/>
        </w:rPr>
        <w:sectPr>
          <w:footerReference w:type="default" r:id="rId154"/>
          <w:pgSz w:w="11910" w:h="16850"/>
          <w:pgMar w:footer="999" w:header="879" w:top="1100" w:bottom="1180" w:left="1200" w:right="0"/>
        </w:sectPr>
      </w:pPr>
    </w:p>
    <w:p>
      <w:pPr>
        <w:spacing w:line="240" w:lineRule="auto" w:before="8"/>
        <w:rPr>
          <w:rFonts w:ascii="宋体" w:hAnsi="宋体" w:cs="宋体" w:eastAsia="宋体" w:hint="default"/>
          <w:sz w:val="25"/>
          <w:szCs w:val="25"/>
        </w:rPr>
      </w:pPr>
    </w:p>
    <w:tbl>
      <w:tblPr>
        <w:tblW w:w="0" w:type="auto"/>
        <w:jc w:val="left"/>
        <w:tblInd w:w="240" w:type="dxa"/>
        <w:tblLayout w:type="fixed"/>
        <w:tblCellMar>
          <w:top w:w="0" w:type="dxa"/>
          <w:left w:w="0" w:type="dxa"/>
          <w:bottom w:w="0" w:type="dxa"/>
          <w:right w:w="0" w:type="dxa"/>
        </w:tblCellMar>
        <w:tblLook w:val="01E0"/>
      </w:tblPr>
      <w:tblGrid>
        <w:gridCol w:w="3789"/>
        <w:gridCol w:w="3472"/>
        <w:gridCol w:w="1785"/>
      </w:tblGrid>
      <w:tr>
        <w:trPr>
          <w:trHeight w:val="415" w:hRule="exact"/>
        </w:trPr>
        <w:tc>
          <w:tcPr>
            <w:tcW w:w="3789" w:type="dxa"/>
            <w:tcBorders>
              <w:top w:val="single" w:sz="12" w:space="0" w:color="000000"/>
              <w:left w:val="nil" w:sz="6" w:space="0" w:color="auto"/>
              <w:bottom w:val="nil" w:sz="6" w:space="0" w:color="auto"/>
              <w:right w:val="nil" w:sz="6" w:space="0" w:color="auto"/>
            </w:tcBorders>
          </w:tcPr>
          <w:p>
            <w:pPr>
              <w:pStyle w:val="TableParagraph"/>
              <w:spacing w:line="240" w:lineRule="auto" w:before="54"/>
              <w:ind w:left="108" w:right="0"/>
              <w:jc w:val="left"/>
              <w:rPr>
                <w:rFonts w:ascii="宋体" w:hAnsi="宋体" w:cs="宋体" w:eastAsia="宋体" w:hint="default"/>
                <w:sz w:val="18"/>
                <w:szCs w:val="18"/>
              </w:rPr>
            </w:pPr>
            <w:r>
              <w:rPr>
                <w:rFonts w:ascii="宋体"/>
                <w:sz w:val="18"/>
              </w:rPr>
              <w:t>MARUBENI FASHION LINK</w:t>
            </w:r>
            <w:r>
              <w:rPr>
                <w:rFonts w:ascii="宋体"/>
                <w:spacing w:val="-11"/>
                <w:sz w:val="18"/>
              </w:rPr>
              <w:t> </w:t>
            </w:r>
            <w:r>
              <w:rPr>
                <w:rFonts w:ascii="宋体"/>
                <w:sz w:val="18"/>
              </w:rPr>
              <w:t>CO.,LTD</w:t>
            </w:r>
          </w:p>
        </w:tc>
        <w:tc>
          <w:tcPr>
            <w:tcW w:w="3472" w:type="dxa"/>
            <w:tcBorders>
              <w:top w:val="single" w:sz="12" w:space="0" w:color="000000"/>
              <w:left w:val="nil" w:sz="6" w:space="0" w:color="auto"/>
              <w:bottom w:val="nil" w:sz="6" w:space="0" w:color="auto"/>
              <w:right w:val="nil" w:sz="6" w:space="0" w:color="auto"/>
            </w:tcBorders>
          </w:tcPr>
          <w:p>
            <w:pPr>
              <w:pStyle w:val="TableParagraph"/>
              <w:spacing w:line="240" w:lineRule="auto" w:before="91"/>
              <w:ind w:right="1273"/>
              <w:jc w:val="right"/>
              <w:rPr>
                <w:rFonts w:ascii="Times New Roman" w:hAnsi="Times New Roman" w:cs="Times New Roman" w:eastAsia="Times New Roman" w:hint="default"/>
                <w:sz w:val="18"/>
                <w:szCs w:val="18"/>
              </w:rPr>
            </w:pPr>
            <w:r>
              <w:rPr>
                <w:rFonts w:ascii="Times New Roman"/>
                <w:spacing w:val="-1"/>
                <w:sz w:val="18"/>
              </w:rPr>
              <w:t>18,665,239.42</w:t>
            </w:r>
          </w:p>
        </w:tc>
        <w:tc>
          <w:tcPr>
            <w:tcW w:w="1785" w:type="dxa"/>
            <w:tcBorders>
              <w:top w:val="single" w:sz="12" w:space="0" w:color="000000"/>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3.25</w:t>
            </w:r>
          </w:p>
        </w:tc>
      </w:tr>
      <w:tr>
        <w:trPr>
          <w:trHeight w:val="399" w:hRule="exact"/>
        </w:trPr>
        <w:tc>
          <w:tcPr>
            <w:tcW w:w="3789"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迅销（中国）商贸有限公司</w:t>
            </w:r>
          </w:p>
        </w:tc>
        <w:tc>
          <w:tcPr>
            <w:tcW w:w="3472"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1275"/>
              <w:jc w:val="right"/>
              <w:rPr>
                <w:rFonts w:ascii="Times New Roman" w:hAnsi="Times New Roman" w:cs="Times New Roman" w:eastAsia="Times New Roman" w:hint="default"/>
                <w:sz w:val="18"/>
                <w:szCs w:val="18"/>
              </w:rPr>
            </w:pPr>
            <w:r>
              <w:rPr>
                <w:rFonts w:ascii="Times New Roman"/>
                <w:spacing w:val="-1"/>
                <w:sz w:val="18"/>
              </w:rPr>
              <w:t>8,362,529.27</w:t>
            </w:r>
          </w:p>
        </w:tc>
        <w:tc>
          <w:tcPr>
            <w:tcW w:w="1785"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1.45</w:t>
            </w:r>
          </w:p>
        </w:tc>
      </w:tr>
      <w:tr>
        <w:trPr>
          <w:trHeight w:val="408" w:hRule="exact"/>
        </w:trPr>
        <w:tc>
          <w:tcPr>
            <w:tcW w:w="3789" w:type="dxa"/>
            <w:tcBorders>
              <w:top w:val="single" w:sz="4" w:space="0" w:color="000000"/>
              <w:left w:val="nil" w:sz="6" w:space="0" w:color="auto"/>
              <w:bottom w:val="single" w:sz="12" w:space="0" w:color="000000"/>
              <w:right w:val="nil" w:sz="6" w:space="0" w:color="auto"/>
            </w:tcBorders>
          </w:tcPr>
          <w:p>
            <w:pPr>
              <w:pStyle w:val="TableParagraph"/>
              <w:tabs>
                <w:tab w:pos="453" w:val="left" w:leader="none"/>
              </w:tabs>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472" w:type="dxa"/>
            <w:tcBorders>
              <w:top w:val="single" w:sz="4" w:space="0" w:color="000000"/>
              <w:left w:val="nil" w:sz="6" w:space="0" w:color="auto"/>
              <w:bottom w:val="single" w:sz="12" w:space="0" w:color="000000"/>
              <w:right w:val="nil" w:sz="6" w:space="0" w:color="auto"/>
            </w:tcBorders>
          </w:tcPr>
          <w:p>
            <w:pPr>
              <w:pStyle w:val="TableParagraph"/>
              <w:spacing w:line="240" w:lineRule="auto" w:before="91"/>
              <w:ind w:right="1272"/>
              <w:jc w:val="right"/>
              <w:rPr>
                <w:rFonts w:ascii="Times New Roman" w:hAnsi="Times New Roman" w:cs="Times New Roman" w:eastAsia="Times New Roman" w:hint="default"/>
                <w:sz w:val="18"/>
                <w:szCs w:val="18"/>
              </w:rPr>
            </w:pPr>
            <w:r>
              <w:rPr>
                <w:rFonts w:ascii="Times New Roman"/>
                <w:b/>
                <w:spacing w:val="-1"/>
                <w:sz w:val="18"/>
              </w:rPr>
              <w:t>547,034,318.62</w:t>
            </w:r>
            <w:r>
              <w:rPr>
                <w:rFonts w:ascii="Times New Roman"/>
                <w:spacing w:val="-1"/>
                <w:sz w:val="18"/>
              </w:rPr>
            </w:r>
          </w:p>
        </w:tc>
        <w:tc>
          <w:tcPr>
            <w:tcW w:w="1785" w:type="dxa"/>
            <w:tcBorders>
              <w:top w:val="single" w:sz="4" w:space="0" w:color="000000"/>
              <w:left w:val="nil" w:sz="6" w:space="0" w:color="auto"/>
              <w:bottom w:val="single" w:sz="12" w:space="0" w:color="000000"/>
              <w:right w:val="nil" w:sz="6" w:space="0" w:color="auto"/>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b/>
                <w:sz w:val="18"/>
              </w:rPr>
              <w:t>95.16</w:t>
            </w:r>
            <w:r>
              <w:rPr>
                <w:rFonts w:ascii="Times New Roman"/>
                <w:sz w:val="18"/>
              </w:rPr>
            </w:r>
          </w:p>
        </w:tc>
      </w:tr>
    </w:tbl>
    <w:p>
      <w:pPr>
        <w:spacing w:before="86"/>
        <w:ind w:left="768" w:right="1459"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before="133"/>
        <w:ind w:left="660"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）投资收益明细情况</w:t>
      </w:r>
    </w:p>
    <w:p>
      <w:pPr>
        <w:spacing w:line="240" w:lineRule="auto" w:before="13"/>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4389"/>
        <w:gridCol w:w="3039"/>
        <w:gridCol w:w="1789"/>
      </w:tblGrid>
      <w:tr>
        <w:trPr>
          <w:trHeight w:val="588" w:hRule="exact"/>
        </w:trPr>
        <w:tc>
          <w:tcPr>
            <w:tcW w:w="4389" w:type="dxa"/>
            <w:tcBorders>
              <w:top w:val="single" w:sz="12" w:space="0" w:color="000000"/>
              <w:left w:val="nil" w:sz="6" w:space="0" w:color="auto"/>
              <w:bottom w:val="single" w:sz="2" w:space="0" w:color="000000"/>
              <w:right w:val="nil" w:sz="6" w:space="0" w:color="auto"/>
            </w:tcBorders>
          </w:tcPr>
          <w:p>
            <w:pPr>
              <w:pStyle w:val="TableParagraph"/>
              <w:tabs>
                <w:tab w:pos="814" w:val="left" w:leader="none"/>
              </w:tabs>
              <w:spacing w:line="240" w:lineRule="auto" w:before="137"/>
              <w:ind w:right="1355"/>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039" w:type="dxa"/>
            <w:tcBorders>
              <w:top w:val="single" w:sz="12" w:space="0" w:color="000000"/>
              <w:left w:val="nil" w:sz="6" w:space="0" w:color="auto"/>
              <w:bottom w:val="single" w:sz="2" w:space="0" w:color="000000"/>
              <w:right w:val="nil" w:sz="6" w:space="0" w:color="auto"/>
            </w:tcBorders>
          </w:tcPr>
          <w:p>
            <w:pPr>
              <w:pStyle w:val="TableParagraph"/>
              <w:spacing w:line="240" w:lineRule="auto" w:before="137"/>
              <w:ind w:left="135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89" w:type="dxa"/>
            <w:tcBorders>
              <w:top w:val="single" w:sz="12" w:space="0" w:color="000000"/>
              <w:left w:val="nil" w:sz="6" w:space="0" w:color="auto"/>
              <w:bottom w:val="single" w:sz="2" w:space="0" w:color="000000"/>
              <w:right w:val="nil" w:sz="6" w:space="0" w:color="auto"/>
            </w:tcBorders>
          </w:tcPr>
          <w:p>
            <w:pPr>
              <w:pStyle w:val="TableParagraph"/>
              <w:spacing w:line="240" w:lineRule="auto" w:before="137"/>
              <w:ind w:left="392"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6" w:hRule="exact"/>
        </w:trPr>
        <w:tc>
          <w:tcPr>
            <w:tcW w:w="4389"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39" w:type="dxa"/>
            <w:tcBorders>
              <w:top w:val="single" w:sz="2" w:space="0" w:color="000000"/>
              <w:left w:val="nil" w:sz="6" w:space="0" w:color="auto"/>
              <w:bottom w:val="nil" w:sz="6" w:space="0" w:color="auto"/>
              <w:right w:val="nil" w:sz="6" w:space="0" w:color="auto"/>
            </w:tcBorders>
          </w:tcPr>
          <w:p>
            <w:pPr>
              <w:pStyle w:val="TableParagraph"/>
              <w:spacing w:line="240" w:lineRule="auto" w:before="86"/>
              <w:ind w:right="393"/>
              <w:jc w:val="right"/>
              <w:rPr>
                <w:rFonts w:ascii="Times New Roman" w:hAnsi="Times New Roman" w:cs="Times New Roman" w:eastAsia="Times New Roman" w:hint="default"/>
                <w:sz w:val="18"/>
                <w:szCs w:val="18"/>
              </w:rPr>
            </w:pPr>
            <w:r>
              <w:rPr>
                <w:rFonts w:ascii="Times New Roman"/>
                <w:spacing w:val="-1"/>
                <w:sz w:val="18"/>
              </w:rPr>
              <w:t>1,193,569.33</w:t>
            </w:r>
          </w:p>
        </w:tc>
        <w:tc>
          <w:tcPr>
            <w:tcW w:w="1789" w:type="dxa"/>
            <w:tcBorders>
              <w:top w:val="single" w:sz="2" w:space="0" w:color="000000"/>
              <w:left w:val="nil" w:sz="6" w:space="0" w:color="auto"/>
              <w:bottom w:val="nil" w:sz="6" w:space="0" w:color="auto"/>
              <w:right w:val="nil" w:sz="6" w:space="0" w:color="auto"/>
            </w:tcBorders>
          </w:tcPr>
          <w:p>
            <w:pPr>
              <w:pStyle w:val="TableParagraph"/>
              <w:spacing w:line="240" w:lineRule="auto" w:before="86"/>
              <w:ind w:right="194"/>
              <w:jc w:val="right"/>
              <w:rPr>
                <w:rFonts w:ascii="Times New Roman" w:hAnsi="Times New Roman" w:cs="Times New Roman" w:eastAsia="Times New Roman" w:hint="default"/>
                <w:sz w:val="18"/>
                <w:szCs w:val="18"/>
              </w:rPr>
            </w:pPr>
            <w:r>
              <w:rPr>
                <w:rFonts w:ascii="Times New Roman"/>
                <w:spacing w:val="-1"/>
                <w:sz w:val="18"/>
              </w:rPr>
              <w:t>1,055,530.51</w:t>
            </w:r>
          </w:p>
        </w:tc>
      </w:tr>
      <w:tr>
        <w:trPr>
          <w:trHeight w:val="398" w:hRule="exact"/>
        </w:trPr>
        <w:tc>
          <w:tcPr>
            <w:tcW w:w="438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90"/>
              <w:jc w:val="right"/>
              <w:rPr>
                <w:rFonts w:ascii="Times New Roman" w:hAnsi="Times New Roman" w:cs="Times New Roman" w:eastAsia="Times New Roman" w:hint="default"/>
                <w:sz w:val="18"/>
                <w:szCs w:val="18"/>
              </w:rPr>
            </w:pPr>
            <w:r>
              <w:rPr>
                <w:rFonts w:ascii="Times New Roman"/>
                <w:spacing w:val="-1"/>
                <w:sz w:val="18"/>
              </w:rPr>
              <w:t>28,836.82</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8"/>
                <w:szCs w:val="18"/>
              </w:rPr>
            </w:pPr>
            <w:r>
              <w:rPr>
                <w:rFonts w:ascii="Times New Roman"/>
                <w:spacing w:val="-1"/>
                <w:sz w:val="18"/>
              </w:rPr>
              <w:t>5,182.87</w:t>
            </w:r>
          </w:p>
        </w:tc>
      </w:tr>
      <w:tr>
        <w:trPr>
          <w:trHeight w:val="397" w:hRule="exact"/>
        </w:trPr>
        <w:tc>
          <w:tcPr>
            <w:tcW w:w="4389" w:type="dxa"/>
            <w:tcBorders>
              <w:top w:val="nil" w:sz="6" w:space="0" w:color="auto"/>
              <w:left w:val="nil" w:sz="6" w:space="0" w:color="auto"/>
              <w:bottom w:val="single" w:sz="2" w:space="0" w:color="000000"/>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39" w:type="dxa"/>
            <w:tcBorders>
              <w:top w:val="nil" w:sz="6" w:space="0" w:color="auto"/>
              <w:left w:val="nil" w:sz="6" w:space="0" w:color="auto"/>
              <w:bottom w:val="single" w:sz="2" w:space="0" w:color="000000"/>
              <w:right w:val="nil" w:sz="6" w:space="0" w:color="auto"/>
            </w:tcBorders>
          </w:tcPr>
          <w:p>
            <w:pPr>
              <w:pStyle w:val="TableParagraph"/>
              <w:spacing w:line="240" w:lineRule="auto" w:before="87"/>
              <w:ind w:right="390"/>
              <w:jc w:val="right"/>
              <w:rPr>
                <w:rFonts w:ascii="Times New Roman" w:hAnsi="Times New Roman" w:cs="Times New Roman" w:eastAsia="Times New Roman" w:hint="default"/>
                <w:sz w:val="18"/>
                <w:szCs w:val="18"/>
              </w:rPr>
            </w:pPr>
            <w:r>
              <w:rPr>
                <w:rFonts w:ascii="Times New Roman"/>
                <w:spacing w:val="-1"/>
                <w:sz w:val="18"/>
              </w:rPr>
              <w:t>-1,783,734.96</w:t>
            </w:r>
          </w:p>
        </w:tc>
        <w:tc>
          <w:tcPr>
            <w:tcW w:w="1789" w:type="dxa"/>
            <w:tcBorders>
              <w:top w:val="nil" w:sz="6" w:space="0" w:color="auto"/>
              <w:left w:val="nil" w:sz="6" w:space="0" w:color="auto"/>
              <w:bottom w:val="single" w:sz="2" w:space="0" w:color="000000"/>
              <w:right w:val="nil" w:sz="6" w:space="0" w:color="auto"/>
            </w:tcBorders>
          </w:tcPr>
          <w:p>
            <w:pPr>
              <w:pStyle w:val="TableParagraph"/>
              <w:spacing w:line="240" w:lineRule="auto" w:before="87"/>
              <w:ind w:right="107"/>
              <w:jc w:val="right"/>
              <w:rPr>
                <w:rFonts w:ascii="Times New Roman" w:hAnsi="Times New Roman" w:cs="Times New Roman" w:eastAsia="Times New Roman" w:hint="default"/>
                <w:sz w:val="18"/>
                <w:szCs w:val="18"/>
              </w:rPr>
            </w:pPr>
            <w:r>
              <w:rPr>
                <w:rFonts w:ascii="Times New Roman"/>
                <w:spacing w:val="-1"/>
                <w:sz w:val="18"/>
              </w:rPr>
              <w:t>-254,687.21</w:t>
            </w:r>
          </w:p>
        </w:tc>
      </w:tr>
      <w:tr>
        <w:trPr>
          <w:trHeight w:val="410" w:hRule="exact"/>
        </w:trPr>
        <w:tc>
          <w:tcPr>
            <w:tcW w:w="4389" w:type="dxa"/>
            <w:tcBorders>
              <w:top w:val="single" w:sz="2" w:space="0" w:color="000000"/>
              <w:left w:val="nil" w:sz="6" w:space="0" w:color="auto"/>
              <w:bottom w:val="single" w:sz="12" w:space="0" w:color="000000"/>
              <w:right w:val="nil" w:sz="6" w:space="0" w:color="auto"/>
            </w:tcBorders>
          </w:tcPr>
          <w:p>
            <w:pPr>
              <w:pStyle w:val="TableParagraph"/>
              <w:tabs>
                <w:tab w:pos="814" w:val="left" w:leader="none"/>
              </w:tabs>
              <w:spacing w:line="240" w:lineRule="auto" w:before="49"/>
              <w:ind w:right="1355"/>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039" w:type="dxa"/>
            <w:tcBorders>
              <w:top w:val="single" w:sz="2" w:space="0" w:color="000000"/>
              <w:left w:val="nil" w:sz="6" w:space="0" w:color="auto"/>
              <w:bottom w:val="single" w:sz="12" w:space="0" w:color="000000"/>
              <w:right w:val="nil" w:sz="6" w:space="0" w:color="auto"/>
            </w:tcBorders>
          </w:tcPr>
          <w:p>
            <w:pPr>
              <w:pStyle w:val="TableParagraph"/>
              <w:spacing w:line="240" w:lineRule="auto" w:before="93"/>
              <w:ind w:right="445"/>
              <w:jc w:val="right"/>
              <w:rPr>
                <w:rFonts w:ascii="Times New Roman" w:hAnsi="Times New Roman" w:cs="Times New Roman" w:eastAsia="Times New Roman" w:hint="default"/>
                <w:sz w:val="18"/>
                <w:szCs w:val="18"/>
              </w:rPr>
            </w:pPr>
            <w:r>
              <w:rPr>
                <w:rFonts w:ascii="Times New Roman"/>
                <w:b/>
                <w:spacing w:val="-1"/>
                <w:sz w:val="18"/>
              </w:rPr>
              <w:t>-561,328.81</w:t>
            </w:r>
            <w:r>
              <w:rPr>
                <w:rFonts w:ascii="Times New Roman"/>
                <w:spacing w:val="-1"/>
                <w:sz w:val="18"/>
              </w:rPr>
            </w:r>
          </w:p>
        </w:tc>
        <w:tc>
          <w:tcPr>
            <w:tcW w:w="1789" w:type="dxa"/>
            <w:tcBorders>
              <w:top w:val="single" w:sz="2" w:space="0" w:color="000000"/>
              <w:left w:val="nil" w:sz="6" w:space="0" w:color="auto"/>
              <w:bottom w:val="single" w:sz="12"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b/>
                <w:spacing w:val="-1"/>
                <w:sz w:val="18"/>
              </w:rPr>
              <w:t>806,026.17</w:t>
            </w:r>
            <w:r>
              <w:rPr>
                <w:rFonts w:ascii="Times New Roman"/>
                <w:spacing w:val="-1"/>
                <w:sz w:val="18"/>
              </w:rPr>
            </w:r>
          </w:p>
        </w:tc>
      </w:tr>
    </w:tbl>
    <w:p>
      <w:pPr>
        <w:spacing w:line="241" w:lineRule="exact" w:before="0"/>
        <w:ind w:left="554"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）按成本法核算的长期股权投资收益</w:t>
      </w:r>
    </w:p>
    <w:p>
      <w:pPr>
        <w:spacing w:line="240" w:lineRule="auto" w:before="10"/>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3857"/>
        <w:gridCol w:w="3266"/>
        <w:gridCol w:w="2094"/>
      </w:tblGrid>
      <w:tr>
        <w:trPr>
          <w:trHeight w:val="415" w:hRule="exact"/>
        </w:trPr>
        <w:tc>
          <w:tcPr>
            <w:tcW w:w="3857" w:type="dxa"/>
            <w:tcBorders>
              <w:top w:val="single" w:sz="12" w:space="0" w:color="000000"/>
              <w:left w:val="nil" w:sz="6" w:space="0" w:color="auto"/>
              <w:bottom w:val="single" w:sz="2" w:space="0" w:color="000000"/>
              <w:right w:val="nil" w:sz="6" w:space="0" w:color="auto"/>
            </w:tcBorders>
          </w:tcPr>
          <w:p>
            <w:pPr>
              <w:pStyle w:val="TableParagraph"/>
              <w:spacing w:line="240" w:lineRule="auto" w:before="53"/>
              <w:ind w:left="167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266" w:type="dxa"/>
            <w:tcBorders>
              <w:top w:val="single" w:sz="12" w:space="0" w:color="000000"/>
              <w:left w:val="nil" w:sz="6" w:space="0" w:color="auto"/>
              <w:bottom w:val="single" w:sz="2" w:space="0" w:color="000000"/>
              <w:right w:val="nil" w:sz="6" w:space="0" w:color="auto"/>
            </w:tcBorders>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094" w:type="dxa"/>
            <w:tcBorders>
              <w:top w:val="single" w:sz="12" w:space="0" w:color="000000"/>
              <w:left w:val="nil" w:sz="6" w:space="0" w:color="auto"/>
              <w:bottom w:val="single" w:sz="2" w:space="0" w:color="000000"/>
              <w:right w:val="nil" w:sz="6" w:space="0" w:color="auto"/>
            </w:tcBorders>
          </w:tcPr>
          <w:p>
            <w:pPr>
              <w:pStyle w:val="TableParagraph"/>
              <w:spacing w:line="240" w:lineRule="auto" w:before="53"/>
              <w:ind w:left="49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857"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南通三明时装有限公司</w:t>
            </w:r>
          </w:p>
        </w:tc>
        <w:tc>
          <w:tcPr>
            <w:tcW w:w="3266" w:type="dxa"/>
            <w:tcBorders>
              <w:top w:val="single" w:sz="2" w:space="0" w:color="000000"/>
              <w:left w:val="nil" w:sz="6" w:space="0" w:color="auto"/>
              <w:bottom w:val="single" w:sz="2" w:space="0" w:color="000000"/>
              <w:right w:val="nil" w:sz="6" w:space="0" w:color="auto"/>
            </w:tcBorders>
          </w:tcPr>
          <w:p>
            <w:pPr>
              <w:pStyle w:val="TableParagraph"/>
              <w:spacing w:line="240" w:lineRule="auto" w:before="91"/>
              <w:ind w:right="493"/>
              <w:jc w:val="right"/>
              <w:rPr>
                <w:rFonts w:ascii="Times New Roman" w:hAnsi="Times New Roman" w:cs="Times New Roman" w:eastAsia="Times New Roman" w:hint="default"/>
                <w:sz w:val="18"/>
                <w:szCs w:val="18"/>
              </w:rPr>
            </w:pPr>
            <w:r>
              <w:rPr>
                <w:rFonts w:ascii="Times New Roman"/>
                <w:spacing w:val="-1"/>
                <w:sz w:val="18"/>
              </w:rPr>
              <w:t>1,193,569.33</w:t>
            </w:r>
          </w:p>
        </w:tc>
        <w:tc>
          <w:tcPr>
            <w:tcW w:w="2094" w:type="dxa"/>
            <w:tcBorders>
              <w:top w:val="single" w:sz="2" w:space="0" w:color="000000"/>
              <w:left w:val="nil" w:sz="6" w:space="0" w:color="auto"/>
              <w:bottom w:val="single" w:sz="2" w:space="0" w:color="000000"/>
              <w:right w:val="nil" w:sz="6" w:space="0" w:color="auto"/>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1"/>
                <w:sz w:val="18"/>
              </w:rPr>
              <w:t>1,055,530.51</w:t>
            </w:r>
          </w:p>
        </w:tc>
      </w:tr>
      <w:tr>
        <w:trPr>
          <w:trHeight w:val="415" w:hRule="exact"/>
        </w:trPr>
        <w:tc>
          <w:tcPr>
            <w:tcW w:w="3857" w:type="dxa"/>
            <w:tcBorders>
              <w:top w:val="single" w:sz="2" w:space="0" w:color="000000"/>
              <w:left w:val="nil" w:sz="6" w:space="0" w:color="auto"/>
              <w:bottom w:val="single" w:sz="12" w:space="0" w:color="000000"/>
              <w:right w:val="nil" w:sz="6" w:space="0" w:color="auto"/>
            </w:tcBorders>
          </w:tcPr>
          <w:p>
            <w:pPr>
              <w:pStyle w:val="TableParagraph"/>
              <w:tabs>
                <w:tab w:pos="853" w:val="left" w:leader="none"/>
              </w:tabs>
              <w:spacing w:line="240" w:lineRule="auto" w:before="32"/>
              <w:ind w:left="40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266" w:type="dxa"/>
            <w:tcBorders>
              <w:top w:val="single" w:sz="2" w:space="0" w:color="000000"/>
              <w:left w:val="nil" w:sz="6" w:space="0" w:color="auto"/>
              <w:bottom w:val="single" w:sz="12" w:space="0" w:color="000000"/>
              <w:right w:val="nil" w:sz="6" w:space="0" w:color="auto"/>
            </w:tcBorders>
          </w:tcPr>
          <w:p>
            <w:pPr>
              <w:pStyle w:val="TableParagraph"/>
              <w:spacing w:line="240" w:lineRule="auto" w:before="96"/>
              <w:ind w:right="491"/>
              <w:jc w:val="right"/>
              <w:rPr>
                <w:rFonts w:ascii="Times New Roman" w:hAnsi="Times New Roman" w:cs="Times New Roman" w:eastAsia="Times New Roman" w:hint="default"/>
                <w:sz w:val="18"/>
                <w:szCs w:val="18"/>
              </w:rPr>
            </w:pPr>
            <w:r>
              <w:rPr>
                <w:rFonts w:ascii="Times New Roman"/>
                <w:b/>
                <w:spacing w:val="-1"/>
                <w:sz w:val="18"/>
              </w:rPr>
              <w:t>1,193,569.33</w:t>
            </w:r>
            <w:r>
              <w:rPr>
                <w:rFonts w:ascii="Times New Roman"/>
                <w:spacing w:val="-1"/>
                <w:sz w:val="18"/>
              </w:rPr>
            </w:r>
          </w:p>
        </w:tc>
        <w:tc>
          <w:tcPr>
            <w:tcW w:w="2094" w:type="dxa"/>
            <w:tcBorders>
              <w:top w:val="single" w:sz="2" w:space="0" w:color="000000"/>
              <w:left w:val="nil" w:sz="6" w:space="0" w:color="auto"/>
              <w:bottom w:val="single" w:sz="12"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b/>
                <w:spacing w:val="-1"/>
                <w:sz w:val="18"/>
              </w:rPr>
              <w:t>1,055,530.51</w:t>
            </w:r>
            <w:r>
              <w:rPr>
                <w:rFonts w:ascii="Times New Roman"/>
                <w:spacing w:val="-1"/>
                <w:sz w:val="18"/>
              </w:rPr>
            </w:r>
          </w:p>
        </w:tc>
      </w:tr>
    </w:tbl>
    <w:p>
      <w:pPr>
        <w:spacing w:before="86"/>
        <w:ind w:left="554"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）按权益法核算的长期股权投资收益</w:t>
      </w:r>
    </w:p>
    <w:p>
      <w:pPr>
        <w:spacing w:line="240" w:lineRule="auto" w:before="13"/>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3857"/>
        <w:gridCol w:w="3265"/>
        <w:gridCol w:w="2095"/>
      </w:tblGrid>
      <w:tr>
        <w:trPr>
          <w:trHeight w:val="416" w:hRule="exact"/>
        </w:trPr>
        <w:tc>
          <w:tcPr>
            <w:tcW w:w="3857" w:type="dxa"/>
            <w:tcBorders>
              <w:top w:val="single" w:sz="12" w:space="0" w:color="000000"/>
              <w:left w:val="nil" w:sz="6" w:space="0" w:color="auto"/>
              <w:bottom w:val="single" w:sz="2" w:space="0" w:color="000000"/>
              <w:right w:val="nil" w:sz="6" w:space="0" w:color="auto"/>
            </w:tcBorders>
          </w:tcPr>
          <w:p>
            <w:pPr>
              <w:pStyle w:val="TableParagraph"/>
              <w:spacing w:line="240" w:lineRule="auto" w:before="51"/>
              <w:ind w:left="167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265" w:type="dxa"/>
            <w:tcBorders>
              <w:top w:val="single" w:sz="12" w:space="0" w:color="000000"/>
              <w:left w:val="nil" w:sz="6" w:space="0" w:color="auto"/>
              <w:bottom w:val="single" w:sz="2" w:space="0" w:color="000000"/>
              <w:right w:val="nil" w:sz="6" w:space="0" w:color="auto"/>
            </w:tcBorders>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095" w:type="dxa"/>
            <w:tcBorders>
              <w:top w:val="single" w:sz="12" w:space="0" w:color="000000"/>
              <w:left w:val="nil" w:sz="6" w:space="0" w:color="auto"/>
              <w:bottom w:val="single" w:sz="2" w:space="0" w:color="000000"/>
              <w:right w:val="nil" w:sz="6" w:space="0" w:color="auto"/>
            </w:tcBorders>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857" w:type="dxa"/>
            <w:tcBorders>
              <w:top w:val="single" w:sz="2" w:space="0" w:color="000000"/>
              <w:left w:val="nil" w:sz="6" w:space="0" w:color="auto"/>
              <w:bottom w:val="single" w:sz="2" w:space="0" w:color="000000"/>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南通世川时装有限公司</w:t>
            </w:r>
          </w:p>
        </w:tc>
        <w:tc>
          <w:tcPr>
            <w:tcW w:w="3265" w:type="dxa"/>
            <w:tcBorders>
              <w:top w:val="single" w:sz="2" w:space="0" w:color="000000"/>
              <w:left w:val="nil" w:sz="6" w:space="0" w:color="auto"/>
              <w:bottom w:val="single" w:sz="2" w:space="0" w:color="000000"/>
              <w:right w:val="nil" w:sz="6" w:space="0" w:color="auto"/>
            </w:tcBorders>
          </w:tcPr>
          <w:p>
            <w:pPr>
              <w:pStyle w:val="TableParagraph"/>
              <w:spacing w:line="240" w:lineRule="auto" w:before="88"/>
              <w:ind w:right="492"/>
              <w:jc w:val="right"/>
              <w:rPr>
                <w:rFonts w:ascii="Times New Roman" w:hAnsi="Times New Roman" w:cs="Times New Roman" w:eastAsia="Times New Roman" w:hint="default"/>
                <w:sz w:val="18"/>
                <w:szCs w:val="18"/>
              </w:rPr>
            </w:pPr>
            <w:r>
              <w:rPr>
                <w:rFonts w:ascii="Times New Roman"/>
                <w:spacing w:val="-1"/>
                <w:sz w:val="18"/>
              </w:rPr>
              <w:t>28,836.82</w:t>
            </w:r>
          </w:p>
        </w:tc>
        <w:tc>
          <w:tcPr>
            <w:tcW w:w="2095" w:type="dxa"/>
            <w:tcBorders>
              <w:top w:val="single" w:sz="2" w:space="0" w:color="000000"/>
              <w:left w:val="nil" w:sz="6" w:space="0" w:color="auto"/>
              <w:bottom w:val="single" w:sz="2"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8"/>
                <w:szCs w:val="18"/>
              </w:rPr>
            </w:pPr>
            <w:r>
              <w:rPr>
                <w:rFonts w:ascii="Times New Roman"/>
                <w:spacing w:val="-1"/>
                <w:sz w:val="18"/>
              </w:rPr>
              <w:t>5,182.87</w:t>
            </w:r>
          </w:p>
        </w:tc>
      </w:tr>
      <w:tr>
        <w:trPr>
          <w:trHeight w:val="415" w:hRule="exact"/>
        </w:trPr>
        <w:tc>
          <w:tcPr>
            <w:tcW w:w="3857" w:type="dxa"/>
            <w:tcBorders>
              <w:top w:val="single" w:sz="2" w:space="0" w:color="000000"/>
              <w:left w:val="nil" w:sz="6" w:space="0" w:color="auto"/>
              <w:bottom w:val="single" w:sz="12" w:space="0" w:color="000000"/>
              <w:right w:val="nil" w:sz="6" w:space="0" w:color="auto"/>
            </w:tcBorders>
          </w:tcPr>
          <w:p>
            <w:pPr>
              <w:pStyle w:val="TableParagraph"/>
              <w:tabs>
                <w:tab w:pos="853" w:val="left" w:leader="none"/>
              </w:tabs>
              <w:spacing w:line="240" w:lineRule="auto" w:before="32"/>
              <w:ind w:left="40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265" w:type="dxa"/>
            <w:tcBorders>
              <w:top w:val="single" w:sz="2" w:space="0" w:color="000000"/>
              <w:left w:val="nil" w:sz="6" w:space="0" w:color="auto"/>
              <w:bottom w:val="single" w:sz="12" w:space="0" w:color="000000"/>
              <w:right w:val="nil" w:sz="6" w:space="0" w:color="auto"/>
            </w:tcBorders>
          </w:tcPr>
          <w:p>
            <w:pPr>
              <w:pStyle w:val="TableParagraph"/>
              <w:spacing w:line="240" w:lineRule="auto" w:before="96"/>
              <w:ind w:right="492"/>
              <w:jc w:val="right"/>
              <w:rPr>
                <w:rFonts w:ascii="Times New Roman" w:hAnsi="Times New Roman" w:cs="Times New Roman" w:eastAsia="Times New Roman" w:hint="default"/>
                <w:sz w:val="18"/>
                <w:szCs w:val="18"/>
              </w:rPr>
            </w:pPr>
            <w:r>
              <w:rPr>
                <w:rFonts w:ascii="Times New Roman"/>
                <w:b/>
                <w:spacing w:val="-1"/>
                <w:sz w:val="18"/>
              </w:rPr>
              <w:t>28,836.82</w:t>
            </w:r>
            <w:r>
              <w:rPr>
                <w:rFonts w:ascii="Times New Roman"/>
                <w:spacing w:val="-1"/>
                <w:sz w:val="18"/>
              </w:rPr>
            </w:r>
          </w:p>
        </w:tc>
        <w:tc>
          <w:tcPr>
            <w:tcW w:w="2095" w:type="dxa"/>
            <w:tcBorders>
              <w:top w:val="single" w:sz="2" w:space="0" w:color="000000"/>
              <w:left w:val="nil" w:sz="6" w:space="0" w:color="auto"/>
              <w:bottom w:val="single" w:sz="12" w:space="0" w:color="000000"/>
              <w:right w:val="nil" w:sz="6" w:space="0" w:color="auto"/>
            </w:tcBorders>
          </w:tcPr>
          <w:p>
            <w:pPr>
              <w:pStyle w:val="TableParagraph"/>
              <w:spacing w:line="240" w:lineRule="auto" w:before="96"/>
              <w:ind w:right="107"/>
              <w:jc w:val="right"/>
              <w:rPr>
                <w:rFonts w:ascii="Times New Roman" w:hAnsi="Times New Roman" w:cs="Times New Roman" w:eastAsia="Times New Roman" w:hint="default"/>
                <w:sz w:val="18"/>
                <w:szCs w:val="18"/>
              </w:rPr>
            </w:pPr>
            <w:r>
              <w:rPr>
                <w:rFonts w:ascii="Times New Roman"/>
                <w:b/>
                <w:spacing w:val="-1"/>
                <w:sz w:val="18"/>
              </w:rPr>
              <w:t>5,182.87</w:t>
            </w:r>
            <w:r>
              <w:rPr>
                <w:rFonts w:ascii="Times New Roman"/>
                <w:spacing w:val="-1"/>
                <w:sz w:val="18"/>
              </w:rPr>
            </w:r>
          </w:p>
        </w:tc>
      </w:tr>
    </w:tbl>
    <w:p>
      <w:pPr>
        <w:spacing w:line="355" w:lineRule="auto" w:before="86"/>
        <w:ind w:left="554" w:right="6162" w:firstLine="105"/>
        <w:jc w:val="left"/>
        <w:rPr>
          <w:rFonts w:ascii="宋体" w:hAnsi="宋体" w:cs="宋体" w:eastAsia="宋体" w:hint="default"/>
          <w:sz w:val="21"/>
          <w:szCs w:val="21"/>
        </w:rPr>
      </w:pPr>
      <w:r>
        <w:rPr>
          <w:rFonts w:ascii="宋体" w:hAnsi="宋体" w:cs="宋体" w:eastAsia="宋体" w:hint="default"/>
          <w:spacing w:val="-2"/>
          <w:sz w:val="21"/>
          <w:szCs w:val="21"/>
        </w:rPr>
        <w:t>本公司投资收益汇回不存在重大限制。</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before="34"/>
        <w:ind w:left="451"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）现金流量表补充资料</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6169"/>
        <w:gridCol w:w="1670"/>
        <w:gridCol w:w="1393"/>
      </w:tblGrid>
      <w:tr>
        <w:trPr>
          <w:trHeight w:val="626" w:hRule="exact"/>
        </w:trPr>
        <w:tc>
          <w:tcPr>
            <w:tcW w:w="6169" w:type="dxa"/>
            <w:tcBorders>
              <w:top w:val="single" w:sz="12" w:space="0" w:color="000000"/>
              <w:left w:val="nil" w:sz="6" w:space="0" w:color="auto"/>
              <w:bottom w:val="single" w:sz="2" w:space="0" w:color="000000"/>
              <w:right w:val="nil" w:sz="6" w:space="0" w:color="auto"/>
            </w:tcBorders>
          </w:tcPr>
          <w:p>
            <w:pPr>
              <w:pStyle w:val="TableParagraph"/>
              <w:spacing w:line="240" w:lineRule="auto" w:before="157"/>
              <w:ind w:right="218"/>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670" w:type="dxa"/>
            <w:tcBorders>
              <w:top w:val="single" w:sz="12" w:space="0" w:color="000000"/>
              <w:left w:val="nil" w:sz="6" w:space="0" w:color="auto"/>
              <w:bottom w:val="single" w:sz="2" w:space="0" w:color="000000"/>
              <w:right w:val="nil" w:sz="6" w:space="0" w:color="auto"/>
            </w:tcBorders>
          </w:tcPr>
          <w:p>
            <w:pPr>
              <w:pStyle w:val="TableParagraph"/>
              <w:spacing w:line="240" w:lineRule="auto" w:before="157"/>
              <w:ind w:left="28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393" w:type="dxa"/>
            <w:tcBorders>
              <w:top w:val="single" w:sz="12" w:space="0" w:color="000000"/>
              <w:left w:val="nil" w:sz="6" w:space="0" w:color="auto"/>
              <w:bottom w:val="single" w:sz="2" w:space="0" w:color="000000"/>
              <w:right w:val="nil" w:sz="6" w:space="0" w:color="auto"/>
            </w:tcBorders>
          </w:tcPr>
          <w:p>
            <w:pPr>
              <w:pStyle w:val="TableParagraph"/>
              <w:spacing w:line="240" w:lineRule="auto" w:before="157"/>
              <w:ind w:left="26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28" w:hRule="exact"/>
        </w:trPr>
        <w:tc>
          <w:tcPr>
            <w:tcW w:w="6169" w:type="dxa"/>
            <w:tcBorders>
              <w:top w:val="single" w:sz="2" w:space="0" w:color="000000"/>
              <w:left w:val="nil" w:sz="6" w:space="0" w:color="auto"/>
              <w:bottom w:val="nil" w:sz="6" w:space="0" w:color="auto"/>
              <w:right w:val="nil" w:sz="6" w:space="0" w:color="auto"/>
            </w:tcBorders>
          </w:tcPr>
          <w:p>
            <w:pPr>
              <w:pStyle w:val="TableParagraph"/>
              <w:spacing w:line="240" w:lineRule="auto" w:before="111"/>
              <w:ind w:left="122"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670" w:type="dxa"/>
            <w:tcBorders>
              <w:top w:val="single" w:sz="2" w:space="0" w:color="000000"/>
              <w:left w:val="nil" w:sz="6" w:space="0" w:color="auto"/>
              <w:bottom w:val="nil" w:sz="6" w:space="0" w:color="auto"/>
              <w:right w:val="nil" w:sz="6" w:space="0" w:color="auto"/>
            </w:tcBorders>
          </w:tcPr>
          <w:p>
            <w:pPr/>
          </w:p>
        </w:tc>
        <w:tc>
          <w:tcPr>
            <w:tcW w:w="1393" w:type="dxa"/>
            <w:tcBorders>
              <w:top w:val="single" w:sz="2" w:space="0" w:color="000000"/>
              <w:left w:val="nil" w:sz="6" w:space="0" w:color="auto"/>
              <w:bottom w:val="nil" w:sz="6" w:space="0" w:color="auto"/>
              <w:right w:val="nil" w:sz="6" w:space="0" w:color="auto"/>
            </w:tcBorders>
          </w:tcPr>
          <w:p>
            <w:pPr/>
          </w:p>
        </w:tc>
      </w:tr>
      <w:tr>
        <w:trPr>
          <w:trHeight w:val="418" w:hRule="exact"/>
        </w:trPr>
        <w:tc>
          <w:tcPr>
            <w:tcW w:w="616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249"/>
              <w:jc w:val="right"/>
              <w:rPr>
                <w:rFonts w:ascii="Times New Roman" w:hAnsi="Times New Roman" w:cs="Times New Roman" w:eastAsia="Times New Roman" w:hint="default"/>
                <w:sz w:val="18"/>
                <w:szCs w:val="18"/>
              </w:rPr>
            </w:pPr>
            <w:r>
              <w:rPr>
                <w:rFonts w:ascii="Times New Roman"/>
                <w:spacing w:val="-1"/>
                <w:sz w:val="18"/>
              </w:rPr>
              <w:t>59,328,305.08</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06"/>
              <w:jc w:val="right"/>
              <w:rPr>
                <w:rFonts w:ascii="Times New Roman" w:hAnsi="Times New Roman" w:cs="Times New Roman" w:eastAsia="Times New Roman" w:hint="default"/>
                <w:sz w:val="18"/>
                <w:szCs w:val="18"/>
              </w:rPr>
            </w:pPr>
            <w:r>
              <w:rPr>
                <w:rFonts w:ascii="Times New Roman"/>
                <w:spacing w:val="-1"/>
                <w:sz w:val="18"/>
              </w:rPr>
              <w:t>22,104,427.13</w:t>
            </w:r>
          </w:p>
        </w:tc>
      </w:tr>
      <w:tr>
        <w:trPr>
          <w:trHeight w:val="397" w:hRule="exact"/>
        </w:trPr>
        <w:tc>
          <w:tcPr>
            <w:tcW w:w="6169" w:type="dxa"/>
            <w:tcBorders>
              <w:top w:val="nil" w:sz="6" w:space="0" w:color="auto"/>
              <w:left w:val="nil" w:sz="6" w:space="0" w:color="auto"/>
              <w:bottom w:val="nil" w:sz="6" w:space="0" w:color="auto"/>
              <w:right w:val="nil" w:sz="6" w:space="0" w:color="auto"/>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49"/>
              <w:jc w:val="right"/>
              <w:rPr>
                <w:rFonts w:ascii="Times New Roman" w:hAnsi="Times New Roman" w:cs="Times New Roman" w:eastAsia="Times New Roman" w:hint="default"/>
                <w:sz w:val="18"/>
                <w:szCs w:val="18"/>
              </w:rPr>
            </w:pPr>
            <w:r>
              <w:rPr>
                <w:rFonts w:ascii="Times New Roman"/>
                <w:spacing w:val="-1"/>
                <w:sz w:val="18"/>
              </w:rPr>
              <w:t>1,314,437.41</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5"/>
              <w:jc w:val="right"/>
              <w:rPr>
                <w:rFonts w:ascii="Times New Roman" w:hAnsi="Times New Roman" w:cs="Times New Roman" w:eastAsia="Times New Roman" w:hint="default"/>
                <w:sz w:val="18"/>
                <w:szCs w:val="18"/>
              </w:rPr>
            </w:pPr>
            <w:r>
              <w:rPr>
                <w:rFonts w:ascii="Times New Roman"/>
                <w:spacing w:val="-1"/>
                <w:sz w:val="18"/>
              </w:rPr>
              <w:t>-732,936.25</w:t>
            </w:r>
          </w:p>
        </w:tc>
      </w:tr>
      <w:tr>
        <w:trPr>
          <w:trHeight w:val="396" w:hRule="exact"/>
        </w:trPr>
        <w:tc>
          <w:tcPr>
            <w:tcW w:w="6169"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249"/>
              <w:jc w:val="right"/>
              <w:rPr>
                <w:rFonts w:ascii="Times New Roman" w:hAnsi="Times New Roman" w:cs="Times New Roman" w:eastAsia="Times New Roman" w:hint="default"/>
                <w:sz w:val="18"/>
                <w:szCs w:val="18"/>
              </w:rPr>
            </w:pPr>
            <w:r>
              <w:rPr>
                <w:rFonts w:ascii="Times New Roman"/>
                <w:spacing w:val="-1"/>
                <w:sz w:val="18"/>
              </w:rPr>
              <w:t>4,410,374.10</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05"/>
              <w:jc w:val="right"/>
              <w:rPr>
                <w:rFonts w:ascii="Times New Roman" w:hAnsi="Times New Roman" w:cs="Times New Roman" w:eastAsia="Times New Roman" w:hint="default"/>
                <w:sz w:val="18"/>
                <w:szCs w:val="18"/>
              </w:rPr>
            </w:pPr>
            <w:r>
              <w:rPr>
                <w:rFonts w:ascii="Times New Roman"/>
                <w:spacing w:val="-1"/>
                <w:sz w:val="18"/>
              </w:rPr>
              <w:t>4,381,425.05</w:t>
            </w:r>
          </w:p>
        </w:tc>
      </w:tr>
      <w:tr>
        <w:trPr>
          <w:trHeight w:val="347" w:hRule="exact"/>
        </w:trPr>
        <w:tc>
          <w:tcPr>
            <w:tcW w:w="6169"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670"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r>
      <w:tr>
        <w:trPr>
          <w:trHeight w:val="397" w:hRule="exact"/>
        </w:trPr>
        <w:tc>
          <w:tcPr>
            <w:tcW w:w="616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670"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r>
      <w:tr>
        <w:trPr>
          <w:trHeight w:val="448" w:hRule="exact"/>
        </w:trPr>
        <w:tc>
          <w:tcPr>
            <w:tcW w:w="616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处置固定资产、无形资产和其他长期资产的损失（收益以“－”号填列）</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49"/>
              <w:jc w:val="right"/>
              <w:rPr>
                <w:rFonts w:ascii="Times New Roman" w:hAnsi="Times New Roman" w:cs="Times New Roman" w:eastAsia="Times New Roman" w:hint="default"/>
                <w:sz w:val="18"/>
                <w:szCs w:val="18"/>
              </w:rPr>
            </w:pPr>
            <w:r>
              <w:rPr>
                <w:rFonts w:ascii="Times New Roman"/>
                <w:spacing w:val="-1"/>
                <w:sz w:val="18"/>
              </w:rPr>
              <w:t>-226,049.50</w:t>
            </w:r>
          </w:p>
        </w:tc>
        <w:tc>
          <w:tcPr>
            <w:tcW w:w="1393" w:type="dxa"/>
            <w:tcBorders>
              <w:top w:val="nil" w:sz="6" w:space="0" w:color="auto"/>
              <w:left w:val="nil" w:sz="6" w:space="0" w:color="auto"/>
              <w:bottom w:val="nil" w:sz="6" w:space="0" w:color="auto"/>
              <w:right w:val="nil" w:sz="6" w:space="0" w:color="auto"/>
            </w:tcBorders>
          </w:tcPr>
          <w:p>
            <w:pPr/>
          </w:p>
        </w:tc>
      </w:tr>
      <w:tr>
        <w:trPr>
          <w:trHeight w:val="397" w:hRule="exact"/>
        </w:trPr>
        <w:tc>
          <w:tcPr>
            <w:tcW w:w="6169" w:type="dxa"/>
            <w:tcBorders>
              <w:top w:val="nil" w:sz="6" w:space="0" w:color="auto"/>
              <w:left w:val="nil" w:sz="6" w:space="0" w:color="auto"/>
              <w:bottom w:val="nil" w:sz="6" w:space="0" w:color="auto"/>
              <w:right w:val="nil" w:sz="6" w:space="0" w:color="auto"/>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670"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5"/>
              <w:jc w:val="right"/>
              <w:rPr>
                <w:rFonts w:ascii="Times New Roman" w:hAnsi="Times New Roman" w:cs="Times New Roman" w:eastAsia="Times New Roman" w:hint="default"/>
                <w:sz w:val="18"/>
                <w:szCs w:val="18"/>
              </w:rPr>
            </w:pPr>
            <w:r>
              <w:rPr>
                <w:rFonts w:ascii="Times New Roman"/>
                <w:spacing w:val="-1"/>
                <w:sz w:val="18"/>
              </w:rPr>
              <w:t>50,104.68</w:t>
            </w:r>
          </w:p>
        </w:tc>
      </w:tr>
      <w:tr>
        <w:trPr>
          <w:trHeight w:val="347" w:hRule="exact"/>
        </w:trPr>
        <w:tc>
          <w:tcPr>
            <w:tcW w:w="6169"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670"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r>
      <w:tr>
        <w:trPr>
          <w:trHeight w:val="413" w:hRule="exact"/>
        </w:trPr>
        <w:tc>
          <w:tcPr>
            <w:tcW w:w="6169" w:type="dxa"/>
            <w:tcBorders>
              <w:top w:val="nil" w:sz="6" w:space="0" w:color="auto"/>
              <w:left w:val="nil" w:sz="6" w:space="0" w:color="auto"/>
              <w:bottom w:val="single" w:sz="12" w:space="0" w:color="000000"/>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670"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49"/>
              <w:jc w:val="right"/>
              <w:rPr>
                <w:rFonts w:ascii="Times New Roman" w:hAnsi="Times New Roman" w:cs="Times New Roman" w:eastAsia="Times New Roman" w:hint="default"/>
                <w:sz w:val="18"/>
                <w:szCs w:val="18"/>
              </w:rPr>
            </w:pPr>
            <w:r>
              <w:rPr>
                <w:rFonts w:ascii="Times New Roman"/>
                <w:spacing w:val="-1"/>
                <w:sz w:val="18"/>
              </w:rPr>
              <w:t>2,530,486.14</w:t>
            </w:r>
          </w:p>
        </w:tc>
        <w:tc>
          <w:tcPr>
            <w:tcW w:w="1393" w:type="dxa"/>
            <w:tcBorders>
              <w:top w:val="nil" w:sz="6" w:space="0" w:color="auto"/>
              <w:left w:val="nil" w:sz="6" w:space="0" w:color="auto"/>
              <w:bottom w:val="single" w:sz="12" w:space="0" w:color="000000"/>
              <w:right w:val="nil" w:sz="6" w:space="0" w:color="auto"/>
            </w:tcBorders>
          </w:tcPr>
          <w:p>
            <w:pPr/>
          </w:p>
        </w:tc>
      </w:tr>
    </w:tbl>
    <w:p>
      <w:pPr>
        <w:spacing w:after="0"/>
        <w:sectPr>
          <w:footerReference w:type="default" r:id="rId155"/>
          <w:pgSz w:w="11910" w:h="16850"/>
          <w:pgMar w:footer="999" w:header="879" w:top="1100" w:bottom="1180" w:left="1200" w:right="0"/>
        </w:sectPr>
      </w:pPr>
    </w:p>
    <w:p>
      <w:pPr>
        <w:spacing w:line="240" w:lineRule="auto" w:before="8"/>
        <w:rPr>
          <w:rFonts w:ascii="宋体" w:hAnsi="宋体" w:cs="宋体" w:eastAsia="宋体" w:hint="default"/>
          <w:sz w:val="25"/>
          <w:szCs w:val="25"/>
        </w:rPr>
      </w:pPr>
    </w:p>
    <w:tbl>
      <w:tblPr>
        <w:tblW w:w="0" w:type="auto"/>
        <w:jc w:val="left"/>
        <w:tblInd w:w="132" w:type="dxa"/>
        <w:tblLayout w:type="fixed"/>
        <w:tblCellMar>
          <w:top w:w="0" w:type="dxa"/>
          <w:left w:w="0" w:type="dxa"/>
          <w:bottom w:w="0" w:type="dxa"/>
          <w:right w:w="0" w:type="dxa"/>
        </w:tblCellMar>
        <w:tblLook w:val="01E0"/>
      </w:tblPr>
      <w:tblGrid>
        <w:gridCol w:w="5168"/>
        <w:gridCol w:w="2611"/>
        <w:gridCol w:w="1439"/>
      </w:tblGrid>
      <w:tr>
        <w:trPr>
          <w:trHeight w:val="463" w:hRule="exact"/>
        </w:trPr>
        <w:tc>
          <w:tcPr>
            <w:tcW w:w="5168" w:type="dxa"/>
            <w:tcBorders>
              <w:top w:val="single" w:sz="12" w:space="0" w:color="000000"/>
              <w:left w:val="nil" w:sz="6" w:space="0" w:color="auto"/>
              <w:bottom w:val="nil" w:sz="6" w:space="0" w:color="auto"/>
              <w:right w:val="nil" w:sz="6" w:space="0" w:color="auto"/>
            </w:tcBorders>
          </w:tcPr>
          <w:p>
            <w:pPr>
              <w:pStyle w:val="TableParagraph"/>
              <w:spacing w:line="240" w:lineRule="auto" w:before="54"/>
              <w:ind w:left="108"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611" w:type="dxa"/>
            <w:tcBorders>
              <w:top w:val="single" w:sz="12"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3"/>
              <w:jc w:val="right"/>
              <w:rPr>
                <w:rFonts w:ascii="Times New Roman" w:hAnsi="Times New Roman" w:cs="Times New Roman" w:eastAsia="Times New Roman" w:hint="default"/>
                <w:sz w:val="18"/>
                <w:szCs w:val="18"/>
              </w:rPr>
            </w:pPr>
            <w:r>
              <w:rPr>
                <w:rFonts w:ascii="Times New Roman"/>
                <w:spacing w:val="-1"/>
                <w:sz w:val="18"/>
              </w:rPr>
              <w:t>561,328.81</w:t>
            </w:r>
          </w:p>
        </w:tc>
        <w:tc>
          <w:tcPr>
            <w:tcW w:w="1439" w:type="dxa"/>
            <w:tcBorders>
              <w:top w:val="single" w:sz="12"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-806,026.17</w:t>
            </w:r>
          </w:p>
        </w:tc>
      </w:tr>
      <w:tr>
        <w:trPr>
          <w:trHeight w:val="396" w:hRule="exact"/>
        </w:trPr>
        <w:tc>
          <w:tcPr>
            <w:tcW w:w="5168"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611"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203"/>
              <w:jc w:val="right"/>
              <w:rPr>
                <w:rFonts w:ascii="Times New Roman" w:hAnsi="Times New Roman" w:cs="Times New Roman" w:eastAsia="Times New Roman" w:hint="default"/>
                <w:sz w:val="18"/>
                <w:szCs w:val="18"/>
              </w:rPr>
            </w:pPr>
            <w:r>
              <w:rPr>
                <w:rFonts w:ascii="Times New Roman"/>
                <w:spacing w:val="-1"/>
                <w:sz w:val="18"/>
              </w:rPr>
              <w:t>-333,388.34</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05"/>
              <w:jc w:val="right"/>
              <w:rPr>
                <w:rFonts w:ascii="Times New Roman" w:hAnsi="Times New Roman" w:cs="Times New Roman" w:eastAsia="Times New Roman" w:hint="default"/>
                <w:sz w:val="18"/>
                <w:szCs w:val="18"/>
              </w:rPr>
            </w:pPr>
            <w:r>
              <w:rPr>
                <w:rFonts w:ascii="Times New Roman"/>
                <w:spacing w:val="-1"/>
                <w:sz w:val="18"/>
              </w:rPr>
              <w:t>164,104.85</w:t>
            </w:r>
          </w:p>
        </w:tc>
      </w:tr>
      <w:tr>
        <w:trPr>
          <w:trHeight w:val="347" w:hRule="exact"/>
        </w:trPr>
        <w:tc>
          <w:tcPr>
            <w:tcW w:w="5168"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8"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611"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r>
      <w:tr>
        <w:trPr>
          <w:trHeight w:val="448" w:hRule="exact"/>
        </w:trPr>
        <w:tc>
          <w:tcPr>
            <w:tcW w:w="516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6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3"/>
              <w:jc w:val="right"/>
              <w:rPr>
                <w:rFonts w:ascii="Times New Roman" w:hAnsi="Times New Roman" w:cs="Times New Roman" w:eastAsia="Times New Roman" w:hint="default"/>
                <w:sz w:val="18"/>
                <w:szCs w:val="18"/>
              </w:rPr>
            </w:pPr>
            <w:r>
              <w:rPr>
                <w:rFonts w:ascii="Times New Roman"/>
                <w:spacing w:val="-1"/>
                <w:sz w:val="18"/>
              </w:rPr>
              <w:t>7,488,691.29</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-18,645,887.67</w:t>
            </w:r>
          </w:p>
        </w:tc>
      </w:tr>
      <w:tr>
        <w:trPr>
          <w:trHeight w:val="397" w:hRule="exact"/>
        </w:trPr>
        <w:tc>
          <w:tcPr>
            <w:tcW w:w="5168"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611"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203"/>
              <w:jc w:val="right"/>
              <w:rPr>
                <w:rFonts w:ascii="Times New Roman" w:hAnsi="Times New Roman" w:cs="Times New Roman" w:eastAsia="Times New Roman" w:hint="default"/>
                <w:sz w:val="18"/>
                <w:szCs w:val="18"/>
              </w:rPr>
            </w:pPr>
            <w:r>
              <w:rPr>
                <w:rFonts w:ascii="Times New Roman"/>
                <w:spacing w:val="-1"/>
                <w:sz w:val="18"/>
              </w:rPr>
              <w:t>-25,184,011.49</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05"/>
              <w:jc w:val="right"/>
              <w:rPr>
                <w:rFonts w:ascii="Times New Roman" w:hAnsi="Times New Roman" w:cs="Times New Roman" w:eastAsia="Times New Roman" w:hint="default"/>
                <w:sz w:val="18"/>
                <w:szCs w:val="18"/>
              </w:rPr>
            </w:pPr>
            <w:r>
              <w:rPr>
                <w:rFonts w:ascii="Times New Roman"/>
                <w:spacing w:val="-1"/>
                <w:sz w:val="18"/>
              </w:rPr>
              <w:t>8,199,103.34</w:t>
            </w:r>
          </w:p>
        </w:tc>
      </w:tr>
      <w:tr>
        <w:trPr>
          <w:trHeight w:val="397" w:hRule="exact"/>
        </w:trPr>
        <w:tc>
          <w:tcPr>
            <w:tcW w:w="5168"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611"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03"/>
              <w:jc w:val="right"/>
              <w:rPr>
                <w:rFonts w:ascii="Times New Roman" w:hAnsi="Times New Roman" w:cs="Times New Roman" w:eastAsia="Times New Roman" w:hint="default"/>
                <w:sz w:val="18"/>
                <w:szCs w:val="18"/>
              </w:rPr>
            </w:pPr>
            <w:r>
              <w:rPr>
                <w:rFonts w:ascii="Times New Roman"/>
                <w:spacing w:val="-1"/>
                <w:sz w:val="18"/>
              </w:rPr>
              <w:t>23,957,254.36</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6"/>
              <w:jc w:val="right"/>
              <w:rPr>
                <w:rFonts w:ascii="Times New Roman" w:hAnsi="Times New Roman" w:cs="Times New Roman" w:eastAsia="Times New Roman" w:hint="default"/>
                <w:sz w:val="18"/>
                <w:szCs w:val="18"/>
              </w:rPr>
            </w:pPr>
            <w:r>
              <w:rPr>
                <w:rFonts w:ascii="Times New Roman"/>
                <w:spacing w:val="-1"/>
                <w:sz w:val="18"/>
              </w:rPr>
              <w:t>-18,711,934.34</w:t>
            </w:r>
          </w:p>
        </w:tc>
      </w:tr>
      <w:tr>
        <w:trPr>
          <w:trHeight w:val="345" w:hRule="exact"/>
        </w:trPr>
        <w:tc>
          <w:tcPr>
            <w:tcW w:w="5168"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11"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r>
      <w:tr>
        <w:trPr>
          <w:trHeight w:val="451" w:hRule="exact"/>
        </w:trPr>
        <w:tc>
          <w:tcPr>
            <w:tcW w:w="516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6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3"/>
              <w:jc w:val="right"/>
              <w:rPr>
                <w:rFonts w:ascii="Times New Roman" w:hAnsi="Times New Roman" w:cs="Times New Roman" w:eastAsia="Times New Roman" w:hint="default"/>
                <w:sz w:val="18"/>
                <w:szCs w:val="18"/>
              </w:rPr>
            </w:pPr>
            <w:r>
              <w:rPr>
                <w:rFonts w:ascii="Times New Roman"/>
                <w:b/>
                <w:spacing w:val="-1"/>
                <w:sz w:val="18"/>
              </w:rPr>
              <w:t>73,847,427.86</w:t>
            </w:r>
            <w:r>
              <w:rPr>
                <w:rFonts w:ascii="Times New Roman"/>
                <w:spacing w:val="-1"/>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b/>
                <w:spacing w:val="-1"/>
                <w:sz w:val="18"/>
              </w:rPr>
              <w:t>-3,997,619.38</w:t>
            </w:r>
            <w:r>
              <w:rPr>
                <w:rFonts w:ascii="Times New Roman"/>
                <w:spacing w:val="-1"/>
                <w:sz w:val="18"/>
              </w:rPr>
            </w:r>
          </w:p>
        </w:tc>
      </w:tr>
      <w:tr>
        <w:trPr>
          <w:trHeight w:val="343" w:hRule="exact"/>
        </w:trPr>
        <w:tc>
          <w:tcPr>
            <w:tcW w:w="5168" w:type="dxa"/>
            <w:tcBorders>
              <w:top w:val="nil" w:sz="6" w:space="0" w:color="auto"/>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2611"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r>
      <w:tr>
        <w:trPr>
          <w:trHeight w:val="398" w:hRule="exact"/>
        </w:trPr>
        <w:tc>
          <w:tcPr>
            <w:tcW w:w="516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611"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r>
      <w:tr>
        <w:trPr>
          <w:trHeight w:val="397" w:hRule="exact"/>
        </w:trPr>
        <w:tc>
          <w:tcPr>
            <w:tcW w:w="516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611"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r>
      <w:tr>
        <w:trPr>
          <w:trHeight w:val="397" w:hRule="exact"/>
        </w:trPr>
        <w:tc>
          <w:tcPr>
            <w:tcW w:w="516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611"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r>
      <w:tr>
        <w:trPr>
          <w:trHeight w:val="397" w:hRule="exact"/>
        </w:trPr>
        <w:tc>
          <w:tcPr>
            <w:tcW w:w="516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2611"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r>
      <w:tr>
        <w:trPr>
          <w:trHeight w:val="400" w:hRule="exact"/>
        </w:trPr>
        <w:tc>
          <w:tcPr>
            <w:tcW w:w="516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61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3"/>
              <w:jc w:val="right"/>
              <w:rPr>
                <w:rFonts w:ascii="Times New Roman" w:hAnsi="Times New Roman" w:cs="Times New Roman" w:eastAsia="Times New Roman" w:hint="default"/>
                <w:sz w:val="18"/>
                <w:szCs w:val="18"/>
              </w:rPr>
            </w:pPr>
            <w:r>
              <w:rPr>
                <w:rFonts w:ascii="Times New Roman"/>
                <w:spacing w:val="-1"/>
                <w:sz w:val="18"/>
              </w:rPr>
              <w:t>151,585,161.91</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8"/>
                <w:szCs w:val="18"/>
              </w:rPr>
            </w:pPr>
            <w:r>
              <w:rPr>
                <w:rFonts w:ascii="Times New Roman"/>
                <w:spacing w:val="-1"/>
                <w:sz w:val="18"/>
              </w:rPr>
              <w:t>119,031,595.75</w:t>
            </w:r>
          </w:p>
        </w:tc>
      </w:tr>
      <w:tr>
        <w:trPr>
          <w:trHeight w:val="397" w:hRule="exact"/>
        </w:trPr>
        <w:tc>
          <w:tcPr>
            <w:tcW w:w="516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261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03"/>
              <w:jc w:val="right"/>
              <w:rPr>
                <w:rFonts w:ascii="Times New Roman" w:hAnsi="Times New Roman" w:cs="Times New Roman" w:eastAsia="Times New Roman" w:hint="default"/>
                <w:sz w:val="18"/>
                <w:szCs w:val="18"/>
              </w:rPr>
            </w:pPr>
            <w:r>
              <w:rPr>
                <w:rFonts w:ascii="Times New Roman"/>
                <w:spacing w:val="-1"/>
                <w:sz w:val="18"/>
              </w:rPr>
              <w:t>119,031,595.75</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197,138,187.49</w:t>
            </w:r>
          </w:p>
        </w:tc>
      </w:tr>
      <w:tr>
        <w:trPr>
          <w:trHeight w:val="393" w:hRule="exact"/>
        </w:trPr>
        <w:tc>
          <w:tcPr>
            <w:tcW w:w="516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611"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r>
      <w:tr>
        <w:trPr>
          <w:trHeight w:val="397" w:hRule="exact"/>
        </w:trPr>
        <w:tc>
          <w:tcPr>
            <w:tcW w:w="516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2611"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r>
      <w:tr>
        <w:trPr>
          <w:trHeight w:val="415" w:hRule="exact"/>
        </w:trPr>
        <w:tc>
          <w:tcPr>
            <w:tcW w:w="5168" w:type="dxa"/>
            <w:tcBorders>
              <w:top w:val="nil" w:sz="6" w:space="0" w:color="auto"/>
              <w:left w:val="nil" w:sz="6" w:space="0" w:color="auto"/>
              <w:bottom w:val="single" w:sz="12" w:space="0" w:color="000000"/>
              <w:right w:val="nil" w:sz="6" w:space="0" w:color="auto"/>
            </w:tcBorders>
          </w:tcPr>
          <w:p>
            <w:pPr>
              <w:pStyle w:val="TableParagraph"/>
              <w:spacing w:line="240" w:lineRule="auto" w:before="54"/>
              <w:ind w:left="10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611" w:type="dxa"/>
            <w:tcBorders>
              <w:top w:val="nil" w:sz="6" w:space="0" w:color="auto"/>
              <w:left w:val="nil" w:sz="6" w:space="0" w:color="auto"/>
              <w:bottom w:val="single" w:sz="12" w:space="0" w:color="000000"/>
              <w:right w:val="nil" w:sz="6" w:space="0" w:color="auto"/>
            </w:tcBorders>
          </w:tcPr>
          <w:p>
            <w:pPr>
              <w:pStyle w:val="TableParagraph"/>
              <w:spacing w:line="240" w:lineRule="auto" w:before="96"/>
              <w:ind w:right="203"/>
              <w:jc w:val="right"/>
              <w:rPr>
                <w:rFonts w:ascii="Times New Roman" w:hAnsi="Times New Roman" w:cs="Times New Roman" w:eastAsia="Times New Roman" w:hint="default"/>
                <w:sz w:val="18"/>
                <w:szCs w:val="18"/>
              </w:rPr>
            </w:pPr>
            <w:r>
              <w:rPr>
                <w:rFonts w:ascii="Times New Roman"/>
                <w:b/>
                <w:spacing w:val="-1"/>
                <w:sz w:val="18"/>
              </w:rPr>
              <w:t>32,553,566.16</w:t>
            </w:r>
            <w:r>
              <w:rPr>
                <w:rFonts w:ascii="Times New Roman"/>
                <w:spacing w:val="-1"/>
                <w:sz w:val="18"/>
              </w:rPr>
            </w:r>
          </w:p>
        </w:tc>
        <w:tc>
          <w:tcPr>
            <w:tcW w:w="1439" w:type="dxa"/>
            <w:tcBorders>
              <w:top w:val="nil" w:sz="6" w:space="0" w:color="auto"/>
              <w:left w:val="nil" w:sz="6" w:space="0" w:color="auto"/>
              <w:bottom w:val="single" w:sz="12" w:space="0" w:color="000000"/>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b/>
                <w:spacing w:val="-1"/>
                <w:sz w:val="18"/>
              </w:rPr>
              <w:t>-78,106,591.74</w:t>
            </w:r>
            <w:r>
              <w:rPr>
                <w:rFonts w:ascii="Times New Roman"/>
                <w:spacing w:val="-1"/>
                <w:sz w:val="18"/>
              </w:rPr>
            </w:r>
          </w:p>
        </w:tc>
      </w:tr>
    </w:tbl>
    <w:p>
      <w:pPr>
        <w:spacing w:before="86"/>
        <w:ind w:left="660"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）本报告期内处置子公司的相关信息</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5340"/>
        <w:gridCol w:w="2017"/>
        <w:gridCol w:w="1875"/>
      </w:tblGrid>
      <w:tr>
        <w:trPr>
          <w:trHeight w:val="734" w:hRule="exact"/>
        </w:trPr>
        <w:tc>
          <w:tcPr>
            <w:tcW w:w="5340" w:type="dxa"/>
            <w:tcBorders>
              <w:top w:val="single" w:sz="12" w:space="0" w:color="000000"/>
              <w:left w:val="nil" w:sz="6" w:space="0" w:color="auto"/>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17" w:type="dxa"/>
            <w:tcBorders>
              <w:top w:val="single" w:sz="12" w:space="0" w:color="000000"/>
              <w:left w:val="nil" w:sz="6" w:space="0" w:color="auto"/>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1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75" w:type="dxa"/>
            <w:tcBorders>
              <w:top w:val="single" w:sz="12" w:space="0" w:color="000000"/>
              <w:left w:val="nil" w:sz="6" w:space="0" w:color="auto"/>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7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82" w:hRule="exact"/>
        </w:trPr>
        <w:tc>
          <w:tcPr>
            <w:tcW w:w="5340" w:type="dxa"/>
            <w:tcBorders>
              <w:top w:val="single" w:sz="2" w:space="0" w:color="000000"/>
              <w:left w:val="nil" w:sz="6" w:space="0" w:color="auto"/>
              <w:bottom w:val="nil" w:sz="6" w:space="0" w:color="auto"/>
              <w:right w:val="nil" w:sz="6" w:space="0" w:color="auto"/>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．处置子公司及其他营业单位的价格</w:t>
            </w:r>
          </w:p>
        </w:tc>
        <w:tc>
          <w:tcPr>
            <w:tcW w:w="2017" w:type="dxa"/>
            <w:tcBorders>
              <w:top w:val="single" w:sz="2" w:space="0" w:color="000000"/>
              <w:left w:val="nil" w:sz="6" w:space="0" w:color="auto"/>
              <w:bottom w:val="nil" w:sz="6" w:space="0" w:color="auto"/>
              <w:right w:val="nil" w:sz="6" w:space="0" w:color="auto"/>
            </w:tcBorders>
          </w:tcPr>
          <w:p>
            <w:pPr/>
          </w:p>
        </w:tc>
        <w:tc>
          <w:tcPr>
            <w:tcW w:w="1875" w:type="dxa"/>
            <w:tcBorders>
              <w:top w:val="single" w:sz="2" w:space="0" w:color="000000"/>
              <w:left w:val="nil" w:sz="6" w:space="0" w:color="auto"/>
              <w:bottom w:val="nil" w:sz="6" w:space="0" w:color="auto"/>
              <w:right w:val="nil" w:sz="6" w:space="0" w:color="auto"/>
            </w:tcBorders>
          </w:tcPr>
          <w:p>
            <w:pPr/>
          </w:p>
        </w:tc>
      </w:tr>
      <w:tr>
        <w:trPr>
          <w:trHeight w:val="351" w:hRule="exact"/>
        </w:trPr>
        <w:tc>
          <w:tcPr>
            <w:tcW w:w="534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．处置子公司及其他营业单位收到的现金和现金等价物</w:t>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z w:val="18"/>
              </w:rPr>
              <w:t>966,265.04</w:t>
            </w:r>
          </w:p>
        </w:tc>
        <w:tc>
          <w:tcPr>
            <w:tcW w:w="1875" w:type="dxa"/>
            <w:tcBorders>
              <w:top w:val="nil" w:sz="6" w:space="0" w:color="auto"/>
              <w:left w:val="nil" w:sz="6" w:space="0" w:color="auto"/>
              <w:bottom w:val="nil" w:sz="6" w:space="0" w:color="auto"/>
              <w:right w:val="nil" w:sz="6" w:space="0" w:color="auto"/>
            </w:tcBorders>
          </w:tcPr>
          <w:p>
            <w:pPr/>
          </w:p>
        </w:tc>
      </w:tr>
      <w:tr>
        <w:trPr>
          <w:trHeight w:val="358" w:hRule="exact"/>
        </w:trPr>
        <w:tc>
          <w:tcPr>
            <w:tcW w:w="534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8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Times New Roman" w:hAnsi="Times New Roman" w:cs="Times New Roman" w:eastAsia="Times New Roman" w:hint="default"/>
                <w:sz w:val="18"/>
                <w:szCs w:val="18"/>
              </w:rPr>
            </w:pPr>
            <w:r>
              <w:rPr>
                <w:rFonts w:ascii="Times New Roman"/>
                <w:spacing w:val="-1"/>
                <w:sz w:val="18"/>
              </w:rPr>
              <w:t>1,756,845.53</w:t>
            </w:r>
          </w:p>
        </w:tc>
        <w:tc>
          <w:tcPr>
            <w:tcW w:w="1875" w:type="dxa"/>
            <w:tcBorders>
              <w:top w:val="nil" w:sz="6" w:space="0" w:color="auto"/>
              <w:left w:val="nil" w:sz="6" w:space="0" w:color="auto"/>
              <w:bottom w:val="nil" w:sz="6" w:space="0" w:color="auto"/>
              <w:right w:val="nil" w:sz="6" w:space="0" w:color="auto"/>
            </w:tcBorders>
          </w:tcPr>
          <w:p>
            <w:pPr/>
          </w:p>
        </w:tc>
      </w:tr>
      <w:tr>
        <w:trPr>
          <w:trHeight w:val="408" w:hRule="exact"/>
        </w:trPr>
        <w:tc>
          <w:tcPr>
            <w:tcW w:w="53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．处置子公司及其他营业单位收到的现金净额</w:t>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6"/>
              <w:jc w:val="right"/>
              <w:rPr>
                <w:rFonts w:ascii="Times New Roman" w:hAnsi="Times New Roman" w:cs="Times New Roman" w:eastAsia="Times New Roman" w:hint="default"/>
                <w:sz w:val="18"/>
                <w:szCs w:val="18"/>
              </w:rPr>
            </w:pPr>
            <w:r>
              <w:rPr>
                <w:rFonts w:ascii="Times New Roman"/>
                <w:spacing w:val="-1"/>
                <w:sz w:val="18"/>
              </w:rPr>
              <w:t>-790,580.49</w:t>
            </w:r>
          </w:p>
        </w:tc>
        <w:tc>
          <w:tcPr>
            <w:tcW w:w="1875" w:type="dxa"/>
            <w:tcBorders>
              <w:top w:val="nil" w:sz="6" w:space="0" w:color="auto"/>
              <w:left w:val="nil" w:sz="6" w:space="0" w:color="auto"/>
              <w:bottom w:val="nil" w:sz="6" w:space="0" w:color="auto"/>
              <w:right w:val="nil" w:sz="6" w:space="0" w:color="auto"/>
            </w:tcBorders>
          </w:tcPr>
          <w:p>
            <w:pPr/>
          </w:p>
        </w:tc>
      </w:tr>
      <w:tr>
        <w:trPr>
          <w:trHeight w:val="414" w:hRule="exact"/>
        </w:trPr>
        <w:tc>
          <w:tcPr>
            <w:tcW w:w="5340"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．处置子公司的净资产</w:t>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6"/>
              <w:jc w:val="right"/>
              <w:rPr>
                <w:rFonts w:ascii="Times New Roman" w:hAnsi="Times New Roman" w:cs="Times New Roman" w:eastAsia="Times New Roman" w:hint="default"/>
                <w:sz w:val="18"/>
                <w:szCs w:val="18"/>
              </w:rPr>
            </w:pPr>
            <w:r>
              <w:rPr>
                <w:rFonts w:ascii="Times New Roman"/>
                <w:spacing w:val="-1"/>
                <w:sz w:val="18"/>
              </w:rPr>
              <w:t>1,756,845.53</w:t>
            </w:r>
          </w:p>
        </w:tc>
        <w:tc>
          <w:tcPr>
            <w:tcW w:w="1875" w:type="dxa"/>
            <w:tcBorders>
              <w:top w:val="nil" w:sz="6" w:space="0" w:color="auto"/>
              <w:left w:val="nil" w:sz="6" w:space="0" w:color="auto"/>
              <w:bottom w:val="nil" w:sz="6" w:space="0" w:color="auto"/>
              <w:right w:val="nil" w:sz="6" w:space="0" w:color="auto"/>
            </w:tcBorders>
          </w:tcPr>
          <w:p>
            <w:pPr/>
          </w:p>
        </w:tc>
      </w:tr>
      <w:tr>
        <w:trPr>
          <w:trHeight w:val="356" w:hRule="exact"/>
        </w:trPr>
        <w:tc>
          <w:tcPr>
            <w:tcW w:w="534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8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18"/>
                <w:szCs w:val="18"/>
              </w:rPr>
            </w:pPr>
            <w:r>
              <w:rPr>
                <w:rFonts w:ascii="Times New Roman"/>
                <w:spacing w:val="-1"/>
                <w:sz w:val="18"/>
              </w:rPr>
              <w:t>1,756,845.53</w:t>
            </w:r>
          </w:p>
        </w:tc>
        <w:tc>
          <w:tcPr>
            <w:tcW w:w="1875" w:type="dxa"/>
            <w:tcBorders>
              <w:top w:val="nil" w:sz="6" w:space="0" w:color="auto"/>
              <w:left w:val="nil" w:sz="6" w:space="0" w:color="auto"/>
              <w:bottom w:val="nil" w:sz="6" w:space="0" w:color="auto"/>
              <w:right w:val="nil" w:sz="6" w:space="0" w:color="auto"/>
            </w:tcBorders>
          </w:tcPr>
          <w:p>
            <w:pPr/>
          </w:p>
        </w:tc>
      </w:tr>
      <w:tr>
        <w:trPr>
          <w:trHeight w:val="353" w:hRule="exact"/>
        </w:trPr>
        <w:tc>
          <w:tcPr>
            <w:tcW w:w="5340" w:type="dxa"/>
            <w:tcBorders>
              <w:top w:val="nil" w:sz="6" w:space="0" w:color="auto"/>
              <w:left w:val="nil" w:sz="6" w:space="0" w:color="auto"/>
              <w:bottom w:val="nil" w:sz="6" w:space="0" w:color="auto"/>
              <w:right w:val="nil" w:sz="6" w:space="0" w:color="auto"/>
            </w:tcBorders>
          </w:tcPr>
          <w:p>
            <w:pPr>
              <w:pStyle w:val="TableParagraph"/>
              <w:spacing w:line="240" w:lineRule="auto" w:before="9"/>
              <w:ind w:left="48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017" w:type="dxa"/>
            <w:tcBorders>
              <w:top w:val="nil" w:sz="6" w:space="0" w:color="auto"/>
              <w:left w:val="nil" w:sz="6" w:space="0" w:color="auto"/>
              <w:bottom w:val="nil" w:sz="6" w:space="0" w:color="auto"/>
              <w:right w:val="nil" w:sz="6" w:space="0" w:color="auto"/>
            </w:tcBorders>
          </w:tcPr>
          <w:p>
            <w:pPr/>
          </w:p>
        </w:tc>
        <w:tc>
          <w:tcPr>
            <w:tcW w:w="1875" w:type="dxa"/>
            <w:tcBorders>
              <w:top w:val="nil" w:sz="6" w:space="0" w:color="auto"/>
              <w:left w:val="nil" w:sz="6" w:space="0" w:color="auto"/>
              <w:bottom w:val="nil" w:sz="6" w:space="0" w:color="auto"/>
              <w:right w:val="nil" w:sz="6" w:space="0" w:color="auto"/>
            </w:tcBorders>
          </w:tcPr>
          <w:p>
            <w:pPr/>
          </w:p>
        </w:tc>
      </w:tr>
      <w:tr>
        <w:trPr>
          <w:trHeight w:val="397" w:hRule="exact"/>
        </w:trPr>
        <w:tc>
          <w:tcPr>
            <w:tcW w:w="534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8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017" w:type="dxa"/>
            <w:tcBorders>
              <w:top w:val="nil" w:sz="6" w:space="0" w:color="auto"/>
              <w:left w:val="nil" w:sz="6" w:space="0" w:color="auto"/>
              <w:bottom w:val="nil" w:sz="6" w:space="0" w:color="auto"/>
              <w:right w:val="nil" w:sz="6" w:space="0" w:color="auto"/>
            </w:tcBorders>
          </w:tcPr>
          <w:p>
            <w:pPr/>
          </w:p>
        </w:tc>
        <w:tc>
          <w:tcPr>
            <w:tcW w:w="1875" w:type="dxa"/>
            <w:tcBorders>
              <w:top w:val="nil" w:sz="6" w:space="0" w:color="auto"/>
              <w:left w:val="nil" w:sz="6" w:space="0" w:color="auto"/>
              <w:bottom w:val="nil" w:sz="6" w:space="0" w:color="auto"/>
              <w:right w:val="nil" w:sz="6" w:space="0" w:color="auto"/>
            </w:tcBorders>
          </w:tcPr>
          <w:p>
            <w:pPr/>
          </w:p>
        </w:tc>
      </w:tr>
      <w:tr>
        <w:trPr>
          <w:trHeight w:val="497" w:hRule="exact"/>
        </w:trPr>
        <w:tc>
          <w:tcPr>
            <w:tcW w:w="5340" w:type="dxa"/>
            <w:tcBorders>
              <w:top w:val="nil" w:sz="6" w:space="0" w:color="auto"/>
              <w:left w:val="nil" w:sz="6" w:space="0" w:color="auto"/>
              <w:bottom w:val="single" w:sz="12" w:space="0" w:color="000000"/>
              <w:right w:val="nil" w:sz="6" w:space="0" w:color="auto"/>
            </w:tcBorders>
          </w:tcPr>
          <w:p>
            <w:pPr>
              <w:pStyle w:val="TableParagraph"/>
              <w:spacing w:line="240" w:lineRule="auto" w:before="53"/>
              <w:ind w:left="48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017" w:type="dxa"/>
            <w:tcBorders>
              <w:top w:val="nil" w:sz="6" w:space="0" w:color="auto"/>
              <w:left w:val="nil" w:sz="6" w:space="0" w:color="auto"/>
              <w:bottom w:val="single" w:sz="12" w:space="0" w:color="000000"/>
              <w:right w:val="nil" w:sz="6" w:space="0" w:color="auto"/>
            </w:tcBorders>
          </w:tcPr>
          <w:p>
            <w:pPr/>
          </w:p>
        </w:tc>
        <w:tc>
          <w:tcPr>
            <w:tcW w:w="1875" w:type="dxa"/>
            <w:tcBorders>
              <w:top w:val="nil" w:sz="6" w:space="0" w:color="auto"/>
              <w:left w:val="nil" w:sz="6" w:space="0" w:color="auto"/>
              <w:bottom w:val="single" w:sz="12" w:space="0" w:color="000000"/>
              <w:right w:val="nil" w:sz="6" w:space="0" w:color="auto"/>
            </w:tcBorders>
          </w:tcPr>
          <w:p>
            <w:pPr/>
          </w:p>
        </w:tc>
      </w:tr>
    </w:tbl>
    <w:p>
      <w:pPr>
        <w:spacing w:before="86"/>
        <w:ind w:left="660"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）现金和现金等价物的构成</w:t>
      </w:r>
    </w:p>
    <w:p>
      <w:pPr>
        <w:spacing w:line="240" w:lineRule="auto" w:before="10"/>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4160"/>
        <w:gridCol w:w="3241"/>
        <w:gridCol w:w="1817"/>
      </w:tblGrid>
      <w:tr>
        <w:trPr>
          <w:trHeight w:val="331" w:hRule="exact"/>
        </w:trPr>
        <w:tc>
          <w:tcPr>
            <w:tcW w:w="4160"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right="1532"/>
              <w:jc w:val="right"/>
              <w:rPr>
                <w:rFonts w:ascii="宋体" w:hAnsi="宋体" w:cs="宋体" w:eastAsia="宋体" w:hint="default"/>
                <w:sz w:val="18"/>
                <w:szCs w:val="18"/>
              </w:rPr>
            </w:pPr>
            <w:r>
              <w:rPr>
                <w:rFonts w:ascii="宋体" w:hAnsi="宋体" w:cs="宋体" w:eastAsia="宋体" w:hint="default"/>
                <w:sz w:val="18"/>
                <w:szCs w:val="18"/>
              </w:rPr>
              <w:t>项目</w:t>
            </w:r>
          </w:p>
        </w:tc>
        <w:tc>
          <w:tcPr>
            <w:tcW w:w="3241"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left="1531"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17"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left="400"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34" w:hRule="exact"/>
        </w:trPr>
        <w:tc>
          <w:tcPr>
            <w:tcW w:w="416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8"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241"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
        </w:tc>
      </w:tr>
      <w:tr>
        <w:trPr>
          <w:trHeight w:val="342" w:hRule="exact"/>
        </w:trPr>
        <w:tc>
          <w:tcPr>
            <w:tcW w:w="416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98"/>
              <w:jc w:val="right"/>
              <w:rPr>
                <w:rFonts w:ascii="Times New Roman" w:hAnsi="Times New Roman" w:cs="Times New Roman" w:eastAsia="Times New Roman" w:hint="default"/>
                <w:sz w:val="18"/>
                <w:szCs w:val="18"/>
              </w:rPr>
            </w:pPr>
            <w:r>
              <w:rPr>
                <w:rFonts w:ascii="Times New Roman"/>
                <w:spacing w:val="-1"/>
                <w:sz w:val="18"/>
              </w:rPr>
              <w:t>16,408.97</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60,989.66</w:t>
            </w:r>
          </w:p>
        </w:tc>
      </w:tr>
      <w:tr>
        <w:trPr>
          <w:trHeight w:val="354" w:hRule="exact"/>
        </w:trPr>
        <w:tc>
          <w:tcPr>
            <w:tcW w:w="4160" w:type="dxa"/>
            <w:tcBorders>
              <w:top w:val="nil" w:sz="6" w:space="0" w:color="auto"/>
              <w:left w:val="nil" w:sz="6" w:space="0" w:color="auto"/>
              <w:bottom w:val="single" w:sz="12" w:space="0" w:color="000000"/>
              <w:right w:val="nil" w:sz="6" w:space="0" w:color="auto"/>
            </w:tcBorders>
          </w:tcPr>
          <w:p>
            <w:pPr>
              <w:pStyle w:val="TableParagraph"/>
              <w:spacing w:line="240" w:lineRule="auto" w:before="21"/>
              <w:ind w:right="1529"/>
              <w:jc w:val="righ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241" w:type="dxa"/>
            <w:tcBorders>
              <w:top w:val="nil" w:sz="6" w:space="0" w:color="auto"/>
              <w:left w:val="nil" w:sz="6" w:space="0" w:color="auto"/>
              <w:bottom w:val="single" w:sz="12" w:space="0" w:color="000000"/>
              <w:right w:val="nil" w:sz="6" w:space="0" w:color="auto"/>
            </w:tcBorders>
          </w:tcPr>
          <w:p>
            <w:pPr>
              <w:pStyle w:val="TableParagraph"/>
              <w:spacing w:line="240" w:lineRule="auto" w:before="61"/>
              <w:ind w:right="399"/>
              <w:jc w:val="right"/>
              <w:rPr>
                <w:rFonts w:ascii="Times New Roman" w:hAnsi="Times New Roman" w:cs="Times New Roman" w:eastAsia="Times New Roman" w:hint="default"/>
                <w:sz w:val="18"/>
                <w:szCs w:val="18"/>
              </w:rPr>
            </w:pPr>
            <w:r>
              <w:rPr>
                <w:rFonts w:ascii="Times New Roman"/>
                <w:spacing w:val="-1"/>
                <w:sz w:val="18"/>
              </w:rPr>
              <w:t>151,568,752.94</w:t>
            </w:r>
          </w:p>
        </w:tc>
        <w:tc>
          <w:tcPr>
            <w:tcW w:w="1817" w:type="dxa"/>
            <w:tcBorders>
              <w:top w:val="nil" w:sz="6" w:space="0" w:color="auto"/>
              <w:left w:val="nil" w:sz="6" w:space="0" w:color="auto"/>
              <w:bottom w:val="single" w:sz="12" w:space="0" w:color="000000"/>
              <w:right w:val="nil" w:sz="6" w:space="0" w:color="auto"/>
            </w:tcBorders>
          </w:tcPr>
          <w:p>
            <w:pPr>
              <w:pStyle w:val="TableParagraph"/>
              <w:spacing w:line="240" w:lineRule="auto" w:before="61"/>
              <w:ind w:right="103"/>
              <w:jc w:val="right"/>
              <w:rPr>
                <w:rFonts w:ascii="Times New Roman" w:hAnsi="Times New Roman" w:cs="Times New Roman" w:eastAsia="Times New Roman" w:hint="default"/>
                <w:sz w:val="18"/>
                <w:szCs w:val="18"/>
              </w:rPr>
            </w:pPr>
            <w:r>
              <w:rPr>
                <w:rFonts w:ascii="Times New Roman"/>
                <w:spacing w:val="-1"/>
                <w:sz w:val="18"/>
              </w:rPr>
              <w:t>118,970,606.09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156"/>
          <w:pgSz w:w="11910" w:h="16850"/>
          <w:pgMar w:footer="999" w:header="879" w:top="1100" w:bottom="1180" w:left="1200" w:right="0"/>
        </w:sectPr>
      </w:pPr>
    </w:p>
    <w:tbl>
      <w:tblPr>
        <w:tblW w:w="0" w:type="auto"/>
        <w:jc w:val="left"/>
        <w:tblInd w:w="132" w:type="dxa"/>
        <w:tblLayout w:type="fixed"/>
        <w:tblCellMar>
          <w:top w:w="0" w:type="dxa"/>
          <w:left w:w="0" w:type="dxa"/>
          <w:bottom w:w="0" w:type="dxa"/>
          <w:right w:w="0" w:type="dxa"/>
        </w:tblCellMar>
        <w:tblLook w:val="01E0"/>
      </w:tblPr>
      <w:tblGrid>
        <w:gridCol w:w="4251"/>
        <w:gridCol w:w="3241"/>
        <w:gridCol w:w="1726"/>
      </w:tblGrid>
      <w:tr>
        <w:trPr>
          <w:trHeight w:val="679" w:hRule="exact"/>
        </w:trPr>
        <w:tc>
          <w:tcPr>
            <w:tcW w:w="4251" w:type="dxa"/>
            <w:tcBorders>
              <w:top w:val="single" w:sz="12" w:space="0" w:color="000000"/>
              <w:left w:val="nil" w:sz="6" w:space="0" w:color="auto"/>
              <w:bottom w:val="nil" w:sz="6" w:space="0" w:color="auto"/>
              <w:right w:val="nil" w:sz="6" w:space="0" w:color="auto"/>
            </w:tcBorders>
          </w:tcPr>
          <w:p>
            <w:pPr>
              <w:pStyle w:val="TableParagraph"/>
              <w:spacing w:line="240" w:lineRule="auto" w:before="25"/>
              <w:ind w:right="1260"/>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241" w:type="dxa"/>
            <w:tcBorders>
              <w:top w:val="single" w:sz="12" w:space="0" w:color="000000"/>
              <w:left w:val="nil" w:sz="6" w:space="0" w:color="auto"/>
              <w:bottom w:val="nil" w:sz="6" w:space="0" w:color="auto"/>
              <w:right w:val="nil" w:sz="6" w:space="0" w:color="auto"/>
            </w:tcBorders>
          </w:tcPr>
          <w:p>
            <w:pPr/>
          </w:p>
        </w:tc>
        <w:tc>
          <w:tcPr>
            <w:tcW w:w="1726" w:type="dxa"/>
            <w:tcBorders>
              <w:top w:val="single" w:sz="12" w:space="0" w:color="000000"/>
              <w:left w:val="nil" w:sz="6" w:space="0" w:color="auto"/>
              <w:bottom w:val="nil" w:sz="6" w:space="0" w:color="auto"/>
              <w:right w:val="nil" w:sz="6" w:space="0" w:color="auto"/>
            </w:tcBorders>
          </w:tcPr>
          <w:p>
            <w:pPr/>
          </w:p>
        </w:tc>
      </w:tr>
      <w:tr>
        <w:trPr>
          <w:trHeight w:val="340" w:hRule="exact"/>
        </w:trPr>
        <w:tc>
          <w:tcPr>
            <w:tcW w:w="425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260"/>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3241"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
        </w:tc>
      </w:tr>
      <w:tr>
        <w:trPr>
          <w:trHeight w:val="341" w:hRule="exact"/>
        </w:trPr>
        <w:tc>
          <w:tcPr>
            <w:tcW w:w="425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68"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3241"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
        </w:tc>
      </w:tr>
      <w:tr>
        <w:trPr>
          <w:trHeight w:val="340" w:hRule="exact"/>
        </w:trPr>
        <w:tc>
          <w:tcPr>
            <w:tcW w:w="425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68"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3241"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
        </w:tc>
      </w:tr>
      <w:tr>
        <w:trPr>
          <w:trHeight w:val="340" w:hRule="exact"/>
        </w:trPr>
        <w:tc>
          <w:tcPr>
            <w:tcW w:w="425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241"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
        </w:tc>
      </w:tr>
      <w:tr>
        <w:trPr>
          <w:trHeight w:val="341" w:hRule="exact"/>
        </w:trPr>
        <w:tc>
          <w:tcPr>
            <w:tcW w:w="425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241"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
        </w:tc>
      </w:tr>
      <w:tr>
        <w:trPr>
          <w:trHeight w:val="357" w:hRule="exact"/>
        </w:trPr>
        <w:tc>
          <w:tcPr>
            <w:tcW w:w="4251" w:type="dxa"/>
            <w:tcBorders>
              <w:top w:val="nil" w:sz="6" w:space="0" w:color="auto"/>
              <w:left w:val="nil" w:sz="6" w:space="0" w:color="auto"/>
              <w:bottom w:val="single" w:sz="12" w:space="0" w:color="000000"/>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241" w:type="dxa"/>
            <w:tcBorders>
              <w:top w:val="nil" w:sz="6" w:space="0" w:color="auto"/>
              <w:left w:val="nil" w:sz="6" w:space="0" w:color="auto"/>
              <w:bottom w:val="single" w:sz="12" w:space="0" w:color="000000"/>
              <w:right w:val="nil" w:sz="6" w:space="0" w:color="auto"/>
            </w:tcBorders>
          </w:tcPr>
          <w:p>
            <w:pPr>
              <w:pStyle w:val="TableParagraph"/>
              <w:spacing w:line="240" w:lineRule="auto" w:before="67"/>
              <w:ind w:left="1622" w:right="0"/>
              <w:jc w:val="left"/>
              <w:rPr>
                <w:rFonts w:ascii="Times New Roman" w:hAnsi="Times New Roman" w:cs="Times New Roman" w:eastAsia="Times New Roman" w:hint="default"/>
                <w:sz w:val="18"/>
                <w:szCs w:val="18"/>
              </w:rPr>
            </w:pPr>
            <w:r>
              <w:rPr>
                <w:rFonts w:ascii="Times New Roman"/>
                <w:b/>
                <w:sz w:val="18"/>
              </w:rPr>
              <w:t>151,585,161.91</w:t>
            </w:r>
            <w:r>
              <w:rPr>
                <w:rFonts w:ascii="Times New Roman"/>
                <w:sz w:val="18"/>
              </w:rPr>
            </w:r>
          </w:p>
        </w:tc>
        <w:tc>
          <w:tcPr>
            <w:tcW w:w="1726" w:type="dxa"/>
            <w:tcBorders>
              <w:top w:val="nil" w:sz="6" w:space="0" w:color="auto"/>
              <w:left w:val="nil" w:sz="6" w:space="0" w:color="auto"/>
              <w:bottom w:val="single" w:sz="12" w:space="0" w:color="000000"/>
              <w:right w:val="nil" w:sz="6" w:space="0" w:color="auto"/>
            </w:tcBorders>
          </w:tcPr>
          <w:p>
            <w:pPr>
              <w:pStyle w:val="TableParagraph"/>
              <w:spacing w:line="240" w:lineRule="auto" w:before="67"/>
              <w:ind w:left="492" w:right="0"/>
              <w:jc w:val="left"/>
              <w:rPr>
                <w:rFonts w:ascii="Times New Roman" w:hAnsi="Times New Roman" w:cs="Times New Roman" w:eastAsia="Times New Roman" w:hint="default"/>
                <w:sz w:val="18"/>
                <w:szCs w:val="18"/>
              </w:rPr>
            </w:pPr>
            <w:r>
              <w:rPr>
                <w:rFonts w:ascii="Times New Roman"/>
                <w:b/>
                <w:sz w:val="18"/>
              </w:rPr>
              <w:t>119,031,595.75</w:t>
            </w:r>
            <w:r>
              <w:rPr>
                <w:rFonts w:ascii="Times New Roman"/>
                <w:sz w:val="18"/>
              </w:rPr>
            </w:r>
          </w:p>
        </w:tc>
      </w:tr>
    </w:tbl>
    <w:p>
      <w:pPr>
        <w:spacing w:line="240" w:lineRule="auto" w:before="9"/>
        <w:rPr>
          <w:rFonts w:ascii="宋体" w:hAnsi="宋体" w:cs="宋体" w:eastAsia="宋体" w:hint="default"/>
          <w:sz w:val="4"/>
          <w:szCs w:val="4"/>
        </w:rPr>
      </w:pPr>
      <w:r>
        <w:rPr/>
        <w:pict>
          <v:group style="position:absolute;margin-left:70.584pt;margin-top:56.519978pt;width:452.95pt;height:.1pt;mso-position-horizontal-relative:page;mso-position-vertical-relative:page;z-index:-747592" coordorigin="1412,1130" coordsize="9059,2">
            <v:shape style="position:absolute;left:1412;top:1130;width:9059;height:2" coordorigin="1412,1130" coordsize="9059,0" path="m1412,1130l10471,1130e" filled="false" stroked="true" strokeweight=".72pt" strokecolor="#000000">
              <v:path arrowok="t"/>
            </v:shape>
            <w10:wrap type="none"/>
          </v:group>
        </w:pict>
      </w:r>
    </w:p>
    <w:p>
      <w:pPr>
        <w:spacing w:before="36"/>
        <w:ind w:left="557"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）货币资金与现金和现金等价物的关系</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5086"/>
        <w:gridCol w:w="2445"/>
        <w:gridCol w:w="1701"/>
      </w:tblGrid>
      <w:tr>
        <w:trPr>
          <w:trHeight w:val="418" w:hRule="exact"/>
        </w:trPr>
        <w:tc>
          <w:tcPr>
            <w:tcW w:w="5086" w:type="dxa"/>
            <w:tcBorders>
              <w:top w:val="single" w:sz="12" w:space="0" w:color="000000"/>
              <w:left w:val="nil" w:sz="6" w:space="0" w:color="auto"/>
              <w:bottom w:val="single" w:sz="4" w:space="0" w:color="000000"/>
              <w:right w:val="nil" w:sz="6" w:space="0" w:color="auto"/>
            </w:tcBorders>
          </w:tcPr>
          <w:p>
            <w:pPr>
              <w:pStyle w:val="TableParagraph"/>
              <w:spacing w:line="240" w:lineRule="auto" w:before="51"/>
              <w:ind w:left="1151" w:right="0"/>
              <w:jc w:val="left"/>
              <w:rPr>
                <w:rFonts w:ascii="宋体" w:hAnsi="宋体" w:cs="宋体" w:eastAsia="宋体" w:hint="default"/>
                <w:sz w:val="18"/>
                <w:szCs w:val="18"/>
              </w:rPr>
            </w:pPr>
            <w:r>
              <w:rPr>
                <w:rFonts w:ascii="宋体" w:hAnsi="宋体" w:cs="宋体" w:eastAsia="宋体" w:hint="default"/>
                <w:sz w:val="18"/>
                <w:szCs w:val="18"/>
              </w:rPr>
              <w:t>列示于现金流量表的现金及现金等价物</w:t>
            </w:r>
          </w:p>
        </w:tc>
        <w:tc>
          <w:tcPr>
            <w:tcW w:w="2445" w:type="dxa"/>
            <w:tcBorders>
              <w:top w:val="single" w:sz="12" w:space="0" w:color="000000"/>
              <w:left w:val="nil" w:sz="6" w:space="0" w:color="auto"/>
              <w:bottom w:val="single" w:sz="4" w:space="0" w:color="000000"/>
              <w:right w:val="nil" w:sz="6" w:space="0" w:color="auto"/>
            </w:tcBorders>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1701" w:type="dxa"/>
            <w:tcBorders>
              <w:top w:val="single" w:sz="12" w:space="0" w:color="000000"/>
              <w:left w:val="nil" w:sz="6" w:space="0" w:color="auto"/>
              <w:bottom w:val="single" w:sz="4" w:space="0" w:color="000000"/>
              <w:right w:val="nil" w:sz="6" w:space="0" w:color="auto"/>
            </w:tcBorders>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4" w:hRule="exact"/>
        </w:trPr>
        <w:tc>
          <w:tcPr>
            <w:tcW w:w="5086"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期末货币资金</w:t>
            </w:r>
          </w:p>
        </w:tc>
        <w:tc>
          <w:tcPr>
            <w:tcW w:w="2445"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369"/>
              <w:jc w:val="right"/>
              <w:rPr>
                <w:rFonts w:ascii="Times New Roman" w:hAnsi="Times New Roman" w:cs="Times New Roman" w:eastAsia="Times New Roman" w:hint="default"/>
                <w:sz w:val="18"/>
                <w:szCs w:val="18"/>
              </w:rPr>
            </w:pPr>
            <w:r>
              <w:rPr>
                <w:rFonts w:ascii="Times New Roman"/>
                <w:spacing w:val="-1"/>
                <w:sz w:val="18"/>
              </w:rPr>
              <w:t>151,585,161.91</w:t>
            </w:r>
          </w:p>
        </w:tc>
        <w:tc>
          <w:tcPr>
            <w:tcW w:w="1701"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32"/>
              <w:jc w:val="right"/>
              <w:rPr>
                <w:rFonts w:ascii="Times New Roman" w:hAnsi="Times New Roman" w:cs="Times New Roman" w:eastAsia="Times New Roman" w:hint="default"/>
                <w:sz w:val="18"/>
                <w:szCs w:val="18"/>
              </w:rPr>
            </w:pPr>
            <w:r>
              <w:rPr>
                <w:rFonts w:ascii="Times New Roman"/>
                <w:spacing w:val="-1"/>
                <w:sz w:val="18"/>
              </w:rPr>
              <w:t>119,031,595.75</w:t>
            </w:r>
            <w:r>
              <w:rPr>
                <w:rFonts w:ascii="Times New Roman"/>
                <w:sz w:val="18"/>
              </w:rPr>
            </w:r>
          </w:p>
        </w:tc>
      </w:tr>
      <w:tr>
        <w:trPr>
          <w:trHeight w:val="393" w:hRule="exact"/>
        </w:trPr>
        <w:tc>
          <w:tcPr>
            <w:tcW w:w="508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2" w:right="0"/>
              <w:jc w:val="left"/>
              <w:rPr>
                <w:rFonts w:ascii="宋体" w:hAnsi="宋体" w:cs="宋体" w:eastAsia="宋体" w:hint="default"/>
                <w:sz w:val="18"/>
                <w:szCs w:val="18"/>
              </w:rPr>
            </w:pPr>
            <w:r>
              <w:rPr>
                <w:rFonts w:ascii="宋体" w:hAnsi="宋体" w:cs="宋体" w:eastAsia="宋体" w:hint="default"/>
                <w:sz w:val="18"/>
                <w:szCs w:val="18"/>
              </w:rPr>
              <w:t>减：使用受到限制的存款</w:t>
            </w:r>
          </w:p>
        </w:tc>
        <w:tc>
          <w:tcPr>
            <w:tcW w:w="2445" w:type="dxa"/>
            <w:tcBorders>
              <w:top w:val="nil" w:sz="6" w:space="0" w:color="auto"/>
              <w:left w:val="nil" w:sz="6" w:space="0" w:color="auto"/>
              <w:bottom w:val="nil" w:sz="6" w:space="0" w:color="auto"/>
              <w:right w:val="nil" w:sz="6" w:space="0" w:color="auto"/>
            </w:tcBorders>
          </w:tcPr>
          <w:p>
            <w:pPr/>
          </w:p>
        </w:tc>
        <w:tc>
          <w:tcPr>
            <w:tcW w:w="1701" w:type="dxa"/>
            <w:tcBorders>
              <w:top w:val="nil" w:sz="6" w:space="0" w:color="auto"/>
              <w:left w:val="nil" w:sz="6" w:space="0" w:color="auto"/>
              <w:bottom w:val="nil" w:sz="6" w:space="0" w:color="auto"/>
              <w:right w:val="nil" w:sz="6" w:space="0" w:color="auto"/>
            </w:tcBorders>
          </w:tcPr>
          <w:p>
            <w:pPr/>
          </w:p>
        </w:tc>
      </w:tr>
      <w:tr>
        <w:trPr>
          <w:trHeight w:val="397" w:hRule="exact"/>
        </w:trPr>
        <w:tc>
          <w:tcPr>
            <w:tcW w:w="508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加：持有期限不超过三个月的国债投资</w:t>
            </w:r>
          </w:p>
        </w:tc>
        <w:tc>
          <w:tcPr>
            <w:tcW w:w="2445" w:type="dxa"/>
            <w:tcBorders>
              <w:top w:val="nil" w:sz="6" w:space="0" w:color="auto"/>
              <w:left w:val="nil" w:sz="6" w:space="0" w:color="auto"/>
              <w:bottom w:val="nil" w:sz="6" w:space="0" w:color="auto"/>
              <w:right w:val="nil" w:sz="6" w:space="0" w:color="auto"/>
            </w:tcBorders>
          </w:tcPr>
          <w:p>
            <w:pPr/>
          </w:p>
        </w:tc>
        <w:tc>
          <w:tcPr>
            <w:tcW w:w="1701" w:type="dxa"/>
            <w:tcBorders>
              <w:top w:val="nil" w:sz="6" w:space="0" w:color="auto"/>
              <w:left w:val="nil" w:sz="6" w:space="0" w:color="auto"/>
              <w:bottom w:val="nil" w:sz="6" w:space="0" w:color="auto"/>
              <w:right w:val="nil" w:sz="6" w:space="0" w:color="auto"/>
            </w:tcBorders>
          </w:tcPr>
          <w:p>
            <w:pPr/>
          </w:p>
        </w:tc>
      </w:tr>
      <w:tr>
        <w:trPr>
          <w:trHeight w:val="397" w:hRule="exact"/>
        </w:trPr>
        <w:tc>
          <w:tcPr>
            <w:tcW w:w="508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期末现金及现金等价物余额</w:t>
            </w:r>
          </w:p>
        </w:tc>
        <w:tc>
          <w:tcPr>
            <w:tcW w:w="2445" w:type="dxa"/>
            <w:tcBorders>
              <w:top w:val="nil" w:sz="6" w:space="0" w:color="auto"/>
              <w:left w:val="nil" w:sz="6" w:space="0" w:color="auto"/>
              <w:bottom w:val="nil" w:sz="6" w:space="0" w:color="auto"/>
              <w:right w:val="nil" w:sz="6" w:space="0" w:color="auto"/>
            </w:tcBorders>
          </w:tcPr>
          <w:p>
            <w:pPr/>
          </w:p>
        </w:tc>
        <w:tc>
          <w:tcPr>
            <w:tcW w:w="1701" w:type="dxa"/>
            <w:tcBorders>
              <w:top w:val="nil" w:sz="6" w:space="0" w:color="auto"/>
              <w:left w:val="nil" w:sz="6" w:space="0" w:color="auto"/>
              <w:bottom w:val="nil" w:sz="6" w:space="0" w:color="auto"/>
              <w:right w:val="nil" w:sz="6" w:space="0" w:color="auto"/>
            </w:tcBorders>
          </w:tcPr>
          <w:p>
            <w:pPr/>
          </w:p>
        </w:tc>
      </w:tr>
      <w:tr>
        <w:trPr>
          <w:trHeight w:val="400" w:hRule="exact"/>
        </w:trPr>
        <w:tc>
          <w:tcPr>
            <w:tcW w:w="508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减：年初现金及现金等价物余额</w:t>
            </w:r>
          </w:p>
        </w:tc>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70"/>
              <w:jc w:val="right"/>
              <w:rPr>
                <w:rFonts w:ascii="Times New Roman" w:hAnsi="Times New Roman" w:cs="Times New Roman" w:eastAsia="Times New Roman" w:hint="default"/>
                <w:sz w:val="18"/>
                <w:szCs w:val="18"/>
              </w:rPr>
            </w:pPr>
            <w:r>
              <w:rPr>
                <w:rFonts w:ascii="Times New Roman"/>
                <w:spacing w:val="-1"/>
                <w:sz w:val="18"/>
              </w:rPr>
              <w:t>119,031,595.75</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32"/>
              <w:jc w:val="right"/>
              <w:rPr>
                <w:rFonts w:ascii="Times New Roman" w:hAnsi="Times New Roman" w:cs="Times New Roman" w:eastAsia="Times New Roman" w:hint="default"/>
                <w:sz w:val="18"/>
                <w:szCs w:val="18"/>
              </w:rPr>
            </w:pPr>
            <w:r>
              <w:rPr>
                <w:rFonts w:ascii="Times New Roman"/>
                <w:spacing w:val="-1"/>
                <w:sz w:val="18"/>
              </w:rPr>
              <w:t>197,138,187.49</w:t>
            </w:r>
          </w:p>
        </w:tc>
      </w:tr>
      <w:tr>
        <w:trPr>
          <w:trHeight w:val="411" w:hRule="exact"/>
        </w:trPr>
        <w:tc>
          <w:tcPr>
            <w:tcW w:w="5086"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w:t>
            </w:r>
            <w:r>
              <w:rPr>
                <w:rFonts w:ascii="宋体" w:hAnsi="宋体" w:cs="宋体" w:eastAsia="宋体" w:hint="default"/>
                <w:sz w:val="18"/>
                <w:szCs w:val="18"/>
              </w:rPr>
              <w:t>/</w:t>
            </w:r>
            <w:r>
              <w:rPr>
                <w:rFonts w:ascii="宋体" w:hAnsi="宋体" w:cs="宋体" w:eastAsia="宋体" w:hint="default"/>
                <w:sz w:val="18"/>
                <w:szCs w:val="18"/>
              </w:rPr>
              <w:t>（减少）额</w:t>
            </w:r>
          </w:p>
        </w:tc>
        <w:tc>
          <w:tcPr>
            <w:tcW w:w="2445" w:type="dxa"/>
            <w:tcBorders>
              <w:top w:val="nil" w:sz="6" w:space="0" w:color="auto"/>
              <w:left w:val="nil" w:sz="6" w:space="0" w:color="auto"/>
              <w:bottom w:val="single" w:sz="12" w:space="0" w:color="000000"/>
              <w:right w:val="nil" w:sz="6" w:space="0" w:color="auto"/>
            </w:tcBorders>
          </w:tcPr>
          <w:p>
            <w:pPr>
              <w:pStyle w:val="TableParagraph"/>
              <w:spacing w:line="240" w:lineRule="auto" w:before="94"/>
              <w:ind w:right="371"/>
              <w:jc w:val="right"/>
              <w:rPr>
                <w:rFonts w:ascii="Times New Roman" w:hAnsi="Times New Roman" w:cs="Times New Roman" w:eastAsia="Times New Roman" w:hint="default"/>
                <w:sz w:val="18"/>
                <w:szCs w:val="18"/>
              </w:rPr>
            </w:pPr>
            <w:r>
              <w:rPr>
                <w:rFonts w:ascii="Times New Roman"/>
                <w:b/>
                <w:spacing w:val="-1"/>
                <w:sz w:val="18"/>
              </w:rPr>
              <w:t>32,553,566.16</w:t>
            </w:r>
            <w:r>
              <w:rPr>
                <w:rFonts w:ascii="Times New Roman"/>
                <w:spacing w:val="-1"/>
                <w:sz w:val="18"/>
              </w:rPr>
            </w:r>
          </w:p>
        </w:tc>
        <w:tc>
          <w:tcPr>
            <w:tcW w:w="1701" w:type="dxa"/>
            <w:tcBorders>
              <w:top w:val="nil" w:sz="6" w:space="0" w:color="auto"/>
              <w:left w:val="nil" w:sz="6" w:space="0" w:color="auto"/>
              <w:bottom w:val="single" w:sz="12" w:space="0" w:color="000000"/>
              <w:right w:val="nil" w:sz="6" w:space="0" w:color="auto"/>
            </w:tcBorders>
          </w:tcPr>
          <w:p>
            <w:pPr>
              <w:pStyle w:val="TableParagraph"/>
              <w:spacing w:line="240" w:lineRule="auto" w:before="94"/>
              <w:ind w:right="132"/>
              <w:jc w:val="right"/>
              <w:rPr>
                <w:rFonts w:ascii="Times New Roman" w:hAnsi="Times New Roman" w:cs="Times New Roman" w:eastAsia="Times New Roman" w:hint="default"/>
                <w:sz w:val="18"/>
                <w:szCs w:val="18"/>
              </w:rPr>
            </w:pPr>
            <w:r>
              <w:rPr>
                <w:rFonts w:ascii="Times New Roman"/>
                <w:b/>
                <w:spacing w:val="-1"/>
                <w:sz w:val="18"/>
              </w:rPr>
              <w:t>-78,106,591.74</w:t>
            </w:r>
            <w:r>
              <w:rPr>
                <w:rFonts w:ascii="Times New Roman"/>
                <w:spacing w:val="-1"/>
                <w:sz w:val="18"/>
              </w:rPr>
            </w:r>
          </w:p>
        </w:tc>
      </w:tr>
    </w:tbl>
    <w:p>
      <w:pPr>
        <w:spacing w:line="240" w:lineRule="auto" w:before="11"/>
        <w:rPr>
          <w:rFonts w:ascii="宋体" w:hAnsi="宋体" w:cs="宋体" w:eastAsia="宋体" w:hint="default"/>
          <w:sz w:val="18"/>
          <w:szCs w:val="18"/>
        </w:rPr>
      </w:pPr>
    </w:p>
    <w:p>
      <w:pPr>
        <w:tabs>
          <w:tab w:pos="1500" w:val="left" w:leader="none"/>
        </w:tabs>
        <w:spacing w:before="36"/>
        <w:ind w:left="665" w:right="1459" w:firstLine="0"/>
        <w:jc w:val="left"/>
        <w:rPr>
          <w:rFonts w:ascii="宋体" w:hAnsi="宋体" w:cs="宋体" w:eastAsia="宋体" w:hint="default"/>
          <w:sz w:val="21"/>
          <w:szCs w:val="21"/>
        </w:rPr>
      </w:pPr>
      <w:r>
        <w:rPr>
          <w:rFonts w:ascii="宋体" w:hAnsi="宋体" w:cs="宋体" w:eastAsia="宋体" w:hint="default"/>
          <w:b/>
          <w:bCs/>
          <w:sz w:val="21"/>
          <w:szCs w:val="21"/>
        </w:rPr>
        <w:t>十二、</w:t>
        <w:tab/>
        <w:t>补充资料</w:t>
      </w:r>
      <w:r>
        <w:rPr>
          <w:rFonts w:ascii="宋体" w:hAnsi="宋体" w:cs="宋体" w:eastAsia="宋体" w:hint="default"/>
          <w:sz w:val="21"/>
          <w:szCs w:val="21"/>
        </w:rPr>
      </w:r>
    </w:p>
    <w:p>
      <w:pPr>
        <w:spacing w:before="128"/>
        <w:ind w:left="660" w:right="145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 非经常性损益明细表</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32" w:type="dxa"/>
        <w:tblLayout w:type="fixed"/>
        <w:tblCellMar>
          <w:top w:w="0" w:type="dxa"/>
          <w:left w:w="0" w:type="dxa"/>
          <w:bottom w:w="0" w:type="dxa"/>
          <w:right w:w="0" w:type="dxa"/>
        </w:tblCellMar>
        <w:tblLook w:val="01E0"/>
      </w:tblPr>
      <w:tblGrid>
        <w:gridCol w:w="6376"/>
        <w:gridCol w:w="1463"/>
        <w:gridCol w:w="1378"/>
      </w:tblGrid>
      <w:tr>
        <w:trPr>
          <w:trHeight w:val="423" w:hRule="exact"/>
        </w:trPr>
        <w:tc>
          <w:tcPr>
            <w:tcW w:w="6376" w:type="dxa"/>
            <w:tcBorders>
              <w:top w:val="single" w:sz="12" w:space="0" w:color="000000"/>
              <w:left w:val="nil" w:sz="6" w:space="0" w:color="auto"/>
              <w:bottom w:val="single" w:sz="8" w:space="0" w:color="000000"/>
              <w:right w:val="nil" w:sz="6" w:space="0" w:color="auto"/>
            </w:tcBorders>
          </w:tcPr>
          <w:p>
            <w:pPr>
              <w:pStyle w:val="TableParagraph"/>
              <w:tabs>
                <w:tab w:pos="812" w:val="left" w:leader="none"/>
              </w:tabs>
              <w:spacing w:line="240" w:lineRule="auto" w:before="54"/>
              <w:ind w:left="27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63" w:type="dxa"/>
            <w:tcBorders>
              <w:top w:val="single" w:sz="12" w:space="0" w:color="000000"/>
              <w:left w:val="nil" w:sz="6" w:space="0" w:color="auto"/>
              <w:bottom w:val="single" w:sz="8" w:space="0" w:color="000000"/>
              <w:right w:val="nil" w:sz="6" w:space="0" w:color="auto"/>
            </w:tcBorders>
          </w:tcPr>
          <w:p>
            <w:pPr>
              <w:pStyle w:val="TableParagraph"/>
              <w:spacing w:line="240" w:lineRule="auto" w:before="54"/>
              <w:ind w:left="29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378" w:type="dxa"/>
            <w:tcBorders>
              <w:top w:val="single" w:sz="12" w:space="0" w:color="000000"/>
              <w:left w:val="nil" w:sz="6" w:space="0" w:color="auto"/>
              <w:bottom w:val="single" w:sz="8" w:space="0" w:color="000000"/>
              <w:right w:val="nil" w:sz="6" w:space="0" w:color="auto"/>
            </w:tcBorders>
          </w:tcPr>
          <w:p>
            <w:pPr>
              <w:pStyle w:val="TableParagraph"/>
              <w:spacing w:line="240" w:lineRule="auto" w:before="54"/>
              <w:ind w:left="27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9" w:hRule="exact"/>
        </w:trPr>
        <w:tc>
          <w:tcPr>
            <w:tcW w:w="6376" w:type="dxa"/>
            <w:tcBorders>
              <w:top w:val="single" w:sz="8" w:space="0" w:color="000000"/>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463" w:type="dxa"/>
            <w:tcBorders>
              <w:top w:val="single" w:sz="8" w:space="0" w:color="000000"/>
              <w:left w:val="nil" w:sz="6" w:space="0" w:color="auto"/>
              <w:bottom w:val="nil" w:sz="6" w:space="0" w:color="auto"/>
              <w:right w:val="nil" w:sz="6" w:space="0" w:color="auto"/>
            </w:tcBorders>
          </w:tcPr>
          <w:p>
            <w:pPr>
              <w:pStyle w:val="TableParagraph"/>
              <w:spacing w:line="240" w:lineRule="auto" w:before="91"/>
              <w:ind w:left="152" w:right="0"/>
              <w:jc w:val="left"/>
              <w:rPr>
                <w:rFonts w:ascii="Times New Roman" w:hAnsi="Times New Roman" w:cs="Times New Roman" w:eastAsia="Times New Roman" w:hint="default"/>
                <w:sz w:val="18"/>
                <w:szCs w:val="18"/>
              </w:rPr>
            </w:pPr>
            <w:r>
              <w:rPr>
                <w:rFonts w:ascii="Times New Roman"/>
                <w:sz w:val="18"/>
              </w:rPr>
              <w:t>2,646,386.32</w:t>
            </w:r>
          </w:p>
        </w:tc>
        <w:tc>
          <w:tcPr>
            <w:tcW w:w="1378" w:type="dxa"/>
            <w:tcBorders>
              <w:top w:val="single" w:sz="8" w:space="0" w:color="000000"/>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-247,069.70</w:t>
            </w:r>
          </w:p>
        </w:tc>
      </w:tr>
      <w:tr>
        <w:trPr>
          <w:trHeight w:val="353" w:hRule="exact"/>
        </w:trPr>
        <w:tc>
          <w:tcPr>
            <w:tcW w:w="63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463"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r>
      <w:tr>
        <w:trPr>
          <w:trHeight w:val="550" w:hRule="exact"/>
        </w:trPr>
        <w:tc>
          <w:tcPr>
            <w:tcW w:w="637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150"/>
              <w:jc w:val="left"/>
              <w:rPr>
                <w:rFonts w:ascii="宋体" w:hAnsi="宋体" w:cs="宋体" w:eastAsia="宋体" w:hint="default"/>
                <w:sz w:val="18"/>
                <w:szCs w:val="18"/>
              </w:rPr>
            </w:pPr>
            <w:r>
              <w:rPr>
                <w:rFonts w:ascii="宋体" w:hAnsi="宋体" w:cs="宋体" w:eastAsia="宋体" w:hint="default"/>
                <w:spacing w:val="-1"/>
                <w:sz w:val="18"/>
                <w:szCs w:val="18"/>
              </w:rPr>
              <w:t>计入当期损益的政府补助（与企业业务密切相关，按照国家统一标准定额或定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量享受的政府补助除外）</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1,203,586.39</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904,150.00</w:t>
            </w:r>
          </w:p>
        </w:tc>
      </w:tr>
      <w:tr>
        <w:trPr>
          <w:trHeight w:val="314" w:hRule="exact"/>
        </w:trPr>
        <w:tc>
          <w:tcPr>
            <w:tcW w:w="637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463"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r>
      <w:tr>
        <w:trPr>
          <w:trHeight w:val="548" w:hRule="exact"/>
        </w:trPr>
        <w:tc>
          <w:tcPr>
            <w:tcW w:w="6376" w:type="dxa"/>
            <w:tcBorders>
              <w:top w:val="nil" w:sz="6" w:space="0" w:color="auto"/>
              <w:left w:val="nil" w:sz="6" w:space="0" w:color="auto"/>
              <w:bottom w:val="nil" w:sz="6" w:space="0" w:color="auto"/>
              <w:right w:val="nil" w:sz="6" w:space="0" w:color="auto"/>
            </w:tcBorders>
          </w:tcPr>
          <w:p>
            <w:pPr>
              <w:pStyle w:val="TableParagraph"/>
              <w:spacing w:line="232" w:lineRule="exact" w:before="36"/>
              <w:ind w:left="108" w:right="153"/>
              <w:jc w:val="left"/>
              <w:rPr>
                <w:rFonts w:ascii="宋体" w:hAnsi="宋体" w:cs="宋体" w:eastAsia="宋体" w:hint="default"/>
                <w:sz w:val="18"/>
                <w:szCs w:val="18"/>
              </w:rPr>
            </w:pPr>
            <w:r>
              <w:rPr>
                <w:rFonts w:ascii="宋体" w:hAnsi="宋体" w:cs="宋体" w:eastAsia="宋体" w:hint="default"/>
                <w:spacing w:val="-1"/>
                <w:sz w:val="18"/>
                <w:szCs w:val="18"/>
              </w:rPr>
              <w:t>企业取得子公司、联营企业及合营企业的投资成本小于取得投资时应享有被投</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资单位可辨认净资产公允价值产生的收益</w:t>
            </w:r>
          </w:p>
        </w:tc>
        <w:tc>
          <w:tcPr>
            <w:tcW w:w="1463"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r>
      <w:tr>
        <w:trPr>
          <w:trHeight w:val="356" w:hRule="exact"/>
        </w:trPr>
        <w:tc>
          <w:tcPr>
            <w:tcW w:w="637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463"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r>
      <w:tr>
        <w:trPr>
          <w:trHeight w:val="398" w:hRule="exact"/>
        </w:trPr>
        <w:tc>
          <w:tcPr>
            <w:tcW w:w="637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463"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r>
      <w:tr>
        <w:trPr>
          <w:trHeight w:val="398" w:hRule="exact"/>
        </w:trPr>
        <w:tc>
          <w:tcPr>
            <w:tcW w:w="637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8"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463"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r>
      <w:tr>
        <w:trPr>
          <w:trHeight w:val="396" w:hRule="exact"/>
        </w:trPr>
        <w:tc>
          <w:tcPr>
            <w:tcW w:w="637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463"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r>
      <w:tr>
        <w:trPr>
          <w:trHeight w:val="397" w:hRule="exact"/>
        </w:trPr>
        <w:tc>
          <w:tcPr>
            <w:tcW w:w="637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463"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r>
      <w:tr>
        <w:trPr>
          <w:trHeight w:val="397" w:hRule="exact"/>
        </w:trPr>
        <w:tc>
          <w:tcPr>
            <w:tcW w:w="637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463"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r>
      <w:tr>
        <w:trPr>
          <w:trHeight w:val="397" w:hRule="exact"/>
        </w:trPr>
        <w:tc>
          <w:tcPr>
            <w:tcW w:w="637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同一控制下企业合并产生的子公司年初至合并日的当期净损益</w:t>
            </w:r>
          </w:p>
        </w:tc>
        <w:tc>
          <w:tcPr>
            <w:tcW w:w="1463"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r>
      <w:tr>
        <w:trPr>
          <w:trHeight w:val="356" w:hRule="exact"/>
        </w:trPr>
        <w:tc>
          <w:tcPr>
            <w:tcW w:w="637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463"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r>
      <w:tr>
        <w:trPr>
          <w:trHeight w:val="782" w:hRule="exact"/>
        </w:trPr>
        <w:tc>
          <w:tcPr>
            <w:tcW w:w="6376"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08" w:right="152"/>
              <w:jc w:val="both"/>
              <w:rPr>
                <w:rFonts w:ascii="宋体" w:hAnsi="宋体" w:cs="宋体" w:eastAsia="宋体" w:hint="default"/>
                <w:sz w:val="18"/>
                <w:szCs w:val="18"/>
              </w:rPr>
            </w:pPr>
            <w:r>
              <w:rPr>
                <w:rFonts w:ascii="宋体" w:hAnsi="宋体" w:cs="宋体" w:eastAsia="宋体" w:hint="default"/>
                <w:spacing w:val="-1"/>
                <w:sz w:val="18"/>
                <w:szCs w:val="18"/>
              </w:rPr>
              <w:t>除同公司正常经营业务相关的有效套期保值业务外，持有交易性金融资产、交</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易性金融负债产生的公允价值变动损益，以及处置交易性金融资产、交易性金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融负债和可供出售金融资产取得的投资收益</w:t>
            </w:r>
          </w:p>
        </w:tc>
        <w:tc>
          <w:tcPr>
            <w:tcW w:w="1463"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r>
      <w:tr>
        <w:trPr>
          <w:trHeight w:val="247" w:hRule="exact"/>
        </w:trPr>
        <w:tc>
          <w:tcPr>
            <w:tcW w:w="637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463"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157"/>
          <w:pgSz w:w="11910" w:h="16850"/>
          <w:pgMar w:footer="999" w:header="879" w:top="1100" w:bottom="1180" w:left="1200" w:right="0"/>
        </w:sectPr>
      </w:pPr>
    </w:p>
    <w:tbl>
      <w:tblPr>
        <w:tblW w:w="0" w:type="auto"/>
        <w:jc w:val="left"/>
        <w:tblInd w:w="211" w:type="dxa"/>
        <w:tblLayout w:type="fixed"/>
        <w:tblCellMar>
          <w:top w:w="0" w:type="dxa"/>
          <w:left w:w="0" w:type="dxa"/>
          <w:bottom w:w="0" w:type="dxa"/>
          <w:right w:w="0" w:type="dxa"/>
        </w:tblCellMar>
        <w:tblLook w:val="01E0"/>
      </w:tblPr>
      <w:tblGrid>
        <w:gridCol w:w="5445"/>
        <w:gridCol w:w="2384"/>
        <w:gridCol w:w="1230"/>
      </w:tblGrid>
      <w:tr>
        <w:trPr>
          <w:trHeight w:val="705" w:hRule="exact"/>
        </w:trPr>
        <w:tc>
          <w:tcPr>
            <w:tcW w:w="5445"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8"/>
              <w:ind w:left="28"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384" w:type="dxa"/>
            <w:tcBorders>
              <w:top w:val="single" w:sz="6" w:space="0" w:color="000000"/>
              <w:left w:val="nil" w:sz="6" w:space="0" w:color="auto"/>
              <w:bottom w:val="nil" w:sz="6" w:space="0" w:color="auto"/>
              <w:right w:val="nil" w:sz="6" w:space="0" w:color="auto"/>
            </w:tcBorders>
          </w:tcPr>
          <w:p>
            <w:pPr/>
          </w:p>
        </w:tc>
        <w:tc>
          <w:tcPr>
            <w:tcW w:w="1230" w:type="dxa"/>
            <w:tcBorders>
              <w:top w:val="single" w:sz="6" w:space="0" w:color="000000"/>
              <w:left w:val="nil" w:sz="6" w:space="0" w:color="auto"/>
              <w:bottom w:val="nil" w:sz="6" w:space="0" w:color="auto"/>
              <w:right w:val="nil" w:sz="6" w:space="0" w:color="auto"/>
            </w:tcBorders>
          </w:tcPr>
          <w:p>
            <w:pPr/>
          </w:p>
        </w:tc>
      </w:tr>
      <w:tr>
        <w:trPr>
          <w:trHeight w:val="356" w:hRule="exact"/>
        </w:trPr>
        <w:tc>
          <w:tcPr>
            <w:tcW w:w="905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p>
        </w:tc>
      </w:tr>
      <w:tr>
        <w:trPr>
          <w:trHeight w:val="548" w:hRule="exact"/>
        </w:trPr>
        <w:tc>
          <w:tcPr>
            <w:tcW w:w="9059" w:type="dxa"/>
            <w:gridSpan w:val="3"/>
            <w:tcBorders>
              <w:top w:val="nil" w:sz="6" w:space="0" w:color="auto"/>
              <w:left w:val="nil" w:sz="6" w:space="0" w:color="auto"/>
              <w:bottom w:val="nil" w:sz="6" w:space="0" w:color="auto"/>
              <w:right w:val="nil" w:sz="6" w:space="0" w:color="auto"/>
            </w:tcBorders>
          </w:tcPr>
          <w:p>
            <w:pPr>
              <w:pStyle w:val="TableParagraph"/>
              <w:spacing w:line="232" w:lineRule="exact" w:before="37"/>
              <w:ind w:left="28" w:right="2915"/>
              <w:jc w:val="left"/>
              <w:rPr>
                <w:rFonts w:ascii="宋体" w:hAnsi="宋体" w:cs="宋体" w:eastAsia="宋体" w:hint="default"/>
                <w:sz w:val="18"/>
                <w:szCs w:val="18"/>
              </w:rPr>
            </w:pPr>
            <w:r>
              <w:rPr>
                <w:rFonts w:ascii="宋体" w:hAnsi="宋体" w:cs="宋体" w:eastAsia="宋体" w:hint="default"/>
                <w:spacing w:val="-1"/>
                <w:sz w:val="18"/>
                <w:szCs w:val="18"/>
              </w:rPr>
              <w:t>根据税收、会计等法律、法规的要求对当期损益进行一次性调整对当期损益的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影响</w:t>
            </w:r>
          </w:p>
        </w:tc>
      </w:tr>
      <w:tr>
        <w:trPr>
          <w:trHeight w:val="356" w:hRule="exact"/>
        </w:trPr>
        <w:tc>
          <w:tcPr>
            <w:tcW w:w="544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384"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r>
      <w:tr>
        <w:trPr>
          <w:trHeight w:val="400" w:hRule="exact"/>
        </w:trPr>
        <w:tc>
          <w:tcPr>
            <w:tcW w:w="544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28"/>
              <w:jc w:val="right"/>
              <w:rPr>
                <w:rFonts w:ascii="Times New Roman" w:hAnsi="Times New Roman" w:cs="Times New Roman" w:eastAsia="Times New Roman" w:hint="default"/>
                <w:sz w:val="18"/>
                <w:szCs w:val="18"/>
              </w:rPr>
            </w:pPr>
            <w:r>
              <w:rPr>
                <w:rFonts w:ascii="Times New Roman"/>
                <w:spacing w:val="-1"/>
                <w:sz w:val="18"/>
              </w:rPr>
              <w:t>-682,408.20</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-473,706.53</w:t>
            </w:r>
          </w:p>
        </w:tc>
      </w:tr>
      <w:tr>
        <w:trPr>
          <w:trHeight w:val="395" w:hRule="exact"/>
        </w:trPr>
        <w:tc>
          <w:tcPr>
            <w:tcW w:w="544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384"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r>
      <w:tr>
        <w:trPr>
          <w:trHeight w:val="400" w:hRule="exact"/>
        </w:trPr>
        <w:tc>
          <w:tcPr>
            <w:tcW w:w="544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非经常性损益总额</w:t>
            </w: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42"/>
              <w:jc w:val="right"/>
              <w:rPr>
                <w:rFonts w:ascii="Times New Roman" w:hAnsi="Times New Roman" w:cs="Times New Roman" w:eastAsia="Times New Roman" w:hint="default"/>
                <w:sz w:val="18"/>
                <w:szCs w:val="18"/>
              </w:rPr>
            </w:pPr>
            <w:r>
              <w:rPr>
                <w:rFonts w:ascii="Times New Roman"/>
                <w:spacing w:val="-1"/>
                <w:sz w:val="18"/>
              </w:rPr>
              <w:t>3,167,564.51</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183,373.77</w:t>
            </w:r>
          </w:p>
        </w:tc>
      </w:tr>
      <w:tr>
        <w:trPr>
          <w:trHeight w:val="398" w:hRule="exact"/>
        </w:trPr>
        <w:tc>
          <w:tcPr>
            <w:tcW w:w="544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减：非经常性损益的所得税影响数</w:t>
            </w: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88"/>
              <w:jc w:val="right"/>
              <w:rPr>
                <w:rFonts w:ascii="Times New Roman" w:hAnsi="Times New Roman" w:cs="Times New Roman" w:eastAsia="Times New Roman" w:hint="default"/>
                <w:sz w:val="18"/>
                <w:szCs w:val="18"/>
              </w:rPr>
            </w:pPr>
            <w:r>
              <w:rPr>
                <w:rFonts w:ascii="Times New Roman"/>
                <w:spacing w:val="-1"/>
                <w:sz w:val="18"/>
              </w:rPr>
              <w:t>779,745.55</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6"/>
              <w:jc w:val="right"/>
              <w:rPr>
                <w:rFonts w:ascii="Times New Roman" w:hAnsi="Times New Roman" w:cs="Times New Roman" w:eastAsia="Times New Roman" w:hint="default"/>
                <w:sz w:val="18"/>
                <w:szCs w:val="18"/>
              </w:rPr>
            </w:pPr>
            <w:r>
              <w:rPr>
                <w:rFonts w:ascii="Times New Roman"/>
                <w:spacing w:val="-1"/>
                <w:sz w:val="18"/>
              </w:rPr>
              <w:t>45,843.42</w:t>
            </w:r>
          </w:p>
        </w:tc>
      </w:tr>
      <w:tr>
        <w:trPr>
          <w:trHeight w:val="394" w:hRule="exact"/>
        </w:trPr>
        <w:tc>
          <w:tcPr>
            <w:tcW w:w="544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非经常性损益净额</w:t>
            </w:r>
          </w:p>
        </w:tc>
        <w:tc>
          <w:tcPr>
            <w:tcW w:w="2384"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r>
      <w:tr>
        <w:trPr>
          <w:trHeight w:val="399" w:hRule="exact"/>
        </w:trPr>
        <w:tc>
          <w:tcPr>
            <w:tcW w:w="544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减：归属于少数股东的非经常性损益净影响数（税后）</w:t>
            </w: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88"/>
              <w:jc w:val="right"/>
              <w:rPr>
                <w:rFonts w:ascii="Times New Roman" w:hAnsi="Times New Roman" w:cs="Times New Roman" w:eastAsia="Times New Roman" w:hint="default"/>
                <w:sz w:val="18"/>
                <w:szCs w:val="18"/>
              </w:rPr>
            </w:pPr>
            <w:r>
              <w:rPr>
                <w:rFonts w:ascii="Times New Roman"/>
                <w:spacing w:val="-1"/>
                <w:sz w:val="18"/>
              </w:rPr>
              <w:t>398,138.03</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6"/>
              <w:jc w:val="right"/>
              <w:rPr>
                <w:rFonts w:ascii="Times New Roman" w:hAnsi="Times New Roman" w:cs="Times New Roman" w:eastAsia="Times New Roman" w:hint="default"/>
                <w:sz w:val="18"/>
                <w:szCs w:val="18"/>
              </w:rPr>
            </w:pPr>
            <w:r>
              <w:rPr>
                <w:rFonts w:ascii="Times New Roman"/>
                <w:spacing w:val="-1"/>
                <w:sz w:val="18"/>
              </w:rPr>
              <w:t>-60,337.13</w:t>
            </w:r>
          </w:p>
        </w:tc>
      </w:tr>
      <w:tr>
        <w:trPr>
          <w:trHeight w:val="411" w:hRule="exact"/>
        </w:trPr>
        <w:tc>
          <w:tcPr>
            <w:tcW w:w="5445"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归属于公司普通股股东的非经常性损益</w:t>
            </w:r>
          </w:p>
        </w:tc>
        <w:tc>
          <w:tcPr>
            <w:tcW w:w="2384" w:type="dxa"/>
            <w:tcBorders>
              <w:top w:val="nil" w:sz="6" w:space="0" w:color="auto"/>
              <w:left w:val="nil" w:sz="6" w:space="0" w:color="auto"/>
              <w:bottom w:val="single" w:sz="12" w:space="0" w:color="000000"/>
              <w:right w:val="nil" w:sz="6" w:space="0" w:color="auto"/>
            </w:tcBorders>
          </w:tcPr>
          <w:p>
            <w:pPr>
              <w:pStyle w:val="TableParagraph"/>
              <w:spacing w:line="240" w:lineRule="auto" w:before="94"/>
              <w:ind w:right="342"/>
              <w:jc w:val="right"/>
              <w:rPr>
                <w:rFonts w:ascii="Times New Roman" w:hAnsi="Times New Roman" w:cs="Times New Roman" w:eastAsia="Times New Roman" w:hint="default"/>
                <w:sz w:val="18"/>
                <w:szCs w:val="18"/>
              </w:rPr>
            </w:pPr>
            <w:r>
              <w:rPr>
                <w:rFonts w:ascii="Times New Roman"/>
                <w:b/>
                <w:spacing w:val="-1"/>
                <w:sz w:val="18"/>
              </w:rPr>
              <w:t>1,989,680.93</w:t>
            </w:r>
            <w:r>
              <w:rPr>
                <w:rFonts w:ascii="Times New Roman"/>
                <w:spacing w:val="-1"/>
                <w:sz w:val="18"/>
              </w:rPr>
            </w:r>
          </w:p>
        </w:tc>
        <w:tc>
          <w:tcPr>
            <w:tcW w:w="1230" w:type="dxa"/>
            <w:tcBorders>
              <w:top w:val="nil" w:sz="6" w:space="0" w:color="auto"/>
              <w:left w:val="nil" w:sz="6" w:space="0" w:color="auto"/>
              <w:bottom w:val="single" w:sz="12" w:space="0" w:color="000000"/>
              <w:right w:val="nil" w:sz="6" w:space="0" w:color="auto"/>
            </w:tcBorders>
          </w:tcPr>
          <w:p>
            <w:pPr>
              <w:pStyle w:val="TableParagraph"/>
              <w:spacing w:line="240" w:lineRule="auto" w:before="94"/>
              <w:ind w:right="26"/>
              <w:jc w:val="right"/>
              <w:rPr>
                <w:rFonts w:ascii="Times New Roman" w:hAnsi="Times New Roman" w:cs="Times New Roman" w:eastAsia="Times New Roman" w:hint="default"/>
                <w:sz w:val="18"/>
                <w:szCs w:val="18"/>
              </w:rPr>
            </w:pPr>
            <w:r>
              <w:rPr>
                <w:rFonts w:ascii="Times New Roman"/>
                <w:b/>
                <w:spacing w:val="-1"/>
                <w:sz w:val="18"/>
              </w:rPr>
              <w:t>197,867.48</w:t>
            </w:r>
            <w:r>
              <w:rPr>
                <w:rFonts w:ascii="Times New Roman"/>
                <w:spacing w:val="-1"/>
                <w:sz w:val="18"/>
              </w:rPr>
            </w:r>
          </w:p>
        </w:tc>
      </w:tr>
    </w:tbl>
    <w:p>
      <w:pPr>
        <w:spacing w:line="240" w:lineRule="auto" w:before="3"/>
        <w:rPr>
          <w:rFonts w:ascii="宋体" w:hAnsi="宋体" w:cs="宋体" w:eastAsia="宋体" w:hint="default"/>
          <w:b/>
          <w:bCs/>
          <w:sz w:val="5"/>
          <w:szCs w:val="5"/>
        </w:rPr>
      </w:pPr>
    </w:p>
    <w:p>
      <w:pPr>
        <w:spacing w:before="36"/>
        <w:ind w:left="660" w:right="145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before="133"/>
        <w:ind w:left="660" w:right="14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）净资产收益率</w:t>
      </w:r>
    </w:p>
    <w:p>
      <w:pPr>
        <w:spacing w:line="240" w:lineRule="auto" w:before="13"/>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5006"/>
        <w:gridCol w:w="2383"/>
        <w:gridCol w:w="1829"/>
      </w:tblGrid>
      <w:tr>
        <w:trPr>
          <w:trHeight w:val="418" w:hRule="exact"/>
        </w:trPr>
        <w:tc>
          <w:tcPr>
            <w:tcW w:w="5006" w:type="dxa"/>
            <w:tcBorders>
              <w:top w:val="single" w:sz="12" w:space="0" w:color="000000"/>
              <w:left w:val="nil" w:sz="6" w:space="0" w:color="auto"/>
              <w:bottom w:val="single" w:sz="4" w:space="0" w:color="000000"/>
              <w:right w:val="nil" w:sz="6" w:space="0" w:color="auto"/>
            </w:tcBorders>
          </w:tcPr>
          <w:p>
            <w:pPr>
              <w:pStyle w:val="TableParagraph"/>
              <w:spacing w:line="240" w:lineRule="auto" w:before="51"/>
              <w:ind w:left="146"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383" w:type="dxa"/>
            <w:tcBorders>
              <w:top w:val="single" w:sz="12" w:space="0" w:color="000000"/>
              <w:left w:val="nil" w:sz="6" w:space="0" w:color="auto"/>
              <w:bottom w:val="single" w:sz="4" w:space="0" w:color="000000"/>
              <w:right w:val="nil" w:sz="6" w:space="0" w:color="auto"/>
            </w:tcBorders>
          </w:tcPr>
          <w:p>
            <w:pPr>
              <w:pStyle w:val="TableParagraph"/>
              <w:spacing w:line="240" w:lineRule="auto" w:before="51"/>
              <w:ind w:left="75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29" w:type="dxa"/>
            <w:tcBorders>
              <w:top w:val="single" w:sz="12" w:space="0" w:color="000000"/>
              <w:left w:val="nil" w:sz="6" w:space="0" w:color="auto"/>
              <w:bottom w:val="single" w:sz="4" w:space="0" w:color="000000"/>
              <w:right w:val="nil" w:sz="6" w:space="0" w:color="auto"/>
            </w:tcBorders>
          </w:tcPr>
          <w:p>
            <w:pPr>
              <w:pStyle w:val="TableParagraph"/>
              <w:spacing w:line="240" w:lineRule="auto" w:before="51"/>
              <w:ind w:left="40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0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383"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403"/>
              <w:jc w:val="right"/>
              <w:rPr>
                <w:rFonts w:ascii="Times New Roman" w:hAnsi="Times New Roman" w:cs="Times New Roman" w:eastAsia="Times New Roman" w:hint="default"/>
                <w:sz w:val="18"/>
                <w:szCs w:val="18"/>
              </w:rPr>
            </w:pPr>
            <w:r>
              <w:rPr>
                <w:rFonts w:ascii="Times New Roman"/>
                <w:spacing w:val="-1"/>
                <w:sz w:val="18"/>
              </w:rPr>
              <w:t>58,920,201.94</w:t>
            </w:r>
          </w:p>
        </w:tc>
        <w:tc>
          <w:tcPr>
            <w:tcW w:w="1829"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23,212,922.22</w:t>
            </w:r>
          </w:p>
        </w:tc>
      </w:tr>
      <w:tr>
        <w:trPr>
          <w:trHeight w:val="411" w:hRule="exact"/>
        </w:trPr>
        <w:tc>
          <w:tcPr>
            <w:tcW w:w="5006"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2383"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403"/>
              <w:jc w:val="right"/>
              <w:rPr>
                <w:rFonts w:ascii="Times New Roman" w:hAnsi="Times New Roman" w:cs="Times New Roman" w:eastAsia="Times New Roman" w:hint="default"/>
                <w:sz w:val="18"/>
                <w:szCs w:val="18"/>
              </w:rPr>
            </w:pPr>
            <w:r>
              <w:rPr>
                <w:rFonts w:ascii="Times New Roman"/>
                <w:spacing w:val="-1"/>
                <w:sz w:val="18"/>
              </w:rPr>
              <w:t>56,930,521.01</w:t>
            </w:r>
          </w:p>
        </w:tc>
        <w:tc>
          <w:tcPr>
            <w:tcW w:w="1829"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23,015,054.74</w:t>
            </w:r>
          </w:p>
        </w:tc>
      </w:tr>
    </w:tbl>
    <w:p>
      <w:pPr>
        <w:spacing w:before="86"/>
        <w:ind w:left="766" w:right="1459" w:firstLine="0"/>
        <w:jc w:val="left"/>
        <w:rPr>
          <w:rFonts w:ascii="宋体" w:hAnsi="宋体" w:cs="宋体" w:eastAsia="宋体" w:hint="default"/>
          <w:sz w:val="21"/>
          <w:szCs w:val="21"/>
        </w:rPr>
      </w:pPr>
      <w:r>
        <w:rPr>
          <w:rFonts w:ascii="宋体" w:hAnsi="宋体" w:cs="宋体" w:eastAsia="宋体" w:hint="default"/>
          <w:sz w:val="21"/>
          <w:szCs w:val="21"/>
        </w:rPr>
        <w:t>计算过程：</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773"/>
        <w:gridCol w:w="1173"/>
        <w:gridCol w:w="2601"/>
        <w:gridCol w:w="1345"/>
        <w:gridCol w:w="1340"/>
      </w:tblGrid>
      <w:tr>
        <w:trPr>
          <w:trHeight w:val="475" w:hRule="exact"/>
        </w:trPr>
        <w:tc>
          <w:tcPr>
            <w:tcW w:w="2773" w:type="dxa"/>
            <w:tcBorders>
              <w:top w:val="single" w:sz="12" w:space="0" w:color="000000"/>
              <w:left w:val="nil" w:sz="6" w:space="0" w:color="auto"/>
              <w:bottom w:val="single" w:sz="4" w:space="0" w:color="000000"/>
              <w:right w:val="nil" w:sz="6" w:space="0" w:color="auto"/>
            </w:tcBorders>
          </w:tcPr>
          <w:p>
            <w:pPr/>
          </w:p>
        </w:tc>
        <w:tc>
          <w:tcPr>
            <w:tcW w:w="1173" w:type="dxa"/>
            <w:tcBorders>
              <w:top w:val="single" w:sz="12" w:space="0" w:color="000000"/>
              <w:left w:val="nil" w:sz="6" w:space="0" w:color="auto"/>
              <w:bottom w:val="single" w:sz="4" w:space="0" w:color="000000"/>
              <w:right w:val="nil" w:sz="6" w:space="0" w:color="auto"/>
            </w:tcBorders>
          </w:tcPr>
          <w:p>
            <w:pPr>
              <w:pStyle w:val="TableParagraph"/>
              <w:spacing w:line="240" w:lineRule="auto" w:before="82"/>
              <w:ind w:left="236"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601" w:type="dxa"/>
            <w:tcBorders>
              <w:top w:val="single" w:sz="12" w:space="0" w:color="000000"/>
              <w:left w:val="nil" w:sz="6" w:space="0" w:color="auto"/>
              <w:bottom w:val="single" w:sz="4" w:space="0" w:color="000000"/>
              <w:right w:val="nil" w:sz="6" w:space="0" w:color="auto"/>
            </w:tcBorders>
          </w:tcPr>
          <w:p>
            <w:pPr/>
          </w:p>
        </w:tc>
        <w:tc>
          <w:tcPr>
            <w:tcW w:w="1345" w:type="dxa"/>
            <w:tcBorders>
              <w:top w:val="single" w:sz="12" w:space="0" w:color="000000"/>
              <w:left w:val="nil" w:sz="6" w:space="0" w:color="auto"/>
              <w:bottom w:val="single" w:sz="4" w:space="0" w:color="000000"/>
              <w:right w:val="nil" w:sz="6" w:space="0" w:color="auto"/>
            </w:tcBorders>
          </w:tcPr>
          <w:p>
            <w:pPr>
              <w:pStyle w:val="TableParagraph"/>
              <w:spacing w:line="240" w:lineRule="auto" w:before="82"/>
              <w:ind w:left="311"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340" w:type="dxa"/>
            <w:tcBorders>
              <w:top w:val="single" w:sz="12" w:space="0" w:color="000000"/>
              <w:left w:val="nil" w:sz="6" w:space="0" w:color="auto"/>
              <w:bottom w:val="single" w:sz="4" w:space="0" w:color="000000"/>
              <w:right w:val="nil" w:sz="6" w:space="0" w:color="auto"/>
            </w:tcBorders>
          </w:tcPr>
          <w:p>
            <w:pPr>
              <w:pStyle w:val="TableParagraph"/>
              <w:spacing w:line="240" w:lineRule="auto" w:before="82"/>
              <w:ind w:left="30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71" w:hRule="exact"/>
        </w:trPr>
        <w:tc>
          <w:tcPr>
            <w:tcW w:w="2773" w:type="dxa"/>
            <w:tcBorders>
              <w:top w:val="single" w:sz="4" w:space="0" w:color="000000"/>
              <w:left w:val="nil" w:sz="6" w:space="0" w:color="auto"/>
              <w:bottom w:val="nil" w:sz="6" w:space="0" w:color="auto"/>
              <w:right w:val="nil" w:sz="6" w:space="0" w:color="auto"/>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报告期归属于公司普通股股东的</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173" w:type="dxa"/>
            <w:tcBorders>
              <w:top w:val="single" w:sz="4" w:space="0" w:color="000000"/>
              <w:left w:val="nil" w:sz="6" w:space="0" w:color="auto"/>
              <w:bottom w:val="nil" w:sz="6" w:space="0" w:color="auto"/>
              <w:right w:val="nil" w:sz="6" w:space="0" w:color="auto"/>
            </w:tcBorders>
          </w:tcPr>
          <w:p>
            <w:pPr/>
          </w:p>
        </w:tc>
        <w:tc>
          <w:tcPr>
            <w:tcW w:w="2601"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1168"/>
              <w:jc w:val="center"/>
              <w:rPr>
                <w:rFonts w:ascii="Times New Roman" w:hAnsi="Times New Roman" w:cs="Times New Roman" w:eastAsia="Times New Roman" w:hint="default"/>
                <w:sz w:val="18"/>
                <w:szCs w:val="18"/>
              </w:rPr>
            </w:pPr>
            <w:r>
              <w:rPr>
                <w:rFonts w:ascii="Times New Roman"/>
                <w:sz w:val="18"/>
              </w:rPr>
              <w:t>P1</w:t>
            </w:r>
          </w:p>
        </w:tc>
        <w:tc>
          <w:tcPr>
            <w:tcW w:w="1345"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107"/>
              <w:jc w:val="right"/>
              <w:rPr>
                <w:rFonts w:ascii="Times New Roman" w:hAnsi="Times New Roman" w:cs="Times New Roman" w:eastAsia="Times New Roman" w:hint="default"/>
                <w:sz w:val="18"/>
                <w:szCs w:val="18"/>
              </w:rPr>
            </w:pPr>
            <w:r>
              <w:rPr>
                <w:rFonts w:ascii="Times New Roman"/>
                <w:spacing w:val="-1"/>
                <w:sz w:val="18"/>
              </w:rPr>
              <w:t>58,920,201.94</w:t>
            </w:r>
          </w:p>
        </w:tc>
        <w:tc>
          <w:tcPr>
            <w:tcW w:w="1340"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106"/>
              <w:jc w:val="right"/>
              <w:rPr>
                <w:rFonts w:ascii="Times New Roman" w:hAnsi="Times New Roman" w:cs="Times New Roman" w:eastAsia="Times New Roman" w:hint="default"/>
                <w:sz w:val="18"/>
                <w:szCs w:val="18"/>
              </w:rPr>
            </w:pPr>
            <w:r>
              <w:rPr>
                <w:rFonts w:ascii="Times New Roman"/>
                <w:spacing w:val="-1"/>
                <w:sz w:val="18"/>
              </w:rPr>
              <w:t>23,212,922.22</w:t>
            </w:r>
          </w:p>
        </w:tc>
      </w:tr>
      <w:tr>
        <w:trPr>
          <w:trHeight w:val="467"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报告期归属于公司普通股股东的</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173" w:type="dxa"/>
            <w:tcBorders>
              <w:top w:val="nil" w:sz="6" w:space="0" w:color="auto"/>
              <w:left w:val="nil" w:sz="6" w:space="0" w:color="auto"/>
              <w:bottom w:val="nil" w:sz="6" w:space="0" w:color="auto"/>
              <w:right w:val="nil" w:sz="6" w:space="0" w:color="auto"/>
            </w:tcBorders>
          </w:tcPr>
          <w:p>
            <w:pPr/>
          </w:p>
        </w:tc>
        <w:tc>
          <w:tcPr>
            <w:tcW w:w="2601"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168"/>
              <w:jc w:val="center"/>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7"/>
              <w:jc w:val="right"/>
              <w:rPr>
                <w:rFonts w:ascii="Times New Roman" w:hAnsi="Times New Roman" w:cs="Times New Roman" w:eastAsia="Times New Roman" w:hint="default"/>
                <w:sz w:val="18"/>
                <w:szCs w:val="18"/>
              </w:rPr>
            </w:pPr>
            <w:r>
              <w:rPr>
                <w:rFonts w:ascii="Times New Roman"/>
                <w:spacing w:val="-1"/>
                <w:sz w:val="18"/>
              </w:rPr>
              <w:t>1,989,680.93</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pacing w:val="-1"/>
                <w:sz w:val="18"/>
              </w:rPr>
              <w:t>197,867.48</w:t>
            </w:r>
          </w:p>
        </w:tc>
      </w:tr>
      <w:tr>
        <w:trPr>
          <w:trHeight w:val="467"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报告期扣除非经常性损益后归属</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于公司普通股股东的净利润</w:t>
            </w:r>
          </w:p>
        </w:tc>
        <w:tc>
          <w:tcPr>
            <w:tcW w:w="1173" w:type="dxa"/>
            <w:tcBorders>
              <w:top w:val="nil" w:sz="6" w:space="0" w:color="auto"/>
              <w:left w:val="nil" w:sz="6" w:space="0" w:color="auto"/>
              <w:bottom w:val="nil" w:sz="6" w:space="0" w:color="auto"/>
              <w:right w:val="nil" w:sz="6" w:space="0" w:color="auto"/>
            </w:tcBorders>
          </w:tcPr>
          <w:p>
            <w:pPr/>
          </w:p>
        </w:tc>
        <w:tc>
          <w:tcPr>
            <w:tcW w:w="260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168"/>
              <w:jc w:val="center"/>
              <w:rPr>
                <w:rFonts w:ascii="Times New Roman" w:hAnsi="Times New Roman" w:cs="Times New Roman" w:eastAsia="Times New Roman" w:hint="default"/>
                <w:sz w:val="18"/>
                <w:szCs w:val="18"/>
              </w:rPr>
            </w:pPr>
            <w:r>
              <w:rPr>
                <w:rFonts w:ascii="Times New Roman"/>
                <w:sz w:val="18"/>
              </w:rPr>
              <w:t>P2=P1-F</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7"/>
              <w:jc w:val="right"/>
              <w:rPr>
                <w:rFonts w:ascii="Times New Roman" w:hAnsi="Times New Roman" w:cs="Times New Roman" w:eastAsia="Times New Roman" w:hint="default"/>
                <w:sz w:val="18"/>
                <w:szCs w:val="18"/>
              </w:rPr>
            </w:pPr>
            <w:r>
              <w:rPr>
                <w:rFonts w:ascii="Times New Roman"/>
                <w:spacing w:val="-1"/>
                <w:sz w:val="18"/>
              </w:rPr>
              <w:t>56,930,521.01</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6"/>
              <w:jc w:val="right"/>
              <w:rPr>
                <w:rFonts w:ascii="Times New Roman" w:hAnsi="Times New Roman" w:cs="Times New Roman" w:eastAsia="Times New Roman" w:hint="default"/>
                <w:sz w:val="18"/>
                <w:szCs w:val="18"/>
              </w:rPr>
            </w:pPr>
            <w:r>
              <w:rPr>
                <w:rFonts w:ascii="Times New Roman"/>
                <w:spacing w:val="-1"/>
                <w:sz w:val="18"/>
              </w:rPr>
              <w:t>23,015,054.74</w:t>
            </w:r>
          </w:p>
        </w:tc>
      </w:tr>
      <w:tr>
        <w:trPr>
          <w:trHeight w:val="467"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归属于公司普通股股东的年初净</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173" w:type="dxa"/>
            <w:tcBorders>
              <w:top w:val="nil" w:sz="6" w:space="0" w:color="auto"/>
              <w:left w:val="nil" w:sz="6" w:space="0" w:color="auto"/>
              <w:bottom w:val="nil" w:sz="6" w:space="0" w:color="auto"/>
              <w:right w:val="nil" w:sz="6" w:space="0" w:color="auto"/>
            </w:tcBorders>
          </w:tcPr>
          <w:p>
            <w:pPr/>
          </w:p>
        </w:tc>
        <w:tc>
          <w:tcPr>
            <w:tcW w:w="2601"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168"/>
              <w:jc w:val="center"/>
              <w:rPr>
                <w:rFonts w:ascii="Times New Roman" w:hAnsi="Times New Roman" w:cs="Times New Roman" w:eastAsia="Times New Roman" w:hint="default"/>
                <w:sz w:val="18"/>
                <w:szCs w:val="18"/>
              </w:rPr>
            </w:pPr>
            <w:r>
              <w:rPr>
                <w:rFonts w:ascii="Times New Roman"/>
                <w:sz w:val="18"/>
              </w:rPr>
              <w:t>E0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7"/>
              <w:jc w:val="right"/>
              <w:rPr>
                <w:rFonts w:ascii="Times New Roman" w:hAnsi="Times New Roman" w:cs="Times New Roman" w:eastAsia="Times New Roman" w:hint="default"/>
                <w:sz w:val="18"/>
                <w:szCs w:val="18"/>
              </w:rPr>
            </w:pPr>
            <w:r>
              <w:rPr>
                <w:rFonts w:ascii="Times New Roman"/>
                <w:spacing w:val="-1"/>
                <w:sz w:val="18"/>
              </w:rPr>
              <w:t>327,904,628.61</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spacing w:val="-1"/>
                <w:sz w:val="18"/>
              </w:rPr>
              <w:t>317,713,628.37</w:t>
            </w:r>
          </w:p>
        </w:tc>
      </w:tr>
      <w:tr>
        <w:trPr>
          <w:trHeight w:val="701"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报告期发行新股或债转股等新增</w:t>
            </w:r>
          </w:p>
          <w:p>
            <w:pPr>
              <w:pStyle w:val="TableParagraph"/>
              <w:spacing w:line="240" w:lineRule="auto"/>
              <w:ind w:left="122" w:right="107"/>
              <w:jc w:val="left"/>
              <w:rPr>
                <w:rFonts w:ascii="宋体" w:hAnsi="宋体" w:cs="宋体" w:eastAsia="宋体" w:hint="default"/>
                <w:sz w:val="18"/>
                <w:szCs w:val="18"/>
              </w:rPr>
            </w:pPr>
            <w:r>
              <w:rPr>
                <w:rFonts w:ascii="宋体" w:hAnsi="宋体" w:cs="宋体" w:eastAsia="宋体" w:hint="default"/>
                <w:sz w:val="18"/>
                <w:szCs w:val="18"/>
              </w:rPr>
              <w:t>的归属于公司普通股股东的净资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产</w:t>
            </w:r>
          </w:p>
        </w:tc>
        <w:tc>
          <w:tcPr>
            <w:tcW w:w="1173" w:type="dxa"/>
            <w:tcBorders>
              <w:top w:val="nil" w:sz="6" w:space="0" w:color="auto"/>
              <w:left w:val="nil" w:sz="6" w:space="0" w:color="auto"/>
              <w:bottom w:val="nil" w:sz="6" w:space="0" w:color="auto"/>
              <w:right w:val="nil" w:sz="6" w:space="0" w:color="auto"/>
            </w:tcBorders>
          </w:tcPr>
          <w:p>
            <w:pPr/>
          </w:p>
        </w:tc>
        <w:tc>
          <w:tcPr>
            <w:tcW w:w="26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170"/>
              <w:jc w:val="center"/>
              <w:rPr>
                <w:rFonts w:ascii="Times New Roman" w:hAnsi="Times New Roman" w:cs="Times New Roman" w:eastAsia="Times New Roman" w:hint="default"/>
                <w:sz w:val="18"/>
                <w:szCs w:val="18"/>
              </w:rPr>
            </w:pPr>
            <w:r>
              <w:rPr>
                <w:rFonts w:ascii="Times New Roman"/>
                <w:sz w:val="18"/>
              </w:rPr>
              <w:t>Ei</w:t>
            </w:r>
          </w:p>
        </w:tc>
        <w:tc>
          <w:tcPr>
            <w:tcW w:w="1345"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r>
      <w:tr>
        <w:trPr>
          <w:trHeight w:val="467"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新增净资产下一月份起至报告期</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期末的月份数</w:t>
            </w:r>
          </w:p>
        </w:tc>
        <w:tc>
          <w:tcPr>
            <w:tcW w:w="1173" w:type="dxa"/>
            <w:tcBorders>
              <w:top w:val="nil" w:sz="6" w:space="0" w:color="auto"/>
              <w:left w:val="nil" w:sz="6" w:space="0" w:color="auto"/>
              <w:bottom w:val="nil" w:sz="6" w:space="0" w:color="auto"/>
              <w:right w:val="nil" w:sz="6" w:space="0" w:color="auto"/>
            </w:tcBorders>
          </w:tcPr>
          <w:p>
            <w:pPr/>
          </w:p>
        </w:tc>
        <w:tc>
          <w:tcPr>
            <w:tcW w:w="260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167"/>
              <w:jc w:val="center"/>
              <w:rPr>
                <w:rFonts w:ascii="Times New Roman" w:hAnsi="Times New Roman" w:cs="Times New Roman" w:eastAsia="Times New Roman" w:hint="default"/>
                <w:sz w:val="18"/>
                <w:szCs w:val="18"/>
              </w:rPr>
            </w:pPr>
            <w:r>
              <w:rPr>
                <w:rFonts w:ascii="Times New Roman"/>
                <w:sz w:val="18"/>
              </w:rPr>
              <w:t>Mi</w:t>
            </w:r>
          </w:p>
        </w:tc>
        <w:tc>
          <w:tcPr>
            <w:tcW w:w="1345"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r>
      <w:tr>
        <w:trPr>
          <w:trHeight w:val="467"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报告期回购或现金分红等减少的</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归属于公司普通股股东的净资产</w:t>
            </w:r>
          </w:p>
        </w:tc>
        <w:tc>
          <w:tcPr>
            <w:tcW w:w="1173" w:type="dxa"/>
            <w:tcBorders>
              <w:top w:val="nil" w:sz="6" w:space="0" w:color="auto"/>
              <w:left w:val="nil" w:sz="6" w:space="0" w:color="auto"/>
              <w:bottom w:val="nil" w:sz="6" w:space="0" w:color="auto"/>
              <w:right w:val="nil" w:sz="6" w:space="0" w:color="auto"/>
            </w:tcBorders>
          </w:tcPr>
          <w:p>
            <w:pPr/>
          </w:p>
        </w:tc>
        <w:tc>
          <w:tcPr>
            <w:tcW w:w="2601"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170"/>
              <w:jc w:val="center"/>
              <w:rPr>
                <w:rFonts w:ascii="Times New Roman" w:hAnsi="Times New Roman" w:cs="Times New Roman" w:eastAsia="Times New Roman" w:hint="default"/>
                <w:sz w:val="18"/>
                <w:szCs w:val="18"/>
              </w:rPr>
            </w:pPr>
            <w:r>
              <w:rPr>
                <w:rFonts w:ascii="Times New Roman"/>
                <w:sz w:val="18"/>
              </w:rPr>
              <w:t>Ej</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7"/>
              <w:jc w:val="right"/>
              <w:rPr>
                <w:rFonts w:ascii="Times New Roman" w:hAnsi="Times New Roman" w:cs="Times New Roman" w:eastAsia="Times New Roman" w:hint="default"/>
                <w:sz w:val="18"/>
                <w:szCs w:val="18"/>
              </w:rPr>
            </w:pPr>
            <w:r>
              <w:rPr>
                <w:rFonts w:ascii="Times New Roman"/>
                <w:spacing w:val="-1"/>
                <w:sz w:val="18"/>
              </w:rPr>
              <w:t>8,125,000.00</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508"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减少净资产下一月份起至报告期</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期末的月份数</w:t>
            </w:r>
          </w:p>
        </w:tc>
        <w:tc>
          <w:tcPr>
            <w:tcW w:w="1173" w:type="dxa"/>
            <w:tcBorders>
              <w:top w:val="nil" w:sz="6" w:space="0" w:color="auto"/>
              <w:left w:val="nil" w:sz="6" w:space="0" w:color="auto"/>
              <w:bottom w:val="nil" w:sz="6" w:space="0" w:color="auto"/>
              <w:right w:val="nil" w:sz="6" w:space="0" w:color="auto"/>
            </w:tcBorders>
          </w:tcPr>
          <w:p>
            <w:pPr/>
          </w:p>
        </w:tc>
        <w:tc>
          <w:tcPr>
            <w:tcW w:w="260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167"/>
              <w:jc w:val="center"/>
              <w:rPr>
                <w:rFonts w:ascii="Times New Roman" w:hAnsi="Times New Roman" w:cs="Times New Roman" w:eastAsia="Times New Roman" w:hint="default"/>
                <w:sz w:val="18"/>
                <w:szCs w:val="18"/>
              </w:rPr>
            </w:pPr>
            <w:r>
              <w:rPr>
                <w:rFonts w:ascii="Times New Roman"/>
                <w:sz w:val="18"/>
              </w:rPr>
              <w:t>Mj</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8"/>
              <w:jc w:val="right"/>
              <w:rPr>
                <w:rFonts w:ascii="Times New Roman" w:hAnsi="Times New Roman" w:cs="Times New Roman" w:eastAsia="Times New Roman" w:hint="default"/>
                <w:sz w:val="18"/>
                <w:szCs w:val="18"/>
              </w:rPr>
            </w:pPr>
            <w:r>
              <w:rPr>
                <w:rFonts w:ascii="Times New Roman"/>
                <w:sz w:val="18"/>
              </w:rPr>
              <w:t>7</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7"/>
              <w:jc w:val="right"/>
              <w:rPr>
                <w:rFonts w:ascii="Times New Roman" w:hAnsi="Times New Roman" w:cs="Times New Roman" w:eastAsia="Times New Roman" w:hint="default"/>
                <w:sz w:val="18"/>
                <w:szCs w:val="18"/>
              </w:rPr>
            </w:pPr>
            <w:r>
              <w:rPr>
                <w:rFonts w:ascii="Times New Roman"/>
                <w:sz w:val="18"/>
              </w:rPr>
              <w:t>6</w:t>
            </w:r>
          </w:p>
        </w:tc>
      </w:tr>
      <w:tr>
        <w:trPr>
          <w:trHeight w:val="318"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sz w:val="18"/>
                <w:szCs w:val="18"/>
              </w:rPr>
              <w:t>其他事项引起的净资产增减变动</w:t>
            </w:r>
          </w:p>
        </w:tc>
        <w:tc>
          <w:tcPr>
            <w:tcW w:w="1173" w:type="dxa"/>
            <w:tcBorders>
              <w:top w:val="nil" w:sz="6" w:space="0" w:color="auto"/>
              <w:left w:val="nil" w:sz="6" w:space="0" w:color="auto"/>
              <w:bottom w:val="nil" w:sz="6" w:space="0" w:color="auto"/>
              <w:right w:val="nil" w:sz="6" w:space="0" w:color="auto"/>
            </w:tcBorders>
          </w:tcPr>
          <w:p>
            <w:pPr/>
          </w:p>
        </w:tc>
        <w:tc>
          <w:tcPr>
            <w:tcW w:w="26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68"/>
              <w:jc w:val="center"/>
              <w:rPr>
                <w:rFonts w:ascii="Times New Roman" w:hAnsi="Times New Roman" w:cs="Times New Roman" w:eastAsia="Times New Roman" w:hint="default"/>
                <w:sz w:val="18"/>
                <w:szCs w:val="18"/>
              </w:rPr>
            </w:pPr>
            <w:r>
              <w:rPr>
                <w:rFonts w:ascii="Times New Roman"/>
                <w:sz w:val="18"/>
              </w:rPr>
              <w:t>Ek</w:t>
            </w:r>
          </w:p>
        </w:tc>
        <w:tc>
          <w:tcPr>
            <w:tcW w:w="1345"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r>
      <w:tr>
        <w:trPr>
          <w:trHeight w:val="546"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32" w:lineRule="exact" w:before="33"/>
              <w:ind w:left="122" w:right="107"/>
              <w:jc w:val="left"/>
              <w:rPr>
                <w:rFonts w:ascii="宋体" w:hAnsi="宋体" w:cs="宋体" w:eastAsia="宋体" w:hint="default"/>
                <w:sz w:val="18"/>
                <w:szCs w:val="18"/>
              </w:rPr>
            </w:pPr>
            <w:r>
              <w:rPr>
                <w:rFonts w:ascii="宋体" w:hAnsi="宋体" w:cs="宋体" w:eastAsia="宋体" w:hint="default"/>
                <w:sz w:val="18"/>
                <w:szCs w:val="18"/>
              </w:rPr>
              <w:t>其他净资产变动下一月份起至报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告期期末的月份数</w:t>
            </w:r>
          </w:p>
        </w:tc>
        <w:tc>
          <w:tcPr>
            <w:tcW w:w="1173" w:type="dxa"/>
            <w:tcBorders>
              <w:top w:val="nil" w:sz="6" w:space="0" w:color="auto"/>
              <w:left w:val="nil" w:sz="6" w:space="0" w:color="auto"/>
              <w:bottom w:val="nil" w:sz="6" w:space="0" w:color="auto"/>
              <w:right w:val="nil" w:sz="6" w:space="0" w:color="auto"/>
            </w:tcBorders>
          </w:tcPr>
          <w:p>
            <w:pPr/>
          </w:p>
        </w:tc>
        <w:tc>
          <w:tcPr>
            <w:tcW w:w="26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66"/>
              <w:jc w:val="center"/>
              <w:rPr>
                <w:rFonts w:ascii="Times New Roman" w:hAnsi="Times New Roman" w:cs="Times New Roman" w:eastAsia="Times New Roman" w:hint="default"/>
                <w:sz w:val="18"/>
                <w:szCs w:val="18"/>
              </w:rPr>
            </w:pPr>
            <w:r>
              <w:rPr>
                <w:rFonts w:ascii="Times New Roman"/>
                <w:sz w:val="18"/>
              </w:rPr>
              <w:t>Mk</w:t>
            </w:r>
          </w:p>
        </w:tc>
        <w:tc>
          <w:tcPr>
            <w:tcW w:w="1345"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r>
      <w:tr>
        <w:trPr>
          <w:trHeight w:val="318"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173" w:type="dxa"/>
            <w:tcBorders>
              <w:top w:val="nil" w:sz="6" w:space="0" w:color="auto"/>
              <w:left w:val="nil" w:sz="6" w:space="0" w:color="auto"/>
              <w:bottom w:val="nil" w:sz="6" w:space="0" w:color="auto"/>
              <w:right w:val="nil" w:sz="6" w:space="0" w:color="auto"/>
            </w:tcBorders>
          </w:tcPr>
          <w:p>
            <w:pPr/>
          </w:p>
        </w:tc>
        <w:tc>
          <w:tcPr>
            <w:tcW w:w="26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66"/>
              <w:jc w:val="center"/>
              <w:rPr>
                <w:rFonts w:ascii="Times New Roman" w:hAnsi="Times New Roman" w:cs="Times New Roman" w:eastAsia="Times New Roman" w:hint="default"/>
                <w:sz w:val="18"/>
                <w:szCs w:val="18"/>
              </w:rPr>
            </w:pPr>
            <w:r>
              <w:rPr>
                <w:rFonts w:ascii="Times New Roman"/>
                <w:sz w:val="18"/>
              </w:rPr>
              <w:t>M0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12</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z w:val="18"/>
              </w:rPr>
              <w:t>12</w:t>
            </w:r>
          </w:p>
        </w:tc>
      </w:tr>
      <w:tr>
        <w:trPr>
          <w:trHeight w:val="505"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32" w:lineRule="exact" w:before="33"/>
              <w:ind w:left="122" w:right="107"/>
              <w:jc w:val="left"/>
              <w:rPr>
                <w:rFonts w:ascii="宋体" w:hAnsi="宋体" w:cs="宋体" w:eastAsia="宋体" w:hint="default"/>
                <w:sz w:val="18"/>
                <w:szCs w:val="18"/>
              </w:rPr>
            </w:pPr>
            <w:r>
              <w:rPr>
                <w:rFonts w:ascii="宋体" w:hAnsi="宋体" w:cs="宋体" w:eastAsia="宋体" w:hint="default"/>
                <w:sz w:val="18"/>
                <w:szCs w:val="18"/>
              </w:rPr>
              <w:t>归属于公司普通股股东的期末净</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资产</w:t>
            </w:r>
          </w:p>
        </w:tc>
        <w:tc>
          <w:tcPr>
            <w:tcW w:w="1173" w:type="dxa"/>
            <w:tcBorders>
              <w:top w:val="nil" w:sz="6" w:space="0" w:color="auto"/>
              <w:left w:val="nil" w:sz="6" w:space="0" w:color="auto"/>
              <w:bottom w:val="nil" w:sz="6" w:space="0" w:color="auto"/>
              <w:right w:val="nil" w:sz="6" w:space="0" w:color="auto"/>
            </w:tcBorders>
          </w:tcPr>
          <w:p>
            <w:pPr/>
          </w:p>
        </w:tc>
        <w:tc>
          <w:tcPr>
            <w:tcW w:w="26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68"/>
              <w:jc w:val="center"/>
              <w:rPr>
                <w:rFonts w:ascii="Times New Roman" w:hAnsi="Times New Roman" w:cs="Times New Roman" w:eastAsia="Times New Roman" w:hint="default"/>
                <w:sz w:val="18"/>
                <w:szCs w:val="18"/>
              </w:rPr>
            </w:pPr>
            <w:r>
              <w:rPr>
                <w:rFonts w:ascii="Times New Roman"/>
                <w:sz w:val="18"/>
              </w:rPr>
              <w:t>E1</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378,695,757.76</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327,904,628.61</w:t>
            </w:r>
          </w:p>
        </w:tc>
      </w:tr>
      <w:tr>
        <w:trPr>
          <w:trHeight w:val="473" w:hRule="exact"/>
        </w:trPr>
        <w:tc>
          <w:tcPr>
            <w:tcW w:w="2773" w:type="dxa"/>
            <w:tcBorders>
              <w:top w:val="nil" w:sz="6" w:space="0" w:color="auto"/>
              <w:left w:val="nil" w:sz="6" w:space="0" w:color="auto"/>
              <w:bottom w:val="single" w:sz="4" w:space="0" w:color="000000"/>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归属于公司普通股股东的加权平</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均净资产</w:t>
            </w:r>
          </w:p>
        </w:tc>
        <w:tc>
          <w:tcPr>
            <w:tcW w:w="3773"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27"/>
              <w:ind w:left="109" w:right="0"/>
              <w:jc w:val="left"/>
              <w:rPr>
                <w:rFonts w:ascii="Times New Roman" w:hAnsi="Times New Roman" w:cs="Times New Roman" w:eastAsia="Times New Roman" w:hint="default"/>
                <w:sz w:val="18"/>
                <w:szCs w:val="18"/>
              </w:rPr>
            </w:pPr>
            <w:r>
              <w:rPr>
                <w:rFonts w:ascii="Times New Roman"/>
                <w:sz w:val="18"/>
              </w:rPr>
              <w:t>E2=E0+P1/2+Ei*Mi/M0-Ej*Mj/M0+Ek*Mk/M0</w:t>
            </w:r>
          </w:p>
        </w:tc>
        <w:tc>
          <w:tcPr>
            <w:tcW w:w="1345"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107"/>
              <w:jc w:val="right"/>
              <w:rPr>
                <w:rFonts w:ascii="Times New Roman" w:hAnsi="Times New Roman" w:cs="Times New Roman" w:eastAsia="Times New Roman" w:hint="default"/>
                <w:sz w:val="18"/>
                <w:szCs w:val="18"/>
              </w:rPr>
            </w:pPr>
            <w:r>
              <w:rPr>
                <w:rFonts w:ascii="Times New Roman"/>
                <w:spacing w:val="-1"/>
                <w:sz w:val="18"/>
              </w:rPr>
              <w:t>352,625,146.25</w:t>
            </w:r>
          </w:p>
        </w:tc>
        <w:tc>
          <w:tcPr>
            <w:tcW w:w="1340"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spacing w:val="-1"/>
                <w:sz w:val="18"/>
              </w:rPr>
              <w:t>322,820,089.48</w:t>
            </w:r>
          </w:p>
        </w:tc>
      </w:tr>
    </w:tbl>
    <w:p>
      <w:pPr>
        <w:spacing w:after="0" w:line="240" w:lineRule="auto"/>
        <w:jc w:val="right"/>
        <w:rPr>
          <w:rFonts w:ascii="Times New Roman" w:hAnsi="Times New Roman" w:cs="Times New Roman" w:eastAsia="Times New Roman" w:hint="default"/>
          <w:sz w:val="18"/>
          <w:szCs w:val="18"/>
        </w:rPr>
        <w:sectPr>
          <w:footerReference w:type="default" r:id="rId158"/>
          <w:pgSz w:w="11910" w:h="16850"/>
          <w:pgMar w:footer="999" w:header="879" w:top="1100" w:bottom="1180" w:left="1200" w:right="0"/>
        </w:sectPr>
      </w:pPr>
    </w:p>
    <w:tbl>
      <w:tblPr>
        <w:tblW w:w="0" w:type="auto"/>
        <w:jc w:val="left"/>
        <w:tblInd w:w="211" w:type="dxa"/>
        <w:tblLayout w:type="fixed"/>
        <w:tblCellMar>
          <w:top w:w="0" w:type="dxa"/>
          <w:left w:w="0" w:type="dxa"/>
          <w:bottom w:w="0" w:type="dxa"/>
          <w:right w:w="0" w:type="dxa"/>
        </w:tblCellMar>
        <w:tblLook w:val="01E0"/>
      </w:tblPr>
      <w:tblGrid>
        <w:gridCol w:w="3378"/>
        <w:gridCol w:w="2647"/>
        <w:gridCol w:w="2088"/>
        <w:gridCol w:w="946"/>
      </w:tblGrid>
      <w:tr>
        <w:trPr>
          <w:trHeight w:val="314" w:hRule="exact"/>
        </w:trPr>
        <w:tc>
          <w:tcPr>
            <w:tcW w:w="3378" w:type="dxa"/>
            <w:tcBorders>
              <w:top w:val="single" w:sz="6" w:space="0" w:color="000000"/>
              <w:left w:val="nil" w:sz="6" w:space="0" w:color="auto"/>
              <w:bottom w:val="single" w:sz="4" w:space="0" w:color="000000"/>
              <w:right w:val="nil" w:sz="6" w:space="0" w:color="auto"/>
            </w:tcBorders>
          </w:tcPr>
          <w:p>
            <w:pPr/>
          </w:p>
        </w:tc>
        <w:tc>
          <w:tcPr>
            <w:tcW w:w="2647" w:type="dxa"/>
            <w:tcBorders>
              <w:top w:val="single" w:sz="6" w:space="0" w:color="000000"/>
              <w:left w:val="nil" w:sz="6" w:space="0" w:color="auto"/>
              <w:bottom w:val="single" w:sz="4" w:space="0" w:color="000000"/>
              <w:right w:val="nil" w:sz="6" w:space="0" w:color="auto"/>
            </w:tcBorders>
          </w:tcPr>
          <w:p>
            <w:pPr/>
          </w:p>
        </w:tc>
        <w:tc>
          <w:tcPr>
            <w:tcW w:w="2088" w:type="dxa"/>
            <w:tcBorders>
              <w:top w:val="single" w:sz="6" w:space="0" w:color="000000"/>
              <w:left w:val="nil" w:sz="6" w:space="0" w:color="auto"/>
              <w:bottom w:val="single" w:sz="4" w:space="0" w:color="000000"/>
              <w:right w:val="nil" w:sz="6" w:space="0" w:color="auto"/>
            </w:tcBorders>
          </w:tcPr>
          <w:p>
            <w:pPr/>
          </w:p>
        </w:tc>
        <w:tc>
          <w:tcPr>
            <w:tcW w:w="946" w:type="dxa"/>
            <w:tcBorders>
              <w:top w:val="single" w:sz="6" w:space="0" w:color="000000"/>
              <w:left w:val="nil" w:sz="6" w:space="0" w:color="auto"/>
              <w:bottom w:val="single" w:sz="4" w:space="0" w:color="000000"/>
              <w:right w:val="nil" w:sz="6" w:space="0" w:color="auto"/>
            </w:tcBorders>
          </w:tcPr>
          <w:p>
            <w:pPr/>
          </w:p>
        </w:tc>
      </w:tr>
      <w:tr>
        <w:trPr>
          <w:trHeight w:val="471" w:hRule="exact"/>
        </w:trPr>
        <w:tc>
          <w:tcPr>
            <w:tcW w:w="3378" w:type="dxa"/>
            <w:tcBorders>
              <w:top w:val="single" w:sz="4" w:space="0" w:color="000000"/>
              <w:left w:val="nil" w:sz="6" w:space="0" w:color="auto"/>
              <w:bottom w:val="nil" w:sz="6" w:space="0" w:color="auto"/>
              <w:right w:val="nil" w:sz="6" w:space="0" w:color="auto"/>
            </w:tcBorders>
          </w:tcPr>
          <w:p>
            <w:pPr>
              <w:pStyle w:val="TableParagraph"/>
              <w:spacing w:line="204" w:lineRule="exact"/>
              <w:ind w:left="2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归属于公司普通股股东的加权平</w:t>
            </w:r>
          </w:p>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均净资产收益率</w:t>
            </w:r>
          </w:p>
        </w:tc>
        <w:tc>
          <w:tcPr>
            <w:tcW w:w="2647"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left="807" w:right="0"/>
              <w:jc w:val="left"/>
              <w:rPr>
                <w:rFonts w:ascii="Times New Roman" w:hAnsi="Times New Roman" w:cs="Times New Roman" w:eastAsia="Times New Roman" w:hint="default"/>
                <w:sz w:val="18"/>
                <w:szCs w:val="18"/>
              </w:rPr>
            </w:pPr>
            <w:r>
              <w:rPr>
                <w:rFonts w:ascii="Times New Roman"/>
                <w:sz w:val="18"/>
              </w:rPr>
              <w:t>Y1=P1/E2</w:t>
            </w:r>
          </w:p>
        </w:tc>
        <w:tc>
          <w:tcPr>
            <w:tcW w:w="2088"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420"/>
              <w:jc w:val="right"/>
              <w:rPr>
                <w:rFonts w:ascii="Times New Roman" w:hAnsi="Times New Roman" w:cs="Times New Roman" w:eastAsia="Times New Roman" w:hint="default"/>
                <w:sz w:val="18"/>
                <w:szCs w:val="18"/>
              </w:rPr>
            </w:pPr>
            <w:r>
              <w:rPr>
                <w:rFonts w:ascii="Times New Roman"/>
                <w:b/>
                <w:sz w:val="18"/>
              </w:rPr>
              <w:t>16.71%</w:t>
            </w:r>
            <w:r>
              <w:rPr>
                <w:rFonts w:ascii="Times New Roman"/>
                <w:sz w:val="18"/>
              </w:rPr>
            </w:r>
          </w:p>
        </w:tc>
        <w:tc>
          <w:tcPr>
            <w:tcW w:w="946"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24"/>
              <w:jc w:val="right"/>
              <w:rPr>
                <w:rFonts w:ascii="Times New Roman" w:hAnsi="Times New Roman" w:cs="Times New Roman" w:eastAsia="Times New Roman" w:hint="default"/>
                <w:sz w:val="18"/>
                <w:szCs w:val="18"/>
              </w:rPr>
            </w:pPr>
            <w:r>
              <w:rPr>
                <w:rFonts w:ascii="Times New Roman"/>
                <w:b/>
                <w:sz w:val="18"/>
              </w:rPr>
              <w:t>7.19%</w:t>
            </w:r>
            <w:r>
              <w:rPr>
                <w:rFonts w:ascii="Times New Roman"/>
                <w:sz w:val="18"/>
              </w:rPr>
            </w:r>
          </w:p>
        </w:tc>
      </w:tr>
      <w:tr>
        <w:trPr>
          <w:trHeight w:val="717" w:hRule="exact"/>
        </w:trPr>
        <w:tc>
          <w:tcPr>
            <w:tcW w:w="3378" w:type="dxa"/>
            <w:tcBorders>
              <w:top w:val="nil" w:sz="6" w:space="0" w:color="auto"/>
              <w:left w:val="nil" w:sz="6" w:space="0" w:color="auto"/>
              <w:bottom w:val="single" w:sz="12" w:space="0" w:color="000000"/>
              <w:right w:val="nil" w:sz="6" w:space="0" w:color="auto"/>
            </w:tcBorders>
          </w:tcPr>
          <w:p>
            <w:pPr>
              <w:pStyle w:val="TableParagraph"/>
              <w:spacing w:line="206" w:lineRule="exact"/>
              <w:ind w:left="28"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w:t>
            </w:r>
          </w:p>
          <w:p>
            <w:pPr>
              <w:pStyle w:val="TableParagraph"/>
              <w:spacing w:line="232" w:lineRule="exact" w:before="23"/>
              <w:ind w:left="28" w:right="805"/>
              <w:jc w:val="left"/>
              <w:rPr>
                <w:rFonts w:ascii="宋体" w:hAnsi="宋体" w:cs="宋体" w:eastAsia="宋体" w:hint="default"/>
                <w:sz w:val="18"/>
                <w:szCs w:val="18"/>
              </w:rPr>
            </w:pPr>
            <w:r>
              <w:rPr>
                <w:rFonts w:ascii="宋体" w:hAnsi="宋体" w:cs="宋体" w:eastAsia="宋体" w:hint="default"/>
                <w:sz w:val="18"/>
                <w:szCs w:val="18"/>
              </w:rPr>
              <w:t>普通股股东的加权平均净资产收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益率</w:t>
            </w:r>
          </w:p>
        </w:tc>
        <w:tc>
          <w:tcPr>
            <w:tcW w:w="2647" w:type="dxa"/>
            <w:tcBorders>
              <w:top w:val="nil" w:sz="6" w:space="0" w:color="auto"/>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807" w:right="0"/>
              <w:jc w:val="left"/>
              <w:rPr>
                <w:rFonts w:ascii="Times New Roman" w:hAnsi="Times New Roman" w:cs="Times New Roman" w:eastAsia="Times New Roman" w:hint="default"/>
                <w:sz w:val="18"/>
                <w:szCs w:val="18"/>
              </w:rPr>
            </w:pPr>
            <w:r>
              <w:rPr>
                <w:rFonts w:ascii="Times New Roman"/>
                <w:sz w:val="18"/>
              </w:rPr>
              <w:t>Y2=P2/E2</w:t>
            </w:r>
          </w:p>
        </w:tc>
        <w:tc>
          <w:tcPr>
            <w:tcW w:w="2088"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420"/>
              <w:jc w:val="right"/>
              <w:rPr>
                <w:rFonts w:ascii="Times New Roman" w:hAnsi="Times New Roman" w:cs="Times New Roman" w:eastAsia="Times New Roman" w:hint="default"/>
                <w:sz w:val="18"/>
                <w:szCs w:val="18"/>
              </w:rPr>
            </w:pPr>
            <w:r>
              <w:rPr>
                <w:rFonts w:ascii="Times New Roman"/>
                <w:b/>
                <w:sz w:val="18"/>
              </w:rPr>
              <w:t>16.14%</w:t>
            </w:r>
            <w:r>
              <w:rPr>
                <w:rFonts w:ascii="Times New Roman"/>
                <w:sz w:val="18"/>
              </w:rPr>
            </w:r>
          </w:p>
        </w:tc>
        <w:tc>
          <w:tcPr>
            <w:tcW w:w="946"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b/>
                <w:sz w:val="18"/>
              </w:rPr>
              <w:t>7.13%</w:t>
            </w:r>
            <w:r>
              <w:rPr>
                <w:rFonts w:ascii="Times New Roman"/>
                <w:sz w:val="18"/>
              </w:rPr>
            </w:r>
          </w:p>
        </w:tc>
      </w:tr>
    </w:tbl>
    <w:p>
      <w:pPr>
        <w:spacing w:line="240" w:lineRule="auto" w:before="3"/>
        <w:rPr>
          <w:rFonts w:ascii="宋体" w:hAnsi="宋体" w:cs="宋体" w:eastAsia="宋体" w:hint="default"/>
          <w:sz w:val="5"/>
          <w:szCs w:val="5"/>
        </w:rPr>
      </w:pPr>
    </w:p>
    <w:p>
      <w:pPr>
        <w:spacing w:before="36"/>
        <w:ind w:left="660" w:right="1459" w:firstLine="0"/>
        <w:jc w:val="left"/>
        <w:rPr>
          <w:rFonts w:ascii="宋体" w:hAnsi="宋体" w:cs="宋体" w:eastAsia="宋体" w:hint="default"/>
          <w:sz w:val="21"/>
          <w:szCs w:val="21"/>
        </w:rPr>
      </w:pPr>
      <w:r>
        <w:rPr/>
        <w:pict>
          <v:group style="position:absolute;margin-left:200.690002pt;margin-top:45.263638pt;width:326.95pt;height:.25pt;mso-position-horizontal-relative:page;mso-position-vertical-relative:paragraph;z-index:-747568" coordorigin="4014,905" coordsize="6539,5">
            <v:group style="position:absolute;left:4016;top:908;width:1632;height:2" coordorigin="4016,908" coordsize="1632,2">
              <v:shape style="position:absolute;left:4016;top:908;width:1632;height:2" coordorigin="4016,908" coordsize="1632,0" path="m4016,908l5648,908e" filled="false" stroked="true" strokeweight=".24001pt" strokecolor="#000000">
                <v:path arrowok="t"/>
              </v:shape>
            </v:group>
            <v:group style="position:absolute;left:5648;top:908;width:5;height:2" coordorigin="5648,908" coordsize="5,2">
              <v:shape style="position:absolute;left:5648;top:908;width:5;height:2" coordorigin="5648,908" coordsize="5,0" path="m5648,908l5653,908e" filled="false" stroked="true" strokeweight=".24001pt" strokecolor="#000000">
                <v:path arrowok="t"/>
              </v:shape>
            </v:group>
            <v:group style="position:absolute;left:5653;top:908;width:1635;height:2" coordorigin="5653,908" coordsize="1635,2">
              <v:shape style="position:absolute;left:5653;top:908;width:1635;height:2" coordorigin="5653,908" coordsize="1635,0" path="m5653,908l7288,908e" filled="false" stroked="true" strokeweight=".24001pt" strokecolor="#000000">
                <v:path arrowok="t"/>
              </v:shape>
            </v:group>
            <v:group style="position:absolute;left:7288;top:908;width:5;height:2" coordorigin="7288,908" coordsize="5,2">
              <v:shape style="position:absolute;left:7288;top:908;width:5;height:2" coordorigin="7288,908" coordsize="5,0" path="m7288,908l7293,908e" filled="false" stroked="true" strokeweight=".24001pt" strokecolor="#000000">
                <v:path arrowok="t"/>
              </v:shape>
            </v:group>
            <v:group style="position:absolute;left:7293;top:908;width:1631;height:2" coordorigin="7293,908" coordsize="1631,2">
              <v:shape style="position:absolute;left:7293;top:908;width:1631;height:2" coordorigin="7293,908" coordsize="1631,0" path="m7293,908l8923,908e" filled="false" stroked="true" strokeweight=".24001pt" strokecolor="#000000">
                <v:path arrowok="t"/>
              </v:shape>
            </v:group>
            <v:group style="position:absolute;left:8923;top:908;width:5;height:2" coordorigin="8923,908" coordsize="5,2">
              <v:shape style="position:absolute;left:8923;top:908;width:5;height:2" coordorigin="8923,908" coordsize="5,0" path="m8923,908l8928,908e" filled="false" stroked="true" strokeweight=".24001pt" strokecolor="#000000">
                <v:path arrowok="t"/>
              </v:shape>
            </v:group>
            <v:group style="position:absolute;left:8928;top:908;width:1623;height:2" coordorigin="8928,908" coordsize="1623,2">
              <v:shape style="position:absolute;left:8928;top:908;width:1623;height:2" coordorigin="8928,908" coordsize="1623,0" path="m8928,908l10550,908e" filled="false" stroked="true" strokeweight=".24001pt" strokecolor="#000000">
                <v:path arrowok="t"/>
              </v:shape>
            </v:group>
            <w10:wrap type="none"/>
          </v:group>
        </w:pic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）每股收益</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890"/>
        <w:gridCol w:w="1637"/>
        <w:gridCol w:w="1635"/>
        <w:gridCol w:w="988"/>
        <w:gridCol w:w="1082"/>
      </w:tblGrid>
      <w:tr>
        <w:trPr>
          <w:trHeight w:val="315" w:hRule="exact"/>
        </w:trPr>
        <w:tc>
          <w:tcPr>
            <w:tcW w:w="5527"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53"/>
              <w:ind w:right="652"/>
              <w:jc w:val="right"/>
              <w:rPr>
                <w:rFonts w:ascii="宋体" w:hAnsi="宋体" w:cs="宋体" w:eastAsia="宋体" w:hint="default"/>
                <w:sz w:val="18"/>
                <w:szCs w:val="18"/>
              </w:rPr>
            </w:pPr>
            <w:r>
              <w:rPr>
                <w:rFonts w:ascii="宋体" w:hAnsi="宋体" w:cs="宋体" w:eastAsia="宋体" w:hint="default"/>
                <w:sz w:val="18"/>
                <w:szCs w:val="18"/>
              </w:rPr>
              <w:t>基本每股收益</w:t>
            </w:r>
          </w:p>
        </w:tc>
        <w:tc>
          <w:tcPr>
            <w:tcW w:w="2623"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53"/>
              <w:ind w:left="1532"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082" w:type="dxa"/>
            <w:tcBorders>
              <w:top w:val="single" w:sz="12" w:space="0" w:color="000000"/>
              <w:left w:val="nil" w:sz="6" w:space="0" w:color="auto"/>
              <w:bottom w:val="nil" w:sz="6" w:space="0" w:color="auto"/>
              <w:right w:val="nil" w:sz="6" w:space="0" w:color="auto"/>
            </w:tcBorders>
          </w:tcPr>
          <w:p>
            <w:pPr/>
          </w:p>
        </w:tc>
      </w:tr>
      <w:tr>
        <w:trPr>
          <w:trHeight w:val="200" w:hRule="exact"/>
        </w:trPr>
        <w:tc>
          <w:tcPr>
            <w:tcW w:w="9232" w:type="dxa"/>
            <w:gridSpan w:val="5"/>
            <w:tcBorders>
              <w:top w:val="nil" w:sz="6" w:space="0" w:color="auto"/>
              <w:left w:val="nil" w:sz="6" w:space="0" w:color="auto"/>
              <w:bottom w:val="nil" w:sz="6" w:space="0" w:color="auto"/>
              <w:right w:val="nil" w:sz="6" w:space="0" w:color="auto"/>
            </w:tcBorders>
          </w:tcPr>
          <w:p>
            <w:pPr>
              <w:pStyle w:val="TableParagraph"/>
              <w:spacing w:line="191" w:lineRule="exact"/>
              <w:ind w:left="904" w:right="0"/>
              <w:jc w:val="left"/>
              <w:rPr>
                <w:rFonts w:ascii="宋体" w:hAnsi="宋体" w:cs="宋体" w:eastAsia="宋体" w:hint="default"/>
                <w:sz w:val="18"/>
                <w:szCs w:val="18"/>
              </w:rPr>
            </w:pPr>
            <w:r>
              <w:rPr>
                <w:rFonts w:ascii="宋体" w:hAnsi="宋体" w:cs="宋体" w:eastAsia="宋体" w:hint="default"/>
                <w:sz w:val="18"/>
                <w:szCs w:val="18"/>
              </w:rPr>
              <w:t>报告期利润</w:t>
            </w:r>
          </w:p>
        </w:tc>
      </w:tr>
      <w:tr>
        <w:trPr>
          <w:trHeight w:val="306" w:hRule="exact"/>
        </w:trPr>
        <w:tc>
          <w:tcPr>
            <w:tcW w:w="3890" w:type="dxa"/>
            <w:tcBorders>
              <w:top w:val="nil" w:sz="6" w:space="0" w:color="auto"/>
              <w:left w:val="nil" w:sz="6" w:space="0" w:color="auto"/>
              <w:bottom w:val="single" w:sz="4" w:space="0" w:color="000000"/>
              <w:right w:val="nil" w:sz="6" w:space="0" w:color="auto"/>
            </w:tcBorders>
          </w:tcPr>
          <w:p>
            <w:pPr>
              <w:pStyle w:val="TableParagraph"/>
              <w:spacing w:line="190" w:lineRule="exact"/>
              <w:ind w:right="13"/>
              <w:jc w:val="right"/>
              <w:rPr>
                <w:rFonts w:ascii="宋体" w:hAnsi="宋体" w:cs="宋体" w:eastAsia="宋体" w:hint="default"/>
                <w:sz w:val="18"/>
                <w:szCs w:val="18"/>
              </w:rPr>
            </w:pPr>
            <w:r>
              <w:rPr>
                <w:rFonts w:ascii="宋体" w:hAnsi="宋体" w:cs="宋体" w:eastAsia="宋体" w:hint="default"/>
                <w:sz w:val="18"/>
                <w:szCs w:val="18"/>
              </w:rPr>
              <w:t>本期金额</w:t>
            </w:r>
          </w:p>
        </w:tc>
        <w:tc>
          <w:tcPr>
            <w:tcW w:w="1637" w:type="dxa"/>
            <w:tcBorders>
              <w:top w:val="nil" w:sz="6" w:space="0" w:color="auto"/>
              <w:left w:val="nil" w:sz="6" w:space="0" w:color="auto"/>
              <w:bottom w:val="single" w:sz="4" w:space="0" w:color="000000"/>
              <w:right w:val="nil" w:sz="6" w:space="0" w:color="auto"/>
            </w:tcBorders>
          </w:tcPr>
          <w:p>
            <w:pPr>
              <w:pStyle w:val="TableParagraph"/>
              <w:spacing w:line="190" w:lineRule="exact"/>
              <w:ind w:left="898"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635" w:type="dxa"/>
            <w:tcBorders>
              <w:top w:val="nil" w:sz="6" w:space="0" w:color="auto"/>
              <w:left w:val="nil" w:sz="6" w:space="0" w:color="auto"/>
              <w:bottom w:val="single" w:sz="4" w:space="0" w:color="000000"/>
              <w:right w:val="nil" w:sz="6" w:space="0" w:color="auto"/>
            </w:tcBorders>
          </w:tcPr>
          <w:p>
            <w:pPr>
              <w:pStyle w:val="TableParagraph"/>
              <w:spacing w:line="190" w:lineRule="exact"/>
              <w:ind w:left="89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071" w:type="dxa"/>
            <w:gridSpan w:val="2"/>
            <w:tcBorders>
              <w:top w:val="nil" w:sz="6" w:space="0" w:color="auto"/>
              <w:left w:val="nil" w:sz="6" w:space="0" w:color="auto"/>
              <w:bottom w:val="single" w:sz="4" w:space="0" w:color="000000"/>
              <w:right w:val="nil" w:sz="6" w:space="0" w:color="auto"/>
            </w:tcBorders>
          </w:tcPr>
          <w:p>
            <w:pPr>
              <w:pStyle w:val="TableParagraph"/>
              <w:spacing w:line="190" w:lineRule="exact"/>
              <w:ind w:left="89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69" w:hRule="exact"/>
        </w:trPr>
        <w:tc>
          <w:tcPr>
            <w:tcW w:w="3890" w:type="dxa"/>
            <w:tcBorders>
              <w:top w:val="single" w:sz="4" w:space="0" w:color="000000"/>
              <w:left w:val="nil" w:sz="6" w:space="0" w:color="auto"/>
              <w:bottom w:val="nil" w:sz="6" w:space="0" w:color="auto"/>
              <w:right w:val="nil" w:sz="6" w:space="0" w:color="auto"/>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归属于公司普通股股东的净利</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润</w:t>
            </w:r>
          </w:p>
        </w:tc>
        <w:tc>
          <w:tcPr>
            <w:tcW w:w="1637"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0.26</w:t>
            </w:r>
          </w:p>
        </w:tc>
        <w:tc>
          <w:tcPr>
            <w:tcW w:w="1635"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0.10</w:t>
            </w:r>
          </w:p>
        </w:tc>
        <w:tc>
          <w:tcPr>
            <w:tcW w:w="988"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0.26</w:t>
            </w:r>
          </w:p>
        </w:tc>
        <w:tc>
          <w:tcPr>
            <w:tcW w:w="1082"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0.10</w:t>
            </w:r>
          </w:p>
        </w:tc>
      </w:tr>
      <w:tr>
        <w:trPr>
          <w:trHeight w:val="483" w:hRule="exact"/>
        </w:trPr>
        <w:tc>
          <w:tcPr>
            <w:tcW w:w="3890" w:type="dxa"/>
            <w:tcBorders>
              <w:top w:val="nil" w:sz="6" w:space="0" w:color="auto"/>
              <w:left w:val="nil" w:sz="6" w:space="0" w:color="auto"/>
              <w:bottom w:val="single" w:sz="12" w:space="0" w:color="000000"/>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扣除非经常性损益后归属于公</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司普通股股东的净利润</w:t>
            </w:r>
          </w:p>
        </w:tc>
        <w:tc>
          <w:tcPr>
            <w:tcW w:w="1637"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0.25</w:t>
            </w:r>
          </w:p>
        </w:tc>
        <w:tc>
          <w:tcPr>
            <w:tcW w:w="1635"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0.10</w:t>
            </w:r>
          </w:p>
        </w:tc>
        <w:tc>
          <w:tcPr>
            <w:tcW w:w="988"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0.25</w:t>
            </w:r>
          </w:p>
        </w:tc>
        <w:tc>
          <w:tcPr>
            <w:tcW w:w="1082"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0.10</w:t>
            </w:r>
          </w:p>
        </w:tc>
      </w:tr>
    </w:tbl>
    <w:p>
      <w:pPr>
        <w:spacing w:before="86"/>
        <w:ind w:left="660" w:right="1459"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b/>
          <w:bCs/>
          <w:sz w:val="21"/>
          <w:szCs w:val="21"/>
        </w:rPr>
        <w:t>公司主要会计报表项目的异常情况及原因的说明</w:t>
      </w:r>
      <w:r>
        <w:rPr>
          <w:rFonts w:ascii="宋体" w:hAnsi="宋体" w:cs="宋体" w:eastAsia="宋体" w:hint="default"/>
          <w:sz w:val="21"/>
          <w:szCs w:val="21"/>
        </w:rPr>
      </w:r>
    </w:p>
    <w:p>
      <w:pPr>
        <w:spacing w:line="240" w:lineRule="auto" w:before="13"/>
        <w:rPr>
          <w:rFonts w:ascii="宋体" w:hAnsi="宋体" w:cs="宋体" w:eastAsia="宋体" w:hint="default"/>
          <w:b/>
          <w:bCs/>
          <w:sz w:val="12"/>
          <w:szCs w:val="12"/>
        </w:rPr>
      </w:pPr>
    </w:p>
    <w:tbl>
      <w:tblPr>
        <w:tblW w:w="0" w:type="auto"/>
        <w:jc w:val="left"/>
        <w:tblInd w:w="132" w:type="dxa"/>
        <w:tblLayout w:type="fixed"/>
        <w:tblCellMar>
          <w:top w:w="0" w:type="dxa"/>
          <w:left w:w="0" w:type="dxa"/>
          <w:bottom w:w="0" w:type="dxa"/>
          <w:right w:w="0" w:type="dxa"/>
        </w:tblCellMar>
        <w:tblLook w:val="01E0"/>
      </w:tblPr>
      <w:tblGrid>
        <w:gridCol w:w="1381"/>
        <w:gridCol w:w="1289"/>
        <w:gridCol w:w="1359"/>
        <w:gridCol w:w="1328"/>
        <w:gridCol w:w="1252"/>
        <w:gridCol w:w="2608"/>
      </w:tblGrid>
      <w:tr>
        <w:trPr>
          <w:trHeight w:val="725" w:hRule="exact"/>
        </w:trPr>
        <w:tc>
          <w:tcPr>
            <w:tcW w:w="1381" w:type="dxa"/>
            <w:tcBorders>
              <w:top w:val="single" w:sz="12" w:space="0" w:color="000000"/>
              <w:left w:val="nil" w:sz="6" w:space="0" w:color="auto"/>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289" w:type="dxa"/>
            <w:tcBorders>
              <w:top w:val="single" w:sz="12" w:space="0" w:color="000000"/>
              <w:left w:val="nil" w:sz="6" w:space="0" w:color="auto"/>
              <w:bottom w:val="single" w:sz="8" w:space="0" w:color="000000"/>
              <w:right w:val="nil" w:sz="6" w:space="0" w:color="auto"/>
            </w:tcBorders>
          </w:tcPr>
          <w:p>
            <w:pPr>
              <w:pStyle w:val="TableParagraph"/>
              <w:spacing w:line="232" w:lineRule="exact" w:before="112"/>
              <w:ind w:left="461" w:right="194" w:hanging="269"/>
              <w:jc w:val="left"/>
              <w:rPr>
                <w:rFonts w:ascii="宋体" w:hAnsi="宋体" w:cs="宋体" w:eastAsia="宋体" w:hint="default"/>
                <w:sz w:val="18"/>
                <w:szCs w:val="18"/>
              </w:rPr>
            </w:pPr>
            <w:r>
              <w:rPr>
                <w:rFonts w:ascii="宋体" w:hAnsi="宋体" w:cs="宋体" w:eastAsia="宋体" w:hint="default"/>
                <w:sz w:val="18"/>
                <w:szCs w:val="18"/>
              </w:rPr>
              <w:t>期末数或本 期数</w:t>
            </w:r>
          </w:p>
        </w:tc>
        <w:tc>
          <w:tcPr>
            <w:tcW w:w="1359" w:type="dxa"/>
            <w:tcBorders>
              <w:top w:val="single" w:sz="12" w:space="0" w:color="000000"/>
              <w:left w:val="nil" w:sz="6" w:space="0" w:color="auto"/>
              <w:bottom w:val="single" w:sz="8" w:space="0" w:color="000000"/>
              <w:right w:val="nil" w:sz="6" w:space="0" w:color="auto"/>
            </w:tcBorders>
          </w:tcPr>
          <w:p>
            <w:pPr>
              <w:pStyle w:val="TableParagraph"/>
              <w:spacing w:line="232" w:lineRule="exact" w:before="112"/>
              <w:ind w:left="416" w:right="309" w:hanging="269"/>
              <w:jc w:val="left"/>
              <w:rPr>
                <w:rFonts w:ascii="宋体" w:hAnsi="宋体" w:cs="宋体" w:eastAsia="宋体" w:hint="default"/>
                <w:sz w:val="18"/>
                <w:szCs w:val="18"/>
              </w:rPr>
            </w:pPr>
            <w:r>
              <w:rPr>
                <w:rFonts w:ascii="宋体" w:hAnsi="宋体" w:cs="宋体" w:eastAsia="宋体" w:hint="default"/>
                <w:sz w:val="18"/>
                <w:szCs w:val="18"/>
              </w:rPr>
              <w:t>期初数或上 期数</w:t>
            </w:r>
          </w:p>
        </w:tc>
        <w:tc>
          <w:tcPr>
            <w:tcW w:w="1328" w:type="dxa"/>
            <w:tcBorders>
              <w:top w:val="single" w:sz="12" w:space="0" w:color="000000"/>
              <w:left w:val="nil" w:sz="6" w:space="0" w:color="auto"/>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变动金额</w:t>
            </w:r>
          </w:p>
        </w:tc>
        <w:tc>
          <w:tcPr>
            <w:tcW w:w="1252" w:type="dxa"/>
            <w:tcBorders>
              <w:top w:val="single" w:sz="12" w:space="0" w:color="000000"/>
              <w:left w:val="nil" w:sz="6" w:space="0" w:color="auto"/>
              <w:bottom w:val="single" w:sz="8" w:space="0" w:color="000000"/>
              <w:right w:val="nil" w:sz="6" w:space="0" w:color="auto"/>
            </w:tcBorders>
          </w:tcPr>
          <w:p>
            <w:pPr>
              <w:pStyle w:val="TableParagraph"/>
              <w:spacing w:line="204" w:lineRule="exact"/>
              <w:ind w:left="227"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年较</w:t>
            </w:r>
          </w:p>
          <w:p>
            <w:pPr>
              <w:pStyle w:val="TableParagraph"/>
              <w:spacing w:line="240" w:lineRule="auto"/>
              <w:ind w:left="429" w:right="165" w:hanging="293"/>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年增减 变动</w:t>
            </w:r>
          </w:p>
        </w:tc>
        <w:tc>
          <w:tcPr>
            <w:tcW w:w="2608" w:type="dxa"/>
            <w:tcBorders>
              <w:top w:val="single" w:sz="12" w:space="0" w:color="000000"/>
              <w:left w:val="nil" w:sz="6" w:space="0" w:color="auto"/>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492" w:right="0"/>
              <w:jc w:val="left"/>
              <w:rPr>
                <w:rFonts w:ascii="宋体" w:hAnsi="宋体" w:cs="宋体" w:eastAsia="宋体" w:hint="default"/>
                <w:sz w:val="18"/>
                <w:szCs w:val="18"/>
              </w:rPr>
            </w:pPr>
            <w:r>
              <w:rPr>
                <w:rFonts w:ascii="宋体" w:hAnsi="宋体" w:cs="宋体" w:eastAsia="宋体" w:hint="default"/>
                <w:sz w:val="18"/>
                <w:szCs w:val="18"/>
              </w:rPr>
              <w:t>情况说明、原因分析</w:t>
            </w:r>
          </w:p>
        </w:tc>
      </w:tr>
      <w:tr>
        <w:trPr>
          <w:trHeight w:val="858" w:hRule="exact"/>
        </w:trPr>
        <w:tc>
          <w:tcPr>
            <w:tcW w:w="1381"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89"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w w:val="95"/>
                <w:sz w:val="18"/>
              </w:rPr>
              <w:t>7,282.29</w:t>
            </w:r>
          </w:p>
        </w:tc>
        <w:tc>
          <w:tcPr>
            <w:tcW w:w="1359"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27"/>
              <w:jc w:val="right"/>
              <w:rPr>
                <w:rFonts w:ascii="Times New Roman" w:hAnsi="Times New Roman" w:cs="Times New Roman" w:eastAsia="Times New Roman" w:hint="default"/>
                <w:sz w:val="18"/>
                <w:szCs w:val="18"/>
              </w:rPr>
            </w:pPr>
            <w:r>
              <w:rPr>
                <w:rFonts w:ascii="Times New Roman"/>
                <w:w w:val="95"/>
                <w:sz w:val="18"/>
              </w:rPr>
              <w:t>2,347.82</w:t>
            </w:r>
          </w:p>
        </w:tc>
        <w:tc>
          <w:tcPr>
            <w:tcW w:w="1328"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34"/>
              <w:jc w:val="right"/>
              <w:rPr>
                <w:rFonts w:ascii="Times New Roman" w:hAnsi="Times New Roman" w:cs="Times New Roman" w:eastAsia="Times New Roman" w:hint="default"/>
                <w:sz w:val="18"/>
                <w:szCs w:val="18"/>
              </w:rPr>
            </w:pPr>
            <w:r>
              <w:rPr>
                <w:rFonts w:ascii="Times New Roman"/>
                <w:w w:val="95"/>
                <w:sz w:val="18"/>
              </w:rPr>
              <w:t>4,934.47</w:t>
            </w:r>
          </w:p>
        </w:tc>
        <w:tc>
          <w:tcPr>
            <w:tcW w:w="1252"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210.17%</w:t>
            </w:r>
          </w:p>
        </w:tc>
        <w:tc>
          <w:tcPr>
            <w:tcW w:w="2608" w:type="dxa"/>
            <w:tcBorders>
              <w:top w:val="single" w:sz="8" w:space="0" w:color="000000"/>
              <w:left w:val="nil" w:sz="6" w:space="0" w:color="auto"/>
              <w:bottom w:val="nil" w:sz="6" w:space="0" w:color="auto"/>
              <w:right w:val="nil" w:sz="6" w:space="0" w:color="auto"/>
            </w:tcBorders>
          </w:tcPr>
          <w:p>
            <w:pPr>
              <w:pStyle w:val="TableParagraph"/>
              <w:spacing w:line="232" w:lineRule="exact" w:before="95"/>
              <w:ind w:left="106" w:right="159"/>
              <w:jc w:val="both"/>
              <w:rPr>
                <w:rFonts w:ascii="宋体" w:hAnsi="宋体" w:cs="宋体" w:eastAsia="宋体" w:hint="default"/>
                <w:sz w:val="18"/>
                <w:szCs w:val="18"/>
              </w:rPr>
            </w:pPr>
            <w:r>
              <w:rPr>
                <w:rFonts w:ascii="宋体" w:hAnsi="宋体" w:cs="宋体" w:eastAsia="宋体" w:hint="default"/>
                <w:sz w:val="18"/>
                <w:szCs w:val="18"/>
              </w:rPr>
              <w:t>公司及子公司江苏北斗科技有 限公司本期生产规模增大，销 售量增加，期末应收款增加</w:t>
            </w:r>
          </w:p>
        </w:tc>
      </w:tr>
      <w:tr>
        <w:trPr>
          <w:trHeight w:val="1038"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w w:val="95"/>
                <w:sz w:val="18"/>
              </w:rPr>
              <w:t>1,203.16</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227"/>
              <w:jc w:val="right"/>
              <w:rPr>
                <w:rFonts w:ascii="Times New Roman" w:hAnsi="Times New Roman" w:cs="Times New Roman" w:eastAsia="Times New Roman" w:hint="default"/>
                <w:sz w:val="18"/>
                <w:szCs w:val="18"/>
              </w:rPr>
            </w:pPr>
            <w:r>
              <w:rPr>
                <w:rFonts w:ascii="Times New Roman"/>
                <w:w w:val="95"/>
                <w:sz w:val="18"/>
              </w:rPr>
              <w:t>3,053.48</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spacing w:val="-1"/>
                <w:sz w:val="18"/>
              </w:rPr>
              <w:t>-1,850.31</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-60.60%</w:t>
            </w:r>
          </w:p>
        </w:tc>
        <w:tc>
          <w:tcPr>
            <w:tcW w:w="2608" w:type="dxa"/>
            <w:tcBorders>
              <w:top w:val="nil" w:sz="6" w:space="0" w:color="auto"/>
              <w:left w:val="nil" w:sz="6" w:space="0" w:color="auto"/>
              <w:bottom w:val="nil" w:sz="6" w:space="0" w:color="auto"/>
              <w:right w:val="nil" w:sz="6" w:space="0" w:color="auto"/>
            </w:tcBorders>
          </w:tcPr>
          <w:p>
            <w:pPr>
              <w:pStyle w:val="TableParagraph"/>
              <w:spacing w:line="237" w:lineRule="auto" w:before="23"/>
              <w:ind w:left="106" w:right="159"/>
              <w:jc w:val="both"/>
              <w:rPr>
                <w:rFonts w:ascii="宋体" w:hAnsi="宋体" w:cs="宋体" w:eastAsia="宋体" w:hint="default"/>
                <w:sz w:val="18"/>
                <w:szCs w:val="18"/>
              </w:rPr>
            </w:pPr>
            <w:r>
              <w:rPr>
                <w:rFonts w:ascii="宋体" w:hAnsi="宋体" w:cs="宋体" w:eastAsia="宋体" w:hint="default"/>
                <w:sz w:val="18"/>
                <w:szCs w:val="18"/>
              </w:rPr>
              <w:t>子公司江苏三友环保能源科技 有限公司“工业化集成控制固 废裂解生产线”预付设备款结 算</w:t>
            </w:r>
          </w:p>
        </w:tc>
      </w:tr>
      <w:tr>
        <w:trPr>
          <w:trHeight w:val="447"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48"/>
              <w:jc w:val="right"/>
              <w:rPr>
                <w:rFonts w:ascii="Times New Roman" w:hAnsi="Times New Roman" w:cs="Times New Roman" w:eastAsia="Times New Roman" w:hint="default"/>
                <w:sz w:val="18"/>
                <w:szCs w:val="18"/>
              </w:rPr>
            </w:pPr>
            <w:r>
              <w:rPr>
                <w:rFonts w:ascii="Times New Roman"/>
                <w:spacing w:val="-1"/>
                <w:sz w:val="18"/>
              </w:rPr>
              <w:t>547.28</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9"/>
              <w:jc w:val="right"/>
              <w:rPr>
                <w:rFonts w:ascii="Times New Roman" w:hAnsi="Times New Roman" w:cs="Times New Roman" w:eastAsia="Times New Roman" w:hint="default"/>
                <w:sz w:val="18"/>
                <w:szCs w:val="18"/>
              </w:rPr>
            </w:pPr>
            <w:r>
              <w:rPr>
                <w:rFonts w:ascii="Times New Roman"/>
                <w:spacing w:val="-1"/>
                <w:sz w:val="18"/>
              </w:rPr>
              <w:t>246.60</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spacing w:val="-1"/>
                <w:sz w:val="18"/>
              </w:rPr>
              <w:t>300.67</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18"/>
                <w:szCs w:val="18"/>
              </w:rPr>
            </w:pPr>
            <w:r>
              <w:rPr>
                <w:rFonts w:ascii="Times New Roman"/>
                <w:spacing w:val="-1"/>
                <w:sz w:val="18"/>
              </w:rPr>
              <w:t>121.93%</w:t>
            </w:r>
          </w:p>
        </w:tc>
        <w:tc>
          <w:tcPr>
            <w:tcW w:w="260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6" w:right="0"/>
              <w:jc w:val="left"/>
              <w:rPr>
                <w:rFonts w:ascii="宋体" w:hAnsi="宋体" w:cs="宋体" w:eastAsia="宋体" w:hint="default"/>
                <w:sz w:val="18"/>
                <w:szCs w:val="18"/>
              </w:rPr>
            </w:pPr>
            <w:r>
              <w:rPr>
                <w:rFonts w:ascii="宋体" w:hAnsi="宋体" w:cs="宋体" w:eastAsia="宋体" w:hint="default"/>
                <w:sz w:val="18"/>
                <w:szCs w:val="18"/>
              </w:rPr>
              <w:t>公司期末应收出口退税款增加</w:t>
            </w:r>
          </w:p>
        </w:tc>
      </w:tr>
      <w:tr>
        <w:trPr>
          <w:trHeight w:val="800"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0"/>
              <w:ind w:right="145"/>
              <w:jc w:val="right"/>
              <w:rPr>
                <w:rFonts w:ascii="Times New Roman" w:hAnsi="Times New Roman" w:cs="Times New Roman" w:eastAsia="Times New Roman" w:hint="default"/>
                <w:sz w:val="18"/>
                <w:szCs w:val="18"/>
              </w:rPr>
            </w:pPr>
            <w:r>
              <w:rPr>
                <w:rFonts w:ascii="Times New Roman"/>
                <w:w w:val="95"/>
                <w:sz w:val="18"/>
              </w:rPr>
              <w:t>8,564.67</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0"/>
              <w:ind w:right="229"/>
              <w:jc w:val="right"/>
              <w:rPr>
                <w:rFonts w:ascii="Times New Roman" w:hAnsi="Times New Roman" w:cs="Times New Roman" w:eastAsia="Times New Roman" w:hint="default"/>
                <w:sz w:val="18"/>
                <w:szCs w:val="18"/>
              </w:rPr>
            </w:pPr>
            <w:r>
              <w:rPr>
                <w:rFonts w:ascii="Times New Roman"/>
                <w:spacing w:val="-1"/>
                <w:sz w:val="18"/>
              </w:rPr>
              <w:t>809.05</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0"/>
              <w:ind w:right="134"/>
              <w:jc w:val="right"/>
              <w:rPr>
                <w:rFonts w:ascii="Times New Roman" w:hAnsi="Times New Roman" w:cs="Times New Roman" w:eastAsia="Times New Roman" w:hint="default"/>
                <w:sz w:val="18"/>
                <w:szCs w:val="18"/>
              </w:rPr>
            </w:pPr>
            <w:r>
              <w:rPr>
                <w:rFonts w:ascii="Times New Roman"/>
                <w:w w:val="95"/>
                <w:sz w:val="18"/>
              </w:rPr>
              <w:t>7,755.62</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958.60%</w:t>
            </w:r>
          </w:p>
        </w:tc>
        <w:tc>
          <w:tcPr>
            <w:tcW w:w="2608" w:type="dxa"/>
            <w:tcBorders>
              <w:top w:val="nil" w:sz="6" w:space="0" w:color="auto"/>
              <w:left w:val="nil" w:sz="6" w:space="0" w:color="auto"/>
              <w:bottom w:val="nil" w:sz="6" w:space="0" w:color="auto"/>
              <w:right w:val="nil" w:sz="6" w:space="0" w:color="auto"/>
            </w:tcBorders>
          </w:tcPr>
          <w:p>
            <w:pPr>
              <w:pStyle w:val="TableParagraph"/>
              <w:spacing w:line="237" w:lineRule="auto" w:before="22"/>
              <w:ind w:left="106" w:right="159"/>
              <w:jc w:val="both"/>
              <w:rPr>
                <w:rFonts w:ascii="宋体" w:hAnsi="宋体" w:cs="宋体" w:eastAsia="宋体" w:hint="default"/>
                <w:sz w:val="18"/>
                <w:szCs w:val="18"/>
              </w:rPr>
            </w:pPr>
            <w:r>
              <w:rPr>
                <w:rFonts w:ascii="宋体" w:hAnsi="宋体" w:cs="宋体" w:eastAsia="宋体" w:hint="default"/>
                <w:sz w:val="18"/>
                <w:szCs w:val="18"/>
              </w:rPr>
              <w:t>子公司江苏三友环保能源科技 有限公司“工业化集成控制固 废裂解生产线”在建工程支出</w:t>
            </w:r>
          </w:p>
        </w:tc>
      </w:tr>
      <w:tr>
        <w:trPr>
          <w:trHeight w:val="984"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left="10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w w:val="95"/>
                <w:sz w:val="18"/>
              </w:rPr>
              <w:t>3,805.01</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227"/>
              <w:jc w:val="right"/>
              <w:rPr>
                <w:rFonts w:ascii="Times New Roman" w:hAnsi="Times New Roman" w:cs="Times New Roman" w:eastAsia="Times New Roman" w:hint="default"/>
                <w:sz w:val="18"/>
                <w:szCs w:val="18"/>
              </w:rPr>
            </w:pPr>
            <w:r>
              <w:rPr>
                <w:rFonts w:ascii="Times New Roman"/>
                <w:w w:val="95"/>
                <w:sz w:val="18"/>
              </w:rPr>
              <w:t>1,794.10</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134"/>
              <w:jc w:val="right"/>
              <w:rPr>
                <w:rFonts w:ascii="Times New Roman" w:hAnsi="Times New Roman" w:cs="Times New Roman" w:eastAsia="Times New Roman" w:hint="default"/>
                <w:sz w:val="18"/>
                <w:szCs w:val="18"/>
              </w:rPr>
            </w:pPr>
            <w:r>
              <w:rPr>
                <w:rFonts w:ascii="Times New Roman"/>
                <w:w w:val="95"/>
                <w:sz w:val="18"/>
              </w:rPr>
              <w:t>2,010.91</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112.08%</w:t>
            </w:r>
          </w:p>
        </w:tc>
        <w:tc>
          <w:tcPr>
            <w:tcW w:w="2608" w:type="dxa"/>
            <w:tcBorders>
              <w:top w:val="nil" w:sz="6" w:space="0" w:color="auto"/>
              <w:left w:val="nil" w:sz="6" w:space="0" w:color="auto"/>
              <w:bottom w:val="nil" w:sz="6" w:space="0" w:color="auto"/>
              <w:right w:val="nil" w:sz="6" w:space="0" w:color="auto"/>
            </w:tcBorders>
          </w:tcPr>
          <w:p>
            <w:pPr>
              <w:pStyle w:val="TableParagraph"/>
              <w:spacing w:line="237" w:lineRule="auto" w:before="23"/>
              <w:ind w:left="106" w:right="159"/>
              <w:jc w:val="both"/>
              <w:rPr>
                <w:rFonts w:ascii="宋体" w:hAnsi="宋体" w:cs="宋体" w:eastAsia="宋体" w:hint="default"/>
                <w:sz w:val="18"/>
                <w:szCs w:val="18"/>
              </w:rPr>
            </w:pPr>
            <w:r>
              <w:rPr>
                <w:rFonts w:ascii="宋体" w:hAnsi="宋体" w:cs="宋体" w:eastAsia="宋体" w:hint="default"/>
                <w:sz w:val="18"/>
                <w:szCs w:val="18"/>
              </w:rPr>
              <w:t>子公司江苏三友环保能源科技 有限公司“工业化集成控制固 废裂解生产线”取得土地使用 权</w:t>
            </w:r>
          </w:p>
        </w:tc>
      </w:tr>
      <w:tr>
        <w:trPr>
          <w:trHeight w:val="751"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w w:val="95"/>
                <w:sz w:val="18"/>
              </w:rPr>
              <w:t>2,000.00</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229"/>
              <w:jc w:val="right"/>
              <w:rPr>
                <w:rFonts w:ascii="Times New Roman" w:hAnsi="Times New Roman" w:cs="Times New Roman" w:eastAsia="Times New Roman" w:hint="default"/>
                <w:sz w:val="18"/>
                <w:szCs w:val="18"/>
              </w:rPr>
            </w:pPr>
            <w:r>
              <w:rPr>
                <w:rFonts w:ascii="Times New Roman"/>
                <w:spacing w:val="-1"/>
                <w:sz w:val="18"/>
              </w:rPr>
              <w:t>400.00</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34"/>
              <w:jc w:val="right"/>
              <w:rPr>
                <w:rFonts w:ascii="Times New Roman" w:hAnsi="Times New Roman" w:cs="Times New Roman" w:eastAsia="Times New Roman" w:hint="default"/>
                <w:sz w:val="18"/>
                <w:szCs w:val="18"/>
              </w:rPr>
            </w:pPr>
            <w:r>
              <w:rPr>
                <w:rFonts w:ascii="Times New Roman"/>
                <w:w w:val="95"/>
                <w:sz w:val="18"/>
              </w:rPr>
              <w:t>1,600.00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400.00%</w:t>
            </w:r>
          </w:p>
        </w:tc>
        <w:tc>
          <w:tcPr>
            <w:tcW w:w="2608" w:type="dxa"/>
            <w:tcBorders>
              <w:top w:val="nil" w:sz="6" w:space="0" w:color="auto"/>
              <w:left w:val="nil" w:sz="6" w:space="0" w:color="auto"/>
              <w:bottom w:val="nil" w:sz="6" w:space="0" w:color="auto"/>
              <w:right w:val="nil" w:sz="6" w:space="0" w:color="auto"/>
            </w:tcBorders>
          </w:tcPr>
          <w:p>
            <w:pPr>
              <w:pStyle w:val="TableParagraph"/>
              <w:spacing w:line="205" w:lineRule="exact"/>
              <w:ind w:left="106" w:right="0"/>
              <w:jc w:val="left"/>
              <w:rPr>
                <w:rFonts w:ascii="宋体" w:hAnsi="宋体" w:cs="宋体" w:eastAsia="宋体" w:hint="default"/>
                <w:sz w:val="18"/>
                <w:szCs w:val="18"/>
              </w:rPr>
            </w:pPr>
            <w:r>
              <w:rPr>
                <w:rFonts w:ascii="宋体" w:hAnsi="宋体" w:cs="宋体" w:eastAsia="宋体" w:hint="default"/>
                <w:sz w:val="18"/>
                <w:szCs w:val="18"/>
              </w:rPr>
              <w:t>子公司江苏三友环保能源科技</w:t>
            </w:r>
          </w:p>
          <w:p>
            <w:pPr>
              <w:pStyle w:val="TableParagraph"/>
              <w:spacing w:line="232" w:lineRule="exact" w:before="23"/>
              <w:ind w:left="106" w:right="159"/>
              <w:jc w:val="left"/>
              <w:rPr>
                <w:rFonts w:ascii="宋体" w:hAnsi="宋体" w:cs="宋体" w:eastAsia="宋体" w:hint="default"/>
                <w:sz w:val="18"/>
                <w:szCs w:val="18"/>
              </w:rPr>
            </w:pPr>
            <w:r>
              <w:rPr>
                <w:rFonts w:ascii="宋体" w:hAnsi="宋体" w:cs="宋体" w:eastAsia="宋体" w:hint="default"/>
                <w:sz w:val="18"/>
                <w:szCs w:val="18"/>
              </w:rPr>
              <w:t>有限公司及江苏北斗科技有限 公司借款增加</w:t>
            </w:r>
          </w:p>
        </w:tc>
      </w:tr>
      <w:tr>
        <w:trPr>
          <w:trHeight w:val="621"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0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w w:val="95"/>
                <w:sz w:val="18"/>
              </w:rPr>
              <w:t>1,150.00</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27"/>
              <w:jc w:val="right"/>
              <w:rPr>
                <w:rFonts w:ascii="Times New Roman" w:hAnsi="Times New Roman" w:cs="Times New Roman" w:eastAsia="Times New Roman" w:hint="default"/>
                <w:sz w:val="18"/>
                <w:szCs w:val="18"/>
              </w:rPr>
            </w:pPr>
            <w:r>
              <w:rPr>
                <w:rFonts w:ascii="Times New Roman"/>
                <w:w w:val="95"/>
                <w:sz w:val="18"/>
              </w:rPr>
              <w:t>2,050.00</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spacing w:val="-1"/>
                <w:sz w:val="18"/>
              </w:rPr>
              <w:t>-900.00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-43.90%</w:t>
            </w:r>
          </w:p>
        </w:tc>
        <w:tc>
          <w:tcPr>
            <w:tcW w:w="2608" w:type="dxa"/>
            <w:tcBorders>
              <w:top w:val="nil" w:sz="6" w:space="0" w:color="auto"/>
              <w:left w:val="nil" w:sz="6" w:space="0" w:color="auto"/>
              <w:bottom w:val="nil" w:sz="6" w:space="0" w:color="auto"/>
              <w:right w:val="nil" w:sz="6" w:space="0" w:color="auto"/>
            </w:tcBorders>
          </w:tcPr>
          <w:p>
            <w:pPr>
              <w:pStyle w:val="TableParagraph"/>
              <w:spacing w:line="232" w:lineRule="exact" w:before="48"/>
              <w:ind w:left="106" w:right="159"/>
              <w:jc w:val="left"/>
              <w:rPr>
                <w:rFonts w:ascii="宋体" w:hAnsi="宋体" w:cs="宋体" w:eastAsia="宋体" w:hint="default"/>
                <w:sz w:val="18"/>
                <w:szCs w:val="18"/>
              </w:rPr>
            </w:pPr>
            <w:r>
              <w:rPr>
                <w:rFonts w:ascii="宋体" w:hAnsi="宋体" w:cs="宋体" w:eastAsia="宋体" w:hint="default"/>
                <w:sz w:val="18"/>
                <w:szCs w:val="18"/>
              </w:rPr>
              <w:t>子公司江苏三友集团南通色织 有限公司期末票据结算减少</w:t>
            </w:r>
          </w:p>
        </w:tc>
      </w:tr>
      <w:tr>
        <w:trPr>
          <w:trHeight w:val="898"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w w:val="95"/>
                <w:sz w:val="18"/>
              </w:rPr>
              <w:t>6,426.77</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27"/>
              <w:jc w:val="right"/>
              <w:rPr>
                <w:rFonts w:ascii="Times New Roman" w:hAnsi="Times New Roman" w:cs="Times New Roman" w:eastAsia="Times New Roman" w:hint="default"/>
                <w:sz w:val="18"/>
                <w:szCs w:val="18"/>
              </w:rPr>
            </w:pPr>
            <w:r>
              <w:rPr>
                <w:rFonts w:ascii="Times New Roman"/>
                <w:w w:val="95"/>
                <w:sz w:val="18"/>
              </w:rPr>
              <w:t>2,796.55</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34"/>
              <w:jc w:val="right"/>
              <w:rPr>
                <w:rFonts w:ascii="Times New Roman" w:hAnsi="Times New Roman" w:cs="Times New Roman" w:eastAsia="Times New Roman" w:hint="default"/>
                <w:sz w:val="18"/>
                <w:szCs w:val="18"/>
              </w:rPr>
            </w:pPr>
            <w:r>
              <w:rPr>
                <w:rFonts w:ascii="Times New Roman"/>
                <w:w w:val="95"/>
                <w:sz w:val="18"/>
              </w:rPr>
              <w:t>3,630.22</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129.81%</w:t>
            </w:r>
          </w:p>
        </w:tc>
        <w:tc>
          <w:tcPr>
            <w:tcW w:w="2608" w:type="dxa"/>
            <w:tcBorders>
              <w:top w:val="nil" w:sz="6" w:space="0" w:color="auto"/>
              <w:left w:val="nil" w:sz="6" w:space="0" w:color="auto"/>
              <w:bottom w:val="nil" w:sz="6" w:space="0" w:color="auto"/>
              <w:right w:val="nil" w:sz="6" w:space="0" w:color="auto"/>
            </w:tcBorders>
          </w:tcPr>
          <w:p>
            <w:pPr>
              <w:pStyle w:val="TableParagraph"/>
              <w:spacing w:line="237" w:lineRule="auto" w:before="75"/>
              <w:ind w:left="106" w:right="159"/>
              <w:jc w:val="both"/>
              <w:rPr>
                <w:rFonts w:ascii="宋体" w:hAnsi="宋体" w:cs="宋体" w:eastAsia="宋体" w:hint="default"/>
                <w:sz w:val="18"/>
                <w:szCs w:val="18"/>
              </w:rPr>
            </w:pPr>
            <w:r>
              <w:rPr>
                <w:rFonts w:ascii="宋体" w:hAnsi="宋体" w:cs="宋体" w:eastAsia="宋体" w:hint="default"/>
                <w:sz w:val="18"/>
                <w:szCs w:val="18"/>
              </w:rPr>
              <w:t>子公司江苏北斗科技有限公司 本期生产规模增大，采购量增 加，应付账款增加</w:t>
            </w:r>
          </w:p>
        </w:tc>
      </w:tr>
      <w:tr>
        <w:trPr>
          <w:trHeight w:val="429"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0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sz w:val="18"/>
              </w:rPr>
              <w:t>-70.89</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29"/>
              <w:jc w:val="right"/>
              <w:rPr>
                <w:rFonts w:ascii="Times New Roman" w:hAnsi="Times New Roman" w:cs="Times New Roman" w:eastAsia="Times New Roman" w:hint="default"/>
                <w:sz w:val="18"/>
                <w:szCs w:val="18"/>
              </w:rPr>
            </w:pPr>
            <w:r>
              <w:rPr>
                <w:rFonts w:ascii="Times New Roman"/>
                <w:spacing w:val="-1"/>
                <w:sz w:val="18"/>
              </w:rPr>
              <w:t>-722.33</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spacing w:val="-1"/>
                <w:sz w:val="18"/>
              </w:rPr>
              <w:t>651.44</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4"/>
              <w:jc w:val="right"/>
              <w:rPr>
                <w:rFonts w:ascii="Times New Roman" w:hAnsi="Times New Roman" w:cs="Times New Roman" w:eastAsia="Times New Roman" w:hint="default"/>
                <w:sz w:val="18"/>
                <w:szCs w:val="18"/>
              </w:rPr>
            </w:pPr>
            <w:r>
              <w:rPr>
                <w:rFonts w:ascii="Times New Roman"/>
                <w:sz w:val="18"/>
              </w:rPr>
              <w:t>-90.19%</w:t>
            </w:r>
          </w:p>
        </w:tc>
        <w:tc>
          <w:tcPr>
            <w:tcW w:w="2608"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06" w:right="0"/>
              <w:jc w:val="left"/>
              <w:rPr>
                <w:rFonts w:ascii="宋体" w:hAnsi="宋体" w:cs="宋体" w:eastAsia="宋体" w:hint="default"/>
                <w:sz w:val="18"/>
                <w:szCs w:val="18"/>
              </w:rPr>
            </w:pPr>
            <w:r>
              <w:rPr>
                <w:rFonts w:ascii="宋体" w:hAnsi="宋体" w:cs="宋体" w:eastAsia="宋体" w:hint="default"/>
                <w:sz w:val="18"/>
                <w:szCs w:val="18"/>
              </w:rPr>
              <w:t>公司期末应缴所得税增加</w:t>
            </w:r>
          </w:p>
        </w:tc>
      </w:tr>
      <w:tr>
        <w:trPr>
          <w:trHeight w:val="691"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w w:val="95"/>
                <w:sz w:val="18"/>
              </w:rPr>
              <w:t>3,392.17</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229"/>
              <w:jc w:val="right"/>
              <w:rPr>
                <w:rFonts w:ascii="Times New Roman" w:hAnsi="Times New Roman" w:cs="Times New Roman" w:eastAsia="Times New Roman" w:hint="default"/>
                <w:sz w:val="18"/>
                <w:szCs w:val="18"/>
              </w:rPr>
            </w:pPr>
            <w:r>
              <w:rPr>
                <w:rFonts w:ascii="Times New Roman"/>
                <w:spacing w:val="-1"/>
                <w:sz w:val="18"/>
              </w:rPr>
              <w:t>998.43</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134"/>
              <w:jc w:val="right"/>
              <w:rPr>
                <w:rFonts w:ascii="Times New Roman" w:hAnsi="Times New Roman" w:cs="Times New Roman" w:eastAsia="Times New Roman" w:hint="default"/>
                <w:sz w:val="18"/>
                <w:szCs w:val="18"/>
              </w:rPr>
            </w:pPr>
            <w:r>
              <w:rPr>
                <w:rFonts w:ascii="Times New Roman"/>
                <w:w w:val="95"/>
                <w:sz w:val="18"/>
              </w:rPr>
              <w:t>2,393.74</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239.75%</w:t>
            </w:r>
          </w:p>
        </w:tc>
        <w:tc>
          <w:tcPr>
            <w:tcW w:w="2608" w:type="dxa"/>
            <w:tcBorders>
              <w:top w:val="nil" w:sz="6" w:space="0" w:color="auto"/>
              <w:left w:val="nil" w:sz="6" w:space="0" w:color="auto"/>
              <w:bottom w:val="nil" w:sz="6" w:space="0" w:color="auto"/>
              <w:right w:val="nil" w:sz="6" w:space="0" w:color="auto"/>
            </w:tcBorders>
          </w:tcPr>
          <w:p>
            <w:pPr>
              <w:pStyle w:val="TableParagraph"/>
              <w:spacing w:line="197" w:lineRule="exact"/>
              <w:ind w:left="106" w:right="0"/>
              <w:jc w:val="left"/>
              <w:rPr>
                <w:rFonts w:ascii="宋体" w:hAnsi="宋体" w:cs="宋体" w:eastAsia="宋体" w:hint="default"/>
                <w:sz w:val="18"/>
                <w:szCs w:val="18"/>
              </w:rPr>
            </w:pPr>
            <w:r>
              <w:rPr>
                <w:rFonts w:ascii="宋体" w:hAnsi="宋体" w:cs="宋体" w:eastAsia="宋体" w:hint="default"/>
                <w:sz w:val="18"/>
                <w:szCs w:val="18"/>
              </w:rPr>
              <w:t>子公司江苏三友环保能源科技</w:t>
            </w:r>
          </w:p>
          <w:p>
            <w:pPr>
              <w:pStyle w:val="TableParagraph"/>
              <w:spacing w:line="232" w:lineRule="exact" w:before="24"/>
              <w:ind w:left="106" w:right="159"/>
              <w:jc w:val="left"/>
              <w:rPr>
                <w:rFonts w:ascii="宋体" w:hAnsi="宋体" w:cs="宋体" w:eastAsia="宋体" w:hint="default"/>
                <w:sz w:val="18"/>
                <w:szCs w:val="18"/>
              </w:rPr>
            </w:pPr>
            <w:r>
              <w:rPr>
                <w:rFonts w:ascii="宋体" w:hAnsi="宋体" w:cs="宋体" w:eastAsia="宋体" w:hint="default"/>
                <w:sz w:val="18"/>
                <w:szCs w:val="18"/>
              </w:rPr>
              <w:t>有限公司在建工程支出增加应 付工程款</w:t>
            </w:r>
          </w:p>
        </w:tc>
      </w:tr>
      <w:tr>
        <w:trPr>
          <w:trHeight w:val="755"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108" w:right="191"/>
              <w:jc w:val="left"/>
              <w:rPr>
                <w:rFonts w:ascii="宋体" w:hAnsi="宋体" w:cs="宋体" w:eastAsia="宋体" w:hint="default"/>
                <w:sz w:val="18"/>
                <w:szCs w:val="18"/>
              </w:rPr>
            </w:pPr>
            <w:r>
              <w:rPr>
                <w:rFonts w:ascii="宋体" w:hAnsi="宋体" w:cs="宋体" w:eastAsia="宋体" w:hint="default"/>
                <w:sz w:val="18"/>
                <w:szCs w:val="18"/>
              </w:rPr>
              <w:t>其他非流动负 债</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w w:val="95"/>
                <w:sz w:val="18"/>
              </w:rPr>
              <w:t>1,740.00</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226"/>
              <w:jc w:val="right"/>
              <w:rPr>
                <w:rFonts w:ascii="Times New Roman" w:hAnsi="Times New Roman" w:cs="Times New Roman" w:eastAsia="Times New Roman" w:hint="default"/>
                <w:sz w:val="18"/>
                <w:szCs w:val="18"/>
              </w:rPr>
            </w:pPr>
            <w:r>
              <w:rPr>
                <w:rFonts w:ascii="Times New Roman"/>
                <w:sz w:val="18"/>
              </w:rPr>
              <w:t>57.78</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34"/>
              <w:jc w:val="right"/>
              <w:rPr>
                <w:rFonts w:ascii="Times New Roman" w:hAnsi="Times New Roman" w:cs="Times New Roman" w:eastAsia="Times New Roman" w:hint="default"/>
                <w:sz w:val="18"/>
                <w:szCs w:val="18"/>
              </w:rPr>
            </w:pPr>
            <w:r>
              <w:rPr>
                <w:rFonts w:ascii="Times New Roman"/>
                <w:w w:val="95"/>
                <w:sz w:val="18"/>
              </w:rPr>
              <w:t>1,682.22</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2911.42%</w:t>
            </w:r>
          </w:p>
        </w:tc>
        <w:tc>
          <w:tcPr>
            <w:tcW w:w="2608" w:type="dxa"/>
            <w:tcBorders>
              <w:top w:val="nil" w:sz="6" w:space="0" w:color="auto"/>
              <w:left w:val="nil" w:sz="6" w:space="0" w:color="auto"/>
              <w:bottom w:val="nil" w:sz="6" w:space="0" w:color="auto"/>
              <w:right w:val="nil" w:sz="6" w:space="0" w:color="auto"/>
            </w:tcBorders>
          </w:tcPr>
          <w:p>
            <w:pPr>
              <w:pStyle w:val="TableParagraph"/>
              <w:spacing w:line="205" w:lineRule="exact"/>
              <w:ind w:left="106" w:right="0"/>
              <w:jc w:val="left"/>
              <w:rPr>
                <w:rFonts w:ascii="宋体" w:hAnsi="宋体" w:cs="宋体" w:eastAsia="宋体" w:hint="default"/>
                <w:sz w:val="18"/>
                <w:szCs w:val="18"/>
              </w:rPr>
            </w:pPr>
            <w:r>
              <w:rPr>
                <w:rFonts w:ascii="宋体" w:hAnsi="宋体" w:cs="宋体" w:eastAsia="宋体" w:hint="default"/>
                <w:sz w:val="18"/>
                <w:szCs w:val="18"/>
              </w:rPr>
              <w:t>子公司江苏三友环保能源科技</w:t>
            </w:r>
          </w:p>
          <w:p>
            <w:pPr>
              <w:pStyle w:val="TableParagraph"/>
              <w:spacing w:line="240" w:lineRule="auto"/>
              <w:ind w:left="106" w:right="159"/>
              <w:jc w:val="left"/>
              <w:rPr>
                <w:rFonts w:ascii="宋体" w:hAnsi="宋体" w:cs="宋体" w:eastAsia="宋体" w:hint="default"/>
                <w:sz w:val="18"/>
                <w:szCs w:val="18"/>
              </w:rPr>
            </w:pPr>
            <w:r>
              <w:rPr>
                <w:rFonts w:ascii="宋体" w:hAnsi="宋体" w:cs="宋体" w:eastAsia="宋体" w:hint="default"/>
                <w:sz w:val="18"/>
                <w:szCs w:val="18"/>
              </w:rPr>
              <w:t>有限公司收到基础设施建设拨 款</w:t>
            </w:r>
          </w:p>
        </w:tc>
      </w:tr>
      <w:tr>
        <w:trPr>
          <w:trHeight w:val="442"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48"/>
              <w:jc w:val="right"/>
              <w:rPr>
                <w:rFonts w:ascii="Times New Roman" w:hAnsi="Times New Roman" w:cs="Times New Roman" w:eastAsia="Times New Roman" w:hint="default"/>
                <w:sz w:val="18"/>
                <w:szCs w:val="18"/>
              </w:rPr>
            </w:pPr>
            <w:r>
              <w:rPr>
                <w:rFonts w:ascii="Times New Roman"/>
                <w:spacing w:val="-1"/>
                <w:sz w:val="18"/>
              </w:rPr>
              <w:t>22,425.00</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9"/>
              <w:jc w:val="right"/>
              <w:rPr>
                <w:rFonts w:ascii="Times New Roman" w:hAnsi="Times New Roman" w:cs="Times New Roman" w:eastAsia="Times New Roman" w:hint="default"/>
                <w:sz w:val="18"/>
                <w:szCs w:val="18"/>
              </w:rPr>
            </w:pPr>
            <w:r>
              <w:rPr>
                <w:rFonts w:ascii="Times New Roman"/>
                <w:spacing w:val="-1"/>
                <w:sz w:val="18"/>
              </w:rPr>
              <w:t>16,250.00</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34"/>
              <w:jc w:val="right"/>
              <w:rPr>
                <w:rFonts w:ascii="Times New Roman" w:hAnsi="Times New Roman" w:cs="Times New Roman" w:eastAsia="Times New Roman" w:hint="default"/>
                <w:sz w:val="18"/>
                <w:szCs w:val="18"/>
              </w:rPr>
            </w:pPr>
            <w:r>
              <w:rPr>
                <w:rFonts w:ascii="Times New Roman"/>
                <w:w w:val="95"/>
                <w:sz w:val="18"/>
              </w:rPr>
              <w:t>6,175.00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4"/>
              <w:jc w:val="right"/>
              <w:rPr>
                <w:rFonts w:ascii="Times New Roman" w:hAnsi="Times New Roman" w:cs="Times New Roman" w:eastAsia="Times New Roman" w:hint="default"/>
                <w:sz w:val="18"/>
                <w:szCs w:val="18"/>
              </w:rPr>
            </w:pPr>
            <w:r>
              <w:rPr>
                <w:rFonts w:ascii="Times New Roman"/>
                <w:sz w:val="18"/>
              </w:rPr>
              <w:t>38.00%</w:t>
            </w:r>
          </w:p>
        </w:tc>
        <w:tc>
          <w:tcPr>
            <w:tcW w:w="260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6" w:right="0"/>
              <w:jc w:val="left"/>
              <w:rPr>
                <w:rFonts w:ascii="宋体" w:hAnsi="宋体" w:cs="宋体" w:eastAsia="宋体" w:hint="default"/>
                <w:sz w:val="18"/>
                <w:szCs w:val="18"/>
              </w:rPr>
            </w:pPr>
            <w:r>
              <w:rPr>
                <w:rFonts w:ascii="宋体" w:hAnsi="宋体" w:cs="宋体" w:eastAsia="宋体" w:hint="default"/>
                <w:sz w:val="18"/>
                <w:szCs w:val="18"/>
              </w:rPr>
              <w:t>资本公积转增股本</w:t>
            </w:r>
          </w:p>
        </w:tc>
      </w:tr>
      <w:tr>
        <w:trPr>
          <w:trHeight w:val="362" w:hRule="exact"/>
        </w:trPr>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45"/>
              <w:jc w:val="right"/>
              <w:rPr>
                <w:rFonts w:ascii="Times New Roman" w:hAnsi="Times New Roman" w:cs="Times New Roman" w:eastAsia="Times New Roman" w:hint="default"/>
                <w:sz w:val="18"/>
                <w:szCs w:val="18"/>
              </w:rPr>
            </w:pPr>
            <w:r>
              <w:rPr>
                <w:rFonts w:ascii="Times New Roman"/>
                <w:sz w:val="18"/>
              </w:rPr>
              <w:t>71.74</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227"/>
              <w:jc w:val="right"/>
              <w:rPr>
                <w:rFonts w:ascii="Times New Roman" w:hAnsi="Times New Roman" w:cs="Times New Roman" w:eastAsia="Times New Roman" w:hint="default"/>
                <w:sz w:val="18"/>
                <w:szCs w:val="18"/>
              </w:rPr>
            </w:pPr>
            <w:r>
              <w:rPr>
                <w:rFonts w:ascii="Times New Roman"/>
                <w:w w:val="95"/>
                <w:sz w:val="18"/>
              </w:rPr>
              <w:t>6,246.74</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37"/>
              <w:jc w:val="right"/>
              <w:rPr>
                <w:rFonts w:ascii="Times New Roman" w:hAnsi="Times New Roman" w:cs="Times New Roman" w:eastAsia="Times New Roman" w:hint="default"/>
                <w:sz w:val="18"/>
                <w:szCs w:val="18"/>
              </w:rPr>
            </w:pPr>
            <w:r>
              <w:rPr>
                <w:rFonts w:ascii="Times New Roman"/>
                <w:spacing w:val="-1"/>
                <w:sz w:val="18"/>
              </w:rPr>
              <w:t>-6,175.00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4"/>
              <w:jc w:val="right"/>
              <w:rPr>
                <w:rFonts w:ascii="Times New Roman" w:hAnsi="Times New Roman" w:cs="Times New Roman" w:eastAsia="Times New Roman" w:hint="default"/>
                <w:sz w:val="18"/>
                <w:szCs w:val="18"/>
              </w:rPr>
            </w:pPr>
            <w:r>
              <w:rPr>
                <w:rFonts w:ascii="Times New Roman"/>
                <w:sz w:val="18"/>
              </w:rPr>
              <w:t>-98.85%</w:t>
            </w:r>
          </w:p>
        </w:tc>
        <w:tc>
          <w:tcPr>
            <w:tcW w:w="260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6" w:right="0"/>
              <w:jc w:val="left"/>
              <w:rPr>
                <w:rFonts w:ascii="宋体" w:hAnsi="宋体" w:cs="宋体" w:eastAsia="宋体" w:hint="default"/>
                <w:sz w:val="18"/>
                <w:szCs w:val="18"/>
              </w:rPr>
            </w:pPr>
            <w:r>
              <w:rPr>
                <w:rFonts w:ascii="宋体" w:hAnsi="宋体" w:cs="宋体" w:eastAsia="宋体" w:hint="default"/>
                <w:sz w:val="18"/>
                <w:szCs w:val="18"/>
              </w:rPr>
              <w:t>资本公积转增股本</w:t>
            </w:r>
          </w:p>
        </w:tc>
      </w:tr>
    </w:tbl>
    <w:p>
      <w:pPr>
        <w:spacing w:after="0" w:line="240" w:lineRule="auto"/>
        <w:jc w:val="left"/>
        <w:rPr>
          <w:rFonts w:ascii="宋体" w:hAnsi="宋体" w:cs="宋体" w:eastAsia="宋体" w:hint="default"/>
          <w:sz w:val="18"/>
          <w:szCs w:val="18"/>
        </w:rPr>
        <w:sectPr>
          <w:footerReference w:type="default" r:id="rId159"/>
          <w:pgSz w:w="11910" w:h="16850"/>
          <w:pgMar w:footer="999" w:header="879" w:top="1100" w:bottom="1180" w:left="1200" w:right="0"/>
        </w:sectPr>
      </w:pPr>
    </w:p>
    <w:tbl>
      <w:tblPr>
        <w:tblW w:w="0" w:type="auto"/>
        <w:jc w:val="left"/>
        <w:tblInd w:w="111" w:type="dxa"/>
        <w:tblLayout w:type="fixed"/>
        <w:tblCellMar>
          <w:top w:w="0" w:type="dxa"/>
          <w:left w:w="0" w:type="dxa"/>
          <w:bottom w:w="0" w:type="dxa"/>
          <w:right w:w="0" w:type="dxa"/>
        </w:tblCellMar>
        <w:tblLook w:val="01E0"/>
      </w:tblPr>
      <w:tblGrid>
        <w:gridCol w:w="1415"/>
        <w:gridCol w:w="1306"/>
        <w:gridCol w:w="1349"/>
        <w:gridCol w:w="1344"/>
        <w:gridCol w:w="1116"/>
        <w:gridCol w:w="2529"/>
      </w:tblGrid>
      <w:tr>
        <w:trPr>
          <w:trHeight w:val="777" w:hRule="exact"/>
        </w:trPr>
        <w:tc>
          <w:tcPr>
            <w:tcW w:w="1415"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77"/>
              <w:jc w:val="right"/>
              <w:rPr>
                <w:rFonts w:ascii="Times New Roman" w:hAnsi="Times New Roman" w:cs="Times New Roman" w:eastAsia="Times New Roman" w:hint="default"/>
                <w:sz w:val="18"/>
                <w:szCs w:val="18"/>
              </w:rPr>
            </w:pPr>
            <w:r>
              <w:rPr>
                <w:rFonts w:ascii="Times New Roman"/>
                <w:spacing w:val="-1"/>
                <w:sz w:val="18"/>
              </w:rPr>
              <w:t>77,635.91</w:t>
            </w:r>
          </w:p>
        </w:tc>
        <w:tc>
          <w:tcPr>
            <w:tcW w:w="1349"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349"/>
              <w:jc w:val="right"/>
              <w:rPr>
                <w:rFonts w:ascii="Times New Roman" w:hAnsi="Times New Roman" w:cs="Times New Roman" w:eastAsia="Times New Roman" w:hint="default"/>
                <w:sz w:val="18"/>
                <w:szCs w:val="18"/>
              </w:rPr>
            </w:pPr>
            <w:r>
              <w:rPr>
                <w:rFonts w:ascii="Times New Roman"/>
                <w:spacing w:val="-1"/>
                <w:sz w:val="18"/>
              </w:rPr>
              <w:t>55,431.70</w:t>
            </w:r>
          </w:p>
        </w:tc>
        <w:tc>
          <w:tcPr>
            <w:tcW w:w="1344"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73"/>
              <w:jc w:val="right"/>
              <w:rPr>
                <w:rFonts w:ascii="Times New Roman" w:hAnsi="Times New Roman" w:cs="Times New Roman" w:eastAsia="Times New Roman" w:hint="default"/>
                <w:sz w:val="18"/>
                <w:szCs w:val="18"/>
              </w:rPr>
            </w:pPr>
            <w:r>
              <w:rPr>
                <w:rFonts w:ascii="Times New Roman"/>
                <w:spacing w:val="-1"/>
                <w:sz w:val="18"/>
              </w:rPr>
              <w:t>22,204.21</w:t>
            </w:r>
          </w:p>
        </w:tc>
        <w:tc>
          <w:tcPr>
            <w:tcW w:w="111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40.06%</w:t>
            </w:r>
          </w:p>
        </w:tc>
        <w:tc>
          <w:tcPr>
            <w:tcW w:w="2529"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6" w:right="0"/>
              <w:jc w:val="left"/>
              <w:rPr>
                <w:rFonts w:ascii="宋体" w:hAnsi="宋体" w:cs="宋体" w:eastAsia="宋体" w:hint="default"/>
                <w:sz w:val="18"/>
                <w:szCs w:val="18"/>
              </w:rPr>
            </w:pPr>
            <w:r>
              <w:rPr>
                <w:rFonts w:ascii="宋体" w:hAnsi="宋体" w:cs="宋体" w:eastAsia="宋体" w:hint="default"/>
                <w:sz w:val="18"/>
                <w:szCs w:val="18"/>
              </w:rPr>
              <w:t>本期服装销售增长</w:t>
            </w:r>
          </w:p>
        </w:tc>
      </w:tr>
      <w:tr>
        <w:trPr>
          <w:trHeight w:val="370" w:hRule="exact"/>
        </w:trPr>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77"/>
              <w:jc w:val="right"/>
              <w:rPr>
                <w:rFonts w:ascii="Times New Roman" w:hAnsi="Times New Roman" w:cs="Times New Roman" w:eastAsia="Times New Roman" w:hint="default"/>
                <w:sz w:val="18"/>
                <w:szCs w:val="18"/>
              </w:rPr>
            </w:pPr>
            <w:r>
              <w:rPr>
                <w:rFonts w:ascii="Times New Roman"/>
                <w:spacing w:val="-1"/>
                <w:sz w:val="18"/>
              </w:rPr>
              <w:t>64,341.94</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49"/>
              <w:jc w:val="right"/>
              <w:rPr>
                <w:rFonts w:ascii="Times New Roman" w:hAnsi="Times New Roman" w:cs="Times New Roman" w:eastAsia="Times New Roman" w:hint="default"/>
                <w:sz w:val="18"/>
                <w:szCs w:val="18"/>
              </w:rPr>
            </w:pPr>
            <w:r>
              <w:rPr>
                <w:rFonts w:ascii="Times New Roman"/>
                <w:spacing w:val="-1"/>
                <w:sz w:val="18"/>
              </w:rPr>
              <w:t>48,724.51</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73"/>
              <w:jc w:val="right"/>
              <w:rPr>
                <w:rFonts w:ascii="Times New Roman" w:hAnsi="Times New Roman" w:cs="Times New Roman" w:eastAsia="Times New Roman" w:hint="default"/>
                <w:sz w:val="18"/>
                <w:szCs w:val="18"/>
              </w:rPr>
            </w:pPr>
            <w:r>
              <w:rPr>
                <w:rFonts w:ascii="Times New Roman"/>
                <w:spacing w:val="-1"/>
                <w:sz w:val="18"/>
              </w:rPr>
              <w:t>15,617.43</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4"/>
              <w:jc w:val="right"/>
              <w:rPr>
                <w:rFonts w:ascii="Times New Roman" w:hAnsi="Times New Roman" w:cs="Times New Roman" w:eastAsia="Times New Roman" w:hint="default"/>
                <w:sz w:val="18"/>
                <w:szCs w:val="18"/>
              </w:rPr>
            </w:pPr>
            <w:r>
              <w:rPr>
                <w:rFonts w:ascii="Times New Roman"/>
                <w:sz w:val="18"/>
              </w:rPr>
              <w:t>32.05%</w:t>
            </w:r>
          </w:p>
        </w:tc>
        <w:tc>
          <w:tcPr>
            <w:tcW w:w="2529"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6" w:right="0"/>
              <w:jc w:val="left"/>
              <w:rPr>
                <w:rFonts w:ascii="宋体" w:hAnsi="宋体" w:cs="宋体" w:eastAsia="宋体" w:hint="default"/>
                <w:sz w:val="18"/>
                <w:szCs w:val="18"/>
              </w:rPr>
            </w:pPr>
            <w:r>
              <w:rPr>
                <w:rFonts w:ascii="宋体" w:hAnsi="宋体" w:cs="宋体" w:eastAsia="宋体" w:hint="default"/>
                <w:sz w:val="18"/>
                <w:szCs w:val="18"/>
              </w:rPr>
              <w:t>本期服装销售增长</w:t>
            </w:r>
          </w:p>
        </w:tc>
      </w:tr>
      <w:tr>
        <w:trPr>
          <w:trHeight w:val="457" w:hRule="exact"/>
        </w:trPr>
        <w:tc>
          <w:tcPr>
            <w:tcW w:w="1415" w:type="dxa"/>
            <w:tcBorders>
              <w:top w:val="nil" w:sz="6" w:space="0" w:color="auto"/>
              <w:left w:val="nil" w:sz="6" w:space="0" w:color="auto"/>
              <w:bottom w:val="nil" w:sz="6" w:space="0" w:color="auto"/>
              <w:right w:val="nil" w:sz="6" w:space="0" w:color="auto"/>
            </w:tcBorders>
          </w:tcPr>
          <w:p>
            <w:pPr>
              <w:pStyle w:val="TableParagraph"/>
              <w:spacing w:line="195" w:lineRule="exact"/>
              <w:ind w:left="28" w:right="0"/>
              <w:jc w:val="left"/>
              <w:rPr>
                <w:rFonts w:ascii="宋体" w:hAnsi="宋体" w:cs="宋体" w:eastAsia="宋体" w:hint="default"/>
                <w:sz w:val="18"/>
                <w:szCs w:val="18"/>
              </w:rPr>
            </w:pPr>
            <w:r>
              <w:rPr>
                <w:rFonts w:ascii="宋体" w:hAnsi="宋体" w:cs="宋体" w:eastAsia="宋体" w:hint="default"/>
                <w:sz w:val="18"/>
                <w:szCs w:val="18"/>
              </w:rPr>
              <w:t>营业税金及附</w:t>
            </w:r>
          </w:p>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277"/>
              <w:jc w:val="right"/>
              <w:rPr>
                <w:rFonts w:ascii="Times New Roman" w:hAnsi="Times New Roman" w:cs="Times New Roman" w:eastAsia="Times New Roman" w:hint="default"/>
                <w:sz w:val="18"/>
                <w:szCs w:val="18"/>
              </w:rPr>
            </w:pPr>
            <w:r>
              <w:rPr>
                <w:rFonts w:ascii="Times New Roman"/>
                <w:spacing w:val="-1"/>
                <w:sz w:val="18"/>
              </w:rPr>
              <w:t>313.61</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346"/>
              <w:jc w:val="right"/>
              <w:rPr>
                <w:rFonts w:ascii="Times New Roman" w:hAnsi="Times New Roman" w:cs="Times New Roman" w:eastAsia="Times New Roman" w:hint="default"/>
                <w:sz w:val="18"/>
                <w:szCs w:val="18"/>
              </w:rPr>
            </w:pPr>
            <w:r>
              <w:rPr>
                <w:rFonts w:ascii="Times New Roman"/>
                <w:sz w:val="18"/>
              </w:rPr>
              <w:t>82.47</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272"/>
              <w:jc w:val="right"/>
              <w:rPr>
                <w:rFonts w:ascii="Times New Roman" w:hAnsi="Times New Roman" w:cs="Times New Roman" w:eastAsia="Times New Roman" w:hint="default"/>
                <w:sz w:val="18"/>
                <w:szCs w:val="18"/>
              </w:rPr>
            </w:pPr>
            <w:r>
              <w:rPr>
                <w:rFonts w:ascii="Times New Roman"/>
                <w:spacing w:val="-1"/>
                <w:sz w:val="18"/>
              </w:rPr>
              <w:t>231.14</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7"/>
              <w:jc w:val="right"/>
              <w:rPr>
                <w:rFonts w:ascii="Times New Roman" w:hAnsi="Times New Roman" w:cs="Times New Roman" w:eastAsia="Times New Roman" w:hint="default"/>
                <w:sz w:val="18"/>
                <w:szCs w:val="18"/>
              </w:rPr>
            </w:pPr>
            <w:r>
              <w:rPr>
                <w:rFonts w:ascii="Times New Roman"/>
                <w:spacing w:val="-1"/>
                <w:sz w:val="18"/>
              </w:rPr>
              <w:t>280.27%</w:t>
            </w:r>
          </w:p>
        </w:tc>
        <w:tc>
          <w:tcPr>
            <w:tcW w:w="2529" w:type="dxa"/>
            <w:tcBorders>
              <w:top w:val="nil" w:sz="6" w:space="0" w:color="auto"/>
              <w:left w:val="nil" w:sz="6" w:space="0" w:color="auto"/>
              <w:bottom w:val="nil" w:sz="6" w:space="0" w:color="auto"/>
              <w:right w:val="nil" w:sz="6" w:space="0" w:color="auto"/>
            </w:tcBorders>
          </w:tcPr>
          <w:p>
            <w:pPr>
              <w:pStyle w:val="TableParagraph"/>
              <w:spacing w:line="195" w:lineRule="exact"/>
              <w:ind w:left="106" w:right="0"/>
              <w:jc w:val="left"/>
              <w:rPr>
                <w:rFonts w:ascii="宋体" w:hAnsi="宋体" w:cs="宋体" w:eastAsia="宋体" w:hint="default"/>
                <w:sz w:val="18"/>
                <w:szCs w:val="18"/>
              </w:rPr>
            </w:pPr>
            <w:r>
              <w:rPr>
                <w:rFonts w:ascii="宋体" w:hAnsi="宋体" w:cs="宋体" w:eastAsia="宋体" w:hint="default"/>
                <w:sz w:val="18"/>
                <w:szCs w:val="18"/>
              </w:rPr>
              <w:t>城建税及本期教育费附加征收</w:t>
            </w:r>
          </w:p>
          <w:p>
            <w:pPr>
              <w:pStyle w:val="TableParagraph"/>
              <w:spacing w:line="234" w:lineRule="exact"/>
              <w:ind w:left="106" w:right="0"/>
              <w:jc w:val="left"/>
              <w:rPr>
                <w:rFonts w:ascii="宋体" w:hAnsi="宋体" w:cs="宋体" w:eastAsia="宋体" w:hint="default"/>
                <w:sz w:val="18"/>
                <w:szCs w:val="18"/>
              </w:rPr>
            </w:pPr>
            <w:r>
              <w:rPr>
                <w:rFonts w:ascii="宋体" w:hAnsi="宋体" w:cs="宋体" w:eastAsia="宋体" w:hint="default"/>
                <w:sz w:val="18"/>
                <w:szCs w:val="18"/>
              </w:rPr>
              <w:t>率提高</w:t>
            </w:r>
          </w:p>
        </w:tc>
      </w:tr>
      <w:tr>
        <w:trPr>
          <w:trHeight w:val="523" w:hRule="exact"/>
        </w:trPr>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w w:val="95"/>
                <w:sz w:val="18"/>
              </w:rPr>
              <w:t>3,570.90</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347"/>
              <w:jc w:val="right"/>
              <w:rPr>
                <w:rFonts w:ascii="Times New Roman" w:hAnsi="Times New Roman" w:cs="Times New Roman" w:eastAsia="Times New Roman" w:hint="default"/>
                <w:sz w:val="18"/>
                <w:szCs w:val="18"/>
              </w:rPr>
            </w:pPr>
            <w:r>
              <w:rPr>
                <w:rFonts w:ascii="Times New Roman"/>
                <w:w w:val="95"/>
                <w:sz w:val="18"/>
              </w:rPr>
              <w:t>2,612.64</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272"/>
              <w:jc w:val="right"/>
              <w:rPr>
                <w:rFonts w:ascii="Times New Roman" w:hAnsi="Times New Roman" w:cs="Times New Roman" w:eastAsia="Times New Roman" w:hint="default"/>
                <w:sz w:val="18"/>
                <w:szCs w:val="18"/>
              </w:rPr>
            </w:pPr>
            <w:r>
              <w:rPr>
                <w:rFonts w:ascii="Times New Roman"/>
                <w:spacing w:val="-1"/>
                <w:sz w:val="18"/>
              </w:rPr>
              <w:t>958.26</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4"/>
              <w:jc w:val="right"/>
              <w:rPr>
                <w:rFonts w:ascii="Times New Roman" w:hAnsi="Times New Roman" w:cs="Times New Roman" w:eastAsia="Times New Roman" w:hint="default"/>
                <w:sz w:val="18"/>
                <w:szCs w:val="18"/>
              </w:rPr>
            </w:pPr>
            <w:r>
              <w:rPr>
                <w:rFonts w:ascii="Times New Roman"/>
                <w:sz w:val="18"/>
              </w:rPr>
              <w:t>36.68%</w:t>
            </w:r>
          </w:p>
        </w:tc>
        <w:tc>
          <w:tcPr>
            <w:tcW w:w="2529" w:type="dxa"/>
            <w:tcBorders>
              <w:top w:val="nil" w:sz="6" w:space="0" w:color="auto"/>
              <w:left w:val="nil" w:sz="6" w:space="0" w:color="auto"/>
              <w:bottom w:val="nil" w:sz="6" w:space="0" w:color="auto"/>
              <w:right w:val="nil" w:sz="6" w:space="0" w:color="auto"/>
            </w:tcBorders>
          </w:tcPr>
          <w:p>
            <w:pPr>
              <w:pStyle w:val="TableParagraph"/>
              <w:spacing w:line="206" w:lineRule="exact"/>
              <w:ind w:left="106" w:right="0"/>
              <w:jc w:val="left"/>
              <w:rPr>
                <w:rFonts w:ascii="宋体" w:hAnsi="宋体" w:cs="宋体" w:eastAsia="宋体" w:hint="default"/>
                <w:sz w:val="18"/>
                <w:szCs w:val="18"/>
              </w:rPr>
            </w:pPr>
            <w:r>
              <w:rPr>
                <w:rFonts w:ascii="宋体" w:hAnsi="宋体" w:cs="宋体" w:eastAsia="宋体" w:hint="default"/>
                <w:sz w:val="18"/>
                <w:szCs w:val="18"/>
              </w:rPr>
              <w:t>本期收入增长，职工薪酬等各</w:t>
            </w:r>
          </w:p>
          <w:p>
            <w:pPr>
              <w:pStyle w:val="TableParagraph"/>
              <w:spacing w:line="234" w:lineRule="exact"/>
              <w:ind w:left="106" w:right="0"/>
              <w:jc w:val="left"/>
              <w:rPr>
                <w:rFonts w:ascii="宋体" w:hAnsi="宋体" w:cs="宋体" w:eastAsia="宋体" w:hint="default"/>
                <w:sz w:val="18"/>
                <w:szCs w:val="18"/>
              </w:rPr>
            </w:pPr>
            <w:r>
              <w:rPr>
                <w:rFonts w:ascii="宋体" w:hAnsi="宋体" w:cs="宋体" w:eastAsia="宋体" w:hint="default"/>
                <w:sz w:val="18"/>
                <w:szCs w:val="18"/>
              </w:rPr>
              <w:t>项费用增长</w:t>
            </w:r>
          </w:p>
        </w:tc>
      </w:tr>
      <w:tr>
        <w:trPr>
          <w:trHeight w:val="1287" w:hRule="exact"/>
        </w:trPr>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spacing w:val="-1"/>
                <w:sz w:val="18"/>
              </w:rPr>
              <w:t>120.05</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349"/>
              <w:jc w:val="right"/>
              <w:rPr>
                <w:rFonts w:ascii="Times New Roman" w:hAnsi="Times New Roman" w:cs="Times New Roman" w:eastAsia="Times New Roman" w:hint="default"/>
                <w:sz w:val="18"/>
                <w:szCs w:val="18"/>
              </w:rPr>
            </w:pPr>
            <w:r>
              <w:rPr>
                <w:rFonts w:ascii="Times New Roman"/>
                <w:spacing w:val="-1"/>
                <w:sz w:val="18"/>
              </w:rPr>
              <w:t>-143.03</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72"/>
              <w:jc w:val="right"/>
              <w:rPr>
                <w:rFonts w:ascii="Times New Roman" w:hAnsi="Times New Roman" w:cs="Times New Roman" w:eastAsia="Times New Roman" w:hint="default"/>
                <w:sz w:val="18"/>
                <w:szCs w:val="18"/>
              </w:rPr>
            </w:pPr>
            <w:r>
              <w:rPr>
                <w:rFonts w:ascii="Times New Roman"/>
                <w:spacing w:val="-1"/>
                <w:sz w:val="18"/>
              </w:rPr>
              <w:t>263.07</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183.93%</w:t>
            </w:r>
          </w:p>
        </w:tc>
        <w:tc>
          <w:tcPr>
            <w:tcW w:w="2529" w:type="dxa"/>
            <w:tcBorders>
              <w:top w:val="nil" w:sz="6" w:space="0" w:color="auto"/>
              <w:left w:val="nil" w:sz="6" w:space="0" w:color="auto"/>
              <w:bottom w:val="nil" w:sz="6" w:space="0" w:color="auto"/>
              <w:right w:val="nil" w:sz="6" w:space="0" w:color="auto"/>
            </w:tcBorders>
          </w:tcPr>
          <w:p>
            <w:pPr>
              <w:pStyle w:val="TableParagraph"/>
              <w:spacing w:line="232" w:lineRule="auto" w:before="33"/>
              <w:ind w:left="106" w:right="24"/>
              <w:jc w:val="left"/>
              <w:rPr>
                <w:rFonts w:ascii="宋体" w:hAnsi="宋体" w:cs="宋体" w:eastAsia="宋体" w:hint="default"/>
                <w:sz w:val="18"/>
                <w:szCs w:val="18"/>
              </w:rPr>
            </w:pPr>
            <w:r>
              <w:rPr>
                <w:rFonts w:ascii="宋体" w:hAnsi="宋体" w:cs="宋体" w:eastAsia="宋体" w:hint="default"/>
                <w:sz w:val="18"/>
                <w:szCs w:val="18"/>
              </w:rPr>
              <w:t>本期借款增加，增加了利息支 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万元；募集资金已使 用，银行存款利息收入减少 </w:t>
            </w:r>
            <w:r>
              <w:rPr>
                <w:rFonts w:ascii="Times New Roman" w:hAnsi="Times New Roman" w:cs="Times New Roman" w:eastAsia="Times New Roman" w:hint="default"/>
                <w:sz w:val="18"/>
                <w:szCs w:val="18"/>
              </w:rPr>
              <w:t>93.78</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万元；本期汇兑损益较上</w:t>
            </w:r>
          </w:p>
          <w:p>
            <w:pPr>
              <w:pStyle w:val="TableParagraph"/>
              <w:spacing w:line="236" w:lineRule="exact"/>
              <w:ind w:left="106" w:right="0"/>
              <w:jc w:val="left"/>
              <w:rPr>
                <w:rFonts w:ascii="宋体" w:hAnsi="宋体" w:cs="宋体" w:eastAsia="宋体" w:hint="default"/>
                <w:sz w:val="18"/>
                <w:szCs w:val="18"/>
              </w:rPr>
            </w:pPr>
            <w:r>
              <w:rPr>
                <w:rFonts w:ascii="宋体" w:hAnsi="宋体" w:cs="宋体" w:eastAsia="宋体" w:hint="default"/>
                <w:sz w:val="18"/>
                <w:szCs w:val="18"/>
              </w:rPr>
              <w:t>期增加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127.33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564" w:hRule="exact"/>
        </w:trPr>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8"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77"/>
              <w:jc w:val="right"/>
              <w:rPr>
                <w:rFonts w:ascii="Times New Roman" w:hAnsi="Times New Roman" w:cs="Times New Roman" w:eastAsia="Times New Roman" w:hint="default"/>
                <w:sz w:val="18"/>
                <w:szCs w:val="18"/>
              </w:rPr>
            </w:pPr>
            <w:r>
              <w:rPr>
                <w:rFonts w:ascii="Times New Roman"/>
                <w:spacing w:val="-1"/>
                <w:sz w:val="18"/>
              </w:rPr>
              <w:t>425.92</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46"/>
              <w:jc w:val="right"/>
              <w:rPr>
                <w:rFonts w:ascii="Times New Roman" w:hAnsi="Times New Roman" w:cs="Times New Roman" w:eastAsia="Times New Roman" w:hint="default"/>
                <w:sz w:val="18"/>
                <w:szCs w:val="18"/>
              </w:rPr>
            </w:pPr>
            <w:r>
              <w:rPr>
                <w:rFonts w:ascii="Times New Roman"/>
                <w:sz w:val="18"/>
              </w:rPr>
              <w:t>19.13</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72"/>
              <w:jc w:val="right"/>
              <w:rPr>
                <w:rFonts w:ascii="Times New Roman" w:hAnsi="Times New Roman" w:cs="Times New Roman" w:eastAsia="Times New Roman" w:hint="default"/>
                <w:sz w:val="18"/>
                <w:szCs w:val="18"/>
              </w:rPr>
            </w:pPr>
            <w:r>
              <w:rPr>
                <w:rFonts w:ascii="Times New Roman"/>
                <w:spacing w:val="-1"/>
                <w:sz w:val="18"/>
              </w:rPr>
              <w:t>406.79</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2131.32%</w:t>
            </w:r>
          </w:p>
        </w:tc>
        <w:tc>
          <w:tcPr>
            <w:tcW w:w="252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6" w:right="80"/>
              <w:jc w:val="left"/>
              <w:rPr>
                <w:rFonts w:ascii="宋体" w:hAnsi="宋体" w:cs="宋体" w:eastAsia="宋体" w:hint="default"/>
                <w:sz w:val="18"/>
                <w:szCs w:val="18"/>
              </w:rPr>
            </w:pPr>
            <w:r>
              <w:rPr>
                <w:rFonts w:ascii="宋体" w:hAnsi="宋体" w:cs="宋体" w:eastAsia="宋体" w:hint="default"/>
                <w:sz w:val="18"/>
                <w:szCs w:val="18"/>
              </w:rPr>
              <w:t>本期应收款增加相应增加，计 提资产减值增加</w:t>
            </w:r>
          </w:p>
        </w:tc>
      </w:tr>
      <w:tr>
        <w:trPr>
          <w:trHeight w:val="378" w:hRule="exact"/>
        </w:trPr>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277"/>
              <w:jc w:val="right"/>
              <w:rPr>
                <w:rFonts w:ascii="Times New Roman" w:hAnsi="Times New Roman" w:cs="Times New Roman" w:eastAsia="Times New Roman" w:hint="default"/>
                <w:sz w:val="18"/>
                <w:szCs w:val="18"/>
              </w:rPr>
            </w:pPr>
            <w:r>
              <w:rPr>
                <w:rFonts w:ascii="Times New Roman"/>
                <w:spacing w:val="-1"/>
                <w:sz w:val="18"/>
              </w:rPr>
              <w:t>227.36</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349"/>
              <w:jc w:val="right"/>
              <w:rPr>
                <w:rFonts w:ascii="Times New Roman" w:hAnsi="Times New Roman" w:cs="Times New Roman" w:eastAsia="Times New Roman" w:hint="default"/>
                <w:sz w:val="18"/>
                <w:szCs w:val="18"/>
              </w:rPr>
            </w:pPr>
            <w:r>
              <w:rPr>
                <w:rFonts w:ascii="Times New Roman"/>
                <w:spacing w:val="-1"/>
                <w:sz w:val="18"/>
              </w:rPr>
              <w:t>128.65</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270"/>
              <w:jc w:val="right"/>
              <w:rPr>
                <w:rFonts w:ascii="Times New Roman" w:hAnsi="Times New Roman" w:cs="Times New Roman" w:eastAsia="Times New Roman" w:hint="default"/>
                <w:sz w:val="18"/>
                <w:szCs w:val="18"/>
              </w:rPr>
            </w:pPr>
            <w:r>
              <w:rPr>
                <w:rFonts w:ascii="Times New Roman"/>
                <w:sz w:val="18"/>
              </w:rPr>
              <w:t>98.71</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4"/>
              <w:jc w:val="right"/>
              <w:rPr>
                <w:rFonts w:ascii="Times New Roman" w:hAnsi="Times New Roman" w:cs="Times New Roman" w:eastAsia="Times New Roman" w:hint="default"/>
                <w:sz w:val="18"/>
                <w:szCs w:val="18"/>
              </w:rPr>
            </w:pPr>
            <w:r>
              <w:rPr>
                <w:rFonts w:ascii="Times New Roman"/>
                <w:sz w:val="18"/>
              </w:rPr>
              <w:t>76.73%</w:t>
            </w:r>
          </w:p>
        </w:tc>
        <w:tc>
          <w:tcPr>
            <w:tcW w:w="252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6" w:right="0"/>
              <w:jc w:val="left"/>
              <w:rPr>
                <w:rFonts w:ascii="宋体" w:hAnsi="宋体" w:cs="宋体" w:eastAsia="宋体" w:hint="default"/>
                <w:sz w:val="18"/>
                <w:szCs w:val="18"/>
              </w:rPr>
            </w:pPr>
            <w:r>
              <w:rPr>
                <w:rFonts w:ascii="宋体" w:hAnsi="宋体" w:cs="宋体" w:eastAsia="宋体" w:hint="default"/>
                <w:sz w:val="18"/>
                <w:szCs w:val="18"/>
              </w:rPr>
              <w:t>本期固定资产处置利得增加</w:t>
            </w:r>
          </w:p>
        </w:tc>
      </w:tr>
      <w:tr>
        <w:trPr>
          <w:trHeight w:val="474" w:hRule="exact"/>
        </w:trPr>
        <w:tc>
          <w:tcPr>
            <w:tcW w:w="1415" w:type="dxa"/>
            <w:tcBorders>
              <w:top w:val="nil" w:sz="6" w:space="0" w:color="auto"/>
              <w:left w:val="nil" w:sz="6" w:space="0" w:color="auto"/>
              <w:bottom w:val="single" w:sz="12" w:space="0" w:color="000000"/>
              <w:right w:val="nil" w:sz="6" w:space="0" w:color="auto"/>
            </w:tcBorders>
          </w:tcPr>
          <w:p>
            <w:pPr>
              <w:pStyle w:val="TableParagraph"/>
              <w:spacing w:line="240" w:lineRule="auto" w:before="78"/>
              <w:ind w:left="2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06"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w w:val="95"/>
                <w:sz w:val="18"/>
              </w:rPr>
              <w:t>2,069.54</w:t>
            </w:r>
          </w:p>
        </w:tc>
        <w:tc>
          <w:tcPr>
            <w:tcW w:w="1349"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349"/>
              <w:jc w:val="right"/>
              <w:rPr>
                <w:rFonts w:ascii="Times New Roman" w:hAnsi="Times New Roman" w:cs="Times New Roman" w:eastAsia="Times New Roman" w:hint="default"/>
                <w:sz w:val="18"/>
                <w:szCs w:val="18"/>
              </w:rPr>
            </w:pPr>
            <w:r>
              <w:rPr>
                <w:rFonts w:ascii="Times New Roman"/>
                <w:spacing w:val="-1"/>
                <w:sz w:val="18"/>
              </w:rPr>
              <w:t>801.12</w:t>
            </w:r>
          </w:p>
        </w:tc>
        <w:tc>
          <w:tcPr>
            <w:tcW w:w="1344"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270"/>
              <w:jc w:val="right"/>
              <w:rPr>
                <w:rFonts w:ascii="Times New Roman" w:hAnsi="Times New Roman" w:cs="Times New Roman" w:eastAsia="Times New Roman" w:hint="default"/>
                <w:sz w:val="18"/>
                <w:szCs w:val="18"/>
              </w:rPr>
            </w:pPr>
            <w:r>
              <w:rPr>
                <w:rFonts w:ascii="Times New Roman"/>
                <w:w w:val="95"/>
                <w:sz w:val="18"/>
              </w:rPr>
              <w:t>1,268.42</w:t>
            </w:r>
          </w:p>
        </w:tc>
        <w:tc>
          <w:tcPr>
            <w:tcW w:w="1116" w:type="dxa"/>
            <w:tcBorders>
              <w:top w:val="nil" w:sz="6" w:space="0" w:color="auto"/>
              <w:left w:val="nil" w:sz="6" w:space="0" w:color="auto"/>
              <w:bottom w:val="single" w:sz="12" w:space="0" w:color="000000"/>
              <w:right w:val="nil" w:sz="6" w:space="0" w:color="auto"/>
            </w:tcBorders>
          </w:tcPr>
          <w:p>
            <w:pPr>
              <w:pStyle w:val="TableParagraph"/>
              <w:spacing w:line="240" w:lineRule="auto" w:before="116"/>
              <w:ind w:right="107"/>
              <w:jc w:val="right"/>
              <w:rPr>
                <w:rFonts w:ascii="Times New Roman" w:hAnsi="Times New Roman" w:cs="Times New Roman" w:eastAsia="Times New Roman" w:hint="default"/>
                <w:sz w:val="18"/>
                <w:szCs w:val="18"/>
              </w:rPr>
            </w:pPr>
            <w:r>
              <w:rPr>
                <w:rFonts w:ascii="Times New Roman"/>
                <w:spacing w:val="-1"/>
                <w:sz w:val="18"/>
              </w:rPr>
              <w:t>158.33%</w:t>
            </w:r>
          </w:p>
        </w:tc>
        <w:tc>
          <w:tcPr>
            <w:tcW w:w="2529" w:type="dxa"/>
            <w:tcBorders>
              <w:top w:val="nil" w:sz="6" w:space="0" w:color="auto"/>
              <w:left w:val="nil" w:sz="6" w:space="0" w:color="auto"/>
              <w:bottom w:val="single" w:sz="12" w:space="0" w:color="000000"/>
              <w:right w:val="nil" w:sz="6" w:space="0" w:color="auto"/>
            </w:tcBorders>
          </w:tcPr>
          <w:p>
            <w:pPr>
              <w:pStyle w:val="TableParagraph"/>
              <w:spacing w:line="197" w:lineRule="exact"/>
              <w:ind w:left="106" w:right="0"/>
              <w:jc w:val="left"/>
              <w:rPr>
                <w:rFonts w:ascii="宋体" w:hAnsi="宋体" w:cs="宋体" w:eastAsia="宋体" w:hint="default"/>
                <w:sz w:val="18"/>
                <w:szCs w:val="18"/>
              </w:rPr>
            </w:pPr>
            <w:r>
              <w:rPr>
                <w:rFonts w:ascii="宋体" w:hAnsi="宋体" w:cs="宋体" w:eastAsia="宋体" w:hint="default"/>
                <w:sz w:val="18"/>
                <w:szCs w:val="18"/>
              </w:rPr>
              <w:t>本期利润总额增加，增加所得</w:t>
            </w: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税费费用</w:t>
            </w:r>
          </w:p>
        </w:tc>
      </w:tr>
    </w:tbl>
    <w:p>
      <w:pPr>
        <w:spacing w:line="240" w:lineRule="auto" w:before="4"/>
        <w:rPr>
          <w:rFonts w:ascii="宋体" w:hAnsi="宋体" w:cs="宋体" w:eastAsia="宋体" w:hint="default"/>
          <w:b/>
          <w:bCs/>
          <w:sz w:val="20"/>
          <w:szCs w:val="20"/>
        </w:rPr>
      </w:pPr>
    </w:p>
    <w:p>
      <w:pPr>
        <w:tabs>
          <w:tab w:pos="1400" w:val="left" w:leader="none"/>
        </w:tabs>
        <w:spacing w:line="352" w:lineRule="auto" w:before="36"/>
        <w:ind w:left="560" w:right="1457" w:firstLine="4"/>
        <w:jc w:val="left"/>
        <w:rPr>
          <w:rFonts w:ascii="宋体" w:hAnsi="宋体" w:cs="宋体" w:eastAsia="宋体" w:hint="default"/>
          <w:sz w:val="21"/>
          <w:szCs w:val="21"/>
        </w:rPr>
      </w:pPr>
      <w:r>
        <w:rPr>
          <w:rFonts w:ascii="宋体" w:hAnsi="宋体" w:cs="宋体" w:eastAsia="宋体" w:hint="default"/>
          <w:b/>
          <w:bCs/>
          <w:sz w:val="21"/>
          <w:szCs w:val="21"/>
        </w:rPr>
        <w:t>十三、</w:t>
        <w:tab/>
        <w:t>财务报表的批准</w:t>
      </w:r>
      <w:r>
        <w:rPr>
          <w:rFonts w:ascii="宋体" w:hAnsi="宋体" w:cs="宋体" w:eastAsia="宋体" w:hint="default"/>
          <w:b/>
          <w:bCs/>
          <w:w w:val="100"/>
          <w:sz w:val="21"/>
          <w:szCs w:val="21"/>
        </w:rPr>
        <w:t> </w:t>
      </w:r>
      <w:r>
        <w:rPr>
          <w:rFonts w:ascii="宋体" w:hAnsi="宋体" w:cs="宋体" w:eastAsia="宋体" w:hint="default"/>
          <w:sz w:val="21"/>
          <w:szCs w:val="21"/>
        </w:rPr>
        <w:t>本公司申报财务报表及财务报表附注业经本公司第四届董事会第八次会议于</w:t>
      </w:r>
      <w:r>
        <w:rPr>
          <w:rFonts w:ascii="宋体" w:hAnsi="宋体" w:cs="宋体" w:eastAsia="宋体" w:hint="default"/>
          <w:spacing w:val="-62"/>
          <w:sz w:val="21"/>
          <w:szCs w:val="21"/>
        </w:rPr>
        <w:t> </w:t>
      </w:r>
      <w:r>
        <w:rPr>
          <w:rFonts w:ascii="宋体" w:hAnsi="宋体" w:cs="宋体" w:eastAsia="宋体" w:hint="default"/>
          <w:sz w:val="21"/>
          <w:szCs w:val="21"/>
        </w:rPr>
        <w:t>2012</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8</w:t>
      </w:r>
      <w:r>
        <w:rPr>
          <w:rFonts w:ascii="宋体" w:hAnsi="宋体" w:cs="宋体" w:eastAsia="宋体" w:hint="default"/>
          <w:spacing w:val="-2"/>
          <w:sz w:val="21"/>
          <w:szCs w:val="21"/>
        </w:rPr>
        <w:t> </w:t>
      </w:r>
      <w:r>
        <w:rPr>
          <w:rFonts w:ascii="宋体" w:hAnsi="宋体" w:cs="宋体" w:eastAsia="宋体" w:hint="default"/>
          <w:sz w:val="21"/>
          <w:szCs w:val="21"/>
        </w:rPr>
        <w:t>日</w:t>
      </w:r>
    </w:p>
    <w:p>
      <w:pPr>
        <w:spacing w:before="37"/>
        <w:ind w:left="140" w:right="1162" w:firstLine="0"/>
        <w:jc w:val="left"/>
        <w:rPr>
          <w:rFonts w:ascii="宋体" w:hAnsi="宋体" w:cs="宋体" w:eastAsia="宋体" w:hint="default"/>
          <w:sz w:val="21"/>
          <w:szCs w:val="21"/>
        </w:rPr>
      </w:pPr>
      <w:r>
        <w:rPr>
          <w:rFonts w:ascii="宋体" w:hAnsi="宋体" w:cs="宋体" w:eastAsia="宋体" w:hint="default"/>
          <w:sz w:val="21"/>
          <w:szCs w:val="21"/>
        </w:rPr>
        <w:t>批准。</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357" w:lineRule="auto" w:before="0"/>
        <w:ind w:left="5390" w:right="1162" w:hanging="312"/>
        <w:jc w:val="left"/>
        <w:rPr>
          <w:rFonts w:ascii="宋体" w:hAnsi="宋体" w:cs="宋体" w:eastAsia="宋体" w:hint="default"/>
          <w:sz w:val="21"/>
          <w:szCs w:val="21"/>
        </w:rPr>
      </w:pPr>
      <w:r>
        <w:rPr>
          <w:rFonts w:ascii="宋体" w:hAnsi="宋体" w:cs="宋体" w:eastAsia="宋体" w:hint="default"/>
          <w:spacing w:val="-2"/>
          <w:sz w:val="21"/>
          <w:szCs w:val="21"/>
        </w:rPr>
        <w:t>江苏三友集团股份有限公司</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二○一二年三月八日</w:t>
      </w:r>
    </w:p>
    <w:p>
      <w:pPr>
        <w:spacing w:after="0" w:line="357" w:lineRule="auto"/>
        <w:jc w:val="left"/>
        <w:rPr>
          <w:rFonts w:ascii="宋体" w:hAnsi="宋体" w:cs="宋体" w:eastAsia="宋体" w:hint="default"/>
          <w:sz w:val="21"/>
          <w:szCs w:val="21"/>
        </w:rPr>
        <w:sectPr>
          <w:footerReference w:type="default" r:id="rId160"/>
          <w:pgSz w:w="11910" w:h="16850"/>
          <w:pgMar w:footer="999" w:header="879" w:top="1100" w:bottom="1180" w:left="1300" w:right="0"/>
        </w:sect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53.7pt;height:.75pt;mso-position-horizontal-relative:char;mso-position-vertical-relative:line" coordorigin="0,0" coordsize="9074,15">
            <v:group style="position:absolute;left:7;top:7;width:9059;height:2" coordorigin="7,7" coordsize="9059,2">
              <v:shape style="position:absolute;left:7;top:7;width:9059;height:2" coordorigin="7,7" coordsize="9059,0" path="m7,7l906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1"/>
        <w:tabs>
          <w:tab w:pos="4780" w:val="left" w:leader="none"/>
        </w:tabs>
        <w:spacing w:line="240" w:lineRule="auto"/>
        <w:ind w:left="3273" w:right="1162"/>
        <w:jc w:val="left"/>
        <w:rPr>
          <w:b w:val="0"/>
          <w:bCs w:val="0"/>
        </w:rPr>
      </w:pPr>
      <w:bookmarkStart w:name="_TOC_250000" w:id="11"/>
      <w:r>
        <w:rPr>
          <w:w w:val="95"/>
        </w:rPr>
        <w:t>第十二节</w:t>
        <w:tab/>
      </w:r>
      <w:r>
        <w:rPr/>
        <w:t>备查文件</w:t>
      </w:r>
      <w:bookmarkEnd w:id="11"/>
      <w:r>
        <w:rPr>
          <w:b w:val="0"/>
          <w:bCs w:val="0"/>
        </w:rPr>
      </w:r>
    </w:p>
    <w:p>
      <w:pPr>
        <w:spacing w:line="240" w:lineRule="auto" w:before="11"/>
        <w:rPr>
          <w:rFonts w:ascii="宋体" w:hAnsi="宋体" w:cs="宋体" w:eastAsia="宋体" w:hint="default"/>
          <w:b/>
          <w:bCs/>
          <w:sz w:val="33"/>
          <w:szCs w:val="33"/>
        </w:rPr>
      </w:pPr>
    </w:p>
    <w:p>
      <w:pPr>
        <w:pStyle w:val="BodyText"/>
        <w:spacing w:line="355" w:lineRule="auto" w:before="0"/>
        <w:ind w:left="706" w:right="1480"/>
        <w:jc w:val="left"/>
      </w:pPr>
      <w:r>
        <w:rPr/>
        <w:t>包括下列文件： 一、载有公司董事长葛秋先生、主管会计工作的负责人帅建先生、会计机构负责</w:t>
      </w:r>
    </w:p>
    <w:p>
      <w:pPr>
        <w:pStyle w:val="BodyText"/>
        <w:spacing w:line="357" w:lineRule="auto" w:before="38"/>
        <w:ind w:left="706" w:right="1480" w:hanging="567"/>
        <w:jc w:val="left"/>
      </w:pPr>
      <w:r>
        <w:rPr/>
        <w:t>人张松先生签名并盖章的会计报表； 二、载有会计师事务所盖章、注册会计师签名并盖章的审计报告原件； 三、报告期内在中国证券会指定报纸上公开披露过的所有公司文件的正本及公告</w:t>
      </w:r>
    </w:p>
    <w:p>
      <w:pPr>
        <w:pStyle w:val="BodyText"/>
        <w:spacing w:line="240" w:lineRule="auto" w:before="34"/>
        <w:ind w:left="140" w:right="1162"/>
        <w:jc w:val="left"/>
      </w:pPr>
      <w:r>
        <w:rPr/>
        <w:t>的原稿。</w:t>
      </w:r>
    </w:p>
    <w:p>
      <w:pPr>
        <w:pStyle w:val="BodyText"/>
        <w:spacing w:line="240" w:lineRule="auto" w:before="154"/>
        <w:ind w:left="706" w:right="1162"/>
        <w:jc w:val="left"/>
      </w:pPr>
      <w:r>
        <w:rPr/>
        <w:t>四、载有董事长签名的</w:t>
      </w:r>
      <w:r>
        <w:rPr>
          <w:spacing w:val="-60"/>
        </w:rPr>
        <w:t> </w:t>
      </w:r>
      <w:r>
        <w:rPr>
          <w:rFonts w:ascii="宋体" w:hAnsi="宋体" w:cs="宋体" w:eastAsia="宋体" w:hint="default"/>
        </w:rPr>
        <w:t>2011</w:t>
      </w:r>
      <w:r>
        <w:rPr>
          <w:rFonts w:ascii="宋体" w:hAnsi="宋体" w:cs="宋体" w:eastAsia="宋体" w:hint="default"/>
          <w:spacing w:val="-60"/>
        </w:rPr>
        <w:t> </w:t>
      </w:r>
      <w:r>
        <w:rPr/>
        <w:t>年年度报告文本原件。</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4"/>
          <w:szCs w:val="34"/>
        </w:rPr>
      </w:pPr>
    </w:p>
    <w:p>
      <w:pPr>
        <w:pStyle w:val="BodyText"/>
        <w:tabs>
          <w:tab w:pos="6621" w:val="left" w:leader="none"/>
        </w:tabs>
        <w:spacing w:line="357" w:lineRule="auto" w:before="0"/>
        <w:ind w:left="5181" w:right="2543"/>
        <w:jc w:val="center"/>
      </w:pPr>
      <w:r>
        <w:rPr/>
        <w:t>江苏三友集团股份有限公司 董事长：葛</w:t>
        <w:tab/>
        <w:t>秋 二○一二年三月八日</w:t>
      </w:r>
    </w:p>
    <w:sectPr>
      <w:footerReference w:type="default" r:id="rId161"/>
      <w:pgSz w:w="11910" w:h="16850"/>
      <w:pgMar w:footer="999" w:header="879" w:top="1100" w:bottom="1180" w:left="13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Malgun Gothic">
    <w:altName w:val="Malgun Gothic"/>
    <w:charset w:val="0"/>
    <w:family w:val="swiss"/>
    <w:pitch w:val="variable"/>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51648" type="#_x0000_t75" stroked="false">
          <v:imagedata r:id="rId1" o:title=""/>
        </v:shape>
      </w:pict>
    </w:r>
    <w:r>
      <w:rPr/>
      <w:pict>
        <v:shape style="position:absolute;margin-left:292.209991pt;margin-top:782.545593pt;width:11pt;height:11pt;mso-position-horizontal-relative:page;mso-position-vertical-relative:page;z-index:-7516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6752" type="#_x0000_t75" stroked="false">
          <v:imagedata r:id="rId1" o:title=""/>
        </v:shape>
      </w:pict>
    </w:r>
    <w:r>
      <w:rPr/>
      <w:pict>
        <v:shape style="position:absolute;margin-left:282.489990pt;margin-top:781.105591pt;width:29pt;height:11pt;mso-position-horizontal-relative:page;mso-position-vertical-relative:page;z-index:-7467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１０７</w:t>
                </w:r>
              </w:p>
            </w:txbxContent>
          </v:textbox>
          <w10:wrap type="none"/>
        </v:shape>
      </w:pict>
    </w: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6704" type="#_x0000_t75" stroked="false">
          <v:imagedata r:id="rId1" o:title=""/>
        </v:shape>
      </w:pict>
    </w:r>
    <w:r>
      <w:rPr/>
      <w:pict>
        <v:shape style="position:absolute;margin-left:282.489990pt;margin-top:781.105591pt;width:29pt;height:11pt;mso-position-horizontal-relative:page;mso-position-vertical-relative:page;z-index:-7466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１０８</w:t>
                </w:r>
              </w:p>
            </w:txbxContent>
          </v:textbox>
          <w10:wrap type="none"/>
        </v:shape>
      </w:pict>
    </w:r>
  </w:p>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6656" type="#_x0000_t75" stroked="false">
          <v:imagedata r:id="rId1" o:title=""/>
        </v:shape>
      </w:pict>
    </w:r>
    <w:r>
      <w:rPr/>
      <w:pict>
        <v:shape style="position:absolute;margin-left:282.489990pt;margin-top:781.105591pt;width:29pt;height:11pt;mso-position-horizontal-relative:page;mso-position-vertical-relative:page;z-index:-7466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１０９</w:t>
                </w:r>
              </w:p>
            </w:txbxContent>
          </v:textbox>
          <w10:wrap type="none"/>
        </v:shape>
      </w:pict>
    </w: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6608" type="#_x0000_t75" stroked="false">
          <v:imagedata r:id="rId1" o:title=""/>
        </v:shape>
      </w:pict>
    </w:r>
    <w:r>
      <w:rPr/>
      <w:pict>
        <v:shape style="position:absolute;margin-left:282.489990pt;margin-top:781.105591pt;width:29pt;height:11pt;mso-position-horizontal-relative:page;mso-position-vertical-relative:page;z-index:-7465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１１０</w:t>
                </w:r>
              </w:p>
            </w:txbxContent>
          </v:textbox>
          <w10:wrap type="none"/>
        </v:shape>
      </w:pict>
    </w: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6560" type="#_x0000_t75" stroked="false">
          <v:imagedata r:id="rId1" o:title=""/>
        </v:shape>
      </w:pict>
    </w:r>
    <w:r>
      <w:rPr/>
      <w:pict>
        <v:shape style="position:absolute;margin-left:282.489990pt;margin-top:781.105591pt;width:29pt;height:11pt;mso-position-horizontal-relative:page;mso-position-vertical-relative:page;z-index:-7465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１１１</w:t>
                </w:r>
              </w:p>
            </w:txbxContent>
          </v:textbox>
          <w10:wrap type="none"/>
        </v:shape>
      </w:pict>
    </w:r>
  </w:p>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6512" type="#_x0000_t75" stroked="false">
          <v:imagedata r:id="rId1" o:title=""/>
        </v:shape>
      </w:pict>
    </w:r>
    <w:r>
      <w:rPr/>
      <w:pict>
        <v:shape style="position:absolute;margin-left:282.489990pt;margin-top:781.105591pt;width:29pt;height:11pt;mso-position-horizontal-relative:page;mso-position-vertical-relative:page;z-index:-7464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１１２</w:t>
                </w:r>
              </w:p>
            </w:txbxContent>
          </v:textbox>
          <w10:wrap type="none"/>
        </v:shape>
      </w:pict>
    </w: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6464" type="#_x0000_t75" stroked="false">
          <v:imagedata r:id="rId1" o:title=""/>
        </v:shape>
      </w:pict>
    </w:r>
    <w:r>
      <w:rPr/>
      <w:pict>
        <v:shape style="position:absolute;margin-left:282.489990pt;margin-top:781.105591pt;width:29pt;height:11pt;mso-position-horizontal-relative:page;mso-position-vertical-relative:page;z-index:-7464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１１３</w:t>
                </w:r>
              </w:p>
            </w:txbxContent>
          </v:textbox>
          <w10:wrap type="none"/>
        </v:shape>
      </w:pict>
    </w: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6416" type="#_x0000_t75" stroked="false">
          <v:imagedata r:id="rId1" o:title=""/>
        </v:shape>
      </w:pict>
    </w:r>
    <w:r>
      <w:rPr/>
      <w:pict>
        <v:shape style="position:absolute;margin-left:282.489990pt;margin-top:781.105591pt;width:29pt;height:11pt;mso-position-horizontal-relative:page;mso-position-vertical-relative:page;z-index:-7463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１１４</w:t>
                </w:r>
              </w:p>
            </w:txbxContent>
          </v:textbox>
          <w10:wrap type="none"/>
        </v:shape>
      </w:pict>
    </w:r>
  </w:p>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6368" type="#_x0000_t75" stroked="false">
          <v:imagedata r:id="rId1" o:title=""/>
        </v:shape>
      </w:pict>
    </w:r>
    <w:r>
      <w:rPr/>
      <w:pict>
        <v:shape style="position:absolute;margin-left:282.489990pt;margin-top:781.105591pt;width:29pt;height:11pt;mso-position-horizontal-relative:page;mso-position-vertical-relative:page;z-index:-7463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１１５</w:t>
                </w:r>
              </w:p>
            </w:txbxContent>
          </v:textbox>
          <w10:wrap type="none"/>
        </v:shape>
      </w:pict>
    </w: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6320" type="#_x0000_t75" stroked="false">
          <v:imagedata r:id="rId1" o:title=""/>
        </v:shape>
      </w:pict>
    </w:r>
    <w:r>
      <w:rPr/>
      <w:pict>
        <v:shape style="position:absolute;margin-left:282.489990pt;margin-top:781.105591pt;width:29pt;height:11pt;mso-position-horizontal-relative:page;mso-position-vertical-relative:page;z-index:-7462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１１６</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51216" type="#_x0000_t75" stroked="false">
          <v:imagedata r:id="rId1" o:title=""/>
        </v:shape>
      </w:pict>
    </w:r>
    <w:r>
      <w:rPr/>
      <w:pict>
        <v:shape style="position:absolute;margin-left:287.769989pt;margin-top:782.545593pt;width:20pt;height:11pt;mso-position-horizontal-relative:page;mso-position-vertical-relative:page;z-index:-7511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１１</w:t>
                </w:r>
              </w:p>
            </w:txbxContent>
          </v:textbox>
          <w10:wrap type="none"/>
        </v:shape>
      </w:pict>
    </w:r>
  </w:p>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6272" type="#_x0000_t75" stroked="false">
          <v:imagedata r:id="rId1" o:title=""/>
        </v:shape>
      </w:pict>
    </w:r>
    <w:r>
      <w:rPr/>
      <w:pict>
        <v:shape style="position:absolute;margin-left:282.489990pt;margin-top:781.105591pt;width:29pt;height:11pt;mso-position-horizontal-relative:page;mso-position-vertical-relative:page;z-index:-7462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１１７</w:t>
                </w:r>
              </w:p>
            </w:txbxContent>
          </v:textbox>
          <w10:wrap type="none"/>
        </v:shape>
      </w:pict>
    </w:r>
  </w:p>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6224" type="#_x0000_t75" stroked="false">
          <v:imagedata r:id="rId1" o:title=""/>
        </v:shape>
      </w:pict>
    </w:r>
    <w:r>
      <w:rPr/>
      <w:pict>
        <v:shape style="position:absolute;margin-left:282.489990pt;margin-top:781.105591pt;width:29pt;height:11pt;mso-position-horizontal-relative:page;mso-position-vertical-relative:page;z-index:-7462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１１８</w:t>
                </w:r>
              </w:p>
            </w:txbxContent>
          </v:textbox>
          <w10:wrap type="none"/>
        </v:shape>
      </w:pict>
    </w: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6176" type="#_x0000_t75" stroked="false">
          <v:imagedata r:id="rId1" o:title=""/>
        </v:shape>
      </w:pict>
    </w:r>
    <w:r>
      <w:rPr/>
      <w:pict>
        <v:shape style="position:absolute;margin-left:282.489990pt;margin-top:781.105591pt;width:29pt;height:11pt;mso-position-horizontal-relative:page;mso-position-vertical-relative:page;z-index:-7461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１１９</w:t>
                </w:r>
              </w:p>
            </w:txbxContent>
          </v:textbox>
          <w10:wrap type="none"/>
        </v:shape>
      </w:pict>
    </w: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6128" type="#_x0000_t75" stroked="false">
          <v:imagedata r:id="rId1" o:title=""/>
        </v:shape>
      </w:pict>
    </w:r>
    <w:r>
      <w:rPr/>
      <w:pict>
        <v:shape style="position:absolute;margin-left:282.489990pt;margin-top:781.105591pt;width:29pt;height:11pt;mso-position-horizontal-relative:page;mso-position-vertical-relative:page;z-index:-7461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１２０</w:t>
                </w:r>
              </w:p>
            </w:txbxContent>
          </v:textbox>
          <w10:wrap type="none"/>
        </v:shape>
      </w:pict>
    </w:r>
  </w:p>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6080" type="#_x0000_t75" stroked="false">
          <v:imagedata r:id="rId1" o:title=""/>
        </v:shape>
      </w:pict>
    </w:r>
    <w:r>
      <w:rPr/>
      <w:pict>
        <v:shape style="position:absolute;margin-left:282.489990pt;margin-top:781.105591pt;width:29pt;height:11pt;mso-position-horizontal-relative:page;mso-position-vertical-relative:page;z-index:-7460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１２１</w:t>
                </w:r>
              </w:p>
            </w:txbxContent>
          </v:textbox>
          <w10:wrap type="none"/>
        </v:shape>
      </w:pict>
    </w: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6032" type="#_x0000_t75" stroked="false">
          <v:imagedata r:id="rId1" o:title=""/>
        </v:shape>
      </w:pict>
    </w:r>
    <w:r>
      <w:rPr/>
      <w:pict>
        <v:shape style="position:absolute;margin-left:282.489990pt;margin-top:781.105591pt;width:29pt;height:11pt;mso-position-horizontal-relative:page;mso-position-vertical-relative:page;z-index:-7460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１２２</w:t>
                </w:r>
              </w:p>
            </w:txbxContent>
          </v:textbox>
          <w10:wrap type="none"/>
        </v:shape>
      </w:pict>
    </w: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5984" type="#_x0000_t75" stroked="false">
          <v:imagedata r:id="rId1" o:title=""/>
        </v:shape>
      </w:pict>
    </w:r>
    <w:r>
      <w:rPr/>
      <w:pict>
        <v:shape style="position:absolute;margin-left:282.489990pt;margin-top:781.105591pt;width:29pt;height:11pt;mso-position-horizontal-relative:page;mso-position-vertical-relative:page;z-index:-7459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１２３</w:t>
                </w:r>
              </w:p>
            </w:txbxContent>
          </v:textbox>
          <w10:wrap type="none"/>
        </v:shape>
      </w:pict>
    </w:r>
  </w:p>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5936" type="#_x0000_t75" stroked="false">
          <v:imagedata r:id="rId1" o:title=""/>
        </v:shape>
      </w:pict>
    </w:r>
    <w:r>
      <w:rPr/>
      <w:pict>
        <v:shape style="position:absolute;margin-left:282.489990pt;margin-top:781.105591pt;width:29pt;height:11pt;mso-position-horizontal-relative:page;mso-position-vertical-relative:page;z-index:-7459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１２４</w:t>
                </w:r>
              </w:p>
            </w:txbxContent>
          </v:textbox>
          <w10:wrap type="none"/>
        </v:shape>
      </w:pict>
    </w: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5888" type="#_x0000_t75" stroked="false">
          <v:imagedata r:id="rId1" o:title=""/>
        </v:shape>
      </w:pict>
    </w:r>
    <w:r>
      <w:rPr/>
      <w:pict>
        <v:shape style="position:absolute;margin-left:282.489990pt;margin-top:781.105591pt;width:29pt;height:11pt;mso-position-horizontal-relative:page;mso-position-vertical-relative:page;z-index:-7458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１２５</w:t>
                </w:r>
              </w:p>
            </w:txbxContent>
          </v:textbox>
          <w10:wrap type="none"/>
        </v:shape>
      </w:pict>
    </w: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5840" type="#_x0000_t75" stroked="false">
          <v:imagedata r:id="rId1" o:title=""/>
        </v:shape>
      </w:pict>
    </w:r>
    <w:r>
      <w:rPr/>
      <w:pict>
        <v:shape style="position:absolute;margin-left:282.489990pt;margin-top:781.105591pt;width:29pt;height:11pt;mso-position-horizontal-relative:page;mso-position-vertical-relative:page;z-index:-7458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１２６</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51168" type="#_x0000_t75" stroked="false">
          <v:imagedata r:id="rId1" o:title=""/>
        </v:shape>
      </w:pict>
    </w:r>
    <w:r>
      <w:rPr/>
      <w:pict>
        <v:shape style="position:absolute;margin-left:287.769989pt;margin-top:782.545593pt;width:20pt;height:11pt;mso-position-horizontal-relative:page;mso-position-vertical-relative:page;z-index:-7511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１２</w:t>
                </w:r>
              </w:p>
            </w:txbxContent>
          </v:textbox>
          <w10:wrap type="none"/>
        </v:shape>
      </w:pict>
    </w: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5792" type="#_x0000_t75" stroked="false">
          <v:imagedata r:id="rId1" o:title=""/>
        </v:shape>
      </w:pict>
    </w:r>
    <w:r>
      <w:rPr/>
      <w:pict>
        <v:shape style="position:absolute;margin-left:282.489990pt;margin-top:781.105591pt;width:29pt;height:11pt;mso-position-horizontal-relative:page;mso-position-vertical-relative:page;z-index:-7457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１２７</w:t>
                </w:r>
              </w:p>
            </w:txbxContent>
          </v:textbox>
          <w10:wrap type="none"/>
        </v:shape>
      </w:pict>
    </w: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5744" type="#_x0000_t75" stroked="false">
          <v:imagedata r:id="rId1" o:title=""/>
        </v:shape>
      </w:pict>
    </w:r>
    <w:r>
      <w:rPr/>
      <w:pict>
        <v:shape style="position:absolute;margin-left:282.489990pt;margin-top:781.105591pt;width:29pt;height:11pt;mso-position-horizontal-relative:page;mso-position-vertical-relative:page;z-index:-7457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１２８</w:t>
                </w:r>
              </w:p>
            </w:txbxContent>
          </v:textbox>
          <w10:wrap type="none"/>
        </v:shape>
      </w:pict>
    </w: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5696" type="#_x0000_t75" stroked="false">
          <v:imagedata r:id="rId1" o:title=""/>
        </v:shape>
      </w:pict>
    </w:r>
    <w:r>
      <w:rPr/>
      <w:pict>
        <v:shape style="position:absolute;margin-left:282.489990pt;margin-top:781.105591pt;width:29pt;height:11pt;mso-position-horizontal-relative:page;mso-position-vertical-relative:page;z-index:-7456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１２９</w:t>
                </w:r>
              </w:p>
            </w:txbxContent>
          </v:textbox>
          <w10:wrap type="none"/>
        </v:shape>
      </w:pict>
    </w:r>
  </w:p>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5648" type="#_x0000_t75" stroked="false">
          <v:imagedata r:id="rId1" o:title=""/>
        </v:shape>
      </w:pict>
    </w:r>
    <w:r>
      <w:rPr/>
      <w:pict>
        <v:shape style="position:absolute;margin-left:282.489990pt;margin-top:781.105591pt;width:29pt;height:11pt;mso-position-horizontal-relative:page;mso-position-vertical-relative:page;z-index:-7456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１３０</w:t>
                </w:r>
              </w:p>
            </w:txbxContent>
          </v:textbox>
          <w10:wrap type="none"/>
        </v:shape>
      </w:pict>
    </w: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5600" type="#_x0000_t75" stroked="false">
          <v:imagedata r:id="rId1" o:title=""/>
        </v:shape>
      </w:pict>
    </w:r>
    <w:r>
      <w:rPr/>
      <w:pict>
        <v:shape style="position:absolute;margin-left:282.489990pt;margin-top:781.105591pt;width:29pt;height:11pt;mso-position-horizontal-relative:page;mso-position-vertical-relative:page;z-index:-7455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１３１</w:t>
                </w:r>
              </w:p>
            </w:txbxContent>
          </v:textbox>
          <w10:wrap type="none"/>
        </v:shape>
      </w:pict>
    </w: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5552" type="#_x0000_t75" stroked="false">
          <v:imagedata r:id="rId1" o:title=""/>
        </v:shape>
      </w:pict>
    </w:r>
    <w:r>
      <w:rPr/>
      <w:pict>
        <v:shape style="position:absolute;margin-left:282.489990pt;margin-top:781.105591pt;width:29pt;height:11pt;mso-position-horizontal-relative:page;mso-position-vertical-relative:page;z-index:-7455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１３２</w:t>
                </w:r>
              </w:p>
            </w:txbxContent>
          </v:textbox>
          <w10:wrap type="none"/>
        </v:shape>
      </w:pict>
    </w:r>
  </w:p>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5504" type="#_x0000_t75" stroked="false">
          <v:imagedata r:id="rId1" o:title=""/>
        </v:shape>
      </w:pict>
    </w:r>
    <w:r>
      <w:rPr/>
      <w:pict>
        <v:shape style="position:absolute;margin-left:282.489990pt;margin-top:781.105591pt;width:29pt;height:11pt;mso-position-horizontal-relative:page;mso-position-vertical-relative:page;z-index:-7454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１３３</w:t>
                </w:r>
              </w:p>
            </w:txbxContent>
          </v:textbox>
          <w10:wrap type="none"/>
        </v:shape>
      </w:pict>
    </w: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5456" type="#_x0000_t75" stroked="false">
          <v:imagedata r:id="rId1" o:title=""/>
        </v:shape>
      </w:pict>
    </w:r>
    <w:r>
      <w:rPr/>
      <w:pict>
        <v:shape style="position:absolute;margin-left:282.489990pt;margin-top:781.105591pt;width:29pt;height:11pt;mso-position-horizontal-relative:page;mso-position-vertical-relative:page;z-index:-7454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１３４</w:t>
                </w:r>
              </w:p>
            </w:txbxContent>
          </v:textbox>
          <w10:wrap type="none"/>
        </v:shape>
      </w:pict>
    </w: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5408" type="#_x0000_t75" stroked="false">
          <v:imagedata r:id="rId1" o:title=""/>
        </v:shape>
      </w:pict>
    </w:r>
    <w:r>
      <w:rPr/>
      <w:pict>
        <v:shape style="position:absolute;margin-left:282.489990pt;margin-top:781.105591pt;width:29pt;height:11pt;mso-position-horizontal-relative:page;mso-position-vertical-relative:page;z-index:-7453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１３５</w:t>
                </w:r>
              </w:p>
            </w:txbxContent>
          </v:textbox>
          <w10:wrap type="none"/>
        </v:shape>
      </w:pict>
    </w:r>
  </w:p>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5360" type="#_x0000_t75" stroked="false">
          <v:imagedata r:id="rId1" o:title=""/>
        </v:shape>
      </w:pict>
    </w:r>
    <w:r>
      <w:rPr/>
      <w:pict>
        <v:shape style="position:absolute;margin-left:282.489990pt;margin-top:781.105591pt;width:29pt;height:11pt;mso-position-horizontal-relative:page;mso-position-vertical-relative:page;z-index:-7453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１３６</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51120" type="#_x0000_t75" stroked="false">
          <v:imagedata r:id="rId1" o:title=""/>
        </v:shape>
      </w:pict>
    </w:r>
    <w:r>
      <w:rPr/>
      <w:pict>
        <v:shape style="position:absolute;margin-left:287.769989pt;margin-top:782.545593pt;width:20pt;height:11pt;mso-position-horizontal-relative:page;mso-position-vertical-relative:page;z-index:-7510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１３</w:t>
                </w:r>
              </w:p>
            </w:txbxContent>
          </v:textbox>
          <w10:wrap type="none"/>
        </v:shape>
      </w:pict>
    </w: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5312" type="#_x0000_t75" stroked="false">
          <v:imagedata r:id="rId1" o:title=""/>
        </v:shape>
      </w:pict>
    </w:r>
    <w:r>
      <w:rPr/>
      <w:pict>
        <v:shape style="position:absolute;margin-left:282.489990pt;margin-top:781.105591pt;width:29pt;height:11pt;mso-position-horizontal-relative:page;mso-position-vertical-relative:page;z-index:-7452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１３７</w:t>
                </w:r>
              </w:p>
            </w:txbxContent>
          </v:textbox>
          <w10:wrap type="none"/>
        </v:shape>
      </w:pict>
    </w: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5264" type="#_x0000_t75" stroked="false">
          <v:imagedata r:id="rId1" o:title=""/>
        </v:shape>
      </w:pict>
    </w:r>
    <w:r>
      <w:rPr/>
      <w:pict>
        <v:shape style="position:absolute;margin-left:282.489990pt;margin-top:781.105591pt;width:29pt;height:11pt;mso-position-horizontal-relative:page;mso-position-vertical-relative:page;z-index:-7452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１３９</w:t>
                </w:r>
              </w:p>
            </w:txbxContent>
          </v:textbox>
          <w10:wrap type="none"/>
        </v:shape>
      </w:pict>
    </w: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5216" type="#_x0000_t75" stroked="false">
          <v:imagedata r:id="rId1" o:title=""/>
        </v:shape>
      </w:pict>
    </w:r>
    <w:r>
      <w:rPr/>
      <w:pict>
        <v:shape style="position:absolute;margin-left:282.489990pt;margin-top:781.105591pt;width:29pt;height:11pt;mso-position-horizontal-relative:page;mso-position-vertical-relative:page;z-index:-7451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１４０</w:t>
                </w:r>
              </w:p>
            </w:txbxContent>
          </v:textbox>
          <w10:wrap type="none"/>
        </v:shape>
      </w:pict>
    </w: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5168" type="#_x0000_t75" stroked="false">
          <v:imagedata r:id="rId1" o:title=""/>
        </v:shape>
      </w:pict>
    </w:r>
    <w:r>
      <w:rPr/>
      <w:pict>
        <v:shape style="position:absolute;margin-left:282.489990pt;margin-top:781.105591pt;width:29pt;height:11pt;mso-position-horizontal-relative:page;mso-position-vertical-relative:page;z-index:-7451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１４１</w:t>
                </w:r>
              </w:p>
            </w:txbxContent>
          </v:textbox>
          <w10:wrap type="none"/>
        </v:shape>
      </w:pict>
    </w:r>
  </w:p>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5120" type="#_x0000_t75" stroked="false">
          <v:imagedata r:id="rId1" o:title=""/>
        </v:shape>
      </w:pict>
    </w:r>
    <w:r>
      <w:rPr/>
      <w:pict>
        <v:shape style="position:absolute;margin-left:282.489990pt;margin-top:781.105591pt;width:29pt;height:11pt;mso-position-horizontal-relative:page;mso-position-vertical-relative:page;z-index:-7450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１４２</w:t>
                </w:r>
              </w:p>
            </w:txbxContent>
          </v:textbox>
          <w10:wrap type="none"/>
        </v:shape>
      </w:pict>
    </w: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5072" type="#_x0000_t75" stroked="false">
          <v:imagedata r:id="rId1" o:title=""/>
        </v:shape>
      </w:pict>
    </w:r>
    <w:r>
      <w:rPr/>
      <w:pict>
        <v:shape style="position:absolute;margin-left:282.489990pt;margin-top:781.105591pt;width:29pt;height:11pt;mso-position-horizontal-relative:page;mso-position-vertical-relative:page;z-index:-7450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１４３</w:t>
                </w:r>
              </w:p>
            </w:txbxContent>
          </v:textbox>
          <w10:wrap type="none"/>
        </v:shape>
      </w:pict>
    </w: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5024" type="#_x0000_t75" stroked="false">
          <v:imagedata r:id="rId1" o:title=""/>
        </v:shape>
      </w:pict>
    </w:r>
    <w:r>
      <w:rPr/>
      <w:pict>
        <v:shape style="position:absolute;margin-left:282.489990pt;margin-top:781.105591pt;width:29pt;height:11pt;mso-position-horizontal-relative:page;mso-position-vertical-relative:page;z-index:-7450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１４４</w:t>
                </w:r>
              </w:p>
            </w:txbxContent>
          </v:textbox>
          <w10:wrap type="none"/>
        </v:shape>
      </w:pict>
    </w:r>
  </w:p>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4976" type="#_x0000_t75" stroked="false">
          <v:imagedata r:id="rId1" o:title=""/>
        </v:shape>
      </w:pict>
    </w:r>
    <w:r>
      <w:rPr/>
      <w:pict>
        <v:shape style="position:absolute;margin-left:282.489990pt;margin-top:781.105591pt;width:29pt;height:11pt;mso-position-horizontal-relative:page;mso-position-vertical-relative:page;z-index:-7449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１４５</w:t>
                </w:r>
              </w:p>
            </w:txbxContent>
          </v:textbox>
          <w10:wrap type="none"/>
        </v:shape>
      </w:pict>
    </w: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4928" type="#_x0000_t75" stroked="false">
          <v:imagedata r:id="rId1" o:title=""/>
        </v:shape>
      </w:pict>
    </w:r>
    <w:r>
      <w:rPr/>
      <w:pict>
        <v:shape style="position:absolute;margin-left:282.489990pt;margin-top:781.105591pt;width:29pt;height:11pt;mso-position-horizontal-relative:page;mso-position-vertical-relative:page;z-index:-7449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１４６</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51072" type="#_x0000_t75" stroked="false">
          <v:imagedata r:id="rId1" o:title=""/>
        </v:shape>
      </w:pict>
    </w:r>
    <w:r>
      <w:rPr/>
      <w:pict>
        <v:shape style="position:absolute;margin-left:287.769989pt;margin-top:782.545593pt;width:20pt;height:11pt;mso-position-horizontal-relative:page;mso-position-vertical-relative:page;z-index:-7510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１４</w:t>
                </w:r>
              </w:p>
            </w:txbxContent>
          </v:textbox>
          <w10:wrap type="none"/>
        </v:shape>
      </w:pict>
    </w:r>
  </w:p>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4880" type="#_x0000_t75" stroked="false">
          <v:imagedata r:id="rId1" o:title=""/>
        </v:shape>
      </w:pict>
    </w:r>
    <w:r>
      <w:rPr/>
      <w:pict>
        <v:shape style="position:absolute;margin-left:282.489990pt;margin-top:781.105591pt;width:29pt;height:11pt;mso-position-horizontal-relative:page;mso-position-vertical-relative:page;z-index:-7448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１４７</w:t>
                </w:r>
              </w:p>
            </w:txbxContent>
          </v:textbox>
          <w10:wrap type="none"/>
        </v:shape>
      </w:pict>
    </w:r>
  </w:p>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4832" type="#_x0000_t75" stroked="false">
          <v:imagedata r:id="rId1" o:title=""/>
        </v:shape>
      </w:pict>
    </w:r>
    <w:r>
      <w:rPr/>
      <w:pict>
        <v:shape style="position:absolute;margin-left:282.489990pt;margin-top:781.105591pt;width:29pt;height:11pt;mso-position-horizontal-relative:page;mso-position-vertical-relative:page;z-index:-7448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１４８</w:t>
                </w:r>
              </w:p>
            </w:txbxContent>
          </v:textbox>
          <w10:wrap type="none"/>
        </v:shape>
      </w:pict>
    </w: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4784" type="#_x0000_t75" stroked="false">
          <v:imagedata r:id="rId1" o:title=""/>
        </v:shape>
      </w:pict>
    </w:r>
    <w:r>
      <w:rPr/>
      <w:pict>
        <v:shape style="position:absolute;margin-left:282.489990pt;margin-top:781.105591pt;width:29pt;height:11pt;mso-position-horizontal-relative:page;mso-position-vertical-relative:page;z-index:-7447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１４９</w:t>
                </w:r>
              </w:p>
            </w:txbxContent>
          </v:textbox>
          <w10:wrap type="none"/>
        </v:shape>
      </w:pict>
    </w: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4736" type="#_x0000_t75" stroked="false">
          <v:imagedata r:id="rId1" o:title=""/>
        </v:shape>
      </w:pict>
    </w:r>
    <w:r>
      <w:rPr/>
      <w:pict>
        <v:shape style="position:absolute;margin-left:282.489990pt;margin-top:781.105591pt;width:29pt;height:11pt;mso-position-horizontal-relative:page;mso-position-vertical-relative:page;z-index:-7447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１５０</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51024" type="#_x0000_t75" stroked="false">
          <v:imagedata r:id="rId1" o:title=""/>
        </v:shape>
      </w:pict>
    </w:r>
    <w:r>
      <w:rPr/>
      <w:pict>
        <v:shape style="position:absolute;margin-left:287.769989pt;margin-top:782.545593pt;width:20pt;height:11pt;mso-position-horizontal-relative:page;mso-position-vertical-relative:page;z-index:-7510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１５</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50976" type="#_x0000_t75" stroked="false">
          <v:imagedata r:id="rId1" o:title=""/>
        </v:shape>
      </w:pict>
    </w:r>
    <w:r>
      <w:rPr/>
      <w:pict>
        <v:shape style="position:absolute;margin-left:287.769989pt;margin-top:782.545593pt;width:20pt;height:11pt;mso-position-horizontal-relative:page;mso-position-vertical-relative:page;z-index:-7509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１６</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50928" type="#_x0000_t75" stroked="false">
          <v:imagedata r:id="rId1" o:title=""/>
        </v:shape>
      </w:pict>
    </w:r>
    <w:r>
      <w:rPr/>
      <w:pict>
        <v:shape style="position:absolute;margin-left:287.769989pt;margin-top:782.545593pt;width:20pt;height:11pt;mso-position-horizontal-relative:page;mso-position-vertical-relative:page;z-index:-7509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１７</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50880" type="#_x0000_t75" stroked="false">
          <v:imagedata r:id="rId1" o:title=""/>
        </v:shape>
      </w:pict>
    </w:r>
    <w:r>
      <w:rPr/>
      <w:pict>
        <v:shape style="position:absolute;margin-left:287.769989pt;margin-top:782.545593pt;width:20pt;height:11pt;mso-position-horizontal-relative:page;mso-position-vertical-relative:page;z-index:-7508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１８</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50832" type="#_x0000_t75" stroked="false">
          <v:imagedata r:id="rId1" o:title=""/>
        </v:shape>
      </w:pict>
    </w:r>
    <w:r>
      <w:rPr/>
      <w:pict>
        <v:shape style="position:absolute;margin-left:287.769989pt;margin-top:782.545593pt;width:20pt;height:11pt;mso-position-horizontal-relative:page;mso-position-vertical-relative:page;z-index:-7508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１９</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51600" type="#_x0000_t75" stroked="false">
          <v:imagedata r:id="rId1" o:title=""/>
        </v:shape>
      </w:pict>
    </w:r>
    <w:r>
      <w:rPr/>
      <w:pict>
        <v:shape style="position:absolute;margin-left:292.209991pt;margin-top:782.545593pt;width:11pt;height:11pt;mso-position-horizontal-relative:page;mso-position-vertical-relative:page;z-index:-7515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２</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50784" type="#_x0000_t75" stroked="false">
          <v:imagedata r:id="rId1" o:title=""/>
        </v:shape>
      </w:pict>
    </w:r>
    <w:r>
      <w:rPr/>
      <w:pict>
        <v:shape style="position:absolute;margin-left:287.769989pt;margin-top:782.545593pt;width:20pt;height:11pt;mso-position-horizontal-relative:page;mso-position-vertical-relative:page;z-index:-7507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２０</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50736" type="#_x0000_t75" stroked="false">
          <v:imagedata r:id="rId1" o:title=""/>
        </v:shape>
      </w:pict>
    </w:r>
    <w:r>
      <w:rPr/>
      <w:pict>
        <v:shape style="position:absolute;margin-left:287.769989pt;margin-top:782.545593pt;width:20pt;height:11pt;mso-position-horizontal-relative:page;mso-position-vertical-relative:page;z-index:-7507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２１</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50688" type="#_x0000_t75" stroked="false">
          <v:imagedata r:id="rId1" o:title=""/>
        </v:shape>
      </w:pict>
    </w:r>
    <w:r>
      <w:rPr/>
      <w:pict>
        <v:shape style="position:absolute;margin-left:287.769989pt;margin-top:782.545593pt;width:20pt;height:11pt;mso-position-horizontal-relative:page;mso-position-vertical-relative:page;z-index:-7506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２２</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50640" type="#_x0000_t75" stroked="false">
          <v:imagedata r:id="rId1" o:title=""/>
        </v:shape>
      </w:pict>
    </w:r>
    <w:r>
      <w:rPr/>
      <w:pict>
        <v:shape style="position:absolute;margin-left:287.769989pt;margin-top:782.545593pt;width:20pt;height:11pt;mso-position-horizontal-relative:page;mso-position-vertical-relative:page;z-index:-7506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２４</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50592" type="#_x0000_t75" stroked="false">
          <v:imagedata r:id="rId1" o:title=""/>
        </v:shape>
      </w:pict>
    </w:r>
    <w:r>
      <w:rPr/>
      <w:pict>
        <v:shape style="position:absolute;margin-left:287.769989pt;margin-top:782.545593pt;width:20pt;height:11pt;mso-position-horizontal-relative:page;mso-position-vertical-relative:page;z-index:-7505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２５</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50544" type="#_x0000_t75" stroked="false">
          <v:imagedata r:id="rId1" o:title=""/>
        </v:shape>
      </w:pict>
    </w:r>
    <w:r>
      <w:rPr/>
      <w:pict>
        <v:shape style="position:absolute;margin-left:287.769989pt;margin-top:782.545593pt;width:20pt;height:11pt;mso-position-horizontal-relative:page;mso-position-vertical-relative:page;z-index:-7505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２６</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50496" type="#_x0000_t75" stroked="false">
          <v:imagedata r:id="rId1" o:title=""/>
        </v:shape>
      </w:pict>
    </w:r>
    <w:r>
      <w:rPr/>
      <w:pict>
        <v:shape style="position:absolute;margin-left:287.769989pt;margin-top:782.545593pt;width:20pt;height:11pt;mso-position-horizontal-relative:page;mso-position-vertical-relative:page;z-index:-7504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２７</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50448" type="#_x0000_t75" stroked="false">
          <v:imagedata r:id="rId1" o:title=""/>
        </v:shape>
      </w:pict>
    </w:r>
    <w:r>
      <w:rPr/>
      <w:pict>
        <v:shape style="position:absolute;margin-left:287.769989pt;margin-top:782.545593pt;width:20pt;height:11pt;mso-position-horizontal-relative:page;mso-position-vertical-relative:page;z-index:-7504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２８</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50400" type="#_x0000_t75" stroked="false">
          <v:imagedata r:id="rId1" o:title=""/>
        </v:shape>
      </w:pict>
    </w:r>
    <w:r>
      <w:rPr/>
      <w:pict>
        <v:shape style="position:absolute;margin-left:287.769989pt;margin-top:782.545593pt;width:20pt;height:11pt;mso-position-horizontal-relative:page;mso-position-vertical-relative:page;z-index:-7503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２９</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51552" type="#_x0000_t75" stroked="false">
          <v:imagedata r:id="rId1" o:title=""/>
        </v:shape>
      </w:pict>
    </w:r>
    <w:r>
      <w:rPr/>
      <w:pict>
        <v:shape style="position:absolute;margin-left:292.209991pt;margin-top:782.545593pt;width:11pt;height:11pt;mso-position-horizontal-relative:page;mso-position-vertical-relative:page;z-index:-7515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３</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50352" type="#_x0000_t75" stroked="false">
          <v:imagedata r:id="rId1" o:title=""/>
        </v:shape>
      </w:pict>
    </w:r>
    <w:r>
      <w:rPr/>
      <w:pict>
        <v:shape style="position:absolute;margin-left:287.769989pt;margin-top:782.545593pt;width:20pt;height:11pt;mso-position-horizontal-relative:page;mso-position-vertical-relative:page;z-index:-7503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３０</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50304" type="#_x0000_t75" stroked="false">
          <v:imagedata r:id="rId1" o:title=""/>
        </v:shape>
      </w:pict>
    </w:r>
    <w:r>
      <w:rPr/>
      <w:pict>
        <v:shape style="position:absolute;margin-left:287.769989pt;margin-top:782.545593pt;width:20pt;height:11pt;mso-position-horizontal-relative:page;mso-position-vertical-relative:page;z-index:-7502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３１</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50256" type="#_x0000_t75" stroked="false">
          <v:imagedata r:id="rId1" o:title=""/>
        </v:shape>
      </w:pict>
    </w:r>
    <w:r>
      <w:rPr/>
      <w:pict>
        <v:shape style="position:absolute;margin-left:287.769989pt;margin-top:782.545593pt;width:20pt;height:11pt;mso-position-horizontal-relative:page;mso-position-vertical-relative:page;z-index:-7502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３２</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50208" type="#_x0000_t75" stroked="false">
          <v:imagedata r:id="rId1" o:title=""/>
        </v:shape>
      </w:pict>
    </w:r>
    <w:r>
      <w:rPr/>
      <w:pict>
        <v:shape style="position:absolute;margin-left:287.769989pt;margin-top:782.545593pt;width:20pt;height:11pt;mso-position-horizontal-relative:page;mso-position-vertical-relative:page;z-index:-7501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３３</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50160" type="#_x0000_t75" stroked="false">
          <v:imagedata r:id="rId1" o:title=""/>
        </v:shape>
      </w:pict>
    </w:r>
    <w:r>
      <w:rPr/>
      <w:pict>
        <v:shape style="position:absolute;margin-left:287.769989pt;margin-top:782.545593pt;width:20pt;height:11pt;mso-position-horizontal-relative:page;mso-position-vertical-relative:page;z-index:-7501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３４</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50112" type="#_x0000_t75" stroked="false">
          <v:imagedata r:id="rId1" o:title=""/>
        </v:shape>
      </w:pict>
    </w:r>
    <w:r>
      <w:rPr/>
      <w:pict>
        <v:shape style="position:absolute;margin-left:287.769989pt;margin-top:782.545593pt;width:20pt;height:11pt;mso-position-horizontal-relative:page;mso-position-vertical-relative:page;z-index:-7500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３５</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50064" type="#_x0000_t75" stroked="false">
          <v:imagedata r:id="rId1" o:title=""/>
        </v:shape>
      </w:pict>
    </w:r>
    <w:r>
      <w:rPr/>
      <w:pict>
        <v:shape style="position:absolute;margin-left:287.769989pt;margin-top:782.545593pt;width:20pt;height:11pt;mso-position-horizontal-relative:page;mso-position-vertical-relative:page;z-index:-7500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３６</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50016" type="#_x0000_t75" stroked="false">
          <v:imagedata r:id="rId1" o:title=""/>
        </v:shape>
      </w:pict>
    </w:r>
    <w:r>
      <w:rPr/>
      <w:pict>
        <v:shape style="position:absolute;margin-left:287.769989pt;margin-top:782.545593pt;width:20pt;height:11pt;mso-position-horizontal-relative:page;mso-position-vertical-relative:page;z-index:-7499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３７</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9968" type="#_x0000_t75" stroked="false">
          <v:imagedata r:id="rId1" o:title=""/>
        </v:shape>
      </w:pict>
    </w:r>
    <w:r>
      <w:rPr/>
      <w:pict>
        <v:shape style="position:absolute;margin-left:287.769989pt;margin-top:782.545593pt;width:20pt;height:11pt;mso-position-horizontal-relative:page;mso-position-vertical-relative:page;z-index:-7499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３８</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9920" type="#_x0000_t75" stroked="false">
          <v:imagedata r:id="rId1" o:title=""/>
        </v:shape>
      </w:pict>
    </w:r>
    <w:r>
      <w:rPr/>
      <w:pict>
        <v:shape style="position:absolute;margin-left:287.769989pt;margin-top:782.545593pt;width:20pt;height:11pt;mso-position-horizontal-relative:page;mso-position-vertical-relative:page;z-index:-7498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３９</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51504" type="#_x0000_t75" stroked="false">
          <v:imagedata r:id="rId1" o:title=""/>
        </v:shape>
      </w:pict>
    </w:r>
    <w:r>
      <w:rPr/>
      <w:pict>
        <v:shape style="position:absolute;margin-left:292.209991pt;margin-top:782.545593pt;width:11pt;height:11pt;mso-position-horizontal-relative:page;mso-position-vertical-relative:page;z-index:-7514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４</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9872" type="#_x0000_t75" stroked="false">
          <v:imagedata r:id="rId1" o:title=""/>
        </v:shape>
      </w:pict>
    </w:r>
    <w:r>
      <w:rPr/>
      <w:pict>
        <v:shape style="position:absolute;margin-left:287.769989pt;margin-top:782.545593pt;width:20pt;height:11pt;mso-position-horizontal-relative:page;mso-position-vertical-relative:page;z-index:-7498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４０</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9824" type="#_x0000_t75" stroked="false">
          <v:imagedata r:id="rId1" o:title=""/>
        </v:shape>
      </w:pict>
    </w:r>
    <w:r>
      <w:rPr/>
      <w:pict>
        <v:shape style="position:absolute;margin-left:287.769989pt;margin-top:782.545593pt;width:20pt;height:11pt;mso-position-horizontal-relative:page;mso-position-vertical-relative:page;z-index:-7498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４１</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9776" type="#_x0000_t75" stroked="false">
          <v:imagedata r:id="rId1" o:title=""/>
        </v:shape>
      </w:pict>
    </w:r>
    <w:r>
      <w:rPr/>
      <w:pict>
        <v:shape style="position:absolute;margin-left:287.769989pt;margin-top:782.545593pt;width:20pt;height:11pt;mso-position-horizontal-relative:page;mso-position-vertical-relative:page;z-index:-7497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４２</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9728" type="#_x0000_t75" stroked="false">
          <v:imagedata r:id="rId1" o:title=""/>
        </v:shape>
      </w:pict>
    </w:r>
    <w:r>
      <w:rPr/>
      <w:pict>
        <v:shape style="position:absolute;margin-left:287.769989pt;margin-top:782.545593pt;width:20pt;height:11pt;mso-position-horizontal-relative:page;mso-position-vertical-relative:page;z-index:-7497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４３</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9680" type="#_x0000_t75" stroked="false">
          <v:imagedata r:id="rId1" o:title=""/>
        </v:shape>
      </w:pict>
    </w:r>
    <w:r>
      <w:rPr/>
      <w:pict>
        <v:shape style="position:absolute;margin-left:287.769989pt;margin-top:782.545593pt;width:20pt;height:11pt;mso-position-horizontal-relative:page;mso-position-vertical-relative:page;z-index:-7496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４４</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9632" type="#_x0000_t75" stroked="false">
          <v:imagedata r:id="rId1" o:title=""/>
        </v:shape>
      </w:pict>
    </w:r>
    <w:r>
      <w:rPr/>
      <w:pict>
        <v:shape style="position:absolute;margin-left:287.769989pt;margin-top:782.545593pt;width:20pt;height:11pt;mso-position-horizontal-relative:page;mso-position-vertical-relative:page;z-index:-7496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４５</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9584" type="#_x0000_t75" stroked="false">
          <v:imagedata r:id="rId1" o:title=""/>
        </v:shape>
      </w:pict>
    </w:r>
    <w:r>
      <w:rPr/>
      <w:pict>
        <v:shape style="position:absolute;margin-left:287.769989pt;margin-top:782.545593pt;width:20pt;height:11pt;mso-position-horizontal-relative:page;mso-position-vertical-relative:page;z-index:-7495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４６</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9536" type="#_x0000_t75" stroked="false">
          <v:imagedata r:id="rId1" o:title=""/>
        </v:shape>
      </w:pict>
    </w:r>
    <w:r>
      <w:rPr/>
      <w:pict>
        <v:shape style="position:absolute;margin-left:287.769989pt;margin-top:782.545593pt;width:20pt;height:11pt;mso-position-horizontal-relative:page;mso-position-vertical-relative:page;z-index:-7495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４７</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9488" type="#_x0000_t75" stroked="false">
          <v:imagedata r:id="rId1" o:title=""/>
        </v:shape>
      </w:pict>
    </w:r>
    <w:r>
      <w:rPr/>
      <w:pict>
        <v:shape style="position:absolute;margin-left:287.769989pt;margin-top:782.545593pt;width:20pt;height:11pt;mso-position-horizontal-relative:page;mso-position-vertical-relative:page;z-index:-7494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４８</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9440" type="#_x0000_t75" stroked="false">
          <v:imagedata r:id="rId1" o:title=""/>
        </v:shape>
      </w:pict>
    </w:r>
    <w:r>
      <w:rPr/>
      <w:pict>
        <v:shape style="position:absolute;margin-left:287.769989pt;margin-top:782.545593pt;width:20pt;height:11pt;mso-position-horizontal-relative:page;mso-position-vertical-relative:page;z-index:-7494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４９</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51456" type="#_x0000_t75" stroked="false">
          <v:imagedata r:id="rId1" o:title=""/>
        </v:shape>
      </w:pict>
    </w:r>
    <w:r>
      <w:rPr/>
      <w:pict>
        <v:shape style="position:absolute;margin-left:292.209991pt;margin-top:782.545593pt;width:11pt;height:11pt;mso-position-horizontal-relative:page;mso-position-vertical-relative:page;z-index:-7514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５</w:t>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9392" type="#_x0000_t75" stroked="false">
          <v:imagedata r:id="rId1" o:title=""/>
        </v:shape>
      </w:pict>
    </w:r>
    <w:r>
      <w:rPr/>
      <w:pict>
        <v:shape style="position:absolute;margin-left:287.769989pt;margin-top:782.545593pt;width:20pt;height:11pt;mso-position-horizontal-relative:page;mso-position-vertical-relative:page;z-index:-7493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５０</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9344" type="#_x0000_t75" stroked="false">
          <v:imagedata r:id="rId1" o:title=""/>
        </v:shape>
      </w:pict>
    </w:r>
    <w:r>
      <w:rPr/>
      <w:pict>
        <v:shape style="position:absolute;margin-left:287.769989pt;margin-top:782.545593pt;width:20pt;height:11pt;mso-position-horizontal-relative:page;mso-position-vertical-relative:page;z-index:-7493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５１</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75pt;margin-top:537.549744pt;width:101.25pt;height:57.75pt;mso-position-horizontal-relative:page;mso-position-vertical-relative:page;z-index:-749224" type="#_x0000_t75" stroked="false">
          <v:imagedata r:id="rId1" o:title=""/>
        </v:shape>
      </w:pict>
    </w:r>
    <w:r>
      <w:rPr/>
      <w:pict>
        <v:shape style="position:absolute;margin-left:411.01001pt;margin-top:535.801636pt;width:20pt;height:11pt;mso-position-horizontal-relative:page;mso-position-vertical-relative:page;z-index:-7492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５２</w:t>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75pt;margin-top:537.549744pt;width:101.25pt;height:57.75pt;mso-position-horizontal-relative:page;mso-position-vertical-relative:page;z-index:-749176" type="#_x0000_t75" stroked="false">
          <v:imagedata r:id="rId1" o:title=""/>
        </v:shape>
      </w:pict>
    </w:r>
    <w:r>
      <w:rPr/>
      <w:pict>
        <v:shape style="position:absolute;margin-left:411.01001pt;margin-top:535.801636pt;width:20pt;height:11pt;mso-position-horizontal-relative:page;mso-position-vertical-relative:page;z-index:-7491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５３</w:t>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75pt;margin-top:537.549744pt;width:101.25pt;height:57.75pt;mso-position-horizontal-relative:page;mso-position-vertical-relative:page;z-index:-749128" type="#_x0000_t75" stroked="false">
          <v:imagedata r:id="rId1" o:title=""/>
        </v:shape>
      </w:pict>
    </w:r>
    <w:r>
      <w:rPr/>
      <w:pict>
        <v:shape style="position:absolute;margin-left:411.01001pt;margin-top:535.801636pt;width:20pt;height:11pt;mso-position-horizontal-relative:page;mso-position-vertical-relative:page;z-index:-7491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５４</w:t>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9008" type="#_x0000_t75" stroked="false">
          <v:imagedata r:id="rId1" o:title=""/>
        </v:shape>
      </w:pict>
    </w:r>
    <w:r>
      <w:rPr/>
      <w:pict>
        <v:shape style="position:absolute;margin-left:283.329987pt;margin-top:782.545593pt;width:20pt;height:11pt;mso-position-horizontal-relative:page;mso-position-vertical-relative:page;z-index:-7489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５５</w:t>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8960" type="#_x0000_t75" stroked="false">
          <v:imagedata r:id="rId1" o:title=""/>
        </v:shape>
      </w:pict>
    </w:r>
    <w:r>
      <w:rPr/>
      <w:pict>
        <v:shape style="position:absolute;margin-left:283.329987pt;margin-top:782.545593pt;width:20pt;height:11pt;mso-position-horizontal-relative:page;mso-position-vertical-relative:page;z-index:-7489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５６</w:t>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8912" type="#_x0000_t75" stroked="false">
          <v:imagedata r:id="rId1" o:title=""/>
        </v:shape>
      </w:pict>
    </w:r>
    <w:r>
      <w:rPr/>
      <w:pict>
        <v:shape style="position:absolute;margin-left:283.329987pt;margin-top:782.545593pt;width:20pt;height:11pt;mso-position-horizontal-relative:page;mso-position-vertical-relative:page;z-index:-7488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５７</w:t>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8864" type="#_x0000_t75" stroked="false">
          <v:imagedata r:id="rId1" o:title=""/>
        </v:shape>
      </w:pict>
    </w:r>
    <w:r>
      <w:rPr/>
      <w:pict>
        <v:shape style="position:absolute;margin-left:283.329987pt;margin-top:782.545593pt;width:20pt;height:11pt;mso-position-horizontal-relative:page;mso-position-vertical-relative:page;z-index:-7488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５８</w:t>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8816" type="#_x0000_t75" stroked="false">
          <v:imagedata r:id="rId1" o:title=""/>
        </v:shape>
      </w:pict>
    </w:r>
    <w:r>
      <w:rPr/>
      <w:pict>
        <v:shape style="position:absolute;margin-left:283.329987pt;margin-top:782.545593pt;width:20pt;height:11pt;mso-position-horizontal-relative:page;mso-position-vertical-relative:page;z-index:-7487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５９</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51408" type="#_x0000_t75" stroked="false">
          <v:imagedata r:id="rId1" o:title=""/>
        </v:shape>
      </w:pict>
    </w:r>
    <w:r>
      <w:rPr/>
      <w:pict>
        <v:shape style="position:absolute;margin-left:292.209991pt;margin-top:782.545593pt;width:11pt;height:11pt;mso-position-horizontal-relative:page;mso-position-vertical-relative:page;z-index:-7513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６</w:t>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8768" type="#_x0000_t75" stroked="false">
          <v:imagedata r:id="rId1" o:title=""/>
        </v:shape>
      </w:pict>
    </w:r>
    <w:r>
      <w:rPr/>
      <w:pict>
        <v:shape style="position:absolute;margin-left:283.329987pt;margin-top:782.545593pt;width:20pt;height:11pt;mso-position-horizontal-relative:page;mso-position-vertical-relative:page;z-index:-7487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６０</w:t>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8720" type="#_x0000_t75" stroked="false">
          <v:imagedata r:id="rId1" o:title=""/>
        </v:shape>
      </w:pict>
    </w:r>
    <w:r>
      <w:rPr/>
      <w:pict>
        <v:shape style="position:absolute;margin-left:283.329987pt;margin-top:782.545593pt;width:20pt;height:11pt;mso-position-horizontal-relative:page;mso-position-vertical-relative:page;z-index:-7486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６１</w:t>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8672" type="#_x0000_t75" stroked="false">
          <v:imagedata r:id="rId1" o:title=""/>
        </v:shape>
      </w:pict>
    </w:r>
    <w:r>
      <w:rPr/>
      <w:pict>
        <v:shape style="position:absolute;margin-left:283.329987pt;margin-top:782.545593pt;width:20pt;height:11pt;mso-position-horizontal-relative:page;mso-position-vertical-relative:page;z-index:-7486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６２</w:t>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8624" type="#_x0000_t75" stroked="false">
          <v:imagedata r:id="rId1" o:title=""/>
        </v:shape>
      </w:pict>
    </w:r>
    <w:r>
      <w:rPr/>
      <w:pict>
        <v:shape style="position:absolute;margin-left:283.329987pt;margin-top:782.545593pt;width:20pt;height:11pt;mso-position-horizontal-relative:page;mso-position-vertical-relative:page;z-index:-7486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６３</w:t>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8576" type="#_x0000_t75" stroked="false">
          <v:imagedata r:id="rId1" o:title=""/>
        </v:shape>
      </w:pict>
    </w:r>
    <w:r>
      <w:rPr/>
      <w:pict>
        <v:shape style="position:absolute;margin-left:283.329987pt;margin-top:782.545593pt;width:20pt;height:11pt;mso-position-horizontal-relative:page;mso-position-vertical-relative:page;z-index:-7485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６４</w:t>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8528" type="#_x0000_t75" stroked="false">
          <v:imagedata r:id="rId1" o:title=""/>
        </v:shape>
      </w:pict>
    </w:r>
    <w:r>
      <w:rPr/>
      <w:pict>
        <v:shape style="position:absolute;margin-left:283.329987pt;margin-top:782.545593pt;width:20pt;height:11pt;mso-position-horizontal-relative:page;mso-position-vertical-relative:page;z-index:-7485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６５</w:t>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8480" type="#_x0000_t75" stroked="false">
          <v:imagedata r:id="rId1" o:title=""/>
        </v:shape>
      </w:pict>
    </w:r>
    <w:r>
      <w:rPr/>
      <w:pict>
        <v:shape style="position:absolute;margin-left:283.329987pt;margin-top:782.545593pt;width:20pt;height:11pt;mso-position-horizontal-relative:page;mso-position-vertical-relative:page;z-index:-7484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６６</w:t>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8432" type="#_x0000_t75" stroked="false">
          <v:imagedata r:id="rId1" o:title=""/>
        </v:shape>
      </w:pict>
    </w:r>
    <w:r>
      <w:rPr/>
      <w:pict>
        <v:shape style="position:absolute;margin-left:283.329987pt;margin-top:782.545593pt;width:20pt;height:11pt;mso-position-horizontal-relative:page;mso-position-vertical-relative:page;z-index:-7484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６７</w:t>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8384" type="#_x0000_t75" stroked="false">
          <v:imagedata r:id="rId1" o:title=""/>
        </v:shape>
      </w:pict>
    </w:r>
    <w:r>
      <w:rPr/>
      <w:pict>
        <v:shape style="position:absolute;margin-left:283.329987pt;margin-top:782.545593pt;width:20pt;height:11pt;mso-position-horizontal-relative:page;mso-position-vertical-relative:page;z-index:-7483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６８</w:t>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8336" type="#_x0000_t75" stroked="false">
          <v:imagedata r:id="rId1" o:title=""/>
        </v:shape>
      </w:pict>
    </w:r>
    <w:r>
      <w:rPr/>
      <w:pict>
        <v:shape style="position:absolute;margin-left:283.329987pt;margin-top:782.545593pt;width:20pt;height:11pt;mso-position-horizontal-relative:page;mso-position-vertical-relative:page;z-index:-7483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６９</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51360" type="#_x0000_t75" stroked="false">
          <v:imagedata r:id="rId1" o:title=""/>
        </v:shape>
      </w:pict>
    </w:r>
    <w:r>
      <w:rPr/>
      <w:pict>
        <v:shape style="position:absolute;margin-left:292.209991pt;margin-top:782.545593pt;width:11pt;height:11pt;mso-position-horizontal-relative:page;mso-position-vertical-relative:page;z-index:-7513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７</w:t>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8288" type="#_x0000_t75" stroked="false">
          <v:imagedata r:id="rId1" o:title=""/>
        </v:shape>
      </w:pict>
    </w:r>
    <w:r>
      <w:rPr/>
      <w:pict>
        <v:shape style="position:absolute;margin-left:283.329987pt;margin-top:782.545593pt;width:20pt;height:11pt;mso-position-horizontal-relative:page;mso-position-vertical-relative:page;z-index:-7482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７０</w:t>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8240" type="#_x0000_t75" stroked="false">
          <v:imagedata r:id="rId1" o:title=""/>
        </v:shape>
      </w:pict>
    </w:r>
    <w:r>
      <w:rPr/>
      <w:pict>
        <v:shape style="position:absolute;margin-left:283.329987pt;margin-top:782.545593pt;width:20pt;height:11pt;mso-position-horizontal-relative:page;mso-position-vertical-relative:page;z-index:-7482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７１</w:t>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8192" type="#_x0000_t75" stroked="false">
          <v:imagedata r:id="rId1" o:title=""/>
        </v:shape>
      </w:pict>
    </w:r>
    <w:r>
      <w:rPr/>
      <w:pict>
        <v:shape style="position:absolute;margin-left:283.329987pt;margin-top:782.545593pt;width:20pt;height:11pt;mso-position-horizontal-relative:page;mso-position-vertical-relative:page;z-index:-7481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７３</w:t>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8144" type="#_x0000_t75" stroked="false">
          <v:imagedata r:id="rId1" o:title=""/>
        </v:shape>
      </w:pict>
    </w:r>
    <w:r>
      <w:rPr/>
      <w:pict>
        <v:shape style="position:absolute;margin-left:283.329987pt;margin-top:782.545593pt;width:20pt;height:11pt;mso-position-horizontal-relative:page;mso-position-vertical-relative:page;z-index:-7481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７４</w:t>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8096" type="#_x0000_t75" stroked="false">
          <v:imagedata r:id="rId1" o:title=""/>
        </v:shape>
      </w:pict>
    </w:r>
    <w:r>
      <w:rPr/>
      <w:pict>
        <v:shape style="position:absolute;margin-left:283.329987pt;margin-top:782.545593pt;width:20pt;height:11pt;mso-position-horizontal-relative:page;mso-position-vertical-relative:page;z-index:-7480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７５</w:t>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8048" type="#_x0000_t75" stroked="false">
          <v:imagedata r:id="rId1" o:title=""/>
        </v:shape>
      </w:pict>
    </w:r>
    <w:r>
      <w:rPr/>
      <w:pict>
        <v:shape style="position:absolute;margin-left:283.329987pt;margin-top:782.545593pt;width:20pt;height:11pt;mso-position-horizontal-relative:page;mso-position-vertical-relative:page;z-index:-7480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７６</w:t>
                </w:r>
              </w:p>
            </w:txbxContent>
          </v:textbox>
          <w10:wrap type="none"/>
        </v:shape>
      </w:pict>
    </w: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8000" type="#_x0000_t75" stroked="false">
          <v:imagedata r:id="rId1" o:title=""/>
        </v:shape>
      </w:pict>
    </w:r>
    <w:r>
      <w:rPr/>
      <w:pict>
        <v:shape style="position:absolute;margin-left:283.329987pt;margin-top:782.545593pt;width:20pt;height:11pt;mso-position-horizontal-relative:page;mso-position-vertical-relative:page;z-index:-7479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７７</w:t>
                </w:r>
              </w:p>
            </w:txbxContent>
          </v:textbox>
          <w10:wrap type="none"/>
        </v:shape>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7952" type="#_x0000_t75" stroked="false">
          <v:imagedata r:id="rId1" o:title=""/>
        </v:shape>
      </w:pict>
    </w:r>
    <w:r>
      <w:rPr/>
      <w:pict>
        <v:shape style="position:absolute;margin-left:283.329987pt;margin-top:782.545593pt;width:20pt;height:11pt;mso-position-horizontal-relative:page;mso-position-vertical-relative:page;z-index:-7479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７８</w:t>
                </w:r>
              </w:p>
            </w:txbxContent>
          </v:textbox>
          <w10:wrap type="none"/>
        </v:shape>
      </w:pic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7904" type="#_x0000_t75" stroked="false">
          <v:imagedata r:id="rId1" o:title=""/>
        </v:shape>
      </w:pict>
    </w:r>
    <w:r>
      <w:rPr/>
      <w:pict>
        <v:shape style="position:absolute;margin-left:290.489990pt;margin-top:795.637939pt;width:13.15pt;height:11pt;mso-position-horizontal-relative:page;mso-position-vertical-relative:page;z-index:-747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79</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51312" type="#_x0000_t75" stroked="false">
          <v:imagedata r:id="rId1" o:title=""/>
        </v:shape>
      </w:pict>
    </w:r>
    <w:r>
      <w:rPr/>
      <w:pict>
        <v:shape style="position:absolute;margin-left:292.209991pt;margin-top:782.545593pt;width:11pt;height:11pt;mso-position-horizontal-relative:page;mso-position-vertical-relative:page;z-index:-7512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８</w:t>
                </w:r>
              </w:p>
            </w:txbxContent>
          </v:textbox>
          <w10:wrap type="none"/>
        </v:shape>
      </w:pict>
    </w: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75pt;margin-top:537.549744pt;width:101.25pt;height:57.75pt;mso-position-horizontal-relative:page;mso-position-vertical-relative:page;z-index:-747784" type="#_x0000_t75" stroked="false">
          <v:imagedata r:id="rId1" o:title=""/>
        </v:shape>
      </w:pict>
    </w:r>
    <w:r>
      <w:rPr/>
      <w:pict>
        <v:shape style="position:absolute;margin-left:411.01001pt;margin-top:534.481628pt;width:20pt;height:11pt;mso-position-horizontal-relative:page;mso-position-vertical-relative:page;z-index:-7477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８７</w:t>
                </w:r>
              </w:p>
            </w:txbxContent>
          </v:textbox>
          <w10:wrap type="none"/>
        </v:shape>
      </w:pict>
    </w: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75pt;margin-top:537.549744pt;width:101.25pt;height:57.75pt;mso-position-horizontal-relative:page;mso-position-vertical-relative:page;z-index:-747736" type="#_x0000_t75" stroked="false">
          <v:imagedata r:id="rId1" o:title=""/>
        </v:shape>
      </w:pict>
    </w:r>
    <w:r>
      <w:rPr/>
      <w:pict>
        <v:shape style="position:absolute;margin-left:411.01001pt;margin-top:534.481628pt;width:20pt;height:11pt;mso-position-horizontal-relative:page;mso-position-vertical-relative:page;z-index:-7477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８８</w:t>
                </w:r>
              </w:p>
            </w:txbxContent>
          </v:textbox>
          <w10:wrap type="none"/>
        </v:shape>
      </w:pic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75pt;margin-top:537.549744pt;width:101.25pt;height:57.75pt;mso-position-horizontal-relative:page;mso-position-vertical-relative:page;z-index:-747688" type="#_x0000_t75" stroked="false">
          <v:imagedata r:id="rId1" o:title=""/>
        </v:shape>
      </w:pict>
    </w:r>
    <w:r>
      <w:rPr/>
      <w:pict>
        <v:shape style="position:absolute;margin-left:411.01001pt;margin-top:534.481628pt;width:20pt;height:11pt;mso-position-horizontal-relative:page;mso-position-vertical-relative:page;z-index:-7476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８９</w:t>
                </w:r>
              </w:p>
            </w:txbxContent>
          </v:textbox>
          <w10:wrap type="none"/>
        </v:shape>
      </w:pict>
    </w: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75pt;margin-top:537.549744pt;width:101.25pt;height:57.75pt;mso-position-horizontal-relative:page;mso-position-vertical-relative:page;z-index:-747640" type="#_x0000_t75" stroked="false">
          <v:imagedata r:id="rId1" o:title=""/>
        </v:shape>
      </w:pict>
    </w:r>
    <w:r>
      <w:rPr/>
      <w:pict>
        <v:shape style="position:absolute;margin-left:411.01001pt;margin-top:534.481628pt;width:20pt;height:11pt;mso-position-horizontal-relative:page;mso-position-vertical-relative:page;z-index:-7476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９０</w:t>
                </w:r>
              </w:p>
            </w:txbxContent>
          </v:textbox>
          <w10:wrap type="none"/>
        </v:shape>
      </w:pict>
    </w: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75pt;margin-top:537.549744pt;width:101.25pt;height:57.75pt;mso-position-horizontal-relative:page;mso-position-vertical-relative:page;z-index:-747592" type="#_x0000_t75" stroked="false">
          <v:imagedata r:id="rId1" o:title=""/>
        </v:shape>
      </w:pict>
    </w:r>
    <w:r>
      <w:rPr/>
      <w:pict>
        <v:shape style="position:absolute;margin-left:411.01001pt;margin-top:534.481628pt;width:20pt;height:11pt;mso-position-horizontal-relative:page;mso-position-vertical-relative:page;z-index:-7475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９１</w:t>
                </w:r>
              </w:p>
            </w:txbxContent>
          </v:textbox>
          <w10:wrap type="none"/>
        </v:shape>
      </w:pic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75pt;margin-top:537.549744pt;width:101.25pt;height:57.75pt;mso-position-horizontal-relative:page;mso-position-vertical-relative:page;z-index:-747544" type="#_x0000_t75" stroked="false">
          <v:imagedata r:id="rId1" o:title=""/>
        </v:shape>
      </w:pict>
    </w:r>
    <w:r>
      <w:rPr/>
      <w:pict>
        <v:shape style="position:absolute;margin-left:411.01001pt;margin-top:534.481628pt;width:20pt;height:11pt;mso-position-horizontal-relative:page;mso-position-vertical-relative:page;z-index:-7475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９２</w:t>
                </w:r>
              </w:p>
            </w:txbxContent>
          </v:textbox>
          <w10:wrap type="none"/>
        </v:shape>
      </w:pict>
    </w: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75pt;margin-top:537.549744pt;width:101.25pt;height:57.75pt;mso-position-horizontal-relative:page;mso-position-vertical-relative:page;z-index:-747496" type="#_x0000_t75" stroked="false">
          <v:imagedata r:id="rId1" o:title=""/>
        </v:shape>
      </w:pict>
    </w:r>
    <w:r>
      <w:rPr/>
      <w:pict>
        <v:shape style="position:absolute;margin-left:411.01001pt;margin-top:534.481628pt;width:20pt;height:11pt;mso-position-horizontal-relative:page;mso-position-vertical-relative:page;z-index:-7474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９３</w:t>
                </w:r>
              </w:p>
            </w:txbxContent>
          </v:textbox>
          <w10:wrap type="none"/>
        </v:shape>
      </w:pict>
    </w:r>
  </w:p>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75pt;margin-top:537.549744pt;width:101.25pt;height:57.75pt;mso-position-horizontal-relative:page;mso-position-vertical-relative:page;z-index:-747448" type="#_x0000_t75" stroked="false">
          <v:imagedata r:id="rId1" o:title=""/>
        </v:shape>
      </w:pict>
    </w:r>
    <w:r>
      <w:rPr/>
      <w:pict>
        <v:shape style="position:absolute;margin-left:411.01001pt;margin-top:534.481628pt;width:20pt;height:11pt;mso-position-horizontal-relative:page;mso-position-vertical-relative:page;z-index:-7474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９４</w:t>
                </w:r>
              </w:p>
            </w:txbxContent>
          </v:textbox>
          <w10:wrap type="none"/>
        </v:shape>
      </w:pic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47328" type="#_x0000_t75" stroked="false">
          <v:imagedata r:id="rId1" o:title=""/>
        </v:shape>
      </w:pict>
    </w:r>
    <w:r>
      <w:rPr/>
      <w:pict>
        <v:shape style="position:absolute;margin-left:292.209991pt;margin-top:781.933899pt;width:11.15pt;height:11pt;mso-position-horizontal-relative:page;mso-position-vertical-relative:page;z-index:-7473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95</w:t>
                </w:r>
              </w:p>
            </w:txbxContent>
          </v:textbox>
          <w10:wrap type="none"/>
        </v:shape>
      </w:pict>
    </w: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7280" type="#_x0000_t75" stroked="false">
          <v:imagedata r:id="rId1" o:title=""/>
        </v:shape>
      </w:pict>
    </w:r>
    <w:r>
      <w:rPr/>
      <w:pict>
        <v:shape style="position:absolute;margin-left:287.049988pt;margin-top:781.105591pt;width:20pt;height:11pt;mso-position-horizontal-relative:page;mso-position-vertical-relative:page;z-index:-7472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９６</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51264" type="#_x0000_t75" stroked="false">
          <v:imagedata r:id="rId1" o:title=""/>
        </v:shape>
      </w:pict>
    </w:r>
    <w:r>
      <w:rPr/>
      <w:pict>
        <v:shape style="position:absolute;margin-left:292.209991pt;margin-top:782.545593pt;width:11pt;height:11pt;mso-position-horizontal-relative:page;mso-position-vertical-relative:page;z-index:-7512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９</w:t>
                </w:r>
              </w:p>
            </w:txbxContent>
          </v:textbox>
          <w10:wrap type="none"/>
        </v:shape>
      </w:pic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7232" type="#_x0000_t75" stroked="false">
          <v:imagedata r:id="rId1" o:title=""/>
        </v:shape>
      </w:pict>
    </w:r>
    <w:r>
      <w:rPr/>
      <w:pict>
        <v:shape style="position:absolute;margin-left:287.049988pt;margin-top:781.105591pt;width:20pt;height:11pt;mso-position-horizontal-relative:page;mso-position-vertical-relative:page;z-index:-7472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９７</w:t>
                </w:r>
              </w:p>
            </w:txbxContent>
          </v:textbox>
          <w10:wrap type="none"/>
        </v:shape>
      </w:pic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7184" type="#_x0000_t75" stroked="false">
          <v:imagedata r:id="rId1" o:title=""/>
        </v:shape>
      </w:pict>
    </w:r>
    <w:r>
      <w:rPr/>
      <w:pict>
        <v:shape style="position:absolute;margin-left:287.049988pt;margin-top:781.105591pt;width:20pt;height:11pt;mso-position-horizontal-relative:page;mso-position-vertical-relative:page;z-index:-7471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９８</w:t>
                </w:r>
              </w:p>
            </w:txbxContent>
          </v:textbox>
          <w10:wrap type="none"/>
        </v:shape>
      </w:pict>
    </w: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7136" type="#_x0000_t75" stroked="false">
          <v:imagedata r:id="rId1" o:title=""/>
        </v:shape>
      </w:pict>
    </w:r>
    <w:r>
      <w:rPr/>
      <w:pict>
        <v:shape style="position:absolute;margin-left:287.049988pt;margin-top:781.105591pt;width:20pt;height:11pt;mso-position-horizontal-relative:page;mso-position-vertical-relative:page;z-index:-7471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９９</w:t>
                </w:r>
              </w:p>
            </w:txbxContent>
          </v:textbox>
          <w10:wrap type="none"/>
        </v:shape>
      </w:pict>
    </w:r>
  </w:p>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7088" type="#_x0000_t75" stroked="false">
          <v:imagedata r:id="rId1" o:title=""/>
        </v:shape>
      </w:pict>
    </w:r>
    <w:r>
      <w:rPr/>
      <w:pict>
        <v:shape style="position:absolute;margin-left:282.489990pt;margin-top:781.105591pt;width:29pt;height:11pt;mso-position-horizontal-relative:page;mso-position-vertical-relative:page;z-index:-7470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１００</w:t>
                </w:r>
              </w:p>
            </w:txbxContent>
          </v:textbox>
          <w10:wrap type="none"/>
        </v:shape>
      </w:pict>
    </w: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7040" type="#_x0000_t75" stroked="false">
          <v:imagedata r:id="rId1" o:title=""/>
        </v:shape>
      </w:pict>
    </w:r>
    <w:r>
      <w:rPr/>
      <w:pict>
        <v:shape style="position:absolute;margin-left:282.489990pt;margin-top:781.105591pt;width:29pt;height:11pt;mso-position-horizontal-relative:page;mso-position-vertical-relative:page;z-index:-7470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１０１</w:t>
                </w:r>
              </w:p>
            </w:txbxContent>
          </v:textbox>
          <w10:wrap type="none"/>
        </v:shape>
      </w:pict>
    </w: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6992" type="#_x0000_t75" stroked="false">
          <v:imagedata r:id="rId1" o:title=""/>
        </v:shape>
      </w:pict>
    </w:r>
    <w:r>
      <w:rPr/>
      <w:pict>
        <v:shape style="position:absolute;margin-left:282.489990pt;margin-top:781.105591pt;width:29pt;height:11pt;mso-position-horizontal-relative:page;mso-position-vertical-relative:page;z-index:-7469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１０２</w:t>
                </w:r>
              </w:p>
            </w:txbxContent>
          </v:textbox>
          <w10:wrap type="none"/>
        </v:shape>
      </w:pict>
    </w:r>
  </w:p>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6944" type="#_x0000_t75" stroked="false">
          <v:imagedata r:id="rId1" o:title=""/>
        </v:shape>
      </w:pict>
    </w:r>
    <w:r>
      <w:rPr/>
      <w:pict>
        <v:shape style="position:absolute;margin-left:282.489990pt;margin-top:781.105591pt;width:29pt;height:11pt;mso-position-horizontal-relative:page;mso-position-vertical-relative:page;z-index:-7469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１０３</w:t>
                </w:r>
              </w:p>
            </w:txbxContent>
          </v:textbox>
          <w10:wrap type="none"/>
        </v:shape>
      </w:pict>
    </w: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6896" type="#_x0000_t75" stroked="false">
          <v:imagedata r:id="rId1" o:title=""/>
        </v:shape>
      </w:pict>
    </w:r>
    <w:r>
      <w:rPr/>
      <w:pict>
        <v:shape style="position:absolute;margin-left:282.489990pt;margin-top:781.105591pt;width:29pt;height:11pt;mso-position-horizontal-relative:page;mso-position-vertical-relative:page;z-index:-7468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１０４</w:t>
                </w:r>
              </w:p>
            </w:txbxContent>
          </v:textbox>
          <w10:wrap type="none"/>
        </v:shape>
      </w:pict>
    </w: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6848" type="#_x0000_t75" stroked="false">
          <v:imagedata r:id="rId1" o:title=""/>
        </v:shape>
      </w:pict>
    </w:r>
    <w:r>
      <w:rPr/>
      <w:pict>
        <v:shape style="position:absolute;margin-left:282.489990pt;margin-top:781.105591pt;width:29pt;height:11pt;mso-position-horizontal-relative:page;mso-position-vertical-relative:page;z-index:-7468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１０５</w:t>
                </w:r>
              </w:p>
            </w:txbxContent>
          </v:textbox>
          <w10:wrap type="none"/>
        </v:shape>
      </w:pict>
    </w:r>
  </w:p>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746800" type="#_x0000_t75" stroked="false">
          <v:imagedata r:id="rId1" o:title=""/>
        </v:shape>
      </w:pict>
    </w:r>
    <w:r>
      <w:rPr/>
      <w:pict>
        <v:shape style="position:absolute;margin-left:282.489990pt;margin-top:781.105591pt;width:29pt;height:11pt;mso-position-horizontal-relative:page;mso-position-vertical-relative:page;z-index:-7467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１０６</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9.519978pt;width:418.65pt;height:.1pt;mso-position-horizontal-relative:page;mso-position-vertical-relative:page;z-index:-751720" coordorigin="1769,1190" coordsize="8373,2">
          <v:shape style="position:absolute;left:1769;top:1190;width:8373;height:2" coordorigin="1769,1190" coordsize="8373,0" path="m1769,1190l10142,1190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8.903999pt;margin-top:43.084976pt;width:128.15pt;height:12.6pt;mso-position-horizontal-relative:page;mso-position-vertical-relative:page;z-index:-751696" type="#_x0000_t202" filled="false" stroked="false">
          <v:textbox inset="0,0,0,0">
            <w:txbxContent>
              <w:p>
                <w:pPr>
                  <w:spacing w:line="231" w:lineRule="exact" w:before="0"/>
                  <w:ind w:left="20" w:right="0" w:firstLine="0"/>
                  <w:jc w:val="left"/>
                  <w:rPr>
                    <w:rFonts w:ascii="新宋体" w:hAnsi="新宋体" w:cs="新宋体" w:eastAsia="新宋体" w:hint="default"/>
                    <w:sz w:val="21"/>
                    <w:szCs w:val="21"/>
                  </w:rPr>
                </w:pPr>
                <w:r>
                  <w:rPr>
                    <w:rFonts w:ascii="新宋体" w:hAnsi="新宋体" w:cs="新宋体" w:eastAsia="新宋体" w:hint="default"/>
                    <w:sz w:val="21"/>
                    <w:szCs w:val="21"/>
                  </w:rPr>
                  <w:t>江苏三友集团股份有限公司</w:t>
                </w:r>
              </w:p>
            </w:txbxContent>
          </v:textbox>
          <w10:wrap type="none"/>
        </v:shape>
      </w:pict>
    </w:r>
    <w:r>
      <w:rPr/>
      <w:pict>
        <v:shape style="position:absolute;margin-left:429.51001pt;margin-top:43.084976pt;width:77.3pt;height:13.15pt;mso-position-horizontal-relative:page;mso-position-vertical-relative:page;z-index:-751672"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9.520008pt;width:701.05pt;height:.1pt;mso-position-horizontal-relative:page;mso-position-vertical-relative:page;z-index:-749296" coordorigin="1411,1190" coordsize="14021,2">
          <v:shape style="position:absolute;left:1411;top:1190;width:14021;height:2" coordorigin="1411,1190" coordsize="14021,0" path="m1411,1190l15432,1190e" filled="false" stroked="true" strokeweight=".72pt" strokecolor="#000000">
            <v:path arrowok="t"/>
          </v:shape>
          <w10:wrap type="none"/>
        </v:group>
      </w:pict>
    </w:r>
    <w:r>
      <w:rPr/>
      <w:pict>
        <v:shape style="position:absolute;margin-left:71pt;margin-top:43.085007pt;width:128.0500pt;height:12.6pt;mso-position-horizontal-relative:page;mso-position-vertical-relative:page;z-index:-749272" type="#_x0000_t202" filled="false" stroked="false">
          <v:textbox inset="0,0,0,0">
            <w:txbxContent>
              <w:p>
                <w:pPr>
                  <w:spacing w:line="231" w:lineRule="exact" w:before="0"/>
                  <w:ind w:left="20" w:right="0" w:firstLine="0"/>
                  <w:jc w:val="left"/>
                  <w:rPr>
                    <w:rFonts w:ascii="新宋体" w:hAnsi="新宋体" w:cs="新宋体" w:eastAsia="新宋体" w:hint="default"/>
                    <w:sz w:val="21"/>
                    <w:szCs w:val="21"/>
                  </w:rPr>
                </w:pPr>
                <w:r>
                  <w:rPr>
                    <w:rFonts w:ascii="新宋体" w:hAnsi="新宋体" w:cs="新宋体" w:eastAsia="新宋体" w:hint="default"/>
                    <w:spacing w:val="-2"/>
                    <w:sz w:val="21"/>
                    <w:szCs w:val="21"/>
                  </w:rPr>
                  <w:t>江苏三友集团股份有限公司</w:t>
                </w:r>
                <w:r>
                  <w:rPr>
                    <w:rFonts w:ascii="新宋体" w:hAnsi="新宋体" w:cs="新宋体" w:eastAsia="新宋体" w:hint="default"/>
                    <w:sz w:val="21"/>
                    <w:szCs w:val="21"/>
                  </w:rPr>
                </w:r>
              </w:p>
            </w:txbxContent>
          </v:textbox>
          <w10:wrap type="none"/>
        </v:shape>
      </w:pict>
    </w:r>
    <w:r>
      <w:rPr/>
      <w:pict>
        <v:shape style="position:absolute;margin-left:411.609985pt;margin-top:43.085007pt;width:78pt;height:13.15pt;mso-position-horizontal-relative:page;mso-position-vertical-relative:page;z-index:-749248"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704002pt;margin-top:59.519978pt;width:427.4pt;height:.1pt;mso-position-horizontal-relative:page;mso-position-vertical-relative:page;z-index:-749080" coordorigin="1594,1190" coordsize="8548,2">
          <v:shape style="position:absolute;left:1594;top:1190;width:8548;height:2" coordorigin="1594,1190" coordsize="8548,0" path="m1594,1190l10142,1190e" filled="false" stroked="true" strokeweight=".72pt" strokecolor="#000000">
            <v:path arrowok="t"/>
          </v:shape>
          <w10:wrap type="none"/>
        </v:group>
      </w:pict>
    </w:r>
    <w:r>
      <w:rPr/>
      <w:pict>
        <v:shape style="position:absolute;margin-left:80.024002pt;margin-top:47.40498pt;width:128.15pt;height:12.6pt;mso-position-horizontal-relative:page;mso-position-vertical-relative:page;z-index:-749056"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江苏三友集团股份有限公司</w:t>
                </w:r>
              </w:p>
            </w:txbxContent>
          </v:textbox>
          <w10:wrap type="none"/>
        </v:shape>
      </w:pict>
    </w:r>
    <w:r>
      <w:rPr/>
      <w:pict>
        <v:shape style="position:absolute;margin-left:426.75pt;margin-top:47.40498pt;width:77.8pt;height:13.15pt;mso-position-horizontal-relative:page;mso-position-vertical-relative:page;z-index:-749032"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6.520008pt;width:701.05pt;height:.1pt;mso-position-horizontal-relative:page;mso-position-vertical-relative:page;z-index:-747856" coordorigin="1411,1130" coordsize="14021,2">
          <v:shape style="position:absolute;left:1411;top:1130;width:14021;height:2" coordorigin="1411,1130" coordsize="14021,0" path="m1411,1130l15432,1130e" filled="false" stroked="true" strokeweight=".72pt" strokecolor="#000000">
            <v:path arrowok="t"/>
          </v:shape>
          <w10:wrap type="none"/>
        </v:group>
      </w:pict>
    </w:r>
    <w:r>
      <w:rPr/>
      <w:pict>
        <v:shape style="position:absolute;margin-left:71pt;margin-top:43.085007pt;width:128.15pt;height:12.6pt;mso-position-horizontal-relative:page;mso-position-vertical-relative:page;z-index:-747832"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江苏三友集团股份有限公司</w:t>
                </w:r>
              </w:p>
            </w:txbxContent>
          </v:textbox>
          <w10:wrap type="none"/>
        </v:shape>
      </w:pict>
    </w:r>
    <w:r>
      <w:rPr/>
      <w:pict>
        <v:shape style="position:absolute;margin-left:417.730011pt;margin-top:43.085007pt;width:77.75pt;height:13.15pt;mso-position-horizontal-relative:page;mso-position-vertical-relative:page;z-index:-747808"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84pt;margin-top:56.519981pt;width:454.3pt;height:.1pt;mso-position-horizontal-relative:page;mso-position-vertical-relative:page;z-index:-747400" coordorigin="1412,1130" coordsize="9086,2">
          <v:shape style="position:absolute;left:1412;top:1130;width:9086;height:2" coordorigin="1412,1130" coordsize="9086,0" path="m1412,1130l10497,1130e" filled="false" stroked="true" strokeweight=".72pt" strokecolor="#000000">
            <v:path arrowok="t"/>
          </v:shape>
          <w10:wrap type="none"/>
        </v:group>
      </w:pict>
    </w:r>
    <w:r>
      <w:rPr/>
      <w:pict>
        <v:shape style="position:absolute;margin-left:71.024002pt;margin-top:42.964981pt;width:128.15pt;height:12.6pt;mso-position-horizontal-relative:page;mso-position-vertical-relative:page;z-index:-747376"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江苏三友集团股份有限公司</w:t>
                </w:r>
              </w:p>
            </w:txbxContent>
          </v:textbox>
          <w10:wrap type="none"/>
        </v:shape>
      </w:pict>
    </w:r>
    <w:r>
      <w:rPr/>
      <w:pict>
        <v:shape style="position:absolute;margin-left:417.75pt;margin-top:42.964981pt;width:77.8pt;height:13.15pt;mso-position-horizontal-relative:page;mso-position-vertical-relative:page;z-index:-747352"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536"/>
      <w:ind w:left="858"/>
    </w:pPr>
    <w:rPr>
      <w:rFonts w:ascii="宋体" w:hAnsi="宋体" w:eastAsia="宋体"/>
      <w:sz w:val="28"/>
      <w:szCs w:val="28"/>
    </w:rPr>
  </w:style>
  <w:style w:styleId="BodyText" w:type="paragraph">
    <w:name w:val="Body Text"/>
    <w:basedOn w:val="Normal"/>
    <w:uiPriority w:val="1"/>
    <w:qFormat/>
    <w:pPr>
      <w:spacing w:before="36"/>
      <w:ind w:left="138"/>
    </w:pPr>
    <w:rPr>
      <w:rFonts w:ascii="宋体" w:hAnsi="宋体" w:eastAsia="宋体"/>
      <w:sz w:val="24"/>
      <w:szCs w:val="24"/>
    </w:rPr>
  </w:style>
  <w:style w:styleId="Heading1" w:type="paragraph">
    <w:name w:val="Heading 1"/>
    <w:basedOn w:val="Normal"/>
    <w:uiPriority w:val="1"/>
    <w:qFormat/>
    <w:pPr>
      <w:spacing w:before="7"/>
      <w:outlineLvl w:val="1"/>
    </w:pPr>
    <w:rPr>
      <w:rFonts w:ascii="宋体" w:hAnsi="宋体" w:eastAsia="宋体"/>
      <w:b/>
      <w:bCs/>
      <w:sz w:val="30"/>
      <w:szCs w:val="30"/>
    </w:rPr>
  </w:style>
  <w:style w:styleId="Heading2" w:type="paragraph">
    <w:name w:val="Heading 2"/>
    <w:basedOn w:val="Normal"/>
    <w:uiPriority w:val="1"/>
    <w:qFormat/>
    <w:pPr>
      <w:spacing w:before="14"/>
      <w:outlineLvl w:val="2"/>
    </w:pPr>
    <w:rPr>
      <w:rFonts w:ascii="宋体" w:hAnsi="宋体" w:eastAsia="宋体"/>
      <w:b/>
      <w:bCs/>
      <w:sz w:val="28"/>
      <w:szCs w:val="28"/>
    </w:rPr>
  </w:style>
  <w:style w:styleId="Heading3" w:type="paragraph">
    <w:name w:val="Heading 3"/>
    <w:basedOn w:val="Normal"/>
    <w:uiPriority w:val="1"/>
    <w:qFormat/>
    <w:pPr>
      <w:spacing w:before="61"/>
      <w:ind w:left="138" w:firstLine="559"/>
      <w:outlineLvl w:val="3"/>
    </w:pPr>
    <w:rPr>
      <w:rFonts w:ascii="宋体" w:hAnsi="宋体" w:eastAsia="宋体"/>
      <w:sz w:val="28"/>
      <w:szCs w:val="28"/>
    </w:rPr>
  </w:style>
  <w:style w:styleId="Heading4" w:type="paragraph">
    <w:name w:val="Heading 4"/>
    <w:basedOn w:val="Normal"/>
    <w:uiPriority w:val="1"/>
    <w:qFormat/>
    <w:pPr>
      <w:ind w:left="622"/>
      <w:outlineLvl w:val="4"/>
    </w:pPr>
    <w:rPr>
      <w:rFonts w:ascii="Microsoft JhengHei" w:hAnsi="Microsoft JhengHei" w:eastAsia="Microsoft JhengHe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yperlink" Target="http://www.sanyougroup.com/" TargetMode="External"/><Relationship Id="rId12" Type="http://schemas.openxmlformats.org/officeDocument/2006/relationships/hyperlink" Target="mailto:jssy@sanyougroup.com" TargetMode="External"/><Relationship Id="rId13" Type="http://schemas.openxmlformats.org/officeDocument/2006/relationships/hyperlink" Target="http://www.cninfo.com.cn/" TargetMode="Externa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footer" Target="footer13.xml"/><Relationship Id="rId24" Type="http://schemas.openxmlformats.org/officeDocument/2006/relationships/footer" Target="footer14.xml"/><Relationship Id="rId25" Type="http://schemas.openxmlformats.org/officeDocument/2006/relationships/footer" Target="footer15.xml"/><Relationship Id="rId26" Type="http://schemas.openxmlformats.org/officeDocument/2006/relationships/footer" Target="footer16.xml"/><Relationship Id="rId27" Type="http://schemas.openxmlformats.org/officeDocument/2006/relationships/image" Target="media/image3.png"/><Relationship Id="rId28" Type="http://schemas.openxmlformats.org/officeDocument/2006/relationships/footer" Target="footer17.xml"/><Relationship Id="rId29" Type="http://schemas.openxmlformats.org/officeDocument/2006/relationships/image" Target="media/image4.png"/><Relationship Id="rId30" Type="http://schemas.openxmlformats.org/officeDocument/2006/relationships/footer" Target="footer18.xml"/><Relationship Id="rId31" Type="http://schemas.openxmlformats.org/officeDocument/2006/relationships/footer" Target="footer19.xml"/><Relationship Id="rId32" Type="http://schemas.openxmlformats.org/officeDocument/2006/relationships/hyperlink" Target="http://irm.p5w.net/" TargetMode="External"/><Relationship Id="rId33" Type="http://schemas.openxmlformats.org/officeDocument/2006/relationships/footer" Target="footer20.xml"/><Relationship Id="rId34" Type="http://schemas.openxmlformats.org/officeDocument/2006/relationships/footer" Target="footer21.xml"/><Relationship Id="rId35" Type="http://schemas.openxmlformats.org/officeDocument/2006/relationships/footer" Target="footer22.xml"/><Relationship Id="rId36" Type="http://schemas.openxmlformats.org/officeDocument/2006/relationships/footer" Target="footer23.xml"/><Relationship Id="rId37" Type="http://schemas.openxmlformats.org/officeDocument/2006/relationships/footer" Target="footer24.xml"/><Relationship Id="rId38" Type="http://schemas.openxmlformats.org/officeDocument/2006/relationships/footer" Target="footer25.xml"/><Relationship Id="rId39" Type="http://schemas.openxmlformats.org/officeDocument/2006/relationships/footer" Target="footer26.xml"/><Relationship Id="rId40" Type="http://schemas.openxmlformats.org/officeDocument/2006/relationships/footer" Target="footer27.xml"/><Relationship Id="rId41" Type="http://schemas.openxmlformats.org/officeDocument/2006/relationships/footer" Target="footer28.xml"/><Relationship Id="rId42" Type="http://schemas.openxmlformats.org/officeDocument/2006/relationships/footer" Target="footer29.xml"/><Relationship Id="rId43" Type="http://schemas.openxmlformats.org/officeDocument/2006/relationships/footer" Target="footer30.xml"/><Relationship Id="rId44" Type="http://schemas.openxmlformats.org/officeDocument/2006/relationships/footer" Target="footer31.xml"/><Relationship Id="rId45" Type="http://schemas.openxmlformats.org/officeDocument/2006/relationships/footer" Target="footer32.xml"/><Relationship Id="rId46" Type="http://schemas.openxmlformats.org/officeDocument/2006/relationships/footer" Target="footer33.xml"/><Relationship Id="rId47" Type="http://schemas.openxmlformats.org/officeDocument/2006/relationships/footer" Target="footer34.xml"/><Relationship Id="rId48" Type="http://schemas.openxmlformats.org/officeDocument/2006/relationships/footer" Target="footer35.xml"/><Relationship Id="rId49" Type="http://schemas.openxmlformats.org/officeDocument/2006/relationships/footer" Target="footer36.xml"/><Relationship Id="rId50" Type="http://schemas.openxmlformats.org/officeDocument/2006/relationships/footer" Target="footer37.xml"/><Relationship Id="rId51" Type="http://schemas.openxmlformats.org/officeDocument/2006/relationships/footer" Target="footer38.xml"/><Relationship Id="rId52" Type="http://schemas.openxmlformats.org/officeDocument/2006/relationships/footer" Target="footer39.xml"/><Relationship Id="rId53" Type="http://schemas.openxmlformats.org/officeDocument/2006/relationships/footer" Target="footer40.xml"/><Relationship Id="rId54" Type="http://schemas.openxmlformats.org/officeDocument/2006/relationships/footer" Target="footer41.xml"/><Relationship Id="rId55" Type="http://schemas.openxmlformats.org/officeDocument/2006/relationships/footer" Target="footer42.xml"/><Relationship Id="rId56" Type="http://schemas.openxmlformats.org/officeDocument/2006/relationships/footer" Target="footer43.xml"/><Relationship Id="rId57" Type="http://schemas.openxmlformats.org/officeDocument/2006/relationships/footer" Target="footer44.xml"/><Relationship Id="rId58" Type="http://schemas.openxmlformats.org/officeDocument/2006/relationships/footer" Target="footer45.xml"/><Relationship Id="rId59" Type="http://schemas.openxmlformats.org/officeDocument/2006/relationships/footer" Target="footer46.xml"/><Relationship Id="rId60" Type="http://schemas.openxmlformats.org/officeDocument/2006/relationships/footer" Target="footer47.xml"/><Relationship Id="rId61" Type="http://schemas.openxmlformats.org/officeDocument/2006/relationships/footer" Target="footer48.xml"/><Relationship Id="rId62" Type="http://schemas.openxmlformats.org/officeDocument/2006/relationships/footer" Target="footer49.xml"/><Relationship Id="rId63" Type="http://schemas.openxmlformats.org/officeDocument/2006/relationships/footer" Target="footer50.xml"/><Relationship Id="rId64" Type="http://schemas.openxmlformats.org/officeDocument/2006/relationships/footer" Target="footer51.xml"/><Relationship Id="rId65" Type="http://schemas.openxmlformats.org/officeDocument/2006/relationships/header" Target="header2.xml"/><Relationship Id="rId66" Type="http://schemas.openxmlformats.org/officeDocument/2006/relationships/footer" Target="footer52.xml"/><Relationship Id="rId67" Type="http://schemas.openxmlformats.org/officeDocument/2006/relationships/footer" Target="footer53.xml"/><Relationship Id="rId68" Type="http://schemas.openxmlformats.org/officeDocument/2006/relationships/footer" Target="footer54.xml"/><Relationship Id="rId69" Type="http://schemas.openxmlformats.org/officeDocument/2006/relationships/header" Target="header3.xml"/><Relationship Id="rId70" Type="http://schemas.openxmlformats.org/officeDocument/2006/relationships/footer" Target="footer55.xml"/><Relationship Id="rId71" Type="http://schemas.openxmlformats.org/officeDocument/2006/relationships/footer" Target="footer56.xml"/><Relationship Id="rId72" Type="http://schemas.openxmlformats.org/officeDocument/2006/relationships/footer" Target="footer57.xml"/><Relationship Id="rId73" Type="http://schemas.openxmlformats.org/officeDocument/2006/relationships/footer" Target="footer58.xml"/><Relationship Id="rId74" Type="http://schemas.openxmlformats.org/officeDocument/2006/relationships/footer" Target="footer59.xml"/><Relationship Id="rId75" Type="http://schemas.openxmlformats.org/officeDocument/2006/relationships/footer" Target="footer60.xml"/><Relationship Id="rId76" Type="http://schemas.openxmlformats.org/officeDocument/2006/relationships/footer" Target="footer61.xml"/><Relationship Id="rId77" Type="http://schemas.openxmlformats.org/officeDocument/2006/relationships/footer" Target="footer62.xml"/><Relationship Id="rId78" Type="http://schemas.openxmlformats.org/officeDocument/2006/relationships/footer" Target="footer63.xml"/><Relationship Id="rId79" Type="http://schemas.openxmlformats.org/officeDocument/2006/relationships/footer" Target="footer64.xml"/><Relationship Id="rId80" Type="http://schemas.openxmlformats.org/officeDocument/2006/relationships/footer" Target="footer65.xml"/><Relationship Id="rId81" Type="http://schemas.openxmlformats.org/officeDocument/2006/relationships/footer" Target="footer66.xml"/><Relationship Id="rId82" Type="http://schemas.openxmlformats.org/officeDocument/2006/relationships/footer" Target="footer67.xml"/><Relationship Id="rId83" Type="http://schemas.openxmlformats.org/officeDocument/2006/relationships/footer" Target="footer68.xml"/><Relationship Id="rId84" Type="http://schemas.openxmlformats.org/officeDocument/2006/relationships/footer" Target="footer69.xml"/><Relationship Id="rId85" Type="http://schemas.openxmlformats.org/officeDocument/2006/relationships/footer" Target="footer70.xml"/><Relationship Id="rId86" Type="http://schemas.openxmlformats.org/officeDocument/2006/relationships/footer" Target="footer71.xml"/><Relationship Id="rId87" Type="http://schemas.openxmlformats.org/officeDocument/2006/relationships/header" Target="header4.xml"/><Relationship Id="rId88" Type="http://schemas.openxmlformats.org/officeDocument/2006/relationships/footer" Target="footer72.xml"/><Relationship Id="rId89" Type="http://schemas.openxmlformats.org/officeDocument/2006/relationships/footer" Target="footer73.xml"/><Relationship Id="rId90" Type="http://schemas.openxmlformats.org/officeDocument/2006/relationships/footer" Target="footer74.xml"/><Relationship Id="rId91" Type="http://schemas.openxmlformats.org/officeDocument/2006/relationships/footer" Target="footer75.xml"/><Relationship Id="rId92" Type="http://schemas.openxmlformats.org/officeDocument/2006/relationships/footer" Target="footer76.xml"/><Relationship Id="rId93" Type="http://schemas.openxmlformats.org/officeDocument/2006/relationships/footer" Target="footer77.xml"/><Relationship Id="rId94" Type="http://schemas.openxmlformats.org/officeDocument/2006/relationships/footer" Target="footer78.xml"/><Relationship Id="rId95" Type="http://schemas.openxmlformats.org/officeDocument/2006/relationships/footer" Target="footer79.xml"/><Relationship Id="rId96" Type="http://schemas.openxmlformats.org/officeDocument/2006/relationships/header" Target="header5.xml"/><Relationship Id="rId97" Type="http://schemas.openxmlformats.org/officeDocument/2006/relationships/footer" Target="footer80.xml"/><Relationship Id="rId98" Type="http://schemas.openxmlformats.org/officeDocument/2006/relationships/footer" Target="footer81.xml"/><Relationship Id="rId99" Type="http://schemas.openxmlformats.org/officeDocument/2006/relationships/footer" Target="footer82.xml"/><Relationship Id="rId100" Type="http://schemas.openxmlformats.org/officeDocument/2006/relationships/footer" Target="footer83.xml"/><Relationship Id="rId101" Type="http://schemas.openxmlformats.org/officeDocument/2006/relationships/footer" Target="footer84.xml"/><Relationship Id="rId102" Type="http://schemas.openxmlformats.org/officeDocument/2006/relationships/footer" Target="footer85.xml"/><Relationship Id="rId103" Type="http://schemas.openxmlformats.org/officeDocument/2006/relationships/footer" Target="footer86.xml"/><Relationship Id="rId104" Type="http://schemas.openxmlformats.org/officeDocument/2006/relationships/footer" Target="footer87.xml"/><Relationship Id="rId105" Type="http://schemas.openxmlformats.org/officeDocument/2006/relationships/header" Target="header6.xml"/><Relationship Id="rId106" Type="http://schemas.openxmlformats.org/officeDocument/2006/relationships/footer" Target="footer88.xml"/><Relationship Id="rId107" Type="http://schemas.openxmlformats.org/officeDocument/2006/relationships/footer" Target="footer89.xml"/><Relationship Id="rId108" Type="http://schemas.openxmlformats.org/officeDocument/2006/relationships/footer" Target="footer90.xml"/><Relationship Id="rId109" Type="http://schemas.openxmlformats.org/officeDocument/2006/relationships/footer" Target="footer91.xml"/><Relationship Id="rId110" Type="http://schemas.openxmlformats.org/officeDocument/2006/relationships/footer" Target="footer92.xml"/><Relationship Id="rId111" Type="http://schemas.openxmlformats.org/officeDocument/2006/relationships/footer" Target="footer93.xml"/><Relationship Id="rId112" Type="http://schemas.openxmlformats.org/officeDocument/2006/relationships/footer" Target="footer94.xml"/><Relationship Id="rId113" Type="http://schemas.openxmlformats.org/officeDocument/2006/relationships/footer" Target="footer95.xml"/><Relationship Id="rId114" Type="http://schemas.openxmlformats.org/officeDocument/2006/relationships/footer" Target="footer96.xml"/><Relationship Id="rId115" Type="http://schemas.openxmlformats.org/officeDocument/2006/relationships/footer" Target="footer97.xml"/><Relationship Id="rId116" Type="http://schemas.openxmlformats.org/officeDocument/2006/relationships/footer" Target="footer98.xml"/><Relationship Id="rId117" Type="http://schemas.openxmlformats.org/officeDocument/2006/relationships/footer" Target="footer99.xml"/><Relationship Id="rId118" Type="http://schemas.openxmlformats.org/officeDocument/2006/relationships/footer" Target="footer100.xml"/><Relationship Id="rId119" Type="http://schemas.openxmlformats.org/officeDocument/2006/relationships/footer" Target="footer101.xml"/><Relationship Id="rId120" Type="http://schemas.openxmlformats.org/officeDocument/2006/relationships/footer" Target="footer102.xml"/><Relationship Id="rId121" Type="http://schemas.openxmlformats.org/officeDocument/2006/relationships/footer" Target="footer103.xml"/><Relationship Id="rId122" Type="http://schemas.openxmlformats.org/officeDocument/2006/relationships/footer" Target="footer104.xml"/><Relationship Id="rId123" Type="http://schemas.openxmlformats.org/officeDocument/2006/relationships/footer" Target="footer105.xml"/><Relationship Id="rId124" Type="http://schemas.openxmlformats.org/officeDocument/2006/relationships/footer" Target="footer106.xml"/><Relationship Id="rId125" Type="http://schemas.openxmlformats.org/officeDocument/2006/relationships/footer" Target="footer107.xml"/><Relationship Id="rId126" Type="http://schemas.openxmlformats.org/officeDocument/2006/relationships/footer" Target="footer108.xml"/><Relationship Id="rId127" Type="http://schemas.openxmlformats.org/officeDocument/2006/relationships/footer" Target="footer109.xml"/><Relationship Id="rId128" Type="http://schemas.openxmlformats.org/officeDocument/2006/relationships/footer" Target="footer110.xml"/><Relationship Id="rId129" Type="http://schemas.openxmlformats.org/officeDocument/2006/relationships/footer" Target="footer111.xml"/><Relationship Id="rId130" Type="http://schemas.openxmlformats.org/officeDocument/2006/relationships/footer" Target="footer112.xml"/><Relationship Id="rId131" Type="http://schemas.openxmlformats.org/officeDocument/2006/relationships/footer" Target="footer113.xml"/><Relationship Id="rId132" Type="http://schemas.openxmlformats.org/officeDocument/2006/relationships/footer" Target="footer114.xml"/><Relationship Id="rId133" Type="http://schemas.openxmlformats.org/officeDocument/2006/relationships/footer" Target="footer115.xml"/><Relationship Id="rId134" Type="http://schemas.openxmlformats.org/officeDocument/2006/relationships/footer" Target="footer116.xml"/><Relationship Id="rId135" Type="http://schemas.openxmlformats.org/officeDocument/2006/relationships/footer" Target="footer117.xml"/><Relationship Id="rId136" Type="http://schemas.openxmlformats.org/officeDocument/2006/relationships/footer" Target="footer118.xml"/><Relationship Id="rId137" Type="http://schemas.openxmlformats.org/officeDocument/2006/relationships/footer" Target="footer119.xml"/><Relationship Id="rId138" Type="http://schemas.openxmlformats.org/officeDocument/2006/relationships/footer" Target="footer120.xml"/><Relationship Id="rId139" Type="http://schemas.openxmlformats.org/officeDocument/2006/relationships/footer" Target="footer121.xml"/><Relationship Id="rId140" Type="http://schemas.openxmlformats.org/officeDocument/2006/relationships/footer" Target="footer122.xml"/><Relationship Id="rId141" Type="http://schemas.openxmlformats.org/officeDocument/2006/relationships/footer" Target="footer123.xml"/><Relationship Id="rId142" Type="http://schemas.openxmlformats.org/officeDocument/2006/relationships/footer" Target="footer124.xml"/><Relationship Id="rId143" Type="http://schemas.openxmlformats.org/officeDocument/2006/relationships/footer" Target="footer125.xml"/><Relationship Id="rId144" Type="http://schemas.openxmlformats.org/officeDocument/2006/relationships/footer" Target="footer126.xml"/><Relationship Id="rId145" Type="http://schemas.openxmlformats.org/officeDocument/2006/relationships/footer" Target="footer127.xml"/><Relationship Id="rId146" Type="http://schemas.openxmlformats.org/officeDocument/2006/relationships/footer" Target="footer128.xml"/><Relationship Id="rId147" Type="http://schemas.openxmlformats.org/officeDocument/2006/relationships/footer" Target="footer129.xml"/><Relationship Id="rId148" Type="http://schemas.openxmlformats.org/officeDocument/2006/relationships/footer" Target="footer130.xml"/><Relationship Id="rId149" Type="http://schemas.openxmlformats.org/officeDocument/2006/relationships/footer" Target="footer131.xml"/><Relationship Id="rId150" Type="http://schemas.openxmlformats.org/officeDocument/2006/relationships/footer" Target="footer132.xml"/><Relationship Id="rId151" Type="http://schemas.openxmlformats.org/officeDocument/2006/relationships/footer" Target="footer133.xml"/><Relationship Id="rId152" Type="http://schemas.openxmlformats.org/officeDocument/2006/relationships/footer" Target="footer134.xml"/><Relationship Id="rId153" Type="http://schemas.openxmlformats.org/officeDocument/2006/relationships/footer" Target="footer135.xml"/><Relationship Id="rId154" Type="http://schemas.openxmlformats.org/officeDocument/2006/relationships/footer" Target="footer136.xml"/><Relationship Id="rId155" Type="http://schemas.openxmlformats.org/officeDocument/2006/relationships/footer" Target="footer137.xml"/><Relationship Id="rId156" Type="http://schemas.openxmlformats.org/officeDocument/2006/relationships/footer" Target="footer138.xml"/><Relationship Id="rId157" Type="http://schemas.openxmlformats.org/officeDocument/2006/relationships/footer" Target="footer139.xml"/><Relationship Id="rId158" Type="http://schemas.openxmlformats.org/officeDocument/2006/relationships/footer" Target="footer140.xml"/><Relationship Id="rId159" Type="http://schemas.openxmlformats.org/officeDocument/2006/relationships/footer" Target="footer141.xml"/><Relationship Id="rId160" Type="http://schemas.openxmlformats.org/officeDocument/2006/relationships/footer" Target="footer142.xml"/><Relationship Id="rId161" Type="http://schemas.openxmlformats.org/officeDocument/2006/relationships/footer" Target="footer14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0.xml.rels><?xml version="1.0" encoding="UTF-8" standalone="yes"?>
<Relationships xmlns="http://schemas.openxmlformats.org/package/2006/relationships"><Relationship Id="rId1" Type="http://schemas.openxmlformats.org/officeDocument/2006/relationships/image" Target="media/image1.png"/></Relationships>

</file>

<file path=word/_rels/footer101.xml.rels><?xml version="1.0" encoding="UTF-8" standalone="yes"?>
<Relationships xmlns="http://schemas.openxmlformats.org/package/2006/relationships"><Relationship Id="rId1" Type="http://schemas.openxmlformats.org/officeDocument/2006/relationships/image" Target="media/image1.png"/></Relationships>

</file>

<file path=word/_rels/footer102.xml.rels><?xml version="1.0" encoding="UTF-8" standalone="yes"?>
<Relationships xmlns="http://schemas.openxmlformats.org/package/2006/relationships"><Relationship Id="rId1" Type="http://schemas.openxmlformats.org/officeDocument/2006/relationships/image" Target="media/image1.png"/></Relationships>

</file>

<file path=word/_rels/footer103.xml.rels><?xml version="1.0" encoding="UTF-8" standalone="yes"?>
<Relationships xmlns="http://schemas.openxmlformats.org/package/2006/relationships"><Relationship Id="rId1" Type="http://schemas.openxmlformats.org/officeDocument/2006/relationships/image" Target="media/image1.png"/></Relationships>

</file>

<file path=word/_rels/footer104.xml.rels><?xml version="1.0" encoding="UTF-8" standalone="yes"?>
<Relationships xmlns="http://schemas.openxmlformats.org/package/2006/relationships"><Relationship Id="rId1" Type="http://schemas.openxmlformats.org/officeDocument/2006/relationships/image" Target="media/image1.png"/></Relationships>

</file>

<file path=word/_rels/footer105.xml.rels><?xml version="1.0" encoding="UTF-8" standalone="yes"?>
<Relationships xmlns="http://schemas.openxmlformats.org/package/2006/relationships"><Relationship Id="rId1" Type="http://schemas.openxmlformats.org/officeDocument/2006/relationships/image" Target="media/image1.png"/></Relationships>

</file>

<file path=word/_rels/footer106.xml.rels><?xml version="1.0" encoding="UTF-8" standalone="yes"?>
<Relationships xmlns="http://schemas.openxmlformats.org/package/2006/relationships"><Relationship Id="rId1" Type="http://schemas.openxmlformats.org/officeDocument/2006/relationships/image" Target="media/image1.png"/></Relationships>

</file>

<file path=word/_rels/footer107.xml.rels><?xml version="1.0" encoding="UTF-8" standalone="yes"?>
<Relationships xmlns="http://schemas.openxmlformats.org/package/2006/relationships"><Relationship Id="rId1" Type="http://schemas.openxmlformats.org/officeDocument/2006/relationships/image" Target="media/image1.png"/></Relationships>

</file>

<file path=word/_rels/footer108.xml.rels><?xml version="1.0" encoding="UTF-8" standalone="yes"?>
<Relationships xmlns="http://schemas.openxmlformats.org/package/2006/relationships"><Relationship Id="rId1" Type="http://schemas.openxmlformats.org/officeDocument/2006/relationships/image" Target="media/image1.png"/></Relationships>

</file>

<file path=word/_rels/footer109.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10.xml.rels><?xml version="1.0" encoding="UTF-8" standalone="yes"?>
<Relationships xmlns="http://schemas.openxmlformats.org/package/2006/relationships"><Relationship Id="rId1" Type="http://schemas.openxmlformats.org/officeDocument/2006/relationships/image" Target="media/image1.png"/></Relationships>

</file>

<file path=word/_rels/footer111.xml.rels><?xml version="1.0" encoding="UTF-8" standalone="yes"?>
<Relationships xmlns="http://schemas.openxmlformats.org/package/2006/relationships"><Relationship Id="rId1" Type="http://schemas.openxmlformats.org/officeDocument/2006/relationships/image" Target="media/image1.png"/></Relationships>

</file>

<file path=word/_rels/footer112.xml.rels><?xml version="1.0" encoding="UTF-8" standalone="yes"?>
<Relationships xmlns="http://schemas.openxmlformats.org/package/2006/relationships"><Relationship Id="rId1" Type="http://schemas.openxmlformats.org/officeDocument/2006/relationships/image" Target="media/image1.png"/></Relationships>

</file>

<file path=word/_rels/footer113.xml.rels><?xml version="1.0" encoding="UTF-8" standalone="yes"?>
<Relationships xmlns="http://schemas.openxmlformats.org/package/2006/relationships"><Relationship Id="rId1" Type="http://schemas.openxmlformats.org/officeDocument/2006/relationships/image" Target="media/image1.png"/></Relationships>

</file>

<file path=word/_rels/footer114.xml.rels><?xml version="1.0" encoding="UTF-8" standalone="yes"?>
<Relationships xmlns="http://schemas.openxmlformats.org/package/2006/relationships"><Relationship Id="rId1" Type="http://schemas.openxmlformats.org/officeDocument/2006/relationships/image" Target="media/image1.png"/></Relationships>

</file>

<file path=word/_rels/footer115.xml.rels><?xml version="1.0" encoding="UTF-8" standalone="yes"?>
<Relationships xmlns="http://schemas.openxmlformats.org/package/2006/relationships"><Relationship Id="rId1" Type="http://schemas.openxmlformats.org/officeDocument/2006/relationships/image" Target="media/image1.png"/></Relationships>

</file>

<file path=word/_rels/footer116.xml.rels><?xml version="1.0" encoding="UTF-8" standalone="yes"?>
<Relationships xmlns="http://schemas.openxmlformats.org/package/2006/relationships"><Relationship Id="rId1" Type="http://schemas.openxmlformats.org/officeDocument/2006/relationships/image" Target="media/image1.png"/></Relationships>

</file>

<file path=word/_rels/footer117.xml.rels><?xml version="1.0" encoding="UTF-8" standalone="yes"?>
<Relationships xmlns="http://schemas.openxmlformats.org/package/2006/relationships"><Relationship Id="rId1" Type="http://schemas.openxmlformats.org/officeDocument/2006/relationships/image" Target="media/image1.png"/></Relationships>

</file>

<file path=word/_rels/footer118.xml.rels><?xml version="1.0" encoding="UTF-8" standalone="yes"?>
<Relationships xmlns="http://schemas.openxmlformats.org/package/2006/relationships"><Relationship Id="rId1" Type="http://schemas.openxmlformats.org/officeDocument/2006/relationships/image" Target="media/image1.png"/></Relationships>

</file>

<file path=word/_rels/footer119.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20.xml.rels><?xml version="1.0" encoding="UTF-8" standalone="yes"?>
<Relationships xmlns="http://schemas.openxmlformats.org/package/2006/relationships"><Relationship Id="rId1" Type="http://schemas.openxmlformats.org/officeDocument/2006/relationships/image" Target="media/image1.png"/></Relationships>

</file>

<file path=word/_rels/footer121.xml.rels><?xml version="1.0" encoding="UTF-8" standalone="yes"?>
<Relationships xmlns="http://schemas.openxmlformats.org/package/2006/relationships"><Relationship Id="rId1" Type="http://schemas.openxmlformats.org/officeDocument/2006/relationships/image" Target="media/image1.png"/></Relationships>

</file>

<file path=word/_rels/footer122.xml.rels><?xml version="1.0" encoding="UTF-8" standalone="yes"?>
<Relationships xmlns="http://schemas.openxmlformats.org/package/2006/relationships"><Relationship Id="rId1" Type="http://schemas.openxmlformats.org/officeDocument/2006/relationships/image" Target="media/image1.png"/></Relationships>

</file>

<file path=word/_rels/footer123.xml.rels><?xml version="1.0" encoding="UTF-8" standalone="yes"?>
<Relationships xmlns="http://schemas.openxmlformats.org/package/2006/relationships"><Relationship Id="rId1" Type="http://schemas.openxmlformats.org/officeDocument/2006/relationships/image" Target="media/image1.png"/></Relationships>

</file>

<file path=word/_rels/footer124.xml.rels><?xml version="1.0" encoding="UTF-8" standalone="yes"?>
<Relationships xmlns="http://schemas.openxmlformats.org/package/2006/relationships"><Relationship Id="rId1" Type="http://schemas.openxmlformats.org/officeDocument/2006/relationships/image" Target="media/image1.png"/></Relationships>

</file>

<file path=word/_rels/footer125.xml.rels><?xml version="1.0" encoding="UTF-8" standalone="yes"?>
<Relationships xmlns="http://schemas.openxmlformats.org/package/2006/relationships"><Relationship Id="rId1" Type="http://schemas.openxmlformats.org/officeDocument/2006/relationships/image" Target="media/image1.png"/></Relationships>

</file>

<file path=word/_rels/footer126.xml.rels><?xml version="1.0" encoding="UTF-8" standalone="yes"?>
<Relationships xmlns="http://schemas.openxmlformats.org/package/2006/relationships"><Relationship Id="rId1" Type="http://schemas.openxmlformats.org/officeDocument/2006/relationships/image" Target="media/image1.png"/></Relationships>

</file>

<file path=word/_rels/footer127.xml.rels><?xml version="1.0" encoding="UTF-8" standalone="yes"?>
<Relationships xmlns="http://schemas.openxmlformats.org/package/2006/relationships"><Relationship Id="rId1" Type="http://schemas.openxmlformats.org/officeDocument/2006/relationships/image" Target="media/image1.png"/></Relationships>

</file>

<file path=word/_rels/footer128.xml.rels><?xml version="1.0" encoding="UTF-8" standalone="yes"?>
<Relationships xmlns="http://schemas.openxmlformats.org/package/2006/relationships"><Relationship Id="rId1" Type="http://schemas.openxmlformats.org/officeDocument/2006/relationships/image" Target="media/image1.png"/></Relationships>

</file>

<file path=word/_rels/footer129.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30.xml.rels><?xml version="1.0" encoding="UTF-8" standalone="yes"?>
<Relationships xmlns="http://schemas.openxmlformats.org/package/2006/relationships"><Relationship Id="rId1" Type="http://schemas.openxmlformats.org/officeDocument/2006/relationships/image" Target="media/image1.png"/></Relationships>

</file>

<file path=word/_rels/footer132.xml.rels><?xml version="1.0" encoding="UTF-8" standalone="yes"?>
<Relationships xmlns="http://schemas.openxmlformats.org/package/2006/relationships"><Relationship Id="rId1" Type="http://schemas.openxmlformats.org/officeDocument/2006/relationships/image" Target="media/image1.png"/></Relationships>

</file>

<file path=word/_rels/footer133.xml.rels><?xml version="1.0" encoding="UTF-8" standalone="yes"?>
<Relationships xmlns="http://schemas.openxmlformats.org/package/2006/relationships"><Relationship Id="rId1" Type="http://schemas.openxmlformats.org/officeDocument/2006/relationships/image" Target="media/image1.png"/></Relationships>

</file>

<file path=word/_rels/footer134.xml.rels><?xml version="1.0" encoding="UTF-8" standalone="yes"?>
<Relationships xmlns="http://schemas.openxmlformats.org/package/2006/relationships"><Relationship Id="rId1" Type="http://schemas.openxmlformats.org/officeDocument/2006/relationships/image" Target="media/image1.png"/></Relationships>

</file>

<file path=word/_rels/footer135.xml.rels><?xml version="1.0" encoding="UTF-8" standalone="yes"?>
<Relationships xmlns="http://schemas.openxmlformats.org/package/2006/relationships"><Relationship Id="rId1" Type="http://schemas.openxmlformats.org/officeDocument/2006/relationships/image" Target="media/image1.png"/></Relationships>

</file>

<file path=word/_rels/footer136.xml.rels><?xml version="1.0" encoding="UTF-8" standalone="yes"?>
<Relationships xmlns="http://schemas.openxmlformats.org/package/2006/relationships"><Relationship Id="rId1" Type="http://schemas.openxmlformats.org/officeDocument/2006/relationships/image" Target="media/image1.png"/></Relationships>

</file>

<file path=word/_rels/footer137.xml.rels><?xml version="1.0" encoding="UTF-8" standalone="yes"?>
<Relationships xmlns="http://schemas.openxmlformats.org/package/2006/relationships"><Relationship Id="rId1" Type="http://schemas.openxmlformats.org/officeDocument/2006/relationships/image" Target="media/image1.png"/></Relationships>

</file>

<file path=word/_rels/footer138.xml.rels><?xml version="1.0" encoding="UTF-8" standalone="yes"?>
<Relationships xmlns="http://schemas.openxmlformats.org/package/2006/relationships"><Relationship Id="rId1" Type="http://schemas.openxmlformats.org/officeDocument/2006/relationships/image" Target="media/image1.png"/></Relationships>

</file>

<file path=word/_rels/footer139.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40.xml.rels><?xml version="1.0" encoding="UTF-8" standalone="yes"?>
<Relationships xmlns="http://schemas.openxmlformats.org/package/2006/relationships"><Relationship Id="rId1" Type="http://schemas.openxmlformats.org/officeDocument/2006/relationships/image" Target="media/image1.png"/></Relationships>

</file>

<file path=word/_rels/footer141.xml.rels><?xml version="1.0" encoding="UTF-8" standalone="yes"?>
<Relationships xmlns="http://schemas.openxmlformats.org/package/2006/relationships"><Relationship Id="rId1" Type="http://schemas.openxmlformats.org/officeDocument/2006/relationships/image" Target="media/image1.png"/></Relationships>

</file>

<file path=word/_rels/footer142.xml.rels><?xml version="1.0" encoding="UTF-8" standalone="yes"?>
<Relationships xmlns="http://schemas.openxmlformats.org/package/2006/relationships"><Relationship Id="rId1" Type="http://schemas.openxmlformats.org/officeDocument/2006/relationships/image" Target="media/image1.png"/></Relationships>

</file>

<file path=word/_rels/footer143.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s>

</file>

<file path=word/_rels/footer27.xml.rels><?xml version="1.0" encoding="UTF-8" standalone="yes"?>
<Relationships xmlns="http://schemas.openxmlformats.org/package/2006/relationships"><Relationship Id="rId1" Type="http://schemas.openxmlformats.org/officeDocument/2006/relationships/image" Target="media/image1.png"/></Relationships>

</file>

<file path=word/_rels/footer28.xml.rels><?xml version="1.0" encoding="UTF-8" standalone="yes"?>
<Relationships xmlns="http://schemas.openxmlformats.org/package/2006/relationships"><Relationship Id="rId1" Type="http://schemas.openxmlformats.org/officeDocument/2006/relationships/image" Target="media/image1.png"/></Relationships>

</file>

<file path=word/_rels/footer29.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30.xml.rels><?xml version="1.0" encoding="UTF-8" standalone="yes"?>
<Relationships xmlns="http://schemas.openxmlformats.org/package/2006/relationships"><Relationship Id="rId1" Type="http://schemas.openxmlformats.org/officeDocument/2006/relationships/image" Target="media/image1.png"/></Relationships>

</file>

<file path=word/_rels/footer31.xml.rels><?xml version="1.0" encoding="UTF-8" standalone="yes"?>
<Relationships xmlns="http://schemas.openxmlformats.org/package/2006/relationships"><Relationship Id="rId1" Type="http://schemas.openxmlformats.org/officeDocument/2006/relationships/image" Target="media/image1.png"/></Relationships>

</file>

<file path=word/_rels/footer32.xml.rels><?xml version="1.0" encoding="UTF-8" standalone="yes"?>
<Relationships xmlns="http://schemas.openxmlformats.org/package/2006/relationships"><Relationship Id="rId1" Type="http://schemas.openxmlformats.org/officeDocument/2006/relationships/image" Target="media/image1.png"/></Relationships>

</file>

<file path=word/_rels/footer33.xml.rels><?xml version="1.0" encoding="UTF-8" standalone="yes"?>
<Relationships xmlns="http://schemas.openxmlformats.org/package/2006/relationships"><Relationship Id="rId1" Type="http://schemas.openxmlformats.org/officeDocument/2006/relationships/image" Target="media/image1.png"/></Relationships>

</file>

<file path=word/_rels/footer34.xml.rels><?xml version="1.0" encoding="UTF-8" standalone="yes"?>
<Relationships xmlns="http://schemas.openxmlformats.org/package/2006/relationships"><Relationship Id="rId1" Type="http://schemas.openxmlformats.org/officeDocument/2006/relationships/image" Target="media/image1.png"/></Relationships>

</file>

<file path=word/_rels/footer35.xml.rels><?xml version="1.0" encoding="UTF-8" standalone="yes"?>
<Relationships xmlns="http://schemas.openxmlformats.org/package/2006/relationships"><Relationship Id="rId1" Type="http://schemas.openxmlformats.org/officeDocument/2006/relationships/image" Target="media/image1.png"/></Relationships>

</file>

<file path=word/_rels/footer36.xml.rels><?xml version="1.0" encoding="UTF-8" standalone="yes"?>
<Relationships xmlns="http://schemas.openxmlformats.org/package/2006/relationships"><Relationship Id="rId1" Type="http://schemas.openxmlformats.org/officeDocument/2006/relationships/image" Target="media/image1.png"/></Relationships>

</file>

<file path=word/_rels/footer37.xml.rels><?xml version="1.0" encoding="UTF-8" standalone="yes"?>
<Relationships xmlns="http://schemas.openxmlformats.org/package/2006/relationships"><Relationship Id="rId1" Type="http://schemas.openxmlformats.org/officeDocument/2006/relationships/image" Target="media/image1.png"/></Relationships>

</file>

<file path=word/_rels/footer38.xml.rels><?xml version="1.0" encoding="UTF-8" standalone="yes"?>
<Relationships xmlns="http://schemas.openxmlformats.org/package/2006/relationships"><Relationship Id="rId1" Type="http://schemas.openxmlformats.org/officeDocument/2006/relationships/image" Target="media/image1.png"/></Relationships>

</file>

<file path=word/_rels/footer39.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40.xml.rels><?xml version="1.0" encoding="UTF-8" standalone="yes"?>
<Relationships xmlns="http://schemas.openxmlformats.org/package/2006/relationships"><Relationship Id="rId1" Type="http://schemas.openxmlformats.org/officeDocument/2006/relationships/image" Target="media/image1.png"/></Relationships>

</file>

<file path=word/_rels/footer41.xml.rels><?xml version="1.0" encoding="UTF-8" standalone="yes"?>
<Relationships xmlns="http://schemas.openxmlformats.org/package/2006/relationships"><Relationship Id="rId1" Type="http://schemas.openxmlformats.org/officeDocument/2006/relationships/image" Target="media/image1.png"/></Relationships>

</file>

<file path=word/_rels/footer42.xml.rels><?xml version="1.0" encoding="UTF-8" standalone="yes"?>
<Relationships xmlns="http://schemas.openxmlformats.org/package/2006/relationships"><Relationship Id="rId1" Type="http://schemas.openxmlformats.org/officeDocument/2006/relationships/image" Target="media/image1.png"/></Relationships>

</file>

<file path=word/_rels/footer43.xml.rels><?xml version="1.0" encoding="UTF-8" standalone="yes"?>
<Relationships xmlns="http://schemas.openxmlformats.org/package/2006/relationships"><Relationship Id="rId1" Type="http://schemas.openxmlformats.org/officeDocument/2006/relationships/image" Target="media/image1.png"/></Relationships>

</file>

<file path=word/_rels/footer44.xml.rels><?xml version="1.0" encoding="UTF-8" standalone="yes"?>
<Relationships xmlns="http://schemas.openxmlformats.org/package/2006/relationships"><Relationship Id="rId1" Type="http://schemas.openxmlformats.org/officeDocument/2006/relationships/image" Target="media/image1.png"/></Relationships>

</file>

<file path=word/_rels/footer45.xml.rels><?xml version="1.0" encoding="UTF-8" standalone="yes"?>
<Relationships xmlns="http://schemas.openxmlformats.org/package/2006/relationships"><Relationship Id="rId1" Type="http://schemas.openxmlformats.org/officeDocument/2006/relationships/image" Target="media/image1.png"/></Relationships>

</file>

<file path=word/_rels/footer46.xml.rels><?xml version="1.0" encoding="UTF-8" standalone="yes"?>
<Relationships xmlns="http://schemas.openxmlformats.org/package/2006/relationships"><Relationship Id="rId1" Type="http://schemas.openxmlformats.org/officeDocument/2006/relationships/image" Target="media/image1.png"/></Relationships>

</file>

<file path=word/_rels/footer47.xml.rels><?xml version="1.0" encoding="UTF-8" standalone="yes"?>
<Relationships xmlns="http://schemas.openxmlformats.org/package/2006/relationships"><Relationship Id="rId1" Type="http://schemas.openxmlformats.org/officeDocument/2006/relationships/image" Target="media/image1.png"/></Relationships>

</file>

<file path=word/_rels/footer48.xml.rels><?xml version="1.0" encoding="UTF-8" standalone="yes"?>
<Relationships xmlns="http://schemas.openxmlformats.org/package/2006/relationships"><Relationship Id="rId1" Type="http://schemas.openxmlformats.org/officeDocument/2006/relationships/image" Target="media/image1.png"/></Relationships>

</file>

<file path=word/_rels/footer49.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50.xml.rels><?xml version="1.0" encoding="UTF-8" standalone="yes"?>
<Relationships xmlns="http://schemas.openxmlformats.org/package/2006/relationships"><Relationship Id="rId1" Type="http://schemas.openxmlformats.org/officeDocument/2006/relationships/image" Target="media/image1.png"/></Relationships>

</file>

<file path=word/_rels/footer51.xml.rels><?xml version="1.0" encoding="UTF-8" standalone="yes"?>
<Relationships xmlns="http://schemas.openxmlformats.org/package/2006/relationships"><Relationship Id="rId1" Type="http://schemas.openxmlformats.org/officeDocument/2006/relationships/image" Target="media/image1.png"/></Relationships>

</file>

<file path=word/_rels/footer52.xml.rels><?xml version="1.0" encoding="UTF-8" standalone="yes"?>
<Relationships xmlns="http://schemas.openxmlformats.org/package/2006/relationships"><Relationship Id="rId1" Type="http://schemas.openxmlformats.org/officeDocument/2006/relationships/image" Target="media/image1.png"/></Relationships>

</file>

<file path=word/_rels/footer53.xml.rels><?xml version="1.0" encoding="UTF-8" standalone="yes"?>
<Relationships xmlns="http://schemas.openxmlformats.org/package/2006/relationships"><Relationship Id="rId1" Type="http://schemas.openxmlformats.org/officeDocument/2006/relationships/image" Target="media/image1.png"/></Relationships>

</file>

<file path=word/_rels/footer54.xml.rels><?xml version="1.0" encoding="UTF-8" standalone="yes"?>
<Relationships xmlns="http://schemas.openxmlformats.org/package/2006/relationships"><Relationship Id="rId1" Type="http://schemas.openxmlformats.org/officeDocument/2006/relationships/image" Target="media/image1.png"/></Relationships>

</file>

<file path=word/_rels/footer55.xml.rels><?xml version="1.0" encoding="UTF-8" standalone="yes"?>
<Relationships xmlns="http://schemas.openxmlformats.org/package/2006/relationships"><Relationship Id="rId1" Type="http://schemas.openxmlformats.org/officeDocument/2006/relationships/image" Target="media/image1.png"/></Relationships>

</file>

<file path=word/_rels/footer56.xml.rels><?xml version="1.0" encoding="UTF-8" standalone="yes"?>
<Relationships xmlns="http://schemas.openxmlformats.org/package/2006/relationships"><Relationship Id="rId1" Type="http://schemas.openxmlformats.org/officeDocument/2006/relationships/image" Target="media/image1.png"/></Relationships>

</file>

<file path=word/_rels/footer57.xml.rels><?xml version="1.0" encoding="UTF-8" standalone="yes"?>
<Relationships xmlns="http://schemas.openxmlformats.org/package/2006/relationships"><Relationship Id="rId1" Type="http://schemas.openxmlformats.org/officeDocument/2006/relationships/image" Target="media/image1.png"/></Relationships>

</file>

<file path=word/_rels/footer58.xml.rels><?xml version="1.0" encoding="UTF-8" standalone="yes"?>
<Relationships xmlns="http://schemas.openxmlformats.org/package/2006/relationships"><Relationship Id="rId1" Type="http://schemas.openxmlformats.org/officeDocument/2006/relationships/image" Target="media/image1.png"/></Relationships>

</file>

<file path=word/_rels/footer59.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60.xml.rels><?xml version="1.0" encoding="UTF-8" standalone="yes"?>
<Relationships xmlns="http://schemas.openxmlformats.org/package/2006/relationships"><Relationship Id="rId1" Type="http://schemas.openxmlformats.org/officeDocument/2006/relationships/image" Target="media/image1.png"/></Relationships>

</file>

<file path=word/_rels/footer61.xml.rels><?xml version="1.0" encoding="UTF-8" standalone="yes"?>
<Relationships xmlns="http://schemas.openxmlformats.org/package/2006/relationships"><Relationship Id="rId1" Type="http://schemas.openxmlformats.org/officeDocument/2006/relationships/image" Target="media/image1.png"/></Relationships>

</file>

<file path=word/_rels/footer62.xml.rels><?xml version="1.0" encoding="UTF-8" standalone="yes"?>
<Relationships xmlns="http://schemas.openxmlformats.org/package/2006/relationships"><Relationship Id="rId1" Type="http://schemas.openxmlformats.org/officeDocument/2006/relationships/image" Target="media/image1.png"/></Relationships>

</file>

<file path=word/_rels/footer63.xml.rels><?xml version="1.0" encoding="UTF-8" standalone="yes"?>
<Relationships xmlns="http://schemas.openxmlformats.org/package/2006/relationships"><Relationship Id="rId1" Type="http://schemas.openxmlformats.org/officeDocument/2006/relationships/image" Target="media/image1.png"/></Relationships>

</file>

<file path=word/_rels/footer64.xml.rels><?xml version="1.0" encoding="UTF-8" standalone="yes"?>
<Relationships xmlns="http://schemas.openxmlformats.org/package/2006/relationships"><Relationship Id="rId1" Type="http://schemas.openxmlformats.org/officeDocument/2006/relationships/image" Target="media/image1.png"/></Relationships>

</file>

<file path=word/_rels/footer65.xml.rels><?xml version="1.0" encoding="UTF-8" standalone="yes"?>
<Relationships xmlns="http://schemas.openxmlformats.org/package/2006/relationships"><Relationship Id="rId1" Type="http://schemas.openxmlformats.org/officeDocument/2006/relationships/image" Target="media/image1.png"/></Relationships>

</file>

<file path=word/_rels/footer66.xml.rels><?xml version="1.0" encoding="UTF-8" standalone="yes"?>
<Relationships xmlns="http://schemas.openxmlformats.org/package/2006/relationships"><Relationship Id="rId1" Type="http://schemas.openxmlformats.org/officeDocument/2006/relationships/image" Target="media/image1.png"/></Relationships>

</file>

<file path=word/_rels/footer67.xml.rels><?xml version="1.0" encoding="UTF-8" standalone="yes"?>
<Relationships xmlns="http://schemas.openxmlformats.org/package/2006/relationships"><Relationship Id="rId1" Type="http://schemas.openxmlformats.org/officeDocument/2006/relationships/image" Target="media/image1.png"/></Relationships>

</file>

<file path=word/_rels/footer68.xml.rels><?xml version="1.0" encoding="UTF-8" standalone="yes"?>
<Relationships xmlns="http://schemas.openxmlformats.org/package/2006/relationships"><Relationship Id="rId1" Type="http://schemas.openxmlformats.org/officeDocument/2006/relationships/image" Target="media/image1.png"/></Relationships>

</file>

<file path=word/_rels/footer69.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70.xml.rels><?xml version="1.0" encoding="UTF-8" standalone="yes"?>
<Relationships xmlns="http://schemas.openxmlformats.org/package/2006/relationships"><Relationship Id="rId1" Type="http://schemas.openxmlformats.org/officeDocument/2006/relationships/image" Target="media/image1.png"/></Relationships>

</file>

<file path=word/_rels/footer71.xml.rels><?xml version="1.0" encoding="UTF-8" standalone="yes"?>
<Relationships xmlns="http://schemas.openxmlformats.org/package/2006/relationships"><Relationship Id="rId1" Type="http://schemas.openxmlformats.org/officeDocument/2006/relationships/image" Target="media/image1.png"/></Relationships>

</file>

<file path=word/_rels/footer73.xml.rels><?xml version="1.0" encoding="UTF-8" standalone="yes"?>
<Relationships xmlns="http://schemas.openxmlformats.org/package/2006/relationships"><Relationship Id="rId1" Type="http://schemas.openxmlformats.org/officeDocument/2006/relationships/image" Target="media/image1.png"/></Relationships>

</file>

<file path=word/_rels/footer74.xml.rels><?xml version="1.0" encoding="UTF-8" standalone="yes"?>
<Relationships xmlns="http://schemas.openxmlformats.org/package/2006/relationships"><Relationship Id="rId1" Type="http://schemas.openxmlformats.org/officeDocument/2006/relationships/image" Target="media/image1.png"/></Relationships>

</file>

<file path=word/_rels/footer75.xml.rels><?xml version="1.0" encoding="UTF-8" standalone="yes"?>
<Relationships xmlns="http://schemas.openxmlformats.org/package/2006/relationships"><Relationship Id="rId1" Type="http://schemas.openxmlformats.org/officeDocument/2006/relationships/image" Target="media/image1.png"/></Relationships>

</file>

<file path=word/_rels/footer76.xml.rels><?xml version="1.0" encoding="UTF-8" standalone="yes"?>
<Relationships xmlns="http://schemas.openxmlformats.org/package/2006/relationships"><Relationship Id="rId1" Type="http://schemas.openxmlformats.org/officeDocument/2006/relationships/image" Target="media/image1.png"/></Relationships>

</file>

<file path=word/_rels/footer77.xml.rels><?xml version="1.0" encoding="UTF-8" standalone="yes"?>
<Relationships xmlns="http://schemas.openxmlformats.org/package/2006/relationships"><Relationship Id="rId1" Type="http://schemas.openxmlformats.org/officeDocument/2006/relationships/image" Target="media/image1.png"/></Relationships>

</file>

<file path=word/_rels/footer78.xml.rels><?xml version="1.0" encoding="UTF-8" standalone="yes"?>
<Relationships xmlns="http://schemas.openxmlformats.org/package/2006/relationships"><Relationship Id="rId1" Type="http://schemas.openxmlformats.org/officeDocument/2006/relationships/image" Target="media/image1.png"/></Relationships>

</file>

<file path=word/_rels/footer79.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80.xml.rels><?xml version="1.0" encoding="UTF-8" standalone="yes"?>
<Relationships xmlns="http://schemas.openxmlformats.org/package/2006/relationships"><Relationship Id="rId1" Type="http://schemas.openxmlformats.org/officeDocument/2006/relationships/image" Target="media/image1.png"/></Relationships>

</file>

<file path=word/_rels/footer81.xml.rels><?xml version="1.0" encoding="UTF-8" standalone="yes"?>
<Relationships xmlns="http://schemas.openxmlformats.org/package/2006/relationships"><Relationship Id="rId1" Type="http://schemas.openxmlformats.org/officeDocument/2006/relationships/image" Target="media/image1.png"/></Relationships>

</file>

<file path=word/_rels/footer82.xml.rels><?xml version="1.0" encoding="UTF-8" standalone="yes"?>
<Relationships xmlns="http://schemas.openxmlformats.org/package/2006/relationships"><Relationship Id="rId1" Type="http://schemas.openxmlformats.org/officeDocument/2006/relationships/image" Target="media/image1.png"/></Relationships>

</file>

<file path=word/_rels/footer83.xml.rels><?xml version="1.0" encoding="UTF-8" standalone="yes"?>
<Relationships xmlns="http://schemas.openxmlformats.org/package/2006/relationships"><Relationship Id="rId1" Type="http://schemas.openxmlformats.org/officeDocument/2006/relationships/image" Target="media/image1.png"/></Relationships>

</file>

<file path=word/_rels/footer84.xml.rels><?xml version="1.0" encoding="UTF-8" standalone="yes"?>
<Relationships xmlns="http://schemas.openxmlformats.org/package/2006/relationships"><Relationship Id="rId1" Type="http://schemas.openxmlformats.org/officeDocument/2006/relationships/image" Target="media/image1.png"/></Relationships>

</file>

<file path=word/_rels/footer85.xml.rels><?xml version="1.0" encoding="UTF-8" standalone="yes"?>
<Relationships xmlns="http://schemas.openxmlformats.org/package/2006/relationships"><Relationship Id="rId1" Type="http://schemas.openxmlformats.org/officeDocument/2006/relationships/image" Target="media/image1.png"/></Relationships>

</file>

<file path=word/_rels/footer86.xml.rels><?xml version="1.0" encoding="UTF-8" standalone="yes"?>
<Relationships xmlns="http://schemas.openxmlformats.org/package/2006/relationships"><Relationship Id="rId1" Type="http://schemas.openxmlformats.org/officeDocument/2006/relationships/image" Target="media/image1.png"/></Relationships>

</file>

<file path=word/_rels/footer87.xml.rels><?xml version="1.0" encoding="UTF-8" standalone="yes"?>
<Relationships xmlns="http://schemas.openxmlformats.org/package/2006/relationships"><Relationship Id="rId1" Type="http://schemas.openxmlformats.org/officeDocument/2006/relationships/image" Target="media/image1.png"/></Relationships>

</file>

<file path=word/_rels/footer88.xml.rels><?xml version="1.0" encoding="UTF-8" standalone="yes"?>
<Relationships xmlns="http://schemas.openxmlformats.org/package/2006/relationships"><Relationship Id="rId1" Type="http://schemas.openxmlformats.org/officeDocument/2006/relationships/image" Target="media/image1.png"/></Relationships>

</file>

<file path=word/_rels/footer89.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_rels/footer90.xml.rels><?xml version="1.0" encoding="UTF-8" standalone="yes"?>
<Relationships xmlns="http://schemas.openxmlformats.org/package/2006/relationships"><Relationship Id="rId1" Type="http://schemas.openxmlformats.org/officeDocument/2006/relationships/image" Target="media/image1.png"/></Relationships>

</file>

<file path=word/_rels/footer91.xml.rels><?xml version="1.0" encoding="UTF-8" standalone="yes"?>
<Relationships xmlns="http://schemas.openxmlformats.org/package/2006/relationships"><Relationship Id="rId1" Type="http://schemas.openxmlformats.org/officeDocument/2006/relationships/image" Target="media/image1.png"/></Relationships>

</file>

<file path=word/_rels/footer92.xml.rels><?xml version="1.0" encoding="UTF-8" standalone="yes"?>
<Relationships xmlns="http://schemas.openxmlformats.org/package/2006/relationships"><Relationship Id="rId1" Type="http://schemas.openxmlformats.org/officeDocument/2006/relationships/image" Target="media/image1.png"/></Relationships>

</file>

<file path=word/_rels/footer93.xml.rels><?xml version="1.0" encoding="UTF-8" standalone="yes"?>
<Relationships xmlns="http://schemas.openxmlformats.org/package/2006/relationships"><Relationship Id="rId1" Type="http://schemas.openxmlformats.org/officeDocument/2006/relationships/image" Target="media/image1.png"/></Relationships>

</file>

<file path=word/_rels/footer94.xml.rels><?xml version="1.0" encoding="UTF-8" standalone="yes"?>
<Relationships xmlns="http://schemas.openxmlformats.org/package/2006/relationships"><Relationship Id="rId1" Type="http://schemas.openxmlformats.org/officeDocument/2006/relationships/image" Target="media/image1.png"/></Relationships>

</file>

<file path=word/_rels/footer95.xml.rels><?xml version="1.0" encoding="UTF-8" standalone="yes"?>
<Relationships xmlns="http://schemas.openxmlformats.org/package/2006/relationships"><Relationship Id="rId1" Type="http://schemas.openxmlformats.org/officeDocument/2006/relationships/image" Target="media/image1.png"/></Relationships>

</file>

<file path=word/_rels/footer96.xml.rels><?xml version="1.0" encoding="UTF-8" standalone="yes"?>
<Relationships xmlns="http://schemas.openxmlformats.org/package/2006/relationships"><Relationship Id="rId1" Type="http://schemas.openxmlformats.org/officeDocument/2006/relationships/image" Target="media/image1.png"/></Relationships>

</file>

<file path=word/_rels/footer97.xml.rels><?xml version="1.0" encoding="UTF-8" standalone="yes"?>
<Relationships xmlns="http://schemas.openxmlformats.org/package/2006/relationships"><Relationship Id="rId1" Type="http://schemas.openxmlformats.org/officeDocument/2006/relationships/image" Target="media/image1.png"/></Relationships>

</file>

<file path=word/_rels/footer98.xml.rels><?xml version="1.0" encoding="UTF-8" standalone="yes"?>
<Relationships xmlns="http://schemas.openxmlformats.org/package/2006/relationships"><Relationship Id="rId1" Type="http://schemas.openxmlformats.org/officeDocument/2006/relationships/image" Target="media/image1.png"/></Relationships>

</file>

<file path=word/_rels/footer9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2020-05-03T13:17:22Z</dcterms:created>
  <dcterms:modified xsi:type="dcterms:W3CDTF">2020-05-03T13:17:22Z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2012-03-09T00:00:00Z</vt:filetime>
  </property>
  <property fmtid="{D5CDD505-2E9C-101B-9397-08002B2CF9AE}" pid="3" name="Creator">
    <vt:lpwstr>Microsoft® Office Word 2007</vt:lpwstr>
  </property>
  <property fmtid="{D5CDD505-2E9C-101B-9397-08002B2CF9AE}" pid="4" name="LastSaved">
    <vt:filetime>2020-05-03T00:00:00Z</vt:filetime>
  </property>
</Properties>
</file>