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8C2F80"/>
          <w:spacing w:val="0"/>
          <w:w w:val="100"/>
          <w:position w:val="0"/>
          <w:sz w:val="62"/>
          <w:szCs w:val="62"/>
        </w:rPr>
        <w:t>[Hi</w:t>
      </w:r>
      <w:r>
        <w:rPr>
          <w:color w:val="8C2F80"/>
          <w:spacing w:val="0"/>
          <w:w w:val="100"/>
          <w:position w:val="0"/>
        </w:rPr>
        <w:t>紫光国｛散</w:t>
      </w:r>
    </w:p>
    <w:p>
      <w:pPr>
        <w:pStyle w:val="Style6"/>
        <w:keepNext w:val="0"/>
        <w:keepLines w:val="0"/>
        <w:widowControl w:val="0"/>
        <w:shd w:val="clear" w:color="auto" w:fill="auto"/>
        <w:bidi w:val="0"/>
        <w:spacing w:before="0"/>
        <w:ind w:left="0" w:right="0" w:firstLine="0"/>
        <w:jc w:val="center"/>
      </w:pPr>
      <w:r>
        <w:rPr>
          <w:spacing w:val="0"/>
          <w:w w:val="100"/>
          <w:position w:val="0"/>
        </w:rPr>
        <w:t>GUOXIH MICRO</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紫光国芯微电子股份有限公司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480" w:right="963" w:bottom="2480" w:left="109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ind w:left="0" w:right="0"/>
        <w:jc w:val="both"/>
      </w:pPr>
      <w:r>
        <w:rPr>
          <w:color w:val="000000"/>
          <w:spacing w:val="0"/>
          <w:w w:val="100"/>
          <w:position w:val="0"/>
        </w:rPr>
        <w:t>公司负责人董事长兼总裁马道杰、主管会计工作负责人杨秋平及会计机构 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张典洪声明：保证本年度报告中财务报告的真实、准确、 完整。</w:t>
      </w:r>
    </w:p>
    <w:p>
      <w:pPr>
        <w:pStyle w:val="Style16"/>
        <w:keepNext w:val="0"/>
        <w:keepLines w:val="0"/>
        <w:widowControl w:val="0"/>
        <w:shd w:val="clear" w:color="auto" w:fill="auto"/>
        <w:bidi w:val="0"/>
        <w:spacing w:before="0" w:after="4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71" w:right="963" w:bottom="1971" w:left="109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2022</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15</w:t>
      </w:r>
      <w:r>
        <w:rPr>
          <w:color w:val="000000"/>
          <w:spacing w:val="0"/>
          <w:w w:val="100"/>
          <w:position w:val="0"/>
        </w:rPr>
        <w:t>日公司 总股本</w:t>
      </w:r>
      <w:r>
        <w:rPr>
          <w:rFonts w:ascii="Times New Roman" w:eastAsia="Times New Roman" w:hAnsi="Times New Roman" w:cs="Times New Roman"/>
          <w:color w:val="000000"/>
          <w:spacing w:val="0"/>
          <w:w w:val="100"/>
          <w:position w:val="0"/>
          <w:sz w:val="26"/>
          <w:szCs w:val="26"/>
        </w:rPr>
        <w:t>606,860,085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3.25</w:t>
      </w:r>
      <w:r>
        <w:rPr>
          <w:color w:val="000000"/>
          <w:spacing w:val="0"/>
          <w:w w:val="100"/>
          <w:position w:val="0"/>
        </w:rPr>
        <w:t>元（含税）， 送红股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股转增</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41"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6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84"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27"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93"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97"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970" w:right="1121" w:bottom="2970" w:left="1107" w:header="0" w:footer="3" w:gutter="0"/>
          <w:cols w:space="720"/>
          <w:noEndnote/>
          <w:rtlGutter w:val="0"/>
          <w:docGrid w:linePitch="360"/>
        </w:sectPr>
      </w:pPr>
      <w:hyperlink w:anchor="bookmark65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r>
        <w:fldChar w:fldCharType="end"/>
      </w:r>
    </w:p>
    <w:p>
      <w:pPr>
        <w:pStyle w:val="Style8"/>
        <w:keepNext w:val="0"/>
        <w:keepLines w:val="0"/>
        <w:widowControl w:val="0"/>
        <w:shd w:val="clear" w:color="auto" w:fill="auto"/>
        <w:bidi w:val="0"/>
        <w:spacing w:before="820" w:after="740" w:line="240" w:lineRule="auto"/>
        <w:ind w:left="0" w:right="0" w:firstLine="0"/>
        <w:jc w:val="center"/>
      </w:pPr>
      <w:r>
        <w:rPr>
          <w:color w:val="000000"/>
          <w:spacing w:val="0"/>
          <w:w w:val="100"/>
          <w:position w:val="0"/>
        </w:rPr>
        <w:t>备查文件目录</w:t>
      </w:r>
    </w:p>
    <w:p>
      <w:pPr>
        <w:pStyle w:val="Style22"/>
        <w:keepNext w:val="0"/>
        <w:keepLines w:val="0"/>
        <w:widowControl w:val="0"/>
        <w:shd w:val="clear" w:color="auto" w:fill="auto"/>
        <w:tabs>
          <w:tab w:pos="1251" w:val="left"/>
        </w:tabs>
        <w:bidi w:val="0"/>
        <w:spacing w:before="0" w:after="0" w:line="394" w:lineRule="exact"/>
        <w:ind w:left="0" w:right="0" w:firstLine="48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 并盖章的财务报表。</w:t>
      </w:r>
    </w:p>
    <w:p>
      <w:pPr>
        <w:pStyle w:val="Style22"/>
        <w:keepNext w:val="0"/>
        <w:keepLines w:val="0"/>
        <w:widowControl w:val="0"/>
        <w:shd w:val="clear" w:color="auto" w:fill="auto"/>
        <w:tabs>
          <w:tab w:pos="1126" w:val="left"/>
        </w:tabs>
        <w:bidi w:val="0"/>
        <w:spacing w:before="0" w:after="0" w:line="394" w:lineRule="exact"/>
        <w:ind w:left="0" w:right="0" w:firstLine="48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1126" w:val="left"/>
        </w:tabs>
        <w:bidi w:val="0"/>
        <w:spacing w:before="0" w:after="0" w:line="394" w:lineRule="exact"/>
        <w:ind w:left="0" w:right="0" w:firstLine="48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p>
    <w:p>
      <w:pPr>
        <w:pStyle w:val="Style22"/>
        <w:keepNext w:val="0"/>
        <w:keepLines w:val="0"/>
        <w:widowControl w:val="0"/>
        <w:shd w:val="clear" w:color="auto" w:fill="auto"/>
        <w:bidi w:val="0"/>
        <w:spacing w:before="0" w:after="0" w:line="394" w:lineRule="exact"/>
        <w:ind w:left="0" w:right="0" w:firstLine="480"/>
        <w:jc w:val="left"/>
      </w:pPr>
      <w:r>
        <w:rPr>
          <w:color w:val="000000"/>
          <w:spacing w:val="0"/>
          <w:w w:val="100"/>
          <w:position w:val="0"/>
        </w:rPr>
        <w:t>以上文件均完整备置于公司董事会办公室。</w:t>
      </w: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紫光春华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西藏紫光春华投资有限公司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同芯微电子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深圳国微电子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唐山国芯晶源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唐山国芯晶源电子有限公司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唐山捷准芯测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唐山捷准芯测信息科技有限公司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北京分公司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紫光国芯微电子股份有限公司北京分公司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茂业创芯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西藏茂业创芯投资有限公司</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西安紫光国芯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西安紫光国芯半导体有限公司</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深圳市紫光同创电子有限公司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紫光新才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西藏紫光新才信息技术有限公司</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SoPC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可编程片上系统</w:t>
            </w:r>
            <w:r>
              <w:rPr>
                <w:rFonts w:ascii="SimSun" w:eastAsia="SimSun" w:hAnsi="SimSun" w:cs="SimSun"/>
                <w:color w:val="000000"/>
                <w:spacing w:val="0"/>
                <w:w w:val="100"/>
                <w:position w:val="0"/>
              </w:rPr>
              <w:t>(</w:t>
            </w:r>
            <w:r>
              <w:rPr>
                <w:color w:val="000000"/>
                <w:spacing w:val="0"/>
                <w:w w:val="100"/>
                <w:position w:val="0"/>
              </w:rPr>
              <w:t>System On a Programmable Chip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指基于 </w:t>
            </w:r>
            <w:r>
              <w:rPr>
                <w:color w:val="000000"/>
                <w:spacing w:val="0"/>
                <w:w w:val="100"/>
                <w:position w:val="0"/>
              </w:rPr>
              <w:t>FPGA</w:t>
            </w:r>
            <w:r>
              <w:rPr>
                <w:rFonts w:ascii="SimSun" w:eastAsia="SimSun" w:hAnsi="SimSun" w:cs="SimSun"/>
                <w:color w:val="000000"/>
                <w:spacing w:val="0"/>
                <w:w w:val="100"/>
                <w:position w:val="0"/>
              </w:rPr>
              <w:t>解决方案的</w:t>
            </w:r>
            <w:r>
              <w:rPr>
                <w:color w:val="000000"/>
                <w:spacing w:val="0"/>
                <w:w w:val="100"/>
                <w:position w:val="0"/>
              </w:rPr>
              <w:t>SOC</w:t>
            </w:r>
            <w:r>
              <w:rPr>
                <w:rFonts w:ascii="SimSun" w:eastAsia="SimSun" w:hAnsi="SimSun" w:cs="SimSun"/>
                <w:color w:val="000000"/>
                <w:spacing w:val="0"/>
                <w:w w:val="100"/>
                <w:position w:val="0"/>
              </w:rPr>
              <w:t>片上系统设计技术，将处理器、</w:t>
            </w:r>
            <w:r>
              <w:rPr>
                <w:color w:val="000000"/>
                <w:spacing w:val="0"/>
                <w:w w:val="100"/>
                <w:position w:val="0"/>
              </w:rPr>
              <w:t xml:space="preserve">I/O </w:t>
            </w:r>
            <w:r>
              <w:rPr>
                <w:rFonts w:ascii="SimSun" w:eastAsia="SimSun" w:hAnsi="SimSun" w:cs="SimSun"/>
                <w:color w:val="000000"/>
                <w:spacing w:val="0"/>
                <w:w w:val="100"/>
                <w:position w:val="0"/>
              </w:rPr>
              <w:t>口、存储器以及其他功能模块集成到一片</w:t>
            </w:r>
            <w:r>
              <w:rPr>
                <w:color w:val="000000"/>
                <w:spacing w:val="0"/>
                <w:w w:val="100"/>
                <w:position w:val="0"/>
              </w:rPr>
              <w:t>FPGA</w:t>
            </w:r>
            <w:r>
              <w:rPr>
                <w:rFonts w:ascii="SimSun" w:eastAsia="SimSun" w:hAnsi="SimSun" w:cs="SimSun"/>
                <w:color w:val="000000"/>
                <w:spacing w:val="0"/>
                <w:w w:val="100"/>
                <w:position w:val="0"/>
              </w:rPr>
              <w:t>内。</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MOSFET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金属</w:t>
            </w:r>
            <w:r>
              <w:rPr>
                <w:color w:val="000000"/>
                <w:spacing w:val="0"/>
                <w:w w:val="100"/>
                <w:position w:val="0"/>
              </w:rPr>
              <w:t>-</w:t>
            </w:r>
            <w:r>
              <w:rPr>
                <w:rFonts w:ascii="SimSun" w:eastAsia="SimSun" w:hAnsi="SimSun" w:cs="SimSun"/>
                <w:color w:val="000000"/>
                <w:spacing w:val="0"/>
                <w:w w:val="100"/>
                <w:position w:val="0"/>
              </w:rPr>
              <w:t>氧化物半导体场效应晶体管</w:t>
            </w:r>
            <w:r>
              <w:rPr>
                <w:rFonts w:ascii="SimSun" w:eastAsia="SimSun" w:hAnsi="SimSun" w:cs="SimSun"/>
                <w:color w:val="000000"/>
                <w:spacing w:val="0"/>
                <w:w w:val="100"/>
                <w:position w:val="0"/>
              </w:rPr>
              <w:t>(</w:t>
            </w:r>
            <w:r>
              <w:rPr>
                <w:color w:val="000000"/>
                <w:spacing w:val="0"/>
                <w:w w:val="100"/>
                <w:position w:val="0"/>
              </w:rPr>
              <w:t>Metal Oxide</w:t>
            </w:r>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Semiconductor Field-Effect Transistor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是一种可以广泛使用 在模拟电路与数字电路的场效晶体管。</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《紫光国芯微电子股份有限公司章程》</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986"/>
        <w:gridCol w:w="6605"/>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189" w:val="left"/>
                <w:tab w:pos="4469" w:val="left"/>
              </w:tabs>
              <w:bidi w:val="0"/>
              <w:spacing w:before="0" w:after="0" w:line="240" w:lineRule="auto"/>
              <w:ind w:left="0" w:right="0" w:firstLine="0"/>
              <w:jc w:val="center"/>
            </w:pPr>
            <w:r>
              <w:rPr>
                <w:rFonts w:ascii="SimSun" w:eastAsia="SimSun" w:hAnsi="SimSun" w:cs="SimSun"/>
                <w:color w:val="000000"/>
                <w:spacing w:val="0"/>
                <w:w w:val="100"/>
                <w:position w:val="0"/>
              </w:rPr>
              <w:t>紫光国微</w:t>
              <w:tab/>
              <w:t>股票代码</w:t>
              <w:tab/>
            </w:r>
            <w:r>
              <w:rPr>
                <w:color w:val="000000"/>
                <w:spacing w:val="0"/>
                <w:w w:val="100"/>
                <w:position w:val="0"/>
              </w:rPr>
              <w:t>002049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深圳证券交易所</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紫光国芯微电子股份有限公司</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紫光国微</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Unigroup Guoxin Microelectronics Co., Ltd.</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GUOXIN MICRO</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马道杰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064100</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064100</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www. gosinoic. com</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"mailto:zhengquan@gosinoic.com" </w:instrText>
            </w:r>
            <w:r>
              <w:fldChar w:fldCharType="separate"/>
            </w:r>
            <w:r>
              <w:rPr>
                <w:color w:val="000000"/>
                <w:spacing w:val="0"/>
                <w:w w:val="100"/>
                <w:position w:val="0"/>
              </w:rPr>
              <w:t>zhengquan@gosinoic.com</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2986"/>
        <w:gridCol w:w="3413"/>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杜林虎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阮丽颖</w:t>
            </w:r>
          </w:p>
        </w:tc>
      </w:tr>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北京市海淀区王庄路</w:t>
            </w:r>
            <w:r>
              <w:rPr>
                <w:color w:val="000000"/>
                <w:spacing w:val="0"/>
                <w:w w:val="100"/>
                <w:position w:val="0"/>
              </w:rPr>
              <w:t>1</w:t>
            </w:r>
            <w:r>
              <w:rPr>
                <w:rFonts w:ascii="SimSun" w:eastAsia="SimSun" w:hAnsi="SimSun" w:cs="SimSun"/>
                <w:color w:val="000000"/>
                <w:spacing w:val="0"/>
                <w:w w:val="100"/>
                <w:position w:val="0"/>
              </w:rPr>
              <w:t>号清华同方 科技广场</w:t>
            </w:r>
            <w:r>
              <w:rPr>
                <w:color w:val="000000"/>
                <w:spacing w:val="0"/>
                <w:w w:val="100"/>
                <w:position w:val="0"/>
              </w:rPr>
              <w:t>D</w:t>
            </w:r>
            <w:r>
              <w:rPr>
                <w:rFonts w:ascii="SimSun" w:eastAsia="SimSun" w:hAnsi="SimSun" w:cs="SimSun"/>
                <w:color w:val="000000"/>
                <w:spacing w:val="0"/>
                <w:w w:val="100"/>
                <w:position w:val="0"/>
              </w:rPr>
              <w:t>座西楼</w:t>
            </w:r>
            <w:r>
              <w:rPr>
                <w:color w:val="000000"/>
                <w:spacing w:val="0"/>
                <w:w w:val="100"/>
                <w:position w:val="0"/>
              </w:rPr>
              <w:t>15</w:t>
            </w:r>
            <w:r>
              <w:rPr>
                <w:rFonts w:ascii="SimSun" w:eastAsia="SimSun" w:hAnsi="SimSun" w:cs="SimSun"/>
                <w:color w:val="000000"/>
                <w:spacing w:val="0"/>
                <w:w w:val="100"/>
                <w:position w:val="0"/>
              </w:rPr>
              <w:t>层</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0315-6198161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010-82355911-8368</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0315-6198179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010-82366623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"mailto:dulh@gosinoic.com" </w:instrText>
            </w:r>
            <w:r>
              <w:fldChar w:fldCharType="separate"/>
            </w:r>
            <w:r>
              <w:rPr>
                <w:color w:val="000000"/>
                <w:spacing w:val="0"/>
                <w:w w:val="100"/>
                <w:position w:val="0"/>
              </w:rPr>
              <w:t>dulh@gosinoic.com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"mailto:zhengquan@gosinoic.com" </w:instrText>
            </w:r>
            <w:r>
              <w:fldChar w:fldCharType="separate"/>
            </w:r>
            <w:r>
              <w:rPr>
                <w:color w:val="000000"/>
                <w:spacing w:val="0"/>
                <w:w w:val="100"/>
                <w:position w:val="0"/>
              </w:rPr>
              <w:t>zhengquan@gosinoic.com</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50"/>
        <w:gridCol w:w="5640"/>
      </w:tblGrid>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http://www. </w:t>
            </w:r>
            <w:r>
              <w:rPr>
                <w:color w:val="000000"/>
                <w:spacing w:val="0"/>
                <w:w w:val="100"/>
                <w:position w:val="0"/>
              </w:rPr>
              <w:t>szse.cn</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《中国证券报》；巨潮资讯网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240"/>
        <w:gridCol w:w="6350"/>
      </w:tblGrid>
      <w:tr>
        <w:trPr>
          <w:trHeight w:val="4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911302006010646915</w:t>
            </w:r>
          </w:p>
        </w:tc>
      </w:tr>
      <w:tr>
        <w:trPr>
          <w:trHeight w:val="145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2005</w:t>
            </w:r>
            <w:r>
              <w:rPr>
                <w:rFonts w:ascii="SimSun" w:eastAsia="SimSun" w:hAnsi="SimSun" w:cs="SimSun"/>
                <w:color w:val="000000"/>
                <w:spacing w:val="0"/>
                <w:w w:val="100"/>
                <w:position w:val="0"/>
              </w:rPr>
              <w:t>年公司上市时，主营业务为压电石英晶体元器件的开发、生产和 销售。</w:t>
            </w:r>
            <w:r>
              <w:rPr>
                <w:color w:val="000000"/>
                <w:spacing w:val="0"/>
                <w:w w:val="100"/>
                <w:position w:val="0"/>
              </w:rPr>
              <w:t>2011</w:t>
            </w:r>
            <w:r>
              <w:rPr>
                <w:rFonts w:ascii="SimSun" w:eastAsia="SimSun" w:hAnsi="SimSun" w:cs="SimSun"/>
                <w:color w:val="000000"/>
                <w:spacing w:val="0"/>
                <w:w w:val="100"/>
                <w:position w:val="0"/>
              </w:rPr>
              <w:t>年起，公司开始自筹资金建设</w:t>
            </w:r>
            <w:r>
              <w:rPr>
                <w:color w:val="000000"/>
                <w:spacing w:val="0"/>
                <w:w w:val="100"/>
                <w:position w:val="0"/>
              </w:rPr>
              <w:t>LED</w:t>
            </w:r>
            <w:r>
              <w:rPr>
                <w:rFonts w:ascii="SimSun" w:eastAsia="SimSun" w:hAnsi="SimSun" w:cs="SimSun"/>
                <w:color w:val="000000"/>
                <w:spacing w:val="0"/>
                <w:w w:val="100"/>
                <w:position w:val="0"/>
              </w:rPr>
              <w:t>蓝宝石衬底生产线， 进入</w:t>
            </w:r>
            <w:r>
              <w:rPr>
                <w:color w:val="000000"/>
                <w:spacing w:val="0"/>
                <w:w w:val="100"/>
                <w:position w:val="0"/>
              </w:rPr>
              <w:t>LED</w:t>
            </w:r>
            <w:r>
              <w:rPr>
                <w:rFonts w:ascii="SimSun" w:eastAsia="SimSun" w:hAnsi="SimSun" w:cs="SimSun"/>
                <w:color w:val="000000"/>
                <w:spacing w:val="0"/>
                <w:w w:val="100"/>
                <w:position w:val="0"/>
              </w:rPr>
              <w:t>产业领域。</w:t>
            </w:r>
            <w:r>
              <w:rPr>
                <w:color w:val="000000"/>
                <w:spacing w:val="0"/>
                <w:w w:val="100"/>
                <w:position w:val="0"/>
              </w:rPr>
              <w:t>2012</w:t>
            </w:r>
            <w:r>
              <w:rPr>
                <w:rFonts w:ascii="SimSun" w:eastAsia="SimSun" w:hAnsi="SimSun" w:cs="SimSun"/>
                <w:color w:val="000000"/>
                <w:spacing w:val="0"/>
                <w:w w:val="100"/>
                <w:position w:val="0"/>
              </w:rPr>
              <w:t>年，公司实施重大资产重组，收购了紫光 同芯微电子有限公司和深圳市国微电子有限公司，将主营业务拓展至 集成电路领域。</w:t>
            </w:r>
          </w:p>
        </w:tc>
      </w:tr>
      <w:tr>
        <w:trPr>
          <w:trHeight w:val="11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月，公司控股股东由唐山晶源科技有限公司变更为同方股份 有限公司，实际控制人由自然人阎永江先生变更为清华控股有限公 司。</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月，公司控股股东由同方股份有限公司变更为西藏紫光 春华投资有限公司，公司实际控制人不变，仍为清华控股有限公司。</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中天运会计师事务所（特殊普通合伙）</w:t>
            </w:r>
          </w:p>
        </w:tc>
      </w:tr>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北京市西城区车公庄大街</w:t>
            </w:r>
            <w:r>
              <w:rPr>
                <w:color w:val="000000"/>
                <w:spacing w:val="0"/>
                <w:w w:val="100"/>
                <w:position w:val="0"/>
              </w:rPr>
              <w:t>9</w:t>
            </w:r>
            <w:r>
              <w:rPr>
                <w:rFonts w:ascii="SimSun" w:eastAsia="SimSun" w:hAnsi="SimSun" w:cs="SimSun"/>
                <w:color w:val="000000"/>
                <w:spacing w:val="0"/>
                <w:w w:val="100"/>
                <w:position w:val="0"/>
              </w:rPr>
              <w:t>号院</w:t>
            </w:r>
            <w:r>
              <w:rPr>
                <w:color w:val="000000"/>
                <w:spacing w:val="0"/>
                <w:w w:val="100"/>
                <w:position w:val="0"/>
              </w:rPr>
              <w:t>1</w:t>
            </w:r>
            <w:r>
              <w:rPr>
                <w:rFonts w:ascii="SimSun" w:eastAsia="SimSun" w:hAnsi="SimSun" w:cs="SimSun"/>
                <w:color w:val="000000"/>
                <w:spacing w:val="0"/>
                <w:w w:val="100"/>
                <w:position w:val="0"/>
              </w:rPr>
              <w:t>号楼</w:t>
            </w:r>
            <w:r>
              <w:rPr>
                <w:color w:val="000000"/>
                <w:spacing w:val="0"/>
                <w:w w:val="100"/>
                <w:position w:val="0"/>
              </w:rPr>
              <w:t>1</w:t>
            </w:r>
            <w:r>
              <w:rPr>
                <w:rFonts w:ascii="SimSun" w:eastAsia="SimSun" w:hAnsi="SimSun" w:cs="SimSun"/>
                <w:color w:val="000000"/>
                <w:spacing w:val="0"/>
                <w:w w:val="100"/>
                <w:position w:val="0"/>
              </w:rPr>
              <w:t>门</w:t>
            </w:r>
            <w:r>
              <w:rPr>
                <w:color w:val="000000"/>
                <w:spacing w:val="0"/>
                <w:w w:val="100"/>
                <w:position w:val="0"/>
              </w:rPr>
              <w:t>701-704</w:t>
            </w:r>
          </w:p>
        </w:tc>
      </w:tr>
      <w:tr>
        <w:trPr>
          <w:trHeight w:val="48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马朝松、徐雪锋</w:t>
            </w:r>
          </w:p>
        </w:tc>
      </w:tr>
    </w:tbl>
    <w:p>
      <w:pPr>
        <w:widowControl w:val="0"/>
        <w:spacing w:after="2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tbl>
      <w:tblPr>
        <w:tblOverlap w:val="never"/>
        <w:jc w:val="center"/>
        <w:tblLayout w:type="fixed"/>
      </w:tblPr>
      <w:tblGrid>
        <w:gridCol w:w="2405"/>
        <w:gridCol w:w="2544"/>
        <w:gridCol w:w="2246"/>
        <w:gridCol w:w="2395"/>
      </w:tblGrid>
      <w:tr>
        <w:trPr>
          <w:trHeight w:val="4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渤海证券股份有限公司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天津经济技术开发区第二 大街</w:t>
            </w:r>
            <w:r>
              <w:rPr>
                <w:color w:val="000000"/>
                <w:spacing w:val="0"/>
                <w:w w:val="100"/>
                <w:position w:val="0"/>
              </w:rPr>
              <w:t>42</w:t>
            </w:r>
            <w:r>
              <w:rPr>
                <w:rFonts w:ascii="SimSun" w:eastAsia="SimSun" w:hAnsi="SimSun" w:cs="SimSun"/>
                <w:color w:val="000000"/>
                <w:spacing w:val="0"/>
                <w:w w:val="100"/>
                <w:position w:val="0"/>
              </w:rPr>
              <w:t>号写字楼</w:t>
            </w:r>
            <w:r>
              <w:rPr>
                <w:color w:val="000000"/>
                <w:spacing w:val="0"/>
                <w:w w:val="100"/>
                <w:position w:val="0"/>
              </w:rPr>
              <w:t>101</w:t>
            </w:r>
            <w:r>
              <w:rPr>
                <w:rFonts w:ascii="SimSun" w:eastAsia="SimSun" w:hAnsi="SimSun" w:cs="SimSun"/>
                <w:color w:val="000000"/>
                <w:spacing w:val="0"/>
                <w:w w:val="100"/>
                <w:position w:val="0"/>
              </w:rPr>
              <w:t>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张锐、王金龙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w:t>
            </w: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tbl>
      <w:tblPr>
        <w:tblOverlap w:val="never"/>
        <w:jc w:val="center"/>
        <w:tblLayout w:type="fixed"/>
      </w:tblPr>
      <w:tblGrid>
        <w:gridCol w:w="3096"/>
        <w:gridCol w:w="1992"/>
        <w:gridCol w:w="1694"/>
        <w:gridCol w:w="1142"/>
        <w:gridCol w:w="1666"/>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本年比上年 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5,342,115,108.65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3,270,255,229.79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3,430,409,964.80</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1,953,785,798.57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806,422,918.70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405,761,782.09</w:t>
            </w:r>
          </w:p>
        </w:tc>
      </w:tr>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1,795,845,590.84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695,802,230.41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386,750,154.29</w:t>
            </w:r>
          </w:p>
        </w:tc>
      </w:tr>
      <w:tr>
        <w:trPr>
          <w:trHeight w:val="62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1,192,512,797.99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417,674,626.03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265,928,883.56</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0.6687</w:t>
            </w: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0.6687</w:t>
            </w:r>
          </w:p>
        </w:tc>
      </w:tr>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14.23pct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r>
              <w:rPr>
                <w:color w:val="000000"/>
                <w:spacing w:val="0"/>
                <w:w w:val="100"/>
                <w:position w:val="0"/>
              </w:rPr>
              <w:t>15%</w:t>
            </w: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2019</w:t>
            </w:r>
            <w:r>
              <w:rPr>
                <w:rFonts w:ascii="SimSun" w:eastAsia="SimSun" w:hAnsi="SimSun" w:cs="SimSun"/>
                <w:color w:val="000000"/>
                <w:spacing w:val="0"/>
                <w:w w:val="100"/>
                <w:position w:val="0"/>
              </w:rPr>
              <w:t>年末</w:t>
            </w:r>
          </w:p>
        </w:tc>
      </w:tr>
    </w:tbl>
    <w:tbl>
      <w:tblPr>
        <w:tblOverlap w:val="never"/>
        <w:jc w:val="center"/>
        <w:tblLayout w:type="fixed"/>
      </w:tblPr>
      <w:tblGrid>
        <w:gridCol w:w="3096"/>
        <w:gridCol w:w="1992"/>
        <w:gridCol w:w="1694"/>
        <w:gridCol w:w="1142"/>
        <w:gridCol w:w="166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年末增减</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11,592,248,343.89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7,627,730,841.82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6,399,177,822.55</w:t>
            </w:r>
          </w:p>
        </w:tc>
      </w:tr>
      <w:tr>
        <w:trPr>
          <w:trHeight w:val="64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7,243,496,083.31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4,962,143,331.98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4,188,221,621.10</w:t>
            </w:r>
          </w:p>
        </w:tc>
      </w:tr>
    </w:tbl>
    <w:p>
      <w:pPr>
        <w:widowControl w:val="0"/>
        <w:spacing w:after="59" w:line="1" w:lineRule="exact"/>
      </w:pPr>
    </w:p>
    <w:p>
      <w:pPr>
        <w:pStyle w:val="Style22"/>
        <w:keepNext w:val="0"/>
        <w:keepLines w:val="0"/>
        <w:widowControl w:val="0"/>
        <w:shd w:val="clear" w:color="auto" w:fill="auto"/>
        <w:bidi w:val="0"/>
        <w:spacing w:before="0" w:after="60" w:line="331" w:lineRule="exact"/>
        <w:ind w:left="0" w:right="0" w:firstLine="0"/>
        <w:jc w:val="left"/>
        <w:rPr>
          <w:sz w:val="20"/>
          <w:szCs w:val="20"/>
        </w:rPr>
      </w:pPr>
      <w:r>
        <w:rPr>
          <w:b/>
          <w:bCs/>
          <w:color w:val="000000"/>
          <w:spacing w:val="0"/>
          <w:w w:val="100"/>
          <w:position w:val="0"/>
          <w:sz w:val="20"/>
          <w:szCs w:val="20"/>
        </w:rPr>
        <w:t>公司最近三个会计年度扣除非经常性损益前后净利润孰低者均为负值，且最近一年审计报告显示公司持续 经营能力存在不确定性</w:t>
      </w:r>
    </w:p>
    <w:p>
      <w:pPr>
        <w:pStyle w:val="Style22"/>
        <w:keepNext w:val="0"/>
        <w:keepLines w:val="0"/>
        <w:widowControl w:val="0"/>
        <w:shd w:val="clear" w:color="auto" w:fill="auto"/>
        <w:bidi w:val="0"/>
        <w:spacing w:before="0" w:after="100" w:line="331"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2"/>
        <w:keepNext w:val="0"/>
        <w:keepLines w:val="0"/>
        <w:widowControl w:val="0"/>
        <w:shd w:val="clear" w:color="auto" w:fill="auto"/>
        <w:bidi w:val="0"/>
        <w:spacing w:before="0" w:after="60" w:line="331" w:lineRule="exact"/>
        <w:ind w:left="0" w:right="0" w:firstLine="0"/>
        <w:jc w:val="left"/>
        <w:rPr>
          <w:sz w:val="20"/>
          <w:szCs w:val="20"/>
        </w:rPr>
      </w:pPr>
      <w:r>
        <w:rPr>
          <w:b/>
          <w:bCs/>
          <w:color w:val="000000"/>
          <w:spacing w:val="0"/>
          <w:w w:val="100"/>
          <w:position w:val="0"/>
          <w:sz w:val="20"/>
          <w:szCs w:val="20"/>
        </w:rPr>
        <w:t>扣除非经常损益前后的净利润孰低者为负值</w:t>
      </w:r>
    </w:p>
    <w:p>
      <w:pPr>
        <w:pStyle w:val="Style22"/>
        <w:keepNext w:val="0"/>
        <w:keepLines w:val="0"/>
        <w:widowControl w:val="0"/>
        <w:shd w:val="clear" w:color="auto" w:fill="auto"/>
        <w:bidi w:val="0"/>
        <w:spacing w:before="0" w:after="300" w:line="331"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7"/>
        <w:keepNext/>
        <w:keepLines/>
        <w:widowControl w:val="0"/>
        <w:shd w:val="clear" w:color="auto" w:fill="auto"/>
        <w:tabs>
          <w:tab w:pos="522" w:val="left"/>
        </w:tabs>
        <w:bidi w:val="0"/>
        <w:spacing w:before="0" w:after="360" w:line="324"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4"/>
        <w:keepNext/>
        <w:keepLines/>
        <w:widowControl w:val="0"/>
        <w:shd w:val="clear" w:color="auto" w:fill="auto"/>
        <w:tabs>
          <w:tab w:pos="401" w:val="left"/>
        </w:tabs>
        <w:bidi w:val="0"/>
        <w:spacing w:before="0" w:after="0" w:line="346"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2"/>
        <w:keepNext w:val="0"/>
        <w:keepLines w:val="0"/>
        <w:widowControl w:val="0"/>
        <w:shd w:val="clear" w:color="auto" w:fill="auto"/>
        <w:bidi w:val="0"/>
        <w:spacing w:before="0" w:after="180" w:line="326" w:lineRule="exact"/>
        <w:ind w:left="0" w:right="0" w:firstLine="500"/>
        <w:jc w:val="left"/>
      </w:pPr>
      <w:r>
        <w:rPr>
          <w:color w:val="000000"/>
          <w:spacing w:val="0"/>
          <w:w w:val="100"/>
          <w:position w:val="0"/>
        </w:rPr>
        <w:t>公司报告期不存在按照国际会计准则与按照中国会计准则披露的财务报告中净利润和净 资产差异情况。</w:t>
      </w:r>
    </w:p>
    <w:p>
      <w:pPr>
        <w:pStyle w:val="Style34"/>
        <w:keepNext/>
        <w:keepLines/>
        <w:widowControl w:val="0"/>
        <w:shd w:val="clear" w:color="auto" w:fill="auto"/>
        <w:tabs>
          <w:tab w:pos="401" w:val="left"/>
        </w:tabs>
        <w:bidi w:val="0"/>
        <w:spacing w:before="0" w:after="0" w:line="346"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2"/>
        <w:keepNext w:val="0"/>
        <w:keepLines w:val="0"/>
        <w:widowControl w:val="0"/>
        <w:shd w:val="clear" w:color="auto" w:fill="auto"/>
        <w:bidi w:val="0"/>
        <w:spacing w:before="0" w:after="300" w:line="322" w:lineRule="exact"/>
        <w:ind w:left="0" w:right="0" w:firstLine="500"/>
        <w:jc w:val="left"/>
      </w:pPr>
      <w:r>
        <w:rPr>
          <w:color w:val="000000"/>
          <w:spacing w:val="0"/>
          <w:w w:val="100"/>
          <w:position w:val="0"/>
        </w:rPr>
        <w:t>公司报告期不存在按照境外会计准则与按照中国会计准则披露的财务报告中净利润和净 资产差异情况。</w:t>
      </w:r>
    </w:p>
    <w:p>
      <w:pPr>
        <w:pStyle w:val="Style27"/>
        <w:keepNext/>
        <w:keepLines/>
        <w:widowControl w:val="0"/>
        <w:shd w:val="clear" w:color="auto" w:fill="auto"/>
        <w:tabs>
          <w:tab w:pos="522" w:val="left"/>
        </w:tabs>
        <w:bidi w:val="0"/>
        <w:spacing w:before="0" w:after="300" w:line="324" w:lineRule="exact"/>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29"/>
        <w:keepNext w:val="0"/>
        <w:keepLines w:val="0"/>
        <w:widowControl w:val="0"/>
        <w:shd w:val="clear" w:color="auto" w:fill="auto"/>
        <w:bidi w:val="0"/>
        <w:spacing w:before="0" w:after="0" w:line="240" w:lineRule="auto"/>
        <w:ind w:left="8674" w:right="0" w:firstLine="0"/>
        <w:jc w:val="left"/>
      </w:pPr>
      <w:r>
        <w:rPr>
          <w:b w:val="0"/>
          <w:bCs w:val="0"/>
          <w:color w:val="000000"/>
          <w:spacing w:val="0"/>
          <w:w w:val="100"/>
          <w:position w:val="0"/>
        </w:rPr>
        <w:t>单位：元</w:t>
      </w:r>
    </w:p>
    <w:tbl>
      <w:tblPr>
        <w:tblOverlap w:val="never"/>
        <w:jc w:val="center"/>
        <w:tblLayout w:type="fixed"/>
      </w:tblPr>
      <w:tblGrid>
        <w:gridCol w:w="2818"/>
        <w:gridCol w:w="1685"/>
        <w:gridCol w:w="1694"/>
        <w:gridCol w:w="1690"/>
        <w:gridCol w:w="1718"/>
      </w:tblGrid>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第四季度</w:t>
            </w:r>
          </w:p>
        </w:tc>
      </w:tr>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952,387,181.16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1,339,992,205.</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1,497,217,550.52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1,552,518,171.84</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323,724,333.83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551,828,619.09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581,848,759.92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496,384,085.73</w:t>
            </w:r>
          </w:p>
        </w:tc>
      </w:tr>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308,162,120.73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493,569,316.71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556,990,499.48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437,123,653.92</w:t>
            </w:r>
          </w:p>
        </w:tc>
      </w:tr>
      <w:tr>
        <w:trPr>
          <w:trHeight w:val="48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-86,667,140.08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267,658,812.96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157,987,644.71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853,533,480.40</w:t>
            </w:r>
          </w:p>
        </w:tc>
      </w:tr>
    </w:tbl>
    <w:p>
      <w:pPr>
        <w:widowControl w:val="0"/>
        <w:spacing w:after="179" w:line="1" w:lineRule="exact"/>
      </w:pPr>
    </w:p>
    <w:p>
      <w:pPr>
        <w:pStyle w:val="Style22"/>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7"/>
        <w:keepNext/>
        <w:keepLines/>
        <w:widowControl w:val="0"/>
        <w:shd w:val="clear" w:color="auto" w:fill="auto"/>
        <w:bidi w:val="0"/>
        <w:spacing w:before="0" w:after="30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533"/>
        <w:gridCol w:w="1555"/>
        <w:gridCol w:w="1555"/>
        <w:gridCol w:w="1560"/>
        <w:gridCol w:w="1435"/>
      </w:tblGrid>
      <w:tr>
        <w:trPr>
          <w:trHeight w:val="4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63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非流动资产处置损益（包括已计提资 产减值准备的冲销部分）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33,270,143.56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-148,906.28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20,360,502.87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28"/>
        <w:gridCol w:w="1560"/>
        <w:gridCol w:w="1550"/>
        <w:gridCol w:w="1560"/>
        <w:gridCol w:w="1440"/>
      </w:tblGrid>
      <w:tr>
        <w:trPr>
          <w:trHeight w:val="118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计入当期损益的政府补助（与公司正 常经营业务密切相关，符合国家政策 规定、按照一定标准定额或定量持续 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79,489,171.77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107,971,495.28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45,000,378.95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645,011.63</w:t>
            </w:r>
          </w:p>
        </w:tc>
        <w:tc>
          <w:tcPr>
            <w:tcBorders>
              <w:top w:val="single" w:sz="4"/>
              <w:left w:val="single" w:sz="4"/>
              <w:right w:val="single" w:sz="4"/>
            </w:tcBorders>
            <w:shd w:val="clear" w:color="auto" w:fill="FFFFFF"/>
            <w:vAlign w:val="top"/>
          </w:tcPr>
          <w:p>
            <w:pPr>
              <w:widowControl w:val="0"/>
              <w:rPr>
                <w:sz w:val="10"/>
                <w:szCs w:val="10"/>
              </w:rPr>
            </w:pPr>
          </w:p>
        </w:tc>
      </w:tr>
      <w:tr>
        <w:trPr>
          <w:trHeight w:val="172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除同公司正常经营业务相关的有效套 期保值业务外，持有交易性金融资产、 交易性金融负债产生的公允价值变动 损益，以及处置交易性金融资产交易 性金融负债和可供出售金融资产取得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23,186,664.13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16,730,874.59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7,847,624.29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单独进行减值测试的应收款项减值准 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2,085,720.30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35,391,048.86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-2,956,043.64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-51,411,304.54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14,820,139.21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10,168,115.03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2,974,473.80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662,401.68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808,616.63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456,111.60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157,940,207.73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110,620,688.29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19,011,627.80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100" w:line="322" w:lineRule="exact"/>
        <w:ind w:left="0" w:right="0" w:firstLine="48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b/>
          <w:bCs/>
          <w:color w:val="000000"/>
          <w:spacing w:val="0"/>
          <w:w w:val="100"/>
          <w:position w:val="0"/>
          <w:sz w:val="20"/>
          <w:szCs w:val="20"/>
        </w:rPr>
        <w:t>将《公开发行证券的公司信息披露解释性公告第</w:t>
      </w:r>
      <w:r>
        <w:rPr>
          <w:rFonts w:ascii="Arial" w:eastAsia="Arial" w:hAnsi="Arial" w:cs="Arial"/>
          <w:color w:val="000000"/>
          <w:spacing w:val="0"/>
          <w:w w:val="100"/>
          <w:position w:val="0"/>
          <w:sz w:val="18"/>
          <w:szCs w:val="18"/>
        </w:rPr>
        <w:t>1</w:t>
      </w:r>
      <w:r>
        <w:rPr>
          <w:b/>
          <w:bCs/>
          <w:color w:val="000000"/>
          <w:spacing w:val="0"/>
          <w:w w:val="100"/>
          <w:position w:val="0"/>
          <w:sz w:val="20"/>
          <w:szCs w:val="20"/>
        </w:rPr>
        <w:t>号——非经常性损益》中列举的非经常性损益项目界定 为经常性损益项目的情况说明</w:t>
      </w:r>
    </w:p>
    <w:p>
      <w:pPr>
        <w:pStyle w:val="Style22"/>
        <w:keepNext w:val="0"/>
        <w:keepLines w:val="0"/>
        <w:widowControl w:val="0"/>
        <w:shd w:val="clear" w:color="auto" w:fill="auto"/>
        <w:bidi w:val="0"/>
        <w:spacing w:before="0" w:after="40" w:line="322" w:lineRule="exact"/>
        <w:ind w:left="0" w:right="0" w:firstLine="480"/>
        <w:jc w:val="left"/>
        <w:sectPr>
          <w:footnotePr>
            <w:pos w:val="pageBottom"/>
            <w:numFmt w:val="decimal"/>
            <w:numRestart w:val="continuous"/>
          </w:footnotePr>
          <w:pgSz w:w="11900" w:h="16840"/>
          <w:pgMar w:top="1443" w:right="1125" w:bottom="1501" w:left="107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 列举的非经常性损益项目界定为经常性损益的项目的情形。</w:t>
      </w:r>
    </w:p>
    <w:p>
      <w:pPr>
        <w:pStyle w:val="Style14"/>
        <w:keepNext/>
        <w:keepLines/>
        <w:widowControl w:val="0"/>
        <w:shd w:val="clear" w:color="auto" w:fill="auto"/>
        <w:bidi w:val="0"/>
        <w:spacing w:before="56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7"/>
        <w:keepNext/>
        <w:keepLines/>
        <w:widowControl w:val="0"/>
        <w:shd w:val="clear" w:color="auto" w:fill="auto"/>
        <w:tabs>
          <w:tab w:pos="491" w:val="left"/>
        </w:tabs>
        <w:bidi w:val="0"/>
        <w:spacing w:before="0" w:after="360" w:line="310" w:lineRule="exact"/>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报告期内公司所处的行业情况</w:t>
      </w:r>
      <w:bookmarkEnd w:id="58"/>
      <w:bookmarkEnd w:id="59"/>
      <w:bookmarkEnd w:id="61"/>
      <w:bookmarkEnd w:id="57"/>
    </w:p>
    <w:p>
      <w:pPr>
        <w:pStyle w:val="Style27"/>
        <w:keepNext/>
        <w:keepLines/>
        <w:widowControl w:val="0"/>
        <w:shd w:val="clear" w:color="auto" w:fill="auto"/>
        <w:tabs>
          <w:tab w:pos="842" w:val="left"/>
        </w:tabs>
        <w:bidi w:val="0"/>
        <w:spacing w:before="0" w:after="100" w:line="271" w:lineRule="auto"/>
        <w:ind w:left="0" w:right="0" w:firstLine="480"/>
        <w:jc w:val="both"/>
      </w:pPr>
      <w:bookmarkStart w:id="58" w:name="bookmark58"/>
      <w:bookmarkStart w:id="59" w:name="bookmark59"/>
      <w:bookmarkStart w:id="62" w:name="bookmark62"/>
      <w:r>
        <w:rPr>
          <w:rFonts w:ascii="Times New Roman" w:eastAsia="Times New Roman" w:hAnsi="Times New Roman" w:cs="Times New Roman"/>
          <w:color w:val="000000"/>
          <w:spacing w:val="0"/>
          <w:w w:val="100"/>
          <w:position w:val="0"/>
          <w:sz w:val="24"/>
          <w:szCs w:val="24"/>
        </w:rPr>
        <w:t>1</w:t>
      </w:r>
      <w:bookmarkEnd w:id="62"/>
      <w:r>
        <w:rPr>
          <w:color w:val="000000"/>
          <w:spacing w:val="0"/>
          <w:w w:val="100"/>
          <w:position w:val="0"/>
        </w:rPr>
        <w:t>、</w:t>
        <w:tab/>
        <w:t>行业情况</w:t>
      </w:r>
      <w:bookmarkEnd w:id="58"/>
      <w:bookmarkEnd w:id="59"/>
    </w:p>
    <w:p>
      <w:pPr>
        <w:pStyle w:val="Style2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集成电路是电子信息产业的基础和核心，是关系国民经济和社会发展全局的战略性、基 础性和先导性产业，其发展程度是一个国家科技发展水平的核心指标之一，影响着社会信息 化进程。</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年，全球半导体行业面临疫情反复、上游产能不足的状况，行业总体供需失衡， 缺货和涨价频现。根据美国半导体行业协会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SIA</w:t>
      </w:r>
      <w:r>
        <w:rPr>
          <w:color w:val="000000"/>
          <w:spacing w:val="0"/>
          <w:w w:val="100"/>
          <w:position w:val="0"/>
        </w:rPr>
        <w:t>）的数据，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年全球半导体行业销售额总 计</w:t>
      </w:r>
      <w:r>
        <w:rPr>
          <w:rFonts w:ascii="Times New Roman" w:eastAsia="Times New Roman" w:hAnsi="Times New Roman" w:cs="Times New Roman"/>
          <w:color w:val="000000"/>
          <w:spacing w:val="0"/>
          <w:w w:val="100"/>
          <w:position w:val="0"/>
          <w:sz w:val="24"/>
          <w:szCs w:val="24"/>
        </w:rPr>
        <w:t>5559</w:t>
      </w:r>
      <w:r>
        <w:rPr>
          <w:color w:val="000000"/>
          <w:spacing w:val="0"/>
          <w:w w:val="100"/>
          <w:position w:val="0"/>
        </w:rPr>
        <w:t>亿美元，创历史新高，与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年的</w:t>
      </w:r>
      <w:r>
        <w:rPr>
          <w:rFonts w:ascii="Times New Roman" w:eastAsia="Times New Roman" w:hAnsi="Times New Roman" w:cs="Times New Roman"/>
          <w:color w:val="000000"/>
          <w:spacing w:val="0"/>
          <w:w w:val="100"/>
          <w:position w:val="0"/>
          <w:sz w:val="24"/>
          <w:szCs w:val="24"/>
        </w:rPr>
        <w:t>4404</w:t>
      </w:r>
      <w:r>
        <w:rPr>
          <w:color w:val="000000"/>
          <w:spacing w:val="0"/>
          <w:w w:val="100"/>
          <w:position w:val="0"/>
        </w:rPr>
        <w:t>亿美元相比增长</w:t>
      </w:r>
      <w:r>
        <w:rPr>
          <w:rFonts w:ascii="Times New Roman" w:eastAsia="Times New Roman" w:hAnsi="Times New Roman" w:cs="Times New Roman"/>
          <w:color w:val="000000"/>
          <w:spacing w:val="0"/>
          <w:w w:val="100"/>
          <w:position w:val="0"/>
          <w:sz w:val="24"/>
          <w:szCs w:val="24"/>
        </w:rPr>
        <w:t>26.2%</w:t>
      </w:r>
      <w:r>
        <w:rPr>
          <w:color w:val="000000"/>
          <w:spacing w:val="0"/>
          <w:w w:val="100"/>
          <w:position w:val="0"/>
        </w:rPr>
        <w:t>。</w:t>
      </w:r>
    </w:p>
    <w:p>
      <w:pPr>
        <w:pStyle w:val="Style22"/>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受全球半导体产品需求旺盛影响，中国集成电路产业继续保持稳定增长态势。根据中国 半导体行业协会统计，</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年中国集成电路产业销售额为</w:t>
      </w:r>
      <w:r>
        <w:rPr>
          <w:rFonts w:ascii="Times New Roman" w:eastAsia="Times New Roman" w:hAnsi="Times New Roman" w:cs="Times New Roman"/>
          <w:color w:val="000000"/>
          <w:spacing w:val="0"/>
          <w:w w:val="100"/>
          <w:position w:val="0"/>
          <w:sz w:val="24"/>
          <w:szCs w:val="24"/>
        </w:rPr>
        <w:t>10458.3</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18.2%</w:t>
      </w:r>
      <w:r>
        <w:rPr>
          <w:color w:val="000000"/>
          <w:spacing w:val="0"/>
          <w:w w:val="100"/>
          <w:position w:val="0"/>
        </w:rPr>
        <w:t>。其 中，设计业销售额为</w:t>
      </w:r>
      <w:r>
        <w:rPr>
          <w:rFonts w:ascii="Times New Roman" w:eastAsia="Times New Roman" w:hAnsi="Times New Roman" w:cs="Times New Roman"/>
          <w:color w:val="000000"/>
          <w:spacing w:val="0"/>
          <w:w w:val="100"/>
          <w:position w:val="0"/>
          <w:sz w:val="24"/>
          <w:szCs w:val="24"/>
        </w:rPr>
        <w:t>4519</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 xml:space="preserve">19.6% </w:t>
      </w:r>
      <w:r>
        <w:rPr>
          <w:color w:val="000000"/>
          <w:spacing w:val="0"/>
          <w:w w:val="100"/>
          <w:position w:val="0"/>
        </w:rPr>
        <w:t>；制造业销售额为</w:t>
      </w:r>
      <w:r>
        <w:rPr>
          <w:rFonts w:ascii="Times New Roman" w:eastAsia="Times New Roman" w:hAnsi="Times New Roman" w:cs="Times New Roman"/>
          <w:color w:val="000000"/>
          <w:spacing w:val="0"/>
          <w:w w:val="100"/>
          <w:position w:val="0"/>
          <w:sz w:val="24"/>
          <w:szCs w:val="24"/>
        </w:rPr>
        <w:t>3176.3</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24.1%</w:t>
      </w:r>
      <w:r>
        <w:rPr>
          <w:color w:val="000000"/>
          <w:spacing w:val="0"/>
          <w:w w:val="100"/>
          <w:position w:val="0"/>
        </w:rPr>
        <w:t>； 封装测试业销售额</w:t>
      </w:r>
      <w:r>
        <w:rPr>
          <w:rFonts w:ascii="Times New Roman" w:eastAsia="Times New Roman" w:hAnsi="Times New Roman" w:cs="Times New Roman"/>
          <w:color w:val="000000"/>
          <w:spacing w:val="0"/>
          <w:w w:val="100"/>
          <w:position w:val="0"/>
          <w:sz w:val="24"/>
          <w:szCs w:val="24"/>
        </w:rPr>
        <w:t>2763</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10.1%</w:t>
      </w:r>
      <w:r>
        <w:rPr>
          <w:color w:val="000000"/>
          <w:spacing w:val="0"/>
          <w:w w:val="100"/>
          <w:position w:val="0"/>
        </w:rPr>
        <w:t>。根据海关统计，</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年中国进口集成电路</w:t>
      </w:r>
      <w:r>
        <w:rPr>
          <w:rFonts w:ascii="Times New Roman" w:eastAsia="Times New Roman" w:hAnsi="Times New Roman" w:cs="Times New Roman"/>
          <w:color w:val="000000"/>
          <w:spacing w:val="0"/>
          <w:w w:val="100"/>
          <w:position w:val="0"/>
          <w:sz w:val="24"/>
          <w:szCs w:val="24"/>
        </w:rPr>
        <w:t xml:space="preserve">6354.8 </w:t>
      </w:r>
      <w:r>
        <w:rPr>
          <w:color w:val="000000"/>
          <w:spacing w:val="0"/>
          <w:w w:val="100"/>
          <w:position w:val="0"/>
        </w:rPr>
        <w:t>亿块，同比增长</w:t>
      </w:r>
      <w:r>
        <w:rPr>
          <w:rFonts w:ascii="Times New Roman" w:eastAsia="Times New Roman" w:hAnsi="Times New Roman" w:cs="Times New Roman"/>
          <w:color w:val="000000"/>
          <w:spacing w:val="0"/>
          <w:w w:val="100"/>
          <w:position w:val="0"/>
          <w:sz w:val="24"/>
          <w:szCs w:val="24"/>
        </w:rPr>
        <w:t xml:space="preserve">16.9% </w:t>
      </w:r>
      <w:r>
        <w:rPr>
          <w:color w:val="000000"/>
          <w:spacing w:val="0"/>
          <w:w w:val="100"/>
          <w:position w:val="0"/>
        </w:rPr>
        <w:t>；进口金额</w:t>
      </w:r>
      <w:r>
        <w:rPr>
          <w:rFonts w:ascii="Times New Roman" w:eastAsia="Times New Roman" w:hAnsi="Times New Roman" w:cs="Times New Roman"/>
          <w:color w:val="000000"/>
          <w:spacing w:val="0"/>
          <w:w w:val="100"/>
          <w:position w:val="0"/>
          <w:sz w:val="24"/>
          <w:szCs w:val="24"/>
        </w:rPr>
        <w:t>4325.5</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24"/>
          <w:szCs w:val="24"/>
        </w:rPr>
        <w:t>23.6%</w:t>
      </w:r>
      <w:r>
        <w:rPr>
          <w:color w:val="000000"/>
          <w:spacing w:val="0"/>
          <w:w w:val="100"/>
          <w:position w:val="0"/>
        </w:rPr>
        <w:t>。出口集成电路</w:t>
      </w:r>
      <w:r>
        <w:rPr>
          <w:rFonts w:ascii="Times New Roman" w:eastAsia="Times New Roman" w:hAnsi="Times New Roman" w:cs="Times New Roman"/>
          <w:color w:val="000000"/>
          <w:spacing w:val="0"/>
          <w:w w:val="100"/>
          <w:position w:val="0"/>
          <w:sz w:val="24"/>
          <w:szCs w:val="24"/>
        </w:rPr>
        <w:t>3107</w:t>
      </w:r>
      <w:r>
        <w:rPr>
          <w:color w:val="000000"/>
          <w:spacing w:val="0"/>
          <w:w w:val="100"/>
          <w:position w:val="0"/>
        </w:rPr>
        <w:t>亿块， 同比增长</w:t>
      </w:r>
      <w:r>
        <w:rPr>
          <w:rFonts w:ascii="Times New Roman" w:eastAsia="Times New Roman" w:hAnsi="Times New Roman" w:cs="Times New Roman"/>
          <w:color w:val="000000"/>
          <w:spacing w:val="0"/>
          <w:w w:val="100"/>
          <w:position w:val="0"/>
          <w:sz w:val="24"/>
          <w:szCs w:val="24"/>
        </w:rPr>
        <w:t>19.6%</w:t>
      </w:r>
      <w:r>
        <w:rPr>
          <w:color w:val="000000"/>
          <w:spacing w:val="0"/>
          <w:w w:val="100"/>
          <w:position w:val="0"/>
        </w:rPr>
        <w:t>，出口金额</w:t>
      </w:r>
      <w:r>
        <w:rPr>
          <w:rFonts w:ascii="Times New Roman" w:eastAsia="Times New Roman" w:hAnsi="Times New Roman" w:cs="Times New Roman"/>
          <w:color w:val="000000"/>
          <w:spacing w:val="0"/>
          <w:w w:val="100"/>
          <w:position w:val="0"/>
          <w:sz w:val="24"/>
          <w:szCs w:val="24"/>
        </w:rPr>
        <w:t>1537.9</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w:t>
      </w:r>
    </w:p>
    <w:p>
      <w:pPr>
        <w:pStyle w:val="Style22"/>
        <w:keepNext w:val="0"/>
        <w:keepLines w:val="0"/>
        <w:widowControl w:val="0"/>
        <w:shd w:val="clear" w:color="auto" w:fill="auto"/>
        <w:tabs>
          <w:tab w:pos="856" w:val="left"/>
        </w:tabs>
        <w:bidi w:val="0"/>
        <w:spacing w:before="0" w:after="100" w:line="271" w:lineRule="auto"/>
        <w:ind w:left="0" w:right="0" w:firstLine="480"/>
        <w:jc w:val="both"/>
      </w:pPr>
      <w:bookmarkStart w:id="63" w:name="bookmark63"/>
      <w:r>
        <w:rPr>
          <w:rFonts w:ascii="Times New Roman" w:eastAsia="Times New Roman" w:hAnsi="Times New Roman" w:cs="Times New Roman"/>
          <w:b/>
          <w:bCs/>
          <w:color w:val="000000"/>
          <w:spacing w:val="0"/>
          <w:w w:val="100"/>
          <w:position w:val="0"/>
          <w:sz w:val="24"/>
          <w:szCs w:val="24"/>
        </w:rPr>
        <w:t>2</w:t>
      </w:r>
      <w:bookmarkEnd w:id="63"/>
      <w:r>
        <w:rPr>
          <w:b/>
          <w:bCs/>
          <w:color w:val="000000"/>
          <w:spacing w:val="0"/>
          <w:w w:val="100"/>
          <w:position w:val="0"/>
        </w:rPr>
        <w:t>、</w:t>
        <w:tab/>
        <w:t>公司的行业地位</w:t>
      </w:r>
    </w:p>
    <w:p>
      <w:pPr>
        <w:pStyle w:val="Style22"/>
        <w:keepNext w:val="0"/>
        <w:keepLines w:val="0"/>
        <w:widowControl w:val="0"/>
        <w:shd w:val="clear" w:color="auto" w:fill="auto"/>
        <w:bidi w:val="0"/>
        <w:spacing w:before="0" w:after="300" w:line="311" w:lineRule="exact"/>
        <w:ind w:left="0" w:right="0" w:firstLine="480"/>
        <w:jc w:val="both"/>
      </w:pPr>
      <w:r>
        <w:rPr>
          <w:color w:val="000000"/>
          <w:spacing w:val="0"/>
          <w:w w:val="100"/>
          <w:position w:val="0"/>
        </w:rPr>
        <w:t>公司在集成电路设计领域深耕二十余年，在研发能力、核心技术、供应链和客户资源等 方面积累形成了体系化的竞争优势，已成为国内集成电路设计企业龙头之一。在智能安全芯 片和高可靠集成电路领域，公司是国内最早从事相关设计研发的企业之一，在国内具有广泛 的品牌影响力和知名度。公司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卡芯片业务在中国和全球的市场占有率均名列前茅，在金 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卡芯片、新一代交通卡芯片、以及身份证读头、</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机</w:t>
      </w:r>
      <w:r>
        <w:rPr>
          <w:rFonts w:ascii="Times New Roman" w:eastAsia="Times New Roman" w:hAnsi="Times New Roman" w:cs="Times New Roman"/>
          <w:color w:val="000000"/>
          <w:spacing w:val="0"/>
          <w:w w:val="100"/>
          <w:position w:val="0"/>
          <w:sz w:val="24"/>
          <w:szCs w:val="24"/>
        </w:rPr>
        <w:t>SE</w:t>
      </w:r>
      <w:r>
        <w:rPr>
          <w:color w:val="000000"/>
          <w:spacing w:val="0"/>
          <w:w w:val="100"/>
          <w:position w:val="0"/>
        </w:rPr>
        <w:t>芯片市场份额均为国内领先。 同时，公司是国内特种集成电路的重要供应商之一，用户遍及各相关领域。</w:t>
      </w:r>
    </w:p>
    <w:p>
      <w:pPr>
        <w:pStyle w:val="Style27"/>
        <w:keepNext/>
        <w:keepLines/>
        <w:widowControl w:val="0"/>
        <w:shd w:val="clear" w:color="auto" w:fill="auto"/>
        <w:tabs>
          <w:tab w:pos="491" w:val="left"/>
        </w:tabs>
        <w:bidi w:val="0"/>
        <w:spacing w:before="0" w:after="300" w:line="310"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w:t>
        <w:tab/>
        <w:t>报告期内公司从事的主要业务</w:t>
      </w:r>
      <w:bookmarkEnd w:id="64"/>
      <w:bookmarkEnd w:id="65"/>
      <w:bookmarkEnd w:id="67"/>
    </w:p>
    <w:p>
      <w:pPr>
        <w:pStyle w:val="Style2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公司为国内主要的综合性集成电路上市公司之一，以智能安全芯片、特种集成电路为两 大主业，同时布局半导体功率器件和石英晶体频率器件领域，为移动通信、金融、政务、汽 车、工业、物联网等多个行业提供芯片、系统解决方案和终端产品，致力于赋能千行百业， 共创智慧世界。</w:t>
      </w:r>
    </w:p>
    <w:p>
      <w:pPr>
        <w:pStyle w:val="Style22"/>
        <w:keepNext w:val="0"/>
        <w:keepLines w:val="0"/>
        <w:widowControl w:val="0"/>
        <w:shd w:val="clear" w:color="auto" w:fill="auto"/>
        <w:bidi w:val="0"/>
        <w:spacing w:before="0" w:after="200" w:line="310" w:lineRule="exact"/>
        <w:ind w:left="0" w:right="0" w:firstLine="0"/>
        <w:jc w:val="left"/>
      </w:pPr>
      <w:bookmarkStart w:id="68" w:name="bookmark68"/>
      <w:r>
        <w:rPr>
          <w:b/>
          <w:bCs/>
          <w:color w:val="000000"/>
          <w:spacing w:val="0"/>
          <w:w w:val="100"/>
          <w:position w:val="0"/>
        </w:rPr>
        <w:t>（</w:t>
      </w:r>
      <w:bookmarkEnd w:id="68"/>
      <w:r>
        <w:rPr>
          <w:b/>
          <w:bCs/>
          <w:color w:val="000000"/>
          <w:spacing w:val="0"/>
          <w:w w:val="100"/>
          <w:position w:val="0"/>
        </w:rPr>
        <w:t>一）主要业务板块</w:t>
      </w:r>
    </w:p>
    <w:p>
      <w:pPr>
        <w:pStyle w:val="Style22"/>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报告期内，公司具体业务及产品包括：</w:t>
      </w:r>
    </w:p>
    <w:p>
      <w:pPr>
        <w:pStyle w:val="Style22"/>
        <w:keepNext w:val="0"/>
        <w:keepLines w:val="0"/>
        <w:widowControl w:val="0"/>
        <w:shd w:val="clear" w:color="auto" w:fill="auto"/>
        <w:bidi w:val="0"/>
        <w:spacing w:before="0" w:after="100" w:line="271" w:lineRule="auto"/>
        <w:ind w:left="0" w:right="0" w:firstLine="480"/>
        <w:jc w:val="both"/>
      </w:pPr>
      <w:bookmarkStart w:id="69" w:name="bookmark69"/>
      <w:r>
        <w:rPr>
          <w:rFonts w:ascii="Times New Roman" w:eastAsia="Times New Roman" w:hAnsi="Times New Roman" w:cs="Times New Roman"/>
          <w:b/>
          <w:bCs/>
          <w:color w:val="000000"/>
          <w:spacing w:val="0"/>
          <w:w w:val="100"/>
          <w:position w:val="0"/>
          <w:sz w:val="24"/>
          <w:szCs w:val="24"/>
        </w:rPr>
        <w:t>1</w:t>
      </w:r>
      <w:bookmarkEnd w:id="69"/>
      <w:r>
        <w:rPr>
          <w:b/>
          <w:bCs/>
          <w:color w:val="000000"/>
          <w:spacing w:val="0"/>
          <w:w w:val="100"/>
          <w:position w:val="0"/>
        </w:rPr>
        <w:t>、智能安全芯片业务</w:t>
      </w:r>
    </w:p>
    <w:p>
      <w:pPr>
        <w:pStyle w:val="Style22"/>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主要包括以</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卡芯片、社保卡芯片、交通卡芯片等为代表的智能卡安 全芯片和以</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芯片、</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机安全芯片和非接触读写器芯片等为代表的智能终端安全芯 片等，同时可以为通信、金融、工业、汽车、物联网等多领域客户提供基于安全芯片的创新 终端产品及解决方案。</w:t>
      </w:r>
    </w:p>
    <w:p>
      <w:pPr>
        <w:pStyle w:val="Style22"/>
        <w:keepNext w:val="0"/>
        <w:keepLines w:val="0"/>
        <w:widowControl w:val="0"/>
        <w:shd w:val="clear" w:color="auto" w:fill="auto"/>
        <w:tabs>
          <w:tab w:pos="856" w:val="left"/>
        </w:tabs>
        <w:bidi w:val="0"/>
        <w:spacing w:before="0" w:line="313" w:lineRule="exact"/>
        <w:ind w:left="0" w:right="0" w:firstLine="480"/>
        <w:jc w:val="both"/>
      </w:pPr>
      <w:bookmarkStart w:id="70" w:name="bookmark70"/>
      <w:r>
        <w:rPr>
          <w:rFonts w:ascii="Times New Roman" w:eastAsia="Times New Roman" w:hAnsi="Times New Roman" w:cs="Times New Roman"/>
          <w:b/>
          <w:bCs/>
          <w:color w:val="000000"/>
          <w:spacing w:val="0"/>
          <w:w w:val="100"/>
          <w:position w:val="0"/>
          <w:sz w:val="24"/>
          <w:szCs w:val="24"/>
        </w:rPr>
        <w:t>2</w:t>
      </w:r>
      <w:bookmarkEnd w:id="70"/>
      <w:r>
        <w:rPr>
          <w:b/>
          <w:bCs/>
          <w:color w:val="000000"/>
          <w:spacing w:val="0"/>
          <w:w w:val="100"/>
          <w:position w:val="0"/>
        </w:rPr>
        <w:t>、</w:t>
        <w:tab/>
        <w:t>特种集成电路业务</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产品涵盖微处理器、可编程器件、存储器、网络及接口、模拟器件、</w:t>
      </w:r>
      <w:r>
        <w:rPr>
          <w:rFonts w:ascii="Times New Roman" w:eastAsia="Times New Roman" w:hAnsi="Times New Roman" w:cs="Times New Roman"/>
          <w:color w:val="000000"/>
          <w:spacing w:val="0"/>
          <w:w w:val="100"/>
          <w:position w:val="0"/>
          <w:sz w:val="24"/>
          <w:szCs w:val="24"/>
        </w:rPr>
        <w:t>ASIC/SoPC</w:t>
      </w:r>
      <w:r>
        <w:rPr>
          <w:color w:val="000000"/>
          <w:spacing w:val="0"/>
          <w:w w:val="100"/>
          <w:position w:val="0"/>
        </w:rPr>
        <w:t>等几大 系列产品，近</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个品种，同时可以为用户提供</w:t>
      </w:r>
      <w:r>
        <w:rPr>
          <w:rFonts w:ascii="Times New Roman" w:eastAsia="Times New Roman" w:hAnsi="Times New Roman" w:cs="Times New Roman"/>
          <w:color w:val="000000"/>
          <w:spacing w:val="0"/>
          <w:w w:val="100"/>
          <w:position w:val="0"/>
          <w:sz w:val="24"/>
          <w:szCs w:val="24"/>
        </w:rPr>
        <w:t>ASIC/SO C</w:t>
      </w:r>
      <w:r>
        <w:rPr>
          <w:color w:val="000000"/>
          <w:spacing w:val="0"/>
          <w:w w:val="100"/>
          <w:position w:val="0"/>
        </w:rPr>
        <w:t>设计开发服务及国产化系统芯片级 解决方案。</w:t>
      </w:r>
    </w:p>
    <w:p>
      <w:pPr>
        <w:pStyle w:val="Style22"/>
        <w:keepNext w:val="0"/>
        <w:keepLines w:val="0"/>
        <w:widowControl w:val="0"/>
        <w:shd w:val="clear" w:color="auto" w:fill="auto"/>
        <w:tabs>
          <w:tab w:pos="856" w:val="left"/>
        </w:tabs>
        <w:bidi w:val="0"/>
        <w:spacing w:before="0" w:line="313" w:lineRule="exact"/>
        <w:ind w:left="0" w:right="0" w:firstLine="480"/>
        <w:jc w:val="both"/>
      </w:pPr>
      <w:bookmarkStart w:id="71" w:name="bookmark71"/>
      <w:r>
        <w:rPr>
          <w:rFonts w:ascii="Times New Roman" w:eastAsia="Times New Roman" w:hAnsi="Times New Roman" w:cs="Times New Roman"/>
          <w:b/>
          <w:bCs/>
          <w:color w:val="000000"/>
          <w:spacing w:val="0"/>
          <w:w w:val="100"/>
          <w:position w:val="0"/>
          <w:sz w:val="24"/>
          <w:szCs w:val="24"/>
        </w:rPr>
        <w:t>3</w:t>
      </w:r>
      <w:bookmarkEnd w:id="71"/>
      <w:r>
        <w:rPr>
          <w:b/>
          <w:bCs/>
          <w:color w:val="000000"/>
          <w:spacing w:val="0"/>
          <w:w w:val="100"/>
          <w:position w:val="0"/>
        </w:rPr>
        <w:t>、</w:t>
        <w:tab/>
        <w:t>半导体功率器件业务</w:t>
      </w:r>
    </w:p>
    <w:p>
      <w:pPr>
        <w:pStyle w:val="Style22"/>
        <w:keepNext w:val="0"/>
        <w:keepLines w:val="0"/>
        <w:widowControl w:val="0"/>
        <w:shd w:val="clear" w:color="auto" w:fill="auto"/>
        <w:bidi w:val="0"/>
        <w:spacing w:before="0" w:line="322" w:lineRule="exact"/>
        <w:ind w:left="0" w:right="0" w:firstLine="480"/>
        <w:jc w:val="both"/>
      </w:pPr>
      <w:r>
        <w:rPr>
          <w:color w:val="000000"/>
          <w:spacing w:val="0"/>
          <w:w w:val="100"/>
          <w:position w:val="0"/>
        </w:rPr>
        <w:t>产品涵盖</w:t>
      </w:r>
      <w:r>
        <w:rPr>
          <w:rFonts w:ascii="Times New Roman" w:eastAsia="Times New Roman" w:hAnsi="Times New Roman" w:cs="Times New Roman"/>
          <w:color w:val="000000"/>
          <w:spacing w:val="0"/>
          <w:w w:val="100"/>
          <w:position w:val="0"/>
          <w:sz w:val="24"/>
          <w:szCs w:val="24"/>
        </w:rPr>
        <w:t>SJ MOSFET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SGT/TRENCH MOSFET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VD MOSFET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IGBT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IGTO</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SiC</w:t>
      </w:r>
      <w:r>
        <w:rPr>
          <w:color w:val="000000"/>
          <w:spacing w:val="0"/>
          <w:w w:val="100"/>
          <w:position w:val="0"/>
        </w:rPr>
        <w:t>等先 进半导体功率器件，在绿色照明、风力发电、智能电网、混合动力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电动汽车、仪器仪表、消 费电子等多个领域形成系列成熟产品应用方案。</w:t>
      </w:r>
    </w:p>
    <w:p>
      <w:pPr>
        <w:pStyle w:val="Style22"/>
        <w:keepNext w:val="0"/>
        <w:keepLines w:val="0"/>
        <w:widowControl w:val="0"/>
        <w:shd w:val="clear" w:color="auto" w:fill="auto"/>
        <w:tabs>
          <w:tab w:pos="856" w:val="left"/>
        </w:tabs>
        <w:bidi w:val="0"/>
        <w:spacing w:before="0" w:line="313" w:lineRule="exact"/>
        <w:ind w:left="0" w:right="0" w:firstLine="480"/>
        <w:jc w:val="both"/>
      </w:pPr>
      <w:bookmarkStart w:id="72" w:name="bookmark72"/>
      <w:r>
        <w:rPr>
          <w:rFonts w:ascii="Times New Roman" w:eastAsia="Times New Roman" w:hAnsi="Times New Roman" w:cs="Times New Roman"/>
          <w:b/>
          <w:bCs/>
          <w:color w:val="000000"/>
          <w:spacing w:val="0"/>
          <w:w w:val="100"/>
          <w:position w:val="0"/>
          <w:sz w:val="24"/>
          <w:szCs w:val="24"/>
        </w:rPr>
        <w:t>4</w:t>
      </w:r>
      <w:bookmarkEnd w:id="72"/>
      <w:r>
        <w:rPr>
          <w:b/>
          <w:bCs/>
          <w:color w:val="000000"/>
          <w:spacing w:val="0"/>
          <w:w w:val="100"/>
          <w:position w:val="0"/>
        </w:rPr>
        <w:t>、</w:t>
        <w:tab/>
        <w:t>石英晶体频率器件业务</w:t>
      </w:r>
    </w:p>
    <w:p>
      <w:pPr>
        <w:pStyle w:val="Style22"/>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产品覆盖晶体谐振器、晶体振荡器、压控晶体振荡器、温补晶体振荡器、恒温晶体振荡 器等所有品类，广泛应用于通讯设备、汽车电子、工业控制、仪器仪表等多个领域。</w:t>
      </w:r>
    </w:p>
    <w:p>
      <w:pPr>
        <w:pStyle w:val="Style22"/>
        <w:keepNext w:val="0"/>
        <w:keepLines w:val="0"/>
        <w:widowControl w:val="0"/>
        <w:shd w:val="clear" w:color="auto" w:fill="auto"/>
        <w:bidi w:val="0"/>
        <w:spacing w:before="0" w:after="200" w:line="313" w:lineRule="exact"/>
        <w:ind w:left="0" w:right="0" w:firstLine="0"/>
        <w:jc w:val="both"/>
      </w:pPr>
      <w:bookmarkStart w:id="73" w:name="bookmark73"/>
      <w:r>
        <w:rPr>
          <w:b/>
          <w:bCs/>
          <w:color w:val="000000"/>
          <w:spacing w:val="0"/>
          <w:w w:val="100"/>
          <w:position w:val="0"/>
        </w:rPr>
        <w:t>（</w:t>
      </w:r>
      <w:bookmarkEnd w:id="73"/>
      <w:r>
        <w:rPr>
          <w:b/>
          <w:bCs/>
          <w:color w:val="000000"/>
          <w:spacing w:val="0"/>
          <w:w w:val="100"/>
          <w:position w:val="0"/>
        </w:rPr>
        <w:t>二）经营情况回顾</w:t>
      </w:r>
    </w:p>
    <w:p>
      <w:pPr>
        <w:pStyle w:val="Style22"/>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年，集成电路行业需求持续扩张，企业发展环境发生深刻变化，公司在董事会的领 导下，坚持“不唯指标唯市场，推动高质量发展”的总体要求，把握市场机遇，齐心协力、 攻坚克难，营业收入、净利润均创下历史新高，公司的竞争力、创新力、影响力、可持续发 展能力和抗风险能力明显增强，实现了 “十四五”的良好开局。</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报告期内，公司持续做强做优做大，营业收入、净利润等主要经营指标持续高速增长。 同时，公司兼顾发展速度与质量，营运能力、盈利能力和人员效能均得到进一步提升。此外， 公司持续加大研发投入，夯实未来发展基础，研发投入</w:t>
      </w:r>
      <w:r>
        <w:rPr>
          <w:rFonts w:ascii="Times New Roman" w:eastAsia="Times New Roman" w:hAnsi="Times New Roman" w:cs="Times New Roman"/>
          <w:color w:val="000000"/>
          <w:spacing w:val="0"/>
          <w:w w:val="100"/>
          <w:position w:val="0"/>
          <w:sz w:val="24"/>
          <w:szCs w:val="24"/>
        </w:rPr>
        <w:t>8.66</w:t>
      </w:r>
      <w:r>
        <w:rPr>
          <w:color w:val="000000"/>
          <w:spacing w:val="0"/>
          <w:w w:val="100"/>
          <w:position w:val="0"/>
        </w:rPr>
        <w:t>亿元，较上年同期增长</w:t>
      </w:r>
      <w:r>
        <w:rPr>
          <w:rFonts w:ascii="Times New Roman" w:eastAsia="Times New Roman" w:hAnsi="Times New Roman" w:cs="Times New Roman"/>
          <w:color w:val="000000"/>
          <w:spacing w:val="0"/>
          <w:w w:val="100"/>
          <w:position w:val="0"/>
          <w:sz w:val="24"/>
          <w:szCs w:val="24"/>
        </w:rPr>
        <w:t>43.42%</w:t>
      </w:r>
      <w:r>
        <w:rPr>
          <w:color w:val="000000"/>
          <w:spacing w:val="0"/>
          <w:w w:val="100"/>
          <w:position w:val="0"/>
        </w:rPr>
        <w:t>。</w:t>
      </w:r>
    </w:p>
    <w:p>
      <w:pPr>
        <w:pStyle w:val="Style22"/>
        <w:keepNext w:val="0"/>
        <w:keepLines w:val="0"/>
        <w:widowControl w:val="0"/>
        <w:shd w:val="clear" w:color="auto" w:fill="auto"/>
        <w:tabs>
          <w:tab w:pos="843" w:val="left"/>
        </w:tabs>
        <w:bidi w:val="0"/>
        <w:spacing w:before="0" w:line="313" w:lineRule="exact"/>
        <w:ind w:left="0" w:right="0" w:firstLine="480"/>
        <w:jc w:val="both"/>
      </w:pPr>
      <w:bookmarkStart w:id="74" w:name="bookmark74"/>
      <w:r>
        <w:rPr>
          <w:rFonts w:ascii="Times New Roman" w:eastAsia="Times New Roman" w:hAnsi="Times New Roman" w:cs="Times New Roman"/>
          <w:b/>
          <w:bCs/>
          <w:color w:val="000000"/>
          <w:spacing w:val="0"/>
          <w:w w:val="100"/>
          <w:position w:val="0"/>
          <w:sz w:val="24"/>
          <w:szCs w:val="24"/>
        </w:rPr>
        <w:t>1</w:t>
      </w:r>
      <w:bookmarkEnd w:id="74"/>
      <w:r>
        <w:rPr>
          <w:b/>
          <w:bCs/>
          <w:color w:val="000000"/>
          <w:spacing w:val="0"/>
          <w:w w:val="100"/>
          <w:position w:val="0"/>
        </w:rPr>
        <w:t>、</w:t>
        <w:tab/>
        <w:t>推进重大项目，研发任务有序进行</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报告期内，公司围绕市场需求，持续开展芯片核心技术攻关，全力推动各研发项目执行 落地，增强核心竞争力。特种集成电路方面，数百种系列化产品持续迭代，电源管理芯片不 断丰富、新一代</w:t>
      </w:r>
      <w:r>
        <w:rPr>
          <w:rFonts w:ascii="Times New Roman" w:eastAsia="Times New Roman" w:hAnsi="Times New Roman" w:cs="Times New Roman"/>
          <w:color w:val="000000"/>
          <w:spacing w:val="0"/>
          <w:w w:val="100"/>
          <w:position w:val="0"/>
          <w:sz w:val="24"/>
          <w:szCs w:val="24"/>
        </w:rPr>
        <w:t>SoP C</w:t>
      </w:r>
      <w:r>
        <w:rPr>
          <w:color w:val="000000"/>
          <w:spacing w:val="0"/>
          <w:w w:val="100"/>
          <w:position w:val="0"/>
        </w:rPr>
        <w:t>芯片开发顺利；智能安全芯片方面，大容量多应用</w:t>
      </w:r>
      <w:r>
        <w:rPr>
          <w:rFonts w:ascii="Times New Roman" w:eastAsia="Times New Roman" w:hAnsi="Times New Roman" w:cs="Times New Roman"/>
          <w:color w:val="000000"/>
          <w:spacing w:val="0"/>
          <w:w w:val="100"/>
          <w:position w:val="0"/>
          <w:sz w:val="24"/>
          <w:szCs w:val="24"/>
        </w:rPr>
        <w:t>SE</w:t>
      </w:r>
      <w:r>
        <w:rPr>
          <w:color w:val="000000"/>
          <w:spacing w:val="0"/>
          <w:w w:val="100"/>
          <w:position w:val="0"/>
        </w:rPr>
        <w:t>安全芯片设计定型， 车载安全芯片批量出货。此外，公司在小型化、高频化晶振产品，多次外延超结</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rPr>
        <w:t>产 品研发方面，也取得了积极进展。</w:t>
      </w:r>
    </w:p>
    <w:p>
      <w:pPr>
        <w:pStyle w:val="Style22"/>
        <w:keepNext w:val="0"/>
        <w:keepLines w:val="0"/>
        <w:widowControl w:val="0"/>
        <w:shd w:val="clear" w:color="auto" w:fill="auto"/>
        <w:tabs>
          <w:tab w:pos="856" w:val="left"/>
        </w:tabs>
        <w:bidi w:val="0"/>
        <w:spacing w:before="0" w:line="313" w:lineRule="exact"/>
        <w:ind w:left="0" w:right="0" w:firstLine="480"/>
        <w:jc w:val="both"/>
      </w:pPr>
      <w:bookmarkStart w:id="75" w:name="bookmark75"/>
      <w:r>
        <w:rPr>
          <w:rFonts w:ascii="Times New Roman" w:eastAsia="Times New Roman" w:hAnsi="Times New Roman" w:cs="Times New Roman"/>
          <w:b/>
          <w:bCs/>
          <w:color w:val="000000"/>
          <w:spacing w:val="0"/>
          <w:w w:val="100"/>
          <w:position w:val="0"/>
          <w:sz w:val="24"/>
          <w:szCs w:val="24"/>
        </w:rPr>
        <w:t>2</w:t>
      </w:r>
      <w:bookmarkEnd w:id="75"/>
      <w:r>
        <w:rPr>
          <w:b/>
          <w:bCs/>
          <w:color w:val="000000"/>
          <w:spacing w:val="0"/>
          <w:w w:val="100"/>
          <w:position w:val="0"/>
        </w:rPr>
        <w:t>、</w:t>
        <w:tab/>
        <w:t>关注产业安全，抗风险能力不断提升</w:t>
      </w:r>
    </w:p>
    <w:p>
      <w:pPr>
        <w:pStyle w:val="Style22"/>
        <w:keepNext w:val="0"/>
        <w:keepLines w:val="0"/>
        <w:widowControl w:val="0"/>
        <w:shd w:val="clear" w:color="auto" w:fill="auto"/>
        <w:bidi w:val="0"/>
        <w:spacing w:before="0" w:line="313" w:lineRule="exact"/>
        <w:ind w:left="0" w:right="0" w:firstLine="480"/>
        <w:jc w:val="both"/>
      </w:pPr>
      <w:r>
        <w:rPr>
          <w:color w:val="000000"/>
          <w:spacing w:val="0"/>
          <w:w w:val="100"/>
          <w:position w:val="0"/>
        </w:rPr>
        <w:t>报告期内，在内外环境持续变化，上游供应链持续紧张的情况下，公司多措并举，积极 防范产业链风险、资金风险和其他经营风险，确保经营发展底线。在供应链安全方面，公司 加强产能规划，推动内部产能协同和自有测试产线建设，持续满足客户需求。同时，公司持 续推进合规管理体系建设，系统梳理内外部风险</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大类</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项，通过流程优化加以系统性、前 瞻性防范，并积极开展贸易合规顶层设计。在资金安全方面，公司在确保银行授信及贷款支 持的同时，积极开拓多种融资渠道，保障发展资金需要。</w:t>
      </w:r>
    </w:p>
    <w:p>
      <w:pPr>
        <w:pStyle w:val="Style22"/>
        <w:keepNext w:val="0"/>
        <w:keepLines w:val="0"/>
        <w:widowControl w:val="0"/>
        <w:shd w:val="clear" w:color="auto" w:fill="auto"/>
        <w:tabs>
          <w:tab w:pos="856" w:val="left"/>
        </w:tabs>
        <w:bidi w:val="0"/>
        <w:spacing w:before="0" w:line="313" w:lineRule="exact"/>
        <w:ind w:left="0" w:right="0" w:firstLine="480"/>
        <w:jc w:val="both"/>
      </w:pPr>
      <w:bookmarkStart w:id="76" w:name="bookmark76"/>
      <w:r>
        <w:rPr>
          <w:rFonts w:ascii="Times New Roman" w:eastAsia="Times New Roman" w:hAnsi="Times New Roman" w:cs="Times New Roman"/>
          <w:b/>
          <w:bCs/>
          <w:color w:val="000000"/>
          <w:spacing w:val="0"/>
          <w:w w:val="100"/>
          <w:position w:val="0"/>
          <w:sz w:val="24"/>
          <w:szCs w:val="24"/>
        </w:rPr>
        <w:t>3</w:t>
      </w:r>
      <w:bookmarkEnd w:id="76"/>
      <w:r>
        <w:rPr>
          <w:b/>
          <w:bCs/>
          <w:color w:val="000000"/>
          <w:spacing w:val="0"/>
          <w:w w:val="100"/>
          <w:position w:val="0"/>
        </w:rPr>
        <w:t>、</w:t>
        <w:tab/>
        <w:t>支持发展需要，完成可转债发行</w:t>
      </w:r>
    </w:p>
    <w:p>
      <w:pPr>
        <w:pStyle w:val="Style2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为支撑核心业务发展，满足公司高速发展对运营资金的需求，报告期内，公司顺利完成 可转换公司债券发行工作，募集资金总额人民币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亿元，用于“新型高端安全系列芯片研发 及产业化项目”、“车载控制器芯片研发及产业化项目”和补充流动资金，缓解了上市公司 的流动性压力，助力打造新的业务增长点，推动公司可持续发展。目前，募投项目均按计划 </w:t>
      </w:r>
      <w:r>
        <w:rPr>
          <w:color w:val="000000"/>
          <w:spacing w:val="0"/>
          <w:w w:val="100"/>
          <w:position w:val="0"/>
        </w:rPr>
        <w:t>进度执行，公司落实可转债资金合规管理，保障资金合规使用。</w:t>
      </w:r>
    </w:p>
    <w:p>
      <w:pPr>
        <w:pStyle w:val="Style22"/>
        <w:keepNext w:val="0"/>
        <w:keepLines w:val="0"/>
        <w:widowControl w:val="0"/>
        <w:shd w:val="clear" w:color="auto" w:fill="auto"/>
        <w:tabs>
          <w:tab w:pos="860" w:val="left"/>
        </w:tabs>
        <w:bidi w:val="0"/>
        <w:spacing w:before="0" w:after="100" w:line="271" w:lineRule="auto"/>
        <w:ind w:left="0" w:right="0" w:firstLine="500"/>
        <w:jc w:val="both"/>
      </w:pPr>
      <w:bookmarkStart w:id="77" w:name="bookmark77"/>
      <w:r>
        <w:rPr>
          <w:rFonts w:ascii="Times New Roman" w:eastAsia="Times New Roman" w:hAnsi="Times New Roman" w:cs="Times New Roman"/>
          <w:b/>
          <w:bCs/>
          <w:color w:val="000000"/>
          <w:spacing w:val="0"/>
          <w:w w:val="100"/>
          <w:position w:val="0"/>
          <w:sz w:val="24"/>
          <w:szCs w:val="24"/>
        </w:rPr>
        <w:t>4</w:t>
      </w:r>
      <w:bookmarkEnd w:id="77"/>
      <w:r>
        <w:rPr>
          <w:b/>
          <w:bCs/>
          <w:color w:val="000000"/>
          <w:spacing w:val="0"/>
          <w:w w:val="100"/>
          <w:position w:val="0"/>
        </w:rPr>
        <w:t>、</w:t>
        <w:tab/>
        <w:t>保证团队稳定，有效激发人才活力</w:t>
      </w:r>
    </w:p>
    <w:p>
      <w:pPr>
        <w:pStyle w:val="Style22"/>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面对集成电路行业日趋激烈的人才竞争，公司全面提高人力资源管理水平，加强人才队 伍建设。公司不断完善人力资源量化管理体系和动态绩效管理机制，努力构建员工综合激励 体系，建设人力资源仪表盘，推动人均效能提升。同时，采用薪酬福利、职业发展、员工关 怀、特色文化等多种方式增加团队凝聚力。持续开展“三个一”（精通一项专业技能、擅长 一项体育运动、培养一项兴趣爱好）员工素质提升计划，积极组织交流培训、体育活动、兴 趣小组等活动，提升员工综合能力；以“六个可感知”（事业、精神、物质、团队、环境、 身体）为抓手，强化“使命留人、事业留人、待遇留人、感情留人”的留才机制。报告期内， 公司核心人才稳定率达</w:t>
      </w:r>
      <w:r>
        <w:rPr>
          <w:rFonts w:ascii="Times New Roman" w:eastAsia="Times New Roman" w:hAnsi="Times New Roman" w:cs="Times New Roman"/>
          <w:color w:val="000000"/>
          <w:spacing w:val="0"/>
          <w:w w:val="100"/>
          <w:position w:val="0"/>
          <w:sz w:val="24"/>
          <w:szCs w:val="24"/>
        </w:rPr>
        <w:t>94.1%</w:t>
      </w:r>
      <w:r>
        <w:rPr>
          <w:color w:val="000000"/>
          <w:spacing w:val="0"/>
          <w:w w:val="100"/>
          <w:position w:val="0"/>
        </w:rPr>
        <w:t>。</w:t>
      </w:r>
    </w:p>
    <w:p>
      <w:pPr>
        <w:pStyle w:val="Style22"/>
        <w:keepNext w:val="0"/>
        <w:keepLines w:val="0"/>
        <w:widowControl w:val="0"/>
        <w:shd w:val="clear" w:color="auto" w:fill="auto"/>
        <w:tabs>
          <w:tab w:pos="860" w:val="left"/>
        </w:tabs>
        <w:bidi w:val="0"/>
        <w:spacing w:before="0" w:after="100" w:line="271" w:lineRule="auto"/>
        <w:ind w:left="0" w:right="0" w:firstLine="500"/>
        <w:jc w:val="both"/>
      </w:pPr>
      <w:bookmarkStart w:id="78" w:name="bookmark78"/>
      <w:r>
        <w:rPr>
          <w:rFonts w:ascii="Times New Roman" w:eastAsia="Times New Roman" w:hAnsi="Times New Roman" w:cs="Times New Roman"/>
          <w:b/>
          <w:bCs/>
          <w:color w:val="000000"/>
          <w:spacing w:val="0"/>
          <w:w w:val="100"/>
          <w:position w:val="0"/>
          <w:sz w:val="24"/>
          <w:szCs w:val="24"/>
        </w:rPr>
        <w:t>5</w:t>
      </w:r>
      <w:bookmarkEnd w:id="78"/>
      <w:r>
        <w:rPr>
          <w:b/>
          <w:bCs/>
          <w:color w:val="000000"/>
          <w:spacing w:val="0"/>
          <w:w w:val="100"/>
          <w:position w:val="0"/>
        </w:rPr>
        <w:t>、</w:t>
        <w:tab/>
        <w:t>扩大品牌影响，营造良好发展生态</w:t>
      </w:r>
    </w:p>
    <w:p>
      <w:pPr>
        <w:pStyle w:val="Style22"/>
        <w:keepNext w:val="0"/>
        <w:keepLines w:val="0"/>
        <w:widowControl w:val="0"/>
        <w:shd w:val="clear" w:color="auto" w:fill="auto"/>
        <w:bidi w:val="0"/>
        <w:spacing w:before="0" w:after="200" w:line="311" w:lineRule="exact"/>
        <w:ind w:left="0" w:right="0" w:firstLine="500"/>
        <w:jc w:val="both"/>
      </w:pPr>
      <w:r>
        <w:rPr>
          <w:color w:val="000000"/>
          <w:spacing w:val="0"/>
          <w:w w:val="100"/>
          <w:position w:val="0"/>
        </w:rPr>
        <w:t>报告期内，公司持续加强“紫光国微”品牌建设，营造良好发展环境。一方面坚持做优 业绩，持续关注客户、行业、公众、资本市场需求，“智慧芯片领导者”品牌影响力显著提 升；另一方面积极开展行业合作、参加重要展会、推动标准制定，行业影响力不断增强。金 融行业，“超级金融芯”系列产品亮相中国国际服务贸易交易会，受到广泛关注，获“金融 科技创新奖”；物联网行业，公司荣获“物联之星”年度评选“中国物联网年度最佳企业奖”； 通信行业，公司与四大运营商开展全系列</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卡深度创新合作；汽车行业，公司参与制定国 家标准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项、行业标准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项，团体标准</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项，“超级汽车芯”获中国</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风云榜“年度技术突破奖”。 同时，公司获证券时报“天马奖最佳投资者关系奖”、中国基金报“经纶奖年度最具投关价 值公司</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强”。</w:t>
      </w:r>
    </w:p>
    <w:p>
      <w:pPr>
        <w:pStyle w:val="Style22"/>
        <w:keepNext w:val="0"/>
        <w:keepLines w:val="0"/>
        <w:widowControl w:val="0"/>
        <w:shd w:val="clear" w:color="auto" w:fill="auto"/>
        <w:tabs>
          <w:tab w:pos="860" w:val="left"/>
        </w:tabs>
        <w:bidi w:val="0"/>
        <w:spacing w:before="0" w:after="100" w:line="271" w:lineRule="auto"/>
        <w:ind w:left="0" w:right="0" w:firstLine="500"/>
        <w:jc w:val="both"/>
      </w:pPr>
      <w:bookmarkStart w:id="79" w:name="bookmark79"/>
      <w:r>
        <w:rPr>
          <w:rFonts w:ascii="Times New Roman" w:eastAsia="Times New Roman" w:hAnsi="Times New Roman" w:cs="Times New Roman"/>
          <w:b/>
          <w:bCs/>
          <w:color w:val="000000"/>
          <w:spacing w:val="0"/>
          <w:w w:val="100"/>
          <w:position w:val="0"/>
          <w:sz w:val="24"/>
          <w:szCs w:val="24"/>
        </w:rPr>
        <w:t>6</w:t>
      </w:r>
      <w:bookmarkEnd w:id="79"/>
      <w:r>
        <w:rPr>
          <w:b/>
          <w:bCs/>
          <w:color w:val="000000"/>
          <w:spacing w:val="0"/>
          <w:w w:val="100"/>
          <w:position w:val="0"/>
        </w:rPr>
        <w:t>、</w:t>
        <w:tab/>
        <w:t>加强公司治理，不断提升公司价值</w:t>
      </w:r>
    </w:p>
    <w:p>
      <w:pPr>
        <w:pStyle w:val="Style22"/>
        <w:keepNext w:val="0"/>
        <w:keepLines w:val="0"/>
        <w:widowControl w:val="0"/>
        <w:shd w:val="clear" w:color="auto" w:fill="auto"/>
        <w:bidi w:val="0"/>
        <w:spacing w:before="0" w:after="200" w:line="313" w:lineRule="exact"/>
        <w:ind w:left="0" w:right="0" w:firstLine="500"/>
        <w:jc w:val="both"/>
      </w:pPr>
      <w:r>
        <w:rPr>
          <w:color w:val="000000"/>
          <w:spacing w:val="0"/>
          <w:w w:val="100"/>
          <w:position w:val="0"/>
        </w:rPr>
        <w:t>报告期内，公司持续规范公司治理，“三会”和专业委员会责权明确、运行规范高效。 根据监管要求，按时完成</w:t>
      </w:r>
      <w:r>
        <w:rPr>
          <w:rFonts w:ascii="Times New Roman" w:eastAsia="Times New Roman" w:hAnsi="Times New Roman" w:cs="Times New Roman"/>
          <w:color w:val="000000"/>
          <w:spacing w:val="0"/>
          <w:w w:val="100"/>
          <w:position w:val="0"/>
          <w:sz w:val="24"/>
          <w:szCs w:val="24"/>
        </w:rPr>
        <w:t>2018-202</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公司治理专项自查及整改工作。公司持续提升信息披露质 量，及时准确披露定期报告及临时报告，切实提高上市公司信息透明度，继续保持深交所信 息披露考核</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级。同时，公司不断加强投资者关系管理，通过高质量的业绩说明会、反路演 以及线上交流等多种方式，与投资者积极互动，传递公司价值，回应投资者真实关切。作为 深证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指数成份股，</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年紫光国微的公司价值、盈利能力、品牌影响力得到资本市场高度 认可。</w:t>
      </w:r>
    </w:p>
    <w:p>
      <w:pPr>
        <w:pStyle w:val="Style22"/>
        <w:keepNext w:val="0"/>
        <w:keepLines w:val="0"/>
        <w:widowControl w:val="0"/>
        <w:shd w:val="clear" w:color="auto" w:fill="auto"/>
        <w:tabs>
          <w:tab w:pos="860" w:val="left"/>
        </w:tabs>
        <w:bidi w:val="0"/>
        <w:spacing w:before="0" w:after="100" w:line="271" w:lineRule="auto"/>
        <w:ind w:left="0" w:right="0" w:firstLine="500"/>
        <w:jc w:val="both"/>
      </w:pPr>
      <w:bookmarkStart w:id="80" w:name="bookmark80"/>
      <w:r>
        <w:rPr>
          <w:rFonts w:ascii="Times New Roman" w:eastAsia="Times New Roman" w:hAnsi="Times New Roman" w:cs="Times New Roman"/>
          <w:b/>
          <w:bCs/>
          <w:color w:val="000000"/>
          <w:spacing w:val="0"/>
          <w:w w:val="100"/>
          <w:position w:val="0"/>
          <w:sz w:val="24"/>
          <w:szCs w:val="24"/>
        </w:rPr>
        <w:t>7</w:t>
      </w:r>
      <w:bookmarkEnd w:id="80"/>
      <w:r>
        <w:rPr>
          <w:b/>
          <w:bCs/>
          <w:color w:val="000000"/>
          <w:spacing w:val="0"/>
          <w:w w:val="100"/>
          <w:position w:val="0"/>
        </w:rPr>
        <w:t>、</w:t>
        <w:tab/>
        <w:t>确保员工健康，保障经营持续开展</w:t>
      </w:r>
    </w:p>
    <w:p>
      <w:pPr>
        <w:pStyle w:val="Style22"/>
        <w:keepNext w:val="0"/>
        <w:keepLines w:val="0"/>
        <w:widowControl w:val="0"/>
        <w:shd w:val="clear" w:color="auto" w:fill="auto"/>
        <w:bidi w:val="0"/>
        <w:spacing w:before="0" w:after="200" w:line="31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年，新冠肺炎疫情防控形势依然严峻，公司严格执行属地管理要求，坚决贯彻各级 防疫部署，落实疫情防控主体责任，做好疫情防控常态化管理。持续做好测温、验码、登记、 消杀等工作，推进全员疫苗接种。全年全体员工身体状况无异常，做到“公司运营不停摆， 客户服务不间断，发展业绩创新高”。</w:t>
      </w:r>
    </w:p>
    <w:p>
      <w:pPr>
        <w:pStyle w:val="Style22"/>
        <w:keepNext w:val="0"/>
        <w:keepLines w:val="0"/>
        <w:widowControl w:val="0"/>
        <w:shd w:val="clear" w:color="auto" w:fill="auto"/>
        <w:bidi w:val="0"/>
        <w:spacing w:before="0" w:after="280" w:line="311" w:lineRule="exact"/>
        <w:ind w:left="0" w:right="0" w:firstLine="0"/>
        <w:jc w:val="both"/>
      </w:pPr>
      <w:bookmarkStart w:id="81" w:name="bookmark81"/>
      <w:r>
        <w:rPr>
          <w:b/>
          <w:bCs/>
          <w:color w:val="000000"/>
          <w:spacing w:val="0"/>
          <w:w w:val="100"/>
          <w:position w:val="0"/>
        </w:rPr>
        <w:t>（</w:t>
      </w:r>
      <w:bookmarkEnd w:id="81"/>
      <w:r>
        <w:rPr>
          <w:b/>
          <w:bCs/>
          <w:color w:val="000000"/>
          <w:spacing w:val="0"/>
          <w:w w:val="100"/>
          <w:position w:val="0"/>
        </w:rPr>
        <w:t>三）各业务板块情况</w:t>
      </w:r>
    </w:p>
    <w:p>
      <w:pPr>
        <w:pStyle w:val="Style22"/>
        <w:keepNext w:val="0"/>
        <w:keepLines w:val="0"/>
        <w:widowControl w:val="0"/>
        <w:shd w:val="clear" w:color="auto" w:fill="auto"/>
        <w:bidi w:val="0"/>
        <w:spacing w:before="0" w:after="100" w:line="271" w:lineRule="auto"/>
        <w:ind w:left="0" w:right="0" w:firstLine="500"/>
        <w:jc w:val="both"/>
      </w:pPr>
      <w:bookmarkStart w:id="82" w:name="bookmark82"/>
      <w:r>
        <w:rPr>
          <w:rFonts w:ascii="Times New Roman" w:eastAsia="Times New Roman" w:hAnsi="Times New Roman" w:cs="Times New Roman"/>
          <w:b/>
          <w:bCs/>
          <w:color w:val="000000"/>
          <w:spacing w:val="0"/>
          <w:w w:val="100"/>
          <w:position w:val="0"/>
          <w:sz w:val="24"/>
          <w:szCs w:val="24"/>
        </w:rPr>
        <w:t>1</w:t>
      </w:r>
      <w:bookmarkEnd w:id="82"/>
      <w:r>
        <w:rPr>
          <w:b/>
          <w:bCs/>
          <w:color w:val="000000"/>
          <w:spacing w:val="0"/>
          <w:w w:val="100"/>
          <w:position w:val="0"/>
        </w:rPr>
        <w:t>、智能安全芯片业务</w:t>
      </w:r>
    </w:p>
    <w:p>
      <w:pPr>
        <w:pStyle w:val="Style22"/>
        <w:keepNext w:val="0"/>
        <w:keepLines w:val="0"/>
        <w:widowControl w:val="0"/>
        <w:shd w:val="clear" w:color="auto" w:fill="auto"/>
        <w:bidi w:val="0"/>
        <w:spacing w:before="0" w:after="200" w:line="31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年度，智能安全芯片业务持续增长，公司产品为移动通信、金融支付、物联网、车 联网等众多应用领域提供安全保障，行业地位进一步巩固。同时，公司保持研发投入强度， 为业务持续快速发展提供新的空间。</w:t>
      </w:r>
    </w:p>
    <w:p>
      <w:pPr>
        <w:pStyle w:val="Style22"/>
        <w:keepNext w:val="0"/>
        <w:keepLines w:val="0"/>
        <w:widowControl w:val="0"/>
        <w:shd w:val="clear" w:color="auto" w:fill="auto"/>
        <w:bidi w:val="0"/>
        <w:spacing w:before="0" w:line="315" w:lineRule="exact"/>
        <w:ind w:left="0" w:right="0" w:firstLine="500"/>
        <w:jc w:val="both"/>
      </w:pPr>
      <w:r>
        <w:rPr>
          <w:color w:val="000000"/>
          <w:spacing w:val="0"/>
          <w:w w:val="100"/>
          <w:position w:val="0"/>
        </w:rPr>
        <w:t>报告期内，公司第二代居民身份证和电子旅行证件等证照类产品稳定供应，身份识别安 全产品相关新应用项目正在积极推进中。在电信</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卡方面，公司通过完整的产品布局，为 全球电信</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卡芯片市场提供了丰富的产品选型，海外市场份额持续提升。此外，公司在</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NFC-SIM</w:t>
      </w:r>
      <w:r>
        <w:rPr>
          <w:color w:val="000000"/>
          <w:spacing w:val="0"/>
          <w:w w:val="100"/>
          <w:position w:val="0"/>
        </w:rPr>
        <w:t>等细分市场保持领先优势</w:t>
      </w:r>
      <w:r>
        <w:rPr>
          <w:color w:val="000000"/>
          <w:spacing w:val="0"/>
          <w:w w:val="100"/>
          <w:position w:val="0"/>
          <w:sz w:val="24"/>
          <w:szCs w:val="24"/>
        </w:rPr>
        <w:t>，</w:t>
      </w:r>
      <w:r>
        <w:rPr>
          <w:color w:val="000000"/>
          <w:spacing w:val="0"/>
          <w:w w:val="100"/>
          <w:position w:val="0"/>
        </w:rPr>
        <w:t>其中公司支持客户中标中国移动</w:t>
      </w:r>
      <w:r>
        <w:rPr>
          <w:rFonts w:ascii="Times New Roman" w:eastAsia="Times New Roman" w:hAnsi="Times New Roman" w:cs="Times New Roman"/>
          <w:color w:val="000000"/>
          <w:spacing w:val="0"/>
          <w:w w:val="100"/>
          <w:position w:val="0"/>
          <w:sz w:val="24"/>
          <w:szCs w:val="24"/>
        </w:rPr>
        <w:t>NFC-SIM</w:t>
      </w:r>
      <w:r>
        <w:rPr>
          <w:color w:val="000000"/>
          <w:spacing w:val="0"/>
          <w:w w:val="100"/>
          <w:position w:val="0"/>
        </w:rPr>
        <w:t>卡产品集采项 目，该产品支持</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数字货币、数字身份等创新应用的需求，代表着</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卡产品的发展趋 势。</w:t>
      </w:r>
    </w:p>
    <w:p>
      <w:pPr>
        <w:pStyle w:val="Style22"/>
        <w:keepNext w:val="0"/>
        <w:keepLines w:val="0"/>
        <w:widowControl w:val="0"/>
        <w:shd w:val="clear" w:color="auto" w:fill="auto"/>
        <w:bidi w:val="0"/>
        <w:spacing w:before="0" w:line="314" w:lineRule="exact"/>
        <w:ind w:left="0" w:right="0" w:firstLine="500"/>
        <w:jc w:val="both"/>
      </w:pPr>
      <w:r>
        <w:rPr>
          <w:color w:val="000000"/>
          <w:spacing w:val="0"/>
          <w:w w:val="100"/>
          <w:position w:val="0"/>
        </w:rPr>
        <w:t>金融支付安全产品方面，公司在国内银行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卡芯片市场份额进一步提升，同时积极拓展 海外市场，实现多个国家地区批量发卡。在社保卡市场上，公司积极推进第三代社保卡的工 作，在多个项目中取得突破，发货量大幅增长。公司金融终端安全芯片在海外市场实现大规 模商用，市场份额不断提升。同时，公司推出的数字货币芯片及解决方案在试点地区被广泛 应用，引领了金融支付市场的新方向。</w:t>
      </w:r>
    </w:p>
    <w:p>
      <w:pPr>
        <w:pStyle w:val="Style22"/>
        <w:keepNext w:val="0"/>
        <w:keepLines w:val="0"/>
        <w:widowControl w:val="0"/>
        <w:shd w:val="clear" w:color="auto" w:fill="auto"/>
        <w:bidi w:val="0"/>
        <w:spacing w:before="0" w:line="312" w:lineRule="exact"/>
        <w:ind w:left="0" w:right="0" w:firstLine="500"/>
        <w:jc w:val="both"/>
      </w:pPr>
      <w:r>
        <w:rPr>
          <w:color w:val="000000"/>
          <w:spacing w:val="0"/>
          <w:w w:val="100"/>
          <w:position w:val="0"/>
        </w:rPr>
        <w:t>另外，公司加速打造更安全、更便捷、更高效的物联网和车联网应用场景，在智能三表 （电表、燃气表、水表）领域、智能穿戴领域实现多个项目落地；公司车规级安全芯片方案 实现在多个车企批量商用。</w:t>
      </w:r>
    </w:p>
    <w:p>
      <w:pPr>
        <w:pStyle w:val="Style22"/>
        <w:keepNext w:val="0"/>
        <w:keepLines w:val="0"/>
        <w:widowControl w:val="0"/>
        <w:shd w:val="clear" w:color="auto" w:fill="auto"/>
        <w:bidi w:val="0"/>
        <w:spacing w:before="0" w:after="180" w:line="322" w:lineRule="exact"/>
        <w:ind w:left="0" w:right="0" w:firstLine="500"/>
        <w:jc w:val="both"/>
      </w:pPr>
      <w:r>
        <w:rPr>
          <w:color w:val="000000"/>
          <w:spacing w:val="0"/>
          <w:w w:val="100"/>
          <w:position w:val="0"/>
        </w:rPr>
        <w:t>报告期内，公司可转债募投项目高端安全芯片和车载控制器芯片的研发及产业化的相关 工作进展顺利，均按计划完成阶段设计开发任务，将为公司未来发展带来新的动力。</w:t>
      </w:r>
    </w:p>
    <w:p>
      <w:pPr>
        <w:pStyle w:val="Style22"/>
        <w:keepNext w:val="0"/>
        <w:keepLines w:val="0"/>
        <w:widowControl w:val="0"/>
        <w:shd w:val="clear" w:color="auto" w:fill="auto"/>
        <w:tabs>
          <w:tab w:pos="860" w:val="left"/>
        </w:tabs>
        <w:bidi w:val="0"/>
        <w:spacing w:before="0" w:line="276" w:lineRule="auto"/>
        <w:ind w:left="0" w:right="0" w:firstLine="500"/>
        <w:jc w:val="both"/>
      </w:pPr>
      <w:bookmarkStart w:id="83" w:name="bookmark83"/>
      <w:r>
        <w:rPr>
          <w:rFonts w:ascii="Times New Roman" w:eastAsia="Times New Roman" w:hAnsi="Times New Roman" w:cs="Times New Roman"/>
          <w:b/>
          <w:bCs/>
          <w:color w:val="000000"/>
          <w:spacing w:val="0"/>
          <w:w w:val="100"/>
          <w:position w:val="0"/>
          <w:sz w:val="24"/>
          <w:szCs w:val="24"/>
        </w:rPr>
        <w:t>2</w:t>
      </w:r>
      <w:bookmarkEnd w:id="83"/>
      <w:r>
        <w:rPr>
          <w:b/>
          <w:bCs/>
          <w:color w:val="000000"/>
          <w:spacing w:val="0"/>
          <w:w w:val="100"/>
          <w:position w:val="0"/>
        </w:rPr>
        <w:t>、</w:t>
        <w:tab/>
        <w:t>特种集成电路业务</w:t>
      </w:r>
    </w:p>
    <w:p>
      <w:pPr>
        <w:pStyle w:val="Style22"/>
        <w:keepNext w:val="0"/>
        <w:keepLines w:val="0"/>
        <w:widowControl w:val="0"/>
        <w:shd w:val="clear" w:color="auto" w:fill="auto"/>
        <w:bidi w:val="0"/>
        <w:spacing w:before="0" w:line="312" w:lineRule="exact"/>
        <w:ind w:left="0" w:right="0" w:firstLine="500"/>
        <w:jc w:val="both"/>
      </w:pPr>
      <w:r>
        <w:rPr>
          <w:color w:val="000000"/>
          <w:spacing w:val="0"/>
          <w:w w:val="100"/>
          <w:position w:val="0"/>
        </w:rPr>
        <w:t>报告期内，特种集成电路下游需求爆发，整体产能承压，公司积极协调资源，保障订单 交付，实现了业绩高速增长。公司产品质量水平不断提升，品牌效应突显，为公司的长远发 展奠定了坚实的基础。</w:t>
      </w:r>
    </w:p>
    <w:p>
      <w:pPr>
        <w:pStyle w:val="Style22"/>
        <w:keepNext w:val="0"/>
        <w:keepLines w:val="0"/>
        <w:widowControl w:val="0"/>
        <w:shd w:val="clear" w:color="auto" w:fill="auto"/>
        <w:bidi w:val="0"/>
        <w:spacing w:before="0" w:line="314" w:lineRule="exact"/>
        <w:ind w:left="0" w:right="0" w:firstLine="500"/>
        <w:jc w:val="both"/>
      </w:pPr>
      <w:r>
        <w:rPr>
          <w:color w:val="000000"/>
          <w:spacing w:val="0"/>
          <w:w w:val="100"/>
          <w:position w:val="0"/>
        </w:rPr>
        <w:t>公司特种微处理器和配套芯片组产品持续推出，应用领域不断扩大；特种</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产品高速 发展，</w:t>
      </w:r>
      <w:r>
        <w:rPr>
          <w:rFonts w:ascii="Times New Roman" w:eastAsia="Times New Roman" w:hAnsi="Times New Roman" w:cs="Times New Roman"/>
          <w:color w:val="000000"/>
          <w:spacing w:val="0"/>
          <w:w w:val="100"/>
          <w:position w:val="0"/>
          <w:sz w:val="24"/>
          <w:szCs w:val="24"/>
        </w:rPr>
        <w:t>2x</w:t>
      </w:r>
      <w:r>
        <w:rPr>
          <w:color w:val="000000"/>
          <w:spacing w:val="0"/>
          <w:w w:val="100"/>
          <w:position w:val="0"/>
        </w:rPr>
        <w:t>纳米的</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系列产品已逐步成为主流产品，并占据重要市场地位，新一代更高性能 产品的开发工作也在顺利推进；特种存储器产品技术先进、品种丰富，是国内特种应用领域 覆盖最广泛的产品系列，保持着巨大的市场领先优势。</w:t>
      </w:r>
    </w:p>
    <w:p>
      <w:pPr>
        <w:pStyle w:val="Style22"/>
        <w:keepNext w:val="0"/>
        <w:keepLines w:val="0"/>
        <w:widowControl w:val="0"/>
        <w:shd w:val="clear" w:color="auto" w:fill="auto"/>
        <w:bidi w:val="0"/>
        <w:spacing w:before="0" w:line="314" w:lineRule="exact"/>
        <w:ind w:left="0" w:right="0" w:firstLine="500"/>
        <w:jc w:val="both"/>
      </w:pPr>
      <w:r>
        <w:rPr>
          <w:color w:val="000000"/>
          <w:spacing w:val="0"/>
          <w:w w:val="100"/>
          <w:position w:val="0"/>
        </w:rPr>
        <w:t>在网络总线、接口产品方面，公司继续保持着领先的市场占有率，是公司的重要产品方 向。随着特种</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平台产品的广泛应用，系统级芯片以及周边配套产品已经成为公司的一个 重要收入来源。</w:t>
      </w:r>
    </w:p>
    <w:p>
      <w:pPr>
        <w:pStyle w:val="Style22"/>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在模拟产品领域，公司的电源芯片、电源模组、电源监控等产品的市场份额还在持续扩 大。另外，公司还在数字电源、高性能时钟、高速高精度</w:t>
      </w:r>
      <w:r>
        <w:rPr>
          <w:rFonts w:ascii="Times New Roman" w:eastAsia="Times New Roman" w:hAnsi="Times New Roman" w:cs="Times New Roman"/>
          <w:color w:val="000000"/>
          <w:spacing w:val="0"/>
          <w:w w:val="100"/>
          <w:position w:val="0"/>
          <w:sz w:val="24"/>
          <w:szCs w:val="24"/>
        </w:rPr>
        <w:t>ADC/DAC</w:t>
      </w:r>
      <w:r>
        <w:rPr>
          <w:color w:val="000000"/>
          <w:spacing w:val="0"/>
          <w:w w:val="100"/>
          <w:position w:val="0"/>
        </w:rPr>
        <w:t>、保护电路、隔离芯片、 传感器芯片等领域持续研发，部分型号产品已经开始销售，有望在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期间成为公司新 的增长点。</w:t>
      </w:r>
    </w:p>
    <w:p>
      <w:pPr>
        <w:pStyle w:val="Style22"/>
        <w:keepNext w:val="0"/>
        <w:keepLines w:val="0"/>
        <w:widowControl w:val="0"/>
        <w:shd w:val="clear" w:color="auto" w:fill="auto"/>
        <w:tabs>
          <w:tab w:pos="860" w:val="left"/>
        </w:tabs>
        <w:bidi w:val="0"/>
        <w:spacing w:before="0" w:line="276" w:lineRule="auto"/>
        <w:ind w:left="0" w:right="0" w:firstLine="500"/>
        <w:jc w:val="both"/>
      </w:pPr>
      <w:bookmarkStart w:id="84" w:name="bookmark84"/>
      <w:r>
        <w:rPr>
          <w:rFonts w:ascii="Times New Roman" w:eastAsia="Times New Roman" w:hAnsi="Times New Roman" w:cs="Times New Roman"/>
          <w:b/>
          <w:bCs/>
          <w:color w:val="000000"/>
          <w:spacing w:val="0"/>
          <w:w w:val="100"/>
          <w:position w:val="0"/>
          <w:sz w:val="24"/>
          <w:szCs w:val="24"/>
        </w:rPr>
        <w:t>3</w:t>
      </w:r>
      <w:bookmarkEnd w:id="84"/>
      <w:r>
        <w:rPr>
          <w:b/>
          <w:bCs/>
          <w:color w:val="000000"/>
          <w:spacing w:val="0"/>
          <w:w w:val="100"/>
          <w:position w:val="0"/>
        </w:rPr>
        <w:t>、</w:t>
        <w:tab/>
        <w:t>半导体功率器件业务</w:t>
      </w:r>
    </w:p>
    <w:p>
      <w:pPr>
        <w:pStyle w:val="Style22"/>
        <w:keepNext w:val="0"/>
        <w:keepLines w:val="0"/>
        <w:widowControl w:val="0"/>
        <w:shd w:val="clear" w:color="auto" w:fill="auto"/>
        <w:bidi w:val="0"/>
        <w:spacing w:before="0" w:line="31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年度，公司半导体功率器件业务克服了新冠疫情反复、上游代工资源紧缺等不利因 素的影响，持续研发投入和市场开拓工作取得了积极成效，营业规模保持稳定，经营质量持 续改善。</w:t>
      </w:r>
    </w:p>
    <w:p>
      <w:pPr>
        <w:pStyle w:val="Style22"/>
        <w:keepNext w:val="0"/>
        <w:keepLines w:val="0"/>
        <w:widowControl w:val="0"/>
        <w:shd w:val="clear" w:color="auto" w:fill="auto"/>
        <w:bidi w:val="0"/>
        <w:spacing w:before="0" w:line="310" w:lineRule="exact"/>
        <w:ind w:left="0" w:right="0" w:firstLine="500"/>
        <w:jc w:val="both"/>
      </w:pPr>
      <w:r>
        <w:rPr>
          <w:color w:val="000000"/>
          <w:spacing w:val="0"/>
          <w:w w:val="100"/>
          <w:position w:val="0"/>
        </w:rPr>
        <w:t>公司继续深耕大功率电源、工业控制、电机控制等领域的同时，逐步进入充电桩、</w:t>
      </w:r>
      <w:r>
        <w:rPr>
          <w:rFonts w:ascii="Times New Roman" w:eastAsia="Times New Roman" w:hAnsi="Times New Roman" w:cs="Times New Roman"/>
          <w:color w:val="000000"/>
          <w:spacing w:val="0"/>
          <w:w w:val="100"/>
          <w:position w:val="0"/>
          <w:sz w:val="24"/>
          <w:szCs w:val="24"/>
        </w:rPr>
        <w:t>UPS</w:t>
      </w:r>
      <w:r>
        <w:rPr>
          <w:color w:val="000000"/>
          <w:spacing w:val="0"/>
          <w:w w:val="100"/>
          <w:position w:val="0"/>
        </w:rPr>
        <w:t xml:space="preserve">、 </w:t>
      </w:r>
      <w:r>
        <w:rPr>
          <w:color w:val="000000"/>
          <w:spacing w:val="0"/>
          <w:w w:val="100"/>
          <w:position w:val="0"/>
        </w:rPr>
        <w:t>车载</w:t>
      </w:r>
      <w:r>
        <w:rPr>
          <w:rFonts w:ascii="Times New Roman" w:eastAsia="Times New Roman" w:hAnsi="Times New Roman" w:cs="Times New Roman"/>
          <w:color w:val="000000"/>
          <w:spacing w:val="0"/>
          <w:w w:val="100"/>
          <w:position w:val="0"/>
          <w:sz w:val="24"/>
          <w:szCs w:val="24"/>
        </w:rPr>
        <w:t>OBC</w:t>
      </w:r>
      <w:r>
        <w:rPr>
          <w:color w:val="000000"/>
          <w:spacing w:val="0"/>
          <w:w w:val="100"/>
          <w:position w:val="0"/>
        </w:rPr>
        <w:t>、</w:t>
      </w:r>
      <w:r>
        <w:rPr>
          <w:color w:val="000000"/>
          <w:spacing w:val="0"/>
          <w:w w:val="100"/>
          <w:position w:val="0"/>
        </w:rPr>
        <w:t>光伏逆变等应用市场，进一步优化客户结构，提升工业级以上客户的占比，以推 动业务在未来几年的稳定成长。</w:t>
      </w:r>
    </w:p>
    <w:p>
      <w:pPr>
        <w:pStyle w:val="Style22"/>
        <w:keepNext w:val="0"/>
        <w:keepLines w:val="0"/>
        <w:widowControl w:val="0"/>
        <w:shd w:val="clear" w:color="auto" w:fill="auto"/>
        <w:bidi w:val="0"/>
        <w:spacing w:before="0" w:line="312" w:lineRule="exact"/>
        <w:ind w:left="0" w:right="0" w:firstLine="500"/>
        <w:jc w:val="both"/>
      </w:pPr>
      <w:r>
        <w:rPr>
          <w:color w:val="000000"/>
          <w:spacing w:val="0"/>
          <w:w w:val="100"/>
          <w:position w:val="0"/>
        </w:rPr>
        <w:t>公司高压超结</w:t>
      </w:r>
      <w:r>
        <w:rPr>
          <w:rFonts w:ascii="Times New Roman" w:eastAsia="Times New Roman" w:hAnsi="Times New Roman" w:cs="Times New Roman"/>
          <w:color w:val="000000"/>
          <w:spacing w:val="0"/>
          <w:w w:val="100"/>
          <w:position w:val="0"/>
          <w:sz w:val="24"/>
          <w:szCs w:val="24"/>
        </w:rPr>
        <w:t>MOSFET Gen3</w:t>
      </w:r>
      <w:r>
        <w:rPr>
          <w:color w:val="000000"/>
          <w:spacing w:val="0"/>
          <w:w w:val="100"/>
          <w:position w:val="0"/>
        </w:rPr>
        <w:t>平台销售占比进一步提升至</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w:t>
      </w:r>
      <w:r>
        <w:rPr>
          <w:rFonts w:ascii="Times New Roman" w:eastAsia="Times New Roman" w:hAnsi="Times New Roman" w:cs="Times New Roman"/>
          <w:color w:val="000000"/>
          <w:spacing w:val="0"/>
          <w:w w:val="100"/>
          <w:position w:val="0"/>
          <w:sz w:val="24"/>
          <w:szCs w:val="24"/>
        </w:rPr>
        <w:t>DTMOS Gen2</w:t>
      </w:r>
      <w:r>
        <w:rPr>
          <w:color w:val="000000"/>
          <w:spacing w:val="0"/>
          <w:w w:val="100"/>
          <w:position w:val="0"/>
        </w:rPr>
        <w:t>产品逐 步推向市场；产品结构不断优化，新品销售率明显提升，全年完成</w:t>
      </w:r>
      <w:r>
        <w:rPr>
          <w:rFonts w:ascii="Times New Roman" w:eastAsia="Times New Roman" w:hAnsi="Times New Roman" w:cs="Times New Roman"/>
          <w:color w:val="000000"/>
          <w:spacing w:val="0"/>
          <w:w w:val="100"/>
          <w:position w:val="0"/>
          <w:sz w:val="24"/>
          <w:szCs w:val="24"/>
        </w:rPr>
        <w:t>54</w:t>
      </w:r>
      <w:r>
        <w:rPr>
          <w:color w:val="000000"/>
          <w:spacing w:val="0"/>
          <w:w w:val="100"/>
          <w:position w:val="0"/>
        </w:rPr>
        <w:t>款新产品的量产。</w:t>
      </w:r>
    </w:p>
    <w:p>
      <w:pPr>
        <w:pStyle w:val="Style22"/>
        <w:keepNext w:val="0"/>
        <w:keepLines w:val="0"/>
        <w:widowControl w:val="0"/>
        <w:shd w:val="clear" w:color="auto" w:fill="auto"/>
        <w:bidi w:val="0"/>
        <w:spacing w:before="0" w:line="326" w:lineRule="exact"/>
        <w:ind w:left="0" w:right="0" w:firstLine="500"/>
        <w:jc w:val="both"/>
      </w:pPr>
      <w:r>
        <w:rPr>
          <w:color w:val="000000"/>
          <w:spacing w:val="0"/>
          <w:w w:val="100"/>
          <w:position w:val="0"/>
        </w:rPr>
        <w:t>此外，公司加快第三代半导体布局，依托</w:t>
      </w:r>
      <w:r>
        <w:rPr>
          <w:rFonts w:ascii="Times New Roman" w:eastAsia="Times New Roman" w:hAnsi="Times New Roman" w:cs="Times New Roman"/>
          <w:color w:val="000000"/>
          <w:spacing w:val="0"/>
          <w:w w:val="100"/>
          <w:position w:val="0"/>
          <w:sz w:val="24"/>
          <w:szCs w:val="24"/>
        </w:rPr>
        <w:t>SiC SBD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GaN HEMT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SiC MOSFET</w:t>
      </w:r>
      <w:r>
        <w:rPr>
          <w:color w:val="000000"/>
          <w:spacing w:val="0"/>
          <w:w w:val="100"/>
          <w:position w:val="0"/>
        </w:rPr>
        <w:t>产品，初 步实现在工业电源和快充领域的应用突破。</w:t>
      </w:r>
    </w:p>
    <w:p>
      <w:pPr>
        <w:pStyle w:val="Style22"/>
        <w:keepNext w:val="0"/>
        <w:keepLines w:val="0"/>
        <w:widowControl w:val="0"/>
        <w:shd w:val="clear" w:color="auto" w:fill="auto"/>
        <w:bidi w:val="0"/>
        <w:spacing w:before="0" w:line="313" w:lineRule="exact"/>
        <w:ind w:left="0" w:right="0" w:firstLine="500"/>
        <w:jc w:val="both"/>
      </w:pPr>
      <w:bookmarkStart w:id="85" w:name="bookmark85"/>
      <w:r>
        <w:rPr>
          <w:rFonts w:ascii="Times New Roman" w:eastAsia="Times New Roman" w:hAnsi="Times New Roman" w:cs="Times New Roman"/>
          <w:b/>
          <w:bCs/>
          <w:color w:val="000000"/>
          <w:spacing w:val="0"/>
          <w:w w:val="100"/>
          <w:position w:val="0"/>
          <w:sz w:val="24"/>
          <w:szCs w:val="24"/>
        </w:rPr>
        <w:t>4</w:t>
      </w:r>
      <w:bookmarkEnd w:id="85"/>
      <w:r>
        <w:rPr>
          <w:b/>
          <w:bCs/>
          <w:color w:val="000000"/>
          <w:spacing w:val="0"/>
          <w:w w:val="100"/>
          <w:position w:val="0"/>
        </w:rPr>
        <w:t>、晶体业务</w:t>
      </w:r>
    </w:p>
    <w:p>
      <w:pPr>
        <w:pStyle w:val="Style22"/>
        <w:keepNext w:val="0"/>
        <w:keepLines w:val="0"/>
        <w:widowControl w:val="0"/>
        <w:shd w:val="clear" w:color="auto" w:fill="auto"/>
        <w:bidi w:val="0"/>
        <w:spacing w:before="0" w:line="32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年，公司晶体业务积极对接通信设备厂商频率组件的国产化替代需求，加大集团内 部产业协同，大力拓展网络通信、物联网、汽车电子、工业控制、仪器仪表等高端市场领域， 实现销售收入同比大幅增长。</w:t>
      </w:r>
    </w:p>
    <w:p>
      <w:pPr>
        <w:pStyle w:val="Style22"/>
        <w:keepNext w:val="0"/>
        <w:keepLines w:val="0"/>
        <w:widowControl w:val="0"/>
        <w:shd w:val="clear" w:color="auto" w:fill="auto"/>
        <w:bidi w:val="0"/>
        <w:spacing w:before="0" w:line="310" w:lineRule="exact"/>
        <w:ind w:left="0" w:right="0" w:firstLine="500"/>
        <w:jc w:val="both"/>
      </w:pPr>
      <w:r>
        <w:rPr>
          <w:color w:val="000000"/>
          <w:spacing w:val="0"/>
          <w:w w:val="100"/>
          <w:position w:val="0"/>
        </w:rPr>
        <w:t>公司持续推进小型化、高频化、高精度等制造技术研发工作，全面推行精益化生产及产 业数字化建设，搭建智慧运营管理系统，实施设备自动化改造，进一步降低运营成本，提高 人均效率及人均产值，从而保障了良好的经济效益。</w:t>
      </w:r>
    </w:p>
    <w:p>
      <w:pPr>
        <w:pStyle w:val="Style22"/>
        <w:keepNext w:val="0"/>
        <w:keepLines w:val="0"/>
        <w:widowControl w:val="0"/>
        <w:shd w:val="clear" w:color="auto" w:fill="auto"/>
        <w:bidi w:val="0"/>
        <w:spacing w:before="0" w:after="940" w:line="313" w:lineRule="exact"/>
        <w:ind w:left="0" w:right="0" w:firstLine="500"/>
        <w:jc w:val="both"/>
      </w:pPr>
      <w:r>
        <w:rPr>
          <w:color w:val="000000"/>
          <w:spacing w:val="0"/>
          <w:w w:val="100"/>
          <w:position w:val="0"/>
        </w:rPr>
        <w:t>报告期内，公司入选工信部第三批专精特新“小巨人”企业、第二批第一年建议支持的 国家级专精特新“小巨人”名单、河北省第三批省级制造业单项冠军名单。同时，公司积极 提高骨干员工岗位适任能力，并完善人才梯队建设，综合竞争力进一步提升。为满足下游需 求，公司持续加大固定资产投资，</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通信设备用小型化</w:t>
      </w:r>
      <w:r>
        <w:rPr>
          <w:rFonts w:ascii="Times New Roman" w:eastAsia="Times New Roman" w:hAnsi="Times New Roman" w:cs="Times New Roman"/>
          <w:color w:val="000000"/>
          <w:spacing w:val="0"/>
          <w:w w:val="100"/>
          <w:position w:val="0"/>
          <w:sz w:val="24"/>
          <w:szCs w:val="24"/>
        </w:rPr>
        <w:t>OCXO</w:t>
      </w:r>
      <w:r>
        <w:rPr>
          <w:color w:val="000000"/>
          <w:spacing w:val="0"/>
          <w:w w:val="100"/>
          <w:position w:val="0"/>
        </w:rPr>
        <w:t>及专用</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研发与产业化”项 目完成建设并通过验收；“年产</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亿件</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通信网络设备用石英谐振器产业化”、“年产</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 xml:space="preserve">.92 </w:t>
      </w:r>
      <w:r>
        <w:rPr>
          <w:color w:val="000000"/>
          <w:spacing w:val="0"/>
          <w:w w:val="100"/>
          <w:position w:val="0"/>
        </w:rPr>
        <w:t>亿件石英谐振器技改”等项目建设顺利。</w:t>
      </w:r>
    </w:p>
    <w:p>
      <w:pPr>
        <w:pStyle w:val="Style22"/>
        <w:keepNext w:val="0"/>
        <w:keepLines w:val="0"/>
        <w:widowControl w:val="0"/>
        <w:shd w:val="clear" w:color="auto" w:fill="auto"/>
        <w:tabs>
          <w:tab w:pos="858" w:val="left"/>
        </w:tabs>
        <w:bidi w:val="0"/>
        <w:spacing w:before="0" w:line="312" w:lineRule="exact"/>
        <w:ind w:left="0" w:right="0" w:firstLine="500"/>
        <w:jc w:val="both"/>
      </w:pPr>
      <w:bookmarkStart w:id="86" w:name="bookmark86"/>
      <w:bookmarkStart w:id="87" w:name="bookmark87"/>
      <w:r>
        <w:rPr>
          <w:rFonts w:ascii="Times New Roman" w:eastAsia="Times New Roman" w:hAnsi="Times New Roman" w:cs="Times New Roman"/>
          <w:b/>
          <w:bCs/>
          <w:color w:val="000000"/>
          <w:spacing w:val="0"/>
          <w:w w:val="100"/>
          <w:position w:val="0"/>
          <w:sz w:val="24"/>
          <w:szCs w:val="24"/>
        </w:rPr>
        <w:t>1</w:t>
      </w:r>
      <w:bookmarkEnd w:id="86"/>
      <w:r>
        <w:rPr>
          <w:b/>
          <w:bCs/>
          <w:color w:val="000000"/>
          <w:spacing w:val="0"/>
          <w:w w:val="100"/>
          <w:position w:val="0"/>
        </w:rPr>
        <w:t>、</w:t>
        <w:tab/>
        <w:t>研发能力优势</w:t>
      </w:r>
      <w:bookmarkEnd w:id="87"/>
    </w:p>
    <w:p>
      <w:pPr>
        <w:pStyle w:val="Style22"/>
        <w:keepNext w:val="0"/>
        <w:keepLines w:val="0"/>
        <w:widowControl w:val="0"/>
        <w:shd w:val="clear" w:color="auto" w:fill="auto"/>
        <w:bidi w:val="0"/>
        <w:spacing w:before="0" w:line="312" w:lineRule="exact"/>
        <w:ind w:left="0" w:right="0" w:firstLine="500"/>
        <w:jc w:val="both"/>
      </w:pPr>
      <w:r>
        <w:rPr>
          <w:color w:val="000000"/>
          <w:spacing w:val="0"/>
          <w:w w:val="100"/>
          <w:position w:val="0"/>
        </w:rPr>
        <w:t>公司主要业务为半导体芯片设计，在超过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年的芯片开发实践中，形成了深厚的芯片设 计和产业化能力，曾获得国家科技进步奖一等奖、二等奖，国家技术发明奖二等奖，多次获 得省部级科学技术进步奖等荣誉。公司持续加大研发投入，为产品升级及新产品的研发提供 充分的保障。</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年，公司研发投入金额达</w:t>
      </w:r>
      <w:r>
        <w:rPr>
          <w:rFonts w:ascii="Times New Roman" w:eastAsia="Times New Roman" w:hAnsi="Times New Roman" w:cs="Times New Roman"/>
          <w:color w:val="000000"/>
          <w:spacing w:val="0"/>
          <w:w w:val="100"/>
          <w:position w:val="0"/>
          <w:sz w:val="24"/>
          <w:szCs w:val="24"/>
        </w:rPr>
        <w:t>8.66</w:t>
      </w:r>
      <w:r>
        <w:rPr>
          <w:color w:val="000000"/>
          <w:spacing w:val="0"/>
          <w:w w:val="100"/>
          <w:position w:val="0"/>
        </w:rPr>
        <w:t>亿元，较上年同期增加</w:t>
      </w:r>
      <w:r>
        <w:rPr>
          <w:rFonts w:ascii="Times New Roman" w:eastAsia="Times New Roman" w:hAnsi="Times New Roman" w:cs="Times New Roman"/>
          <w:color w:val="000000"/>
          <w:spacing w:val="0"/>
          <w:w w:val="100"/>
          <w:position w:val="0"/>
          <w:sz w:val="24"/>
          <w:szCs w:val="24"/>
        </w:rPr>
        <w:t>43.42%</w:t>
      </w:r>
      <w:r>
        <w:rPr>
          <w:color w:val="000000"/>
          <w:spacing w:val="0"/>
          <w:w w:val="100"/>
          <w:position w:val="0"/>
        </w:rPr>
        <w:t>，公司新增知 识产权授权</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项。</w:t>
      </w:r>
    </w:p>
    <w:p>
      <w:pPr>
        <w:pStyle w:val="Style22"/>
        <w:keepNext w:val="0"/>
        <w:keepLines w:val="0"/>
        <w:widowControl w:val="0"/>
        <w:shd w:val="clear" w:color="auto" w:fill="auto"/>
        <w:tabs>
          <w:tab w:pos="858" w:val="left"/>
        </w:tabs>
        <w:bidi w:val="0"/>
        <w:spacing w:before="0" w:line="312" w:lineRule="exact"/>
        <w:ind w:left="0" w:right="0" w:firstLine="500"/>
        <w:jc w:val="both"/>
      </w:pPr>
      <w:bookmarkStart w:id="88" w:name="bookmark88"/>
      <w:r>
        <w:rPr>
          <w:rFonts w:ascii="Times New Roman" w:eastAsia="Times New Roman" w:hAnsi="Times New Roman" w:cs="Times New Roman"/>
          <w:b/>
          <w:bCs/>
          <w:color w:val="000000"/>
          <w:spacing w:val="0"/>
          <w:w w:val="100"/>
          <w:position w:val="0"/>
          <w:sz w:val="24"/>
          <w:szCs w:val="24"/>
        </w:rPr>
        <w:t>2</w:t>
      </w:r>
      <w:bookmarkEnd w:id="88"/>
      <w:r>
        <w:rPr>
          <w:b/>
          <w:bCs/>
          <w:color w:val="000000"/>
          <w:spacing w:val="0"/>
          <w:w w:val="100"/>
          <w:position w:val="0"/>
        </w:rPr>
        <w:t>、</w:t>
        <w:tab/>
        <w:t>核心技术优势</w:t>
      </w:r>
    </w:p>
    <w:p>
      <w:pPr>
        <w:pStyle w:val="Style22"/>
        <w:keepNext w:val="0"/>
        <w:keepLines w:val="0"/>
        <w:widowControl w:val="0"/>
        <w:shd w:val="clear" w:color="auto" w:fill="auto"/>
        <w:bidi w:val="0"/>
        <w:spacing w:before="0" w:line="312" w:lineRule="exact"/>
        <w:ind w:left="0" w:right="0" w:firstLine="500"/>
        <w:jc w:val="both"/>
      </w:pPr>
      <w:r>
        <w:rPr>
          <w:color w:val="000000"/>
          <w:spacing w:val="0"/>
          <w:w w:val="100"/>
          <w:position w:val="0"/>
        </w:rPr>
        <w:t>经过多年的自主研发和技术积累，公司掌握智能安全芯片相关的近场通信、安全算法、 安全攻防、高可靠等核心技术，拥有多项核心专利，搭建了设计、测试、质量保障和工艺外 协等技术平台，可保障多种工艺节点的研发、制造、测试及应用开发。公司智能安全芯片采 用领先的工艺技术节点和高效设计，性能、成本等具有显著优势，拥有银联芯片安全认证、 国密二级认证、国际</w:t>
      </w:r>
      <w:r>
        <w:rPr>
          <w:rFonts w:ascii="Times New Roman" w:eastAsia="Times New Roman" w:hAnsi="Times New Roman" w:cs="Times New Roman"/>
          <w:color w:val="000000"/>
          <w:spacing w:val="0"/>
          <w:w w:val="100"/>
          <w:position w:val="0"/>
          <w:sz w:val="24"/>
          <w:szCs w:val="24"/>
        </w:rPr>
        <w:t>SOGIS CC EAL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ISC CC EAL4+/EAL6</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等国内外权威认证资质，以及 </w:t>
      </w:r>
      <w:r>
        <w:rPr>
          <w:rFonts w:ascii="Times New Roman" w:eastAsia="Times New Roman" w:hAnsi="Times New Roman" w:cs="Times New Roman"/>
          <w:color w:val="000000"/>
          <w:spacing w:val="0"/>
          <w:w w:val="100"/>
          <w:position w:val="0"/>
          <w:sz w:val="24"/>
          <w:szCs w:val="24"/>
        </w:rPr>
        <w:t>AEC-Q100</w:t>
      </w:r>
      <w:r>
        <w:rPr>
          <w:color w:val="000000"/>
          <w:spacing w:val="0"/>
          <w:w w:val="100"/>
          <w:position w:val="0"/>
        </w:rPr>
        <w:t>车规认证，在安全性方面达到了国际顶尖水准，广泛应用于金融支付、身份识别、 物联网、移动通信、智能终端、车联网等多个领域。</w:t>
      </w:r>
    </w:p>
    <w:p>
      <w:pPr>
        <w:pStyle w:val="Style22"/>
        <w:keepNext w:val="0"/>
        <w:keepLines w:val="0"/>
        <w:widowControl w:val="0"/>
        <w:shd w:val="clear" w:color="auto" w:fill="auto"/>
        <w:bidi w:val="0"/>
        <w:spacing w:before="0" w:line="311" w:lineRule="exact"/>
        <w:ind w:left="0" w:right="0" w:firstLine="500"/>
        <w:jc w:val="both"/>
      </w:pPr>
      <w:r>
        <w:rPr>
          <w:color w:val="000000"/>
          <w:spacing w:val="0"/>
          <w:w w:val="100"/>
          <w:position w:val="0"/>
        </w:rPr>
        <w:t>在特种集成电路领域，公司掌握了高可靠微处理器的体系结构设计、指令集设计和实现 技术，建立了单片及组件总线产品的设计、验证和测试平台，在国内处于领先地位。目前已 形成几大系列产品，核心产品在相关领域得到广泛应用，并以现场可编程技术与系统集成芯 片相结合，成功推出具备现场可编程功能的高性能系统集成产品</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w:t>
      </w:r>
      <w:r>
        <w:rPr>
          <w:color w:val="000000"/>
          <w:spacing w:val="0"/>
          <w:w w:val="100"/>
          <w:position w:val="0"/>
        </w:rPr>
        <w:t>，获得市场的广泛 认可。</w:t>
      </w:r>
    </w:p>
    <w:p>
      <w:pPr>
        <w:pStyle w:val="Style22"/>
        <w:keepNext w:val="0"/>
        <w:keepLines w:val="0"/>
        <w:widowControl w:val="0"/>
        <w:shd w:val="clear" w:color="auto" w:fill="auto"/>
        <w:bidi w:val="0"/>
        <w:spacing w:before="0" w:after="180" w:line="320" w:lineRule="exact"/>
        <w:ind w:left="0" w:right="0" w:firstLine="480"/>
        <w:jc w:val="both"/>
      </w:pPr>
      <w:r>
        <w:rPr>
          <w:color w:val="000000"/>
          <w:spacing w:val="0"/>
          <w:w w:val="100"/>
          <w:position w:val="0"/>
        </w:rPr>
        <w:t>在半导体功率器件领域，公司可提供高中低压全系列高性能</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rPr>
        <w:t>产品，覆盖电压范 围</w:t>
      </w:r>
      <w:r>
        <w:rPr>
          <w:rFonts w:ascii="Times New Roman" w:eastAsia="Times New Roman" w:hAnsi="Times New Roman" w:cs="Times New Roman"/>
          <w:color w:val="000000"/>
          <w:spacing w:val="0"/>
          <w:w w:val="100"/>
          <w:position w:val="0"/>
          <w:sz w:val="24"/>
          <w:szCs w:val="24"/>
        </w:rPr>
        <w:t>20V-1500V</w:t>
      </w:r>
      <w:r>
        <w:rPr>
          <w:color w:val="000000"/>
          <w:spacing w:val="0"/>
          <w:w w:val="100"/>
          <w:position w:val="0"/>
        </w:rPr>
        <w:t>，</w:t>
      </w:r>
      <w:r>
        <w:rPr>
          <w:color w:val="000000"/>
          <w:spacing w:val="0"/>
          <w:w w:val="100"/>
          <w:position w:val="0"/>
        </w:rPr>
        <w:t>广泛应用于节能、绿色照明等领域。公司超结</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rPr>
        <w:t>技术研发能力在国内 处于领先水平，拥有多项核心专利，掌握深沟槽(</w:t>
      </w:r>
      <w:r>
        <w:rPr>
          <w:rFonts w:ascii="Times New Roman" w:eastAsia="Times New Roman" w:hAnsi="Times New Roman" w:cs="Times New Roman"/>
          <w:color w:val="000000"/>
          <w:spacing w:val="0"/>
          <w:w w:val="100"/>
          <w:position w:val="0"/>
          <w:sz w:val="24"/>
          <w:szCs w:val="24"/>
        </w:rPr>
        <w:t>Deep Trench</w:t>
      </w:r>
      <w:r>
        <w:rPr>
          <w:color w:val="000000"/>
          <w:spacing w:val="0"/>
          <w:w w:val="100"/>
          <w:position w:val="0"/>
        </w:rPr>
        <w:t>)</w:t>
      </w:r>
      <w:r>
        <w:rPr>
          <w:color w:val="000000"/>
          <w:spacing w:val="0"/>
          <w:w w:val="100"/>
          <w:position w:val="0"/>
        </w:rPr>
        <w:t>与多次外延</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Multi EP</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)双 核心工艺，具有低开关损耗、低导通损耗和高可靠性等品质。</w:t>
      </w:r>
    </w:p>
    <w:p>
      <w:pPr>
        <w:pStyle w:val="Style22"/>
        <w:keepNext w:val="0"/>
        <w:keepLines w:val="0"/>
        <w:widowControl w:val="0"/>
        <w:shd w:val="clear" w:color="auto" w:fill="auto"/>
        <w:bidi w:val="0"/>
        <w:spacing w:before="0" w:after="180" w:line="307" w:lineRule="exact"/>
        <w:ind w:left="0" w:right="0" w:firstLine="480"/>
        <w:jc w:val="both"/>
      </w:pPr>
      <w:r>
        <w:rPr>
          <w:color w:val="000000"/>
          <w:spacing w:val="0"/>
          <w:w w:val="100"/>
          <w:position w:val="0"/>
        </w:rPr>
        <w:t>在石英晶体频率器件领域，公司是国内石英压电晶体龙头企业，也是国内少数掌握全系 列石英压电晶体生产技术的企业之一，拥有多项自主研发的超高频、超稳定、超小型石英谐 振器、振荡器核心技术，已完成</w:t>
      </w:r>
      <w:r>
        <w:rPr>
          <w:rFonts w:ascii="Times New Roman" w:eastAsia="Times New Roman" w:hAnsi="Times New Roman" w:cs="Times New Roman"/>
          <w:color w:val="000000"/>
          <w:spacing w:val="0"/>
          <w:w w:val="100"/>
          <w:position w:val="0"/>
          <w:sz w:val="24"/>
          <w:szCs w:val="24"/>
        </w:rPr>
        <w:t>Q-MEMS</w:t>
      </w:r>
      <w:r>
        <w:rPr>
          <w:color w:val="000000"/>
          <w:spacing w:val="0"/>
          <w:w w:val="100"/>
          <w:position w:val="0"/>
        </w:rPr>
        <w:t>光刻实验线建设，成功推出</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终端用高基频晶体和 小型化晶体、</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通讯用</w:t>
      </w:r>
      <w:r>
        <w:rPr>
          <w:rFonts w:ascii="Times New Roman" w:eastAsia="Times New Roman" w:hAnsi="Times New Roman" w:cs="Times New Roman"/>
          <w:color w:val="000000"/>
          <w:spacing w:val="0"/>
          <w:w w:val="100"/>
          <w:position w:val="0"/>
          <w:sz w:val="24"/>
          <w:szCs w:val="24"/>
        </w:rPr>
        <w:t xml:space="preserve">OCXO </w:t>
      </w:r>
      <w:r>
        <w:rPr>
          <w:rFonts w:ascii="Times New Roman" w:eastAsia="Times New Roman" w:hAnsi="Times New Roman" w:cs="Times New Roman"/>
          <w:color w:val="000000"/>
          <w:spacing w:val="0"/>
          <w:w w:val="100"/>
          <w:position w:val="0"/>
          <w:sz w:val="24"/>
          <w:szCs w:val="24"/>
        </w:rPr>
        <w:t>1409</w:t>
      </w:r>
      <w:r>
        <w:rPr>
          <w:color w:val="000000"/>
          <w:spacing w:val="0"/>
          <w:w w:val="100"/>
          <w:position w:val="0"/>
        </w:rPr>
        <w:t>恒温振荡器和小型化</w:t>
      </w:r>
      <w:r>
        <w:rPr>
          <w:rFonts w:ascii="Times New Roman" w:eastAsia="Times New Roman" w:hAnsi="Times New Roman" w:cs="Times New Roman"/>
          <w:color w:val="000000"/>
          <w:spacing w:val="0"/>
          <w:w w:val="100"/>
          <w:position w:val="0"/>
          <w:sz w:val="24"/>
          <w:szCs w:val="24"/>
        </w:rPr>
        <w:t>VCXO</w:t>
      </w:r>
      <w:r>
        <w:rPr>
          <w:color w:val="000000"/>
          <w:spacing w:val="0"/>
          <w:w w:val="100"/>
          <w:position w:val="0"/>
        </w:rPr>
        <w:t>振荡器等高端产品。</w:t>
      </w:r>
    </w:p>
    <w:p>
      <w:pPr>
        <w:pStyle w:val="Style22"/>
        <w:keepNext w:val="0"/>
        <w:keepLines w:val="0"/>
        <w:widowControl w:val="0"/>
        <w:shd w:val="clear" w:color="auto" w:fill="auto"/>
        <w:tabs>
          <w:tab w:pos="848" w:val="left"/>
        </w:tabs>
        <w:bidi w:val="0"/>
        <w:spacing w:before="0" w:after="120" w:line="271" w:lineRule="auto"/>
        <w:ind w:left="0" w:right="0" w:firstLine="480"/>
        <w:jc w:val="both"/>
      </w:pPr>
      <w:bookmarkStart w:id="89" w:name="bookmark89"/>
      <w:r>
        <w:rPr>
          <w:rFonts w:ascii="Times New Roman" w:eastAsia="Times New Roman" w:hAnsi="Times New Roman" w:cs="Times New Roman"/>
          <w:b/>
          <w:bCs/>
          <w:color w:val="000000"/>
          <w:spacing w:val="0"/>
          <w:w w:val="100"/>
          <w:position w:val="0"/>
          <w:sz w:val="24"/>
          <w:szCs w:val="24"/>
        </w:rPr>
        <w:t>3</w:t>
      </w:r>
      <w:bookmarkEnd w:id="89"/>
      <w:r>
        <w:rPr>
          <w:b/>
          <w:bCs/>
          <w:color w:val="000000"/>
          <w:spacing w:val="0"/>
          <w:w w:val="100"/>
          <w:position w:val="0"/>
        </w:rPr>
        <w:t>、</w:t>
        <w:tab/>
        <w:t>供应链和客户优势</w:t>
      </w:r>
    </w:p>
    <w:p>
      <w:pPr>
        <w:pStyle w:val="Style22"/>
        <w:keepNext w:val="0"/>
        <w:keepLines w:val="0"/>
        <w:widowControl w:val="0"/>
        <w:shd w:val="clear" w:color="auto" w:fill="auto"/>
        <w:bidi w:val="0"/>
        <w:spacing w:before="0" w:after="180" w:line="313" w:lineRule="exact"/>
        <w:ind w:left="0" w:right="0" w:firstLine="480"/>
        <w:jc w:val="both"/>
      </w:pPr>
      <w:r>
        <w:rPr>
          <w:color w:val="000000"/>
          <w:spacing w:val="0"/>
          <w:w w:val="100"/>
          <w:position w:val="0"/>
        </w:rPr>
        <w:t>公司主要从事芯片研发设计，晶圆制造和封装测试主要采用外协加工的形式，已和业内 主流代工企业形成长期合作伙伴关系，为公司的产能提供充分保障。公司始终坚持以客户为 中心的服务体系建设，通过多年的市场耕耘，积累了深厚的客户资源，与全球领先的智能卡 卡商、电信运营商、金融机构、科研院所、社保、交通、卫生等各大行业客户形成紧密合作， 产品销往全球市场。</w:t>
      </w:r>
    </w:p>
    <w:p>
      <w:pPr>
        <w:pStyle w:val="Style22"/>
        <w:keepNext w:val="0"/>
        <w:keepLines w:val="0"/>
        <w:widowControl w:val="0"/>
        <w:shd w:val="clear" w:color="auto" w:fill="auto"/>
        <w:tabs>
          <w:tab w:pos="848" w:val="left"/>
        </w:tabs>
        <w:bidi w:val="0"/>
        <w:spacing w:before="0" w:after="120" w:line="271" w:lineRule="auto"/>
        <w:ind w:left="0" w:right="0" w:firstLine="480"/>
        <w:jc w:val="both"/>
      </w:pPr>
      <w:bookmarkStart w:id="90" w:name="bookmark90"/>
      <w:r>
        <w:rPr>
          <w:rFonts w:ascii="Times New Roman" w:eastAsia="Times New Roman" w:hAnsi="Times New Roman" w:cs="Times New Roman"/>
          <w:b/>
          <w:bCs/>
          <w:color w:val="000000"/>
          <w:spacing w:val="0"/>
          <w:w w:val="100"/>
          <w:position w:val="0"/>
          <w:sz w:val="24"/>
          <w:szCs w:val="24"/>
        </w:rPr>
        <w:t>4</w:t>
      </w:r>
      <w:bookmarkEnd w:id="90"/>
      <w:r>
        <w:rPr>
          <w:b/>
          <w:bCs/>
          <w:color w:val="000000"/>
          <w:spacing w:val="0"/>
          <w:w w:val="100"/>
          <w:position w:val="0"/>
        </w:rPr>
        <w:t>、</w:t>
        <w:tab/>
        <w:t>品牌优势</w:t>
      </w:r>
    </w:p>
    <w:p>
      <w:pPr>
        <w:pStyle w:val="Style22"/>
        <w:keepNext w:val="0"/>
        <w:keepLines w:val="0"/>
        <w:widowControl w:val="0"/>
        <w:shd w:val="clear" w:color="auto" w:fill="auto"/>
        <w:bidi w:val="0"/>
        <w:spacing w:before="0" w:after="180" w:line="311" w:lineRule="exact"/>
        <w:ind w:left="0" w:right="0" w:firstLine="480"/>
        <w:jc w:val="both"/>
      </w:pPr>
      <w:r>
        <w:rPr>
          <w:color w:val="000000"/>
          <w:spacing w:val="0"/>
          <w:w w:val="100"/>
          <w:position w:val="0"/>
        </w:rPr>
        <w:t>在智能安全芯片和高可靠集成电路领域，公司是国内最早从事相关设计研发的企业之一， 在国内具有广泛的品牌影响力和知名度。在智能安全芯片领域，公司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卡芯片业务在中国 和全球的市场占有率均名列前茅，在中国国密银行卡芯片、新一代交通卡芯片、以及身份证 读头、</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机</w:t>
      </w:r>
      <w:r>
        <w:rPr>
          <w:rFonts w:ascii="Times New Roman" w:eastAsia="Times New Roman" w:hAnsi="Times New Roman" w:cs="Times New Roman"/>
          <w:color w:val="000000"/>
          <w:spacing w:val="0"/>
          <w:w w:val="100"/>
          <w:position w:val="0"/>
          <w:sz w:val="24"/>
          <w:szCs w:val="24"/>
        </w:rPr>
        <w:t>SE</w:t>
      </w:r>
      <w:r>
        <w:rPr>
          <w:color w:val="000000"/>
          <w:spacing w:val="0"/>
          <w:w w:val="100"/>
          <w:position w:val="0"/>
        </w:rPr>
        <w:t>芯片市场份额均为国内领先。在高可靠集成电路领域，公司已成为国内重要 的供应商，用户遍及各相关领域。</w:t>
      </w:r>
    </w:p>
    <w:p>
      <w:pPr>
        <w:pStyle w:val="Style22"/>
        <w:keepNext w:val="0"/>
        <w:keepLines w:val="0"/>
        <w:widowControl w:val="0"/>
        <w:shd w:val="clear" w:color="auto" w:fill="auto"/>
        <w:tabs>
          <w:tab w:pos="848" w:val="left"/>
        </w:tabs>
        <w:bidi w:val="0"/>
        <w:spacing w:before="0" w:after="120" w:line="271" w:lineRule="auto"/>
        <w:ind w:left="0" w:right="0" w:firstLine="480"/>
        <w:jc w:val="both"/>
      </w:pPr>
      <w:bookmarkStart w:id="91" w:name="bookmark91"/>
      <w:r>
        <w:rPr>
          <w:rFonts w:ascii="Times New Roman" w:eastAsia="Times New Roman" w:hAnsi="Times New Roman" w:cs="Times New Roman"/>
          <w:b/>
          <w:bCs/>
          <w:color w:val="000000"/>
          <w:spacing w:val="0"/>
          <w:w w:val="100"/>
          <w:position w:val="0"/>
          <w:sz w:val="24"/>
          <w:szCs w:val="24"/>
        </w:rPr>
        <w:t>5</w:t>
      </w:r>
      <w:bookmarkEnd w:id="91"/>
      <w:r>
        <w:rPr>
          <w:b/>
          <w:bCs/>
          <w:color w:val="000000"/>
          <w:spacing w:val="0"/>
          <w:w w:val="100"/>
          <w:position w:val="0"/>
        </w:rPr>
        <w:t>、</w:t>
        <w:tab/>
        <w:t>人才优势</w:t>
      </w:r>
    </w:p>
    <w:p>
      <w:pPr>
        <w:pStyle w:val="Style22"/>
        <w:keepNext w:val="0"/>
        <w:keepLines w:val="0"/>
        <w:widowControl w:val="0"/>
        <w:shd w:val="clear" w:color="auto" w:fill="auto"/>
        <w:bidi w:val="0"/>
        <w:spacing w:before="0" w:after="300" w:line="311" w:lineRule="exact"/>
        <w:ind w:left="0" w:right="0" w:firstLine="480"/>
        <w:jc w:val="both"/>
      </w:pPr>
      <w:r>
        <w:rPr>
          <w:color w:val="000000"/>
          <w:spacing w:val="0"/>
          <w:w w:val="100"/>
          <w:position w:val="0"/>
        </w:rPr>
        <w:t>公司拥有集成电路行业内优秀的技术、研发和管理团队，在数字、模拟及数模混合集成 电路的设计和产业化方面积累了丰富经验，为公司健康持续发展提供了有力保障。报告期末， 公司研发人员占比</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，其中硕士及以上学历占比</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，为公司产品保持先进性提供必要条 件。同时，公司拥有科学的管理体制和人才激励机制，持续构建多层次、中长期、高效能的 综合激励体系，吸引和激励优秀人才与公司共同发展。</w:t>
      </w:r>
    </w:p>
    <w:p>
      <w:pPr>
        <w:pStyle w:val="Style27"/>
        <w:keepNext/>
        <w:keepLines/>
        <w:widowControl w:val="0"/>
        <w:shd w:val="clear" w:color="auto" w:fill="auto"/>
        <w:bidi w:val="0"/>
        <w:spacing w:before="0" w:after="300" w:line="311" w:lineRule="exact"/>
        <w:ind w:left="0" w:right="0" w:firstLine="0"/>
        <w:jc w:val="left"/>
      </w:pPr>
      <w:bookmarkStart w:id="92" w:name="bookmark92"/>
      <w:bookmarkStart w:id="93" w:name="bookmark93"/>
      <w:bookmarkStart w:id="94" w:name="bookmark94"/>
      <w:bookmarkStart w:id="95" w:name="bookmark95"/>
      <w:r>
        <w:rPr>
          <w:color w:val="000000"/>
          <w:spacing w:val="0"/>
          <w:w w:val="100"/>
          <w:position w:val="0"/>
        </w:rPr>
        <w:t>四</w:t>
      </w:r>
      <w:bookmarkEnd w:id="94"/>
      <w:r>
        <w:rPr>
          <w:color w:val="000000"/>
          <w:spacing w:val="0"/>
          <w:w w:val="100"/>
          <w:position w:val="0"/>
        </w:rPr>
        <w:t>、主营业务分析</w:t>
      </w:r>
      <w:bookmarkEnd w:id="92"/>
      <w:bookmarkEnd w:id="93"/>
      <w:bookmarkEnd w:id="95"/>
    </w:p>
    <w:p>
      <w:pPr>
        <w:pStyle w:val="Style27"/>
        <w:keepNext/>
        <w:keepLines/>
        <w:widowControl w:val="0"/>
        <w:numPr>
          <w:ilvl w:val="0"/>
          <w:numId w:val="1"/>
        </w:numPr>
        <w:shd w:val="clear" w:color="auto" w:fill="auto"/>
        <w:bidi w:val="0"/>
        <w:spacing w:before="0" w:after="120" w:line="311" w:lineRule="exact"/>
        <w:ind w:left="0" w:right="0" w:firstLine="0"/>
        <w:jc w:val="left"/>
      </w:pPr>
      <w:bookmarkStart w:id="92" w:name="bookmark92"/>
      <w:bookmarkStart w:id="93" w:name="bookmark93"/>
      <w:bookmarkStart w:id="96" w:name="bookmark96"/>
      <w:bookmarkEnd w:id="96"/>
      <w:r>
        <w:rPr>
          <w:color w:val="000000"/>
          <w:spacing w:val="0"/>
          <w:w w:val="100"/>
          <w:position w:val="0"/>
        </w:rPr>
        <w:t>概述</w:t>
      </w:r>
      <w:bookmarkEnd w:id="92"/>
      <w:bookmarkEnd w:id="93"/>
    </w:p>
    <w:p>
      <w:pPr>
        <w:pStyle w:val="Style22"/>
        <w:keepNext w:val="0"/>
        <w:keepLines w:val="0"/>
        <w:widowControl w:val="0"/>
        <w:shd w:val="clear" w:color="auto" w:fill="auto"/>
        <w:bidi w:val="0"/>
        <w:spacing w:before="0" w:after="120" w:line="32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年，集成电路行业需求持续扩张，企业发展环境发生深刻变化，公司在董事会的领 导下，坚持“不唯指标唯市场，推动高质量发展”的总体要求，把握市场机遇，齐心协力、 攻坚克难，营业收入、净利润均创下历史新高，公司的竞争力、创新力、影响力、可持续发 展能力和抗风险能力明显增强，实现了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的良好开局。</w:t>
      </w:r>
    </w:p>
    <w:p>
      <w:pPr>
        <w:pStyle w:val="Style22"/>
        <w:keepNext w:val="0"/>
        <w:keepLines w:val="0"/>
        <w:widowControl w:val="0"/>
        <w:shd w:val="clear" w:color="auto" w:fill="auto"/>
        <w:bidi w:val="0"/>
        <w:spacing w:before="0" w:after="180" w:line="311"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534,211.5</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24"/>
          <w:szCs w:val="24"/>
        </w:rPr>
        <w:t>63.35%</w:t>
      </w:r>
      <w:r>
        <w:rPr>
          <w:color w:val="000000"/>
          <w:spacing w:val="0"/>
          <w:w w:val="100"/>
          <w:position w:val="0"/>
        </w:rPr>
        <w:t>；实现归属于上市 公司股东的净利润</w:t>
      </w:r>
      <w:r>
        <w:rPr>
          <w:rFonts w:ascii="Times New Roman" w:eastAsia="Times New Roman" w:hAnsi="Times New Roman" w:cs="Times New Roman"/>
          <w:color w:val="000000"/>
          <w:spacing w:val="0"/>
          <w:w w:val="100"/>
          <w:position w:val="0"/>
          <w:sz w:val="24"/>
          <w:szCs w:val="24"/>
        </w:rPr>
        <w:t>195,378.58</w:t>
      </w:r>
      <w:r>
        <w:rPr>
          <w:color w:val="000000"/>
          <w:spacing w:val="0"/>
          <w:w w:val="100"/>
          <w:position w:val="0"/>
        </w:rPr>
        <w:t xml:space="preserve">万元，较上年同期增长了 </w:t>
      </w:r>
      <w:r>
        <w:rPr>
          <w:rFonts w:ascii="Times New Roman" w:eastAsia="Times New Roman" w:hAnsi="Times New Roman" w:cs="Times New Roman"/>
          <w:color w:val="000000"/>
          <w:spacing w:val="0"/>
          <w:w w:val="100"/>
          <w:position w:val="0"/>
          <w:sz w:val="24"/>
          <w:szCs w:val="24"/>
        </w:rPr>
        <w:t>142.28%</w:t>
      </w:r>
      <w:r>
        <w:rPr>
          <w:color w:val="000000"/>
          <w:spacing w:val="0"/>
          <w:w w:val="100"/>
          <w:position w:val="0"/>
        </w:rPr>
        <w:t>。其中，集成电路业务实现营 业收入</w:t>
      </w:r>
      <w:r>
        <w:rPr>
          <w:rFonts w:ascii="Times New Roman" w:eastAsia="Times New Roman" w:hAnsi="Times New Roman" w:cs="Times New Roman"/>
          <w:color w:val="000000"/>
          <w:spacing w:val="0"/>
          <w:w w:val="100"/>
          <w:position w:val="0"/>
          <w:sz w:val="24"/>
          <w:szCs w:val="24"/>
        </w:rPr>
        <w:t>502,838.93</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sz w:val="24"/>
          <w:szCs w:val="24"/>
        </w:rPr>
        <w:t>94.13%</w:t>
      </w:r>
      <w:r>
        <w:rPr>
          <w:color w:val="000000"/>
          <w:spacing w:val="0"/>
          <w:w w:val="100"/>
          <w:position w:val="0"/>
        </w:rPr>
        <w:t>，电子元器件业务实现营业收入</w:t>
      </w:r>
      <w:r>
        <w:rPr>
          <w:rFonts w:ascii="Times New Roman" w:eastAsia="Times New Roman" w:hAnsi="Times New Roman" w:cs="Times New Roman"/>
          <w:color w:val="000000"/>
          <w:spacing w:val="0"/>
          <w:w w:val="100"/>
          <w:position w:val="0"/>
          <w:sz w:val="24"/>
          <w:szCs w:val="24"/>
        </w:rPr>
        <w:t xml:space="preserve">27,082.86 </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sz w:val="24"/>
          <w:szCs w:val="24"/>
        </w:rPr>
        <w:t>5.07%</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24"/>
          <w:szCs w:val="24"/>
        </w:rPr>
        <w:t>1,159,224.83</w:t>
      </w:r>
      <w:r>
        <w:rPr>
          <w:color w:val="000000"/>
          <w:spacing w:val="0"/>
          <w:w w:val="100"/>
          <w:position w:val="0"/>
        </w:rPr>
        <w:t>万元，同比 增长</w:t>
      </w:r>
      <w:r>
        <w:rPr>
          <w:rFonts w:ascii="Times New Roman" w:eastAsia="Times New Roman" w:hAnsi="Times New Roman" w:cs="Times New Roman"/>
          <w:color w:val="000000"/>
          <w:spacing w:val="0"/>
          <w:w w:val="100"/>
          <w:position w:val="0"/>
          <w:sz w:val="24"/>
          <w:szCs w:val="24"/>
        </w:rPr>
        <w:t>51.98%</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24"/>
          <w:szCs w:val="24"/>
        </w:rPr>
        <w:t>724,349.6</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45.98%</w:t>
      </w:r>
      <w:r>
        <w:rPr>
          <w:color w:val="000000"/>
          <w:spacing w:val="0"/>
          <w:w w:val="100"/>
          <w:position w:val="0"/>
        </w:rPr>
        <w:t>。</w:t>
      </w:r>
      <w:r>
        <w:br w:type="page"/>
      </w:r>
    </w:p>
    <w:p>
      <w:pPr>
        <w:pStyle w:val="Style34"/>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44"/>
        <w:keepNext/>
        <w:keepLines/>
        <w:widowControl w:val="0"/>
        <w:numPr>
          <w:ilvl w:val="0"/>
          <w:numId w:val="3"/>
        </w:numPr>
        <w:shd w:val="clear" w:color="auto" w:fill="auto"/>
        <w:bidi w:val="0"/>
        <w:spacing w:before="0" w:after="360" w:line="240" w:lineRule="auto"/>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营业收入构成</w:t>
      </w:r>
      <w:bookmarkEnd w:id="101"/>
      <w:bookmarkEnd w:id="102"/>
      <w:bookmarkEnd w:id="104"/>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608"/>
        <w:gridCol w:w="1594"/>
        <w:gridCol w:w="1598"/>
        <w:gridCol w:w="1598"/>
        <w:gridCol w:w="1584"/>
        <w:gridCol w:w="160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6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5,342,115,108.65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3,270,255,229.79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63.35%</w:t>
            </w:r>
          </w:p>
        </w:tc>
      </w:tr>
      <w:tr>
        <w:trPr>
          <w:trHeight w:val="360"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5,028,389,299.00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3,046,840,410.89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65.04%</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270,828,639.99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196,829,591.55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37.60%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42,897,169.66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26,585,227.35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61.36%</w:t>
            </w:r>
          </w:p>
        </w:tc>
      </w:tr>
      <w:tr>
        <w:trPr>
          <w:trHeight w:val="360"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智能安全芯片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1,663,919,663.45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1,362,634,939.84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22.11%</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3,364,469,635.55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1,673,194,324.50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101.08%</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存储器芯片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11,011,146.55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晶体元器件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270,828,639.99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196,829,591.55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37.60%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42,897,169.66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26,585,227.35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61.36%</w:t>
            </w:r>
          </w:p>
        </w:tc>
      </w:tr>
      <w:tr>
        <w:trPr>
          <w:trHeight w:val="360"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5,007,421,232.17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3,076,340,791.95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62.77%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334,693,876.48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193,914,437.84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72.60%</w:t>
            </w:r>
          </w:p>
        </w:tc>
      </w:tr>
      <w:tr>
        <w:trPr>
          <w:trHeight w:val="360"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214,963,606.84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202,472,050.86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5,127,151,501.81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3,067,783,178.93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67.13%</w:t>
            </w:r>
          </w:p>
        </w:tc>
      </w:tr>
    </w:tbl>
    <w:p>
      <w:pPr>
        <w:pStyle w:val="Style29"/>
        <w:keepNext w:val="0"/>
        <w:keepLines w:val="0"/>
        <w:widowControl w:val="0"/>
        <w:shd w:val="clear" w:color="auto" w:fill="auto"/>
        <w:bidi w:val="0"/>
        <w:spacing w:before="0" w:after="0" w:line="240" w:lineRule="auto"/>
        <w:ind w:left="14" w:right="0" w:firstLine="0"/>
        <w:jc w:val="left"/>
      </w:pPr>
      <w:bookmarkStart w:id="105" w:name="bookmark1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p>
    <w:p>
      <w:pPr>
        <w:widowControl w:val="0"/>
        <w:spacing w:after="359" w:line="1" w:lineRule="exact"/>
      </w:pPr>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378"/>
        <w:gridCol w:w="1574"/>
        <w:gridCol w:w="1565"/>
        <w:gridCol w:w="970"/>
        <w:gridCol w:w="1358"/>
        <w:gridCol w:w="1368"/>
        <w:gridCol w:w="1392"/>
      </w:tblGrid>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毛利率比上年 同期增减</w:t>
            </w:r>
          </w:p>
        </w:tc>
      </w:tr>
      <w:tr>
        <w:trPr>
          <w:trHeight w:val="370"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5,028,389,299.00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1,912,343,975.71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7.14pct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270,828,639.99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214,444,934.99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1.07pct</w:t>
            </w:r>
          </w:p>
        </w:tc>
      </w:tr>
      <w:tr>
        <w:trPr>
          <w:trHeight w:val="360"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智能安全芯片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1,663,919,663.45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1,145,318,895.94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6.34pct</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3,364,469,635.55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767,025,079.77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-2.44pct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晶体元器件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270,828,639.99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214,444,934.99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1.07pct</w:t>
            </w:r>
          </w:p>
        </w:tc>
      </w:tr>
      <w:tr>
        <w:trPr>
          <w:trHeight w:val="360"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4,964,524,062.51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1,885,083,292.13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7.50pct</w:t>
            </w:r>
          </w:p>
        </w:tc>
      </w:tr>
    </w:tbl>
    <w:p>
      <w:pPr>
        <w:spacing w:lineRule="exact" w:line="1"/>
        <w:rPr>
          <w:sz w:val="2"/>
          <w:szCs w:val="2"/>
        </w:rPr>
      </w:pPr>
      <w:r>
        <w:br w:type="page"/>
      </w:r>
    </w:p>
    <w:tbl>
      <w:tblPr>
        <w:tblOverlap w:val="never"/>
        <w:jc w:val="center"/>
        <w:tblLayout w:type="fixed"/>
      </w:tblPr>
      <w:tblGrid>
        <w:gridCol w:w="1378"/>
        <w:gridCol w:w="1574"/>
        <w:gridCol w:w="1560"/>
        <w:gridCol w:w="974"/>
        <w:gridCol w:w="1358"/>
        <w:gridCol w:w="1368"/>
        <w:gridCol w:w="139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334,693,876.48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241,705,618.57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3.89pct</w:t>
            </w:r>
          </w:p>
        </w:tc>
      </w:tr>
      <w:tr>
        <w:trPr>
          <w:trHeight w:val="360"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214,963,606.84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173,979,381.15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7.24pct</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5,084,254,332.15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1,952,809,529.55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6.17pct</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公司主营业务数据统计口径在报告期发生调整的情况下，公司最近</w:t>
      </w:r>
      <w:r>
        <w:rPr>
          <w:rFonts w:ascii="Arial" w:eastAsia="Arial" w:hAnsi="Arial" w:cs="Arial"/>
          <w:b w:val="0"/>
          <w:bCs w:val="0"/>
          <w:color w:val="000000"/>
          <w:spacing w:val="0"/>
          <w:w w:val="100"/>
          <w:position w:val="0"/>
          <w:sz w:val="18"/>
          <w:szCs w:val="18"/>
        </w:rPr>
        <w:t>1</w:t>
      </w:r>
      <w:r>
        <w:rPr>
          <w:color w:val="000000"/>
          <w:spacing w:val="0"/>
          <w:w w:val="100"/>
          <w:position w:val="0"/>
        </w:rPr>
        <w:t>年按报告期末口径调整后的主营业务 数据</w:t>
      </w:r>
    </w:p>
    <w:p>
      <w:pPr>
        <w:pStyle w:val="Style29"/>
        <w:keepNext w:val="0"/>
        <w:keepLines w:val="0"/>
        <w:widowControl w:val="0"/>
        <w:shd w:val="clear" w:color="auto" w:fill="auto"/>
        <w:bidi w:val="0"/>
        <w:spacing w:before="0" w:after="0" w:line="317" w:lineRule="exact"/>
        <w:ind w:left="0" w:right="0" w:firstLine="0"/>
        <w:jc w:val="left"/>
      </w:pPr>
      <w:r>
        <w:rPr>
          <w:b w:val="0"/>
          <w:bCs w:val="0"/>
          <w:color w:val="000000"/>
          <w:spacing w:val="0"/>
          <w:w w:val="100"/>
          <w:position w:val="0"/>
        </w:rPr>
        <w:t>□</w:t>
      </w:r>
      <w:r>
        <w:rPr>
          <w:b w:val="0"/>
          <w:bCs w:val="0"/>
          <w:color w:val="000000"/>
          <w:spacing w:val="0"/>
          <w:w w:val="100"/>
          <w:position w:val="0"/>
        </w:rPr>
        <w:t>适用</w:t>
      </w:r>
      <w:r>
        <w:rPr>
          <w:rFonts w:ascii="Arial" w:eastAsia="Arial" w:hAnsi="Arial" w:cs="Arial"/>
          <w:b w:val="0"/>
          <w:bCs w:val="0"/>
          <w:color w:val="000000"/>
          <w:spacing w:val="0"/>
          <w:w w:val="100"/>
          <w:position w:val="0"/>
        </w:rPr>
        <w:t>V</w:t>
      </w:r>
      <w:r>
        <w:rPr>
          <w:b w:val="0"/>
          <w:bCs w:val="0"/>
          <w:color w:val="000000"/>
          <w:spacing w:val="0"/>
          <w:w w:val="100"/>
          <w:position w:val="0"/>
        </w:rPr>
        <w:t>不适用</w:t>
      </w:r>
    </w:p>
    <w:p>
      <w:pPr>
        <w:widowControl w:val="0"/>
        <w:spacing w:after="359" w:line="1" w:lineRule="exact"/>
      </w:pPr>
    </w:p>
    <w:p>
      <w:pPr>
        <w:pStyle w:val="Style29"/>
        <w:keepNext w:val="0"/>
        <w:keepLines w:val="0"/>
        <w:widowControl w:val="0"/>
        <w:shd w:val="clear" w:color="auto" w:fill="auto"/>
        <w:bidi w:val="0"/>
        <w:spacing w:before="0" w:after="0" w:line="240" w:lineRule="auto"/>
        <w:ind w:left="14" w:right="0" w:firstLine="0"/>
        <w:jc w:val="left"/>
      </w:pPr>
      <w:bookmarkStart w:id="106" w:name="bookmark106"/>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6"/>
    </w:p>
    <w:tbl>
      <w:tblPr>
        <w:tblOverlap w:val="never"/>
        <w:jc w:val="center"/>
        <w:tblLayout w:type="fixed"/>
      </w:tblPr>
      <w:tblGrid>
        <w:gridCol w:w="1613"/>
        <w:gridCol w:w="1589"/>
        <w:gridCol w:w="1598"/>
        <w:gridCol w:w="1598"/>
        <w:gridCol w:w="1584"/>
        <w:gridCol w:w="1608"/>
      </w:tblGrid>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6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3,056,481,768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2,311,998,493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32.20%</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2,943,511,664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2,315,592,163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27.12%</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425,863,464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538,833,568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-20.97%</w:t>
            </w:r>
          </w:p>
        </w:tc>
      </w:tr>
      <w:tr>
        <w:trPr>
          <w:trHeight w:val="36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658,121,815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490,729,345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34.11%</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681,764,760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494,363,386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37.91%</w:t>
            </w:r>
          </w:p>
        </w:tc>
      </w:tr>
      <w:tr>
        <w:trPr>
          <w:trHeight w:val="3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56,568,402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32,925,457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71.81%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Arial" w:eastAsia="Arial" w:hAnsi="Arial" w:cs="Arial"/>
          <w:b w:val="0"/>
          <w:bCs w:val="0"/>
          <w:color w:val="000000"/>
          <w:spacing w:val="0"/>
          <w:w w:val="100"/>
          <w:position w:val="0"/>
          <w:sz w:val="18"/>
          <w:szCs w:val="18"/>
        </w:rPr>
        <w:t>30%</w:t>
      </w:r>
      <w:r>
        <w:rPr>
          <w:color w:val="000000"/>
          <w:spacing w:val="0"/>
          <w:w w:val="100"/>
          <w:position w:val="0"/>
        </w:rPr>
        <w:t>以上的原因说明</w:t>
      </w:r>
    </w:p>
    <w:p>
      <w:pPr>
        <w:widowControl w:val="0"/>
        <w:spacing w:after="119" w:line="1" w:lineRule="exact"/>
      </w:pPr>
    </w:p>
    <w:p>
      <w:pPr>
        <w:pStyle w:val="Style22"/>
        <w:keepNext w:val="0"/>
        <w:keepLines w:val="0"/>
        <w:widowControl w:val="0"/>
        <w:shd w:val="clear" w:color="auto" w:fill="auto"/>
        <w:bidi w:val="0"/>
        <w:spacing w:before="0" w:after="160" w:line="310" w:lineRule="exact"/>
        <w:ind w:left="0" w:right="0" w:firstLine="480"/>
        <w:jc w:val="both"/>
      </w:pPr>
      <w:bookmarkStart w:id="107" w:name="bookmark107"/>
      <w:r>
        <w:rPr>
          <w:color w:val="000000"/>
          <w:spacing w:val="0"/>
          <w:w w:val="100"/>
          <w:position w:val="0"/>
        </w:rPr>
        <w:t>报</w:t>
      </w:r>
      <w:bookmarkEnd w:id="107"/>
      <w:r>
        <w:rPr>
          <w:color w:val="000000"/>
          <w:spacing w:val="0"/>
          <w:w w:val="100"/>
          <w:position w:val="0"/>
        </w:rPr>
        <w:t>告期内，集成电路业务市场需求旺盛，业务规模快速增长，销售量、生产量大幅增加， 且产品供不应求，库存量同比减少。同时，特种集成电路业务为及时响应下游需求，增加了 备货，导致公司存货金额总体有所增长。</w:t>
      </w:r>
    </w:p>
    <w:p>
      <w:pPr>
        <w:pStyle w:val="Style22"/>
        <w:keepNext w:val="0"/>
        <w:keepLines w:val="0"/>
        <w:widowControl w:val="0"/>
        <w:shd w:val="clear" w:color="auto" w:fill="auto"/>
        <w:bidi w:val="0"/>
        <w:spacing w:before="0" w:after="360" w:line="302" w:lineRule="exact"/>
        <w:ind w:left="0" w:right="0" w:firstLine="480"/>
        <w:jc w:val="both"/>
      </w:pPr>
      <w:bookmarkStart w:id="108" w:name="bookmark108"/>
      <w:r>
        <w:rPr>
          <w:color w:val="000000"/>
          <w:spacing w:val="0"/>
          <w:w w:val="100"/>
          <w:position w:val="0"/>
        </w:rPr>
        <w:t>报</w:t>
      </w:r>
      <w:bookmarkEnd w:id="108"/>
      <w:r>
        <w:rPr>
          <w:color w:val="000000"/>
          <w:spacing w:val="0"/>
          <w:w w:val="100"/>
          <w:position w:val="0"/>
        </w:rPr>
        <w:t>告期内，电子元器件业务整体竞争力提升，业务快速增长，销售量、生产量大幅增加， 相应备货库存量增加较大。</w:t>
      </w:r>
    </w:p>
    <w:p>
      <w:pPr>
        <w:pStyle w:val="Style44"/>
        <w:keepNext/>
        <w:keepLines/>
        <w:widowControl w:val="0"/>
        <w:numPr>
          <w:ilvl w:val="0"/>
          <w:numId w:val="5"/>
        </w:numPr>
        <w:shd w:val="clear" w:color="auto" w:fill="auto"/>
        <w:tabs>
          <w:tab w:pos="483" w:val="left"/>
        </w:tabs>
        <w:bidi w:val="0"/>
        <w:spacing w:before="0" w:after="360" w:line="240" w:lineRule="auto"/>
        <w:ind w:left="0" w:right="0" w:firstLine="0"/>
        <w:jc w:val="both"/>
      </w:pPr>
      <w:bookmarkStart w:id="109" w:name="bookmark109"/>
      <w:bookmarkStart w:id="110" w:name="bookmark110"/>
      <w:bookmarkStart w:id="111" w:name="bookmark111"/>
      <w:bookmarkStart w:id="112" w:name="bookmark112"/>
      <w:bookmarkEnd w:id="111"/>
      <w:r>
        <w:rPr>
          <w:color w:val="000000"/>
          <w:spacing w:val="0"/>
          <w:w w:val="100"/>
          <w:position w:val="0"/>
        </w:rPr>
        <w:t>公司已签订的重大销售合同、重大采购合同截至本报告期的履行情况</w:t>
      </w:r>
      <w:bookmarkEnd w:id="109"/>
      <w:bookmarkEnd w:id="110"/>
      <w:bookmarkEnd w:id="112"/>
    </w:p>
    <w:p>
      <w:pPr>
        <w:pStyle w:val="Style22"/>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44"/>
        <w:keepNext/>
        <w:keepLines/>
        <w:widowControl w:val="0"/>
        <w:numPr>
          <w:ilvl w:val="0"/>
          <w:numId w:val="5"/>
        </w:numPr>
        <w:shd w:val="clear" w:color="auto" w:fill="auto"/>
        <w:tabs>
          <w:tab w:pos="483" w:val="left"/>
        </w:tabs>
        <w:bidi w:val="0"/>
        <w:spacing w:before="0" w:after="400" w:line="240" w:lineRule="auto"/>
        <w:ind w:left="0" w:right="0" w:firstLine="0"/>
        <w:jc w:val="both"/>
      </w:pPr>
      <w:bookmarkStart w:id="113" w:name="bookmark113"/>
      <w:bookmarkStart w:id="114" w:name="bookmark114"/>
      <w:bookmarkStart w:id="115" w:name="bookmark115"/>
      <w:bookmarkStart w:id="116" w:name="bookmark116"/>
      <w:bookmarkEnd w:id="115"/>
      <w:r>
        <w:rPr>
          <w:color w:val="000000"/>
          <w:spacing w:val="0"/>
          <w:w w:val="100"/>
          <w:position w:val="0"/>
        </w:rPr>
        <w:t>营业成本构成</w:t>
      </w:r>
      <w:bookmarkEnd w:id="113"/>
      <w:bookmarkEnd w:id="114"/>
      <w:bookmarkEnd w:id="116"/>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382"/>
        <w:gridCol w:w="1574"/>
        <w:gridCol w:w="1699"/>
        <w:gridCol w:w="1003"/>
        <w:gridCol w:w="1555"/>
        <w:gridCol w:w="984"/>
        <w:gridCol w:w="1406"/>
      </w:tblGrid>
      <w:tr>
        <w:trPr>
          <w:trHeight w:val="37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占营业成 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材料及加工费用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1,725,262,197.76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1,243,579,033.98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38.73%</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121,896,405.09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80,812,668.16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50.84%</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65,185,372.86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51,990,276.46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25.38%</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材料及加工费用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134,162,347.28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89,238,218.53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50.34%</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46,128,567.03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27,623,442.81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66.99%</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34,154,020.69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41,096,041.73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-16.89%</w:t>
            </w:r>
          </w:p>
        </w:tc>
      </w:tr>
    </w:tbl>
    <w:p>
      <w:pPr>
        <w:pStyle w:val="Style22"/>
        <w:keepNext w:val="0"/>
        <w:keepLines w:val="0"/>
        <w:widowControl w:val="0"/>
        <w:shd w:val="clear" w:color="auto" w:fill="auto"/>
        <w:bidi w:val="0"/>
        <w:spacing w:before="0" w:line="240" w:lineRule="auto"/>
        <w:ind w:left="0" w:right="0" w:firstLine="0"/>
        <w:jc w:val="both"/>
        <w:rPr>
          <w:sz w:val="20"/>
          <w:szCs w:val="20"/>
        </w:rPr>
      </w:pPr>
      <w:r>
        <w:rPr>
          <w:b/>
          <w:bCs/>
          <w:color w:val="000000"/>
          <w:spacing w:val="0"/>
          <w:w w:val="100"/>
          <w:position w:val="0"/>
          <w:sz w:val="20"/>
          <w:szCs w:val="20"/>
        </w:rPr>
        <w:t>说明</w:t>
      </w:r>
    </w:p>
    <w:p>
      <w:pPr>
        <w:pStyle w:val="Style22"/>
        <w:keepNext w:val="0"/>
        <w:keepLines w:val="0"/>
        <w:widowControl w:val="0"/>
        <w:shd w:val="clear" w:color="auto" w:fill="auto"/>
        <w:bidi w:val="0"/>
        <w:spacing w:before="0" w:after="380" w:line="302" w:lineRule="exact"/>
        <w:ind w:left="0" w:right="0" w:firstLine="480"/>
        <w:jc w:val="both"/>
      </w:pPr>
      <w:r>
        <w:rPr>
          <w:color w:val="000000"/>
          <w:spacing w:val="0"/>
          <w:w w:val="100"/>
          <w:position w:val="0"/>
        </w:rPr>
        <w:t>报告期内，集成电路业务市场需求旺盛，业务规模快速增长，成本费用相应增加；电子 元器件产品产、销量大幅增长，备货库存加大，导致材料及加工费、人工费用同比大幅增加。</w:t>
      </w:r>
    </w:p>
    <w:p>
      <w:pPr>
        <w:pStyle w:val="Style44"/>
        <w:keepNext/>
        <w:keepLines/>
        <w:widowControl w:val="0"/>
        <w:shd w:val="clear" w:color="auto" w:fill="auto"/>
        <w:tabs>
          <w:tab w:pos="483" w:val="left"/>
        </w:tabs>
        <w:bidi w:val="0"/>
        <w:spacing w:before="0" w:after="2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7"/>
      <w:bookmarkEnd w:id="118"/>
      <w:bookmarkEnd w:id="120"/>
    </w:p>
    <w:p>
      <w:pPr>
        <w:pStyle w:val="Style22"/>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报告期内，公司合并范围新增</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户，为公司新设立的全资子公司唐山捷准芯测信息技术有 限公司。</w:t>
      </w:r>
    </w:p>
    <w:p>
      <w:pPr>
        <w:pStyle w:val="Style44"/>
        <w:keepNext/>
        <w:keepLines/>
        <w:widowControl w:val="0"/>
        <w:shd w:val="clear" w:color="auto" w:fill="auto"/>
        <w:tabs>
          <w:tab w:pos="48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1"/>
      <w:bookmarkEnd w:id="122"/>
      <w:bookmarkEnd w:id="124"/>
    </w:p>
    <w:p>
      <w:pPr>
        <w:pStyle w:val="Style2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44"/>
        <w:keepNext/>
        <w:keepLines/>
        <w:widowControl w:val="0"/>
        <w:shd w:val="clear" w:color="auto" w:fill="auto"/>
        <w:tabs>
          <w:tab w:pos="48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5"/>
      <w:bookmarkEnd w:id="126"/>
      <w:bookmarkEnd w:id="12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366"/>
        <w:gridCol w:w="4224"/>
      </w:tblGrid>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1,856,557,435.62</w:t>
            </w: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35.04%</w:t>
            </w:r>
          </w:p>
        </w:tc>
      </w:tr>
      <w:tr>
        <w:trPr>
          <w:trHeight w:val="4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after="2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Arial" w:eastAsia="Arial" w:hAnsi="Arial" w:cs="Arial"/>
          <w:b w:val="0"/>
          <w:bCs w:val="0"/>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595,405,770.58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11.24%</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560,594,938.31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10.58%</w:t>
            </w:r>
          </w:p>
        </w:tc>
      </w:tr>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330,254,832.42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202,560,983.94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w:t>
            </w: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167,740,910.37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r>
      <w:tr>
        <w:trPr>
          <w:trHeight w:val="4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1,856,557,435.62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35.04%</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rPr>
        <w:t>主要客户其他情况说明</w:t>
      </w:r>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510"/>
        <w:gridCol w:w="4080"/>
      </w:tblGrid>
      <w:tr>
        <w:trPr>
          <w:trHeight w:val="4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1,029,764,627.18</w:t>
            </w:r>
          </w:p>
        </w:tc>
      </w:tr>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39.74%</w:t>
            </w:r>
          </w:p>
        </w:tc>
      </w:tr>
      <w:tr>
        <w:trPr>
          <w:trHeight w:val="48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11.94%</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Arial" w:eastAsia="Arial" w:hAnsi="Arial" w:cs="Arial"/>
          <w:b w:val="0"/>
          <w:bCs w:val="0"/>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434,845,630.16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16.78%</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183,296,059.80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168,297,406.72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140,891,918.95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102,433,611.55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1,029,764,627.18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39.74%</w:t>
            </w:r>
          </w:p>
        </w:tc>
      </w:tr>
    </w:tbl>
    <w:p>
      <w:pPr>
        <w:widowControl w:val="0"/>
        <w:spacing w:after="159" w:line="1" w:lineRule="exact"/>
      </w:pP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主要供应商其他情况说明</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、费用</w:t>
      </w:r>
      <w:bookmarkEnd w:id="129"/>
      <w:bookmarkEnd w:id="130"/>
      <w:bookmarkEnd w:id="132"/>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536"/>
        <w:gridCol w:w="1704"/>
        <w:gridCol w:w="1704"/>
        <w:gridCol w:w="1421"/>
        <w:gridCol w:w="3274"/>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244,259,605.13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190,038,101.75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主要系人工费用增加所致</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222,505,716.72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130,965,294.88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主要系人工费用增加所致</w:t>
            </w:r>
          </w:p>
        </w:tc>
      </w:tr>
      <w:tr>
        <w:trPr>
          <w:trHeight w:val="172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19,355,675.55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683,335.62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主要系一方面由于成都研发中心的 利息费用停止资本化于本年全部费 用化，以及公司发行</w:t>
            </w:r>
            <w:r>
              <w:rPr>
                <w:color w:val="000000"/>
                <w:spacing w:val="0"/>
                <w:w w:val="100"/>
                <w:position w:val="0"/>
              </w:rPr>
              <w:t>15</w:t>
            </w:r>
            <w:r>
              <w:rPr>
                <w:rFonts w:ascii="SimSun" w:eastAsia="SimSun" w:hAnsi="SimSun" w:cs="SimSun"/>
                <w:color w:val="000000"/>
                <w:spacing w:val="0"/>
                <w:w w:val="100"/>
                <w:position w:val="0"/>
              </w:rPr>
              <w:t>亿可转债负 息债务规模扩大，导致利息费用较 上年有所增加；另一方面，汇兑收 益较上年有所减少</w:t>
            </w:r>
          </w:p>
        </w:tc>
      </w:tr>
      <w:tr>
        <w:trPr>
          <w:trHeight w:val="63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632,197,149.70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346,876,645.32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主要系公司加大研发力度且费用化 研发支出增加所致</w:t>
            </w:r>
          </w:p>
        </w:tc>
      </w:tr>
    </w:tbl>
    <w:p>
      <w:pPr>
        <w:pStyle w:val="Style29"/>
        <w:keepNext w:val="0"/>
        <w:keepLines w:val="0"/>
        <w:widowControl w:val="0"/>
        <w:shd w:val="clear" w:color="auto" w:fill="auto"/>
        <w:bidi w:val="0"/>
        <w:spacing w:before="0" w:after="0" w:line="240" w:lineRule="auto"/>
        <w:ind w:left="0" w:right="0" w:firstLine="0"/>
        <w:jc w:val="left"/>
      </w:pPr>
      <w:bookmarkStart w:id="133" w:name="bookmark133"/>
      <w:r>
        <w:rPr>
          <w:rFonts w:ascii="Times New Roman" w:eastAsia="Times New Roman" w:hAnsi="Times New Roman" w:cs="Times New Roman"/>
          <w:color w:val="000000"/>
          <w:spacing w:val="0"/>
          <w:w w:val="100"/>
          <w:position w:val="0"/>
        </w:rPr>
        <w:t>4</w:t>
      </w:r>
      <w:r>
        <w:rPr>
          <w:color w:val="000000"/>
          <w:spacing w:val="0"/>
          <w:w w:val="100"/>
          <w:position w:val="0"/>
        </w:rPr>
        <w:t>、研发投入</w:t>
      </w:r>
      <w:bookmarkEnd w:id="133"/>
    </w:p>
    <w:p>
      <w:pPr>
        <w:widowControl w:val="0"/>
        <w:spacing w:after="35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3389"/>
        <w:gridCol w:w="2410"/>
        <w:gridCol w:w="1982"/>
        <w:gridCol w:w="18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19.51%</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4.22pct</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27.36%</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16.99%</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10.14%</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384"/>
        <w:gridCol w:w="2414"/>
        <w:gridCol w:w="1982"/>
        <w:gridCol w:w="181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变动比例</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865,760,315.27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603,674,375.98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-2.25pct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211,511,358.50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318,259,807.91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-28.29pct</w:t>
            </w:r>
          </w:p>
        </w:tc>
      </w:tr>
    </w:tbl>
    <w:p>
      <w:pPr>
        <w:widowControl w:val="0"/>
        <w:spacing w:after="179" w:line="1" w:lineRule="exact"/>
      </w:pP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公司研发人员构成发生重大变化的原因及影响</w:t>
      </w:r>
    </w:p>
    <w:p>
      <w:pPr>
        <w:pStyle w:val="Style2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研发投入总额占营业收入的比重较上年发生显著变化的原因</w:t>
      </w:r>
    </w:p>
    <w:p>
      <w:pPr>
        <w:pStyle w:val="Style2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2"/>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rPr>
        <w:t>研发投入资本化率大幅变动的原因及其合理性说明</w:t>
      </w:r>
    </w:p>
    <w:p>
      <w:pPr>
        <w:pStyle w:val="Style22"/>
        <w:keepNext w:val="0"/>
        <w:keepLines w:val="0"/>
        <w:widowControl w:val="0"/>
        <w:shd w:val="clear" w:color="auto" w:fill="auto"/>
        <w:bidi w:val="0"/>
        <w:spacing w:before="0" w:after="380" w:line="298" w:lineRule="exact"/>
        <w:ind w:left="0" w:right="0" w:firstLine="500"/>
        <w:jc w:val="both"/>
      </w:pPr>
      <w:r>
        <w:rPr>
          <w:color w:val="000000"/>
          <w:spacing w:val="0"/>
          <w:w w:val="100"/>
          <w:position w:val="0"/>
        </w:rPr>
        <w:t>研发投入资本化比例同比大幅下降，主要系本期集成电路业务研发投入中费用化项目的 比例增加所致。</w:t>
      </w:r>
    </w:p>
    <w:p>
      <w:pPr>
        <w:pStyle w:val="Style34"/>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5</w:t>
      </w:r>
      <w:r>
        <w:rPr>
          <w:color w:val="000000"/>
          <w:spacing w:val="0"/>
          <w:w w:val="100"/>
          <w:position w:val="0"/>
        </w:rPr>
        <w:t>、现金流</w:t>
      </w:r>
      <w:bookmarkEnd w:id="134"/>
      <w:bookmarkEnd w:id="135"/>
      <w:bookmarkEnd w:id="136"/>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3240"/>
        <w:gridCol w:w="2112"/>
        <w:gridCol w:w="2117"/>
        <w:gridCol w:w="212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4,928,328,776.87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2,874,514,505.23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3,735,815,978.88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2,456,839,879.20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52.06%</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1,192,512,797.99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417,674,626.03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185.51%</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33,525,428.90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696,232,957.41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-95.18%</w:t>
            </w:r>
          </w:p>
        </w:tc>
      </w:tr>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424,643,563.24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933,887,685.42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-54.53%</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-391,118,134.34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-237,654,728.01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-64.57%</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2,127,318,996.44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894,980,981.41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137.69%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1,194,740,704.34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923,639,457.04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29.35%</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932,578,292.</w:t>
            </w: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-28,658,475.63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3,354.11%</w:t>
            </w:r>
          </w:p>
        </w:tc>
      </w:tr>
      <w:tr>
        <w:trPr>
          <w:trHeight w:val="4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1,732,058,431.06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140,380,396.62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1,133.83%</w:t>
            </w:r>
          </w:p>
        </w:tc>
      </w:tr>
    </w:tbl>
    <w:p>
      <w:pPr>
        <w:widowControl w:val="0"/>
        <w:spacing w:after="179" w:line="1" w:lineRule="exact"/>
      </w:pP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相关数据同比发生重大变动的主要影响因素说明</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经营活动产生的现金流量净额上升的主要原因为集成电路业务规模增长，公司利润增加 及销售回款增加所致；</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投资活动产生的现金流量净额下降的主要原因为上年收回项目预付款及西安紫光国芯内 部借款而本年无相关事项所致；</w:t>
      </w:r>
    </w:p>
    <w:p>
      <w:pPr>
        <w:pStyle w:val="Style22"/>
        <w:keepNext w:val="0"/>
        <w:keepLines w:val="0"/>
        <w:widowControl w:val="0"/>
        <w:shd w:val="clear" w:color="auto" w:fill="auto"/>
        <w:bidi w:val="0"/>
        <w:spacing w:before="0" w:after="180" w:line="326" w:lineRule="exact"/>
        <w:ind w:left="0" w:right="0" w:firstLine="500"/>
        <w:jc w:val="both"/>
      </w:pPr>
      <w:r>
        <w:rPr>
          <w:color w:val="000000"/>
          <w:spacing w:val="0"/>
          <w:w w:val="100"/>
          <w:position w:val="0"/>
        </w:rPr>
        <w:t>筹资活动产生的现金流量净额上升的主要原因为本年公司发行</w:t>
      </w:r>
      <w:r>
        <w:rPr>
          <w:color w:val="000000"/>
          <w:spacing w:val="0"/>
          <w:w w:val="100"/>
          <w:position w:val="0"/>
          <w:sz w:val="24"/>
          <w:szCs w:val="24"/>
        </w:rPr>
        <w:t>15</w:t>
      </w:r>
      <w:r>
        <w:rPr>
          <w:color w:val="000000"/>
          <w:spacing w:val="0"/>
          <w:w w:val="100"/>
          <w:position w:val="0"/>
        </w:rPr>
        <w:t>亿元可转换公司债券导 致融资净流入大幅增加所致。</w:t>
      </w:r>
    </w:p>
    <w:p>
      <w:pPr>
        <w:pStyle w:val="Style22"/>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rPr>
        <w:t>报告期内公司经营活动产生的现金净流量与本年度净利润存在重大差异的原因说明</w:t>
      </w:r>
      <w:r>
        <w:br w:type="page"/>
      </w:r>
    </w:p>
    <w:p>
      <w:pPr>
        <w:pStyle w:val="Style22"/>
        <w:keepNext w:val="0"/>
        <w:keepLines w:val="0"/>
        <w:widowControl w:val="0"/>
        <w:shd w:val="clear" w:color="auto" w:fill="auto"/>
        <w:bidi w:val="0"/>
        <w:spacing w:before="0" w:after="340" w:line="307" w:lineRule="exact"/>
        <w:ind w:left="0" w:right="0" w:firstLine="480"/>
        <w:jc w:val="both"/>
      </w:pPr>
      <w:r>
        <w:rPr>
          <w:color w:val="000000"/>
          <w:spacing w:val="0"/>
          <w:w w:val="100"/>
          <w:position w:val="0"/>
        </w:rPr>
        <w:t>经营活动产生的现金净流量与净利润差异较大的主要原因是，特种集成电路业务规模快 速增长，利润大幅增加，同时进行战略备货及销售收款账期较长，导致其期末存货、应收账 款及未到期应收票据占用营运资金较大。</w:t>
      </w:r>
    </w:p>
    <w:p>
      <w:pPr>
        <w:pStyle w:val="Style27"/>
        <w:keepNext/>
        <w:keepLines/>
        <w:widowControl w:val="0"/>
        <w:shd w:val="clear" w:color="auto" w:fill="auto"/>
        <w:bidi w:val="0"/>
        <w:spacing w:before="0" w:after="340" w:line="307"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五</w:t>
      </w:r>
      <w:bookmarkEnd w:id="139"/>
      <w:r>
        <w:rPr>
          <w:color w:val="000000"/>
          <w:spacing w:val="0"/>
          <w:w w:val="100"/>
          <w:position w:val="0"/>
        </w:rPr>
        <w:t>、非主营业务分析</w:t>
      </w:r>
      <w:bookmarkEnd w:id="137"/>
      <w:bookmarkEnd w:id="138"/>
      <w:bookmarkEnd w:id="140"/>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968"/>
        <w:gridCol w:w="1488"/>
        <w:gridCol w:w="1200"/>
        <w:gridCol w:w="3125"/>
        <w:gridCol w:w="1810"/>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占利润总额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是否具有可持续性</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70,578,660.09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主要系联营企业按权益法核算形 成的投资收益以及西安紫光国芯 改按金融资产公允价值计量的投 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除按权益法核算的 投资收益外，其他 不具有可持续性</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9,425,041.53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系权益工具投资公允价值变动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-10,000,169.23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系存货跌价损失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36,474,154.81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主要系无法支付的往来款转入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-1,085,322.67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主要系赔偿金、滞纳金等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3,314,063.22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系应收款项预期信用损失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54,703,856.34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系日常经营活动相关的政府补助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3,708,537.72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系固定资产处置收益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六</w:t>
      </w:r>
      <w:bookmarkEnd w:id="143"/>
      <w:r>
        <w:rPr>
          <w:color w:val="000000"/>
          <w:spacing w:val="0"/>
          <w:w w:val="100"/>
          <w:position w:val="0"/>
        </w:rPr>
        <w:t>、资产及负债状况分析</w:t>
      </w:r>
      <w:bookmarkEnd w:id="141"/>
      <w:bookmarkEnd w:id="142"/>
      <w:bookmarkEnd w:id="144"/>
    </w:p>
    <w:p>
      <w:pPr>
        <w:pStyle w:val="Style34"/>
        <w:keepNext/>
        <w:keepLines/>
        <w:widowControl w:val="0"/>
        <w:shd w:val="clear" w:color="auto" w:fill="auto"/>
        <w:bidi w:val="0"/>
        <w:spacing w:before="0" w:after="3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、资产构成重大变动情况</w:t>
      </w:r>
      <w:bookmarkEnd w:id="145"/>
      <w:bookmarkEnd w:id="146"/>
      <w:bookmarkEnd w:id="148"/>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382"/>
        <w:gridCol w:w="1565"/>
        <w:gridCol w:w="859"/>
        <w:gridCol w:w="1560"/>
        <w:gridCol w:w="710"/>
        <w:gridCol w:w="854"/>
        <w:gridCol w:w="2659"/>
      </w:tblGrid>
      <w:tr>
        <w:trPr>
          <w:trHeight w:val="379"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2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占总资</w:t>
            </w:r>
          </w:p>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占总资</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4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3, 162,511,743.28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1,485,553,391.39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7.80pct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主要系公司集成电路业务规 模增长、利润增加导致经营 性现金流大额净流入以及本 期发行</w:t>
            </w:r>
            <w:r>
              <w:rPr>
                <w:color w:val="000000"/>
                <w:spacing w:val="0"/>
                <w:w w:val="100"/>
                <w:position w:val="0"/>
              </w:rPr>
              <w:t>15</w:t>
            </w:r>
            <w:r>
              <w:rPr>
                <w:rFonts w:ascii="SimSun" w:eastAsia="SimSun" w:hAnsi="SimSun" w:cs="SimSun"/>
                <w:color w:val="000000"/>
                <w:spacing w:val="0"/>
                <w:w w:val="100"/>
                <w:position w:val="0"/>
              </w:rPr>
              <w:t>亿元可转换公司债 券所致</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2,371,982,196.74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1,665,391,670.28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1,223,164,636.47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890,708,184.05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-1.13pct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460,964,557. 58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466,440,878.51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-2.14pct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346,631,577.71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101,625,283.79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1.66pct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主要系联营企业紫光同创其 他股东溢价增资所致</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244,504,058. 79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213,904,594.</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-0.69pct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111,231,740.57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23,238,957.40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0.66pct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主要系报告期内晶体业务产</w:t>
            </w:r>
          </w:p>
        </w:tc>
      </w:tr>
    </w:tbl>
    <w:p>
      <w:pPr>
        <w:spacing w:lineRule="exact" w:line="1"/>
        <w:rPr>
          <w:sz w:val="2"/>
          <w:szCs w:val="2"/>
        </w:rPr>
      </w:pPr>
      <w:r>
        <w:br w:type="page"/>
      </w:r>
    </w:p>
    <w:tbl>
      <w:tblPr>
        <w:tblOverlap w:val="never"/>
        <w:jc w:val="center"/>
        <w:tblLayout w:type="fixed"/>
      </w:tblPr>
      <w:tblGrid>
        <w:gridCol w:w="1378"/>
        <w:gridCol w:w="1570"/>
        <w:gridCol w:w="859"/>
        <w:gridCol w:w="1560"/>
        <w:gridCol w:w="710"/>
        <w:gridCol w:w="850"/>
        <w:gridCol w:w="266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线项目投入增加所致</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297,534,529.98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-3.47pct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主要系可转债募集资金到位 及利润增加经营性现金流持 续增长，偿还流动资金贷款 所致</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470,722,379.67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151,290,622.23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2.08pct</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92,090,909.03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117,466,598.65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-0.75pct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1,684,549,482.55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1,052,274,241.86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0.73pct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374,468,887.59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178,976,410.86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0.88pct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355,391,925.51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280,342,378.14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-0.61pct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408,539,513.31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462,521,142.52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-2.54pct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309,442,726.73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321,176,171.46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-1.54pct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913,594,475.96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690,829,829.25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-1.18pct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555,177,047.22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304,451,758.50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0.80pct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106,134,824.31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34,281,039.08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0.47pct</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106,506,989.96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100,219,378.39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-0.39pct</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1,276,744,994.57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7.08pct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主要系发行</w:t>
            </w:r>
            <w:r>
              <w:rPr>
                <w:color w:val="000000"/>
                <w:spacing w:val="0"/>
                <w:w w:val="100"/>
                <w:position w:val="0"/>
              </w:rPr>
              <w:t>15</w:t>
            </w:r>
            <w:r>
              <w:rPr>
                <w:rFonts w:ascii="SimSun" w:eastAsia="SimSun" w:hAnsi="SimSun" w:cs="SimSun"/>
                <w:color w:val="000000"/>
                <w:spacing w:val="0"/>
                <w:w w:val="100"/>
                <w:position w:val="0"/>
              </w:rPr>
              <w:t>亿可转换公司 债所致</w:t>
            </w:r>
          </w:p>
        </w:tc>
      </w:tr>
    </w:tbl>
    <w:p>
      <w:pPr>
        <w:widowControl w:val="0"/>
        <w:spacing w:after="179" w:line="1" w:lineRule="exact"/>
      </w:pPr>
    </w:p>
    <w:p>
      <w:pPr>
        <w:pStyle w:val="Style22"/>
        <w:keepNext w:val="0"/>
        <w:keepLines w:val="0"/>
        <w:widowControl w:val="0"/>
        <w:shd w:val="clear" w:color="auto" w:fill="auto"/>
        <w:bidi w:val="0"/>
        <w:spacing w:before="0" w:after="100" w:line="240" w:lineRule="auto"/>
        <w:ind w:left="0" w:right="0" w:firstLine="0"/>
        <w:jc w:val="both"/>
        <w:rPr>
          <w:sz w:val="20"/>
          <w:szCs w:val="20"/>
        </w:rPr>
      </w:pPr>
      <w:r>
        <w:rPr>
          <w:b/>
          <w:bCs/>
          <w:color w:val="000000"/>
          <w:spacing w:val="0"/>
          <w:w w:val="100"/>
          <w:position w:val="0"/>
          <w:sz w:val="20"/>
          <w:szCs w:val="20"/>
        </w:rPr>
        <w:t>境外资产占比较高</w:t>
      </w:r>
    </w:p>
    <w:p>
      <w:pPr>
        <w:pStyle w:val="Style22"/>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、以公允价值计量的资产和负债</w:t>
      </w:r>
      <w:bookmarkEnd w:id="149"/>
      <w:bookmarkEnd w:id="150"/>
      <w:bookmarkEnd w:id="152"/>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1680"/>
        <w:gridCol w:w="994"/>
        <w:gridCol w:w="989"/>
        <w:gridCol w:w="1186"/>
        <w:gridCol w:w="710"/>
        <w:gridCol w:w="998"/>
        <w:gridCol w:w="1128"/>
        <w:gridCol w:w="998"/>
        <w:gridCol w:w="955"/>
      </w:tblGrid>
      <w:tr>
        <w:trPr>
          <w:trHeight w:val="49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4"/>
                <w:szCs w:val="14"/>
              </w:rPr>
            </w:pPr>
            <w:r>
              <w:rPr>
                <w:rFonts w:ascii="SimSun" w:eastAsia="SimSun" w:hAnsi="SimSun" w:cs="SimSun"/>
                <w:color w:val="000000"/>
                <w:spacing w:val="0"/>
                <w:w w:val="100"/>
                <w:position w:val="0"/>
                <w:sz w:val="14"/>
                <w:szCs w:val="14"/>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11" w:lineRule="exact"/>
              <w:ind w:left="0" w:right="0" w:firstLine="0"/>
              <w:jc w:val="center"/>
              <w:rPr>
                <w:sz w:val="14"/>
                <w:szCs w:val="14"/>
              </w:rPr>
            </w:pPr>
            <w:r>
              <w:rPr>
                <w:rFonts w:ascii="SimSun" w:eastAsia="SimSun" w:hAnsi="SimSun" w:cs="SimSun"/>
                <w:color w:val="000000"/>
                <w:spacing w:val="0"/>
                <w:w w:val="100"/>
                <w:position w:val="0"/>
                <w:sz w:val="14"/>
                <w:szCs w:val="14"/>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11" w:lineRule="exact"/>
              <w:ind w:left="0" w:right="0" w:firstLine="0"/>
              <w:jc w:val="center"/>
              <w:rPr>
                <w:sz w:val="14"/>
                <w:szCs w:val="14"/>
              </w:rPr>
            </w:pPr>
            <w:r>
              <w:rPr>
                <w:rFonts w:ascii="SimSun" w:eastAsia="SimSun" w:hAnsi="SimSun" w:cs="SimSun"/>
                <w:color w:val="000000"/>
                <w:spacing w:val="0"/>
                <w:w w:val="100"/>
                <w:position w:val="0"/>
                <w:sz w:val="14"/>
                <w:szCs w:val="14"/>
              </w:rPr>
              <w:t>计入权益的累计 公允价值变动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本期出售金额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color w:val="000000"/>
                <w:spacing w:val="0"/>
                <w:w w:val="100"/>
                <w:position w:val="0"/>
                <w:sz w:val="14"/>
                <w:szCs w:val="14"/>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4"/>
                <w:szCs w:val="14"/>
              </w:rPr>
            </w:pPr>
            <w:r>
              <w:rPr>
                <w:rFonts w:ascii="SimSun" w:eastAsia="SimSun" w:hAnsi="SimSun" w:cs="SimSun"/>
                <w:color w:val="000000"/>
                <w:spacing w:val="0"/>
                <w:w w:val="100"/>
                <w:position w:val="0"/>
                <w:sz w:val="14"/>
                <w:szCs w:val="14"/>
              </w:rPr>
              <w:t>期末数</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金融资产</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交易性金融资产（不 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45,726,200.00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45,726,200.00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24,776,334.21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24,776,334.21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金融资产小计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24,776,334.21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45,726,200.00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70,502,534.21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其他司非流动金融资产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12,073,884.</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24,071,313.34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38,638,426.87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74,783,624.33</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36,850,218.33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24,071,313.34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45,726,200.00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70,502,534.21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38,638,426.87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74,783,624.33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b/>
                <w:bCs/>
                <w:color w:val="000000"/>
                <w:spacing w:val="0"/>
                <w:w w:val="100"/>
                <w:position w:val="0"/>
                <w:sz w:val="14"/>
                <w:szCs w:val="14"/>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bl>
    <w:p>
      <w:pPr>
        <w:widowControl w:val="0"/>
        <w:spacing w:after="179" w:line="1" w:lineRule="exact"/>
      </w:pPr>
    </w:p>
    <w:p>
      <w:pPr>
        <w:pStyle w:val="Style2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其他变动的内容</w:t>
      </w:r>
    </w:p>
    <w:p>
      <w:pPr>
        <w:pStyle w:val="Style22"/>
        <w:keepNext w:val="0"/>
        <w:keepLines w:val="0"/>
        <w:widowControl w:val="0"/>
        <w:shd w:val="clear" w:color="auto" w:fill="auto"/>
        <w:bidi w:val="0"/>
        <w:spacing w:before="0" w:after="180" w:line="310" w:lineRule="exact"/>
        <w:ind w:left="0" w:right="0" w:firstLine="480"/>
        <w:jc w:val="both"/>
      </w:pPr>
      <w:r>
        <w:rPr>
          <w:color w:val="000000"/>
          <w:spacing w:val="0"/>
          <w:w w:val="100"/>
          <w:position w:val="0"/>
        </w:rPr>
        <w:t>报告期内，根据西安紫光国芯股东会决议及章程规定，公司不再具有其董事会董事席位 的提名权，自</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日起，西安紫光国芯不再为公司联营企业，公司按金融工具确认和 计量，对该权益工具采用公允价值计量，且其变动计入当期损益。</w:t>
      </w:r>
    </w:p>
    <w:p>
      <w:pPr>
        <w:pStyle w:val="Style22"/>
        <w:keepNext w:val="0"/>
        <w:keepLines w:val="0"/>
        <w:widowControl w:val="0"/>
        <w:shd w:val="clear" w:color="auto" w:fill="auto"/>
        <w:bidi w:val="0"/>
        <w:spacing w:before="0" w:after="100" w:line="240" w:lineRule="auto"/>
        <w:ind w:left="0" w:right="0" w:firstLine="0"/>
        <w:jc w:val="both"/>
        <w:rPr>
          <w:sz w:val="20"/>
          <w:szCs w:val="20"/>
        </w:rPr>
      </w:pPr>
      <w:r>
        <w:rPr>
          <w:b/>
          <w:bCs/>
          <w:color w:val="000000"/>
          <w:spacing w:val="0"/>
          <w:w w:val="100"/>
          <w:position w:val="0"/>
          <w:sz w:val="20"/>
          <w:szCs w:val="20"/>
        </w:rPr>
        <w:t>报告期内公司主要资产计量属性是否发生重大变化</w:t>
      </w:r>
    </w:p>
    <w:p>
      <w:pPr>
        <w:pStyle w:val="Style22"/>
        <w:keepNext w:val="0"/>
        <w:keepLines w:val="0"/>
        <w:widowControl w:val="0"/>
        <w:shd w:val="clear" w:color="auto" w:fill="auto"/>
        <w:bidi w:val="0"/>
        <w:spacing w:before="0" w:after="1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r>
        <w:br w:type="page"/>
      </w:r>
    </w:p>
    <w:p>
      <w:pPr>
        <w:pStyle w:val="Style34"/>
        <w:keepNext/>
        <w:keepLines/>
        <w:widowControl w:val="0"/>
        <w:shd w:val="clear" w:color="auto" w:fill="auto"/>
        <w:bidi w:val="0"/>
        <w:spacing w:before="0" w:after="3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、截至报告期末的资产权利受限情况</w:t>
      </w:r>
      <w:bookmarkEnd w:id="153"/>
      <w:bookmarkEnd w:id="154"/>
      <w:bookmarkEnd w:id="156"/>
    </w:p>
    <w:tbl>
      <w:tblPr>
        <w:tblOverlap w:val="never"/>
        <w:jc w:val="center"/>
        <w:tblLayout w:type="fixed"/>
      </w:tblPr>
      <w:tblGrid>
        <w:gridCol w:w="2400"/>
        <w:gridCol w:w="3264"/>
        <w:gridCol w:w="3926"/>
      </w:tblGrid>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期末账面价值（元）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受限原因</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194,388,191.59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票据、保函保证金。</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67,806,875.11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银行承兑汇票票据质押</w:t>
            </w:r>
          </w:p>
        </w:tc>
      </w:tr>
      <w:tr>
        <w:trPr>
          <w:trHeight w:val="31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83,418,211.89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土地使用权为长期借款抵押</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459,783,902.27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投资性房地产为长期借款抵押</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110,994,614.79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房屋建筑物为长期借款抵押、机器设备融资 性售后租回</w:t>
            </w:r>
          </w:p>
        </w:tc>
      </w:tr>
      <w:tr>
        <w:trPr>
          <w:trHeight w:val="3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916,391,795.65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七</w:t>
      </w:r>
      <w:bookmarkEnd w:id="159"/>
      <w:r>
        <w:rPr>
          <w:color w:val="000000"/>
          <w:spacing w:val="0"/>
          <w:w w:val="100"/>
          <w:position w:val="0"/>
        </w:rPr>
        <w:t>、投资状况分析</w:t>
      </w:r>
      <w:bookmarkEnd w:id="157"/>
      <w:bookmarkEnd w:id="158"/>
      <w:bookmarkEnd w:id="160"/>
    </w:p>
    <w:p>
      <w:pPr>
        <w:pStyle w:val="Style34"/>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、总体情况</w:t>
      </w:r>
      <w:bookmarkEnd w:id="161"/>
      <w:bookmarkEnd w:id="162"/>
      <w:bookmarkEnd w:id="164"/>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110,182,608.31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438,352,986.20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-74.86%</w:t>
            </w:r>
          </w:p>
        </w:tc>
      </w:tr>
    </w:tbl>
    <w:p>
      <w:pPr>
        <w:widowControl w:val="0"/>
        <w:spacing w:after="339" w:line="1" w:lineRule="exact"/>
      </w:pPr>
    </w:p>
    <w:p>
      <w:pPr>
        <w:pStyle w:val="Style34"/>
        <w:keepNext/>
        <w:keepLines/>
        <w:widowControl w:val="0"/>
        <w:shd w:val="clear" w:color="auto" w:fill="auto"/>
        <w:tabs>
          <w:tab w:pos="368" w:val="left"/>
        </w:tabs>
        <w:bidi w:val="0"/>
        <w:spacing w:before="0" w:after="3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报告期内获取的重大的股权投资情况</w:t>
      </w:r>
      <w:bookmarkEnd w:id="165"/>
      <w:bookmarkEnd w:id="166"/>
      <w:bookmarkEnd w:id="168"/>
    </w:p>
    <w:p>
      <w:pPr>
        <w:pStyle w:val="Style2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tabs>
          <w:tab w:pos="368" w:val="left"/>
        </w:tabs>
        <w:bidi w:val="0"/>
        <w:spacing w:before="0" w:after="40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报告期内正在进行的重大的非股权投资情况</w:t>
      </w:r>
      <w:bookmarkEnd w:id="169"/>
      <w:bookmarkEnd w:id="170"/>
      <w:bookmarkEnd w:id="172"/>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单位：元</w:t>
      </w:r>
    </w:p>
    <w:tbl>
      <w:tblPr>
        <w:tblOverlap w:val="never"/>
        <w:jc w:val="center"/>
        <w:tblLayout w:type="fixed"/>
      </w:tblPr>
      <w:tblGrid>
        <w:gridCol w:w="2818"/>
        <w:gridCol w:w="845"/>
        <w:gridCol w:w="1142"/>
        <w:gridCol w:w="994"/>
        <w:gridCol w:w="1277"/>
        <w:gridCol w:w="1560"/>
        <w:gridCol w:w="1003"/>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是否为固定 资产投资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投资项目涉 及行业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本报告期投入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截至报告期末累计 实际投入金额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资金来源</w:t>
            </w:r>
          </w:p>
        </w:tc>
      </w:tr>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通信高速光模块用高基频石英 晶体振荡器产业化项目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石英晶体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18,317252.76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18,341,139.55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自筹</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集成电路在安装设备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5,890,277.04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84,655,362.17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自筹</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2</w:t>
            </w:r>
            <w:r>
              <w:rPr>
                <w:rFonts w:ascii="SimSun" w:eastAsia="SimSun" w:hAnsi="SimSun" w:cs="SimSun"/>
                <w:color w:val="000000"/>
                <w:spacing w:val="0"/>
                <w:w w:val="100"/>
                <w:position w:val="0"/>
                <w:sz w:val="16"/>
                <w:szCs w:val="16"/>
              </w:rPr>
              <w:t>亿件</w:t>
            </w:r>
            <w:r>
              <w:rPr>
                <w:color w:val="000000"/>
                <w:spacing w:val="0"/>
                <w:w w:val="100"/>
                <w:position w:val="0"/>
                <w:sz w:val="18"/>
                <w:szCs w:val="18"/>
              </w:rPr>
              <w:t>5G</w:t>
            </w:r>
            <w:r>
              <w:rPr>
                <w:rFonts w:ascii="SimSun" w:eastAsia="SimSun" w:hAnsi="SimSun" w:cs="SimSun"/>
                <w:color w:val="000000"/>
                <w:spacing w:val="0"/>
                <w:w w:val="100"/>
                <w:position w:val="0"/>
                <w:sz w:val="16"/>
                <w:szCs w:val="16"/>
              </w:rPr>
              <w:t>通信网络设备用高档 石英谐振器产业化项目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石英晶体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32,587,711.38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39 2 90,844.51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自筹</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1.92</w:t>
            </w:r>
            <w:r>
              <w:rPr>
                <w:rFonts w:ascii="SimSun" w:eastAsia="SimSun" w:hAnsi="SimSun" w:cs="SimSun"/>
                <w:color w:val="000000"/>
                <w:spacing w:val="0"/>
                <w:w w:val="100"/>
                <w:position w:val="0"/>
                <w:sz w:val="16"/>
                <w:szCs w:val="16"/>
              </w:rPr>
              <w:t>亿件石英谐振器技改项目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石英晶体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48,910,653.80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48,910,653.80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自筹</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105,705,894.98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191,198,000.03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2818"/>
        <w:gridCol w:w="1133"/>
        <w:gridCol w:w="994"/>
        <w:gridCol w:w="1277"/>
        <w:gridCol w:w="1277"/>
        <w:gridCol w:w="1142"/>
        <w:gridCol w:w="998"/>
      </w:tblGrid>
      <w:tr>
        <w:trPr>
          <w:trHeight w:val="7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截止报告期末 累计实现的收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未达到计划进</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度和预计收益</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的原因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披露日期（如 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（如有）</w:t>
            </w:r>
          </w:p>
        </w:tc>
      </w:tr>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通信高速光模块用高基频石英 晶体振荡器产业化项目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集成电路在安装设备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-110,876.62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2</w:t>
            </w:r>
            <w:r>
              <w:rPr>
                <w:rFonts w:ascii="SimSun" w:eastAsia="SimSun" w:hAnsi="SimSun" w:cs="SimSun"/>
                <w:color w:val="000000"/>
                <w:spacing w:val="0"/>
                <w:w w:val="100"/>
                <w:position w:val="0"/>
                <w:sz w:val="16"/>
                <w:szCs w:val="16"/>
              </w:rPr>
              <w:t>亿件</w:t>
            </w:r>
            <w:r>
              <w:rPr>
                <w:color w:val="000000"/>
                <w:spacing w:val="0"/>
                <w:w w:val="100"/>
                <w:position w:val="0"/>
                <w:sz w:val="18"/>
                <w:szCs w:val="18"/>
              </w:rPr>
              <w:t>5G</w:t>
            </w:r>
            <w:r>
              <w:rPr>
                <w:rFonts w:ascii="SimSun" w:eastAsia="SimSun" w:hAnsi="SimSun" w:cs="SimSun"/>
                <w:color w:val="000000"/>
                <w:spacing w:val="0"/>
                <w:w w:val="100"/>
                <w:position w:val="0"/>
                <w:sz w:val="16"/>
                <w:szCs w:val="16"/>
              </w:rPr>
              <w:t>通信网络设备用高档 石英谐振器产业化项目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1.92</w:t>
            </w:r>
            <w:r>
              <w:rPr>
                <w:rFonts w:ascii="SimSun" w:eastAsia="SimSun" w:hAnsi="SimSun" w:cs="SimSun"/>
                <w:color w:val="000000"/>
                <w:spacing w:val="0"/>
                <w:w w:val="100"/>
                <w:position w:val="0"/>
                <w:sz w:val="16"/>
                <w:szCs w:val="16"/>
              </w:rPr>
              <w:t>亿件石英谐振器技改项目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-110,876.62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、金融资产投资</w:t>
      </w:r>
      <w:bookmarkEnd w:id="173"/>
      <w:bookmarkEnd w:id="174"/>
      <w:bookmarkEnd w:id="176"/>
    </w:p>
    <w:p>
      <w:pPr>
        <w:pStyle w:val="Style44"/>
        <w:keepNext/>
        <w:keepLines/>
        <w:widowControl w:val="0"/>
        <w:shd w:val="clear" w:color="auto" w:fill="auto"/>
        <w:tabs>
          <w:tab w:pos="483"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7"/>
      <w:bookmarkEnd w:id="178"/>
      <w:bookmarkEnd w:id="180"/>
    </w:p>
    <w:p>
      <w:pPr>
        <w:pStyle w:val="Style22"/>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公司报告期不存在证券投资。</w:t>
      </w:r>
    </w:p>
    <w:p>
      <w:pPr>
        <w:pStyle w:val="Style44"/>
        <w:keepNext/>
        <w:keepLines/>
        <w:widowControl w:val="0"/>
        <w:shd w:val="clear" w:color="auto" w:fill="auto"/>
        <w:tabs>
          <w:tab w:pos="483" w:val="left"/>
        </w:tabs>
        <w:bidi w:val="0"/>
        <w:spacing w:before="0" w:after="40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1"/>
      <w:bookmarkEnd w:id="182"/>
      <w:bookmarkEnd w:id="184"/>
    </w:p>
    <w:p>
      <w:pPr>
        <w:pStyle w:val="Style6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26"/>
        <w:gridCol w:w="432"/>
        <w:gridCol w:w="422"/>
        <w:gridCol w:w="706"/>
        <w:gridCol w:w="854"/>
        <w:gridCol w:w="710"/>
        <w:gridCol w:w="706"/>
        <w:gridCol w:w="566"/>
        <w:gridCol w:w="706"/>
        <w:gridCol w:w="725"/>
        <w:gridCol w:w="840"/>
        <w:gridCol w:w="576"/>
        <w:gridCol w:w="984"/>
        <w:gridCol w:w="69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衍生品投</w:t>
            </w:r>
          </w:p>
          <w:p>
            <w:pPr>
              <w:pStyle w:val="Style24"/>
              <w:keepNext w:val="0"/>
              <w:keepLines w:val="0"/>
              <w:widowControl w:val="0"/>
              <w:shd w:val="clear" w:color="auto" w:fill="auto"/>
              <w:bidi w:val="0"/>
              <w:spacing w:before="0" w:after="0" w:line="226" w:lineRule="exact"/>
              <w:ind w:left="240" w:right="0" w:hanging="240"/>
              <w:jc w:val="both"/>
              <w:rPr>
                <w:sz w:val="16"/>
                <w:szCs w:val="16"/>
              </w:rPr>
            </w:pPr>
            <w:r>
              <w:rPr>
                <w:rFonts w:ascii="SimSun" w:eastAsia="SimSun" w:hAnsi="SimSun" w:cs="SimSun"/>
                <w:color w:val="000000"/>
                <w:spacing w:val="0"/>
                <w:w w:val="100"/>
                <w:position w:val="0"/>
                <w:sz w:val="16"/>
                <w:szCs w:val="16"/>
              </w:rPr>
              <w:t>资操作方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关联</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是否</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关联</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衍生品</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投资类</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衍生品投</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资初始投</w:t>
            </w:r>
          </w:p>
          <w:p>
            <w:pPr>
              <w:pStyle w:val="Style24"/>
              <w:keepNext w:val="0"/>
              <w:keepLines w:val="0"/>
              <w:widowControl w:val="0"/>
              <w:shd w:val="clear" w:color="auto" w:fill="auto"/>
              <w:bidi w:val="0"/>
              <w:spacing w:before="0" w:after="40" w:line="240" w:lineRule="auto"/>
              <w:ind w:left="0" w:right="0" w:firstLine="160"/>
              <w:jc w:val="left"/>
              <w:rPr>
                <w:sz w:val="16"/>
                <w:szCs w:val="16"/>
              </w:rPr>
            </w:pPr>
            <w:r>
              <w:rPr>
                <w:rFonts w:ascii="SimSun" w:eastAsia="SimSun" w:hAnsi="SimSun" w:cs="SimSun"/>
                <w:color w:val="000000"/>
                <w:spacing w:val="0"/>
                <w:w w:val="100"/>
                <w:position w:val="0"/>
                <w:sz w:val="16"/>
                <w:szCs w:val="16"/>
              </w:rPr>
              <w:t>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color w:val="000000"/>
                <w:spacing w:val="0"/>
                <w:w w:val="100"/>
                <w:position w:val="0"/>
                <w:sz w:val="16"/>
                <w:szCs w:val="16"/>
              </w:rPr>
              <w:t>终止日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期初</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投资</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报告期 内购入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报告期 内售出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计提减值</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准备金额</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期末</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投资</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2" w:lineRule="exact"/>
              <w:ind w:left="0" w:right="0" w:firstLine="0"/>
              <w:jc w:val="center"/>
              <w:rPr>
                <w:sz w:val="16"/>
                <w:szCs w:val="16"/>
              </w:rPr>
            </w:pPr>
            <w:r>
              <w:rPr>
                <w:rFonts w:ascii="SimSun" w:eastAsia="SimSun" w:hAnsi="SimSun" w:cs="SimSun"/>
                <w:color w:val="000000"/>
                <w:spacing w:val="0"/>
                <w:w w:val="100"/>
                <w:position w:val="0"/>
                <w:sz w:val="16"/>
                <w:szCs w:val="16"/>
              </w:rPr>
              <w:t>期末投资金 额占公司报 告期末净资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报告期 实际损 益金额</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r>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招商银行 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656.41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w:t>
            </w:r>
          </w:p>
        </w:tc>
      </w:tr>
      <w:tr>
        <w:trPr>
          <w:trHeight w:val="7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招商银行 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655.84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-23.13</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652.33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非关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远期购 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-22.12</w:t>
            </w:r>
          </w:p>
        </w:tc>
      </w:tr>
      <w:tr>
        <w:trPr>
          <w:trHeight w:val="51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4,572.62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-88.47</w:t>
            </w:r>
          </w:p>
        </w:tc>
      </w:tr>
      <w:tr>
        <w:trPr>
          <w:trHeight w:val="52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衍生品投资资金来源</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tc>
      </w:tr>
      <w:tr>
        <w:trPr>
          <w:trHeight w:val="51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涉诉情况（如适用）</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56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6"/>
                <w:szCs w:val="16"/>
              </w:rPr>
              <w:t>衍生品投资审批董事会公告 披露日期（如有</w:t>
            </w:r>
            <w:r>
              <w:rPr>
                <w:rFonts w:ascii="SimSun" w:eastAsia="SimSun" w:hAnsi="SimSun" w:cs="SimSun"/>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r>
      <w:tr>
        <w:trPr>
          <w:trHeight w:val="55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6"/>
                <w:szCs w:val="16"/>
              </w:rPr>
              <w:t>衍生品投资审批股东会公告 披露日期（如有</w:t>
            </w:r>
            <w:r>
              <w:rPr>
                <w:rFonts w:ascii="SimSun" w:eastAsia="SimSun" w:hAnsi="SimSun" w:cs="SimSun"/>
                <w:color w:val="000000"/>
                <w:spacing w:val="0"/>
                <w:w w:val="100"/>
                <w:position w:val="0"/>
                <w:sz w:val="18"/>
                <w:szCs w:val="18"/>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报告期衍生品持仓的风险分 析及控制措施说明（包括但不 限于市场风险、流动性风险、 信用风险、操作风险、法律风 险等）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具体见财务报告附注十''与金融工具相关的风险</w:t>
            </w:r>
            <w:r>
              <w:rPr>
                <w:color w:val="000000"/>
                <w:spacing w:val="0"/>
                <w:w w:val="100"/>
                <w:position w:val="0"/>
                <w:sz w:val="18"/>
                <w:szCs w:val="18"/>
              </w:rPr>
              <w:t>"</w:t>
            </w:r>
          </w:p>
        </w:tc>
      </w:tr>
      <w:tr>
        <w:trPr>
          <w:trHeight w:val="1258"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已投资衍生品报告期内市场 价格或产品公允价值变动的 情况，对衍生品公允价值的分 析应披露具体使用的方法及 相关假设与参数的设定</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公司基于远期外汇资金需求开展相关远期购汇及期权组合衍生品投资，按中国银行业监督管 理委员会要求，每期末银行应定期向客户提供衍生产品交易的市值重估结果，公司根据交易 银行提供的市值重估结果确定已投衍生品报告期内公允价值变动。</w:t>
            </w:r>
          </w:p>
        </w:tc>
      </w:tr>
    </w:tbl>
    <w:p>
      <w:pPr>
        <w:spacing w:lineRule="exact" w:line="1"/>
        <w:rPr>
          <w:sz w:val="2"/>
          <w:szCs w:val="2"/>
        </w:rPr>
      </w:pPr>
      <w:r>
        <w:br w:type="page"/>
      </w:r>
    </w:p>
    <w:tbl>
      <w:tblPr>
        <w:tblOverlap w:val="never"/>
        <w:jc w:val="center"/>
        <w:tblLayout w:type="fixed"/>
      </w:tblPr>
      <w:tblGrid>
        <w:gridCol w:w="2386"/>
        <w:gridCol w:w="7363"/>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7" w:lineRule="exact"/>
              <w:ind w:left="0" w:right="0" w:firstLine="0"/>
              <w:jc w:val="left"/>
              <w:rPr>
                <w:sz w:val="16"/>
                <w:szCs w:val="16"/>
              </w:rPr>
            </w:pPr>
            <w:r>
              <w:rPr>
                <w:rFonts w:ascii="SimSun" w:eastAsia="SimSun" w:hAnsi="SimSun" w:cs="SimSun"/>
                <w:color w:val="000000"/>
                <w:spacing w:val="0"/>
                <w:w w:val="100"/>
                <w:position w:val="0"/>
                <w:sz w:val="16"/>
                <w:szCs w:val="16"/>
              </w:rPr>
              <w:t>报告期公司衍生品的会计政 策及会计核算具体原则与上 一报告期相比是否发生重大 变化的说明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无重大变化。</w:t>
            </w:r>
          </w:p>
        </w:tc>
      </w:tr>
      <w:tr>
        <w:trPr>
          <w:trHeight w:val="127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独立董事对公司衍生品投资 及风险控制情况的专项意见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6" w:lineRule="exact"/>
              <w:ind w:left="0" w:right="0" w:firstLine="0"/>
              <w:jc w:val="both"/>
              <w:rPr>
                <w:sz w:val="16"/>
                <w:szCs w:val="16"/>
              </w:rPr>
            </w:pPr>
            <w:r>
              <w:rPr>
                <w:rFonts w:ascii="SimSun" w:eastAsia="SimSun" w:hAnsi="SimSun" w:cs="SimSun"/>
                <w:color w:val="000000"/>
                <w:spacing w:val="0"/>
                <w:w w:val="100"/>
                <w:position w:val="0"/>
                <w:sz w:val="16"/>
                <w:szCs w:val="16"/>
              </w:rPr>
              <w:t>根据公司业务发展的需要，公司及下属子公司开展远期外汇交易业务，有利于规避和防范汇 率波动风险，能有效降低汇率波动对公司经营业绩的影响。公司已按照相关法律、法规及规 范性文件的规定，建立了远期外汇交易业务内部控制制度，完善了相关内部控制流程和风险 控制措施。该业务的开展符合公司发展需求，不会损害公司及股东的利益。我们一致同意公 司开展远期外汇交易业务事项。</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、募集资金使用情况</w:t>
      </w:r>
      <w:bookmarkEnd w:id="185"/>
      <w:bookmarkEnd w:id="186"/>
      <w:bookmarkEnd w:id="188"/>
    </w:p>
    <w:p>
      <w:pPr>
        <w:pStyle w:val="Style44"/>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9"/>
      <w:bookmarkEnd w:id="190"/>
      <w:bookmarkEnd w:id="192"/>
    </w:p>
    <w:p>
      <w:pPr>
        <w:pStyle w:val="Style29"/>
        <w:keepNext w:val="0"/>
        <w:keepLines w:val="0"/>
        <w:widowControl w:val="0"/>
        <w:shd w:val="clear" w:color="auto" w:fill="auto"/>
        <w:bidi w:val="0"/>
        <w:spacing w:before="0" w:after="0" w:line="240" w:lineRule="auto"/>
        <w:ind w:left="8746" w:right="0" w:firstLine="0"/>
        <w:jc w:val="left"/>
        <w:rPr>
          <w:sz w:val="16"/>
          <w:szCs w:val="16"/>
        </w:rPr>
      </w:pPr>
      <w:r>
        <w:rPr>
          <w:b w:val="0"/>
          <w:bCs w:val="0"/>
          <w:color w:val="000000"/>
          <w:spacing w:val="0"/>
          <w:w w:val="100"/>
          <w:position w:val="0"/>
          <w:sz w:val="16"/>
          <w:szCs w:val="16"/>
        </w:rPr>
        <w:t>单位：万元</w:t>
      </w:r>
    </w:p>
    <w:tbl>
      <w:tblPr>
        <w:tblOverlap w:val="never"/>
        <w:jc w:val="center"/>
        <w:tblLayout w:type="fixed"/>
      </w:tblPr>
      <w:tblGrid>
        <w:gridCol w:w="547"/>
        <w:gridCol w:w="710"/>
        <w:gridCol w:w="984"/>
        <w:gridCol w:w="854"/>
        <w:gridCol w:w="854"/>
        <w:gridCol w:w="850"/>
        <w:gridCol w:w="854"/>
        <w:gridCol w:w="854"/>
        <w:gridCol w:w="850"/>
        <w:gridCol w:w="1565"/>
        <w:gridCol w:w="696"/>
      </w:tblGrid>
      <w:tr>
        <w:trPr>
          <w:trHeight w:val="10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募集 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募集方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募集资金总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本期已使</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已累计使</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用募集资</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报告期内</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变更用途</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的募集资</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累计变更</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用途的募</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集资金总</w:t>
            </w:r>
          </w:p>
          <w:p>
            <w:pPr>
              <w:pStyle w:val="Style24"/>
              <w:keepNext w:val="0"/>
              <w:keepLines w:val="0"/>
              <w:widowControl w:val="0"/>
              <w:shd w:val="clear" w:color="auto" w:fill="auto"/>
              <w:bidi w:val="0"/>
              <w:spacing w:before="0" w:after="40" w:line="240" w:lineRule="auto"/>
              <w:ind w:left="0" w:right="0" w:firstLine="34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累计变更</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用途的募</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集资金总</w:t>
            </w:r>
          </w:p>
          <w:p>
            <w:pPr>
              <w:pStyle w:val="Style24"/>
              <w:keepNext w:val="0"/>
              <w:keepLines w:val="0"/>
              <w:widowControl w:val="0"/>
              <w:shd w:val="clear" w:color="auto" w:fill="auto"/>
              <w:bidi w:val="0"/>
              <w:spacing w:before="0" w:after="40" w:line="240" w:lineRule="auto"/>
              <w:ind w:left="0" w:right="140" w:firstLine="0"/>
              <w:jc w:val="right"/>
              <w:rPr>
                <w:sz w:val="16"/>
                <w:szCs w:val="16"/>
              </w:rPr>
            </w:pPr>
            <w:r>
              <w:rPr>
                <w:rFonts w:ascii="SimSun" w:eastAsia="SimSun" w:hAnsi="SimSun" w:cs="SimSun"/>
                <w:color w:val="000000"/>
                <w:spacing w:val="0"/>
                <w:w w:val="100"/>
                <w:position w:val="0"/>
                <w:sz w:val="16"/>
                <w:szCs w:val="16"/>
              </w:rPr>
              <w:t>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尚未使用</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尚未使用募集资金 用途及去向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闲置两 年以上 募集资 金金额</w:t>
            </w:r>
          </w:p>
        </w:tc>
      </w:tr>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公开发 行可转 换公司 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89,338.59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 xml:space="preserve">使用闲置募集资金 暂时补充流动资金 </w:t>
            </w:r>
            <w:r>
              <w:rPr>
                <w:color w:val="000000"/>
                <w:spacing w:val="0"/>
                <w:w w:val="100"/>
                <w:position w:val="0"/>
                <w:sz w:val="18"/>
                <w:szCs w:val="18"/>
              </w:rPr>
              <w:t>15,000</w:t>
            </w:r>
            <w:r>
              <w:rPr>
                <w:rFonts w:ascii="SimSun" w:eastAsia="SimSun" w:hAnsi="SimSun" w:cs="SimSun"/>
                <w:color w:val="000000"/>
                <w:spacing w:val="0"/>
                <w:w w:val="100"/>
                <w:position w:val="0"/>
                <w:sz w:val="16"/>
                <w:szCs w:val="16"/>
              </w:rPr>
              <w:t>万元；其余 资金存放于募集资 金专户。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89,338.59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募集资金总体使用情况说明</w:t>
            </w:r>
          </w:p>
        </w:tc>
      </w:tr>
      <w:tr>
        <w:trPr>
          <w:trHeight w:val="2016"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380"/>
              <w:jc w:val="both"/>
              <w:rPr>
                <w:sz w:val="16"/>
                <w:szCs w:val="16"/>
              </w:rPr>
            </w:pPr>
            <w:r>
              <w:rPr>
                <w:rFonts w:ascii="SimSun" w:eastAsia="SimSun" w:hAnsi="SimSun" w:cs="SimSun"/>
                <w:color w:val="000000"/>
                <w:spacing w:val="0"/>
                <w:w w:val="100"/>
                <w:position w:val="0"/>
                <w:sz w:val="16"/>
                <w:szCs w:val="16"/>
              </w:rPr>
              <w:t xml:space="preserve">经中国证券监督管理委员会《关于核准紫光国芯微电子股份有限公司公开发行可转换公司债券的批复》（证监许可 </w:t>
            </w:r>
            <w:r>
              <w:rPr>
                <w:color w:val="000000"/>
                <w:spacing w:val="0"/>
                <w:w w:val="100"/>
                <w:position w:val="0"/>
                <w:sz w:val="18"/>
                <w:szCs w:val="18"/>
              </w:rPr>
              <w:t>[2021]1574</w:t>
            </w:r>
            <w:r>
              <w:rPr>
                <w:rFonts w:ascii="SimSun" w:eastAsia="SimSun" w:hAnsi="SimSun" w:cs="SimSun"/>
                <w:color w:val="000000"/>
                <w:spacing w:val="0"/>
                <w:w w:val="100"/>
                <w:position w:val="0"/>
                <w:sz w:val="16"/>
                <w:szCs w:val="16"/>
              </w:rPr>
              <w:t>号）核准，</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月，公司向社会公开发行可转换公司债券</w:t>
            </w:r>
            <w:r>
              <w:rPr>
                <w:color w:val="000000"/>
                <w:spacing w:val="0"/>
                <w:w w:val="100"/>
                <w:position w:val="0"/>
                <w:sz w:val="18"/>
                <w:szCs w:val="18"/>
              </w:rPr>
              <w:t>1500</w:t>
            </w:r>
            <w:r>
              <w:rPr>
                <w:rFonts w:ascii="SimSun" w:eastAsia="SimSun" w:hAnsi="SimSun" w:cs="SimSun"/>
                <w:color w:val="000000"/>
                <w:spacing w:val="0"/>
                <w:w w:val="100"/>
                <w:position w:val="0"/>
                <w:sz w:val="16"/>
                <w:szCs w:val="16"/>
              </w:rPr>
              <w:t>万张，每张面值为人民币</w:t>
            </w:r>
            <w:r>
              <w:rPr>
                <w:color w:val="000000"/>
                <w:spacing w:val="0"/>
                <w:w w:val="100"/>
                <w:position w:val="0"/>
                <w:sz w:val="18"/>
                <w:szCs w:val="18"/>
              </w:rPr>
              <w:t>100</w:t>
            </w:r>
            <w:r>
              <w:rPr>
                <w:rFonts w:ascii="SimSun" w:eastAsia="SimSun" w:hAnsi="SimSun" w:cs="SimSun"/>
                <w:color w:val="000000"/>
                <w:spacing w:val="0"/>
                <w:w w:val="100"/>
                <w:position w:val="0"/>
                <w:sz w:val="16"/>
                <w:szCs w:val="16"/>
              </w:rPr>
              <w:t>元，按面值 发行，募集资金总额为人民币</w:t>
            </w:r>
            <w:r>
              <w:rPr>
                <w:color w:val="000000"/>
                <w:spacing w:val="0"/>
                <w:w w:val="100"/>
                <w:position w:val="0"/>
                <w:sz w:val="18"/>
                <w:szCs w:val="18"/>
              </w:rPr>
              <w:t>150,000</w:t>
            </w:r>
            <w:r>
              <w:rPr>
                <w:rFonts w:ascii="SimSun" w:eastAsia="SimSun" w:hAnsi="SimSun" w:cs="SimSun"/>
                <w:color w:val="000000"/>
                <w:spacing w:val="0"/>
                <w:w w:val="100"/>
                <w:position w:val="0"/>
                <w:sz w:val="16"/>
                <w:szCs w:val="16"/>
              </w:rPr>
              <w:t>万元，扣除承销及保荐费用、律师费用、专项审计及验资费用等本次发行相关费用 人民币</w:t>
            </w:r>
            <w:r>
              <w:rPr>
                <w:color w:val="000000"/>
                <w:spacing w:val="0"/>
                <w:w w:val="100"/>
                <w:position w:val="0"/>
                <w:sz w:val="18"/>
                <w:szCs w:val="18"/>
              </w:rPr>
              <w:t>1,212.34</w:t>
            </w:r>
            <w:r>
              <w:rPr>
                <w:rFonts w:ascii="SimSun" w:eastAsia="SimSun" w:hAnsi="SimSun" w:cs="SimSun"/>
                <w:color w:val="000000"/>
                <w:spacing w:val="0"/>
                <w:w w:val="100"/>
                <w:position w:val="0"/>
                <w:sz w:val="16"/>
                <w:szCs w:val="16"/>
              </w:rPr>
              <w:t>万元（不含税），实际募集资金净额为人民币</w:t>
            </w:r>
            <w:r>
              <w:rPr>
                <w:color w:val="000000"/>
                <w:spacing w:val="0"/>
                <w:w w:val="100"/>
                <w:position w:val="0"/>
                <w:sz w:val="18"/>
                <w:szCs w:val="18"/>
              </w:rPr>
              <w:t>148,787.66</w:t>
            </w:r>
            <w:r>
              <w:rPr>
                <w:rFonts w:ascii="SimSun" w:eastAsia="SimSun" w:hAnsi="SimSun" w:cs="SimSun"/>
                <w:color w:val="000000"/>
                <w:spacing w:val="0"/>
                <w:w w:val="100"/>
                <w:position w:val="0"/>
                <w:sz w:val="16"/>
                <w:szCs w:val="16"/>
              </w:rPr>
              <w:t>万元。截至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日，上述募集资金全 部到位，募集资金到位情况已经中天运会计师事务所（特殊普通合伙）审验并出具了《验资报告》（中天运</w:t>
            </w:r>
            <w:r>
              <w:rPr>
                <w:color w:val="000000"/>
                <w:spacing w:val="0"/>
                <w:w w:val="100"/>
                <w:position w:val="0"/>
                <w:sz w:val="18"/>
                <w:szCs w:val="18"/>
              </w:rPr>
              <w:t>[2021]</w:t>
            </w:r>
            <w:r>
              <w:rPr>
                <w:rFonts w:ascii="SimSun" w:eastAsia="SimSun" w:hAnsi="SimSun" w:cs="SimSun"/>
                <w:color w:val="000000"/>
                <w:spacing w:val="0"/>
                <w:w w:val="100"/>
                <w:position w:val="0"/>
                <w:sz w:val="16"/>
                <w:szCs w:val="16"/>
              </w:rPr>
              <w:t>验字第</w:t>
            </w:r>
            <w:r>
              <w:rPr>
                <w:color w:val="000000"/>
                <w:spacing w:val="0"/>
                <w:w w:val="100"/>
                <w:position w:val="0"/>
                <w:sz w:val="18"/>
                <w:szCs w:val="18"/>
              </w:rPr>
              <w:t xml:space="preserve">90047 </w:t>
            </w:r>
            <w:r>
              <w:rPr>
                <w:rFonts w:ascii="SimSun" w:eastAsia="SimSun" w:hAnsi="SimSun" w:cs="SimSun"/>
                <w:color w:val="000000"/>
                <w:spacing w:val="0"/>
                <w:w w:val="100"/>
                <w:position w:val="0"/>
                <w:sz w:val="16"/>
                <w:szCs w:val="16"/>
              </w:rPr>
              <w:t>号）。</w:t>
            </w:r>
          </w:p>
          <w:p>
            <w:pPr>
              <w:pStyle w:val="Style24"/>
              <w:keepNext w:val="0"/>
              <w:keepLines w:val="0"/>
              <w:widowControl w:val="0"/>
              <w:shd w:val="clear" w:color="auto" w:fill="auto"/>
              <w:bidi w:val="0"/>
              <w:spacing w:before="0" w:after="0" w:line="230" w:lineRule="exact"/>
              <w:ind w:left="0" w:right="0" w:firstLine="380"/>
              <w:jc w:val="both"/>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日，募集资金投资项目累计使用募集资金</w:t>
            </w:r>
            <w:r>
              <w:rPr>
                <w:color w:val="000000"/>
                <w:spacing w:val="0"/>
                <w:w w:val="100"/>
                <w:position w:val="0"/>
                <w:sz w:val="18"/>
                <w:szCs w:val="18"/>
              </w:rPr>
              <w:t>60,363.32</w:t>
            </w:r>
            <w:r>
              <w:rPr>
                <w:rFonts w:ascii="SimSun" w:eastAsia="SimSun" w:hAnsi="SimSun" w:cs="SimSun"/>
                <w:color w:val="000000"/>
                <w:spacing w:val="0"/>
                <w:w w:val="100"/>
                <w:position w:val="0"/>
                <w:sz w:val="16"/>
                <w:szCs w:val="16"/>
              </w:rPr>
              <w:t xml:space="preserve">万元，使用闲置募集资金暂时补充流动资金 </w:t>
            </w:r>
            <w:r>
              <w:rPr>
                <w:color w:val="000000"/>
                <w:spacing w:val="0"/>
                <w:w w:val="100"/>
                <w:position w:val="0"/>
                <w:sz w:val="18"/>
                <w:szCs w:val="18"/>
              </w:rPr>
              <w:t>15,000</w:t>
            </w:r>
            <w:r>
              <w:rPr>
                <w:rFonts w:ascii="SimSun" w:eastAsia="SimSun" w:hAnsi="SimSun" w:cs="SimSun"/>
                <w:color w:val="000000"/>
                <w:spacing w:val="0"/>
                <w:w w:val="100"/>
                <w:position w:val="0"/>
                <w:sz w:val="16"/>
                <w:szCs w:val="16"/>
              </w:rPr>
              <w:t>万元;截至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日，公司募集资金专户余额合计为</w:t>
            </w:r>
            <w:r>
              <w:rPr>
                <w:color w:val="000000"/>
                <w:spacing w:val="0"/>
                <w:w w:val="100"/>
                <w:position w:val="0"/>
                <w:sz w:val="18"/>
                <w:szCs w:val="18"/>
              </w:rPr>
              <w:t>74,338.59</w:t>
            </w:r>
            <w:r>
              <w:rPr>
                <w:rFonts w:ascii="SimSun" w:eastAsia="SimSun" w:hAnsi="SimSun" w:cs="SimSun"/>
                <w:color w:val="000000"/>
                <w:spacing w:val="0"/>
                <w:w w:val="100"/>
                <w:position w:val="0"/>
                <w:sz w:val="16"/>
                <w:szCs w:val="16"/>
              </w:rPr>
              <w:t>万元（含存款利息收入人民币</w:t>
            </w:r>
            <w:r>
              <w:rPr>
                <w:color w:val="000000"/>
                <w:spacing w:val="0"/>
                <w:w w:val="100"/>
                <w:position w:val="0"/>
                <w:sz w:val="18"/>
                <w:szCs w:val="18"/>
              </w:rPr>
              <w:t>914.25</w:t>
            </w:r>
            <w:r>
              <w:rPr>
                <w:rFonts w:ascii="SimSun" w:eastAsia="SimSun" w:hAnsi="SimSun" w:cs="SimSun"/>
                <w:color w:val="000000"/>
                <w:spacing w:val="0"/>
                <w:w w:val="100"/>
                <w:position w:val="0"/>
                <w:sz w:val="16"/>
                <w:szCs w:val="16"/>
              </w:rPr>
              <w:t>万元）。</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3"/>
      <w:bookmarkEnd w:id="194"/>
      <w:bookmarkEnd w:id="196"/>
    </w:p>
    <w:p>
      <w:pPr>
        <w:pStyle w:val="Style29"/>
        <w:keepNext w:val="0"/>
        <w:keepLines w:val="0"/>
        <w:widowControl w:val="0"/>
        <w:shd w:val="clear" w:color="auto" w:fill="auto"/>
        <w:bidi w:val="0"/>
        <w:spacing w:before="0" w:after="0" w:line="240" w:lineRule="auto"/>
        <w:ind w:left="8746" w:right="0" w:firstLine="0"/>
        <w:jc w:val="left"/>
        <w:rPr>
          <w:sz w:val="16"/>
          <w:szCs w:val="16"/>
        </w:rPr>
      </w:pPr>
      <w:r>
        <w:rPr>
          <w:b w:val="0"/>
          <w:bCs w:val="0"/>
          <w:color w:val="000000"/>
          <w:spacing w:val="0"/>
          <w:w w:val="100"/>
          <w:position w:val="0"/>
          <w:sz w:val="16"/>
          <w:szCs w:val="16"/>
        </w:rPr>
        <w:t>单位：万元</w:t>
      </w:r>
    </w:p>
    <w:tbl>
      <w:tblPr>
        <w:tblOverlap w:val="never"/>
        <w:jc w:val="center"/>
        <w:tblLayout w:type="fixed"/>
      </w:tblPr>
      <w:tblGrid>
        <w:gridCol w:w="1973"/>
        <w:gridCol w:w="773"/>
        <w:gridCol w:w="672"/>
        <w:gridCol w:w="898"/>
        <w:gridCol w:w="773"/>
        <w:gridCol w:w="782"/>
        <w:gridCol w:w="782"/>
        <w:gridCol w:w="778"/>
        <w:gridCol w:w="672"/>
        <w:gridCol w:w="682"/>
        <w:gridCol w:w="854"/>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承诺投资项目和超募资 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是否已变</w:t>
            </w:r>
          </w:p>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更项目</w:t>
            </w:r>
          </w:p>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6"/>
                <w:szCs w:val="16"/>
              </w:rPr>
              <w:t>含部分 变更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调整后投</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6"/>
                <w:szCs w:val="16"/>
              </w:rPr>
              <w:t>资总额</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6"/>
                <w:szCs w:val="16"/>
              </w:rPr>
              <w:t>截至期末 累计投入 金额</w:t>
            </w:r>
            <w:r>
              <w:rPr>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6"/>
                <w:szCs w:val="16"/>
              </w:rPr>
              <w:t xml:space="preserve">截至期末 投资进度 </w:t>
            </w:r>
            <w:r>
              <w:rPr>
                <w:color w:val="000000"/>
                <w:spacing w:val="0"/>
                <w:w w:val="100"/>
                <w:position w:val="0"/>
                <w:sz w:val="18"/>
                <w:szCs w:val="18"/>
              </w:rPr>
              <w:t>（3）</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项目达到</w:t>
            </w:r>
          </w:p>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预定可使</w:t>
            </w:r>
          </w:p>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用状态日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本报告 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是否达 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项目可行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性是否发</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生重大变</w:t>
            </w:r>
          </w:p>
          <w:p>
            <w:pPr>
              <w:pStyle w:val="Style24"/>
              <w:keepNext w:val="0"/>
              <w:keepLines w:val="0"/>
              <w:widowControl w:val="0"/>
              <w:shd w:val="clear" w:color="auto" w:fill="auto"/>
              <w:bidi w:val="0"/>
              <w:spacing w:before="0" w:after="40" w:line="240" w:lineRule="auto"/>
              <w:ind w:left="0" w:right="0" w:firstLine="320"/>
              <w:jc w:val="left"/>
              <w:rPr>
                <w:sz w:val="16"/>
                <w:szCs w:val="16"/>
              </w:rPr>
            </w:pPr>
            <w:r>
              <w:rPr>
                <w:rFonts w:ascii="SimSun" w:eastAsia="SimSun" w:hAnsi="SimSun" w:cs="SimSun"/>
                <w:color w:val="000000"/>
                <w:spacing w:val="0"/>
                <w:w w:val="100"/>
                <w:position w:val="0"/>
                <w:sz w:val="16"/>
                <w:szCs w:val="16"/>
              </w:rPr>
              <w:t>化</w:t>
            </w:r>
          </w:p>
        </w:tc>
      </w:tr>
      <w:tr>
        <w:trPr>
          <w:trHeight w:val="326"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w:t>
            </w:r>
          </w:p>
        </w:tc>
      </w:tr>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新型高端安全系列芯 片研发及产业化项目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车载控制器芯片研发 及产业化项目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补充流动资金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148,787.66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60,363.32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r>
      <w:tr>
        <w:trPr>
          <w:trHeight w:val="427"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w:t>
            </w:r>
          </w:p>
        </w:tc>
      </w:tr>
    </w:tbl>
    <w:p>
      <w:pPr>
        <w:spacing w:lineRule="exact" w:line="1"/>
        <w:rPr>
          <w:sz w:val="2"/>
          <w:szCs w:val="2"/>
        </w:rPr>
      </w:pPr>
      <w:r>
        <w:br w:type="page"/>
      </w:r>
    </w:p>
    <w:tbl>
      <w:tblPr>
        <w:tblOverlap w:val="never"/>
        <w:jc w:val="center"/>
        <w:tblLayout w:type="fixed"/>
      </w:tblPr>
      <w:tblGrid>
        <w:gridCol w:w="1968"/>
        <w:gridCol w:w="7670"/>
      </w:tblGrid>
      <w:tr>
        <w:trPr>
          <w:trHeight w:val="331"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838" w:val="left"/>
                <w:tab w:pos="4218" w:val="left"/>
                <w:tab w:pos="5000" w:val="left"/>
                <w:tab w:pos="6402" w:val="left"/>
                <w:tab w:pos="7160" w:val="left"/>
              </w:tabs>
              <w:bidi w:val="0"/>
              <w:spacing w:before="0" w:after="0" w:line="240" w:lineRule="auto"/>
              <w:ind w:left="0" w:right="0" w:firstLine="320"/>
              <w:jc w:val="both"/>
              <w:rPr>
                <w:sz w:val="18"/>
                <w:szCs w:val="18"/>
              </w:rPr>
            </w:pPr>
            <w:r>
              <w:rPr>
                <w:b/>
                <w:bCs/>
                <w:color w:val="000000"/>
                <w:spacing w:val="0"/>
                <w:w w:val="100"/>
                <w:position w:val="0"/>
                <w:sz w:val="18"/>
                <w:szCs w:val="18"/>
              </w:rPr>
              <w:t>--</w:t>
              <w:tab/>
            </w:r>
            <w:r>
              <w:rPr>
                <w:b/>
                <w:bCs/>
                <w:color w:val="000000"/>
                <w:spacing w:val="0"/>
                <w:w w:val="100"/>
                <w:position w:val="0"/>
                <w:sz w:val="18"/>
                <w:szCs w:val="18"/>
              </w:rPr>
              <w:t xml:space="preserve">150,000 </w:t>
            </w:r>
            <w:r>
              <w:rPr>
                <w:b/>
                <w:bCs/>
                <w:color w:val="000000"/>
                <w:spacing w:val="0"/>
                <w:w w:val="100"/>
                <w:position w:val="0"/>
                <w:sz w:val="18"/>
                <w:szCs w:val="18"/>
              </w:rPr>
              <w:t>148,787.66 60,363.32 60,363.32</w:t>
              <w:tab/>
              <w:t>--</w:t>
              <w:tab/>
              <w:t>--</w:t>
              <w:tab/>
              <w:t>--</w:t>
              <w:tab/>
              <w:t>--</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未达到计划进度或预计</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收益的情况和原因（分具</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体项目）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项目可行性发生重大变 化的情况说明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超募资金的金额、用途及 使用进展情况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募集资金投资项目实施 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募集资金投资项目实施 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募集资金投资项目先期 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日召开的第七届董事会第十七次会议审议通过了《关于以募集资金置换预 先投入募投项目自筹资金的议案》，同意公司以募集资金置换已预先投入募投项目的自筹资金，置 换金额为人民币</w:t>
            </w:r>
            <w:r>
              <w:rPr>
                <w:color w:val="000000"/>
                <w:spacing w:val="0"/>
                <w:w w:val="100"/>
                <w:position w:val="0"/>
                <w:sz w:val="18"/>
                <w:szCs w:val="18"/>
              </w:rPr>
              <w:t>6,652.04</w:t>
            </w:r>
            <w:r>
              <w:rPr>
                <w:rFonts w:ascii="SimSun" w:eastAsia="SimSun" w:hAnsi="SimSun" w:cs="SimSun"/>
                <w:color w:val="000000"/>
                <w:spacing w:val="0"/>
                <w:w w:val="100"/>
                <w:position w:val="0"/>
                <w:sz w:val="16"/>
                <w:szCs w:val="16"/>
              </w:rPr>
              <w:t>万元。</w:t>
            </w:r>
          </w:p>
        </w:tc>
      </w:tr>
      <w:tr>
        <w:trPr>
          <w:trHeight w:val="12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用闲置募集资金暂时补 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公司第七届董事会第十五次会议审议通过了《关于使用部分闲置募集资金暂时补充流动资金的议 案》，同意公司全资子公司同芯微电子使用不超过（含）人民币</w:t>
            </w:r>
            <w:r>
              <w:rPr>
                <w:color w:val="000000"/>
                <w:spacing w:val="0"/>
                <w:w w:val="100"/>
                <w:position w:val="0"/>
                <w:sz w:val="18"/>
                <w:szCs w:val="18"/>
              </w:rPr>
              <w:t>20,000</w:t>
            </w:r>
            <w:r>
              <w:rPr>
                <w:rFonts w:ascii="SimSun" w:eastAsia="SimSun" w:hAnsi="SimSun" w:cs="SimSun"/>
                <w:color w:val="000000"/>
                <w:spacing w:val="0"/>
                <w:w w:val="100"/>
                <w:position w:val="0"/>
                <w:sz w:val="16"/>
                <w:szCs w:val="16"/>
              </w:rPr>
              <w:t>万元的闲置募集资金暂时 补充流动资金，使用期限自本次董事会审议通过之日起不超过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6"/>
                <w:szCs w:val="16"/>
              </w:rPr>
              <w:t>个月。根据上述董事会决议，同 芯微电子于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日使用</w:t>
            </w:r>
            <w:r>
              <w:rPr>
                <w:color w:val="000000"/>
                <w:spacing w:val="0"/>
                <w:w w:val="100"/>
                <w:position w:val="0"/>
                <w:sz w:val="18"/>
                <w:szCs w:val="18"/>
              </w:rPr>
              <w:t>15,000</w:t>
            </w:r>
            <w:r>
              <w:rPr>
                <w:rFonts w:ascii="SimSun" w:eastAsia="SimSun" w:hAnsi="SimSun" w:cs="SimSun"/>
                <w:color w:val="000000"/>
                <w:spacing w:val="0"/>
                <w:w w:val="100"/>
                <w:position w:val="0"/>
                <w:sz w:val="16"/>
                <w:szCs w:val="16"/>
              </w:rPr>
              <w:t>万元闲置募集资金用于补充流动金。截至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31</w:t>
            </w:r>
            <w:r>
              <w:rPr>
                <w:rFonts w:ascii="SimSun" w:eastAsia="SimSun" w:hAnsi="SimSun" w:cs="SimSun"/>
                <w:color w:val="000000"/>
                <w:spacing w:val="0"/>
                <w:w w:val="100"/>
                <w:position w:val="0"/>
                <w:sz w:val="16"/>
                <w:szCs w:val="16"/>
              </w:rPr>
              <w:t>日，上述补流资金尚在使用中，拟于</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日前归还。</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项目实施出现募集资金 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尚未使用的募集资金用 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日，公司尚未使用的募集资金余额为</w:t>
            </w:r>
            <w:r>
              <w:rPr>
                <w:color w:val="000000"/>
                <w:spacing w:val="0"/>
                <w:w w:val="100"/>
                <w:position w:val="0"/>
                <w:sz w:val="18"/>
                <w:szCs w:val="18"/>
              </w:rPr>
              <w:t>89,338.59</w:t>
            </w:r>
            <w:r>
              <w:rPr>
                <w:rFonts w:ascii="SimSun" w:eastAsia="SimSun" w:hAnsi="SimSun" w:cs="SimSun"/>
                <w:color w:val="000000"/>
                <w:spacing w:val="0"/>
                <w:w w:val="100"/>
                <w:position w:val="0"/>
                <w:sz w:val="16"/>
                <w:szCs w:val="16"/>
              </w:rPr>
              <w:t>万元（含存款利息收入人民 币</w:t>
            </w:r>
            <w:r>
              <w:rPr>
                <w:color w:val="000000"/>
                <w:spacing w:val="0"/>
                <w:w w:val="100"/>
                <w:position w:val="0"/>
                <w:sz w:val="18"/>
                <w:szCs w:val="18"/>
              </w:rPr>
              <w:t>914.25</w:t>
            </w:r>
            <w:r>
              <w:rPr>
                <w:rFonts w:ascii="SimSun" w:eastAsia="SimSun" w:hAnsi="SimSun" w:cs="SimSun"/>
                <w:color w:val="000000"/>
                <w:spacing w:val="0"/>
                <w:w w:val="100"/>
                <w:position w:val="0"/>
                <w:sz w:val="16"/>
                <w:szCs w:val="16"/>
              </w:rPr>
              <w:t>万元），其中，用闲置募集资金暂时补充流动资金</w:t>
            </w:r>
            <w:r>
              <w:rPr>
                <w:color w:val="000000"/>
                <w:spacing w:val="0"/>
                <w:w w:val="100"/>
                <w:position w:val="0"/>
                <w:sz w:val="18"/>
                <w:szCs w:val="18"/>
              </w:rPr>
              <w:t>15,000.00</w:t>
            </w:r>
            <w:r>
              <w:rPr>
                <w:rFonts w:ascii="SimSun" w:eastAsia="SimSun" w:hAnsi="SimSun" w:cs="SimSun"/>
                <w:color w:val="000000"/>
                <w:spacing w:val="0"/>
                <w:w w:val="100"/>
                <w:position w:val="0"/>
                <w:sz w:val="16"/>
                <w:szCs w:val="16"/>
              </w:rPr>
              <w:t xml:space="preserve">万元，募集资金专户存储余 额 </w:t>
            </w:r>
            <w:r>
              <w:rPr>
                <w:color w:val="000000"/>
                <w:spacing w:val="0"/>
                <w:w w:val="100"/>
                <w:position w:val="0"/>
                <w:sz w:val="18"/>
                <w:szCs w:val="18"/>
              </w:rPr>
              <w:t xml:space="preserve">74,338.59 </w:t>
            </w:r>
            <w:r>
              <w:rPr>
                <w:rFonts w:ascii="SimSun" w:eastAsia="SimSun" w:hAnsi="SimSun" w:cs="SimSun"/>
                <w:color w:val="000000"/>
                <w:spacing w:val="0"/>
                <w:w w:val="100"/>
                <w:position w:val="0"/>
                <w:sz w:val="16"/>
                <w:szCs w:val="16"/>
              </w:rPr>
              <w:t>万元。</w:t>
            </w:r>
          </w:p>
        </w:tc>
      </w:tr>
      <w:tr>
        <w:trPr>
          <w:trHeight w:val="56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359" w:line="1" w:lineRule="exact"/>
      </w:pPr>
    </w:p>
    <w:p>
      <w:pPr>
        <w:pStyle w:val="Style44"/>
        <w:keepNext/>
        <w:keepLines/>
        <w:widowControl w:val="0"/>
        <w:shd w:val="clear" w:color="auto" w:fill="auto"/>
        <w:bidi w:val="0"/>
        <w:spacing w:before="0" w:after="40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7"/>
      <w:bookmarkEnd w:id="198"/>
      <w:bookmarkEnd w:id="200"/>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八</w:t>
      </w:r>
      <w:bookmarkEnd w:id="203"/>
      <w:r>
        <w:rPr>
          <w:color w:val="000000"/>
          <w:spacing w:val="0"/>
          <w:w w:val="100"/>
          <w:position w:val="0"/>
        </w:rPr>
        <w:t>、</w:t>
        <w:tab/>
        <w:t>重大资产和股权出售</w:t>
      </w:r>
      <w:bookmarkEnd w:id="201"/>
      <w:bookmarkEnd w:id="202"/>
      <w:bookmarkEnd w:id="204"/>
    </w:p>
    <w:p>
      <w:pPr>
        <w:pStyle w:val="Style34"/>
        <w:keepNext/>
        <w:keepLines/>
        <w:widowControl w:val="0"/>
        <w:shd w:val="clear" w:color="auto" w:fill="auto"/>
        <w:tabs>
          <w:tab w:pos="392"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22"/>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公司报告期未出售重大资产。</w:t>
      </w:r>
    </w:p>
    <w:p>
      <w:pPr>
        <w:pStyle w:val="Style34"/>
        <w:keepNext/>
        <w:keepLines/>
        <w:widowControl w:val="0"/>
        <w:shd w:val="clear" w:color="auto" w:fill="auto"/>
        <w:tabs>
          <w:tab w:pos="392" w:val="left"/>
        </w:tabs>
        <w:bidi w:val="0"/>
        <w:spacing w:before="0" w:after="40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22"/>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公司报告期未出售重大股权。</w:t>
      </w:r>
    </w:p>
    <w:p>
      <w:pPr>
        <w:pStyle w:val="Style27"/>
        <w:keepNext/>
        <w:keepLines/>
        <w:widowControl w:val="0"/>
        <w:shd w:val="clear" w:color="auto" w:fill="auto"/>
        <w:tabs>
          <w:tab w:pos="517" w:val="left"/>
        </w:tabs>
        <w:bidi w:val="0"/>
        <w:spacing w:before="0" w:after="40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九</w:t>
      </w:r>
      <w:bookmarkEnd w:id="215"/>
      <w:r>
        <w:rPr>
          <w:color w:val="000000"/>
          <w:spacing w:val="0"/>
          <w:w w:val="100"/>
          <w:position w:val="0"/>
        </w:rPr>
        <w:t>、</w:t>
        <w:tab/>
        <w:t>主要控股参股公司分析</w:t>
      </w:r>
      <w:bookmarkEnd w:id="213"/>
      <w:bookmarkEnd w:id="214"/>
      <w:bookmarkEnd w:id="216"/>
    </w:p>
    <w:p>
      <w:pPr>
        <w:pStyle w:val="Style22"/>
        <w:keepNext w:val="0"/>
        <w:keepLines w:val="0"/>
        <w:widowControl w:val="0"/>
        <w:shd w:val="clear" w:color="auto" w:fill="auto"/>
        <w:bidi w:val="0"/>
        <w:spacing w:before="0" w:after="560" w:line="240" w:lineRule="auto"/>
        <w:ind w:left="0" w:right="0" w:firstLine="0"/>
        <w:jc w:val="left"/>
        <w:rPr>
          <w:sz w:val="20"/>
          <w:szCs w:val="20"/>
        </w:rPr>
      </w:pPr>
      <w:r>
        <w:rPr>
          <w:b/>
          <w:bCs/>
          <w:color w:val="000000"/>
          <w:spacing w:val="0"/>
          <w:w w:val="100"/>
          <w:position w:val="0"/>
          <w:sz w:val="20"/>
          <w:szCs w:val="20"/>
        </w:rPr>
        <w:t>主要子公司及对公司净利润影响达</w:t>
      </w:r>
      <w:r>
        <w:rPr>
          <w:rFonts w:ascii="Arial" w:eastAsia="Arial" w:hAnsi="Arial" w:cs="Arial"/>
          <w:color w:val="000000"/>
          <w:spacing w:val="0"/>
          <w:w w:val="100"/>
          <w:position w:val="0"/>
          <w:sz w:val="18"/>
          <w:szCs w:val="18"/>
        </w:rPr>
        <w:t>10%</w:t>
      </w:r>
      <w:r>
        <w:rPr>
          <w:b/>
          <w:bCs/>
          <w:color w:val="000000"/>
          <w:spacing w:val="0"/>
          <w:w w:val="100"/>
          <w:position w:val="0"/>
          <w:sz w:val="20"/>
          <w:szCs w:val="20"/>
        </w:rPr>
        <w:t>以上的参股公司情况</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52"/>
        <w:gridCol w:w="1286"/>
        <w:gridCol w:w="3312"/>
        <w:gridCol w:w="20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设计、开发和销售特种集成电路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150,000,000.00</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设计、开发和销售智能安全芯片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1,000,000,000.00</w:t>
            </w:r>
          </w:p>
        </w:tc>
      </w:tr>
    </w:tbl>
    <w:p>
      <w:pPr>
        <w:pStyle w:val="Style29"/>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（接上表）</w:t>
      </w:r>
    </w:p>
    <w:p>
      <w:pPr>
        <w:widowControl w:val="0"/>
        <w:spacing w:after="39" w:line="1" w:lineRule="exact"/>
      </w:pPr>
    </w:p>
    <w:tbl>
      <w:tblPr>
        <w:tblOverlap w:val="never"/>
        <w:jc w:val="center"/>
        <w:tblLayout w:type="fixed"/>
      </w:tblPr>
      <w:tblGrid>
        <w:gridCol w:w="2794"/>
        <w:gridCol w:w="1373"/>
        <w:gridCol w:w="1368"/>
        <w:gridCol w:w="135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5,936,629243.57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4,421,817,595.84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3,365,021,410.50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2,018,769,371.88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1,830,993,183.14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2,888,488,326.41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715,654,841.27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1,381,642,989.03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53,603,628.38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55,253,724.46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39" w:line="1" w:lineRule="exact"/>
      </w:pP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唐山捷准芯测信息科技有限公司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39" w:line="1" w:lineRule="exact"/>
      </w:pPr>
    </w:p>
    <w:p>
      <w:pPr>
        <w:pStyle w:val="Style22"/>
        <w:keepNext w:val="0"/>
        <w:keepLines w:val="0"/>
        <w:widowControl w:val="0"/>
        <w:shd w:val="clear" w:color="auto" w:fill="auto"/>
        <w:bidi w:val="0"/>
        <w:spacing w:before="0" w:after="300" w:line="308" w:lineRule="exact"/>
        <w:ind w:left="0" w:right="0" w:firstLine="480"/>
        <w:jc w:val="both"/>
      </w:pPr>
      <w:r>
        <w:rPr>
          <w:color w:val="000000"/>
          <w:spacing w:val="0"/>
          <w:w w:val="100"/>
          <w:position w:val="0"/>
        </w:rPr>
        <w:t>深圳市紫光同创电子有限公司为公司参股子公司，专业从事可编程系统芯片的研发与生 产销售。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年度，紫光同创完成新一轮增资，持续加大研发投入。在普通产品领域，大规 模</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顺利实现量产发货，中小规模</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产品型号谱系进一步完善，公司产品总发货量 实现翻倍提升，在视频图像处理、工控和消费市场领域取得了发货量和营收的全面快速增长。 在创新产品领域，第一代</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系列产品研发进展顺利，内嵌处理器、可编程模块、高速接 口及多种应用类</w:t>
      </w:r>
      <w:r>
        <w:rPr>
          <w:rFonts w:ascii="Times New Roman" w:eastAsia="Times New Roman" w:hAnsi="Times New Roman" w:cs="Times New Roman"/>
          <w:color w:val="000000"/>
          <w:spacing w:val="0"/>
          <w:w w:val="100"/>
          <w:position w:val="0"/>
          <w:sz w:val="24"/>
          <w:szCs w:val="24"/>
        </w:rPr>
        <w:t>IP</w:t>
      </w:r>
      <w:r>
        <w:rPr>
          <w:color w:val="000000"/>
          <w:spacing w:val="0"/>
          <w:w w:val="100"/>
          <w:position w:val="0"/>
        </w:rPr>
        <w:t>等丰富资源，拥有控制运算处理、智能运算处理、高性能计算等多个子系 列产品分支，为嵌入式终端、工控、图像视频、通讯等领域提供极具竞争力的系统级解决方 案。第二代面向人工智能、机器视觉等领域的</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w:t>
      </w:r>
      <w:r>
        <w:rPr>
          <w:color w:val="000000"/>
          <w:spacing w:val="0"/>
          <w:w w:val="100"/>
          <w:position w:val="0"/>
        </w:rPr>
        <w:t>已经启动研发。</w:t>
      </w:r>
    </w:p>
    <w:p>
      <w:pPr>
        <w:pStyle w:val="Style27"/>
        <w:keepNext/>
        <w:keepLines/>
        <w:widowControl w:val="0"/>
        <w:shd w:val="clear" w:color="auto" w:fill="auto"/>
        <w:bidi w:val="0"/>
        <w:spacing w:before="0" w:after="380" w:line="308" w:lineRule="exact"/>
        <w:ind w:left="0" w:right="0" w:firstLine="0"/>
        <w:jc w:val="left"/>
      </w:pPr>
      <w:bookmarkStart w:id="217" w:name="bookmark217"/>
      <w:bookmarkStart w:id="218" w:name="bookmark218"/>
      <w:bookmarkStart w:id="219" w:name="bookmark219"/>
      <w:r>
        <w:rPr>
          <w:color w:val="000000"/>
          <w:spacing w:val="0"/>
          <w:w w:val="100"/>
          <w:position w:val="0"/>
        </w:rPr>
        <w:t>十、公司控制的结构化主体情况</w:t>
      </w:r>
      <w:bookmarkEnd w:id="217"/>
      <w:bookmarkEnd w:id="218"/>
      <w:bookmarkEnd w:id="219"/>
    </w:p>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300" w:line="308" w:lineRule="exact"/>
        <w:ind w:left="0" w:right="0" w:firstLine="0"/>
        <w:jc w:val="left"/>
      </w:pPr>
      <w:bookmarkStart w:id="220" w:name="bookmark220"/>
      <w:bookmarkStart w:id="221" w:name="bookmark221"/>
      <w:bookmarkStart w:id="222" w:name="bookmark222"/>
      <w:r>
        <w:rPr>
          <w:color w:val="000000"/>
          <w:spacing w:val="0"/>
          <w:w w:val="100"/>
          <w:position w:val="0"/>
        </w:rPr>
        <w:t>十一、公司未来发展的展望</w:t>
      </w:r>
      <w:bookmarkEnd w:id="220"/>
      <w:bookmarkEnd w:id="221"/>
      <w:bookmarkEnd w:id="222"/>
    </w:p>
    <w:p>
      <w:pPr>
        <w:pStyle w:val="Style27"/>
        <w:keepNext/>
        <w:keepLines/>
        <w:widowControl w:val="0"/>
        <w:shd w:val="clear" w:color="auto" w:fill="auto"/>
        <w:bidi w:val="0"/>
        <w:spacing w:before="0" w:after="140" w:line="308" w:lineRule="exact"/>
        <w:ind w:left="0" w:right="0" w:firstLine="0"/>
        <w:jc w:val="left"/>
      </w:pPr>
      <w:bookmarkStart w:id="220" w:name="bookmark220"/>
      <w:bookmarkStart w:id="221" w:name="bookmark221"/>
      <w:bookmarkStart w:id="223" w:name="bookmark223"/>
      <w:r>
        <w:rPr>
          <w:color w:val="000000"/>
          <w:spacing w:val="0"/>
          <w:w w:val="100"/>
          <w:position w:val="0"/>
        </w:rPr>
        <w:t>（</w:t>
      </w:r>
      <w:bookmarkEnd w:id="223"/>
      <w:r>
        <w:rPr>
          <w:color w:val="000000"/>
          <w:spacing w:val="0"/>
          <w:w w:val="100"/>
          <w:position w:val="0"/>
        </w:rPr>
        <w:t>一）行业竞争格局与发展趋势</w:t>
      </w:r>
      <w:bookmarkEnd w:id="220"/>
      <w:bookmarkEnd w:id="221"/>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WSTS</w:t>
      </w:r>
      <w:r>
        <w:rPr>
          <w:color w:val="000000"/>
          <w:spacing w:val="0"/>
          <w:w w:val="100"/>
          <w:position w:val="0"/>
        </w:rPr>
        <w:t>等国际机构数据，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年度全球半导体产业销售额同比增长高达</w:t>
      </w:r>
      <w:r>
        <w:rPr>
          <w:rFonts w:ascii="Times New Roman" w:eastAsia="Times New Roman" w:hAnsi="Times New Roman" w:cs="Times New Roman"/>
          <w:color w:val="000000"/>
          <w:spacing w:val="0"/>
          <w:w w:val="100"/>
          <w:position w:val="0"/>
          <w:sz w:val="24"/>
          <w:szCs w:val="24"/>
        </w:rPr>
        <w:t>26.2%</w:t>
      </w:r>
      <w:r>
        <w:rPr>
          <w:color w:val="000000"/>
          <w:spacing w:val="0"/>
          <w:w w:val="100"/>
          <w:position w:val="0"/>
          <w:sz w:val="24"/>
          <w:szCs w:val="24"/>
        </w:rPr>
        <w:t>，</w:t>
      </w:r>
      <w:r>
        <w:rPr>
          <w:color w:val="000000"/>
          <w:spacing w:val="0"/>
          <w:w w:val="100"/>
          <w:position w:val="0"/>
        </w:rPr>
        <w:t>超 过</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 xml:space="preserve">亿美元大关，达近十年以来最大增幅，中国仍然是全球最大的半导体市场，占比超过 </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。在旺盛的市场需求带动下，中国集成电路设计业持续高速增长，根据中国半导体行业 协会数据，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年中国集成电路设计业总体销售额同比增长</w:t>
      </w:r>
      <w:r>
        <w:rPr>
          <w:rFonts w:ascii="Times New Roman" w:eastAsia="Times New Roman" w:hAnsi="Times New Roman" w:cs="Times New Roman"/>
          <w:color w:val="000000"/>
          <w:spacing w:val="0"/>
          <w:w w:val="100"/>
          <w:position w:val="0"/>
          <w:sz w:val="24"/>
          <w:szCs w:val="24"/>
        </w:rPr>
        <w:t>19.6%</w:t>
      </w:r>
      <w:r>
        <w:rPr>
          <w:color w:val="000000"/>
          <w:spacing w:val="0"/>
          <w:w w:val="100"/>
          <w:position w:val="0"/>
        </w:rPr>
        <w:t>，营收过亿元的企业数量 快速增加，产业整体发展前景良好。</w:t>
      </w:r>
    </w:p>
    <w:p>
      <w:pPr>
        <w:pStyle w:val="Style22"/>
        <w:keepNext w:val="0"/>
        <w:keepLines w:val="0"/>
        <w:widowControl w:val="0"/>
        <w:shd w:val="clear" w:color="auto" w:fill="auto"/>
        <w:bidi w:val="0"/>
        <w:spacing w:before="0" w:after="200" w:line="319"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年，在数字经济发展驱动下，集成电路行业有望持续高速增长。社会数字化程度不 断提高，</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物联网、人工智能等新兴应用场景持续深化，为集成电路行业带来持续增长的 市场需求，本年度公司所处各细分行业持续增长，为公司经营目标实现奠定了坚实基础。</w:t>
      </w:r>
    </w:p>
    <w:p>
      <w:pPr>
        <w:pStyle w:val="Style22"/>
        <w:keepNext w:val="0"/>
        <w:keepLines w:val="0"/>
        <w:widowControl w:val="0"/>
        <w:shd w:val="clear" w:color="auto" w:fill="auto"/>
        <w:bidi w:val="0"/>
        <w:spacing w:before="0" w:line="269" w:lineRule="auto"/>
        <w:ind w:left="0" w:right="0" w:firstLine="480"/>
        <w:jc w:val="both"/>
      </w:pPr>
      <w:bookmarkStart w:id="224" w:name="bookmark224"/>
      <w:r>
        <w:rPr>
          <w:rFonts w:ascii="Times New Roman" w:eastAsia="Times New Roman" w:hAnsi="Times New Roman" w:cs="Times New Roman"/>
          <w:color w:val="000000"/>
          <w:spacing w:val="0"/>
          <w:w w:val="100"/>
          <w:position w:val="0"/>
          <w:sz w:val="24"/>
          <w:szCs w:val="24"/>
        </w:rPr>
        <w:t>1</w:t>
      </w:r>
      <w:bookmarkEnd w:id="224"/>
      <w:r>
        <w:rPr>
          <w:color w:val="000000"/>
          <w:spacing w:val="0"/>
          <w:w w:val="100"/>
          <w:position w:val="0"/>
        </w:rPr>
        <w:t>、智能安全芯片产业稳中有进，汽车、工业、物联网等应用场景不断带来新的市场机会</w:t>
      </w:r>
    </w:p>
    <w:p>
      <w:pPr>
        <w:pStyle w:val="Style22"/>
        <w:keepNext w:val="0"/>
        <w:keepLines w:val="0"/>
        <w:widowControl w:val="0"/>
        <w:shd w:val="clear" w:color="auto" w:fill="auto"/>
        <w:bidi w:val="0"/>
        <w:spacing w:before="0" w:line="298" w:lineRule="exact"/>
        <w:ind w:left="0" w:right="0" w:firstLine="480"/>
        <w:jc w:val="both"/>
      </w:pPr>
      <w:r>
        <w:rPr>
          <w:color w:val="000000"/>
          <w:spacing w:val="0"/>
          <w:w w:val="100"/>
          <w:position w:val="0"/>
        </w:rPr>
        <w:t>在智能卡芯片领域，国内智能安全芯片企业技术、产品、市场能力不断增强，逐步成为 国内市场主力的同时，开始进入国际市场。在电信卡方面，</w:t>
      </w:r>
      <w:r>
        <w:rPr>
          <w:rFonts w:ascii="Times New Roman" w:eastAsia="Times New Roman" w:hAnsi="Times New Roman" w:cs="Times New Roman"/>
          <w:color w:val="000000"/>
          <w:spacing w:val="0"/>
          <w:w w:val="100"/>
          <w:position w:val="0"/>
          <w:sz w:val="24"/>
          <w:szCs w:val="24"/>
        </w:rPr>
        <w:t>NFC-SIM</w:t>
      </w:r>
      <w:r>
        <w:rPr>
          <w:color w:val="000000"/>
          <w:spacing w:val="0"/>
          <w:w w:val="100"/>
          <w:position w:val="0"/>
        </w:rPr>
        <w:t>、</w:t>
      </w:r>
      <w:r>
        <w:rPr>
          <w:color w:val="000000"/>
          <w:spacing w:val="0"/>
          <w:w w:val="100"/>
          <w:position w:val="0"/>
        </w:rPr>
        <w:t>大容量</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rPr>
        <w:t xml:space="preserve">等 </w:t>
      </w:r>
      <w:r>
        <w:rPr>
          <w:color w:val="000000"/>
          <w:spacing w:val="0"/>
          <w:w w:val="100"/>
          <w:position w:val="0"/>
        </w:rPr>
        <w:t>推动产品附加值不断提升，海外市场成为新的增长点；在银行卡方面，国内银行卡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年换卡 周期来临，支撑银行卡芯片产业持续增长。</w:t>
      </w:r>
    </w:p>
    <w:p>
      <w:pPr>
        <w:pStyle w:val="Style22"/>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当前数字经济逐渐成为全球经济增长的重要支撑力量，消费、工业、汽车、政务等行业 数字化转型深入推进，终端控制力、决策力、感知力、网联能力的要求不断提升，带动安全、 计算等各类芯片的旺盛需求，潜在市场机会众多，在当前芯片行业供应紧张的大背景下，国 内智能安全芯片行业迎来重要发展契机。</w:t>
      </w:r>
    </w:p>
    <w:p>
      <w:pPr>
        <w:pStyle w:val="Style22"/>
        <w:keepNext w:val="0"/>
        <w:keepLines w:val="0"/>
        <w:widowControl w:val="0"/>
        <w:shd w:val="clear" w:color="auto" w:fill="auto"/>
        <w:tabs>
          <w:tab w:pos="847" w:val="left"/>
        </w:tabs>
        <w:bidi w:val="0"/>
        <w:spacing w:before="0" w:after="80" w:line="276" w:lineRule="auto"/>
        <w:ind w:left="0" w:right="0" w:firstLine="480"/>
        <w:jc w:val="both"/>
      </w:pPr>
      <w:bookmarkStart w:id="225" w:name="bookmark225"/>
      <w:r>
        <w:rPr>
          <w:rFonts w:ascii="Times New Roman" w:eastAsia="Times New Roman" w:hAnsi="Times New Roman" w:cs="Times New Roman"/>
          <w:color w:val="000000"/>
          <w:spacing w:val="0"/>
          <w:w w:val="100"/>
          <w:position w:val="0"/>
          <w:sz w:val="24"/>
          <w:szCs w:val="24"/>
        </w:rPr>
        <w:t>2</w:t>
      </w:r>
      <w:bookmarkEnd w:id="225"/>
      <w:r>
        <w:rPr>
          <w:color w:val="000000"/>
          <w:spacing w:val="0"/>
          <w:w w:val="100"/>
          <w:position w:val="0"/>
        </w:rPr>
        <w:t>、</w:t>
        <w:tab/>
        <w:t>特种集成电路产业</w:t>
      </w:r>
    </w:p>
    <w:p>
      <w:pPr>
        <w:pStyle w:val="Style2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特种集成电路可以满足高低温、腐蚀、机械冲击等多种恶劣环境下安全性、可靠性、环 境适应性、稳定性的高要求，对特种环境下产品的信息化、网络化、智能化水平提升具有决 定性作用。当前国内特种集成电路技术水平不断提高，产品品类日益丰富，服务下游客户能 力不断增强，在政策及市场的双重作用下，国产产品行业渗透率持续提升，构成了未来一段 时间国内特种集成电路企业持续高速发展的基础。</w:t>
      </w:r>
    </w:p>
    <w:p>
      <w:pPr>
        <w:pStyle w:val="Style22"/>
        <w:keepNext w:val="0"/>
        <w:keepLines w:val="0"/>
        <w:widowControl w:val="0"/>
        <w:shd w:val="clear" w:color="auto" w:fill="auto"/>
        <w:tabs>
          <w:tab w:pos="847" w:val="left"/>
        </w:tabs>
        <w:bidi w:val="0"/>
        <w:spacing w:before="0" w:after="80" w:line="276" w:lineRule="auto"/>
        <w:ind w:left="0" w:right="0" w:firstLine="480"/>
        <w:jc w:val="both"/>
      </w:pPr>
      <w:bookmarkStart w:id="226" w:name="bookmark226"/>
      <w:r>
        <w:rPr>
          <w:rFonts w:ascii="Times New Roman" w:eastAsia="Times New Roman" w:hAnsi="Times New Roman" w:cs="Times New Roman"/>
          <w:color w:val="000000"/>
          <w:spacing w:val="0"/>
          <w:w w:val="100"/>
          <w:position w:val="0"/>
          <w:sz w:val="24"/>
          <w:szCs w:val="24"/>
        </w:rPr>
        <w:t>3</w:t>
      </w:r>
      <w:bookmarkEnd w:id="226"/>
      <w:r>
        <w:rPr>
          <w:color w:val="000000"/>
          <w:spacing w:val="0"/>
          <w:w w:val="100"/>
          <w:position w:val="0"/>
        </w:rPr>
        <w:t>、</w:t>
        <w:tab/>
        <w:t>石英晶体频率器件产业</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通信、汽车电子等下游应用驱动下，本年度石英晶体频率器件需求旺盛，行业发 展迎来新机遇。一方面，超小型、超高频、高稳定产品需求旺盛，国内国际存量市场不断扩 大、增量市场持续拓展；另一方面，海外厂商逐步退出中低端业务，国内厂商迎来新机遇， 市场份额有望获得进一步提升。</w:t>
      </w:r>
    </w:p>
    <w:p>
      <w:pPr>
        <w:pStyle w:val="Style22"/>
        <w:keepNext w:val="0"/>
        <w:keepLines w:val="0"/>
        <w:widowControl w:val="0"/>
        <w:shd w:val="clear" w:color="auto" w:fill="auto"/>
        <w:bidi w:val="0"/>
        <w:spacing w:before="0" w:line="314" w:lineRule="exact"/>
        <w:ind w:left="0" w:right="0" w:firstLine="0"/>
        <w:jc w:val="left"/>
      </w:pPr>
      <w:bookmarkStart w:id="227" w:name="bookmark227"/>
      <w:r>
        <w:rPr>
          <w:b/>
          <w:bCs/>
          <w:color w:val="000000"/>
          <w:spacing w:val="0"/>
          <w:w w:val="100"/>
          <w:position w:val="0"/>
        </w:rPr>
        <w:t>（</w:t>
      </w:r>
      <w:bookmarkEnd w:id="227"/>
      <w:r>
        <w:rPr>
          <w:b/>
          <w:bCs/>
          <w:color w:val="000000"/>
          <w:spacing w:val="0"/>
          <w:w w:val="100"/>
          <w:position w:val="0"/>
        </w:rPr>
        <w:t>二）公司的近期发展规划及重点工作</w:t>
      </w:r>
    </w:p>
    <w:p>
      <w:pPr>
        <w:pStyle w:val="Style22"/>
        <w:keepNext w:val="0"/>
        <w:keepLines w:val="0"/>
        <w:widowControl w:val="0"/>
        <w:shd w:val="clear" w:color="auto" w:fill="auto"/>
        <w:bidi w:val="0"/>
        <w:spacing w:before="0" w:after="200" w:line="331"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年，公司将在董事会领导下，主动适应内外部环境变化，不断创新、严控风险、激 励团队，统筹推进各项工作，推动公司高质量、可持续发展，主要工作包括以下几个方面：</w:t>
      </w:r>
    </w:p>
    <w:p>
      <w:pPr>
        <w:pStyle w:val="Style22"/>
        <w:keepNext w:val="0"/>
        <w:keepLines w:val="0"/>
        <w:widowControl w:val="0"/>
        <w:shd w:val="clear" w:color="auto" w:fill="auto"/>
        <w:tabs>
          <w:tab w:pos="832" w:val="left"/>
        </w:tabs>
        <w:bidi w:val="0"/>
        <w:spacing w:before="0" w:after="80" w:line="276" w:lineRule="auto"/>
        <w:ind w:left="0" w:right="0" w:firstLine="480"/>
        <w:jc w:val="both"/>
      </w:pPr>
      <w:bookmarkStart w:id="228" w:name="bookmark228"/>
      <w:r>
        <w:rPr>
          <w:rFonts w:ascii="Times New Roman" w:eastAsia="Times New Roman" w:hAnsi="Times New Roman" w:cs="Times New Roman"/>
          <w:b/>
          <w:bCs/>
          <w:color w:val="000000"/>
          <w:spacing w:val="0"/>
          <w:w w:val="100"/>
          <w:position w:val="0"/>
          <w:sz w:val="24"/>
          <w:szCs w:val="24"/>
        </w:rPr>
        <w:t>1</w:t>
      </w:r>
      <w:bookmarkEnd w:id="228"/>
      <w:r>
        <w:rPr>
          <w:b/>
          <w:bCs/>
          <w:color w:val="000000"/>
          <w:spacing w:val="0"/>
          <w:w w:val="100"/>
          <w:position w:val="0"/>
        </w:rPr>
        <w:t>、</w:t>
        <w:tab/>
        <w:t>聚焦主业，夯实内生发展基础</w:t>
      </w:r>
    </w:p>
    <w:p>
      <w:pPr>
        <w:pStyle w:val="Style22"/>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一企一策，促进各产业公司发展，夯实公司业绩基础。进一步加强特种集成电路核心技 术攻关，不断丰富其产品品类，同时全力提升产能，抢抓市场机遇，扩大经营规模，推动大 客户数量稳定增长。加强产业链上下游合作，提升智能安全芯片传统业务盈利能力，同时集 中资源推动创新业务快速产出。推动内部协同，解决半导体功率器件业务的产能瓶颈，同时 加强营销协同，多方拓展客户。全力推动晶体振荡器、晶体谐振器扩产项目以及</w:t>
      </w:r>
      <w:r>
        <w:rPr>
          <w:rFonts w:ascii="Times New Roman" w:eastAsia="Times New Roman" w:hAnsi="Times New Roman" w:cs="Times New Roman"/>
          <w:color w:val="000000"/>
          <w:spacing w:val="0"/>
          <w:w w:val="100"/>
          <w:position w:val="0"/>
          <w:sz w:val="24"/>
          <w:szCs w:val="24"/>
        </w:rPr>
        <w:t>MEMS</w:t>
      </w:r>
      <w:r>
        <w:rPr>
          <w:color w:val="000000"/>
          <w:spacing w:val="0"/>
          <w:w w:val="100"/>
          <w:position w:val="0"/>
        </w:rPr>
        <w:t>光刻 项目落地，实现技术进步，并解决产能问题。</w:t>
      </w:r>
    </w:p>
    <w:p>
      <w:pPr>
        <w:pStyle w:val="Style22"/>
        <w:keepNext w:val="0"/>
        <w:keepLines w:val="0"/>
        <w:widowControl w:val="0"/>
        <w:shd w:val="clear" w:color="auto" w:fill="auto"/>
        <w:tabs>
          <w:tab w:pos="847" w:val="left"/>
        </w:tabs>
        <w:bidi w:val="0"/>
        <w:spacing w:before="0" w:after="80" w:line="276" w:lineRule="auto"/>
        <w:ind w:left="0" w:right="0" w:firstLine="480"/>
        <w:jc w:val="both"/>
      </w:pPr>
      <w:bookmarkStart w:id="229" w:name="bookmark229"/>
      <w:r>
        <w:rPr>
          <w:rFonts w:ascii="Times New Roman" w:eastAsia="Times New Roman" w:hAnsi="Times New Roman" w:cs="Times New Roman"/>
          <w:b/>
          <w:bCs/>
          <w:color w:val="000000"/>
          <w:spacing w:val="0"/>
          <w:w w:val="100"/>
          <w:position w:val="0"/>
          <w:sz w:val="24"/>
          <w:szCs w:val="24"/>
        </w:rPr>
        <w:t>2</w:t>
      </w:r>
      <w:bookmarkEnd w:id="229"/>
      <w:r>
        <w:rPr>
          <w:b/>
          <w:bCs/>
          <w:color w:val="000000"/>
          <w:spacing w:val="0"/>
          <w:w w:val="100"/>
          <w:position w:val="0"/>
        </w:rPr>
        <w:t>、</w:t>
        <w:tab/>
        <w:t>科技引领，扩大技术领先优势</w:t>
      </w:r>
    </w:p>
    <w:p>
      <w:pPr>
        <w:pStyle w:val="Style22"/>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布局汽车、物联网等战略性、先导性领域，推动关键研发项目顺利执行，形成未来业绩 支撑。做好可转债募投项目，为安全芯片进入</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服务器、车联网等高端市场及汽车芯片领 域业务的发展奠定基础。推进</w:t>
      </w:r>
      <w:r>
        <w:rPr>
          <w:rFonts w:ascii="Times New Roman" w:eastAsia="Times New Roman" w:hAnsi="Times New Roman" w:cs="Times New Roman"/>
          <w:color w:val="000000"/>
          <w:spacing w:val="0"/>
          <w:w w:val="100"/>
          <w:position w:val="0"/>
          <w:sz w:val="24"/>
          <w:szCs w:val="24"/>
        </w:rPr>
        <w:t>MEMS</w:t>
      </w:r>
      <w:r>
        <w:rPr>
          <w:color w:val="000000"/>
          <w:spacing w:val="0"/>
          <w:w w:val="100"/>
          <w:position w:val="0"/>
        </w:rPr>
        <w:t>光刻项目，加快小型化、高频化晶振的开发工作。此外， 加强与高校、研究院所合作，持续挖掘物联网等新兴领域技术及市场机会。</w:t>
      </w:r>
    </w:p>
    <w:p>
      <w:pPr>
        <w:pStyle w:val="Style22"/>
        <w:keepNext w:val="0"/>
        <w:keepLines w:val="0"/>
        <w:widowControl w:val="0"/>
        <w:shd w:val="clear" w:color="auto" w:fill="auto"/>
        <w:tabs>
          <w:tab w:pos="847" w:val="left"/>
        </w:tabs>
        <w:bidi w:val="0"/>
        <w:spacing w:before="0" w:after="80" w:line="276" w:lineRule="auto"/>
        <w:ind w:left="0" w:right="0" w:firstLine="480"/>
        <w:jc w:val="both"/>
      </w:pPr>
      <w:bookmarkStart w:id="230" w:name="bookmark230"/>
      <w:r>
        <w:rPr>
          <w:rFonts w:ascii="Times New Roman" w:eastAsia="Times New Roman" w:hAnsi="Times New Roman" w:cs="Times New Roman"/>
          <w:b/>
          <w:bCs/>
          <w:color w:val="000000"/>
          <w:spacing w:val="0"/>
          <w:w w:val="100"/>
          <w:position w:val="0"/>
          <w:sz w:val="24"/>
          <w:szCs w:val="24"/>
        </w:rPr>
        <w:t>3</w:t>
      </w:r>
      <w:bookmarkEnd w:id="230"/>
      <w:r>
        <w:rPr>
          <w:b/>
          <w:bCs/>
          <w:color w:val="000000"/>
          <w:spacing w:val="0"/>
          <w:w w:val="100"/>
          <w:position w:val="0"/>
        </w:rPr>
        <w:t>、</w:t>
        <w:tab/>
        <w:t>创新驱动，培育芯片应用生态</w:t>
      </w:r>
    </w:p>
    <w:p>
      <w:pPr>
        <w:pStyle w:val="Style22"/>
        <w:keepNext w:val="0"/>
        <w:keepLines w:val="0"/>
        <w:widowControl w:val="0"/>
        <w:shd w:val="clear" w:color="auto" w:fill="auto"/>
        <w:bidi w:val="0"/>
        <w:spacing w:before="0" w:line="315" w:lineRule="exact"/>
        <w:ind w:left="0" w:right="0" w:firstLine="480"/>
        <w:jc w:val="both"/>
      </w:pPr>
      <w:r>
        <w:rPr>
          <w:color w:val="000000"/>
          <w:spacing w:val="0"/>
          <w:w w:val="100"/>
          <w:position w:val="0"/>
        </w:rPr>
        <w:t>打造以智慧芯片为核心、系统解决方案和创新终端为两翼的“一体两翼”生态体系。立 足芯片核心技术，广泛开展通信、汽车、金融、政务、消费、工业等行业生态合作，并以系 统解决方案和终端市场为牵引，形成以芯片技术赋能产品应用，以产品应用强化芯片核心能 力的良性循环，拓展芯片应用市场。</w:t>
      </w:r>
    </w:p>
    <w:p>
      <w:pPr>
        <w:pStyle w:val="Style22"/>
        <w:keepNext w:val="0"/>
        <w:keepLines w:val="0"/>
        <w:widowControl w:val="0"/>
        <w:shd w:val="clear" w:color="auto" w:fill="auto"/>
        <w:tabs>
          <w:tab w:pos="859" w:val="left"/>
        </w:tabs>
        <w:bidi w:val="0"/>
        <w:spacing w:before="0" w:after="60" w:line="313" w:lineRule="exact"/>
        <w:ind w:left="0" w:right="0" w:firstLine="500"/>
        <w:jc w:val="both"/>
      </w:pPr>
      <w:bookmarkStart w:id="231" w:name="bookmark231"/>
      <w:r>
        <w:rPr>
          <w:rFonts w:ascii="Times New Roman" w:eastAsia="Times New Roman" w:hAnsi="Times New Roman" w:cs="Times New Roman"/>
          <w:b/>
          <w:bCs/>
          <w:color w:val="000000"/>
          <w:spacing w:val="0"/>
          <w:w w:val="100"/>
          <w:position w:val="0"/>
          <w:sz w:val="24"/>
          <w:szCs w:val="24"/>
        </w:rPr>
        <w:t>4</w:t>
      </w:r>
      <w:bookmarkEnd w:id="231"/>
      <w:r>
        <w:rPr>
          <w:b/>
          <w:bCs/>
          <w:color w:val="000000"/>
          <w:spacing w:val="0"/>
          <w:w w:val="100"/>
          <w:position w:val="0"/>
        </w:rPr>
        <w:t>、</w:t>
        <w:tab/>
        <w:t>面向市场，提升客户服务能力</w:t>
      </w:r>
    </w:p>
    <w:p>
      <w:pPr>
        <w:pStyle w:val="Style22"/>
        <w:keepNext w:val="0"/>
        <w:keepLines w:val="0"/>
        <w:widowControl w:val="0"/>
        <w:shd w:val="clear" w:color="auto" w:fill="auto"/>
        <w:bidi w:val="0"/>
        <w:spacing w:before="0" w:line="334" w:lineRule="exact"/>
        <w:ind w:left="0" w:right="0" w:firstLine="500"/>
        <w:jc w:val="both"/>
      </w:pPr>
      <w:r>
        <w:rPr>
          <w:color w:val="000000"/>
          <w:spacing w:val="0"/>
          <w:w w:val="100"/>
          <w:position w:val="0"/>
        </w:rPr>
        <w:t>坚持以客户为中心。加强售前技术支持，提升解决方案服务能力，增加客户黏性；加强 客户沟通，做好需求预测和产能管理，全力保障客户采购需要；加强质量管理，做好客户需 求响应及反馈。</w:t>
      </w:r>
    </w:p>
    <w:p>
      <w:pPr>
        <w:pStyle w:val="Style22"/>
        <w:keepNext w:val="0"/>
        <w:keepLines w:val="0"/>
        <w:widowControl w:val="0"/>
        <w:shd w:val="clear" w:color="auto" w:fill="auto"/>
        <w:bidi w:val="0"/>
        <w:spacing w:before="0" w:line="307" w:lineRule="exact"/>
        <w:ind w:left="0" w:right="0" w:firstLine="500"/>
        <w:jc w:val="both"/>
      </w:pPr>
      <w:r>
        <w:rPr>
          <w:color w:val="000000"/>
          <w:spacing w:val="0"/>
          <w:w w:val="100"/>
          <w:position w:val="0"/>
        </w:rPr>
        <w:t>不断深耕细分市场。面向通信、金融等行业发展趋势，不断提升产品技术水平，支撑客 户产品发展，与客户共同成长；充分发挥各类行业机构的平台作用，加强汽车等战略市场的 客户导入，推动市场布局；充分发挥集团内部公司的协同效应，加大海外市场开拓力度。</w:t>
      </w:r>
    </w:p>
    <w:p>
      <w:pPr>
        <w:pStyle w:val="Style22"/>
        <w:keepNext w:val="0"/>
        <w:keepLines w:val="0"/>
        <w:widowControl w:val="0"/>
        <w:shd w:val="clear" w:color="auto" w:fill="auto"/>
        <w:tabs>
          <w:tab w:pos="859" w:val="left"/>
        </w:tabs>
        <w:bidi w:val="0"/>
        <w:spacing w:before="0" w:line="313" w:lineRule="exact"/>
        <w:ind w:left="0" w:right="0" w:firstLine="500"/>
        <w:jc w:val="both"/>
      </w:pPr>
      <w:bookmarkStart w:id="232" w:name="bookmark232"/>
      <w:r>
        <w:rPr>
          <w:rFonts w:ascii="Times New Roman" w:eastAsia="Times New Roman" w:hAnsi="Times New Roman" w:cs="Times New Roman"/>
          <w:b/>
          <w:bCs/>
          <w:color w:val="000000"/>
          <w:spacing w:val="0"/>
          <w:w w:val="100"/>
          <w:position w:val="0"/>
          <w:sz w:val="24"/>
          <w:szCs w:val="24"/>
        </w:rPr>
        <w:t>5</w:t>
      </w:r>
      <w:bookmarkEnd w:id="232"/>
      <w:r>
        <w:rPr>
          <w:b/>
          <w:bCs/>
          <w:color w:val="000000"/>
          <w:spacing w:val="0"/>
          <w:w w:val="100"/>
          <w:position w:val="0"/>
        </w:rPr>
        <w:t>、</w:t>
        <w:tab/>
        <w:t>多措并举，保障发展资金需求</w:t>
      </w:r>
    </w:p>
    <w:p>
      <w:pPr>
        <w:pStyle w:val="Style22"/>
        <w:keepNext w:val="0"/>
        <w:keepLines w:val="0"/>
        <w:widowControl w:val="0"/>
        <w:shd w:val="clear" w:color="auto" w:fill="auto"/>
        <w:bidi w:val="0"/>
        <w:spacing w:before="0" w:line="310" w:lineRule="exact"/>
        <w:ind w:left="0" w:right="0" w:firstLine="500"/>
        <w:jc w:val="both"/>
      </w:pPr>
      <w:r>
        <w:rPr>
          <w:color w:val="000000"/>
          <w:spacing w:val="0"/>
          <w:w w:val="100"/>
          <w:position w:val="0"/>
        </w:rPr>
        <w:t>持续做好债务融资工作。拓宽银行贷款渠道，争取政策性银行低息贷款支持，同时进一 步加强多品种债务融资工具开拓，降低资金成本。此外，视业务需要推动权益性融资工作， 推动公司跨越式发展。</w:t>
      </w:r>
    </w:p>
    <w:p>
      <w:pPr>
        <w:pStyle w:val="Style22"/>
        <w:keepNext w:val="0"/>
        <w:keepLines w:val="0"/>
        <w:widowControl w:val="0"/>
        <w:shd w:val="clear" w:color="auto" w:fill="auto"/>
        <w:tabs>
          <w:tab w:pos="859" w:val="left"/>
        </w:tabs>
        <w:bidi w:val="0"/>
        <w:spacing w:before="0" w:line="313" w:lineRule="exact"/>
        <w:ind w:left="0" w:right="0" w:firstLine="500"/>
        <w:jc w:val="both"/>
      </w:pPr>
      <w:bookmarkStart w:id="233" w:name="bookmark233"/>
      <w:r>
        <w:rPr>
          <w:rFonts w:ascii="Times New Roman" w:eastAsia="Times New Roman" w:hAnsi="Times New Roman" w:cs="Times New Roman"/>
          <w:b/>
          <w:bCs/>
          <w:color w:val="000000"/>
          <w:spacing w:val="0"/>
          <w:w w:val="100"/>
          <w:position w:val="0"/>
          <w:sz w:val="24"/>
          <w:szCs w:val="24"/>
        </w:rPr>
        <w:t>6</w:t>
      </w:r>
      <w:bookmarkEnd w:id="233"/>
      <w:r>
        <w:rPr>
          <w:b/>
          <w:bCs/>
          <w:color w:val="000000"/>
          <w:spacing w:val="0"/>
          <w:w w:val="100"/>
          <w:position w:val="0"/>
        </w:rPr>
        <w:t>、</w:t>
        <w:tab/>
        <w:t>强化合规，确保公司风险可控</w:t>
      </w:r>
    </w:p>
    <w:p>
      <w:pPr>
        <w:pStyle w:val="Style22"/>
        <w:keepNext w:val="0"/>
        <w:keepLines w:val="0"/>
        <w:widowControl w:val="0"/>
        <w:shd w:val="clear" w:color="auto" w:fill="auto"/>
        <w:bidi w:val="0"/>
        <w:spacing w:before="0" w:line="314" w:lineRule="exact"/>
        <w:ind w:left="0" w:right="0" w:firstLine="500"/>
        <w:jc w:val="both"/>
      </w:pPr>
      <w:r>
        <w:rPr>
          <w:color w:val="000000"/>
          <w:spacing w:val="0"/>
          <w:w w:val="100"/>
          <w:position w:val="0"/>
        </w:rPr>
        <w:t>深入开展合规管理体系建设工作，进一步配套优化制度、流程和规范，基本建成具有公 司特色的合规管理体系。以制度建设推动公司规范化管理，完善公司制度体系，梳理优化流 程，并融入公司数字化管理和智慧运营体系。结合各项外部监管法规，推进公司内审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大风控 体系建设，强化事前预防、事中控制、事后监督，做好风险管理。</w:t>
      </w:r>
    </w:p>
    <w:p>
      <w:pPr>
        <w:pStyle w:val="Style22"/>
        <w:keepNext w:val="0"/>
        <w:keepLines w:val="0"/>
        <w:widowControl w:val="0"/>
        <w:shd w:val="clear" w:color="auto" w:fill="auto"/>
        <w:tabs>
          <w:tab w:pos="859" w:val="left"/>
        </w:tabs>
        <w:bidi w:val="0"/>
        <w:spacing w:before="0" w:line="313" w:lineRule="exact"/>
        <w:ind w:left="0" w:right="0" w:firstLine="500"/>
        <w:jc w:val="both"/>
      </w:pPr>
      <w:bookmarkStart w:id="234" w:name="bookmark234"/>
      <w:r>
        <w:rPr>
          <w:rFonts w:ascii="Times New Roman" w:eastAsia="Times New Roman" w:hAnsi="Times New Roman" w:cs="Times New Roman"/>
          <w:b/>
          <w:bCs/>
          <w:color w:val="000000"/>
          <w:spacing w:val="0"/>
          <w:w w:val="100"/>
          <w:position w:val="0"/>
          <w:sz w:val="24"/>
          <w:szCs w:val="24"/>
        </w:rPr>
        <w:t>7</w:t>
      </w:r>
      <w:bookmarkEnd w:id="234"/>
      <w:r>
        <w:rPr>
          <w:b/>
          <w:bCs/>
          <w:color w:val="000000"/>
          <w:spacing w:val="0"/>
          <w:w w:val="100"/>
          <w:position w:val="0"/>
        </w:rPr>
        <w:t>、</w:t>
        <w:tab/>
        <w:t>合作共赢，提升协同发展能力</w:t>
      </w:r>
    </w:p>
    <w:p>
      <w:pPr>
        <w:pStyle w:val="Style22"/>
        <w:keepNext w:val="0"/>
        <w:keepLines w:val="0"/>
        <w:widowControl w:val="0"/>
        <w:shd w:val="clear" w:color="auto" w:fill="auto"/>
        <w:bidi w:val="0"/>
        <w:spacing w:before="0" w:line="313" w:lineRule="exact"/>
        <w:ind w:left="0" w:right="0" w:firstLine="500"/>
        <w:jc w:val="both"/>
      </w:pPr>
      <w:r>
        <w:rPr>
          <w:color w:val="000000"/>
          <w:spacing w:val="0"/>
          <w:w w:val="100"/>
          <w:position w:val="0"/>
        </w:rPr>
        <w:t>抓住新发展机遇，完善工作机制，加强营销、产品技术、品牌宣传、综合资源等方面协 同，彰显产业协同价值。在营销资源方面，充分利用集团内外部资源，协同拓展客户，推动 重大战略合作落地；在产品技术方面，开展重大项目可行性论证，推动开展重要技术合作； 在品牌宣传方面，统筹媒体矩阵、重大活动等对外宣传工作；在统合资源方面，统筹供应链 等资源，保障业务持续发展。</w:t>
      </w:r>
    </w:p>
    <w:p>
      <w:pPr>
        <w:pStyle w:val="Style22"/>
        <w:keepNext w:val="0"/>
        <w:keepLines w:val="0"/>
        <w:widowControl w:val="0"/>
        <w:shd w:val="clear" w:color="auto" w:fill="auto"/>
        <w:tabs>
          <w:tab w:pos="859" w:val="left"/>
        </w:tabs>
        <w:bidi w:val="0"/>
        <w:spacing w:before="0" w:line="313" w:lineRule="exact"/>
        <w:ind w:left="0" w:right="0" w:firstLine="500"/>
        <w:jc w:val="both"/>
      </w:pPr>
      <w:bookmarkStart w:id="235" w:name="bookmark235"/>
      <w:r>
        <w:rPr>
          <w:rFonts w:ascii="Times New Roman" w:eastAsia="Times New Roman" w:hAnsi="Times New Roman" w:cs="Times New Roman"/>
          <w:b/>
          <w:bCs/>
          <w:color w:val="000000"/>
          <w:spacing w:val="0"/>
          <w:w w:val="100"/>
          <w:position w:val="0"/>
          <w:sz w:val="24"/>
          <w:szCs w:val="24"/>
        </w:rPr>
        <w:t>8</w:t>
      </w:r>
      <w:bookmarkEnd w:id="235"/>
      <w:r>
        <w:rPr>
          <w:b/>
          <w:bCs/>
          <w:color w:val="000000"/>
          <w:spacing w:val="0"/>
          <w:w w:val="100"/>
          <w:position w:val="0"/>
        </w:rPr>
        <w:t>、</w:t>
        <w:tab/>
        <w:t>人才为本，激发干事创业活力</w:t>
      </w:r>
    </w:p>
    <w:p>
      <w:pPr>
        <w:pStyle w:val="Style22"/>
        <w:keepNext w:val="0"/>
        <w:keepLines w:val="0"/>
        <w:widowControl w:val="0"/>
        <w:shd w:val="clear" w:color="auto" w:fill="auto"/>
        <w:bidi w:val="0"/>
        <w:spacing w:before="0" w:line="311" w:lineRule="exact"/>
        <w:ind w:left="0" w:right="0" w:firstLine="500"/>
        <w:jc w:val="both"/>
      </w:pPr>
      <w:r>
        <w:rPr>
          <w:color w:val="000000"/>
          <w:spacing w:val="0"/>
          <w:w w:val="100"/>
          <w:position w:val="0"/>
        </w:rPr>
        <w:t>建设“赋能型”人力资源管理模式，支撑业务发展。持续推进人力资源数智化管理，通 过仪表盘等工具动态分析优化人均效能，不断提升组织效能。开展人才盘点，确定关键人才 画像，加强专业人才储备及培养，不断完善人才梯队。持续构建多层次、中长期、高效能的 综合激励体系，稳定激励团队，同时多层次建设员工职业发展通道，深入落实员工发展与关 爱工程，做好“三个一”、“六个可感知”落地工作。</w:t>
      </w:r>
    </w:p>
    <w:p>
      <w:pPr>
        <w:pStyle w:val="Style22"/>
        <w:keepNext w:val="0"/>
        <w:keepLines w:val="0"/>
        <w:widowControl w:val="0"/>
        <w:shd w:val="clear" w:color="auto" w:fill="auto"/>
        <w:tabs>
          <w:tab w:pos="859" w:val="left"/>
        </w:tabs>
        <w:bidi w:val="0"/>
        <w:spacing w:before="0" w:line="313" w:lineRule="exact"/>
        <w:ind w:left="0" w:right="0" w:firstLine="500"/>
        <w:jc w:val="both"/>
      </w:pPr>
      <w:bookmarkStart w:id="236" w:name="bookmark236"/>
      <w:r>
        <w:rPr>
          <w:rFonts w:ascii="Times New Roman" w:eastAsia="Times New Roman" w:hAnsi="Times New Roman" w:cs="Times New Roman"/>
          <w:b/>
          <w:bCs/>
          <w:color w:val="000000"/>
          <w:spacing w:val="0"/>
          <w:w w:val="100"/>
          <w:position w:val="0"/>
          <w:sz w:val="24"/>
          <w:szCs w:val="24"/>
        </w:rPr>
        <w:t>9</w:t>
      </w:r>
      <w:bookmarkEnd w:id="236"/>
      <w:r>
        <w:rPr>
          <w:b/>
          <w:bCs/>
          <w:color w:val="000000"/>
          <w:spacing w:val="0"/>
          <w:w w:val="100"/>
          <w:position w:val="0"/>
        </w:rPr>
        <w:t>、</w:t>
        <w:tab/>
        <w:t>规范治理，保障公司行稳致远</w:t>
      </w:r>
    </w:p>
    <w:p>
      <w:pPr>
        <w:pStyle w:val="Style22"/>
        <w:keepNext w:val="0"/>
        <w:keepLines w:val="0"/>
        <w:widowControl w:val="0"/>
        <w:shd w:val="clear" w:color="auto" w:fill="auto"/>
        <w:bidi w:val="0"/>
        <w:spacing w:before="0" w:line="313" w:lineRule="exact"/>
        <w:ind w:left="0" w:right="0" w:firstLine="500"/>
        <w:jc w:val="both"/>
      </w:pPr>
      <w:r>
        <w:rPr>
          <w:color w:val="000000"/>
          <w:spacing w:val="0"/>
          <w:w w:val="100"/>
          <w:position w:val="0"/>
        </w:rPr>
        <w:t>持续推进企业治理体系建设，完善公司治理，提升规范运作水平，保障上市公司健康发 展，维护全体股东利益。同时，加强投资者关系管理工作，坚持多渠道、多形式、广覆盖、 高质量的原则，与投资者形成良性互动，传递公司价值，形成“结构优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粘性强”的价值投资 者基础。此外，不断提高信披质量，在坚持合规披露原则的基础上，以投资者需求为导向， 提升信息披露的有效性。</w:t>
      </w:r>
      <w:r>
        <w:br w:type="page"/>
      </w:r>
    </w:p>
    <w:p>
      <w:pPr>
        <w:pStyle w:val="Style27"/>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r>
        <w:rPr>
          <w:color w:val="000000"/>
          <w:spacing w:val="0"/>
          <w:w w:val="100"/>
          <w:position w:val="0"/>
        </w:rPr>
        <w:t>十二、报告期内接待调研、沟通、采访等活动</w:t>
      </w:r>
      <w:bookmarkEnd w:id="237"/>
      <w:bookmarkEnd w:id="238"/>
      <w:bookmarkEnd w:id="239"/>
    </w:p>
    <w:tbl>
      <w:tblPr>
        <w:tblOverlap w:val="never"/>
        <w:jc w:val="center"/>
        <w:tblLayout w:type="fixed"/>
      </w:tblPr>
      <w:tblGrid>
        <w:gridCol w:w="1114"/>
        <w:gridCol w:w="1416"/>
        <w:gridCol w:w="566"/>
        <w:gridCol w:w="854"/>
        <w:gridCol w:w="2832"/>
        <w:gridCol w:w="1142"/>
        <w:gridCol w:w="1714"/>
      </w:tblGrid>
      <w:tr>
        <w:trPr>
          <w:trHeight w:val="9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接待</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接待对 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谈论的主要</w:t>
            </w:r>
          </w:p>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内容及提供</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调研的基本情况 索引</w:t>
            </w:r>
          </w:p>
        </w:tc>
      </w:tr>
      <w:tr>
        <w:trPr>
          <w:trHeight w:val="19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北京市海淀区 王庄路</w:t>
            </w:r>
            <w:r>
              <w:rPr>
                <w:color w:val="000000"/>
                <w:spacing w:val="0"/>
                <w:w w:val="100"/>
                <w:position w:val="0"/>
              </w:rPr>
              <w:t>1</w:t>
            </w:r>
            <w:r>
              <w:rPr>
                <w:rFonts w:ascii="SimSun" w:eastAsia="SimSun" w:hAnsi="SimSun" w:cs="SimSun"/>
                <w:color w:val="000000"/>
                <w:spacing w:val="0"/>
                <w:w w:val="100"/>
                <w:position w:val="0"/>
              </w:rPr>
              <w:t>号清 华同方科技广 场</w:t>
            </w:r>
            <w:r>
              <w:rPr>
                <w:color w:val="000000"/>
                <w:spacing w:val="0"/>
                <w:w w:val="100"/>
                <w:position w:val="0"/>
              </w:rPr>
              <w:t>D</w:t>
            </w:r>
            <w:r>
              <w:rPr>
                <w:rFonts w:ascii="SimSun" w:eastAsia="SimSun" w:hAnsi="SimSun" w:cs="SimSun"/>
                <w:color w:val="000000"/>
                <w:spacing w:val="0"/>
                <w:w w:val="100"/>
                <w:position w:val="0"/>
              </w:rPr>
              <w:t>座西区</w:t>
            </w:r>
            <w:r>
              <w:rPr>
                <w:color w:val="000000"/>
                <w:spacing w:val="0"/>
                <w:w w:val="100"/>
                <w:position w:val="0"/>
              </w:rPr>
              <w:t xml:space="preserve">15 </w:t>
            </w:r>
            <w:r>
              <w:rPr>
                <w:rFonts w:ascii="SimSun" w:eastAsia="SimSun" w:hAnsi="SimSun" w:cs="SimSun"/>
                <w:color w:val="000000"/>
                <w:spacing w:val="0"/>
                <w:w w:val="100"/>
                <w:position w:val="0"/>
              </w:rPr>
              <w:t>层公司会议室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实地</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金鹰基金：杜昊；华商基金： 杨志栋；中国人民养老保险： 于文博；光大证券：李海宝； 中信建投基金：杨广；西部利 得基金：熊凯；兴业证券：石 康；阳光资产：张学鹏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公司各项业 务情况及发 展趋势。未 提供资料。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日披露在深交 所互动易平台</w:t>
            </w:r>
          </w:p>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"http://irm.cninfo" </w:instrText>
            </w:r>
            <w:r>
              <w:fldChar w:fldCharType="separate"/>
            </w:r>
            <w:r>
              <w:rPr>
                <w:color w:val="000000"/>
                <w:spacing w:val="0"/>
                <w:w w:val="100"/>
                <w:position w:val="0"/>
              </w:rPr>
              <w:t>http://irm.cninfo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上的投资 者关系活动记录 表</w:t>
            </w:r>
            <w:r>
              <w:rPr>
                <w:color w:val="000000"/>
                <w:spacing w:val="0"/>
                <w:w w:val="100"/>
                <w:position w:val="0"/>
              </w:rPr>
              <w:t>(20210226)</w:t>
            </w:r>
          </w:p>
        </w:tc>
      </w:tr>
      <w:tr>
        <w:trPr>
          <w:trHeight w:val="19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北京市海淀区 王庄路</w:t>
            </w:r>
            <w:r>
              <w:rPr>
                <w:color w:val="000000"/>
                <w:spacing w:val="0"/>
                <w:w w:val="100"/>
                <w:position w:val="0"/>
              </w:rPr>
              <w:t>1</w:t>
            </w:r>
            <w:r>
              <w:rPr>
                <w:rFonts w:ascii="SimSun" w:eastAsia="SimSun" w:hAnsi="SimSun" w:cs="SimSun"/>
                <w:color w:val="000000"/>
                <w:spacing w:val="0"/>
                <w:w w:val="100"/>
                <w:position w:val="0"/>
              </w:rPr>
              <w:t>号清 华同方科技广 场</w:t>
            </w:r>
            <w:r>
              <w:rPr>
                <w:color w:val="000000"/>
                <w:spacing w:val="0"/>
                <w:w w:val="100"/>
                <w:position w:val="0"/>
              </w:rPr>
              <w:t>D</w:t>
            </w:r>
            <w:r>
              <w:rPr>
                <w:rFonts w:ascii="SimSun" w:eastAsia="SimSun" w:hAnsi="SimSun" w:cs="SimSun"/>
                <w:color w:val="000000"/>
                <w:spacing w:val="0"/>
                <w:w w:val="100"/>
                <w:position w:val="0"/>
              </w:rPr>
              <w:t>座西区</w:t>
            </w:r>
            <w:r>
              <w:rPr>
                <w:color w:val="000000"/>
                <w:spacing w:val="0"/>
                <w:w w:val="100"/>
                <w:position w:val="0"/>
              </w:rPr>
              <w:t xml:space="preserve">15 </w:t>
            </w:r>
            <w:r>
              <w:rPr>
                <w:rFonts w:ascii="SimSun" w:eastAsia="SimSun" w:hAnsi="SimSun" w:cs="SimSun"/>
                <w:color w:val="000000"/>
                <w:spacing w:val="0"/>
                <w:w w:val="100"/>
                <w:position w:val="0"/>
              </w:rPr>
              <w:t>层公司会议室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实地</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中乾证融：裴力；嘉实基金： 张宇驰；北信瑞丰基金：石础; 金鹰基金：崔晨；国信证券： 陈彤；刘彬；朱张元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公司生产经 营及各项业 务情况。未 提供资料。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日披露在深交 所互动易平台</w:t>
            </w:r>
          </w:p>
          <w:p>
            <w:pPr>
              <w:pStyle w:val="Style24"/>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w:t>
            </w:r>
            <w:r>
              <w:fldChar w:fldCharType="begin"/>
            </w:r>
            <w:r>
              <w:rPr/>
              <w:instrText> HYPERLINK "http://irm.cninfo" </w:instrText>
            </w:r>
            <w:r>
              <w:fldChar w:fldCharType="separate"/>
            </w:r>
            <w:r>
              <w:rPr>
                <w:color w:val="000000"/>
                <w:spacing w:val="0"/>
                <w:w w:val="100"/>
                <w:position w:val="0"/>
              </w:rPr>
              <w:t>http://irm.cninfo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上的投资 者关系活动记录 表</w:t>
            </w:r>
            <w:r>
              <w:rPr>
                <w:color w:val="000000"/>
                <w:spacing w:val="0"/>
                <w:w w:val="100"/>
                <w:position w:val="0"/>
              </w:rPr>
              <w:t>(20210430)</w:t>
            </w:r>
          </w:p>
        </w:tc>
      </w:tr>
      <w:tr>
        <w:trPr>
          <w:trHeight w:val="20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全景网</w:t>
            </w:r>
            <w:r>
              <w:rPr>
                <w:color w:val="000000"/>
                <w:spacing w:val="0"/>
                <w:w w:val="100"/>
                <w:position w:val="0"/>
              </w:rPr>
              <w:t>“</w:t>
            </w:r>
            <w:r>
              <w:rPr>
                <w:rFonts w:ascii="SimSun" w:eastAsia="SimSun" w:hAnsi="SimSun" w:cs="SimSun"/>
                <w:color w:val="000000"/>
                <w:spacing w:val="0"/>
                <w:w w:val="100"/>
                <w:position w:val="0"/>
              </w:rPr>
              <w:t>投资者 关系互动平台</w:t>
            </w:r>
            <w:r>
              <w:rPr>
                <w:color w:val="000000"/>
                <w:spacing w:val="0"/>
                <w:w w:val="100"/>
                <w:position w:val="0"/>
              </w:rPr>
              <w:t xml:space="preserve">” </w:t>
            </w:r>
            <w:r>
              <w:rPr>
                <w:rFonts w:ascii="SimSun" w:eastAsia="SimSun" w:hAnsi="SimSun" w:cs="SimSun"/>
                <w:color w:val="000000"/>
                <w:spacing w:val="0"/>
                <w:w w:val="100"/>
                <w:position w:val="0"/>
              </w:rPr>
              <w:t>(</w:t>
            </w:r>
            <w:r>
              <w:fldChar w:fldCharType="begin"/>
            </w:r>
            <w:r>
              <w:rPr/>
              <w:instrText> HYPERLINK "http://rs.p5w" </w:instrText>
            </w:r>
            <w:r>
              <w:fldChar w:fldCharType="separate"/>
            </w:r>
            <w:r>
              <w:rPr>
                <w:color w:val="000000"/>
                <w:spacing w:val="0"/>
                <w:w w:val="100"/>
                <w:position w:val="0"/>
              </w:rPr>
              <w:t>http://rs.p5w</w:t>
            </w:r>
            <w:r>
              <w:fldChar w:fldCharType="end"/>
            </w:r>
            <w:r>
              <w:rPr>
                <w:color w:val="000000"/>
                <w:spacing w:val="0"/>
                <w:w w:val="100"/>
                <w:position w:val="0"/>
              </w:rPr>
              <w:t>.</w:t>
            </w:r>
          </w:p>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net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参与公司</w:t>
            </w:r>
            <w:r>
              <w:rPr>
                <w:color w:val="000000"/>
                <w:spacing w:val="0"/>
                <w:w w:val="100"/>
                <w:position w:val="0"/>
              </w:rPr>
              <w:t>2020</w:t>
            </w:r>
            <w:r>
              <w:rPr>
                <w:rFonts w:ascii="SimSun" w:eastAsia="SimSun" w:hAnsi="SimSun" w:cs="SimSun"/>
                <w:color w:val="000000"/>
                <w:spacing w:val="0"/>
                <w:w w:val="100"/>
                <w:position w:val="0"/>
              </w:rPr>
              <w:t>年度网上业绩 说明会的投资者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公司生产经 营及各项业 务情况。未 提供资料。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日披露在深 交所互动易平台</w:t>
            </w:r>
          </w:p>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w:t>
            </w:r>
            <w:r>
              <w:fldChar w:fldCharType="begin"/>
            </w:r>
            <w:r>
              <w:rPr/>
              <w:instrText> HYPERLINK "http://irm.cninfo" </w:instrText>
            </w:r>
            <w:r>
              <w:fldChar w:fldCharType="separate"/>
            </w:r>
            <w:r>
              <w:rPr>
                <w:color w:val="000000"/>
                <w:spacing w:val="0"/>
                <w:w w:val="100"/>
                <w:position w:val="0"/>
              </w:rPr>
              <w:t>http://irm.cninfo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上的投资 者关系活动记录 表</w:t>
            </w:r>
            <w:r>
              <w:rPr>
                <w:color w:val="000000"/>
                <w:spacing w:val="0"/>
                <w:w w:val="100"/>
                <w:position w:val="0"/>
              </w:rPr>
              <w:t>(20210511)</w:t>
            </w:r>
          </w:p>
        </w:tc>
      </w:tr>
      <w:tr>
        <w:trPr>
          <w:trHeight w:val="41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北京市海淀区 王庄路</w:t>
            </w:r>
            <w:r>
              <w:rPr>
                <w:color w:val="000000"/>
                <w:spacing w:val="0"/>
                <w:w w:val="100"/>
                <w:position w:val="0"/>
              </w:rPr>
              <w:t>1</w:t>
            </w:r>
            <w:r>
              <w:rPr>
                <w:rFonts w:ascii="SimSun" w:eastAsia="SimSun" w:hAnsi="SimSun" w:cs="SimSun"/>
                <w:color w:val="000000"/>
                <w:spacing w:val="0"/>
                <w:w w:val="100"/>
                <w:position w:val="0"/>
              </w:rPr>
              <w:t>号清 华同方科技广 场</w:t>
            </w:r>
            <w:r>
              <w:rPr>
                <w:color w:val="000000"/>
                <w:spacing w:val="0"/>
                <w:w w:val="100"/>
                <w:position w:val="0"/>
              </w:rPr>
              <w:t>D</w:t>
            </w:r>
            <w:r>
              <w:rPr>
                <w:rFonts w:ascii="SimSun" w:eastAsia="SimSun" w:hAnsi="SimSun" w:cs="SimSun"/>
                <w:color w:val="000000"/>
                <w:spacing w:val="0"/>
                <w:w w:val="100"/>
                <w:position w:val="0"/>
              </w:rPr>
              <w:t>座西区</w:t>
            </w:r>
            <w:r>
              <w:rPr>
                <w:color w:val="000000"/>
                <w:spacing w:val="0"/>
                <w:w w:val="100"/>
                <w:position w:val="0"/>
              </w:rPr>
              <w:t xml:space="preserve">15 </w:t>
            </w:r>
            <w:r>
              <w:rPr>
                <w:rFonts w:ascii="SimSun" w:eastAsia="SimSun" w:hAnsi="SimSun" w:cs="SimSun"/>
                <w:color w:val="000000"/>
                <w:spacing w:val="0"/>
                <w:w w:val="100"/>
                <w:position w:val="0"/>
              </w:rPr>
              <w:t>层公司会议室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实地</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民生加银基金：孙伟；弘毅远 方基金：樊可；中金基金：汪 洋；长城财富保险：燕春旭； 中泰证券资管：刘逸华；德邦 基金：杜彩雯；国寿养老：李 梅；泰康资产：陈怡；平安养 老：李志磊；江信基金：杨凡; 中海基金：包江麟；九泰基金: 袁多武；嘉合基金：罗永超； 华泰保兴基金：符昌铨；百年 保险资管：蒋捷；同泰基金： 王伟；华安资产：孙楠；亚太 财险：刘竞远、韩慧；鑫然投 资：李翔；兴业证券：石康、 董令飞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公司生产经 营及各项业 务情况。未 提供资料。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日披露在深 交所互动易平台</w:t>
            </w:r>
          </w:p>
          <w:p>
            <w:pPr>
              <w:pStyle w:val="Style24"/>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w:t>
            </w:r>
            <w:r>
              <w:fldChar w:fldCharType="begin"/>
            </w:r>
            <w:r>
              <w:rPr/>
              <w:instrText> HYPERLINK "http://irm.cninfo" </w:instrText>
            </w:r>
            <w:r>
              <w:fldChar w:fldCharType="separate"/>
            </w:r>
            <w:r>
              <w:rPr>
                <w:color w:val="000000"/>
                <w:spacing w:val="0"/>
                <w:w w:val="100"/>
                <w:position w:val="0"/>
              </w:rPr>
              <w:t>http://irm.cninfo</w:t>
            </w:r>
            <w:r>
              <w:fldChar w:fldCharType="end"/>
            </w:r>
            <w:r>
              <w:rPr>
                <w:color w:val="000000"/>
                <w:spacing w:val="0"/>
                <w:w w:val="100"/>
                <w:position w:val="0"/>
              </w:rPr>
              <w:t xml:space="preserve"> .com.cn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上的投资 者关系活动记录 表</w:t>
            </w:r>
            <w:r>
              <w:rPr>
                <w:color w:val="000000"/>
                <w:spacing w:val="0"/>
                <w:w w:val="100"/>
                <w:position w:val="0"/>
              </w:rPr>
              <w:t>(20210915)</w:t>
            </w:r>
          </w:p>
        </w:tc>
      </w:tr>
    </w:tbl>
    <w:p>
      <w:pPr>
        <w:sectPr>
          <w:footnotePr>
            <w:pos w:val="pageBottom"/>
            <w:numFmt w:val="decimal"/>
            <w:numRestart w:val="continuous"/>
          </w:footnotePr>
          <w:pgSz w:w="11900" w:h="16840"/>
          <w:pgMar w:top="1390" w:right="973" w:bottom="1457" w:left="1000"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240" w:name="bookmark240"/>
      <w:bookmarkStart w:id="241" w:name="bookmark241"/>
      <w:bookmarkStart w:id="242" w:name="bookmark242"/>
      <w:r>
        <w:rPr>
          <w:color w:val="000000"/>
          <w:spacing w:val="0"/>
          <w:w w:val="100"/>
          <w:position w:val="0"/>
        </w:rPr>
        <w:t>第四节公司治理</w:t>
      </w:r>
      <w:bookmarkEnd w:id="240"/>
      <w:bookmarkEnd w:id="241"/>
      <w:bookmarkEnd w:id="242"/>
    </w:p>
    <w:p>
      <w:pPr>
        <w:pStyle w:val="Style27"/>
        <w:keepNext/>
        <w:keepLines/>
        <w:widowControl w:val="0"/>
        <w:shd w:val="clear" w:color="auto" w:fill="auto"/>
        <w:bidi w:val="0"/>
        <w:spacing w:before="0" w:after="280" w:line="315" w:lineRule="exact"/>
        <w:ind w:left="0" w:right="0" w:firstLine="0"/>
        <w:jc w:val="both"/>
      </w:pPr>
      <w:bookmarkStart w:id="243" w:name="bookmark243"/>
      <w:bookmarkStart w:id="244" w:name="bookmark244"/>
      <w:bookmarkStart w:id="245" w:name="bookmark245"/>
      <w:bookmarkStart w:id="246" w:name="bookmark246"/>
      <w:bookmarkStart w:id="247" w:name="bookmark247"/>
      <w:r>
        <w:rPr>
          <w:color w:val="000000"/>
          <w:spacing w:val="0"/>
          <w:w w:val="100"/>
          <w:position w:val="0"/>
        </w:rPr>
        <w:t>一</w:t>
      </w:r>
      <w:bookmarkEnd w:id="246"/>
      <w:r>
        <w:rPr>
          <w:color w:val="000000"/>
          <w:spacing w:val="0"/>
          <w:w w:val="100"/>
          <w:position w:val="0"/>
        </w:rPr>
        <w:t>、公司治理的基本状况</w:t>
      </w:r>
      <w:bookmarkEnd w:id="244"/>
      <w:bookmarkEnd w:id="245"/>
      <w:bookmarkEnd w:id="247"/>
      <w:bookmarkEnd w:id="243"/>
    </w:p>
    <w:p>
      <w:pPr>
        <w:pStyle w:val="Style22"/>
        <w:keepNext w:val="0"/>
        <w:keepLines w:val="0"/>
        <w:widowControl w:val="0"/>
        <w:shd w:val="clear" w:color="auto" w:fill="auto"/>
        <w:bidi w:val="0"/>
        <w:spacing w:before="0" w:after="80" w:line="315" w:lineRule="exact"/>
        <w:ind w:left="0" w:right="0" w:firstLine="480"/>
        <w:jc w:val="both"/>
      </w:pPr>
      <w:r>
        <w:rPr>
          <w:color w:val="000000"/>
          <w:spacing w:val="0"/>
          <w:w w:val="100"/>
          <w:position w:val="0"/>
        </w:rPr>
        <w:t>报告期内，公司严格按照《公司法》、《证券法》、《上市公司治理准则》、《深圳证 券交易所股票上市规则》、《深圳证券交易所上市公司规范运作指引》等有关法律、法规、 规范性文件的要求，不断完善公司法人治理结构，建立、健全公司内部管理和控制制度，持 续提升公司治理水平，规范公司运作。</w:t>
      </w:r>
    </w:p>
    <w:p>
      <w:pPr>
        <w:pStyle w:val="Style22"/>
        <w:keepNext w:val="0"/>
        <w:keepLines w:val="0"/>
        <w:widowControl w:val="0"/>
        <w:shd w:val="clear" w:color="auto" w:fill="auto"/>
        <w:bidi w:val="0"/>
        <w:spacing w:before="0" w:after="80" w:line="315" w:lineRule="exact"/>
        <w:ind w:left="0" w:right="0" w:firstLine="480"/>
        <w:jc w:val="both"/>
      </w:pPr>
      <w:r>
        <w:rPr>
          <w:color w:val="000000"/>
          <w:spacing w:val="0"/>
          <w:w w:val="100"/>
          <w:position w:val="0"/>
        </w:rPr>
        <w:t>报告期内，公司根据相关法律法规、规范性文件的规定，结合公司实际情况，修改完善 了《公司章程》、《独立董事工作细则》、《关联交易管理制度》、《募集资金管理办法》、 《可转换公司债券持有人会议规则》、《内部审计制度》等公司内部控制制度，进一步完善 了公司制度建设。</w:t>
      </w:r>
    </w:p>
    <w:p>
      <w:pPr>
        <w:pStyle w:val="Style22"/>
        <w:keepNext w:val="0"/>
        <w:keepLines w:val="0"/>
        <w:widowControl w:val="0"/>
        <w:shd w:val="clear" w:color="auto" w:fill="auto"/>
        <w:bidi w:val="0"/>
        <w:spacing w:before="0" w:line="331" w:lineRule="exact"/>
        <w:ind w:left="0" w:right="0" w:firstLine="480"/>
        <w:jc w:val="both"/>
      </w:pPr>
      <w:r>
        <w:rPr>
          <w:color w:val="000000"/>
          <w:spacing w:val="0"/>
          <w:w w:val="100"/>
          <w:position w:val="0"/>
        </w:rPr>
        <w:t>报告期末，公司治理实际情况符合中国证监会发布的有关上市公司治理的规范性文件要 求，符合公司已建立制度的规定。</w:t>
      </w:r>
    </w:p>
    <w:p>
      <w:pPr>
        <w:pStyle w:val="Style22"/>
        <w:keepNext w:val="0"/>
        <w:keepLines w:val="0"/>
        <w:widowControl w:val="0"/>
        <w:shd w:val="clear" w:color="auto" w:fill="auto"/>
        <w:tabs>
          <w:tab w:pos="845" w:val="left"/>
        </w:tabs>
        <w:bidi w:val="0"/>
        <w:spacing w:before="0" w:after="80" w:line="315" w:lineRule="exact"/>
        <w:ind w:left="0" w:right="0" w:firstLine="480"/>
        <w:jc w:val="both"/>
      </w:pPr>
      <w:bookmarkStart w:id="248" w:name="bookmark248"/>
      <w:r>
        <w:rPr>
          <w:rFonts w:ascii="Times New Roman" w:eastAsia="Times New Roman" w:hAnsi="Times New Roman" w:cs="Times New Roman"/>
          <w:b/>
          <w:bCs/>
          <w:color w:val="000000"/>
          <w:spacing w:val="0"/>
          <w:w w:val="100"/>
          <w:position w:val="0"/>
          <w:sz w:val="24"/>
          <w:szCs w:val="24"/>
        </w:rPr>
        <w:t>1</w:t>
      </w:r>
      <w:bookmarkEnd w:id="248"/>
      <w:r>
        <w:rPr>
          <w:b/>
          <w:bCs/>
          <w:color w:val="000000"/>
          <w:spacing w:val="0"/>
          <w:w w:val="100"/>
          <w:position w:val="0"/>
        </w:rPr>
        <w:t>、</w:t>
        <w:tab/>
        <w:t>关于股东与股东大会</w:t>
      </w:r>
    </w:p>
    <w:p>
      <w:pPr>
        <w:pStyle w:val="Style22"/>
        <w:keepNext w:val="0"/>
        <w:keepLines w:val="0"/>
        <w:widowControl w:val="0"/>
        <w:shd w:val="clear" w:color="auto" w:fill="auto"/>
        <w:bidi w:val="0"/>
        <w:spacing w:before="0" w:line="311" w:lineRule="exact"/>
        <w:ind w:left="0" w:right="0" w:firstLine="480"/>
        <w:jc w:val="both"/>
      </w:pPr>
      <w:r>
        <w:rPr>
          <w:color w:val="000000"/>
          <w:spacing w:val="0"/>
          <w:w w:val="100"/>
          <w:position w:val="0"/>
        </w:rPr>
        <w:t>公司严格按照《上市公司股东大会规则》、《公司章程》和《股东大会议事规则》的规 定和要求，规范股东大会召集、召开、表决程序。报告期内，公司召开</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次股东大会，均由公 司董事会召集召开，采用现场投票与网络投票相结合的方式，在审议影响中小投资者利益的 重大事项时，对中小投资者的表决单独计票并披露投票结果，平等对待所有股东，保证全体 股东对公司重大事项的知情权和参与权，确保全体股东能够充分行使自己的权利。</w:t>
      </w:r>
    </w:p>
    <w:p>
      <w:pPr>
        <w:pStyle w:val="Style22"/>
        <w:keepNext w:val="0"/>
        <w:keepLines w:val="0"/>
        <w:widowControl w:val="0"/>
        <w:shd w:val="clear" w:color="auto" w:fill="auto"/>
        <w:tabs>
          <w:tab w:pos="848" w:val="left"/>
        </w:tabs>
        <w:bidi w:val="0"/>
        <w:spacing w:before="0" w:after="80" w:line="276" w:lineRule="auto"/>
        <w:ind w:left="0" w:right="0" w:firstLine="480"/>
        <w:jc w:val="both"/>
      </w:pPr>
      <w:bookmarkStart w:id="249" w:name="bookmark249"/>
      <w:r>
        <w:rPr>
          <w:rFonts w:ascii="Times New Roman" w:eastAsia="Times New Roman" w:hAnsi="Times New Roman" w:cs="Times New Roman"/>
          <w:b/>
          <w:bCs/>
          <w:color w:val="000000"/>
          <w:spacing w:val="0"/>
          <w:w w:val="100"/>
          <w:position w:val="0"/>
          <w:sz w:val="24"/>
          <w:szCs w:val="24"/>
        </w:rPr>
        <w:t>2</w:t>
      </w:r>
      <w:bookmarkEnd w:id="249"/>
      <w:r>
        <w:rPr>
          <w:b/>
          <w:bCs/>
          <w:color w:val="000000"/>
          <w:spacing w:val="0"/>
          <w:w w:val="100"/>
          <w:position w:val="0"/>
        </w:rPr>
        <w:t>、</w:t>
        <w:tab/>
        <w:t>关于董事和董事会</w:t>
      </w:r>
    </w:p>
    <w:p>
      <w:pPr>
        <w:pStyle w:val="Style22"/>
        <w:keepNext w:val="0"/>
        <w:keepLines w:val="0"/>
        <w:widowControl w:val="0"/>
        <w:shd w:val="clear" w:color="auto" w:fill="auto"/>
        <w:bidi w:val="0"/>
        <w:spacing w:before="0" w:line="315" w:lineRule="exact"/>
        <w:ind w:left="0" w:right="0" w:firstLine="480"/>
        <w:jc w:val="both"/>
      </w:pPr>
      <w:r>
        <w:rPr>
          <w:color w:val="000000"/>
          <w:spacing w:val="0"/>
          <w:w w:val="100"/>
          <w:position w:val="0"/>
        </w:rPr>
        <w:t>公司严格按照《公司法》和《公司章程》规定的选聘程序选举董事，公司董事会成员</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人，董事会的人数和人员构成符合法律、法规的要求，董事会下设三个专 门委员会。董事会严格按照《公司章程》、《董事会议事规则》召开会议，依法行使职权， 公司董事认真出席董事会、股东大会，诚实守信、勤勉尽责地履行董事义务和责任。</w:t>
      </w:r>
    </w:p>
    <w:p>
      <w:pPr>
        <w:pStyle w:val="Style22"/>
        <w:keepNext w:val="0"/>
        <w:keepLines w:val="0"/>
        <w:widowControl w:val="0"/>
        <w:shd w:val="clear" w:color="auto" w:fill="auto"/>
        <w:tabs>
          <w:tab w:pos="848" w:val="left"/>
        </w:tabs>
        <w:bidi w:val="0"/>
        <w:spacing w:before="0" w:after="80" w:line="276" w:lineRule="auto"/>
        <w:ind w:left="0" w:right="0" w:firstLine="480"/>
        <w:jc w:val="both"/>
      </w:pPr>
      <w:bookmarkStart w:id="250" w:name="bookmark250"/>
      <w:r>
        <w:rPr>
          <w:rFonts w:ascii="Times New Roman" w:eastAsia="Times New Roman" w:hAnsi="Times New Roman" w:cs="Times New Roman"/>
          <w:b/>
          <w:bCs/>
          <w:color w:val="000000"/>
          <w:spacing w:val="0"/>
          <w:w w:val="100"/>
          <w:position w:val="0"/>
          <w:sz w:val="24"/>
          <w:szCs w:val="24"/>
        </w:rPr>
        <w:t>3</w:t>
      </w:r>
      <w:bookmarkEnd w:id="250"/>
      <w:r>
        <w:rPr>
          <w:b/>
          <w:bCs/>
          <w:color w:val="000000"/>
          <w:spacing w:val="0"/>
          <w:w w:val="100"/>
          <w:position w:val="0"/>
        </w:rPr>
        <w:t>、</w:t>
        <w:tab/>
        <w:t>关于监事和监事会</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公司监事会严格按照《公司法》、《公司章程》和《监事会议事规则》的选聘程序选举 监事，公司监事会成员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人，其中，职工代表监事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人，监事会的人数和人员构成符合法律、 法规要求。公司监事认真履行自己的职责，本着对全体股东负责的精神，依《公司章程》召 开监事会、出席股东大会，列席董事会，对董事会决策程序、决议事项、公司依法运作情况 及公司财务状况实施监督，对公司董事、高级管理人员履行职责的合法、合规性进行了有效 监督，维护了公司和全体股东的利益。</w:t>
      </w:r>
    </w:p>
    <w:p>
      <w:pPr>
        <w:pStyle w:val="Style22"/>
        <w:keepNext w:val="0"/>
        <w:keepLines w:val="0"/>
        <w:widowControl w:val="0"/>
        <w:shd w:val="clear" w:color="auto" w:fill="auto"/>
        <w:tabs>
          <w:tab w:pos="848" w:val="left"/>
        </w:tabs>
        <w:bidi w:val="0"/>
        <w:spacing w:before="0" w:after="80" w:line="315" w:lineRule="exact"/>
        <w:ind w:left="0" w:right="0" w:firstLine="480"/>
        <w:jc w:val="both"/>
      </w:pPr>
      <w:bookmarkStart w:id="251" w:name="bookmark251"/>
      <w:r>
        <w:rPr>
          <w:rFonts w:ascii="Times New Roman" w:eastAsia="Times New Roman" w:hAnsi="Times New Roman" w:cs="Times New Roman"/>
          <w:b/>
          <w:bCs/>
          <w:color w:val="000000"/>
          <w:spacing w:val="0"/>
          <w:w w:val="100"/>
          <w:position w:val="0"/>
          <w:sz w:val="24"/>
          <w:szCs w:val="24"/>
        </w:rPr>
        <w:t>4</w:t>
      </w:r>
      <w:bookmarkEnd w:id="251"/>
      <w:r>
        <w:rPr>
          <w:b/>
          <w:bCs/>
          <w:color w:val="000000"/>
          <w:spacing w:val="0"/>
          <w:w w:val="100"/>
          <w:position w:val="0"/>
        </w:rPr>
        <w:t>、</w:t>
        <w:tab/>
        <w:t>关于公司与控股股东</w:t>
      </w:r>
    </w:p>
    <w:p>
      <w:pPr>
        <w:pStyle w:val="Style22"/>
        <w:keepNext w:val="0"/>
        <w:keepLines w:val="0"/>
        <w:widowControl w:val="0"/>
        <w:shd w:val="clear" w:color="auto" w:fill="auto"/>
        <w:bidi w:val="0"/>
        <w:spacing w:before="0" w:after="120" w:line="315" w:lineRule="exact"/>
        <w:ind w:left="0" w:right="0" w:firstLine="480"/>
        <w:jc w:val="both"/>
      </w:pPr>
      <w:r>
        <w:rPr>
          <w:color w:val="000000"/>
          <w:spacing w:val="0"/>
          <w:w w:val="100"/>
          <w:position w:val="0"/>
        </w:rPr>
        <w:t>公司控股股东行为规范，依法行使其权利并承担相应义务，没有超越股东大会直接或间 接干预公司的决策和经营活动，损害公司或其它股东的合法权益。公司与控股股东在人员、 资产、财务、机构和业务方面做到了分开独立，公司董事会、监事会和内部机构能够独立运 作。</w:t>
      </w:r>
    </w:p>
    <w:p>
      <w:pPr>
        <w:pStyle w:val="Style22"/>
        <w:keepNext w:val="0"/>
        <w:keepLines w:val="0"/>
        <w:widowControl w:val="0"/>
        <w:shd w:val="clear" w:color="auto" w:fill="auto"/>
        <w:tabs>
          <w:tab w:pos="877" w:val="left"/>
        </w:tabs>
        <w:bidi w:val="0"/>
        <w:spacing w:before="0" w:after="120" w:line="312" w:lineRule="exact"/>
        <w:ind w:left="0" w:right="0" w:firstLine="480"/>
        <w:jc w:val="both"/>
      </w:pPr>
      <w:bookmarkStart w:id="252" w:name="bookmark252"/>
      <w:r>
        <w:rPr>
          <w:rFonts w:ascii="Times New Roman" w:eastAsia="Times New Roman" w:hAnsi="Times New Roman" w:cs="Times New Roman"/>
          <w:b/>
          <w:bCs/>
          <w:color w:val="000000"/>
          <w:spacing w:val="0"/>
          <w:w w:val="100"/>
          <w:position w:val="0"/>
          <w:sz w:val="24"/>
          <w:szCs w:val="24"/>
        </w:rPr>
        <w:t>5</w:t>
      </w:r>
      <w:bookmarkEnd w:id="252"/>
      <w:r>
        <w:rPr>
          <w:b/>
          <w:bCs/>
          <w:color w:val="000000"/>
          <w:spacing w:val="0"/>
          <w:w w:val="100"/>
          <w:position w:val="0"/>
        </w:rPr>
        <w:t>、</w:t>
        <w:tab/>
        <w:t>关于绩效评价与激励约束机制</w:t>
      </w:r>
    </w:p>
    <w:p>
      <w:pPr>
        <w:pStyle w:val="Style2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公司逐步完善高级管理人员的绩效评价体系和考核体系，高级管理人员的聘任公开、透 明，符合有关法律法规的要求。公司董事会、监事会能够严格按照规定向股东大会报告履行 职责的情况。</w:t>
      </w:r>
    </w:p>
    <w:p>
      <w:pPr>
        <w:pStyle w:val="Style22"/>
        <w:keepNext w:val="0"/>
        <w:keepLines w:val="0"/>
        <w:widowControl w:val="0"/>
        <w:shd w:val="clear" w:color="auto" w:fill="auto"/>
        <w:tabs>
          <w:tab w:pos="877" w:val="left"/>
        </w:tabs>
        <w:bidi w:val="0"/>
        <w:spacing w:before="0" w:after="120" w:line="312" w:lineRule="exact"/>
        <w:ind w:left="0" w:right="0" w:firstLine="480"/>
        <w:jc w:val="both"/>
      </w:pPr>
      <w:bookmarkStart w:id="253" w:name="bookmark253"/>
      <w:r>
        <w:rPr>
          <w:rFonts w:ascii="Times New Roman" w:eastAsia="Times New Roman" w:hAnsi="Times New Roman" w:cs="Times New Roman"/>
          <w:b/>
          <w:bCs/>
          <w:color w:val="000000"/>
          <w:spacing w:val="0"/>
          <w:w w:val="100"/>
          <w:position w:val="0"/>
          <w:sz w:val="24"/>
          <w:szCs w:val="24"/>
        </w:rPr>
        <w:t>6</w:t>
      </w:r>
      <w:bookmarkEnd w:id="253"/>
      <w:r>
        <w:rPr>
          <w:b/>
          <w:bCs/>
          <w:color w:val="000000"/>
          <w:spacing w:val="0"/>
          <w:w w:val="100"/>
          <w:position w:val="0"/>
        </w:rPr>
        <w:t>、</w:t>
        <w:tab/>
        <w:t>关于相关利益者</w:t>
      </w:r>
    </w:p>
    <w:p>
      <w:pPr>
        <w:pStyle w:val="Style22"/>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公司充分尊重和维护相关利益者的合法权益，实现股东、员工、社会等各方利益的均衡， 重视社会责任，与利益相关者共同推动公司持续、健康地发展。</w:t>
      </w:r>
    </w:p>
    <w:p>
      <w:pPr>
        <w:pStyle w:val="Style22"/>
        <w:keepNext w:val="0"/>
        <w:keepLines w:val="0"/>
        <w:widowControl w:val="0"/>
        <w:shd w:val="clear" w:color="auto" w:fill="auto"/>
        <w:tabs>
          <w:tab w:pos="877" w:val="left"/>
        </w:tabs>
        <w:bidi w:val="0"/>
        <w:spacing w:before="0" w:after="120" w:line="312" w:lineRule="exact"/>
        <w:ind w:left="0" w:right="0" w:firstLine="480"/>
        <w:jc w:val="both"/>
      </w:pPr>
      <w:bookmarkStart w:id="254" w:name="bookmark254"/>
      <w:r>
        <w:rPr>
          <w:rFonts w:ascii="Times New Roman" w:eastAsia="Times New Roman" w:hAnsi="Times New Roman" w:cs="Times New Roman"/>
          <w:b/>
          <w:bCs/>
          <w:color w:val="000000"/>
          <w:spacing w:val="0"/>
          <w:w w:val="100"/>
          <w:position w:val="0"/>
          <w:sz w:val="24"/>
          <w:szCs w:val="24"/>
        </w:rPr>
        <w:t>7</w:t>
      </w:r>
      <w:bookmarkEnd w:id="254"/>
      <w:r>
        <w:rPr>
          <w:b/>
          <w:bCs/>
          <w:color w:val="000000"/>
          <w:spacing w:val="0"/>
          <w:w w:val="100"/>
          <w:position w:val="0"/>
        </w:rPr>
        <w:t>、</w:t>
        <w:tab/>
        <w:t>关于信息披露与透明度</w:t>
      </w:r>
    </w:p>
    <w:p>
      <w:pPr>
        <w:pStyle w:val="Style2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公司制定了《信息披露管理制度》、《投资者关系管理制度》，指定董事会秘书为公司 信息披露工作负责人，协调公司与投资者的关系，接待投资者和调研机构来访，及时回复深 交所互动易投资者的提问。指定《中国证券报》和巨潮资讯网为公司信息披露媒体，认真履 行信息披露义务，严格按照有关法律、法规和要求，真实、准确、完整、及时地披露有关信 息，确保公司所有股东能够以平等的机会获得信息。</w:t>
      </w:r>
    </w:p>
    <w:p>
      <w:pPr>
        <w:pStyle w:val="Style2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公司治理的实际状况与法律、行政法规和中国证监会发布的关于上市公司治理的规定不 存在重大差异。</w:t>
      </w:r>
    </w:p>
    <w:p>
      <w:pPr>
        <w:pStyle w:val="Style27"/>
        <w:keepNext/>
        <w:keepLines/>
        <w:widowControl w:val="0"/>
        <w:shd w:val="clear" w:color="auto" w:fill="auto"/>
        <w:bidi w:val="0"/>
        <w:spacing w:before="0" w:after="280" w:line="326" w:lineRule="exact"/>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、公司相对于控股股东、实际控制人在保证公司资产、人员、财务、机构、业务等方面的 独立情况</w:t>
      </w:r>
      <w:bookmarkEnd w:id="255"/>
      <w:bookmarkEnd w:id="256"/>
      <w:bookmarkEnd w:id="258"/>
    </w:p>
    <w:p>
      <w:pPr>
        <w:pStyle w:val="Style2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公司与控股股东、实际控制人在业务、人员、资产、机构、财务等方面完全分开，具有 独立完整的业务及自主经营能力。</w:t>
      </w:r>
    </w:p>
    <w:p>
      <w:pPr>
        <w:pStyle w:val="Style22"/>
        <w:keepNext w:val="0"/>
        <w:keepLines w:val="0"/>
        <w:widowControl w:val="0"/>
        <w:shd w:val="clear" w:color="auto" w:fill="auto"/>
        <w:tabs>
          <w:tab w:pos="1126" w:val="left"/>
        </w:tabs>
        <w:bidi w:val="0"/>
        <w:spacing w:before="0" w:after="120" w:line="312" w:lineRule="exact"/>
        <w:ind w:left="0" w:right="0" w:firstLine="480"/>
        <w:jc w:val="both"/>
      </w:pPr>
      <w:bookmarkStart w:id="259" w:name="bookmark259"/>
      <w:r>
        <w:rPr>
          <w:b/>
          <w:bCs/>
          <w:color w:val="000000"/>
          <w:spacing w:val="0"/>
          <w:w w:val="100"/>
          <w:position w:val="0"/>
        </w:rPr>
        <w:t>（</w:t>
      </w:r>
      <w:bookmarkEnd w:id="259"/>
      <w:r>
        <w:rPr>
          <w:b/>
          <w:bCs/>
          <w:color w:val="000000"/>
          <w:spacing w:val="0"/>
          <w:w w:val="100"/>
          <w:position w:val="0"/>
        </w:rPr>
        <w:t>一）</w:t>
        <w:tab/>
        <w:t>业务独立方面</w:t>
      </w:r>
    </w:p>
    <w:p>
      <w:pPr>
        <w:pStyle w:val="Style2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公司主要从事集成电路设计、开发、销售与技术服务，公司拥有独立的生产、采购和销 售系统，与控股股东及其关联企业之间不存在竞争关系或业务上的依赖，公司业务完全独立 于控股股东。</w:t>
      </w:r>
    </w:p>
    <w:p>
      <w:pPr>
        <w:pStyle w:val="Style22"/>
        <w:keepNext w:val="0"/>
        <w:keepLines w:val="0"/>
        <w:widowControl w:val="0"/>
        <w:shd w:val="clear" w:color="auto" w:fill="auto"/>
        <w:tabs>
          <w:tab w:pos="1126" w:val="left"/>
        </w:tabs>
        <w:bidi w:val="0"/>
        <w:spacing w:before="0" w:after="120" w:line="312" w:lineRule="exact"/>
        <w:ind w:left="0" w:right="0" w:firstLine="480"/>
        <w:jc w:val="both"/>
      </w:pPr>
      <w:bookmarkStart w:id="260" w:name="bookmark260"/>
      <w:r>
        <w:rPr>
          <w:b/>
          <w:bCs/>
          <w:color w:val="000000"/>
          <w:spacing w:val="0"/>
          <w:w w:val="100"/>
          <w:position w:val="0"/>
        </w:rPr>
        <w:t>（</w:t>
      </w:r>
      <w:bookmarkEnd w:id="260"/>
      <w:r>
        <w:rPr>
          <w:b/>
          <w:bCs/>
          <w:color w:val="000000"/>
          <w:spacing w:val="0"/>
          <w:w w:val="100"/>
          <w:position w:val="0"/>
        </w:rPr>
        <w:t>二）</w:t>
        <w:tab/>
        <w:t>人员独立方面</w:t>
      </w:r>
    </w:p>
    <w:p>
      <w:pPr>
        <w:pStyle w:val="Style2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公司拥有独立的员工队伍，设立了独立的行政、财务、经营管理等部门，并建立了完整 的劳动、人事及工资管理等制度，公司人员独立于控股股东；公司的总裁、副总裁、财务总 监、董事会秘书等高级管理人员均在公司专职工作并领取薪酬，未在控股股东单位领薪，也 未在控股股东单位担任任何职务。公司董事、监事及高级管理人员严格按照《公司法》、《公 司章程》的有关规定，通过合法程序产生，不存在控股股东干预公司董事会和股东大会人事 任免决定的现象。</w:t>
      </w:r>
    </w:p>
    <w:p>
      <w:pPr>
        <w:pStyle w:val="Style22"/>
        <w:keepNext w:val="0"/>
        <w:keepLines w:val="0"/>
        <w:widowControl w:val="0"/>
        <w:shd w:val="clear" w:color="auto" w:fill="auto"/>
        <w:tabs>
          <w:tab w:pos="1126" w:val="left"/>
        </w:tabs>
        <w:bidi w:val="0"/>
        <w:spacing w:before="0" w:after="120" w:line="312" w:lineRule="exact"/>
        <w:ind w:left="0" w:right="0" w:firstLine="480"/>
        <w:jc w:val="both"/>
      </w:pPr>
      <w:bookmarkStart w:id="261" w:name="bookmark261"/>
      <w:r>
        <w:rPr>
          <w:b/>
          <w:bCs/>
          <w:color w:val="000000"/>
          <w:spacing w:val="0"/>
          <w:w w:val="100"/>
          <w:position w:val="0"/>
        </w:rPr>
        <w:t>（</w:t>
      </w:r>
      <w:bookmarkEnd w:id="261"/>
      <w:r>
        <w:rPr>
          <w:b/>
          <w:bCs/>
          <w:color w:val="000000"/>
          <w:spacing w:val="0"/>
          <w:w w:val="100"/>
          <w:position w:val="0"/>
        </w:rPr>
        <w:t>三）</w:t>
        <w:tab/>
        <w:t>资产完整方面</w:t>
      </w:r>
    </w:p>
    <w:p>
      <w:pPr>
        <w:pStyle w:val="Style2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公司与控股股东之间产权关系明确，公司的资金、资产及其他资源不存在被其违规占用、 支配的情况。公司的资产完整，拥有与生产经营范围相适应的生产设备、辅助生产设备和专 利等资产，公司对所有资产拥有完全的控制与支配权。</w:t>
      </w:r>
    </w:p>
    <w:p>
      <w:pPr>
        <w:pStyle w:val="Style22"/>
        <w:keepNext w:val="0"/>
        <w:keepLines w:val="0"/>
        <w:widowControl w:val="0"/>
        <w:shd w:val="clear" w:color="auto" w:fill="auto"/>
        <w:tabs>
          <w:tab w:pos="1126" w:val="left"/>
        </w:tabs>
        <w:bidi w:val="0"/>
        <w:spacing w:before="0" w:after="120" w:line="312" w:lineRule="exact"/>
        <w:ind w:left="0" w:right="0" w:firstLine="480"/>
        <w:jc w:val="both"/>
      </w:pPr>
      <w:bookmarkStart w:id="262" w:name="bookmark262"/>
      <w:r>
        <w:rPr>
          <w:b/>
          <w:bCs/>
          <w:color w:val="000000"/>
          <w:spacing w:val="0"/>
          <w:w w:val="100"/>
          <w:position w:val="0"/>
        </w:rPr>
        <w:t>（</w:t>
      </w:r>
      <w:bookmarkEnd w:id="262"/>
      <w:r>
        <w:rPr>
          <w:b/>
          <w:bCs/>
          <w:color w:val="000000"/>
          <w:spacing w:val="0"/>
          <w:w w:val="100"/>
          <w:position w:val="0"/>
        </w:rPr>
        <w:t>四）</w:t>
        <w:tab/>
        <w:t>机构独立方面</w:t>
      </w:r>
    </w:p>
    <w:p>
      <w:pPr>
        <w:pStyle w:val="Style2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公司董事会、监事会、管理层及其他内部机构独立运作，各职能部门在权责、人员等方</w:t>
      </w:r>
    </w:p>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面与控股股东之间完全分开，控股股东及其职能部门与本公司及本公司的职能部门之间不存 在隶属关系，不存在控股股东影响本公司生产经营管理独立性的现象。</w:t>
      </w:r>
    </w:p>
    <w:p>
      <w:pPr>
        <w:pStyle w:val="Style22"/>
        <w:keepNext w:val="0"/>
        <w:keepLines w:val="0"/>
        <w:widowControl w:val="0"/>
        <w:shd w:val="clear" w:color="auto" w:fill="auto"/>
        <w:bidi w:val="0"/>
        <w:spacing w:before="0" w:after="120" w:line="310" w:lineRule="exact"/>
        <w:ind w:left="0" w:right="0" w:firstLine="480"/>
        <w:jc w:val="both"/>
      </w:pPr>
      <w:bookmarkStart w:id="263" w:name="bookmark263"/>
      <w:r>
        <w:rPr>
          <w:b/>
          <w:bCs/>
          <w:color w:val="000000"/>
          <w:spacing w:val="0"/>
          <w:w w:val="100"/>
          <w:position w:val="0"/>
        </w:rPr>
        <w:t>（</w:t>
      </w:r>
      <w:bookmarkEnd w:id="263"/>
      <w:r>
        <w:rPr>
          <w:b/>
          <w:bCs/>
          <w:color w:val="000000"/>
          <w:spacing w:val="0"/>
          <w:w w:val="100"/>
          <w:position w:val="0"/>
        </w:rPr>
        <w:t>五）财务独立方面</w:t>
      </w:r>
    </w:p>
    <w:p>
      <w:pPr>
        <w:pStyle w:val="Style22"/>
        <w:keepNext w:val="0"/>
        <w:keepLines w:val="0"/>
        <w:widowControl w:val="0"/>
        <w:shd w:val="clear" w:color="auto" w:fill="auto"/>
        <w:bidi w:val="0"/>
        <w:spacing w:before="0" w:after="320" w:line="310" w:lineRule="exact"/>
        <w:ind w:left="0" w:right="0" w:firstLine="480"/>
        <w:jc w:val="both"/>
      </w:pPr>
      <w:r>
        <w:rPr>
          <w:color w:val="000000"/>
          <w:spacing w:val="0"/>
          <w:w w:val="100"/>
          <w:position w:val="0"/>
        </w:rPr>
        <w:t>公司设置了独立的财务部门，配备了专职财务人员，并按照相关法律、法规的要求建立 了健全的财务会计核算体系和财务管理制度，独立核算，不存在控股股东干预公司财务、会 计活动的情况。公司在商业银行独立开户，不存在与控股股东共用银行账户的情况。公司依 法独立进行纳税申报和履行纳税义务。</w:t>
      </w:r>
    </w:p>
    <w:p>
      <w:pPr>
        <w:pStyle w:val="Style27"/>
        <w:keepNext/>
        <w:keepLines/>
        <w:widowControl w:val="0"/>
        <w:shd w:val="clear" w:color="auto" w:fill="auto"/>
        <w:tabs>
          <w:tab w:pos="517" w:val="left"/>
        </w:tabs>
        <w:bidi w:val="0"/>
        <w:spacing w:before="0" w:after="360" w:line="310" w:lineRule="exact"/>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三</w:t>
      </w:r>
      <w:bookmarkEnd w:id="266"/>
      <w:r>
        <w:rPr>
          <w:color w:val="000000"/>
          <w:spacing w:val="0"/>
          <w:w w:val="100"/>
          <w:position w:val="0"/>
        </w:rPr>
        <w:t>、</w:t>
        <w:tab/>
        <w:t>同业竞争情况</w:t>
      </w:r>
      <w:bookmarkEnd w:id="264"/>
      <w:bookmarkEnd w:id="265"/>
      <w:bookmarkEnd w:id="267"/>
    </w:p>
    <w:p>
      <w:pPr>
        <w:pStyle w:val="Style22"/>
        <w:keepNext w:val="0"/>
        <w:keepLines w:val="0"/>
        <w:widowControl w:val="0"/>
        <w:shd w:val="clear" w:color="auto" w:fill="auto"/>
        <w:bidi w:val="0"/>
        <w:spacing w:before="0" w:after="32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0" w:lineRule="exact"/>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四</w:t>
      </w:r>
      <w:bookmarkEnd w:id="270"/>
      <w:r>
        <w:rPr>
          <w:color w:val="000000"/>
          <w:spacing w:val="0"/>
          <w:w w:val="100"/>
          <w:position w:val="0"/>
        </w:rPr>
        <w:t>、</w:t>
        <w:tab/>
        <w:t>报告期内召开的年度股东大会和临时股东大会的有关情况</w:t>
      </w:r>
      <w:bookmarkEnd w:id="268"/>
      <w:bookmarkEnd w:id="269"/>
      <w:bookmarkEnd w:id="271"/>
    </w:p>
    <w:p>
      <w:pPr>
        <w:pStyle w:val="Style34"/>
        <w:keepNext/>
        <w:keepLines/>
        <w:widowControl w:val="0"/>
        <w:shd w:val="clear" w:color="auto" w:fill="auto"/>
        <w:bidi w:val="0"/>
        <w:spacing w:before="0" w:after="320" w:line="240" w:lineRule="auto"/>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、本报告期股东大会情况</w:t>
      </w:r>
      <w:bookmarkEnd w:id="272"/>
      <w:bookmarkEnd w:id="273"/>
      <w:bookmarkEnd w:id="275"/>
    </w:p>
    <w:tbl>
      <w:tblPr>
        <w:tblOverlap w:val="never"/>
        <w:jc w:val="center"/>
        <w:tblLayout w:type="fixed"/>
      </w:tblPr>
      <w:tblGrid>
        <w:gridCol w:w="1392"/>
        <w:gridCol w:w="1282"/>
        <w:gridCol w:w="854"/>
        <w:gridCol w:w="1133"/>
        <w:gridCol w:w="1138"/>
        <w:gridCol w:w="3792"/>
      </w:tblGrid>
      <w:tr>
        <w:trPr>
          <w:trHeight w:val="57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投资者参 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 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详见巨潮资讯网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http://www. cninfo.com.cn</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上 披露的《</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年度股东大会决议公告》（公告编 号：</w:t>
            </w:r>
            <w:r>
              <w:rPr>
                <w:color w:val="000000"/>
                <w:spacing w:val="0"/>
                <w:w w:val="100"/>
                <w:position w:val="0"/>
                <w:sz w:val="18"/>
                <w:szCs w:val="18"/>
              </w:rPr>
              <w:t>2021-033</w:t>
            </w:r>
            <w:r>
              <w:rPr>
                <w:rFonts w:ascii="SimSun" w:eastAsia="SimSun" w:hAnsi="SimSun" w:cs="SimSun"/>
                <w:color w:val="000000"/>
                <w:spacing w:val="0"/>
                <w:w w:val="100"/>
                <w:position w:val="0"/>
                <w:sz w:val="16"/>
                <w:szCs w:val="16"/>
              </w:rPr>
              <w:t>）</w:t>
            </w:r>
          </w:p>
        </w:tc>
      </w:tr>
      <w:tr>
        <w:trPr>
          <w:trHeight w:val="7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详见巨潮资讯网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http://www. cninfo.com.cn</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上 披露的《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年第一次临时股东大会决议公告》 （公告编号：</w:t>
            </w:r>
            <w:r>
              <w:rPr>
                <w:color w:val="000000"/>
                <w:spacing w:val="0"/>
                <w:w w:val="100"/>
                <w:position w:val="0"/>
                <w:sz w:val="18"/>
                <w:szCs w:val="18"/>
              </w:rPr>
              <w:t>2021-007</w:t>
            </w:r>
            <w:r>
              <w:rPr>
                <w:rFonts w:ascii="SimSun" w:eastAsia="SimSun" w:hAnsi="SimSun" w:cs="SimSun"/>
                <w:color w:val="000000"/>
                <w:spacing w:val="0"/>
                <w:w w:val="100"/>
                <w:position w:val="0"/>
                <w:sz w:val="16"/>
                <w:szCs w:val="16"/>
              </w:rPr>
              <w:t>）</w:t>
            </w: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rPr>
                <w:sz w:val="16"/>
                <w:szCs w:val="16"/>
              </w:rPr>
            </w:pPr>
            <w:r>
              <w:rPr>
                <w:rFonts w:ascii="SimSun" w:eastAsia="SimSun" w:hAnsi="SimSun" w:cs="SimSun"/>
                <w:color w:val="000000"/>
                <w:spacing w:val="0"/>
                <w:w w:val="100"/>
                <w:position w:val="0"/>
                <w:sz w:val="16"/>
                <w:szCs w:val="16"/>
              </w:rPr>
              <w:t>详见巨潮资讯网</w:t>
            </w:r>
            <w:r>
              <w:rPr>
                <w:rFonts w:ascii="SimSun" w:eastAsia="SimSun" w:hAnsi="SimSun" w:cs="SimSun"/>
                <w:color w:val="000000"/>
                <w:spacing w:val="0"/>
                <w:w w:val="100"/>
                <w:position w:val="0"/>
                <w:sz w:val="16"/>
                <w:szCs w:val="16"/>
              </w:rPr>
              <w:t>（</w:t>
            </w:r>
            <w:r>
              <w:rPr>
                <w:color w:val="000000"/>
                <w:spacing w:val="0"/>
                <w:w w:val="100"/>
                <w:position w:val="0"/>
                <w:sz w:val="18"/>
                <w:szCs w:val="18"/>
              </w:rPr>
              <w:t>http://www. cninfo.com.cn</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上 披露的《</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年第二次临时股东大会决议公告》 （公告编号：</w:t>
            </w:r>
            <w:r>
              <w:rPr>
                <w:color w:val="000000"/>
                <w:spacing w:val="0"/>
                <w:w w:val="100"/>
                <w:position w:val="0"/>
                <w:sz w:val="18"/>
                <w:szCs w:val="18"/>
              </w:rPr>
              <w:t>2021-059</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、表决权恢复的优先股股东请求召开临时股东大会</w:t>
      </w:r>
      <w:bookmarkEnd w:id="276"/>
      <w:bookmarkEnd w:id="277"/>
      <w:bookmarkEnd w:id="279"/>
    </w:p>
    <w:p>
      <w:pPr>
        <w:pStyle w:val="Style22"/>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36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五</w:t>
      </w:r>
      <w:bookmarkEnd w:id="282"/>
      <w:r>
        <w:rPr>
          <w:color w:val="000000"/>
          <w:spacing w:val="0"/>
          <w:w w:val="100"/>
          <w:position w:val="0"/>
        </w:rPr>
        <w:t>、董事、监事和高级管理人员情况</w:t>
      </w:r>
      <w:bookmarkEnd w:id="280"/>
      <w:bookmarkEnd w:id="281"/>
      <w:bookmarkEnd w:id="283"/>
    </w:p>
    <w:p>
      <w:pPr>
        <w:pStyle w:val="Style34"/>
        <w:keepNext/>
        <w:keepLines/>
        <w:widowControl w:val="0"/>
        <w:shd w:val="clear" w:color="auto" w:fill="auto"/>
        <w:bidi w:val="0"/>
        <w:spacing w:before="0" w:after="320" w:line="240" w:lineRule="auto"/>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、基本情况</w:t>
      </w:r>
      <w:bookmarkEnd w:id="284"/>
      <w:bookmarkEnd w:id="285"/>
      <w:bookmarkEnd w:id="287"/>
    </w:p>
    <w:tbl>
      <w:tblPr>
        <w:tblOverlap w:val="never"/>
        <w:jc w:val="center"/>
        <w:tblLayout w:type="fixed"/>
      </w:tblPr>
      <w:tblGrid>
        <w:gridCol w:w="830"/>
        <w:gridCol w:w="787"/>
        <w:gridCol w:w="576"/>
        <w:gridCol w:w="571"/>
        <w:gridCol w:w="571"/>
        <w:gridCol w:w="902"/>
        <w:gridCol w:w="936"/>
        <w:gridCol w:w="706"/>
        <w:gridCol w:w="739"/>
        <w:gridCol w:w="730"/>
        <w:gridCol w:w="744"/>
        <w:gridCol w:w="734"/>
        <w:gridCol w:w="739"/>
      </w:tblGrid>
      <w:tr>
        <w:trPr>
          <w:trHeight w:val="10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任职 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本期减</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持股份</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其他增</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减变动</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期末持 股数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股份增 减变动 的原因</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董事长、 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缪刚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792"/>
        <w:gridCol w:w="576"/>
        <w:gridCol w:w="566"/>
        <w:gridCol w:w="576"/>
        <w:gridCol w:w="902"/>
        <w:gridCol w:w="936"/>
        <w:gridCol w:w="706"/>
        <w:gridCol w:w="734"/>
        <w:gridCol w:w="730"/>
        <w:gridCol w:w="749"/>
        <w:gridCol w:w="730"/>
        <w:gridCol w:w="74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王立彦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黄文玉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崔若彤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监事会主 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沈立峰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职工代表 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乔志城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杜林虎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副总裁、 董秘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杨秋平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苏琳琳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刁石京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r>
    </w:tbl>
    <w:p>
      <w:pPr>
        <w:widowControl w:val="0"/>
        <w:spacing w:after="199" w:line="1" w:lineRule="exact"/>
      </w:pPr>
    </w:p>
    <w:p>
      <w:pPr>
        <w:pStyle w:val="Style2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报告期是否存在任期内董事、监事离任和高级管理人员解聘的情况</w:t>
      </w:r>
    </w:p>
    <w:p>
      <w:pPr>
        <w:pStyle w:val="Style22"/>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公司原董事刁石京先生因个人工作变动原因于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日辞去公司董事职务。</w:t>
      </w:r>
    </w:p>
    <w:p>
      <w:pPr>
        <w:pStyle w:val="Style22"/>
        <w:keepNext w:val="0"/>
        <w:keepLines w:val="0"/>
        <w:widowControl w:val="0"/>
        <w:shd w:val="clear" w:color="auto" w:fill="auto"/>
        <w:bidi w:val="0"/>
        <w:spacing w:before="0" w:after="60" w:line="240" w:lineRule="auto"/>
        <w:ind w:left="0" w:right="0" w:firstLine="0"/>
        <w:jc w:val="both"/>
        <w:rPr>
          <w:sz w:val="20"/>
          <w:szCs w:val="20"/>
        </w:rPr>
      </w:pPr>
      <w:r>
        <w:rPr>
          <w:b/>
          <w:bCs/>
          <w:color w:val="000000"/>
          <w:spacing w:val="0"/>
          <w:w w:val="100"/>
          <w:position w:val="0"/>
          <w:sz w:val="20"/>
          <w:szCs w:val="20"/>
        </w:rPr>
        <w:t>公司董事、监事、高级管理人员变动情况</w:t>
      </w:r>
    </w:p>
    <w:tbl>
      <w:tblPr>
        <w:tblOverlap w:val="never"/>
        <w:jc w:val="center"/>
        <w:tblLayout w:type="fixed"/>
      </w:tblPr>
      <w:tblGrid>
        <w:gridCol w:w="1344"/>
        <w:gridCol w:w="1334"/>
        <w:gridCol w:w="1330"/>
        <w:gridCol w:w="2069"/>
        <w:gridCol w:w="35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原因</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个人工作变动。</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范新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、任职情况</w:t>
      </w:r>
      <w:bookmarkEnd w:id="288"/>
      <w:bookmarkEnd w:id="289"/>
      <w:bookmarkEnd w:id="291"/>
    </w:p>
    <w:p>
      <w:pPr>
        <w:pStyle w:val="Style34"/>
        <w:keepNext/>
        <w:keepLines/>
        <w:widowControl w:val="0"/>
        <w:shd w:val="clear" w:color="auto" w:fill="auto"/>
        <w:bidi w:val="0"/>
        <w:spacing w:before="0" w:after="200" w:line="240" w:lineRule="auto"/>
        <w:ind w:left="0" w:right="0" w:firstLine="0"/>
        <w:jc w:val="both"/>
      </w:pPr>
      <w:bookmarkStart w:id="288" w:name="bookmark288"/>
      <w:bookmarkStart w:id="289" w:name="bookmark289"/>
      <w:r>
        <w:rPr>
          <w:color w:val="000000"/>
          <w:spacing w:val="0"/>
          <w:w w:val="100"/>
          <w:position w:val="0"/>
        </w:rPr>
        <w:t>公司现任董事、监事、高级管理人员专业背景、主要工作经历以及目前在公司的主要职责</w:t>
      </w:r>
      <w:bookmarkEnd w:id="288"/>
      <w:bookmarkEnd w:id="289"/>
    </w:p>
    <w:p>
      <w:pPr>
        <w:pStyle w:val="Style22"/>
        <w:keepNext w:val="0"/>
        <w:keepLines w:val="0"/>
        <w:widowControl w:val="0"/>
        <w:shd w:val="clear" w:color="auto" w:fill="auto"/>
        <w:bidi w:val="0"/>
        <w:spacing w:before="0" w:after="240" w:line="312" w:lineRule="exact"/>
        <w:ind w:left="0" w:right="0" w:firstLine="0"/>
        <w:jc w:val="both"/>
      </w:pPr>
      <w:r>
        <w:rPr>
          <w:b/>
          <w:bCs/>
          <w:color w:val="000000"/>
          <w:spacing w:val="0"/>
          <w:w w:val="100"/>
          <w:position w:val="0"/>
        </w:rPr>
        <w:t>（一）董事</w:t>
      </w:r>
    </w:p>
    <w:p>
      <w:pPr>
        <w:pStyle w:val="Style2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马道杰先生：</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月出生，中国国籍，工商管理博士，高级工程师，毕业于北京邮电 大学，</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年获得国家科技进步一等奖，享受国务院政府津贴。曾任中国联通广西分公司副 总经理；联通华盛通信技术有限公司副总经理；天翼电信终端有限公司总经理、中国电信移 动终端管理中心总经理；中国电信集团工会副主席；联想集团副总裁、</w:t>
      </w:r>
      <w:r>
        <w:rPr>
          <w:rFonts w:ascii="Times New Roman" w:eastAsia="Times New Roman" w:hAnsi="Times New Roman" w:cs="Times New Roman"/>
          <w:color w:val="000000"/>
          <w:spacing w:val="0"/>
          <w:w w:val="100"/>
          <w:position w:val="0"/>
          <w:sz w:val="24"/>
          <w:szCs w:val="24"/>
        </w:rPr>
        <w:t>MBG</w:t>
      </w:r>
      <w:r>
        <w:rPr>
          <w:color w:val="000000"/>
          <w:spacing w:val="0"/>
          <w:w w:val="100"/>
          <w:position w:val="0"/>
        </w:rPr>
        <w:t>中国业务常务副 总裁；紫光集团有限公司高级副总裁。现任深圳市紫光同创电子有限公司董事、紫光展锐（上 海）科技有限公司董事。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月，历任本公司常务副总裁、总裁、副董事长 兼总裁，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月起任本公司董事长兼总裁。</w:t>
      </w:r>
    </w:p>
    <w:p>
      <w:pPr>
        <w:pStyle w:val="Style22"/>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范新先生：</w:t>
      </w:r>
      <w:r>
        <w:rPr>
          <w:rFonts w:ascii="Times New Roman" w:eastAsia="Times New Roman" w:hAnsi="Times New Roman" w:cs="Times New Roman"/>
          <w:color w:val="000000"/>
          <w:spacing w:val="0"/>
          <w:w w:val="100"/>
          <w:position w:val="0"/>
          <w:sz w:val="24"/>
          <w:szCs w:val="24"/>
        </w:rPr>
        <w:t>1960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月生，中国国籍，工学硕士，研究员。毕业于清华大学热能系，历 </w:t>
      </w:r>
      <w:r>
        <w:rPr>
          <w:color w:val="000000"/>
          <w:spacing w:val="0"/>
          <w:w w:val="100"/>
          <w:position w:val="0"/>
        </w:rPr>
        <w:t>任同方股份有限公司人工环境设备分公司总经理、同方人工环境有限公司总经理，同方股份 有限公司副总裁、总裁、副董事长，清华控股有限公司副总裁。现任清华控股有限公司董事， 紫光集团有限公司党委书记、副董事长。</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月起任本公司董事。</w:t>
      </w:r>
    </w:p>
    <w:p>
      <w:pPr>
        <w:pStyle w:val="Style2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吴胜武先生：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月出生，中国国籍，博士。曾任宁波市海曙区人民政府区长，宁波 市信息产业局局长，国家工业和信息化部电子信息司副书记、副司长等职务。现担任紫光集 团有限公司全球执行副总裁，学大（厦门）教育科技集团股份有限公司董事长，北京紫光联 盛科技有限公司董事长，紫光展锐（上海）科技有限公司董事长，北京紫光存储科技有限公 司董事长兼</w:t>
      </w:r>
      <w:r>
        <w:rPr>
          <w:rFonts w:ascii="Times New Roman" w:eastAsia="Times New Roman" w:hAnsi="Times New Roman" w:cs="Times New Roman"/>
          <w:color w:val="000000"/>
          <w:spacing w:val="0"/>
          <w:w w:val="100"/>
          <w:position w:val="0"/>
          <w:sz w:val="24"/>
          <w:szCs w:val="24"/>
        </w:rPr>
        <w:t>CEO</w:t>
      </w:r>
      <w:r>
        <w:rPr>
          <w:color w:val="000000"/>
          <w:spacing w:val="0"/>
          <w:w w:val="100"/>
          <w:position w:val="0"/>
        </w:rPr>
        <w:t>等职务。曾获得国家科技部表彰全国科技进步工作先进个人、中国信息化杰 出人物奖、以及中国科教英才奖等荣誉，并在清华大学、浙江大学担任兼职教授，发表多本 著作及研究论文。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月起任本公司董事。</w:t>
      </w:r>
    </w:p>
    <w:p>
      <w:pPr>
        <w:pStyle w:val="Style2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缪刚先生：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月出生，中国国籍，工商管理硕士。历任</w:t>
      </w:r>
      <w:r>
        <w:rPr>
          <w:rFonts w:ascii="Times New Roman" w:eastAsia="Times New Roman" w:hAnsi="Times New Roman" w:cs="Times New Roman"/>
          <w:color w:val="000000"/>
          <w:spacing w:val="0"/>
          <w:w w:val="100"/>
          <w:position w:val="0"/>
          <w:sz w:val="24"/>
          <w:szCs w:val="24"/>
        </w:rPr>
        <w:t>NCR</w:t>
      </w:r>
      <w:r>
        <w:rPr>
          <w:color w:val="000000"/>
          <w:spacing w:val="0"/>
          <w:w w:val="100"/>
          <w:position w:val="0"/>
        </w:rPr>
        <w:t>中国公司高级客户经理、 西安办事处总经理、中国区副总经理、大中华区总裁，紫光西部数据有限公司</w:t>
      </w:r>
      <w:r>
        <w:rPr>
          <w:rFonts w:ascii="Times New Roman" w:eastAsia="Times New Roman" w:hAnsi="Times New Roman" w:cs="Times New Roman"/>
          <w:color w:val="000000"/>
          <w:spacing w:val="0"/>
          <w:w w:val="100"/>
          <w:position w:val="0"/>
          <w:sz w:val="24"/>
          <w:szCs w:val="24"/>
        </w:rPr>
        <w:t>CEO</w:t>
      </w:r>
      <w:r>
        <w:rPr>
          <w:color w:val="000000"/>
          <w:spacing w:val="0"/>
          <w:w w:val="100"/>
          <w:position w:val="0"/>
        </w:rPr>
        <w:t>,</w:t>
      </w:r>
      <w:r>
        <w:rPr>
          <w:color w:val="000000"/>
          <w:spacing w:val="0"/>
          <w:w w:val="100"/>
          <w:position w:val="0"/>
        </w:rPr>
        <w:t>紫光集 团有限公司副总裁，现任北京紫光联盛科技有限公司董事、总裁。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月起任本公司董事。</w:t>
      </w:r>
    </w:p>
    <w:p>
      <w:pPr>
        <w:pStyle w:val="Style2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王立彦先生：</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月出生，中国国籍，注册会计师、经济学博士。</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年至今在北京 大学从事教学、研究工作。现任北京大学光华管理学院教授，兼任北京大北农科技集团股份 有限公司独立董事。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月起任本公司独立董事。</w:t>
      </w:r>
    </w:p>
    <w:p>
      <w:pPr>
        <w:pStyle w:val="Style2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黄文玉先生：</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月出生</w:t>
      </w:r>
      <w:r>
        <w:rPr>
          <w:color w:val="000000"/>
          <w:spacing w:val="0"/>
          <w:w w:val="100"/>
          <w:position w:val="0"/>
          <w:sz w:val="24"/>
          <w:szCs w:val="24"/>
        </w:rPr>
        <w:t>，</w:t>
      </w:r>
      <w:r>
        <w:rPr>
          <w:color w:val="000000"/>
          <w:spacing w:val="0"/>
          <w:w w:val="100"/>
          <w:position w:val="0"/>
        </w:rPr>
        <w:t>中国国籍，管理学硕士，通信专业教授级高级工程师，享 受国务院政府特殊津贴专家。</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月在乌鲁木齐市电信局工作，历任市话分 局局长、体改办负责人、市话工程处副处长、副局长等职。</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月，任新疆 维吾尔自治区邮电管理局副总工程师、党组成员、副局长；党组书记、局长等职。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月，任新疆维吾尔自治区通信管理局党组书记、局长，信息产业厅党组副书记、 厅长等职。</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月，任中央纪委监察部驻工业和信息化部纪检组副组长、监 察局局长等职。</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月于工业和信息化部退休。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月起任本公司独立董事。</w:t>
      </w:r>
    </w:p>
    <w:p>
      <w:pPr>
        <w:pStyle w:val="Style2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 xml:space="preserve">崔若彤女士： </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月出生，中国国籍，硕士研究生。</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月，任北 京市高朋律师事务所律师，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月，任北京市汉衡律师事务所律师。</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月起，担任北京中港律师事务所主任、高级合伙人。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月起任本公司独立董事。</w:t>
      </w:r>
    </w:p>
    <w:p>
      <w:pPr>
        <w:pStyle w:val="Style22"/>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rPr>
        <w:t>（二）监事</w:t>
      </w:r>
    </w:p>
    <w:p>
      <w:pPr>
        <w:pStyle w:val="Style2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王志华先生：</w:t>
      </w:r>
      <w:r>
        <w:rPr>
          <w:rFonts w:ascii="Times New Roman" w:eastAsia="Times New Roman" w:hAnsi="Times New Roman" w:cs="Times New Roman"/>
          <w:color w:val="000000"/>
          <w:spacing w:val="0"/>
          <w:w w:val="100"/>
          <w:position w:val="0"/>
          <w:sz w:val="24"/>
          <w:szCs w:val="24"/>
        </w:rPr>
        <w:t>1960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月出生，中国国籍，工学博士，毕业于清华大学微电子与固态电子 学专业。</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rPr>
        <w:t>年历任清华大学电子工程系助教、讲师；</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年为美国卡内 基梅隆大学</w:t>
      </w:r>
      <w:r>
        <w:rPr>
          <w:rFonts w:ascii="Times New Roman" w:eastAsia="Times New Roman" w:hAnsi="Times New Roman" w:cs="Times New Roman"/>
          <w:color w:val="000000"/>
          <w:spacing w:val="0"/>
          <w:w w:val="100"/>
          <w:position w:val="0"/>
          <w:sz w:val="24"/>
          <w:szCs w:val="24"/>
        </w:rPr>
        <w:t>（Carnegie Mellon University）</w:t>
      </w:r>
      <w:r>
        <w:rPr>
          <w:color w:val="000000"/>
          <w:spacing w:val="0"/>
          <w:w w:val="100"/>
          <w:position w:val="0"/>
        </w:rPr>
        <w:t>访问学者；</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 xml:space="preserve">年为比利时鲁汶天主大学 </w:t>
      </w:r>
      <w:r>
        <w:rPr>
          <w:rFonts w:ascii="Times New Roman" w:eastAsia="Times New Roman" w:hAnsi="Times New Roman" w:cs="Times New Roman"/>
          <w:color w:val="000000"/>
          <w:spacing w:val="0"/>
          <w:w w:val="100"/>
          <w:position w:val="0"/>
          <w:sz w:val="24"/>
          <w:szCs w:val="24"/>
        </w:rPr>
        <w:t>（K.U.Leuven）</w:t>
      </w:r>
      <w:r>
        <w:rPr>
          <w:color w:val="000000"/>
          <w:spacing w:val="0"/>
          <w:w w:val="100"/>
          <w:position w:val="0"/>
        </w:rPr>
        <w:t>访问研究员；</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年，任清华大学电子工程系副教授；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w:t>
      </w:r>
      <w:r>
        <w:rPr>
          <w:color w:val="000000"/>
          <w:spacing w:val="0"/>
          <w:w w:val="100"/>
          <w:position w:val="0"/>
        </w:rPr>
        <w:t>为香港科技大学访问教授。</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年至今，分别任清华大学电子工程系、微电与纳电子 学系教授。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年曾兼任清华大学微电子学研究所副所长（微电子与纳电子学系副 系主任）。曾经担任中国通信学会通信集成电路专业委员会副主任委员，</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rPr>
        <w:t xml:space="preserve">固态电路学会 执行委员会委员。现兼任中国通信学会通信集成电路专业委员会副主任委员、中国半导体行 业协会集成电路设计分会副秘书长、北京东进航空科技股份有限公司独立董事、芯原微电子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股份有限公司独立董事、恒玄科技（上海）有限公司独立董事、钜泉光电科技（上海） 股份有限公司独立董事。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月起任本公司监事会主席。</w:t>
      </w:r>
    </w:p>
    <w:p>
      <w:pPr>
        <w:pStyle w:val="Style2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郑铂先生：</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月出生，中国国籍，本科学历。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月于德勤华永 会计师事务所北京分所任顾问，</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月于安永（中国）企业咨询有限公司任 高级顾问，</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月任华锐风电科技（集团）股份有限公司税务经理，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月于华润医药集团任职财务管理部经理，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年至今于紫光集团有限公司历任投 资管理部副总经理、投资管理部总经理、投资合作部投资总监；曾任厦门紫光学大股份有限 公司董事；现兼任紫光集团有限公司监事、北京紫光资本管理有限公司董事、北京紫光通信 科技集团有限公司董事、诚泰财产保险股份有限公司董事、北京紫光联盛科技有限公司监事、 紫光融资租赁有限公司总经理。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月起任本公司监事。</w:t>
      </w:r>
    </w:p>
    <w:p>
      <w:pPr>
        <w:pStyle w:val="Style22"/>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沈立峰先生：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月出生，中国国籍，中专学历，建造师职称，</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月加入本公 司从事技术工作，曾任唐山国芯晶源电子有限公司五厂生产主管，现任唐山国芯晶源电子有 限公司晶片分厂质量主管。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月起任本公司职工代表监事。</w:t>
      </w:r>
    </w:p>
    <w:p>
      <w:pPr>
        <w:pStyle w:val="Style22"/>
        <w:keepNext w:val="0"/>
        <w:keepLines w:val="0"/>
        <w:widowControl w:val="0"/>
        <w:shd w:val="clear" w:color="auto" w:fill="auto"/>
        <w:bidi w:val="0"/>
        <w:spacing w:before="0" w:after="120" w:line="313" w:lineRule="exact"/>
        <w:ind w:left="0" w:right="0" w:firstLine="0"/>
        <w:jc w:val="both"/>
      </w:pPr>
      <w:bookmarkStart w:id="292" w:name="bookmark292"/>
      <w:r>
        <w:rPr>
          <w:b/>
          <w:bCs/>
          <w:color w:val="000000"/>
          <w:spacing w:val="0"/>
          <w:w w:val="100"/>
          <w:position w:val="0"/>
        </w:rPr>
        <w:t>（</w:t>
      </w:r>
      <w:bookmarkEnd w:id="292"/>
      <w:r>
        <w:rPr>
          <w:b/>
          <w:bCs/>
          <w:color w:val="000000"/>
          <w:spacing w:val="0"/>
          <w:w w:val="100"/>
          <w:position w:val="0"/>
        </w:rPr>
        <w:t>三）高级管理人员</w:t>
      </w:r>
    </w:p>
    <w:p>
      <w:pPr>
        <w:pStyle w:val="Style22"/>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马道杰先生：公司董事长、总裁，简历同上。</w:t>
      </w:r>
    </w:p>
    <w:p>
      <w:pPr>
        <w:pStyle w:val="Style22"/>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乔志城先生：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月出生，中国国籍，经济学博士。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 xml:space="preserve">年任职于涌金集团， </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月，任株洲千金药业股份有限公司投资总监、总经理、副董事长；</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月，任上海复星医药（集团）股份有限公司高级副总裁、首席财务官、董事会秘 书；</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月，任紫光古汉集团股份有限公司董事长；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 任紫光集团有限公司高级副总裁。曾任厦门紫光学大股份有限公司董事、董事长，紫光宏茂 微电子（上海）有限公司监事。现任西藏紫光卓远股权投资有限公司执行董事。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 任本公司副总裁。</w:t>
      </w:r>
    </w:p>
    <w:p>
      <w:pPr>
        <w:pStyle w:val="Style22"/>
        <w:keepNext w:val="0"/>
        <w:keepLines w:val="0"/>
        <w:widowControl w:val="0"/>
        <w:shd w:val="clear" w:color="auto" w:fill="auto"/>
        <w:bidi w:val="0"/>
        <w:spacing w:before="0" w:after="120" w:line="319" w:lineRule="exact"/>
        <w:ind w:left="0" w:right="0" w:firstLine="500"/>
        <w:jc w:val="both"/>
      </w:pPr>
      <w:r>
        <w:rPr>
          <w:color w:val="000000"/>
          <w:spacing w:val="0"/>
          <w:w w:val="100"/>
          <w:position w:val="0"/>
        </w:rPr>
        <w:t>杜林虎先生：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月出生，中国国籍，硕士学历，工程师。</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年，在同方 股份投资发展部工作，主要从事行业分析、公司研究及证券事务工作。</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 副总裁兼董事会秘书。</w:t>
      </w:r>
    </w:p>
    <w:p>
      <w:pPr>
        <w:pStyle w:val="Style2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 xml:space="preserve">杨秋平女士： </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月出生，中国国籍，本科学历，注册会计师、高级会计师、注册管 理会计师、国际注册内部审计师。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年，在信永中和会计师事务所任高级项目经 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年，任同方股份有限公司审计部副总经理。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w:t>
      </w:r>
    </w:p>
    <w:p>
      <w:pPr>
        <w:pStyle w:val="Style22"/>
        <w:keepNext w:val="0"/>
        <w:keepLines w:val="0"/>
        <w:widowControl w:val="0"/>
        <w:shd w:val="clear" w:color="auto" w:fill="auto"/>
        <w:bidi w:val="0"/>
        <w:spacing w:before="0" w:after="200" w:line="313" w:lineRule="exact"/>
        <w:ind w:left="0" w:right="0" w:firstLine="500"/>
        <w:jc w:val="both"/>
      </w:pPr>
      <w:r>
        <w:rPr>
          <w:color w:val="000000"/>
          <w:spacing w:val="0"/>
          <w:w w:val="100"/>
          <w:position w:val="0"/>
        </w:rPr>
        <w:t xml:space="preserve">苏琳琳女士： </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月出生，中国国籍，博士学历。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月，历任紫光 同芯微电子有限公司安全技术主管、安全技术部经理等职；</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月，任北京 紫光存储科技有限公司总工程师、产品规划与技术部总经理；</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月，兼任 公司高级业务副总裁、紫光青藤微系统有限公司汽车电子事业部总经理，是北京商用密码行 业协会技术组成员。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月起任本公司副总裁。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w:t>
      </w:r>
    </w:p>
    <w:tbl>
      <w:tblPr>
        <w:tblOverlap w:val="never"/>
        <w:jc w:val="center"/>
        <w:tblLayout w:type="fixed"/>
      </w:tblPr>
      <w:tblGrid>
        <w:gridCol w:w="970"/>
        <w:gridCol w:w="2698"/>
        <w:gridCol w:w="1867"/>
        <w:gridCol w:w="1214"/>
        <w:gridCol w:w="1181"/>
        <w:gridCol w:w="1661"/>
      </w:tblGrid>
      <w:tr>
        <w:trPr>
          <w:trHeight w:val="72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党委书记、副董事长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全球执行副总裁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监事、投资合作部总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郑铂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北京紫光资本管理有限公司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970"/>
        <w:gridCol w:w="3542"/>
        <w:gridCol w:w="1142"/>
        <w:gridCol w:w="1838"/>
        <w:gridCol w:w="850"/>
        <w:gridCol w:w="1248"/>
      </w:tblGrid>
      <w:tr>
        <w:trPr>
          <w:trHeight w:val="9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在其他单位</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是否领取报</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酬津贴</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深圳市紫光同创电子有限公司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北京紫光资本管理有限公司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展讯通信（上海）有限公司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北京紫光展讯投资管理有限公司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锐迪科微电子科技（上海）有限公司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锐迪科微电子（上海）有限公司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锐迪科创微电子（北京）有限公司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学大（厦门）教育科技集团股份有限公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0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北京紫光存储科技有限公司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董事长兼</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CEO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北京紫光联盛科技有限公司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北京大学光华管理学院会计系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北京大北农科技集团股份有限公司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崔若彤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北京中港律师事务所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北京东进航空科技股份有限公司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芯原微电子（上海）股份有限公司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恒玄科技（上海）股份有限公司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钜泉光电科技（上海）股份有限公司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诚泰财产保险股份有限公司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北京紫光联盛科技有限公司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乔志城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西藏紫光卓远股权投资有限公司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439" w:line="1" w:lineRule="exact"/>
      </w:pP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3</w:t>
      </w:r>
      <w:bookmarkEnd w:id="295"/>
      <w:r>
        <w:rPr>
          <w:color w:val="000000"/>
          <w:spacing w:val="0"/>
          <w:w w:val="100"/>
          <w:position w:val="0"/>
        </w:rPr>
        <w:t>、董事、监事、高级管理人员报酬情况</w:t>
      </w:r>
      <w:bookmarkEnd w:id="293"/>
      <w:bookmarkEnd w:id="294"/>
      <w:bookmarkEnd w:id="296"/>
    </w:p>
    <w:p>
      <w:pPr>
        <w:pStyle w:val="Style34"/>
        <w:keepNext/>
        <w:keepLines/>
        <w:widowControl w:val="0"/>
        <w:shd w:val="clear" w:color="auto" w:fill="auto"/>
        <w:bidi w:val="0"/>
        <w:spacing w:before="0" w:after="380" w:line="240" w:lineRule="auto"/>
        <w:ind w:left="0" w:right="0" w:firstLine="0"/>
        <w:jc w:val="left"/>
      </w:pPr>
      <w:bookmarkStart w:id="293" w:name="bookmark293"/>
      <w:bookmarkStart w:id="294" w:name="bookmark294"/>
      <w:r>
        <w:rPr>
          <w:color w:val="000000"/>
          <w:spacing w:val="0"/>
          <w:w w:val="100"/>
          <w:position w:val="0"/>
        </w:rPr>
        <w:t>董事、监事、高级管理人员报酬的决策程序、确定依据、实际支付情况</w:t>
      </w:r>
      <w:bookmarkEnd w:id="293"/>
      <w:bookmarkEnd w:id="294"/>
    </w:p>
    <w:p>
      <w:pPr>
        <w:pStyle w:val="Style22"/>
        <w:keepNext w:val="0"/>
        <w:keepLines w:val="0"/>
        <w:widowControl w:val="0"/>
        <w:shd w:val="clear" w:color="auto" w:fill="auto"/>
        <w:tabs>
          <w:tab w:pos="871" w:val="left"/>
        </w:tabs>
        <w:bidi w:val="0"/>
        <w:spacing w:before="0" w:after="120" w:line="317" w:lineRule="exact"/>
        <w:ind w:left="0" w:right="0" w:firstLine="480"/>
        <w:jc w:val="both"/>
      </w:pPr>
      <w:bookmarkStart w:id="297" w:name="bookmark297"/>
      <w:r>
        <w:rPr>
          <w:rFonts w:ascii="Times New Roman" w:eastAsia="Times New Roman" w:hAnsi="Times New Roman" w:cs="Times New Roman"/>
          <w:color w:val="000000"/>
          <w:spacing w:val="0"/>
          <w:w w:val="100"/>
          <w:position w:val="0"/>
          <w:sz w:val="24"/>
          <w:szCs w:val="24"/>
        </w:rPr>
        <w:t>1</w:t>
      </w:r>
      <w:bookmarkEnd w:id="297"/>
      <w:r>
        <w:rPr>
          <w:color w:val="000000"/>
          <w:spacing w:val="0"/>
          <w:w w:val="100"/>
          <w:position w:val="0"/>
        </w:rPr>
        <w:t>、</w:t>
        <w:tab/>
        <w:t>根据《公司章程》规定和公司实际经营情况，公司董事、监事的报酬由董事会提出议 案，股东大会批准；高级管理人员的报酬由总裁提出方案，报董事会批准。</w:t>
      </w:r>
    </w:p>
    <w:p>
      <w:pPr>
        <w:pStyle w:val="Style22"/>
        <w:keepNext w:val="0"/>
        <w:keepLines w:val="0"/>
        <w:widowControl w:val="0"/>
        <w:shd w:val="clear" w:color="auto" w:fill="auto"/>
        <w:tabs>
          <w:tab w:pos="871" w:val="left"/>
        </w:tabs>
        <w:bidi w:val="0"/>
        <w:spacing w:before="0" w:after="120" w:line="313" w:lineRule="exact"/>
        <w:ind w:left="0" w:right="0" w:firstLine="480"/>
        <w:jc w:val="both"/>
      </w:pPr>
      <w:bookmarkStart w:id="298" w:name="bookmark298"/>
      <w:r>
        <w:rPr>
          <w:rFonts w:ascii="Times New Roman" w:eastAsia="Times New Roman" w:hAnsi="Times New Roman" w:cs="Times New Roman"/>
          <w:color w:val="000000"/>
          <w:spacing w:val="0"/>
          <w:w w:val="100"/>
          <w:position w:val="0"/>
          <w:sz w:val="24"/>
          <w:szCs w:val="24"/>
        </w:rPr>
        <w:t>2</w:t>
      </w:r>
      <w:bookmarkEnd w:id="298"/>
      <w:r>
        <w:rPr>
          <w:color w:val="000000"/>
          <w:spacing w:val="0"/>
          <w:w w:val="100"/>
          <w:position w:val="0"/>
        </w:rPr>
        <w:t>、</w:t>
        <w:tab/>
        <w:t>公司董事、监事、高级管理人员的年度报酬由公司董事会薪酬与考核委员会制定标准， 依据公司的经营状况和个人的岗位职务结合绩效考核结果实际支付。经公司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 会审议通过，从第七届董事会任期日开始，独立董事津贴为每人每年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万元人民币（含税）； 从第七届监事会任期日起，外部监事津贴每人每年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万元人民币（含税），职工代表监事津 贴每人每年</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元人民币（含税）。</w:t>
      </w:r>
    </w:p>
    <w:p>
      <w:pPr>
        <w:pStyle w:val="Style22"/>
        <w:keepNext w:val="0"/>
        <w:keepLines w:val="0"/>
        <w:widowControl w:val="0"/>
        <w:shd w:val="clear" w:color="auto" w:fill="auto"/>
        <w:tabs>
          <w:tab w:pos="876" w:val="left"/>
        </w:tabs>
        <w:bidi w:val="0"/>
        <w:spacing w:before="0" w:after="200" w:line="307" w:lineRule="exact"/>
        <w:ind w:left="0" w:right="0" w:firstLine="480"/>
        <w:jc w:val="both"/>
      </w:pPr>
      <w:bookmarkStart w:id="299" w:name="bookmark299"/>
      <w:r>
        <w:rPr>
          <w:rFonts w:ascii="Times New Roman" w:eastAsia="Times New Roman" w:hAnsi="Times New Roman" w:cs="Times New Roman"/>
          <w:color w:val="000000"/>
          <w:spacing w:val="0"/>
          <w:w w:val="100"/>
          <w:position w:val="0"/>
          <w:sz w:val="24"/>
          <w:szCs w:val="24"/>
        </w:rPr>
        <w:t>3</w:t>
      </w:r>
      <w:bookmarkEnd w:id="299"/>
      <w:r>
        <w:rPr>
          <w:color w:val="000000"/>
          <w:spacing w:val="0"/>
          <w:w w:val="100"/>
          <w:position w:val="0"/>
        </w:rPr>
        <w:t>、</w:t>
        <w:tab/>
        <w:t>公司高级管理人员按月支付基本薪酬，年终考核结算。独立董事和监事的津贴每季度 支付一次。</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年度，独立董事在公司领取的津贴总额为</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万元（税前），监事在公司领取 的报酬总额为</w:t>
      </w:r>
      <w:r>
        <w:rPr>
          <w:rFonts w:ascii="Times New Roman" w:eastAsia="Times New Roman" w:hAnsi="Times New Roman" w:cs="Times New Roman"/>
          <w:color w:val="000000"/>
          <w:spacing w:val="0"/>
          <w:w w:val="100"/>
          <w:position w:val="0"/>
          <w:sz w:val="24"/>
          <w:szCs w:val="24"/>
        </w:rPr>
        <w:t>24.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万元（税前），高级管理人员在公司领取的报酬总额为</w:t>
      </w:r>
      <w:r>
        <w:rPr>
          <w:rFonts w:ascii="Times New Roman" w:eastAsia="Times New Roman" w:hAnsi="Times New Roman" w:cs="Times New Roman"/>
          <w:color w:val="000000"/>
          <w:spacing w:val="0"/>
          <w:w w:val="100"/>
          <w:position w:val="0"/>
          <w:sz w:val="24"/>
          <w:szCs w:val="24"/>
        </w:rPr>
        <w:t>1216.23</w:t>
      </w:r>
      <w:r>
        <w:rPr>
          <w:color w:val="000000"/>
          <w:spacing w:val="0"/>
          <w:w w:val="100"/>
          <w:position w:val="0"/>
        </w:rPr>
        <w:t>万元（税前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2"/>
        <w:keepNext w:val="0"/>
        <w:keepLines w:val="0"/>
        <w:widowControl w:val="0"/>
        <w:shd w:val="clear" w:color="auto" w:fill="auto"/>
        <w:bidi w:val="0"/>
        <w:spacing w:before="0" w:after="120" w:line="240" w:lineRule="auto"/>
        <w:ind w:left="0" w:right="0" w:firstLine="0"/>
        <w:jc w:val="both"/>
        <w:rPr>
          <w:sz w:val="20"/>
          <w:szCs w:val="20"/>
        </w:rPr>
      </w:pPr>
      <w:r>
        <w:rPr>
          <w:b/>
          <w:bCs/>
          <w:color w:val="000000"/>
          <w:spacing w:val="0"/>
          <w:w w:val="100"/>
          <w:position w:val="0"/>
          <w:sz w:val="20"/>
          <w:szCs w:val="2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单位：万元</w:t>
      </w:r>
    </w:p>
    <w:tbl>
      <w:tblPr>
        <w:tblOverlap w:val="never"/>
        <w:jc w:val="center"/>
        <w:tblLayout w:type="fixed"/>
      </w:tblPr>
      <w:tblGrid>
        <w:gridCol w:w="1378"/>
        <w:gridCol w:w="1368"/>
        <w:gridCol w:w="1373"/>
        <w:gridCol w:w="1368"/>
        <w:gridCol w:w="1368"/>
        <w:gridCol w:w="1373"/>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从公司获得的</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是否在公司关</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联方获取报酬</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黄文玉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崔若彤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沈立峰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乔志城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杜林虎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副总裁、董秘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杨秋平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苏琳琳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1,285.42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、报告期内董事履行职责的情况</w:t>
      </w:r>
      <w:bookmarkEnd w:id="300"/>
      <w:bookmarkEnd w:id="301"/>
      <w:bookmarkEnd w:id="303"/>
    </w:p>
    <w:p>
      <w:pPr>
        <w:pStyle w:val="Style34"/>
        <w:keepNext/>
        <w:keepLines/>
        <w:widowControl w:val="0"/>
        <w:shd w:val="clear" w:color="auto" w:fill="auto"/>
        <w:bidi w:val="0"/>
        <w:spacing w:before="0" w:after="320" w:line="240" w:lineRule="auto"/>
        <w:ind w:left="0" w:right="0" w:firstLine="0"/>
        <w:jc w:val="both"/>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、本报告期董事会情况</w:t>
      </w:r>
      <w:bookmarkEnd w:id="304"/>
      <w:bookmarkEnd w:id="305"/>
      <w:bookmarkEnd w:id="307"/>
    </w:p>
    <w:tbl>
      <w:tblPr>
        <w:tblOverlap w:val="never"/>
        <w:jc w:val="center"/>
        <w:tblLayout w:type="fixed"/>
      </w:tblPr>
      <w:tblGrid>
        <w:gridCol w:w="2818"/>
        <w:gridCol w:w="1277"/>
        <w:gridCol w:w="1277"/>
        <w:gridCol w:w="4219"/>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64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上披露的《第七届董事会第十次会议决议公</w:t>
            </w:r>
          </w:p>
        </w:tc>
      </w:tr>
    </w:tbl>
    <w:p>
      <w:pPr>
        <w:spacing w:lineRule="exact" w:line="1"/>
        <w:rPr>
          <w:sz w:val="2"/>
          <w:szCs w:val="2"/>
        </w:rPr>
      </w:pPr>
      <w:r>
        <w:br w:type="page"/>
      </w:r>
    </w:p>
    <w:tbl>
      <w:tblPr>
        <w:tblOverlap w:val="never"/>
        <w:jc w:val="center"/>
        <w:tblLayout w:type="fixed"/>
      </w:tblPr>
      <w:tblGrid>
        <w:gridCol w:w="2818"/>
        <w:gridCol w:w="1277"/>
        <w:gridCol w:w="1272"/>
        <w:gridCol w:w="422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告》（公告编号：</w:t>
            </w:r>
            <w:r>
              <w:rPr>
                <w:color w:val="000000"/>
                <w:spacing w:val="0"/>
                <w:w w:val="100"/>
                <w:position w:val="0"/>
              </w:rPr>
              <w:t>2021-001</w:t>
            </w:r>
            <w:r>
              <w:rPr>
                <w:rFonts w:ascii="SimSun" w:eastAsia="SimSun" w:hAnsi="SimSun" w:cs="SimSun"/>
                <w:color w:val="000000"/>
                <w:spacing w:val="0"/>
                <w:w w:val="100"/>
                <w:position w:val="0"/>
              </w:rPr>
              <w:t>）</w:t>
            </w:r>
          </w:p>
        </w:tc>
      </w:tr>
      <w:tr>
        <w:trPr>
          <w:trHeight w:val="8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上披露的《第七届董事会第十一次会议决议公 告》（公告编号：</w:t>
            </w:r>
            <w:r>
              <w:rPr>
                <w:color w:val="000000"/>
                <w:spacing w:val="0"/>
                <w:w w:val="100"/>
                <w:position w:val="0"/>
              </w:rPr>
              <w:t>2021-014</w:t>
            </w:r>
            <w:r>
              <w:rPr>
                <w:rFonts w:ascii="SimSun" w:eastAsia="SimSun" w:hAnsi="SimSun" w:cs="SimSun"/>
                <w:color w:val="000000"/>
                <w:spacing w:val="0"/>
                <w:w w:val="100"/>
                <w:position w:val="0"/>
              </w:rPr>
              <w:t>）</w:t>
            </w:r>
          </w:p>
        </w:tc>
      </w:tr>
      <w:tr>
        <w:trPr>
          <w:trHeight w:val="9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上披露的《第七届董事会第十二次会议决议公 告》（公告编号：</w:t>
            </w:r>
            <w:r>
              <w:rPr>
                <w:color w:val="000000"/>
                <w:spacing w:val="0"/>
                <w:w w:val="100"/>
                <w:position w:val="0"/>
              </w:rPr>
              <w:t>2021-023</w:t>
            </w:r>
            <w:r>
              <w:rPr>
                <w:rFonts w:ascii="SimSun" w:eastAsia="SimSun" w:hAnsi="SimSun" w:cs="SimSun"/>
                <w:color w:val="000000"/>
                <w:spacing w:val="0"/>
                <w:w w:val="100"/>
                <w:position w:val="0"/>
              </w:rPr>
              <w:t>）</w:t>
            </w:r>
          </w:p>
        </w:tc>
      </w:tr>
      <w:tr>
        <w:trPr>
          <w:trHeight w:val="91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上披露的《第七届董事会第十三次会议决议公 告》（公告编号：</w:t>
            </w:r>
            <w:r>
              <w:rPr>
                <w:color w:val="000000"/>
                <w:spacing w:val="0"/>
                <w:w w:val="100"/>
                <w:position w:val="0"/>
              </w:rPr>
              <w:t>2021-028</w:t>
            </w:r>
            <w:r>
              <w:rPr>
                <w:rFonts w:ascii="SimSun" w:eastAsia="SimSun" w:hAnsi="SimSun" w:cs="SimSun"/>
                <w:color w:val="000000"/>
                <w:spacing w:val="0"/>
                <w:w w:val="100"/>
                <w:position w:val="0"/>
              </w:rPr>
              <w:t>）</w:t>
            </w:r>
          </w:p>
        </w:tc>
      </w:tr>
      <w:tr>
        <w:trPr>
          <w:trHeight w:val="8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第七届董事会第十四次会议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上披露的《第七届董事会第十四次会议决议公 告》（公告编号：</w:t>
            </w:r>
            <w:r>
              <w:rPr>
                <w:color w:val="000000"/>
                <w:spacing w:val="0"/>
                <w:w w:val="100"/>
                <w:position w:val="0"/>
              </w:rPr>
              <w:t>2021-039</w:t>
            </w:r>
            <w:r>
              <w:rPr>
                <w:rFonts w:ascii="SimSun" w:eastAsia="SimSun" w:hAnsi="SimSun" w:cs="SimSun"/>
                <w:color w:val="000000"/>
                <w:spacing w:val="0"/>
                <w:w w:val="100"/>
                <w:position w:val="0"/>
              </w:rPr>
              <w:t>）</w:t>
            </w:r>
          </w:p>
        </w:tc>
      </w:tr>
      <w:tr>
        <w:trPr>
          <w:trHeight w:val="9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上披露的《第七届董事会第十五次会议决议公 告》（公告编号：</w:t>
            </w:r>
            <w:r>
              <w:rPr>
                <w:color w:val="000000"/>
                <w:spacing w:val="0"/>
                <w:w w:val="100"/>
                <w:position w:val="0"/>
              </w:rPr>
              <w:t>2021-049</w:t>
            </w:r>
            <w:r>
              <w:rPr>
                <w:rFonts w:ascii="SimSun" w:eastAsia="SimSun" w:hAnsi="SimSun" w:cs="SimSun"/>
                <w:color w:val="000000"/>
                <w:spacing w:val="0"/>
                <w:w w:val="100"/>
                <w:position w:val="0"/>
              </w:rPr>
              <w:t>）</w:t>
            </w:r>
          </w:p>
        </w:tc>
      </w:tr>
      <w:tr>
        <w:trPr>
          <w:trHeight w:val="9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上披露的《第七届董事会第十六次会议决议公 告》（公告编号：</w:t>
            </w:r>
            <w:r>
              <w:rPr>
                <w:color w:val="000000"/>
                <w:spacing w:val="0"/>
                <w:w w:val="100"/>
                <w:position w:val="0"/>
              </w:rPr>
              <w:t>2021-056</w:t>
            </w:r>
            <w:r>
              <w:rPr>
                <w:rFonts w:ascii="SimSun" w:eastAsia="SimSun" w:hAnsi="SimSun" w:cs="SimSun"/>
                <w:color w:val="000000"/>
                <w:spacing w:val="0"/>
                <w:w w:val="100"/>
                <w:position w:val="0"/>
              </w:rPr>
              <w:t>）</w:t>
            </w:r>
          </w:p>
        </w:tc>
      </w:tr>
      <w:tr>
        <w:trPr>
          <w:trHeight w:val="9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详见巨潮资讯网（</w:t>
            </w:r>
            <w:r>
              <w:rPr>
                <w:color w:val="000000"/>
                <w:spacing w:val="0"/>
                <w:w w:val="100"/>
                <w:position w:val="0"/>
              </w:rPr>
              <w:t>http://www. cninfo.com.cn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上披露的《第七届董事会第十七次会议决议公 告》（公告编号：</w:t>
            </w:r>
            <w:r>
              <w:rPr>
                <w:color w:val="000000"/>
                <w:spacing w:val="0"/>
                <w:w w:val="100"/>
                <w:position w:val="0"/>
              </w:rPr>
              <w:t>2021-063</w:t>
            </w:r>
            <w:r>
              <w:rPr>
                <w:rFonts w:ascii="SimSun" w:eastAsia="SimSun" w:hAnsi="SimSun" w:cs="SimSun"/>
                <w:color w:val="000000"/>
                <w:spacing w:val="0"/>
                <w:w w:val="100"/>
                <w:position w:val="0"/>
              </w:rPr>
              <w:t>）</w:t>
            </w:r>
          </w:p>
        </w:tc>
      </w:tr>
      <w:tr>
        <w:trPr>
          <w:trHeight w:val="64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第七届董事会第十八次会议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会议审议通过《公司</w:t>
            </w:r>
            <w:r>
              <w:rPr>
                <w:color w:val="000000"/>
                <w:spacing w:val="0"/>
                <w:w w:val="100"/>
                <w:position w:val="0"/>
              </w:rPr>
              <w:t>2021</w:t>
            </w:r>
            <w:r>
              <w:rPr>
                <w:rFonts w:ascii="SimSun" w:eastAsia="SimSun" w:hAnsi="SimSun" w:cs="SimSun"/>
                <w:color w:val="000000"/>
                <w:spacing w:val="0"/>
                <w:w w:val="100"/>
                <w:position w:val="0"/>
              </w:rPr>
              <w:t>年第三季度报告》。</w:t>
            </w:r>
          </w:p>
        </w:tc>
      </w:tr>
    </w:tbl>
    <w:p>
      <w:pPr>
        <w:pStyle w:val="Style29"/>
        <w:keepNext w:val="0"/>
        <w:keepLines w:val="0"/>
        <w:widowControl w:val="0"/>
        <w:shd w:val="clear" w:color="auto" w:fill="auto"/>
        <w:bidi w:val="0"/>
        <w:spacing w:before="0" w:after="0" w:line="240" w:lineRule="auto"/>
        <w:ind w:left="0" w:right="0" w:firstLine="0"/>
        <w:jc w:val="center"/>
      </w:pPr>
      <w:bookmarkStart w:id="308" w:name="bookmark308"/>
      <w:r>
        <w:rPr>
          <w:rFonts w:ascii="Times New Roman" w:eastAsia="Times New Roman" w:hAnsi="Times New Roman" w:cs="Times New Roman"/>
          <w:color w:val="000000"/>
          <w:spacing w:val="0"/>
          <w:w w:val="100"/>
          <w:position w:val="0"/>
        </w:rPr>
        <w:t>2</w:t>
      </w:r>
      <w:r>
        <w:rPr>
          <w:color w:val="000000"/>
          <w:spacing w:val="0"/>
          <w:w w:val="100"/>
          <w:position w:val="0"/>
        </w:rPr>
        <w:t>、董事出席董事会及股东大会的情况</w:t>
      </w:r>
      <w:bookmarkEnd w:id="308"/>
    </w:p>
    <w:p>
      <w:pPr>
        <w:widowControl w:val="0"/>
        <w:spacing w:after="299" w:line="1" w:lineRule="exact"/>
      </w:pPr>
    </w:p>
    <w:tbl>
      <w:tblPr>
        <w:tblOverlap w:val="never"/>
        <w:jc w:val="center"/>
        <w:tblLayout w:type="fixed"/>
      </w:tblPr>
      <w:tblGrid>
        <w:gridCol w:w="1440"/>
        <w:gridCol w:w="1162"/>
        <w:gridCol w:w="1166"/>
        <w:gridCol w:w="1166"/>
        <w:gridCol w:w="1166"/>
        <w:gridCol w:w="1162"/>
        <w:gridCol w:w="1373"/>
        <w:gridCol w:w="970"/>
      </w:tblGrid>
      <w:tr>
        <w:trPr>
          <w:trHeight w:val="365"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91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本报告期应</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参加董事会</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以通讯方式</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参加董事会</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是否连续两次</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未亲自参加董</w:t>
            </w:r>
          </w:p>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出席股东 大会次数</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范新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黄文玉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崔若彤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连续两次未亲自出席董事会的说明 </w:t>
      </w:r>
      <w:r>
        <w:rPr>
          <w:b w:val="0"/>
          <w:bCs w:val="0"/>
          <w:color w:val="000000"/>
          <w:spacing w:val="0"/>
          <w:w w:val="100"/>
          <w:position w:val="0"/>
        </w:rPr>
        <w:t>不适用。</w:t>
      </w:r>
    </w:p>
    <w:p>
      <w:pPr>
        <w:pStyle w:val="Style34"/>
        <w:keepNext/>
        <w:keepLines/>
        <w:widowControl w:val="0"/>
        <w:shd w:val="clear" w:color="auto" w:fill="auto"/>
        <w:tabs>
          <w:tab w:pos="368" w:val="left"/>
        </w:tabs>
        <w:bidi w:val="0"/>
        <w:spacing w:before="0" w:after="300" w:line="314" w:lineRule="exact"/>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董事对公司有关事项提出异议的情况</w:t>
      </w:r>
      <w:bookmarkEnd w:id="309"/>
      <w:bookmarkEnd w:id="310"/>
      <w:bookmarkEnd w:id="312"/>
    </w:p>
    <w:p>
      <w:pPr>
        <w:pStyle w:val="Style22"/>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报告期内董事对公司有关事项未提出异议。</w:t>
      </w:r>
    </w:p>
    <w:p>
      <w:pPr>
        <w:pStyle w:val="Style34"/>
        <w:keepNext/>
        <w:keepLines/>
        <w:widowControl w:val="0"/>
        <w:shd w:val="clear" w:color="auto" w:fill="auto"/>
        <w:tabs>
          <w:tab w:pos="368" w:val="left"/>
        </w:tabs>
        <w:bidi w:val="0"/>
        <w:spacing w:before="0" w:after="300" w:line="314" w:lineRule="exact"/>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董事履行职责的其他说明</w:t>
      </w:r>
      <w:bookmarkEnd w:id="313"/>
      <w:bookmarkEnd w:id="314"/>
      <w:bookmarkEnd w:id="316"/>
    </w:p>
    <w:p>
      <w:pPr>
        <w:pStyle w:val="Style34"/>
        <w:keepNext/>
        <w:keepLines/>
        <w:widowControl w:val="0"/>
        <w:shd w:val="clear" w:color="auto" w:fill="auto"/>
        <w:bidi w:val="0"/>
        <w:spacing w:before="0" w:after="0" w:line="314" w:lineRule="exact"/>
        <w:ind w:left="0" w:right="0" w:firstLine="0"/>
        <w:jc w:val="both"/>
      </w:pPr>
      <w:bookmarkStart w:id="313" w:name="bookmark313"/>
      <w:bookmarkStart w:id="314" w:name="bookmark314"/>
      <w:r>
        <w:rPr>
          <w:color w:val="000000"/>
          <w:spacing w:val="0"/>
          <w:w w:val="100"/>
          <w:position w:val="0"/>
        </w:rPr>
        <w:t>董事对公司有关建议是否被采纳</w:t>
      </w:r>
      <w:bookmarkEnd w:id="313"/>
      <w:bookmarkEnd w:id="314"/>
    </w:p>
    <w:p>
      <w:pPr>
        <w:pStyle w:val="Style22"/>
        <w:keepNext w:val="0"/>
        <w:keepLines w:val="0"/>
        <w:widowControl w:val="0"/>
        <w:shd w:val="clear" w:color="auto" w:fill="auto"/>
        <w:bidi w:val="0"/>
        <w:spacing w:before="0" w:after="0" w:line="314" w:lineRule="exact"/>
        <w:ind w:left="0" w:right="0" w:firstLine="0"/>
        <w:jc w:val="both"/>
        <w:rPr>
          <w:sz w:val="20"/>
          <w:szCs w:val="20"/>
        </w:rPr>
      </w:pPr>
      <w:r>
        <w:rPr>
          <w:rFonts w:ascii="Arial" w:eastAsia="Arial" w:hAnsi="Arial" w:cs="Arial"/>
          <w:color w:val="000000"/>
          <w:spacing w:val="0"/>
          <w:w w:val="100"/>
          <w:position w:val="0"/>
          <w:sz w:val="20"/>
          <w:szCs w:val="20"/>
        </w:rPr>
        <w:t>V</w:t>
      </w:r>
      <w:r>
        <w:rPr>
          <w:color w:val="000000"/>
          <w:spacing w:val="0"/>
          <w:w w:val="100"/>
          <w:position w:val="0"/>
          <w:sz w:val="20"/>
          <w:szCs w:val="20"/>
        </w:rPr>
        <w:t>是口否</w:t>
      </w:r>
    </w:p>
    <w:p>
      <w:pPr>
        <w:pStyle w:val="Style22"/>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20"/>
          <w:szCs w:val="20"/>
        </w:rPr>
        <w:t>董事对公司有关建议被采纳或未被采纳的说明</w:t>
      </w:r>
    </w:p>
    <w:p>
      <w:pPr>
        <w:pStyle w:val="Style22"/>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报告期内，公司董事严格按照《公司法》、《证券法》、《上市公司治理准则》、《深 圳证券交易所股票上市规则》等法律法规及《公司章程》的规定，勤勉尽责地履行职责。积 极出席董事会和股东大会会议，认真审议相关议案，对公司经营管理、战略发展、内控建设、 重大经营决策等方面提出了专业化意见和建议并被公司采纳，切实增强了董事会决策的科学 性和有效性，维护了公司和全体股东的合法权益，促进了公司持续健康发展。</w:t>
      </w:r>
    </w:p>
    <w:p>
      <w:pPr>
        <w:pStyle w:val="Style27"/>
        <w:keepNext/>
        <w:keepLines/>
        <w:widowControl w:val="0"/>
        <w:shd w:val="clear" w:color="auto" w:fill="auto"/>
        <w:bidi w:val="0"/>
        <w:spacing w:before="0" w:after="30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七</w:t>
      </w:r>
      <w:bookmarkEnd w:id="319"/>
      <w:r>
        <w:rPr>
          <w:color w:val="000000"/>
          <w:spacing w:val="0"/>
          <w:w w:val="100"/>
          <w:position w:val="0"/>
        </w:rPr>
        <w:t>、董事会下设专门委员会在报告期内的情况</w:t>
      </w:r>
      <w:bookmarkEnd w:id="317"/>
      <w:bookmarkEnd w:id="318"/>
      <w:bookmarkEnd w:id="320"/>
    </w:p>
    <w:tbl>
      <w:tblPr>
        <w:tblOverlap w:val="never"/>
        <w:jc w:val="center"/>
        <w:tblLayout w:type="fixed"/>
      </w:tblPr>
      <w:tblGrid>
        <w:gridCol w:w="826"/>
        <w:gridCol w:w="902"/>
        <w:gridCol w:w="850"/>
        <w:gridCol w:w="806"/>
        <w:gridCol w:w="1982"/>
        <w:gridCol w:w="2702"/>
        <w:gridCol w:w="710"/>
        <w:gridCol w:w="859"/>
      </w:tblGrid>
      <w:tr>
        <w:trPr>
          <w:trHeight w:val="9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委员会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召开会</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召开日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提出的重要意见和建议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其他履</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行职责</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异议事</w:t>
            </w:r>
          </w:p>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项具体 情况</w:t>
            </w:r>
          </w:p>
        </w:tc>
      </w:tr>
      <w:tr>
        <w:trPr>
          <w:trHeight w:val="17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审计委 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王立彦、</w:t>
            </w:r>
          </w:p>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黄文玉、 吴胜武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年度 内部审计工作计划》、 《公司</w:t>
            </w:r>
            <w:r>
              <w:rPr>
                <w:color w:val="000000"/>
                <w:spacing w:val="0"/>
                <w:w w:val="100"/>
                <w:position w:val="0"/>
              </w:rPr>
              <w:t>2020</w:t>
            </w:r>
            <w:r>
              <w:rPr>
                <w:rFonts w:ascii="SimSun" w:eastAsia="SimSun" w:hAnsi="SimSun" w:cs="SimSun"/>
                <w:color w:val="000000"/>
                <w:spacing w:val="0"/>
                <w:w w:val="100"/>
                <w:position w:val="0"/>
              </w:rPr>
              <w:t>年度内 部审计工作总结》、</w:t>
            </w:r>
          </w:p>
          <w:p>
            <w:pPr>
              <w:pStyle w:val="Style24"/>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年度内 部审计工作报告》。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规定开展工作，审议通过所有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2020</w:t>
            </w:r>
            <w:r>
              <w:rPr>
                <w:rFonts w:ascii="SimSun" w:eastAsia="SimSun" w:hAnsi="SimSun" w:cs="SimSun"/>
                <w:color w:val="000000"/>
                <w:spacing w:val="0"/>
                <w:w w:val="100"/>
                <w:position w:val="0"/>
              </w:rPr>
              <w:t>年度 财务报告》、《董事会 审计委员会对中天运 会计师事务所</w:t>
            </w:r>
            <w:r>
              <w:rPr>
                <w:color w:val="000000"/>
                <w:spacing w:val="0"/>
                <w:w w:val="100"/>
                <w:position w:val="0"/>
              </w:rPr>
              <w:t xml:space="preserve">2020 </w:t>
            </w:r>
            <w:r>
              <w:rPr>
                <w:rFonts w:ascii="SimSun" w:eastAsia="SimSun" w:hAnsi="SimSun" w:cs="SimSun"/>
                <w:color w:val="000000"/>
                <w:spacing w:val="0"/>
                <w:w w:val="100"/>
                <w:position w:val="0"/>
              </w:rPr>
              <w:t xml:space="preserve">年度审计工作的总结 报告》、《关于续聘 </w:t>
            </w:r>
            <w:r>
              <w:rPr>
                <w:color w:val="000000"/>
                <w:spacing w:val="0"/>
                <w:w w:val="100"/>
                <w:position w:val="0"/>
              </w:rPr>
              <w:t>2021</w:t>
            </w:r>
            <w:r>
              <w:rPr>
                <w:rFonts w:ascii="SimSun" w:eastAsia="SimSun" w:hAnsi="SimSun" w:cs="SimSun"/>
                <w:color w:val="000000"/>
                <w:spacing w:val="0"/>
                <w:w w:val="100"/>
                <w:position w:val="0"/>
              </w:rPr>
              <w:t>年度审计机构的 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规定开展工作，会议总结了公 司</w:t>
            </w:r>
            <w:r>
              <w:rPr>
                <w:color w:val="000000"/>
                <w:spacing w:val="0"/>
                <w:w w:val="100"/>
                <w:position w:val="0"/>
              </w:rPr>
              <w:t>2020</w:t>
            </w:r>
            <w:r>
              <w:rPr>
                <w:rFonts w:ascii="SimSun" w:eastAsia="SimSun" w:hAnsi="SimSun" w:cs="SimSun"/>
                <w:color w:val="000000"/>
                <w:spacing w:val="0"/>
                <w:w w:val="100"/>
                <w:position w:val="0"/>
              </w:rPr>
              <w:t>年年报审计工作，审 议通过所有议案。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年一 季度内部审计工作报 告》、《公司内部控制 评价手册》。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规定开展工作，审议通过所有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年度 内控自评及专项合规 审查工作计划》。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规定开展工作，审议通过所有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年半 年度内部审计工作报 告》、《公司</w:t>
            </w:r>
            <w:r>
              <w:rPr>
                <w:color w:val="000000"/>
                <w:spacing w:val="0"/>
                <w:w w:val="100"/>
                <w:position w:val="0"/>
              </w:rPr>
              <w:t>2021</w:t>
            </w:r>
            <w:r>
              <w:rPr>
                <w:rFonts w:ascii="SimSun" w:eastAsia="SimSun" w:hAnsi="SimSun" w:cs="SimSun"/>
                <w:color w:val="000000"/>
                <w:spacing w:val="0"/>
                <w:w w:val="100"/>
                <w:position w:val="0"/>
              </w:rPr>
              <w:t>年半 年度财务报告》。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规定开展工作，审议通过所有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902"/>
        <w:gridCol w:w="850"/>
        <w:gridCol w:w="806"/>
        <w:gridCol w:w="1982"/>
        <w:gridCol w:w="2702"/>
        <w:gridCol w:w="710"/>
        <w:gridCol w:w="859"/>
      </w:tblGrid>
      <w:tr>
        <w:trPr>
          <w:trHeight w:val="11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6" w:lineRule="exact"/>
              <w:ind w:left="0" w:right="0" w:firstLine="0"/>
              <w:jc w:val="both"/>
            </w:pPr>
            <w:r>
              <w:rPr>
                <w:rFonts w:ascii="SimSun" w:eastAsia="SimSun" w:hAnsi="SimSun" w:cs="SimSun"/>
                <w:color w:val="000000"/>
                <w:spacing w:val="0"/>
                <w:w w:val="100"/>
                <w:position w:val="0"/>
              </w:rPr>
              <w:t>审议《公司</w:t>
            </w:r>
            <w:r>
              <w:rPr>
                <w:color w:val="000000"/>
                <w:spacing w:val="0"/>
                <w:w w:val="100"/>
                <w:position w:val="0"/>
              </w:rPr>
              <w:t>2021</w:t>
            </w:r>
            <w:r>
              <w:rPr>
                <w:rFonts w:ascii="SimSun" w:eastAsia="SimSun" w:hAnsi="SimSun" w:cs="SimSun"/>
                <w:color w:val="000000"/>
                <w:spacing w:val="0"/>
                <w:w w:val="100"/>
                <w:position w:val="0"/>
              </w:rPr>
              <w:t>年三 季度内部审计工作报 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审计委员会严格按照《董事会 审计委员会工作细则》的相关 规定开展工作，审议通过所有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提名委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崔若彤、</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王立彦、</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对控股股东西藏紫光 春华投资有限公司提 名的第七届董事会董 事候选人范新先生的 相关情况进行审核。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对第七届董事会董事候选人 范新先生的教育背景、工作经 历、任职资格等综合情况进行 了审核，认为其具备担任上市 公司董事的资格和能力，同意 其作为第七届董事会非独立 董事候选人提交公司董事会 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黄文玉、</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崔若彤、</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范新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 xml:space="preserve">审议《关于董事、监 事、高级管理人员 </w:t>
            </w:r>
            <w:r>
              <w:rPr>
                <w:color w:val="000000"/>
                <w:spacing w:val="0"/>
                <w:w w:val="100"/>
                <w:position w:val="0"/>
              </w:rPr>
              <w:t>2020</w:t>
            </w:r>
            <w:r>
              <w:rPr>
                <w:rFonts w:ascii="SimSun" w:eastAsia="SimSun" w:hAnsi="SimSun" w:cs="SimSun"/>
                <w:color w:val="000000"/>
                <w:spacing w:val="0"/>
                <w:w w:val="100"/>
                <w:position w:val="0"/>
              </w:rPr>
              <w:t>年度薪酬情况的 报告》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9" w:lineRule="exact"/>
              <w:ind w:left="0" w:right="0" w:firstLine="0"/>
              <w:jc w:val="both"/>
            </w:pPr>
            <w:r>
              <w:rPr>
                <w:rFonts w:ascii="SimSun" w:eastAsia="SimSun" w:hAnsi="SimSun" w:cs="SimSun"/>
                <w:color w:val="000000"/>
                <w:spacing w:val="0"/>
                <w:w w:val="100"/>
                <w:position w:val="0"/>
              </w:rPr>
              <w:t xml:space="preserve">经审议，认为公司高级管理人 员认真履行了各项工作职责， 很好地完成了 </w:t>
            </w:r>
            <w:r>
              <w:rPr>
                <w:color w:val="000000"/>
                <w:spacing w:val="0"/>
                <w:w w:val="100"/>
                <w:position w:val="0"/>
              </w:rPr>
              <w:t>2020</w:t>
            </w:r>
            <w:r>
              <w:rPr>
                <w:rFonts w:ascii="SimSun" w:eastAsia="SimSun" w:hAnsi="SimSun" w:cs="SimSun"/>
                <w:color w:val="000000"/>
                <w:spacing w:val="0"/>
                <w:w w:val="100"/>
                <w:position w:val="0"/>
              </w:rPr>
              <w:t>年度的业 绩，并能严格执行公司相关薪 酬管理制度。公司</w:t>
            </w:r>
            <w:r>
              <w:rPr>
                <w:color w:val="000000"/>
                <w:spacing w:val="0"/>
                <w:w w:val="100"/>
                <w:position w:val="0"/>
              </w:rPr>
              <w:t>2020</w:t>
            </w:r>
            <w:r>
              <w:rPr>
                <w:rFonts w:ascii="SimSun" w:eastAsia="SimSun" w:hAnsi="SimSun" w:cs="SimSun"/>
                <w:color w:val="000000"/>
                <w:spacing w:val="0"/>
                <w:w w:val="100"/>
                <w:position w:val="0"/>
              </w:rPr>
              <w:t>年年 度报告中所披露的公司董事、 监事和高级管理人员的薪酬 属实。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八</w:t>
      </w:r>
      <w:bookmarkEnd w:id="323"/>
      <w:r>
        <w:rPr>
          <w:color w:val="000000"/>
          <w:spacing w:val="0"/>
          <w:w w:val="100"/>
          <w:position w:val="0"/>
        </w:rPr>
        <w:t>、监事会工作情况</w:t>
      </w:r>
      <w:bookmarkEnd w:id="321"/>
      <w:bookmarkEnd w:id="322"/>
      <w:bookmarkEnd w:id="324"/>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监事会在报告期内的监督活动中发现公司是否存在风险</w:t>
      </w:r>
    </w:p>
    <w:p>
      <w:pPr>
        <w:pStyle w:val="Style22"/>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4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九</w:t>
      </w:r>
      <w:bookmarkEnd w:id="327"/>
      <w:r>
        <w:rPr>
          <w:color w:val="000000"/>
          <w:spacing w:val="0"/>
          <w:w w:val="100"/>
          <w:position w:val="0"/>
        </w:rPr>
        <w:t>、公司员工情况</w:t>
      </w:r>
      <w:bookmarkEnd w:id="325"/>
      <w:bookmarkEnd w:id="326"/>
      <w:bookmarkEnd w:id="328"/>
    </w:p>
    <w:p>
      <w:pPr>
        <w:pStyle w:val="Style29"/>
        <w:keepNext w:val="0"/>
        <w:keepLines w:val="0"/>
        <w:widowControl w:val="0"/>
        <w:shd w:val="clear" w:color="auto" w:fill="auto"/>
        <w:bidi w:val="0"/>
        <w:spacing w:before="0" w:after="0" w:line="240" w:lineRule="auto"/>
        <w:ind w:left="0" w:right="0" w:firstLine="0"/>
        <w:jc w:val="left"/>
      </w:pPr>
      <w:bookmarkStart w:id="329" w:name="bookmark329"/>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329"/>
    </w:p>
    <w:tbl>
      <w:tblPr>
        <w:tblOverlap w:val="never"/>
        <w:jc w:val="center"/>
        <w:tblLayout w:type="fixed"/>
      </w:tblPr>
      <w:tblGrid>
        <w:gridCol w:w="5366"/>
        <w:gridCol w:w="4224"/>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70"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r>
    </w:tbl>
    <w:tbl>
      <w:tblPr>
        <w:tblOverlap w:val="never"/>
        <w:jc w:val="center"/>
        <w:tblLayout w:type="fixed"/>
      </w:tblPr>
      <w:tblGrid>
        <w:gridCol w:w="5366"/>
        <w:gridCol w:w="422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w:t>
            </w:r>
          </w:p>
        </w:tc>
      </w:tr>
      <w:tr>
        <w:trPr>
          <w:trHeight w:val="360"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547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733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786</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w:t>
            </w:r>
          </w:p>
        </w:tc>
      </w:tr>
    </w:tbl>
    <w:p>
      <w:pPr>
        <w:pStyle w:val="Style29"/>
        <w:keepNext w:val="0"/>
        <w:keepLines w:val="0"/>
        <w:widowControl w:val="0"/>
        <w:shd w:val="clear" w:color="auto" w:fill="auto"/>
        <w:bidi w:val="0"/>
        <w:spacing w:before="0" w:after="0" w:line="240" w:lineRule="auto"/>
        <w:ind w:left="0" w:right="0" w:firstLine="0"/>
        <w:jc w:val="left"/>
      </w:pPr>
      <w:bookmarkStart w:id="330" w:name="bookmark330"/>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330"/>
    </w:p>
    <w:p>
      <w:pPr>
        <w:widowControl w:val="0"/>
        <w:spacing w:after="279" w:line="1" w:lineRule="exact"/>
      </w:pPr>
    </w:p>
    <w:p>
      <w:pPr>
        <w:pStyle w:val="Style22"/>
        <w:keepNext w:val="0"/>
        <w:keepLines w:val="0"/>
        <w:widowControl w:val="0"/>
        <w:shd w:val="clear" w:color="auto" w:fill="auto"/>
        <w:bidi w:val="0"/>
        <w:spacing w:before="0" w:after="380" w:line="311" w:lineRule="exact"/>
        <w:ind w:left="0" w:right="0" w:firstLine="500"/>
        <w:jc w:val="both"/>
      </w:pPr>
      <w:r>
        <w:rPr>
          <w:color w:val="000000"/>
          <w:spacing w:val="0"/>
          <w:w w:val="100"/>
          <w:position w:val="0"/>
        </w:rPr>
        <w:t>公司按照国家有关法律规定，结合公司的实际情况，制定了科学、规范的薪酬管理制度。 员工薪酬按岗定薪并与绩效考核相结合，按月发放。以公司年度业绩完成情况和个人业绩考 核结果作为员工晋升或调整薪资的重要依据，同时，公司制定了技术和管理创新奖励办法， 鼓励员工立足本职岗位，勇于创新，充分调动员工的积极性和创造性，不断提高员工的满意 度和向心力。</w:t>
      </w:r>
    </w:p>
    <w:p>
      <w:pPr>
        <w:pStyle w:val="Style34"/>
        <w:keepNext/>
        <w:keepLines/>
        <w:widowControl w:val="0"/>
        <w:shd w:val="clear" w:color="auto" w:fill="auto"/>
        <w:tabs>
          <w:tab w:pos="368" w:val="left"/>
        </w:tabs>
        <w:bidi w:val="0"/>
        <w:spacing w:before="0" w:after="28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培训计划</w:t>
      </w:r>
      <w:bookmarkEnd w:id="331"/>
      <w:bookmarkEnd w:id="332"/>
      <w:bookmarkEnd w:id="334"/>
    </w:p>
    <w:p>
      <w:pPr>
        <w:pStyle w:val="Style22"/>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公司重视人才培养和员工整体素质的提高，建立了员工入司培训、入职培训、岗位技能 培训、专业知识和技术提升培训等完整的培训体系，每年根据员工情况及公司发展需要制订 年度培训计划，使员工在个人素质、专业技术知识、工作技能、安全生产等方面得到持续有 效提升，实现公司和员工共同发展。</w:t>
      </w:r>
    </w:p>
    <w:p>
      <w:pPr>
        <w:pStyle w:val="Style34"/>
        <w:keepNext/>
        <w:keepLines/>
        <w:widowControl w:val="0"/>
        <w:shd w:val="clear" w:color="auto" w:fill="auto"/>
        <w:tabs>
          <w:tab w:pos="36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t>劳务外包情况</w:t>
      </w:r>
      <w:bookmarkEnd w:id="335"/>
      <w:bookmarkEnd w:id="336"/>
      <w:bookmarkEnd w:id="338"/>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380" w:line="312" w:lineRule="exact"/>
        <w:ind w:left="0" w:right="0" w:firstLine="0"/>
        <w:jc w:val="left"/>
      </w:pPr>
      <w:bookmarkStart w:id="339" w:name="bookmark339"/>
      <w:bookmarkStart w:id="340" w:name="bookmark340"/>
      <w:bookmarkStart w:id="341" w:name="bookmark341"/>
      <w:r>
        <w:rPr>
          <w:color w:val="000000"/>
          <w:spacing w:val="0"/>
          <w:w w:val="100"/>
          <w:position w:val="0"/>
        </w:rPr>
        <w:t>十、公司利润分配及资本公积金转增股本情况</w:t>
      </w:r>
      <w:bookmarkEnd w:id="339"/>
      <w:bookmarkEnd w:id="340"/>
      <w:bookmarkEnd w:id="341"/>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报告期内利润分配政策，特别是现金分红政策的制定、执行或调整情况</w:t>
      </w:r>
    </w:p>
    <w:p>
      <w:pPr>
        <w:pStyle w:val="Style22"/>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报告期内，根据公司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年度股东大会决议，实施了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w:t>
      </w:r>
    </w:p>
    <w:p>
      <w:pPr>
        <w:pStyle w:val="Style22"/>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 具体方案为：以公司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元人民 币现金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。该利润分配方案已于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日实施完毕。</w:t>
      </w:r>
    </w:p>
    <w:tbl>
      <w:tblPr>
        <w:tblOverlap w:val="never"/>
        <w:jc w:val="center"/>
        <w:tblLayout w:type="fixed"/>
      </w:tblPr>
      <w:tblGrid>
        <w:gridCol w:w="5088"/>
        <w:gridCol w:w="4502"/>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中小股东是否有充分表达意见和诉求的机会，其合法权 益是否得到了充分保护：</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5088"/>
        <w:gridCol w:w="450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9"/>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rFonts w:ascii="Arial" w:eastAsia="Arial" w:hAnsi="Arial" w:cs="Arial"/>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本报告期利润分配及资本公积金转增股本情况</w:t>
      </w:r>
    </w:p>
    <w:p>
      <w:pPr>
        <w:widowControl w:val="0"/>
        <w:spacing w:after="39" w:line="1" w:lineRule="exact"/>
      </w:pPr>
    </w:p>
    <w:tbl>
      <w:tblPr>
        <w:tblOverlap w:val="never"/>
        <w:jc w:val="center"/>
        <w:tblLayout w:type="fixed"/>
      </w:tblPr>
      <w:tblGrid>
        <w:gridCol w:w="5088"/>
        <w:gridCol w:w="45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606,860,085</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197,229,527.63</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197,229,527.63</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5,444,555,455.56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394"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r>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4584"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460"/>
              <w:jc w:val="left"/>
            </w:pPr>
            <w:r>
              <w:rPr>
                <w:rFonts w:ascii="SimSun" w:eastAsia="SimSun" w:hAnsi="SimSun" w:cs="SimSun"/>
                <w:color w:val="000000"/>
                <w:spacing w:val="0"/>
                <w:w w:val="100"/>
                <w:position w:val="0"/>
              </w:rPr>
              <w:t>经中天运会计师事务所（特殊普通合伙）出具的中天运</w:t>
            </w:r>
            <w:r>
              <w:rPr>
                <w:color w:val="000000"/>
                <w:spacing w:val="0"/>
                <w:w w:val="100"/>
                <w:position w:val="0"/>
              </w:rPr>
              <w:t>［2022］</w:t>
            </w:r>
            <w:r>
              <w:rPr>
                <w:rFonts w:ascii="SimSun" w:eastAsia="SimSun" w:hAnsi="SimSun" w:cs="SimSun"/>
                <w:color w:val="000000"/>
                <w:spacing w:val="0"/>
                <w:w w:val="100"/>
                <w:position w:val="0"/>
              </w:rPr>
              <w:t>审字第</w:t>
            </w:r>
            <w:r>
              <w:rPr>
                <w:color w:val="000000"/>
                <w:spacing w:val="0"/>
                <w:w w:val="100"/>
                <w:position w:val="0"/>
              </w:rPr>
              <w:t>90174</w:t>
            </w:r>
            <w:r>
              <w:rPr>
                <w:rFonts w:ascii="SimSun" w:eastAsia="SimSun" w:hAnsi="SimSun" w:cs="SimSun"/>
                <w:color w:val="000000"/>
                <w:spacing w:val="0"/>
                <w:w w:val="100"/>
                <w:position w:val="0"/>
              </w:rPr>
              <w:t xml:space="preserve">号审计报告确认，公司 </w:t>
            </w:r>
            <w:r>
              <w:rPr>
                <w:color w:val="000000"/>
                <w:spacing w:val="0"/>
                <w:w w:val="100"/>
                <w:position w:val="0"/>
              </w:rPr>
              <w:t>2021</w:t>
            </w:r>
            <w:r>
              <w:rPr>
                <w:rFonts w:ascii="SimSun" w:eastAsia="SimSun" w:hAnsi="SimSun" w:cs="SimSun"/>
                <w:color w:val="000000"/>
                <w:spacing w:val="0"/>
                <w:w w:val="100"/>
                <w:position w:val="0"/>
              </w:rPr>
              <w:t>年实现归属于母公司所有者的净利润</w:t>
            </w:r>
            <w:r>
              <w:rPr>
                <w:color w:val="000000"/>
                <w:spacing w:val="0"/>
                <w:w w:val="100"/>
                <w:position w:val="0"/>
              </w:rPr>
              <w:t>1,953,785,798.57</w:t>
            </w:r>
            <w:r>
              <w:rPr>
                <w:rFonts w:ascii="SimSun" w:eastAsia="SimSun" w:hAnsi="SimSun" w:cs="SimSun"/>
                <w:color w:val="000000"/>
                <w:spacing w:val="0"/>
                <w:w w:val="100"/>
                <w:position w:val="0"/>
              </w:rPr>
              <w:t>元，根据《公司章程》的有关规定，按母公司 净利润的</w:t>
            </w:r>
            <w:r>
              <w:rPr>
                <w:color w:val="000000"/>
                <w:spacing w:val="0"/>
                <w:w w:val="100"/>
                <w:position w:val="0"/>
              </w:rPr>
              <w:t>10%</w:t>
            </w:r>
            <w:r>
              <w:rPr>
                <w:rFonts w:ascii="SimSun" w:eastAsia="SimSun" w:hAnsi="SimSun" w:cs="SimSun"/>
                <w:color w:val="000000"/>
                <w:spacing w:val="0"/>
                <w:w w:val="100"/>
                <w:position w:val="0"/>
              </w:rPr>
              <w:t>提取法定盈余公积金</w:t>
            </w:r>
            <w:r>
              <w:rPr>
                <w:color w:val="000000"/>
                <w:spacing w:val="0"/>
                <w:w w:val="100"/>
                <w:position w:val="0"/>
              </w:rPr>
              <w:t>12,776,819.85</w:t>
            </w:r>
            <w:r>
              <w:rPr>
                <w:rFonts w:ascii="SimSun" w:eastAsia="SimSun" w:hAnsi="SimSun" w:cs="SimSun"/>
                <w:color w:val="000000"/>
                <w:spacing w:val="0"/>
                <w:w w:val="100"/>
                <w:position w:val="0"/>
              </w:rPr>
              <w:t>元，加上年初未分配利润</w:t>
            </w:r>
            <w:r>
              <w:rPr>
                <w:color w:val="000000"/>
                <w:spacing w:val="0"/>
                <w:w w:val="100"/>
                <w:position w:val="0"/>
              </w:rPr>
              <w:t>3,585,690,568.31</w:t>
            </w:r>
            <w:r>
              <w:rPr>
                <w:rFonts w:ascii="SimSun" w:eastAsia="SimSun" w:hAnsi="SimSun" w:cs="SimSun"/>
                <w:color w:val="000000"/>
                <w:spacing w:val="0"/>
                <w:w w:val="100"/>
                <w:position w:val="0"/>
              </w:rPr>
              <w:t>元，减去年 中已分配股利</w:t>
            </w:r>
            <w:r>
              <w:rPr>
                <w:color w:val="000000"/>
                <w:spacing w:val="0"/>
                <w:w w:val="100"/>
                <w:position w:val="0"/>
              </w:rPr>
              <w:t>81,920,425.68</w:t>
            </w:r>
            <w:r>
              <w:rPr>
                <w:rFonts w:ascii="SimSun" w:eastAsia="SimSun" w:hAnsi="SimSun" w:cs="SimSun"/>
                <w:color w:val="000000"/>
                <w:spacing w:val="0"/>
                <w:w w:val="100"/>
                <w:position w:val="0"/>
              </w:rPr>
              <w:t xml:space="preserve">元，减去因处置权益工具投资将以前年度其他综合收益结转留存收益 </w:t>
            </w:r>
            <w:r>
              <w:rPr>
                <w:color w:val="000000"/>
                <w:spacing w:val="0"/>
                <w:w w:val="100"/>
                <w:position w:val="0"/>
              </w:rPr>
              <w:t>223,665.79</w:t>
            </w:r>
            <w:r>
              <w:rPr>
                <w:rFonts w:ascii="SimSun" w:eastAsia="SimSun" w:hAnsi="SimSun" w:cs="SimSun"/>
                <w:color w:val="000000"/>
                <w:spacing w:val="0"/>
                <w:w w:val="100"/>
                <w:position w:val="0"/>
              </w:rPr>
              <w:t>元，截止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日，公司可供股东分配的利润为</w:t>
            </w:r>
            <w:r>
              <w:rPr>
                <w:color w:val="000000"/>
                <w:spacing w:val="0"/>
                <w:w w:val="100"/>
                <w:position w:val="0"/>
              </w:rPr>
              <w:t>5,444,555,455.56</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根据公司</w:t>
            </w:r>
            <w:r>
              <w:rPr>
                <w:color w:val="000000"/>
                <w:spacing w:val="0"/>
                <w:w w:val="100"/>
                <w:position w:val="0"/>
              </w:rPr>
              <w:t>2021</w:t>
            </w:r>
            <w:r>
              <w:rPr>
                <w:rFonts w:ascii="SimSun" w:eastAsia="SimSun" w:hAnsi="SimSun" w:cs="SimSun"/>
                <w:color w:val="000000"/>
                <w:spacing w:val="0"/>
                <w:w w:val="100"/>
                <w:position w:val="0"/>
              </w:rPr>
              <w:t>年盈利状况，在兼顾公司长远发展和股东即期回报的原则下，公司董事会提出</w:t>
            </w:r>
            <w:r>
              <w:rPr>
                <w:color w:val="000000"/>
                <w:spacing w:val="0"/>
                <w:w w:val="100"/>
                <w:position w:val="0"/>
              </w:rPr>
              <w:t xml:space="preserve">2021 </w:t>
            </w:r>
            <w:r>
              <w:rPr>
                <w:rFonts w:ascii="SimSun" w:eastAsia="SimSun" w:hAnsi="SimSun" w:cs="SimSun"/>
                <w:color w:val="000000"/>
                <w:spacing w:val="0"/>
                <w:w w:val="100"/>
                <w:position w:val="0"/>
              </w:rPr>
              <w:t>年度利润分配预案：以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日公司总股本</w:t>
            </w:r>
            <w:r>
              <w:rPr>
                <w:color w:val="000000"/>
                <w:spacing w:val="0"/>
                <w:w w:val="100"/>
                <w:position w:val="0"/>
              </w:rPr>
              <w:t>606,860,085</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 金红利</w:t>
            </w:r>
            <w:r>
              <w:rPr>
                <w:color w:val="000000"/>
                <w:spacing w:val="0"/>
                <w:w w:val="100"/>
                <w:position w:val="0"/>
              </w:rPr>
              <w:t>3.25</w:t>
            </w:r>
            <w:r>
              <w:rPr>
                <w:rFonts w:ascii="SimSun" w:eastAsia="SimSun" w:hAnsi="SimSun" w:cs="SimSun"/>
                <w:color w:val="000000"/>
                <w:spacing w:val="0"/>
                <w:w w:val="100"/>
                <w:position w:val="0"/>
              </w:rPr>
              <w:t>元（含税），共计派发现金</w:t>
            </w:r>
            <w:r>
              <w:rPr>
                <w:color w:val="000000"/>
                <w:spacing w:val="0"/>
                <w:w w:val="100"/>
                <w:position w:val="0"/>
              </w:rPr>
              <w:t>197,229,527.63</w:t>
            </w:r>
            <w:r>
              <w:rPr>
                <w:rFonts w:ascii="SimSun" w:eastAsia="SimSun" w:hAnsi="SimSun" w:cs="SimSun"/>
                <w:color w:val="000000"/>
                <w:spacing w:val="0"/>
                <w:w w:val="100"/>
                <w:position w:val="0"/>
              </w:rPr>
              <w:t>元，不送红股，以资本公积金向全体股东每</w:t>
            </w:r>
            <w:r>
              <w:rPr>
                <w:color w:val="000000"/>
                <w:spacing w:val="0"/>
                <w:w w:val="100"/>
                <w:position w:val="0"/>
              </w:rPr>
              <w:t>10</w:t>
            </w:r>
            <w:r>
              <w:rPr>
                <w:rFonts w:ascii="SimSun" w:eastAsia="SimSun" w:hAnsi="SimSun" w:cs="SimSun"/>
                <w:color w:val="000000"/>
                <w:spacing w:val="0"/>
                <w:w w:val="100"/>
                <w:position w:val="0"/>
              </w:rPr>
              <w:t>股 转增</w:t>
            </w:r>
            <w:r>
              <w:rPr>
                <w:color w:val="000000"/>
                <w:spacing w:val="0"/>
                <w:w w:val="100"/>
                <w:position w:val="0"/>
              </w:rPr>
              <w:t>4</w:t>
            </w:r>
            <w:r>
              <w:rPr>
                <w:rFonts w:ascii="SimSun" w:eastAsia="SimSun" w:hAnsi="SimSun" w:cs="SimSun"/>
                <w:color w:val="000000"/>
                <w:spacing w:val="0"/>
                <w:w w:val="100"/>
                <w:position w:val="0"/>
              </w:rPr>
              <w:t>股。公司剩余未分配利润结转至下一年度。本次资本公积金转增股本共计</w:t>
            </w:r>
            <w:r>
              <w:rPr>
                <w:color w:val="000000"/>
                <w:spacing w:val="0"/>
                <w:w w:val="100"/>
                <w:position w:val="0"/>
              </w:rPr>
              <w:t>242,744,034</w:t>
            </w:r>
            <w:r>
              <w:rPr>
                <w:rFonts w:ascii="SimSun" w:eastAsia="SimSun" w:hAnsi="SimSun" w:cs="SimSun"/>
                <w:color w:val="000000"/>
                <w:spacing w:val="0"/>
                <w:w w:val="100"/>
                <w:position w:val="0"/>
              </w:rPr>
              <w:t>股，转增金 额未超过公司报告期末的“资本公积</w:t>
            </w:r>
            <w:r>
              <w:rPr>
                <w:color w:val="000000"/>
                <w:spacing w:val="0"/>
                <w:w w:val="100"/>
                <w:position w:val="0"/>
              </w:rPr>
              <w:t>-</w:t>
            </w:r>
            <w:r>
              <w:rPr>
                <w:rFonts w:ascii="SimSun" w:eastAsia="SimSun" w:hAnsi="SimSun" w:cs="SimSun"/>
                <w:color w:val="000000"/>
                <w:spacing w:val="0"/>
                <w:w w:val="100"/>
                <w:position w:val="0"/>
              </w:rPr>
              <w:t>股本溢价”的余额。</w:t>
            </w:r>
          </w:p>
          <w:p>
            <w:pPr>
              <w:pStyle w:val="Style24"/>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若在分配方案实施前公司总股本由于可转债转股、股份回购、股权激励行权、再融资新增股份上市 等原因而发生变化的，分配比例将按分派总额不变的原则相应调整。</w:t>
            </w:r>
          </w:p>
          <w:p>
            <w:pPr>
              <w:pStyle w:val="Style24"/>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上述利润分配预案的拟定符合《公司法》、《证券法》、《上市公司监管指引第</w:t>
            </w:r>
            <w:r>
              <w:rPr>
                <w:color w:val="000000"/>
                <w:spacing w:val="0"/>
                <w:w w:val="100"/>
                <w:position w:val="0"/>
              </w:rPr>
              <w:t>3</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上市公司现金分红》 及《公司章程》等相关规定。</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r>
        <w:rPr>
          <w:color w:val="000000"/>
          <w:spacing w:val="0"/>
          <w:w w:val="100"/>
          <w:position w:val="0"/>
        </w:rPr>
        <w:t>十一、公司股权激励计划、员工持股计划或其他员工激励措施的实施情况</w:t>
      </w:r>
      <w:bookmarkEnd w:id="342"/>
      <w:bookmarkEnd w:id="343"/>
      <w:bookmarkEnd w:id="344"/>
    </w:p>
    <w:p>
      <w:pPr>
        <w:pStyle w:val="Style2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312" w:lineRule="exact"/>
        <w:ind w:left="0" w:right="0" w:firstLine="0"/>
        <w:jc w:val="left"/>
      </w:pPr>
      <w:bookmarkStart w:id="345" w:name="bookmark345"/>
      <w:bookmarkStart w:id="346" w:name="bookmark346"/>
      <w:bookmarkStart w:id="347" w:name="bookmark347"/>
      <w:r>
        <w:rPr>
          <w:color w:val="000000"/>
          <w:spacing w:val="0"/>
          <w:w w:val="100"/>
          <w:position w:val="0"/>
        </w:rPr>
        <w:t>十二、报告期内的内部控制制度建设及实施情况</w:t>
      </w:r>
      <w:bookmarkEnd w:id="345"/>
      <w:bookmarkEnd w:id="346"/>
      <w:bookmarkEnd w:id="347"/>
    </w:p>
    <w:p>
      <w:pPr>
        <w:pStyle w:val="Style34"/>
        <w:keepNext/>
        <w:keepLines/>
        <w:widowControl w:val="0"/>
        <w:shd w:val="clear" w:color="auto" w:fill="auto"/>
        <w:tabs>
          <w:tab w:pos="358" w:val="left"/>
        </w:tabs>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内部控制建设及实施情况</w:t>
      </w:r>
      <w:bookmarkEnd w:id="348"/>
      <w:bookmarkEnd w:id="349"/>
      <w:bookmarkEnd w:id="351"/>
    </w:p>
    <w:p>
      <w:pPr>
        <w:pStyle w:val="Style22"/>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公司按照企业内部控制规范体系的规定和要求，结合公司实际情况，建立健全了较为完 善的内部控制体系，内容涵盖生产经营管理的主要方面及重点关注的高风险领域，各项内部 控制均得到了有效的实施，公司的内部控制与公司经营规模、业务范围、竞争状况和风险水 平等相适应，达到了公司内部控制的目标，不存在重大缺陷和重要缺陷。公司根据内部业务 流程的发展变化，及时梳理和更新内控制度，持续优化管理流程，强化内部控制的监督检查， 有效防范了经营管理中的风险，促进了公司持续健康发展。</w:t>
      </w:r>
    </w:p>
    <w:p>
      <w:pPr>
        <w:pStyle w:val="Style34"/>
        <w:keepNext/>
        <w:keepLines/>
        <w:widowControl w:val="0"/>
        <w:shd w:val="clear" w:color="auto" w:fill="auto"/>
        <w:tabs>
          <w:tab w:pos="368"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报告期内发现的内部控制重大缺陷的具体情况</w:t>
      </w:r>
      <w:bookmarkEnd w:id="352"/>
      <w:bookmarkEnd w:id="353"/>
      <w:bookmarkEnd w:id="355"/>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7"/>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rPr>
        <w:t>十三、公司报告期内对子公司的管理控制情况</w:t>
      </w:r>
      <w:bookmarkEnd w:id="356"/>
      <w:bookmarkEnd w:id="357"/>
      <w:bookmarkEnd w:id="358"/>
    </w:p>
    <w:tbl>
      <w:tblPr>
        <w:tblOverlap w:val="never"/>
        <w:jc w:val="center"/>
        <w:tblLayout w:type="fixed"/>
      </w:tblPr>
      <w:tblGrid>
        <w:gridCol w:w="1378"/>
        <w:gridCol w:w="1368"/>
        <w:gridCol w:w="1373"/>
        <w:gridCol w:w="1378"/>
        <w:gridCol w:w="1358"/>
        <w:gridCol w:w="1368"/>
        <w:gridCol w:w="1382"/>
      </w:tblGrid>
      <w:tr>
        <w:trPr>
          <w:trHeight w:val="72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整合中遇到的 问题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已采取的解决 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rPr>
        <w:t>十四、内部控制自我评价报告或内部控制审计报告</w:t>
      </w:r>
      <w:bookmarkEnd w:id="359"/>
      <w:bookmarkEnd w:id="360"/>
      <w:bookmarkEnd w:id="361"/>
    </w:p>
    <w:p>
      <w:pPr>
        <w:pStyle w:val="Style29"/>
        <w:keepNext w:val="0"/>
        <w:keepLines w:val="0"/>
        <w:widowControl w:val="0"/>
        <w:shd w:val="clear" w:color="auto" w:fill="auto"/>
        <w:bidi w:val="0"/>
        <w:spacing w:before="0" w:after="0" w:line="240" w:lineRule="auto"/>
        <w:ind w:left="0" w:right="0" w:firstLine="0"/>
        <w:jc w:val="left"/>
      </w:pPr>
      <w:bookmarkStart w:id="362" w:name="bookmark362"/>
      <w:r>
        <w:rPr>
          <w:rFonts w:ascii="Times New Roman" w:eastAsia="Times New Roman" w:hAnsi="Times New Roman" w:cs="Times New Roman"/>
          <w:color w:val="000000"/>
          <w:spacing w:val="0"/>
          <w:w w:val="100"/>
          <w:position w:val="0"/>
        </w:rPr>
        <w:t>1</w:t>
      </w:r>
      <w:r>
        <w:rPr>
          <w:color w:val="000000"/>
          <w:spacing w:val="0"/>
          <w:w w:val="100"/>
          <w:position w:val="0"/>
        </w:rPr>
        <w:t>、内控自我评价报告</w:t>
      </w:r>
      <w:bookmarkEnd w:id="362"/>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年度内部控制评价报告》刊登在巨潮资讯网（</w:t>
            </w:r>
            <w:r>
              <w:rPr>
                <w:color w:val="000000"/>
                <w:spacing w:val="0"/>
                <w:w w:val="100"/>
                <w:position w:val="0"/>
              </w:rPr>
              <w:t>http://www. cninfO.com.cn</w:t>
            </w:r>
            <w:r>
              <w:rPr>
                <w:rFonts w:ascii="SimSun" w:eastAsia="SimSun" w:hAnsi="SimSun" w:cs="SimSun"/>
                <w:color w:val="000000"/>
                <w:spacing w:val="0"/>
                <w:w w:val="100"/>
                <w:position w:val="0"/>
              </w:rPr>
              <w:t>）。</w:t>
            </w:r>
          </w:p>
        </w:tc>
      </w:tr>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278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重大缺陷:一项内部控制缺陷单独或 连同其他缺陷具备合理可能性导致 不能及时防止或发现并纠正财务报 告中的重大错报。如：（</w:t>
            </w:r>
            <w:r>
              <w:rPr>
                <w:color w:val="000000"/>
                <w:spacing w:val="0"/>
                <w:w w:val="100"/>
                <w:position w:val="0"/>
              </w:rPr>
              <w:t>1</w:t>
            </w:r>
            <w:r>
              <w:rPr>
                <w:rFonts w:ascii="SimSun" w:eastAsia="SimSun" w:hAnsi="SimSun" w:cs="SimSun"/>
                <w:color w:val="000000"/>
                <w:spacing w:val="0"/>
                <w:w w:val="100"/>
                <w:position w:val="0"/>
              </w:rPr>
              <w:t>）控制环境 无效；（</w:t>
            </w:r>
            <w:r>
              <w:rPr>
                <w:color w:val="000000"/>
                <w:spacing w:val="0"/>
                <w:w w:val="100"/>
                <w:position w:val="0"/>
              </w:rPr>
              <w:t>2</w:t>
            </w:r>
            <w:r>
              <w:rPr>
                <w:rFonts w:ascii="SimSun" w:eastAsia="SimSun" w:hAnsi="SimSun" w:cs="SimSun"/>
                <w:color w:val="000000"/>
                <w:spacing w:val="0"/>
                <w:w w:val="100"/>
                <w:position w:val="0"/>
              </w:rPr>
              <w:t>）董事、监事和高级管理人 员舞弊；（</w:t>
            </w:r>
            <w:r>
              <w:rPr>
                <w:color w:val="000000"/>
                <w:spacing w:val="0"/>
                <w:w w:val="100"/>
                <w:position w:val="0"/>
              </w:rPr>
              <w:t>3</w:t>
            </w:r>
            <w:r>
              <w:rPr>
                <w:rFonts w:ascii="SimSun" w:eastAsia="SimSun" w:hAnsi="SimSun" w:cs="SimSun"/>
                <w:color w:val="000000"/>
                <w:spacing w:val="0"/>
                <w:w w:val="100"/>
                <w:position w:val="0"/>
              </w:rPr>
              <w:t>）外部审计发现当期财务 报告存在重大错报，公司在运行过程 中未能发现该错报；（</w:t>
            </w:r>
            <w:r>
              <w:rPr>
                <w:color w:val="000000"/>
                <w:spacing w:val="0"/>
                <w:w w:val="100"/>
                <w:position w:val="0"/>
              </w:rPr>
              <w:t>4</w:t>
            </w:r>
            <w:r>
              <w:rPr>
                <w:rFonts w:ascii="SimSun" w:eastAsia="SimSun" w:hAnsi="SimSun" w:cs="SimSun"/>
                <w:color w:val="000000"/>
                <w:spacing w:val="0"/>
                <w:w w:val="100"/>
                <w:position w:val="0"/>
              </w:rPr>
              <w:t>）审计委员会 和内部审计机构对内部控制的监督 无效；（</w:t>
            </w:r>
            <w:r>
              <w:rPr>
                <w:color w:val="000000"/>
                <w:spacing w:val="0"/>
                <w:w w:val="100"/>
                <w:position w:val="0"/>
              </w:rPr>
              <w:t>5</w:t>
            </w:r>
            <w:r>
              <w:rPr>
                <w:rFonts w:ascii="SimSun" w:eastAsia="SimSun" w:hAnsi="SimSun" w:cs="SimSun"/>
                <w:color w:val="000000"/>
                <w:spacing w:val="0"/>
                <w:w w:val="100"/>
                <w:position w:val="0"/>
              </w:rPr>
              <w:t>）其他可能影响报表使用者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重大缺陷：公司缺乏</w:t>
            </w:r>
            <w:r>
              <w:rPr>
                <w:color w:val="000000"/>
                <w:spacing w:val="0"/>
                <w:w w:val="100"/>
                <w:position w:val="0"/>
              </w:rPr>
              <w:t>"</w:t>
            </w:r>
            <w:r>
              <w:rPr>
                <w:rFonts w:ascii="SimSun" w:eastAsia="SimSun" w:hAnsi="SimSun" w:cs="SimSun"/>
                <w:color w:val="000000"/>
                <w:spacing w:val="0"/>
                <w:w w:val="100"/>
                <w:position w:val="0"/>
              </w:rPr>
              <w:t>三重一大</w:t>
            </w:r>
            <w:r>
              <w:rPr>
                <w:color w:val="000000"/>
                <w:spacing w:val="0"/>
                <w:w w:val="100"/>
                <w:position w:val="0"/>
              </w:rPr>
              <w:t xml:space="preserve">" </w:t>
            </w:r>
            <w:r>
              <w:rPr>
                <w:rFonts w:ascii="SimSun" w:eastAsia="SimSun" w:hAnsi="SimSun" w:cs="SimSun"/>
                <w:color w:val="000000"/>
                <w:spacing w:val="0"/>
                <w:w w:val="100"/>
                <w:position w:val="0"/>
              </w:rPr>
              <w:t>决策程序；公司决策程序不科学， 如决策失误，导致公司并购后未 能达到预期目标；违犯国家法律、 法规；管理人员或关键技术人员 纷纷流失；媒体负面新闻频现； 内部控制评价的结果特别是重大 或重要缺陷未得到整改；重要业 务缺乏制度控制或制度系统性失 效。重要缺陷：重要业务制度或</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22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正确判断的缺陷。重要缺陷：内部控 制缺陷单独或连同其他缺陷具备合 理可能性导致不能及时防止或发现 并纠正财务报告中虽然未达到和超 过重要性水平、但仍应引起董事会和 管理层重视的错报。一般缺陷：不构 成重大缺陷和重要缺陷的内部控制 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系统存在的缺陷；内部控制内部 监督发现的重要缺陷未及时整 改；其他对公司产生较大负面影 响的情形。一般缺陷：一般业务 制度或系统存在缺陷；内部控制 内部监督发现的一般缺陷未及时 整改。</w:t>
            </w:r>
          </w:p>
        </w:tc>
      </w:tr>
      <w:tr>
        <w:trPr>
          <w:trHeight w:val="3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重大缺陷：营业收入潜在错报</w:t>
            </w:r>
            <w:r>
              <w:rPr>
                <w:color w:val="000000"/>
                <w:spacing w:val="0"/>
                <w:w w:val="100"/>
                <w:position w:val="0"/>
              </w:rPr>
              <w:t>N</w:t>
            </w:r>
            <w:r>
              <w:rPr>
                <w:rFonts w:ascii="SimSun" w:eastAsia="SimSun" w:hAnsi="SimSun" w:cs="SimSun"/>
                <w:color w:val="000000"/>
                <w:spacing w:val="0"/>
                <w:w w:val="100"/>
                <w:position w:val="0"/>
              </w:rPr>
              <w:t>营业 收入的</w:t>
            </w:r>
            <w:r>
              <w:rPr>
                <w:color w:val="000000"/>
                <w:spacing w:val="0"/>
                <w:w w:val="100"/>
                <w:position w:val="0"/>
              </w:rPr>
              <w:t>5%</w:t>
            </w:r>
            <w:r>
              <w:rPr>
                <w:rFonts w:ascii="SimSun" w:eastAsia="SimSun" w:hAnsi="SimSun" w:cs="SimSun"/>
                <w:color w:val="000000"/>
                <w:spacing w:val="0"/>
                <w:w w:val="100"/>
                <w:position w:val="0"/>
              </w:rPr>
              <w:t>，利润总额潜在错报</w:t>
            </w:r>
            <w:r>
              <w:rPr>
                <w:color w:val="000000"/>
                <w:spacing w:val="0"/>
                <w:w w:val="100"/>
                <w:position w:val="0"/>
              </w:rPr>
              <w:t>N</w:t>
            </w:r>
            <w:r>
              <w:rPr>
                <w:rFonts w:ascii="SimSun" w:eastAsia="SimSun" w:hAnsi="SimSun" w:cs="SimSun"/>
                <w:color w:val="000000"/>
                <w:spacing w:val="0"/>
                <w:w w:val="100"/>
                <w:position w:val="0"/>
              </w:rPr>
              <w:t>利 润总额的</w:t>
            </w:r>
            <w:r>
              <w:rPr>
                <w:color w:val="000000"/>
                <w:spacing w:val="0"/>
                <w:w w:val="100"/>
                <w:position w:val="0"/>
              </w:rPr>
              <w:t>5%</w:t>
            </w:r>
            <w:r>
              <w:rPr>
                <w:rFonts w:ascii="SimSun" w:eastAsia="SimSun" w:hAnsi="SimSun" w:cs="SimSun"/>
                <w:color w:val="000000"/>
                <w:spacing w:val="0"/>
                <w:w w:val="100"/>
                <w:position w:val="0"/>
              </w:rPr>
              <w:t>，资产总额潜在错报</w:t>
            </w:r>
            <w:r>
              <w:rPr>
                <w:color w:val="000000"/>
                <w:spacing w:val="0"/>
                <w:w w:val="100"/>
                <w:position w:val="0"/>
              </w:rPr>
              <w:t xml:space="preserve">N </w:t>
            </w:r>
            <w:r>
              <w:rPr>
                <w:rFonts w:ascii="SimSun" w:eastAsia="SimSun" w:hAnsi="SimSun" w:cs="SimSun"/>
                <w:color w:val="000000"/>
                <w:spacing w:val="0"/>
                <w:w w:val="100"/>
                <w:position w:val="0"/>
              </w:rPr>
              <w:t>资产总额的</w:t>
            </w:r>
            <w:r>
              <w:rPr>
                <w:color w:val="000000"/>
                <w:spacing w:val="0"/>
                <w:w w:val="100"/>
                <w:position w:val="0"/>
              </w:rPr>
              <w:t>3%</w:t>
            </w:r>
            <w:r>
              <w:rPr>
                <w:rFonts w:ascii="SimSun" w:eastAsia="SimSun" w:hAnsi="SimSun" w:cs="SimSun"/>
                <w:color w:val="000000"/>
                <w:spacing w:val="0"/>
                <w:w w:val="100"/>
                <w:position w:val="0"/>
              </w:rPr>
              <w:t>；重要缺陷：营业收 入的</w:t>
            </w:r>
            <w:r>
              <w:rPr>
                <w:color w:val="000000"/>
                <w:spacing w:val="0"/>
                <w:w w:val="100"/>
                <w:position w:val="0"/>
              </w:rPr>
              <w:t>5%＞</w:t>
            </w:r>
            <w:r>
              <w:rPr>
                <w:rFonts w:ascii="SimSun" w:eastAsia="SimSun" w:hAnsi="SimSun" w:cs="SimSun"/>
                <w:color w:val="000000"/>
                <w:spacing w:val="0"/>
                <w:w w:val="100"/>
                <w:position w:val="0"/>
              </w:rPr>
              <w:t>营业收入潜在错报</w:t>
            </w:r>
            <w:r>
              <w:rPr>
                <w:color w:val="000000"/>
                <w:spacing w:val="0"/>
                <w:w w:val="100"/>
                <w:position w:val="0"/>
              </w:rPr>
              <w:t>N</w:t>
            </w:r>
            <w:r>
              <w:rPr>
                <w:rFonts w:ascii="SimSun" w:eastAsia="SimSun" w:hAnsi="SimSun" w:cs="SimSun"/>
                <w:color w:val="000000"/>
                <w:spacing w:val="0"/>
                <w:w w:val="100"/>
                <w:position w:val="0"/>
              </w:rPr>
              <w:t>营业 收入的</w:t>
            </w:r>
            <w:r>
              <w:rPr>
                <w:color w:val="000000"/>
                <w:spacing w:val="0"/>
                <w:w w:val="100"/>
                <w:position w:val="0"/>
              </w:rPr>
              <w:t>3%</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利润总 额潜在错报</w:t>
            </w:r>
            <w:r>
              <w:rPr>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，资产 总额的</w:t>
            </w:r>
            <w:r>
              <w:rPr>
                <w:color w:val="000000"/>
                <w:spacing w:val="0"/>
                <w:w w:val="100"/>
                <w:position w:val="0"/>
              </w:rPr>
              <w:t>3%＞</w:t>
            </w:r>
            <w:r>
              <w:rPr>
                <w:rFonts w:ascii="SimSun" w:eastAsia="SimSun" w:hAnsi="SimSun" w:cs="SimSun"/>
                <w:color w:val="000000"/>
                <w:spacing w:val="0"/>
                <w:w w:val="100"/>
                <w:position w:val="0"/>
              </w:rPr>
              <w:t>资产总额潜在错报</w:t>
            </w:r>
            <w:r>
              <w:rPr>
                <w:color w:val="000000"/>
                <w:spacing w:val="0"/>
                <w:w w:val="100"/>
                <w:position w:val="0"/>
              </w:rPr>
              <w:t>N</w:t>
            </w:r>
            <w:r>
              <w:rPr>
                <w:rFonts w:ascii="SimSun" w:eastAsia="SimSun" w:hAnsi="SimSun" w:cs="SimSun"/>
                <w:color w:val="000000"/>
                <w:spacing w:val="0"/>
                <w:w w:val="100"/>
                <w:position w:val="0"/>
              </w:rPr>
              <w:t>资 产总额的</w:t>
            </w:r>
            <w:r>
              <w:rPr>
                <w:color w:val="000000"/>
                <w:spacing w:val="0"/>
                <w:w w:val="100"/>
                <w:position w:val="0"/>
              </w:rPr>
              <w:t>1%</w:t>
            </w:r>
            <w:r>
              <w:rPr>
                <w:rFonts w:ascii="SimSun" w:eastAsia="SimSun" w:hAnsi="SimSun" w:cs="SimSun"/>
                <w:color w:val="000000"/>
                <w:spacing w:val="0"/>
                <w:w w:val="100"/>
                <w:position w:val="0"/>
              </w:rPr>
              <w:t>; 一般缺陷：营业收入 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3%</w:t>
            </w:r>
            <w:r>
              <w:rPr>
                <w:rFonts w:ascii="SimSun" w:eastAsia="SimSun" w:hAnsi="SimSun" w:cs="SimSun"/>
                <w:color w:val="000000"/>
                <w:spacing w:val="0"/>
                <w:w w:val="100"/>
                <w:position w:val="0"/>
              </w:rPr>
              <w:t>，利润总 额潜在错报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，资产 总额潜在错报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重大缺陷：导致损失</w:t>
            </w:r>
            <w:r>
              <w:rPr>
                <w:color w:val="000000"/>
                <w:spacing w:val="0"/>
                <w:w w:val="100"/>
                <w:position w:val="0"/>
              </w:rPr>
              <w:t>N</w:t>
            </w:r>
            <w:r>
              <w:rPr>
                <w:rFonts w:ascii="SimSun" w:eastAsia="SimSun" w:hAnsi="SimSun" w:cs="SimSun"/>
                <w:color w:val="000000"/>
                <w:spacing w:val="0"/>
                <w:w w:val="100"/>
                <w:position w:val="0"/>
              </w:rPr>
              <w:t xml:space="preserve">营业收入的 </w:t>
            </w:r>
            <w:r>
              <w:rPr>
                <w:color w:val="000000"/>
                <w:spacing w:val="0"/>
                <w:w w:val="100"/>
                <w:position w:val="0"/>
              </w:rPr>
              <w:t>1%</w:t>
            </w:r>
            <w:r>
              <w:rPr>
                <w:rFonts w:ascii="SimSun" w:eastAsia="SimSun" w:hAnsi="SimSun" w:cs="SimSun"/>
                <w:color w:val="000000"/>
                <w:spacing w:val="0"/>
                <w:w w:val="100"/>
                <w:position w:val="0"/>
              </w:rPr>
              <w:t>；重要缺陷：营业收入的</w:t>
            </w:r>
            <w:r>
              <w:rPr>
                <w:color w:val="000000"/>
                <w:spacing w:val="0"/>
                <w:w w:val="100"/>
                <w:position w:val="0"/>
              </w:rPr>
              <w:t xml:space="preserve">1% </w:t>
            </w:r>
            <w:r>
              <w:rPr>
                <w:rFonts w:ascii="SimSun" w:eastAsia="SimSun" w:hAnsi="SimSun" w:cs="SimSun"/>
                <w:color w:val="000000"/>
                <w:spacing w:val="0"/>
                <w:w w:val="100"/>
                <w:position w:val="0"/>
              </w:rPr>
              <w:t>＞导致损失</w:t>
            </w:r>
            <w:r>
              <w:rPr>
                <w:color w:val="000000"/>
                <w:spacing w:val="0"/>
                <w:w w:val="100"/>
                <w:position w:val="0"/>
              </w:rPr>
              <w:t>N</w:t>
            </w:r>
            <w:r>
              <w:rPr>
                <w:rFonts w:ascii="SimSun" w:eastAsia="SimSun" w:hAnsi="SimSun" w:cs="SimSun"/>
                <w:color w:val="000000"/>
                <w:spacing w:val="0"/>
                <w:w w:val="100"/>
                <w:position w:val="0"/>
              </w:rPr>
              <w:t>营业收入的</w:t>
            </w:r>
            <w:r>
              <w:rPr>
                <w:color w:val="000000"/>
                <w:spacing w:val="0"/>
                <w:w w:val="100"/>
                <w:position w:val="0"/>
              </w:rPr>
              <w:t>0.5%</w:t>
            </w:r>
            <w:r>
              <w:rPr>
                <w:rFonts w:ascii="SimSun" w:eastAsia="SimSun" w:hAnsi="SimSun" w:cs="SimSun"/>
                <w:color w:val="000000"/>
                <w:spacing w:val="0"/>
                <w:w w:val="100"/>
                <w:position w:val="0"/>
              </w:rPr>
              <w:t xml:space="preserve">； 一般缺陷：导致损失〈营业收入 的 </w:t>
            </w:r>
            <w:r>
              <w:rPr>
                <w:color w:val="000000"/>
                <w:spacing w:val="0"/>
                <w:w w:val="100"/>
                <w:position w:val="0"/>
              </w:rPr>
              <w:t>0.5%</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bookmarkStart w:id="363" w:name="bookmark363"/>
      <w:r>
        <w:rPr>
          <w:rFonts w:ascii="Times New Roman" w:eastAsia="Times New Roman" w:hAnsi="Times New Roman" w:cs="Times New Roman"/>
          <w:color w:val="000000"/>
          <w:spacing w:val="0"/>
          <w:w w:val="100"/>
          <w:position w:val="0"/>
        </w:rPr>
        <w:t>2</w:t>
      </w:r>
      <w:r>
        <w:rPr>
          <w:color w:val="000000"/>
          <w:spacing w:val="0"/>
          <w:w w:val="100"/>
          <w:position w:val="0"/>
        </w:rPr>
        <w:t>、内部控制审计报告</w:t>
      </w:r>
      <w:bookmarkEnd w:id="363"/>
    </w:p>
    <w:p>
      <w:pPr>
        <w:widowControl w:val="0"/>
        <w:spacing w:after="359" w:line="1" w:lineRule="exact"/>
      </w:pPr>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280" w:line="314" w:lineRule="exact"/>
        <w:ind w:left="0" w:right="0" w:firstLine="0"/>
        <w:jc w:val="left"/>
      </w:pPr>
      <w:bookmarkStart w:id="364" w:name="bookmark364"/>
      <w:bookmarkStart w:id="365" w:name="bookmark365"/>
      <w:bookmarkStart w:id="366" w:name="bookmark366"/>
      <w:r>
        <w:rPr>
          <w:color w:val="000000"/>
          <w:spacing w:val="0"/>
          <w:w w:val="100"/>
          <w:position w:val="0"/>
        </w:rPr>
        <w:t>十五、上市公司治理专项行动自查问题整改情况</w:t>
      </w:r>
      <w:bookmarkEnd w:id="364"/>
      <w:bookmarkEnd w:id="365"/>
      <w:bookmarkEnd w:id="366"/>
    </w:p>
    <w:p>
      <w:pPr>
        <w:pStyle w:val="Style22"/>
        <w:keepNext w:val="0"/>
        <w:keepLines w:val="0"/>
        <w:widowControl w:val="0"/>
        <w:shd w:val="clear" w:color="auto" w:fill="auto"/>
        <w:bidi w:val="0"/>
        <w:spacing w:before="0" w:after="320" w:line="314" w:lineRule="exact"/>
        <w:ind w:left="0" w:right="0" w:firstLine="500"/>
        <w:jc w:val="both"/>
        <w:sectPr>
          <w:footnotePr>
            <w:pos w:val="pageBottom"/>
            <w:numFmt w:val="decimal"/>
            <w:numRestart w:val="continuous"/>
          </w:footnotePr>
          <w:pgSz w:w="11900" w:h="16840"/>
          <w:pgMar w:top="1390" w:right="1059" w:bottom="1438" w:left="1045" w:header="0" w:footer="3" w:gutter="0"/>
          <w:cols w:space="720"/>
          <w:noEndnote/>
          <w:rtlGutter w:val="0"/>
          <w:docGrid w:linePitch="360"/>
        </w:sectPr>
      </w:pPr>
      <w:r>
        <w:rPr>
          <w:color w:val="000000"/>
          <w:spacing w:val="0"/>
          <w:w w:val="100"/>
          <w:position w:val="0"/>
        </w:rPr>
        <w:t>报告期内，公司持续学习并贯彻落实《国务院关于进一步提高上市公司质量的意见》（国 发</w:t>
      </w:r>
      <w:r>
        <w:rPr>
          <w:rFonts w:ascii="Times New Roman" w:eastAsia="Times New Roman" w:hAnsi="Times New Roman" w:cs="Times New Roman"/>
          <w:color w:val="000000"/>
          <w:spacing w:val="0"/>
          <w:w w:val="100"/>
          <w:position w:val="0"/>
          <w:sz w:val="24"/>
          <w:szCs w:val="24"/>
        </w:rPr>
        <w:t>［2020］14</w:t>
      </w:r>
      <w:r>
        <w:rPr>
          <w:color w:val="000000"/>
          <w:spacing w:val="0"/>
          <w:w w:val="100"/>
          <w:position w:val="0"/>
        </w:rPr>
        <w:t>号），坚持规范运作。报告期内，公司根据中国证监会《关于开展上市公司治理 专项行动的公告》（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69</w:t>
      </w:r>
      <w:r>
        <w:rPr>
          <w:color w:val="000000"/>
          <w:spacing w:val="0"/>
          <w:w w:val="100"/>
          <w:position w:val="0"/>
        </w:rPr>
        <w:t>号）等要求，对照上市公司治理专项自查清单，就近三年的公 司治理情况进行全面自查，并针对关联交易权限事项做进一步修订，以保证与《公司章程》 的一致性，按时完成了自查整改。公司已按照《公司法》、《证券法》、《上市公司治理准 则》等法律法规、规范性文件的要求，建立了较为完善的法人治理结构及内部控制体系，并 得以有效执行。</w:t>
      </w:r>
    </w:p>
    <w:p>
      <w:pPr>
        <w:pStyle w:val="Style14"/>
        <w:keepNext/>
        <w:keepLines/>
        <w:widowControl w:val="0"/>
        <w:shd w:val="clear" w:color="auto" w:fill="auto"/>
        <w:bidi w:val="0"/>
        <w:spacing w:before="420" w:after="540" w:line="240" w:lineRule="auto"/>
        <w:ind w:left="0" w:right="0" w:firstLine="0"/>
        <w:jc w:val="center"/>
      </w:pPr>
      <w:bookmarkStart w:id="367" w:name="bookmark367"/>
      <w:bookmarkStart w:id="368" w:name="bookmark368"/>
      <w:bookmarkStart w:id="369" w:name="bookmark369"/>
      <w:r>
        <w:rPr>
          <w:color w:val="000000"/>
          <w:spacing w:val="0"/>
          <w:w w:val="100"/>
          <w:position w:val="0"/>
        </w:rPr>
        <w:t>第五节环境和社会责任</w:t>
      </w:r>
      <w:bookmarkEnd w:id="367"/>
      <w:bookmarkEnd w:id="368"/>
      <w:bookmarkEnd w:id="369"/>
    </w:p>
    <w:p>
      <w:pPr>
        <w:pStyle w:val="Style27"/>
        <w:keepNext/>
        <w:keepLines/>
        <w:widowControl w:val="0"/>
        <w:shd w:val="clear" w:color="auto" w:fill="auto"/>
        <w:bidi w:val="0"/>
        <w:spacing w:before="0" w:after="300" w:line="240" w:lineRule="auto"/>
        <w:ind w:left="0" w:right="0" w:firstLine="0"/>
        <w:jc w:val="left"/>
      </w:pPr>
      <w:bookmarkStart w:id="370" w:name="bookmark370"/>
      <w:bookmarkStart w:id="371" w:name="bookmark371"/>
      <w:bookmarkStart w:id="372" w:name="bookmark372"/>
      <w:bookmarkStart w:id="373" w:name="bookmark373"/>
      <w:bookmarkStart w:id="374" w:name="bookmark374"/>
      <w:r>
        <w:rPr>
          <w:color w:val="000000"/>
          <w:spacing w:val="0"/>
          <w:w w:val="100"/>
          <w:position w:val="0"/>
        </w:rPr>
        <w:t>一</w:t>
      </w:r>
      <w:bookmarkEnd w:id="373"/>
      <w:r>
        <w:rPr>
          <w:color w:val="000000"/>
          <w:spacing w:val="0"/>
          <w:w w:val="100"/>
          <w:position w:val="0"/>
        </w:rPr>
        <w:t>、重大环保问题</w:t>
      </w:r>
      <w:bookmarkEnd w:id="371"/>
      <w:bookmarkEnd w:id="372"/>
      <w:bookmarkEnd w:id="374"/>
      <w:bookmarkEnd w:id="370"/>
    </w:p>
    <w:p>
      <w:pPr>
        <w:pStyle w:val="Style29"/>
        <w:keepNext w:val="0"/>
        <w:keepLines w:val="0"/>
        <w:widowControl w:val="0"/>
        <w:shd w:val="clear" w:color="auto" w:fill="auto"/>
        <w:bidi w:val="0"/>
        <w:spacing w:before="0" w:after="0" w:line="326" w:lineRule="exact"/>
        <w:ind w:left="0" w:right="0" w:firstLine="0"/>
        <w:jc w:val="distribute"/>
      </w:pPr>
      <w:r>
        <w:rPr>
          <w:color w:val="000000"/>
          <w:spacing w:val="0"/>
          <w:w w:val="100"/>
          <w:position w:val="0"/>
        </w:rPr>
        <w:t xml:space="preserve">上市公司及其子公司是否属于环境保护部门公布的重点排污单位 </w:t>
      </w:r>
      <w:r>
        <w:rPr>
          <w:b w:val="0"/>
          <w:bCs w:val="0"/>
          <w:color w:val="000000"/>
          <w:spacing w:val="0"/>
          <w:w w:val="100"/>
          <w:position w:val="0"/>
        </w:rPr>
        <w:t>口</w:t>
      </w:r>
      <w:r>
        <w:rPr>
          <w:b w:val="0"/>
          <w:bCs w:val="0"/>
          <w:color w:val="000000"/>
          <w:spacing w:val="0"/>
          <w:w w:val="100"/>
          <w:position w:val="0"/>
        </w:rPr>
        <w:t xml:space="preserve">是 </w:t>
      </w:r>
      <w:r>
        <w:rPr>
          <w:rFonts w:ascii="Arial" w:eastAsia="Arial" w:hAnsi="Arial" w:cs="Arial"/>
          <w:b w:val="0"/>
          <w:bCs w:val="0"/>
          <w:color w:val="000000"/>
          <w:spacing w:val="0"/>
          <w:w w:val="100"/>
          <w:position w:val="0"/>
        </w:rPr>
        <w:t xml:space="preserve">V </w:t>
      </w:r>
      <w:r>
        <w:rPr>
          <w:b w:val="0"/>
          <w:bCs w:val="0"/>
          <w:color w:val="000000"/>
          <w:spacing w:val="0"/>
          <w:w w:val="100"/>
          <w:position w:val="0"/>
        </w:rPr>
        <w:t>否</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829"/>
        <w:gridCol w:w="1378"/>
        <w:gridCol w:w="1598"/>
        <w:gridCol w:w="1594"/>
        <w:gridCol w:w="1589"/>
        <w:gridCol w:w="1603"/>
      </w:tblGrid>
      <w:tr>
        <w:trPr>
          <w:trHeight w:val="7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公司的整改措施</w:t>
            </w:r>
          </w:p>
        </w:tc>
      </w:tr>
      <w:tr>
        <w:trPr>
          <w:trHeight w:val="6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0" w:line="315" w:lineRule="exact"/>
        <w:ind w:left="0" w:right="0" w:firstLine="0"/>
        <w:jc w:val="left"/>
      </w:pPr>
      <w:r>
        <w:rPr>
          <w:b w:val="0"/>
          <w:bCs w:val="0"/>
          <w:color w:val="000000"/>
          <w:spacing w:val="0"/>
          <w:w w:val="100"/>
          <w:position w:val="0"/>
        </w:rPr>
        <w:t>不适用。</w:t>
      </w:r>
    </w:p>
    <w:p>
      <w:pPr>
        <w:widowControl w:val="0"/>
        <w:spacing w:after="139" w:line="1" w:lineRule="exact"/>
      </w:pPr>
    </w:p>
    <w:p>
      <w:pPr>
        <w:pStyle w:val="Style22"/>
        <w:keepNext w:val="0"/>
        <w:keepLines w:val="0"/>
        <w:widowControl w:val="0"/>
        <w:shd w:val="clear" w:color="auto" w:fill="auto"/>
        <w:bidi w:val="0"/>
        <w:spacing w:before="0" w:after="0" w:line="315" w:lineRule="exact"/>
        <w:ind w:left="0" w:right="0" w:firstLine="0"/>
        <w:jc w:val="left"/>
        <w:rPr>
          <w:sz w:val="20"/>
          <w:szCs w:val="20"/>
        </w:rPr>
      </w:pPr>
      <w:r>
        <w:rPr>
          <w:b/>
          <w:bCs/>
          <w:color w:val="000000"/>
          <w:spacing w:val="0"/>
          <w:w w:val="100"/>
          <w:position w:val="0"/>
          <w:sz w:val="20"/>
          <w:szCs w:val="20"/>
        </w:rPr>
        <w:t>在报告期内为减少其碳排放所采取的措施及效果</w:t>
      </w:r>
    </w:p>
    <w:p>
      <w:pPr>
        <w:pStyle w:val="Style22"/>
        <w:keepNext w:val="0"/>
        <w:keepLines w:val="0"/>
        <w:widowControl w:val="0"/>
        <w:shd w:val="clear" w:color="auto" w:fill="auto"/>
        <w:bidi w:val="0"/>
        <w:spacing w:before="0" w:line="315"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2"/>
        <w:keepNext w:val="0"/>
        <w:keepLines w:val="0"/>
        <w:widowControl w:val="0"/>
        <w:shd w:val="clear" w:color="auto" w:fill="auto"/>
        <w:bidi w:val="0"/>
        <w:spacing w:before="0" w:after="0" w:line="315" w:lineRule="exact"/>
        <w:ind w:left="0" w:right="0" w:firstLine="0"/>
        <w:jc w:val="left"/>
        <w:rPr>
          <w:sz w:val="20"/>
          <w:szCs w:val="20"/>
        </w:rPr>
      </w:pPr>
      <w:r>
        <w:rPr>
          <w:b/>
          <w:bCs/>
          <w:color w:val="000000"/>
          <w:spacing w:val="0"/>
          <w:w w:val="100"/>
          <w:position w:val="0"/>
          <w:sz w:val="20"/>
          <w:szCs w:val="20"/>
        </w:rPr>
        <w:t>未披露其他环境信息的原因</w:t>
      </w:r>
    </w:p>
    <w:p>
      <w:pPr>
        <w:pStyle w:val="Style22"/>
        <w:keepNext w:val="0"/>
        <w:keepLines w:val="0"/>
        <w:widowControl w:val="0"/>
        <w:shd w:val="clear" w:color="auto" w:fill="auto"/>
        <w:bidi w:val="0"/>
        <w:spacing w:before="0" w:after="300" w:line="315" w:lineRule="exact"/>
        <w:ind w:left="0" w:right="0" w:firstLine="480"/>
        <w:jc w:val="both"/>
      </w:pPr>
      <w:r>
        <w:rPr>
          <w:color w:val="000000"/>
          <w:spacing w:val="0"/>
          <w:w w:val="100"/>
          <w:position w:val="0"/>
        </w:rPr>
        <w:t>公司及子公司不属于环境保护部门公布的重点排污单位。公司在日常管理、产品开发、 生产制造等环节，始终坚持以节能环保的绿色理念为基石，遵守环境安全法规，提高全体员 工环境保护意识，预防污染、节能降耗、保护环境，实现环境管理体系的有效运行和环境绩 效的持续改进。</w:t>
      </w:r>
    </w:p>
    <w:p>
      <w:pPr>
        <w:pStyle w:val="Style27"/>
        <w:keepNext/>
        <w:keepLines/>
        <w:widowControl w:val="0"/>
        <w:shd w:val="clear" w:color="auto" w:fill="auto"/>
        <w:tabs>
          <w:tab w:pos="517" w:val="left"/>
        </w:tabs>
        <w:bidi w:val="0"/>
        <w:spacing w:before="0" w:after="300" w:line="315" w:lineRule="exact"/>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w:t>
        <w:tab/>
        <w:t>社会责任情况</w:t>
      </w:r>
      <w:bookmarkEnd w:id="375"/>
      <w:bookmarkEnd w:id="376"/>
      <w:bookmarkEnd w:id="378"/>
    </w:p>
    <w:p>
      <w:pPr>
        <w:pStyle w:val="Style22"/>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年社会责任报告》内容详见公司于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上披露的《紫光国芯微电子股份有限公司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年社会责任报告》。</w:t>
      </w:r>
    </w:p>
    <w:p>
      <w:pPr>
        <w:pStyle w:val="Style27"/>
        <w:keepNext/>
        <w:keepLines/>
        <w:widowControl w:val="0"/>
        <w:shd w:val="clear" w:color="auto" w:fill="auto"/>
        <w:tabs>
          <w:tab w:pos="517" w:val="left"/>
        </w:tabs>
        <w:bidi w:val="0"/>
        <w:spacing w:before="0" w:after="300" w:line="315" w:lineRule="exact"/>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三</w:t>
      </w:r>
      <w:bookmarkEnd w:id="381"/>
      <w:r>
        <w:rPr>
          <w:color w:val="000000"/>
          <w:spacing w:val="0"/>
          <w:w w:val="100"/>
          <w:position w:val="0"/>
        </w:rPr>
        <w:t>、</w:t>
        <w:tab/>
        <w:t>巩固拓展脱贫攻坚成果、乡村振兴的情况</w:t>
      </w:r>
      <w:bookmarkEnd w:id="379"/>
      <w:bookmarkEnd w:id="380"/>
      <w:bookmarkEnd w:id="382"/>
    </w:p>
    <w:p>
      <w:pPr>
        <w:pStyle w:val="Style22"/>
        <w:keepNext w:val="0"/>
        <w:keepLines w:val="0"/>
        <w:widowControl w:val="0"/>
        <w:shd w:val="clear" w:color="auto" w:fill="auto"/>
        <w:bidi w:val="0"/>
        <w:spacing w:before="0" w:after="300" w:line="315" w:lineRule="exact"/>
        <w:ind w:left="0" w:right="0" w:firstLine="480"/>
        <w:jc w:val="left"/>
      </w:pPr>
      <w:r>
        <w:rPr>
          <w:color w:val="000000"/>
          <w:spacing w:val="0"/>
          <w:w w:val="100"/>
          <w:position w:val="0"/>
        </w:rPr>
        <w:t>报告期内公司暂无巩固拓展脱贫攻坚成果、乡村振兴等工作情况。</w:t>
      </w:r>
    </w:p>
    <w:p>
      <w:pPr>
        <w:pStyle w:val="Style14"/>
        <w:keepNext/>
        <w:keepLines/>
        <w:widowControl w:val="0"/>
        <w:shd w:val="clear" w:color="auto" w:fill="auto"/>
        <w:bidi w:val="0"/>
        <w:spacing w:before="0" w:after="540" w:line="240" w:lineRule="auto"/>
        <w:ind w:left="0" w:right="0" w:firstLine="0"/>
        <w:jc w:val="center"/>
      </w:pPr>
      <w:bookmarkStart w:id="383" w:name="bookmark383"/>
      <w:bookmarkStart w:id="384" w:name="bookmark384"/>
      <w:bookmarkStart w:id="385" w:name="bookmark385"/>
      <w:r>
        <w:rPr>
          <w:color w:val="000000"/>
          <w:spacing w:val="0"/>
          <w:w w:val="100"/>
          <w:position w:val="0"/>
        </w:rPr>
        <w:t>第六节重要事项</w:t>
      </w:r>
      <w:bookmarkEnd w:id="383"/>
      <w:bookmarkEnd w:id="384"/>
      <w:bookmarkEnd w:id="385"/>
    </w:p>
    <w:p>
      <w:pPr>
        <w:pStyle w:val="Style27"/>
        <w:keepNext/>
        <w:keepLines/>
        <w:widowControl w:val="0"/>
        <w:shd w:val="clear" w:color="auto" w:fill="auto"/>
        <w:bidi w:val="0"/>
        <w:spacing w:before="0" w:after="340" w:line="240" w:lineRule="auto"/>
        <w:ind w:left="0" w:right="0" w:firstLine="0"/>
        <w:jc w:val="left"/>
      </w:pPr>
      <w:bookmarkStart w:id="386" w:name="bookmark386"/>
      <w:bookmarkStart w:id="387" w:name="bookmark387"/>
      <w:bookmarkStart w:id="388" w:name="bookmark388"/>
      <w:bookmarkStart w:id="389" w:name="bookmark389"/>
      <w:bookmarkStart w:id="390" w:name="bookmark390"/>
      <w:r>
        <w:rPr>
          <w:color w:val="000000"/>
          <w:spacing w:val="0"/>
          <w:w w:val="100"/>
          <w:position w:val="0"/>
        </w:rPr>
        <w:t>一</w:t>
      </w:r>
      <w:bookmarkEnd w:id="389"/>
      <w:r>
        <w:rPr>
          <w:color w:val="000000"/>
          <w:spacing w:val="0"/>
          <w:w w:val="100"/>
          <w:position w:val="0"/>
        </w:rPr>
        <w:t>、承诺事项履行情况</w:t>
      </w:r>
      <w:bookmarkEnd w:id="387"/>
      <w:bookmarkEnd w:id="388"/>
      <w:bookmarkEnd w:id="390"/>
      <w:bookmarkEnd w:id="386"/>
    </w:p>
    <w:p>
      <w:pPr>
        <w:pStyle w:val="Style34"/>
        <w:keepNext/>
        <w:keepLines/>
        <w:widowControl w:val="0"/>
        <w:shd w:val="clear" w:color="auto" w:fill="auto"/>
        <w:bidi w:val="0"/>
        <w:spacing w:before="0" w:after="340" w:line="312"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、公司实际控制人、股东、关联方、收购人以及公司等承诺相关方在报告期内履行完毕及截至报告期末 尚未履行完毕的承诺事项</w:t>
      </w:r>
      <w:bookmarkEnd w:id="391"/>
      <w:bookmarkEnd w:id="392"/>
      <w:bookmarkEnd w:id="394"/>
    </w:p>
    <w:tbl>
      <w:tblPr>
        <w:tblOverlap w:val="never"/>
        <w:jc w:val="center"/>
        <w:tblLayout w:type="fixed"/>
      </w:tblPr>
      <w:tblGrid>
        <w:gridCol w:w="1824"/>
        <w:gridCol w:w="1704"/>
        <w:gridCol w:w="1560"/>
        <w:gridCol w:w="1694"/>
        <w:gridCol w:w="998"/>
        <w:gridCol w:w="854"/>
        <w:gridCol w:w="955"/>
      </w:tblGrid>
      <w:tr>
        <w:trPr>
          <w:trHeight w:val="46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履行情况</w:t>
            </w:r>
          </w:p>
        </w:tc>
      </w:tr>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收购报告书或权益变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关于同业竞争、关 联交易、资金占用 方面的承诺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both"/>
              <w:rPr>
                <w:sz w:val="16"/>
                <w:szCs w:val="16"/>
              </w:rPr>
            </w:pPr>
            <w:r>
              <w:rPr>
                <w:rFonts w:ascii="SimSun" w:eastAsia="SimSun" w:hAnsi="SimSun" w:cs="SimSun"/>
                <w:color w:val="000000"/>
                <w:spacing w:val="0"/>
                <w:w w:val="100"/>
                <w:position w:val="0"/>
                <w:sz w:val="16"/>
                <w:szCs w:val="16"/>
              </w:rPr>
              <w:t>避免同业竞争的承 诺；规范关联交易的 承诺；保持公司独立 性的承诺。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严格遵守 承诺</w:t>
            </w:r>
          </w:p>
        </w:tc>
      </w:tr>
      <w:tr>
        <w:trPr>
          <w:trHeight w:val="103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动报告书中所作承诺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紫光集团有限公司、 西藏紫光春华投资有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关于同业竞争、关 联交易、资金占用 方面的承诺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both"/>
              <w:rPr>
                <w:sz w:val="16"/>
                <w:szCs w:val="16"/>
              </w:rPr>
            </w:pPr>
            <w:r>
              <w:rPr>
                <w:rFonts w:ascii="SimSun" w:eastAsia="SimSun" w:hAnsi="SimSun" w:cs="SimSun"/>
                <w:color w:val="000000"/>
                <w:spacing w:val="0"/>
                <w:w w:val="100"/>
                <w:position w:val="0"/>
                <w:sz w:val="16"/>
                <w:szCs w:val="16"/>
              </w:rPr>
              <w:t>避免同业竞争的承 诺；规范关联交易的 承诺；保持公司独立 性的承诺。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严格遵守 承诺</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黄学良、祝昌华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关于同业竞争、关 联交易、资金占用 方面的承诺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规范关联交易的承 诺；避免同业竞争的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严格遵守 承诺</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首次公开发行或再融 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widowControl w:val="0"/>
        <w:spacing w:after="239" w:line="1" w:lineRule="exact"/>
      </w:pPr>
    </w:p>
    <w:p>
      <w:pPr>
        <w:pStyle w:val="Style34"/>
        <w:keepNext/>
        <w:keepLines/>
        <w:widowControl w:val="0"/>
        <w:shd w:val="clear" w:color="auto" w:fill="auto"/>
        <w:bidi w:val="0"/>
        <w:spacing w:before="0" w:after="340" w:line="317"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、公司资产或项目存在盈利预测，且报告期仍处在盈利预测期间，公司就资产或项目达到原盈利预测及 其原因做出说明</w:t>
      </w:r>
      <w:bookmarkEnd w:id="395"/>
      <w:bookmarkEnd w:id="396"/>
      <w:bookmarkEnd w:id="398"/>
      <w:r>
        <w:rPr>
          <w:color w:val="000000"/>
          <w:spacing w:val="0"/>
          <w:w w:val="100"/>
          <w:position w:val="0"/>
        </w:rPr>
        <w:t xml:space="preserve"> </w:t>
      </w:r>
      <w:r>
        <w:rPr>
          <w:rStyle w:val="CharStyle23"/>
          <w:b w:val="0"/>
          <w:bCs w:val="0"/>
          <w:sz w:val="20"/>
          <w:szCs w:val="20"/>
        </w:rPr>
        <w:t>□</w:t>
      </w:r>
      <w:r>
        <w:rPr>
          <w:rStyle w:val="CharStyle23"/>
          <w:b w:val="0"/>
          <w:bCs w:val="0"/>
          <w:sz w:val="20"/>
          <w:szCs w:val="20"/>
        </w:rPr>
        <w:t>适用</w:t>
      </w:r>
      <w:r>
        <w:rPr>
          <w:rStyle w:val="CharStyle23"/>
          <w:rFonts w:ascii="Arial" w:eastAsia="Arial" w:hAnsi="Arial" w:cs="Arial"/>
          <w:b w:val="0"/>
          <w:bCs w:val="0"/>
          <w:sz w:val="20"/>
          <w:szCs w:val="20"/>
        </w:rPr>
        <w:t>V</w:t>
      </w:r>
      <w:r>
        <w:rPr>
          <w:rStyle w:val="CharStyle23"/>
          <w:b w:val="0"/>
          <w:bCs w:val="0"/>
          <w:sz w:val="20"/>
          <w:szCs w:val="20"/>
        </w:rPr>
        <w:t>不适用</w:t>
      </w:r>
    </w:p>
    <w:p>
      <w:pPr>
        <w:pStyle w:val="Style27"/>
        <w:keepNext/>
        <w:keepLines/>
        <w:widowControl w:val="0"/>
        <w:shd w:val="clear" w:color="auto" w:fill="auto"/>
        <w:tabs>
          <w:tab w:pos="517" w:val="left"/>
        </w:tabs>
        <w:bidi w:val="0"/>
        <w:spacing w:before="0" w:after="34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二</w:t>
      </w:r>
      <w:bookmarkEnd w:id="401"/>
      <w:r>
        <w:rPr>
          <w:color w:val="000000"/>
          <w:spacing w:val="0"/>
          <w:w w:val="100"/>
          <w:position w:val="0"/>
        </w:rPr>
        <w:t>、</w:t>
        <w:tab/>
        <w:t>控股股东及其他关联方对上市公司的非经营性占用资金情况</w:t>
      </w:r>
      <w:bookmarkEnd w:id="399"/>
      <w:bookmarkEnd w:id="400"/>
      <w:bookmarkEnd w:id="402"/>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17" w:val="left"/>
        </w:tabs>
        <w:bidi w:val="0"/>
        <w:spacing w:before="0" w:after="34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三</w:t>
      </w:r>
      <w:bookmarkEnd w:id="405"/>
      <w:r>
        <w:rPr>
          <w:color w:val="000000"/>
          <w:spacing w:val="0"/>
          <w:w w:val="100"/>
          <w:position w:val="0"/>
        </w:rPr>
        <w:t>、</w:t>
        <w:tab/>
        <w:t>违规对外担保情况</w:t>
      </w:r>
      <w:bookmarkEnd w:id="403"/>
      <w:bookmarkEnd w:id="404"/>
      <w:bookmarkEnd w:id="406"/>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公司报告期无违规对外担保情况。</w:t>
      </w:r>
    </w:p>
    <w:p>
      <w:pPr>
        <w:pStyle w:val="Style27"/>
        <w:keepNext/>
        <w:keepLines/>
        <w:widowControl w:val="0"/>
        <w:shd w:val="clear" w:color="auto" w:fill="auto"/>
        <w:tabs>
          <w:tab w:pos="517" w:val="left"/>
        </w:tabs>
        <w:bidi w:val="0"/>
        <w:spacing w:before="0" w:after="34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四</w:t>
      </w:r>
      <w:bookmarkEnd w:id="40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07"/>
      <w:bookmarkEnd w:id="408"/>
      <w:bookmarkEnd w:id="410"/>
    </w:p>
    <w:p>
      <w:pPr>
        <w:pStyle w:val="Style22"/>
        <w:keepNext w:val="0"/>
        <w:keepLines w:val="0"/>
        <w:widowControl w:val="0"/>
        <w:shd w:val="clear" w:color="auto" w:fill="auto"/>
        <w:bidi w:val="0"/>
        <w:spacing w:before="0" w:after="34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5" w:lineRule="exact"/>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五</w:t>
      </w:r>
      <w:bookmarkEnd w:id="41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1"/>
      <w:bookmarkEnd w:id="412"/>
      <w:bookmarkEnd w:id="414"/>
    </w:p>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5"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六</w:t>
      </w:r>
      <w:bookmarkEnd w:id="417"/>
      <w:r>
        <w:rPr>
          <w:color w:val="000000"/>
          <w:spacing w:val="0"/>
          <w:w w:val="100"/>
          <w:position w:val="0"/>
        </w:rPr>
        <w:t>、</w:t>
        <w:tab/>
        <w:t>与上年度财务报告相比，会计政策、会计估计变更或重大会计差错更正的情况说明</w:t>
      </w:r>
      <w:bookmarkEnd w:id="415"/>
      <w:bookmarkEnd w:id="416"/>
      <w:bookmarkEnd w:id="418"/>
    </w:p>
    <w:p>
      <w:pPr>
        <w:pStyle w:val="Style27"/>
        <w:keepNext/>
        <w:keepLines/>
        <w:widowControl w:val="0"/>
        <w:shd w:val="clear" w:color="auto" w:fill="auto"/>
        <w:tabs>
          <w:tab w:pos="887" w:val="left"/>
        </w:tabs>
        <w:bidi w:val="0"/>
        <w:spacing w:before="0" w:after="60" w:line="276" w:lineRule="auto"/>
        <w:ind w:left="0" w:right="0" w:firstLine="500"/>
        <w:jc w:val="left"/>
      </w:pPr>
      <w:bookmarkStart w:id="415" w:name="bookmark415"/>
      <w:bookmarkStart w:id="416" w:name="bookmark416"/>
      <w:bookmarkStart w:id="419" w:name="bookmark419"/>
      <w:r>
        <w:rPr>
          <w:rFonts w:ascii="Times New Roman" w:eastAsia="Times New Roman" w:hAnsi="Times New Roman" w:cs="Times New Roman"/>
          <w:color w:val="000000"/>
          <w:spacing w:val="0"/>
          <w:w w:val="100"/>
          <w:position w:val="0"/>
          <w:sz w:val="24"/>
          <w:szCs w:val="24"/>
        </w:rPr>
        <w:t>1</w:t>
      </w:r>
      <w:bookmarkEnd w:id="419"/>
      <w:r>
        <w:rPr>
          <w:color w:val="000000"/>
          <w:spacing w:val="0"/>
          <w:w w:val="100"/>
          <w:position w:val="0"/>
        </w:rPr>
        <w:t>、</w:t>
        <w:tab/>
        <w:t>重要会计政策变更</w:t>
      </w:r>
      <w:bookmarkEnd w:id="415"/>
      <w:bookmarkEnd w:id="416"/>
    </w:p>
    <w:p>
      <w:pPr>
        <w:pStyle w:val="Style27"/>
        <w:keepNext/>
        <w:keepLines/>
        <w:widowControl w:val="0"/>
        <w:shd w:val="clear" w:color="auto" w:fill="auto"/>
        <w:bidi w:val="0"/>
        <w:spacing w:before="0" w:after="120" w:line="315" w:lineRule="exact"/>
        <w:ind w:left="0" w:right="0" w:firstLine="500"/>
        <w:jc w:val="left"/>
      </w:pPr>
      <w:bookmarkStart w:id="415" w:name="bookmark415"/>
      <w:bookmarkStart w:id="416" w:name="bookmark416"/>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）执行新租赁准则导致的会计政策变更</w:t>
      </w:r>
      <w:bookmarkEnd w:id="415"/>
      <w:bookmarkEnd w:id="416"/>
    </w:p>
    <w:p>
      <w:pPr>
        <w:pStyle w:val="Style22"/>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日修订并发布《企业会计准则第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35 </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），要求在境内外同时上市的企业以及在境外上市并采用国际 财务报告准则或企业会计准则编制财务报表的企业，自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日起施行；其他境内上市 企业，自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w:t>
      </w:r>
    </w:p>
    <w:p>
      <w:pPr>
        <w:pStyle w:val="Style22"/>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本公司第七届董事会第十三次会议决议自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日起执行新租赁准则，会计政策变 更的主要内容如下：</w:t>
      </w:r>
    </w:p>
    <w:p>
      <w:pPr>
        <w:pStyle w:val="Style22"/>
        <w:keepNext w:val="0"/>
        <w:keepLines w:val="0"/>
        <w:widowControl w:val="0"/>
        <w:shd w:val="clear" w:color="auto" w:fill="auto"/>
        <w:bidi w:val="0"/>
        <w:spacing w:before="0" w:after="120" w:line="326" w:lineRule="exact"/>
        <w:ind w:left="0" w:right="0" w:firstLine="500"/>
        <w:jc w:val="both"/>
      </w:pPr>
      <w:bookmarkStart w:id="421" w:name="bookmark421"/>
      <w:r>
        <w:rPr>
          <w:rFonts w:ascii="Times New Roman" w:eastAsia="Times New Roman" w:hAnsi="Times New Roman" w:cs="Times New Roman"/>
          <w:color w:val="000000"/>
          <w:spacing w:val="0"/>
          <w:w w:val="100"/>
          <w:position w:val="0"/>
          <w:sz w:val="24"/>
          <w:szCs w:val="24"/>
        </w:rPr>
        <w:t>1</w:t>
      </w:r>
      <w:bookmarkEnd w:id="421"/>
      <w:r>
        <w:rPr>
          <w:color w:val="000000"/>
          <w:spacing w:val="0"/>
          <w:w w:val="100"/>
          <w:position w:val="0"/>
        </w:rPr>
        <w:t>） 新租赁准则下，除短期租赁和低价值资产租赁外，承租人将不再区别融资租赁和经营 租赁，所有租赁将采用相同的会计处理，均须确认使用权资产和租赁负债。</w:t>
      </w:r>
    </w:p>
    <w:p>
      <w:pPr>
        <w:pStyle w:val="Style22"/>
        <w:keepNext w:val="0"/>
        <w:keepLines w:val="0"/>
        <w:widowControl w:val="0"/>
        <w:shd w:val="clear" w:color="auto" w:fill="auto"/>
        <w:bidi w:val="0"/>
        <w:spacing w:before="0" w:after="120" w:line="315" w:lineRule="exact"/>
        <w:ind w:left="0" w:right="0" w:firstLine="500"/>
        <w:jc w:val="both"/>
      </w:pPr>
      <w:bookmarkStart w:id="422" w:name="bookmark422"/>
      <w:r>
        <w:rPr>
          <w:rFonts w:ascii="Times New Roman" w:eastAsia="Times New Roman" w:hAnsi="Times New Roman" w:cs="Times New Roman"/>
          <w:color w:val="000000"/>
          <w:spacing w:val="0"/>
          <w:w w:val="100"/>
          <w:position w:val="0"/>
          <w:sz w:val="24"/>
          <w:szCs w:val="24"/>
        </w:rPr>
        <w:t>2</w:t>
      </w:r>
      <w:bookmarkEnd w:id="422"/>
      <w:r>
        <w:rPr>
          <w:color w:val="000000"/>
          <w:spacing w:val="0"/>
          <w:w w:val="100"/>
          <w:position w:val="0"/>
        </w:rPr>
        <w:t>） 对于使用权资产，承租人能够合理确定租赁期届满时取得租赁资产所有权的，应当在 租赁资产剩余使用寿命内计提折旧。无法合理确定租赁期届满时能够取得租赁资产所有权的， 应当在租赁期与租赁资产剩余使用寿命两者孰短的期间内计提折旧。同时，承租人需确定使 用权资产是否发生减值，并对已识别的减值损失进行会计处理。</w:t>
      </w:r>
    </w:p>
    <w:p>
      <w:pPr>
        <w:pStyle w:val="Style22"/>
        <w:keepNext w:val="0"/>
        <w:keepLines w:val="0"/>
        <w:widowControl w:val="0"/>
        <w:shd w:val="clear" w:color="auto" w:fill="auto"/>
        <w:tabs>
          <w:tab w:pos="901" w:val="left"/>
        </w:tabs>
        <w:bidi w:val="0"/>
        <w:spacing w:before="0" w:after="120" w:line="317" w:lineRule="exact"/>
        <w:ind w:left="0" w:right="0" w:firstLine="500"/>
        <w:jc w:val="both"/>
      </w:pPr>
      <w:bookmarkStart w:id="423" w:name="bookmark423"/>
      <w:r>
        <w:rPr>
          <w:rFonts w:ascii="Times New Roman" w:eastAsia="Times New Roman" w:hAnsi="Times New Roman" w:cs="Times New Roman"/>
          <w:color w:val="000000"/>
          <w:spacing w:val="0"/>
          <w:w w:val="100"/>
          <w:position w:val="0"/>
          <w:sz w:val="24"/>
          <w:szCs w:val="24"/>
        </w:rPr>
        <w:t>3</w:t>
      </w:r>
      <w:bookmarkEnd w:id="423"/>
      <w:r>
        <w:rPr>
          <w:color w:val="000000"/>
          <w:spacing w:val="0"/>
          <w:w w:val="100"/>
          <w:position w:val="0"/>
        </w:rPr>
        <w:t>）</w:t>
        <w:tab/>
        <w:t>对于租赁负债，承租人应当计算租赁负债在租赁期内各期间的利息费用，并计入当期 损益。</w:t>
      </w:r>
    </w:p>
    <w:p>
      <w:pPr>
        <w:pStyle w:val="Style22"/>
        <w:keepNext w:val="0"/>
        <w:keepLines w:val="0"/>
        <w:widowControl w:val="0"/>
        <w:shd w:val="clear" w:color="auto" w:fill="auto"/>
        <w:bidi w:val="0"/>
        <w:spacing w:before="0" w:after="120" w:line="322" w:lineRule="exact"/>
        <w:ind w:left="0" w:right="0" w:firstLine="500"/>
        <w:jc w:val="both"/>
      </w:pPr>
      <w:bookmarkStart w:id="424" w:name="bookmark424"/>
      <w:r>
        <w:rPr>
          <w:rFonts w:ascii="Times New Roman" w:eastAsia="Times New Roman" w:hAnsi="Times New Roman" w:cs="Times New Roman"/>
          <w:color w:val="000000"/>
          <w:spacing w:val="0"/>
          <w:w w:val="100"/>
          <w:position w:val="0"/>
          <w:sz w:val="24"/>
          <w:szCs w:val="24"/>
        </w:rPr>
        <w:t>4</w:t>
      </w:r>
      <w:bookmarkEnd w:id="424"/>
      <w:r>
        <w:rPr>
          <w:color w:val="000000"/>
          <w:spacing w:val="0"/>
          <w:w w:val="100"/>
          <w:position w:val="0"/>
        </w:rPr>
        <w:t>） 对于短期租赁和低价值资产租赁，承租人可以选择不确定使用权资产和租赁负债，并 在租赁期内各个期间按照直线法或其他系统合理的方法计入相关资产成本或当期损益。</w:t>
      </w:r>
    </w:p>
    <w:p>
      <w:pPr>
        <w:pStyle w:val="Style22"/>
        <w:keepNext w:val="0"/>
        <w:keepLines w:val="0"/>
        <w:widowControl w:val="0"/>
        <w:shd w:val="clear" w:color="auto" w:fill="auto"/>
        <w:tabs>
          <w:tab w:pos="921" w:val="left"/>
        </w:tabs>
        <w:bidi w:val="0"/>
        <w:spacing w:before="0" w:after="60" w:line="315" w:lineRule="exact"/>
        <w:ind w:left="0" w:right="0" w:firstLine="500"/>
        <w:jc w:val="both"/>
      </w:pPr>
      <w:bookmarkStart w:id="425" w:name="bookmark425"/>
      <w:r>
        <w:rPr>
          <w:rFonts w:ascii="Times New Roman" w:eastAsia="Times New Roman" w:hAnsi="Times New Roman" w:cs="Times New Roman"/>
          <w:color w:val="000000"/>
          <w:spacing w:val="0"/>
          <w:w w:val="100"/>
          <w:position w:val="0"/>
          <w:sz w:val="24"/>
          <w:szCs w:val="24"/>
        </w:rPr>
        <w:t>5</w:t>
      </w:r>
      <w:bookmarkEnd w:id="425"/>
      <w:r>
        <w:rPr>
          <w:color w:val="000000"/>
          <w:spacing w:val="0"/>
          <w:w w:val="100"/>
          <w:position w:val="0"/>
        </w:rPr>
        <w:t>）</w:t>
        <w:tab/>
        <w:t>按照新租赁准则及上市规则要求，在披露的财务报告中调整租赁业务的相关内容。</w:t>
      </w:r>
    </w:p>
    <w:p>
      <w:pPr>
        <w:pStyle w:val="Style22"/>
        <w:keepNext w:val="0"/>
        <w:keepLines w:val="0"/>
        <w:widowControl w:val="0"/>
        <w:shd w:val="clear" w:color="auto" w:fill="auto"/>
        <w:bidi w:val="0"/>
        <w:spacing w:before="0" w:after="120" w:line="319" w:lineRule="exact"/>
        <w:ind w:left="0" w:right="0" w:firstLine="50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日起对所有租入资产按照未来应付租金的最低付款额现值（选择简化 处理的短期租赁和低价值资产租赁除外）确认使用权资产及租赁负债，并分别确认折旧及未 确认融资费用，不调整可比期间信息。</w:t>
      </w:r>
    </w:p>
    <w:p>
      <w:pPr>
        <w:pStyle w:val="Style22"/>
        <w:keepNext w:val="0"/>
        <w:keepLines w:val="0"/>
        <w:widowControl w:val="0"/>
        <w:shd w:val="clear" w:color="auto" w:fill="auto"/>
        <w:bidi w:val="0"/>
        <w:spacing w:before="0" w:after="180" w:line="310" w:lineRule="exact"/>
        <w:ind w:left="0" w:right="0" w:firstLine="500"/>
        <w:jc w:val="both"/>
      </w:pPr>
      <w:r>
        <w:rPr>
          <w:color w:val="000000"/>
          <w:spacing w:val="0"/>
          <w:w w:val="100"/>
          <w:position w:val="0"/>
        </w:rPr>
        <w:t xml:space="preserve">根据新租赁准则中衔接规定相关要求，企业可不重述前期可比数，但应当根据首次执行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的累积影响数，调整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年初留存收益及财务报表其他相关项目。执行新租赁 准则后，对公司的财务状况、经营成果和现金流量未产生重大影响。</w:t>
      </w:r>
    </w:p>
    <w:p>
      <w:pPr>
        <w:pStyle w:val="Style22"/>
        <w:keepNext w:val="0"/>
        <w:keepLines w:val="0"/>
        <w:widowControl w:val="0"/>
        <w:shd w:val="clear" w:color="auto" w:fill="auto"/>
        <w:tabs>
          <w:tab w:pos="902" w:val="left"/>
        </w:tabs>
        <w:bidi w:val="0"/>
        <w:spacing w:before="0" w:after="60" w:line="276" w:lineRule="auto"/>
        <w:ind w:left="0" w:right="0" w:firstLine="500"/>
        <w:jc w:val="both"/>
      </w:pPr>
      <w:bookmarkStart w:id="426" w:name="bookmark426"/>
      <w:r>
        <w:rPr>
          <w:rFonts w:ascii="Times New Roman" w:eastAsia="Times New Roman" w:hAnsi="Times New Roman" w:cs="Times New Roman"/>
          <w:b/>
          <w:bCs/>
          <w:color w:val="000000"/>
          <w:spacing w:val="0"/>
          <w:w w:val="100"/>
          <w:position w:val="0"/>
          <w:sz w:val="24"/>
          <w:szCs w:val="24"/>
        </w:rPr>
        <w:t>2</w:t>
      </w:r>
      <w:bookmarkEnd w:id="426"/>
      <w:r>
        <w:rPr>
          <w:b/>
          <w:bCs/>
          <w:color w:val="000000"/>
          <w:spacing w:val="0"/>
          <w:w w:val="100"/>
          <w:position w:val="0"/>
        </w:rPr>
        <w:t>、</w:t>
        <w:tab/>
        <w:t>重要会计估计变更</w:t>
      </w:r>
    </w:p>
    <w:p>
      <w:pPr>
        <w:pStyle w:val="Style22"/>
        <w:keepNext w:val="0"/>
        <w:keepLines w:val="0"/>
        <w:widowControl w:val="0"/>
        <w:shd w:val="clear" w:color="auto" w:fill="auto"/>
        <w:bidi w:val="0"/>
        <w:spacing w:before="0" w:after="300" w:line="315" w:lineRule="exact"/>
        <w:ind w:left="0" w:right="0" w:firstLine="500"/>
        <w:jc w:val="both"/>
      </w:pPr>
      <w:r>
        <w:rPr>
          <w:color w:val="000000"/>
          <w:spacing w:val="0"/>
          <w:w w:val="100"/>
          <w:position w:val="0"/>
        </w:rPr>
        <w:t>无。</w:t>
      </w:r>
    </w:p>
    <w:p>
      <w:pPr>
        <w:pStyle w:val="Style27"/>
        <w:keepNext/>
        <w:keepLines/>
        <w:widowControl w:val="0"/>
        <w:shd w:val="clear" w:color="auto" w:fill="auto"/>
        <w:tabs>
          <w:tab w:pos="522" w:val="left"/>
        </w:tabs>
        <w:bidi w:val="0"/>
        <w:spacing w:before="0" w:after="300" w:line="315"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七</w:t>
      </w:r>
      <w:bookmarkEnd w:id="429"/>
      <w:r>
        <w:rPr>
          <w:color w:val="000000"/>
          <w:spacing w:val="0"/>
          <w:w w:val="100"/>
          <w:position w:val="0"/>
        </w:rPr>
        <w:t>、</w:t>
        <w:tab/>
        <w:t>与上年度财务报告相比，合并报表范围发生变化的情况说明</w:t>
      </w:r>
      <w:bookmarkEnd w:id="427"/>
      <w:bookmarkEnd w:id="428"/>
      <w:bookmarkEnd w:id="430"/>
    </w:p>
    <w:p>
      <w:pPr>
        <w:pStyle w:val="Style22"/>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报告期内，公司新设立了全资子公司唐山捷准芯测信息技术有限公司，该公司于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日设立，注册资本</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万元，主营业务为集成电路检测服务。</w:t>
      </w:r>
    </w:p>
    <w:p>
      <w:pPr>
        <w:pStyle w:val="Style27"/>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八</w:t>
      </w:r>
      <w:bookmarkEnd w:id="433"/>
      <w:r>
        <w:rPr>
          <w:color w:val="000000"/>
          <w:spacing w:val="0"/>
          <w:w w:val="100"/>
          <w:position w:val="0"/>
        </w:rPr>
        <w:t>、聘任、解聘会计师事务所情况</w:t>
      </w:r>
      <w:bookmarkEnd w:id="431"/>
      <w:bookmarkEnd w:id="432"/>
      <w:bookmarkEnd w:id="43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马朝松、徐雪锋</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r>
    </w:tbl>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w:t>
      </w:r>
      <w:r>
        <w:rPr>
          <w:b w:val="0"/>
          <w:bCs w:val="0"/>
          <w:color w:val="000000"/>
          <w:spacing w:val="0"/>
          <w:w w:val="100"/>
          <w:position w:val="0"/>
        </w:rPr>
        <w:t>是</w:t>
      </w:r>
      <w:r>
        <w:rPr>
          <w:rFonts w:ascii="Arial" w:eastAsia="Arial" w:hAnsi="Arial" w:cs="Arial"/>
          <w:b w:val="0"/>
          <w:bCs w:val="0"/>
          <w:color w:val="000000"/>
          <w:spacing w:val="0"/>
          <w:w w:val="100"/>
          <w:position w:val="0"/>
        </w:rPr>
        <w:t>V</w:t>
      </w:r>
      <w:r>
        <w:rPr>
          <w:b w:val="0"/>
          <w:bCs w:val="0"/>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报告期内，公司未聘请内部控制审计会计师事务所。本年度，公司因公开发行可转换公 司债券事项，聘请渤海证券股份有限公司为保荐机构，期间共支付相关费用</w:t>
      </w:r>
      <w:r>
        <w:rPr>
          <w:rFonts w:ascii="Times New Roman" w:eastAsia="Times New Roman" w:hAnsi="Times New Roman" w:cs="Times New Roman"/>
          <w:color w:val="000000"/>
          <w:spacing w:val="0"/>
          <w:w w:val="100"/>
          <w:position w:val="0"/>
          <w:sz w:val="24"/>
          <w:szCs w:val="24"/>
        </w:rPr>
        <w:t>1050</w:t>
      </w:r>
      <w:r>
        <w:rPr>
          <w:color w:val="000000"/>
          <w:spacing w:val="0"/>
          <w:w w:val="100"/>
          <w:position w:val="0"/>
        </w:rPr>
        <w:t>万元。</w:t>
      </w:r>
    </w:p>
    <w:p>
      <w:pPr>
        <w:pStyle w:val="Style27"/>
        <w:keepNext/>
        <w:keepLines/>
        <w:widowControl w:val="0"/>
        <w:shd w:val="clear" w:color="auto" w:fill="auto"/>
        <w:bidi w:val="0"/>
        <w:spacing w:before="0" w:after="360" w:line="322"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九</w:t>
      </w:r>
      <w:bookmarkEnd w:id="437"/>
      <w:r>
        <w:rPr>
          <w:color w:val="000000"/>
          <w:spacing w:val="0"/>
          <w:w w:val="100"/>
          <w:position w:val="0"/>
        </w:rPr>
        <w:t>、年度报告披露后面临退市情况</w:t>
      </w:r>
      <w:bookmarkEnd w:id="435"/>
      <w:bookmarkEnd w:id="436"/>
      <w:bookmarkEnd w:id="438"/>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280" w:line="322" w:lineRule="exact"/>
        <w:ind w:left="0" w:right="0" w:firstLine="0"/>
        <w:jc w:val="left"/>
      </w:pPr>
      <w:bookmarkStart w:id="439" w:name="bookmark439"/>
      <w:bookmarkStart w:id="440" w:name="bookmark440"/>
      <w:bookmarkStart w:id="441" w:name="bookmark441"/>
      <w:r>
        <w:rPr>
          <w:color w:val="000000"/>
          <w:spacing w:val="0"/>
          <w:w w:val="100"/>
          <w:position w:val="0"/>
        </w:rPr>
        <w:t>十、破产重整相关事项</w:t>
      </w:r>
      <w:bookmarkEnd w:id="439"/>
      <w:bookmarkEnd w:id="440"/>
      <w:bookmarkEnd w:id="441"/>
    </w:p>
    <w:p>
      <w:pPr>
        <w:pStyle w:val="Style22"/>
        <w:keepNext w:val="0"/>
        <w:keepLines w:val="0"/>
        <w:widowControl w:val="0"/>
        <w:shd w:val="clear" w:color="auto" w:fill="auto"/>
        <w:bidi w:val="0"/>
        <w:spacing w:before="0" w:after="280" w:line="322" w:lineRule="exact"/>
        <w:ind w:left="0" w:right="0" w:firstLine="48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280" w:line="322" w:lineRule="exact"/>
        <w:ind w:left="0" w:right="0" w:firstLine="0"/>
        <w:jc w:val="left"/>
      </w:pPr>
      <w:bookmarkStart w:id="442" w:name="bookmark442"/>
      <w:bookmarkStart w:id="443" w:name="bookmark443"/>
      <w:bookmarkStart w:id="444" w:name="bookmark444"/>
      <w:r>
        <w:rPr>
          <w:color w:val="000000"/>
          <w:spacing w:val="0"/>
          <w:w w:val="100"/>
          <w:position w:val="0"/>
        </w:rPr>
        <w:t>十一、重大诉讼、仲裁事项</w:t>
      </w:r>
      <w:bookmarkEnd w:id="442"/>
      <w:bookmarkEnd w:id="443"/>
      <w:bookmarkEnd w:id="444"/>
    </w:p>
    <w:p>
      <w:pPr>
        <w:pStyle w:val="Style22"/>
        <w:keepNext w:val="0"/>
        <w:keepLines w:val="0"/>
        <w:widowControl w:val="0"/>
        <w:shd w:val="clear" w:color="auto" w:fill="auto"/>
        <w:bidi w:val="0"/>
        <w:spacing w:before="0" w:after="280" w:line="322" w:lineRule="exact"/>
        <w:ind w:left="0" w:right="0" w:firstLine="48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280" w:line="322" w:lineRule="exact"/>
        <w:ind w:left="0" w:right="0" w:firstLine="0"/>
        <w:jc w:val="left"/>
      </w:pPr>
      <w:bookmarkStart w:id="445" w:name="bookmark445"/>
      <w:bookmarkStart w:id="446" w:name="bookmark446"/>
      <w:bookmarkStart w:id="447" w:name="bookmark447"/>
      <w:r>
        <w:rPr>
          <w:color w:val="000000"/>
          <w:spacing w:val="0"/>
          <w:w w:val="100"/>
          <w:position w:val="0"/>
        </w:rPr>
        <w:t>十二、处罚及整改情况</w:t>
      </w:r>
      <w:bookmarkEnd w:id="445"/>
      <w:bookmarkEnd w:id="446"/>
      <w:bookmarkEnd w:id="447"/>
    </w:p>
    <w:p>
      <w:pPr>
        <w:pStyle w:val="Style22"/>
        <w:keepNext w:val="0"/>
        <w:keepLines w:val="0"/>
        <w:widowControl w:val="0"/>
        <w:shd w:val="clear" w:color="auto" w:fill="auto"/>
        <w:bidi w:val="0"/>
        <w:spacing w:before="0" w:after="280" w:line="322" w:lineRule="exact"/>
        <w:ind w:left="0" w:right="0" w:firstLine="48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280" w:line="322" w:lineRule="exact"/>
        <w:ind w:left="0" w:right="0" w:firstLine="0"/>
        <w:jc w:val="left"/>
      </w:pPr>
      <w:bookmarkStart w:id="448" w:name="bookmark448"/>
      <w:bookmarkStart w:id="449" w:name="bookmark449"/>
      <w:bookmarkStart w:id="450" w:name="bookmark450"/>
      <w:r>
        <w:rPr>
          <w:color w:val="000000"/>
          <w:spacing w:val="0"/>
          <w:w w:val="100"/>
          <w:position w:val="0"/>
        </w:rPr>
        <w:t>十三、公司及其控股股东、实际控制人的诚信状况</w:t>
      </w:r>
      <w:bookmarkEnd w:id="448"/>
      <w:bookmarkEnd w:id="449"/>
      <w:bookmarkEnd w:id="450"/>
    </w:p>
    <w:p>
      <w:pPr>
        <w:pStyle w:val="Style22"/>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报告期内，公司及公司控股股东紫光春华、实际控制人清华控股的诚信状况良好，不是 失信被执行人，不存在未履行法院生效判决、所负数额较大的债务到期未清偿等情况。</w:t>
      </w:r>
    </w:p>
    <w:p>
      <w:pPr>
        <w:pStyle w:val="Style27"/>
        <w:keepNext/>
        <w:keepLines/>
        <w:widowControl w:val="0"/>
        <w:shd w:val="clear" w:color="auto" w:fill="auto"/>
        <w:bidi w:val="0"/>
        <w:spacing w:before="0" w:after="360" w:line="322" w:lineRule="exact"/>
        <w:ind w:left="0" w:right="0" w:firstLine="0"/>
        <w:jc w:val="left"/>
      </w:pPr>
      <w:bookmarkStart w:id="451" w:name="bookmark451"/>
      <w:bookmarkStart w:id="452" w:name="bookmark452"/>
      <w:bookmarkStart w:id="453" w:name="bookmark453"/>
      <w:r>
        <w:rPr>
          <w:color w:val="000000"/>
          <w:spacing w:val="0"/>
          <w:w w:val="100"/>
          <w:position w:val="0"/>
        </w:rPr>
        <w:t>十四、重大关联交易</w:t>
      </w:r>
      <w:bookmarkEnd w:id="451"/>
      <w:bookmarkEnd w:id="452"/>
      <w:bookmarkEnd w:id="453"/>
    </w:p>
    <w:p>
      <w:pPr>
        <w:pStyle w:val="Style34"/>
        <w:keepNext/>
        <w:keepLines/>
        <w:widowControl w:val="0"/>
        <w:shd w:val="clear" w:color="auto" w:fill="auto"/>
        <w:bidi w:val="0"/>
        <w:spacing w:before="0" w:after="2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、与日常经营相关的关联交易</w:t>
      </w:r>
      <w:bookmarkEnd w:id="454"/>
      <w:bookmarkEnd w:id="455"/>
      <w:bookmarkEnd w:id="457"/>
    </w:p>
    <w:tbl>
      <w:tblPr>
        <w:tblOverlap w:val="never"/>
        <w:jc w:val="center"/>
        <w:tblLayout w:type="fixed"/>
      </w:tblPr>
      <w:tblGrid>
        <w:gridCol w:w="1258"/>
        <w:gridCol w:w="984"/>
        <w:gridCol w:w="710"/>
        <w:gridCol w:w="720"/>
        <w:gridCol w:w="470"/>
        <w:gridCol w:w="514"/>
        <w:gridCol w:w="686"/>
        <w:gridCol w:w="672"/>
        <w:gridCol w:w="672"/>
        <w:gridCol w:w="528"/>
        <w:gridCol w:w="672"/>
        <w:gridCol w:w="470"/>
        <w:gridCol w:w="494"/>
        <w:gridCol w:w="835"/>
      </w:tblGrid>
      <w:tr>
        <w:trPr>
          <w:trHeight w:val="126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关联交 易类型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关联 交易 定价</w:t>
            </w:r>
          </w:p>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原则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关联</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交易</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价格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关联交 易金额 （万</w:t>
            </w:r>
          </w:p>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占同类</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交易金</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额的比</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center"/>
              <w:rPr>
                <w:sz w:val="16"/>
                <w:szCs w:val="16"/>
              </w:rPr>
            </w:pPr>
            <w:r>
              <w:rPr>
                <w:rFonts w:ascii="SimSun" w:eastAsia="SimSun" w:hAnsi="SimSun" w:cs="SimSun"/>
                <w:color w:val="000000"/>
                <w:spacing w:val="0"/>
                <w:w w:val="100"/>
                <w:position w:val="0"/>
                <w:sz w:val="16"/>
                <w:szCs w:val="16"/>
              </w:rPr>
              <w:t>获批的 交易额 度（万 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是否 超过 获批 额度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关联交 易结算 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可获 得的 同类 交易 市价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披露 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披露索引</w:t>
            </w:r>
          </w:p>
        </w:tc>
      </w:tr>
    </w:tbl>
    <w:p>
      <w:pPr>
        <w:spacing w:lineRule="exact" w:line="1"/>
        <w:rPr>
          <w:sz w:val="2"/>
          <w:szCs w:val="2"/>
        </w:rPr>
      </w:pPr>
      <w:r>
        <w:br w:type="page"/>
      </w:r>
    </w:p>
    <w:tbl>
      <w:tblPr>
        <w:tblOverlap w:val="never"/>
        <w:jc w:val="center"/>
        <w:tblLayout w:type="fixed"/>
      </w:tblPr>
      <w:tblGrid>
        <w:gridCol w:w="1258"/>
        <w:gridCol w:w="984"/>
        <w:gridCol w:w="710"/>
        <w:gridCol w:w="720"/>
        <w:gridCol w:w="475"/>
        <w:gridCol w:w="509"/>
        <w:gridCol w:w="686"/>
        <w:gridCol w:w="672"/>
        <w:gridCol w:w="672"/>
        <w:gridCol w:w="528"/>
        <w:gridCol w:w="672"/>
        <w:gridCol w:w="470"/>
        <w:gridCol w:w="494"/>
        <w:gridCol w:w="864"/>
      </w:tblGrid>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北京紫光存储</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科技有限公司</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及其下属企业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控制的其他</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7,753.9</w:t>
            </w:r>
          </w:p>
          <w:p>
            <w:pPr>
              <w:pStyle w:val="Style24"/>
              <w:keepNext w:val="0"/>
              <w:keepLines w:val="0"/>
              <w:widowControl w:val="0"/>
              <w:shd w:val="clear" w:color="auto" w:fill="auto"/>
              <w:bidi w:val="0"/>
              <w:spacing w:before="0" w:after="0" w:line="233"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《中国证 券报》及 巨潮资讯 网（</w:t>
            </w:r>
            <w:r>
              <w:rPr>
                <w:color w:val="000000"/>
                <w:spacing w:val="0"/>
                <w:w w:val="100"/>
                <w:position w:val="0"/>
                <w:sz w:val="18"/>
                <w:szCs w:val="18"/>
              </w:rPr>
              <w:t xml:space="preserve">http:// </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 xml:space="preserve">）上的《关 于 </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年度日常 关联交易 预计的公 告》（公告 编号： </w:t>
            </w:r>
            <w:r>
              <w:rPr>
                <w:color w:val="000000"/>
                <w:spacing w:val="0"/>
                <w:w w:val="100"/>
                <w:position w:val="0"/>
                <w:sz w:val="18"/>
                <w:szCs w:val="18"/>
              </w:rPr>
              <w:t xml:space="preserve">2021-021 </w:t>
            </w:r>
            <w:r>
              <w:rPr>
                <w:rFonts w:ascii="SimSun" w:eastAsia="SimSun" w:hAnsi="SimSun" w:cs="SimSun"/>
                <w:color w:val="000000"/>
                <w:spacing w:val="0"/>
                <w:w w:val="100"/>
                <w:position w:val="0"/>
                <w:sz w:val="16"/>
                <w:szCs w:val="16"/>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紫光集团有限</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公司及其其他</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下属企业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公司间接控</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股股东及其</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控制的其他</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北京紫光通信 科技集团有限 公司及其下属 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控制的其他</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采购产 品、接受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房屋租 赁、物业 管理等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市场</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公允</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紫光集团有限</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公司及其其他</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下属企业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公司间接控</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股股东及其</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控制的其他</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销售产 品、提供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销售产 品、提供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市场 公允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北京紫光通信 科技集团有限 公司及其下属 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控制的其他</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销售产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销售产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市场 公允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销售产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销售产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市场 公允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根据进</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度分期</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不适 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04"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33215.</w:t>
            </w:r>
          </w:p>
          <w:p>
            <w:pPr>
              <w:pStyle w:val="Style24"/>
              <w:keepNext w:val="0"/>
              <w:keepLines w:val="0"/>
              <w:widowControl w:val="0"/>
              <w:shd w:val="clear" w:color="auto" w:fill="auto"/>
              <w:bidi w:val="0"/>
              <w:spacing w:before="0" w:after="0" w:line="233"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39,850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r>
      <w:tr>
        <w:trPr>
          <w:trHeight w:val="3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55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按类别对本期将发生的日常关联交易进行总金 额预计的，在报告期内的实际履行情况（如有）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报告期内，公司日常关联交易的实际发生总金额在预计范围内。</w:t>
            </w:r>
          </w:p>
        </w:tc>
      </w:tr>
      <w:tr>
        <w:trPr>
          <w:trHeight w:val="566"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交易价格与市场参考价格差异较大的原因（如 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39" w:line="1" w:lineRule="exact"/>
      </w:pPr>
    </w:p>
    <w:p>
      <w:pPr>
        <w:pStyle w:val="Style34"/>
        <w:keepNext/>
        <w:keepLines/>
        <w:widowControl w:val="0"/>
        <w:shd w:val="clear" w:color="auto" w:fill="auto"/>
        <w:tabs>
          <w:tab w:pos="368" w:val="left"/>
        </w:tabs>
        <w:bidi w:val="0"/>
        <w:spacing w:before="0" w:after="34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资产或股权收购、出售发生的关联交易</w:t>
      </w:r>
      <w:bookmarkEnd w:id="458"/>
      <w:bookmarkEnd w:id="459"/>
      <w:bookmarkEnd w:id="461"/>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公司报告期未发生资产或股权收购、出售的重大关联交易。</w:t>
      </w:r>
    </w:p>
    <w:p>
      <w:pPr>
        <w:pStyle w:val="Style34"/>
        <w:keepNext/>
        <w:keepLines/>
        <w:widowControl w:val="0"/>
        <w:shd w:val="clear" w:color="auto" w:fill="auto"/>
        <w:tabs>
          <w:tab w:pos="368" w:val="left"/>
        </w:tabs>
        <w:bidi w:val="0"/>
        <w:spacing w:before="0" w:after="34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共同对外投资的关联交易</w:t>
      </w:r>
      <w:bookmarkEnd w:id="462"/>
      <w:bookmarkEnd w:id="463"/>
      <w:bookmarkEnd w:id="465"/>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公司报告期未发生共同对外投资的重大关联交易。</w:t>
      </w:r>
    </w:p>
    <w:p>
      <w:pPr>
        <w:pStyle w:val="Style34"/>
        <w:keepNext/>
        <w:keepLines/>
        <w:widowControl w:val="0"/>
        <w:shd w:val="clear" w:color="auto" w:fill="auto"/>
        <w:tabs>
          <w:tab w:pos="368" w:val="left"/>
        </w:tabs>
        <w:bidi w:val="0"/>
        <w:spacing w:before="0" w:after="34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t>关联债权债务往来</w:t>
      </w:r>
      <w:bookmarkEnd w:id="466"/>
      <w:bookmarkEnd w:id="467"/>
      <w:bookmarkEnd w:id="469"/>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公司报告期不存在重大关联债权债务往来。</w:t>
      </w:r>
    </w:p>
    <w:p>
      <w:pPr>
        <w:pStyle w:val="Style34"/>
        <w:keepNext/>
        <w:keepLines/>
        <w:widowControl w:val="0"/>
        <w:shd w:val="clear" w:color="auto" w:fill="auto"/>
        <w:tabs>
          <w:tab w:pos="368" w:val="left"/>
        </w:tabs>
        <w:bidi w:val="0"/>
        <w:spacing w:before="0" w:after="80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5</w:t>
      </w:r>
      <w:bookmarkEnd w:id="472"/>
      <w:r>
        <w:rPr>
          <w:color w:val="000000"/>
          <w:spacing w:val="0"/>
          <w:w w:val="100"/>
          <w:position w:val="0"/>
        </w:rPr>
        <w:t>、</w:t>
        <w:tab/>
        <w:t>与存在关联关系的财务公司的往来情况</w:t>
      </w:r>
      <w:bookmarkEnd w:id="470"/>
      <w:bookmarkEnd w:id="471"/>
      <w:bookmarkEnd w:id="473"/>
    </w:p>
    <w:p>
      <w:pPr>
        <w:pStyle w:val="Style22"/>
        <w:keepNext w:val="0"/>
        <w:keepLines w:val="0"/>
        <w:widowControl w:val="0"/>
        <w:shd w:val="clear" w:color="auto" w:fill="auto"/>
        <w:bidi w:val="0"/>
        <w:spacing w:before="0" w:after="340" w:line="240" w:lineRule="auto"/>
        <w:ind w:left="0" w:right="0" w:firstLine="0"/>
        <w:jc w:val="left"/>
        <w:rPr>
          <w:sz w:val="20"/>
          <w:szCs w:val="20"/>
        </w:rPr>
      </w:pPr>
      <w:r>
        <w:rPr>
          <w:b/>
          <w:bCs/>
          <w:color w:val="000000"/>
          <w:spacing w:val="0"/>
          <w:w w:val="100"/>
          <w:position w:val="0"/>
          <w:sz w:val="20"/>
          <w:szCs w:val="20"/>
        </w:rPr>
        <w:t>存款业务</w:t>
      </w:r>
    </w:p>
    <w:tbl>
      <w:tblPr>
        <w:tblOverlap w:val="never"/>
        <w:jc w:val="center"/>
        <w:tblLayout w:type="fixed"/>
      </w:tblPr>
      <w:tblGrid>
        <w:gridCol w:w="1114"/>
        <w:gridCol w:w="1128"/>
        <w:gridCol w:w="1358"/>
        <w:gridCol w:w="1200"/>
        <w:gridCol w:w="998"/>
        <w:gridCol w:w="1392"/>
        <w:gridCol w:w="1445"/>
        <w:gridCol w:w="955"/>
      </w:tblGrid>
      <w:tr>
        <w:trPr>
          <w:trHeight w:val="36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关联关系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存款利率范 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期初余额</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期末余额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本期合计存入 金额（万元）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9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清华控股</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集团财务</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实际控制人</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控制的其他</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中国人民银</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行同类存款</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的基准利率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14,090.13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14,090.13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贷款业务</w:t>
      </w:r>
    </w:p>
    <w:p>
      <w:pPr>
        <w:widowControl w:val="0"/>
        <w:spacing w:after="39" w:line="1" w:lineRule="exact"/>
      </w:pPr>
    </w:p>
    <w:tbl>
      <w:tblPr>
        <w:tblOverlap w:val="never"/>
        <w:jc w:val="center"/>
        <w:tblLayout w:type="fixed"/>
      </w:tblPr>
      <w:tblGrid>
        <w:gridCol w:w="1114"/>
        <w:gridCol w:w="1128"/>
        <w:gridCol w:w="1358"/>
        <w:gridCol w:w="1200"/>
        <w:gridCol w:w="998"/>
        <w:gridCol w:w="1392"/>
        <w:gridCol w:w="1445"/>
        <w:gridCol w:w="955"/>
      </w:tblGrid>
      <w:tr>
        <w:trPr>
          <w:trHeight w:val="36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关联关系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贷款额度（万 元）</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贷款利率范 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期初余额</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期末余额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本期合计贷款 金额（万元）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本期合计还款 金额（万元）</w:t>
            </w:r>
          </w:p>
        </w:tc>
        <w:tc>
          <w:tcPr>
            <w:vMerge/>
            <w:tcBorders>
              <w:left w:val="single" w:sz="4"/>
              <w:right w:val="single" w:sz="4"/>
            </w:tcBorders>
            <w:shd w:val="clear" w:color="auto" w:fill="D3D3D3"/>
            <w:vAlign w:val="center"/>
          </w:tcPr>
          <w:p>
            <w:pPr/>
          </w:p>
        </w:tc>
      </w:tr>
      <w:tr>
        <w:trPr>
          <w:trHeight w:val="9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清华控股</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集团财务</w:t>
            </w:r>
          </w:p>
          <w:p>
            <w:pPr>
              <w:pStyle w:val="Style24"/>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控制的其他</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12,833.5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12,833.5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授信或其他金融业务</w:t>
      </w:r>
    </w:p>
    <w:p>
      <w:pPr>
        <w:widowControl w:val="0"/>
        <w:spacing w:after="39" w:line="1" w:lineRule="exact"/>
      </w:pPr>
    </w:p>
    <w:tbl>
      <w:tblPr>
        <w:tblOverlap w:val="never"/>
        <w:jc w:val="center"/>
        <w:tblLayout w:type="fixed"/>
      </w:tblPr>
      <w:tblGrid>
        <w:gridCol w:w="1910"/>
        <w:gridCol w:w="1901"/>
        <w:gridCol w:w="1930"/>
        <w:gridCol w:w="1757"/>
        <w:gridCol w:w="20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实际发生额（万元）</w:t>
            </w:r>
          </w:p>
        </w:tc>
      </w:tr>
      <w:tr>
        <w:trPr>
          <w:trHeight w:val="7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清华控股集团财务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实际控制人控制的 其他企业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授信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12,833.5</w:t>
            </w:r>
          </w:p>
        </w:tc>
      </w:tr>
    </w:tbl>
    <w:p>
      <w:pPr>
        <w:pStyle w:val="Style29"/>
        <w:keepNext w:val="0"/>
        <w:keepLines w:val="0"/>
        <w:widowControl w:val="0"/>
        <w:shd w:val="clear" w:color="auto" w:fill="auto"/>
        <w:bidi w:val="0"/>
        <w:spacing w:before="0" w:after="0" w:line="240" w:lineRule="auto"/>
        <w:ind w:left="0" w:right="0" w:firstLine="0"/>
        <w:jc w:val="center"/>
      </w:pPr>
      <w:bookmarkStart w:id="474" w:name="bookmark474"/>
      <w:r>
        <w:rPr>
          <w:rFonts w:ascii="Times New Roman" w:eastAsia="Times New Roman" w:hAnsi="Times New Roman" w:cs="Times New Roman"/>
          <w:color w:val="000000"/>
          <w:spacing w:val="0"/>
          <w:w w:val="100"/>
          <w:position w:val="0"/>
        </w:rPr>
        <w:t>6</w:t>
      </w:r>
      <w:r>
        <w:rPr>
          <w:color w:val="000000"/>
          <w:spacing w:val="0"/>
          <w:w w:val="100"/>
          <w:position w:val="0"/>
        </w:rPr>
        <w:t>、公司控股的财务公司与关联方的往来情况</w:t>
      </w:r>
      <w:bookmarkEnd w:id="474"/>
    </w:p>
    <w:p>
      <w:pPr>
        <w:widowControl w:val="0"/>
        <w:spacing w:after="299" w:line="1" w:lineRule="exact"/>
      </w:pPr>
    </w:p>
    <w:p>
      <w:pPr>
        <w:pStyle w:val="Style22"/>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公司无控股的财务公司。</w:t>
      </w:r>
    </w:p>
    <w:p>
      <w:pPr>
        <w:pStyle w:val="Style34"/>
        <w:keepNext/>
        <w:keepLines/>
        <w:widowControl w:val="0"/>
        <w:shd w:val="clear" w:color="auto" w:fill="auto"/>
        <w:bidi w:val="0"/>
        <w:spacing w:before="0" w:after="300" w:line="240" w:lineRule="auto"/>
        <w:ind w:left="0" w:right="0" w:firstLine="0"/>
        <w:jc w:val="both"/>
      </w:pPr>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7</w:t>
      </w:r>
      <w:r>
        <w:rPr>
          <w:color w:val="000000"/>
          <w:spacing w:val="0"/>
          <w:w w:val="100"/>
          <w:position w:val="0"/>
        </w:rPr>
        <w:t>、其他重大关联交易</w:t>
      </w:r>
      <w:bookmarkEnd w:id="475"/>
      <w:bookmarkEnd w:id="476"/>
      <w:bookmarkEnd w:id="477"/>
    </w:p>
    <w:p>
      <w:pPr>
        <w:pStyle w:val="Style22"/>
        <w:keepNext w:val="0"/>
        <w:keepLines w:val="0"/>
        <w:widowControl w:val="0"/>
        <w:shd w:val="clear" w:color="auto" w:fill="auto"/>
        <w:bidi w:val="0"/>
        <w:spacing w:before="0" w:after="300" w:line="317" w:lineRule="exact"/>
        <w:ind w:left="0" w:right="0" w:firstLine="50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317" w:lineRule="exact"/>
        <w:ind w:left="0" w:right="0" w:firstLine="0"/>
        <w:jc w:val="both"/>
      </w:pPr>
      <w:bookmarkStart w:id="478" w:name="bookmark478"/>
      <w:bookmarkStart w:id="479" w:name="bookmark479"/>
      <w:bookmarkStart w:id="480" w:name="bookmark480"/>
      <w:r>
        <w:rPr>
          <w:color w:val="000000"/>
          <w:spacing w:val="0"/>
          <w:w w:val="100"/>
          <w:position w:val="0"/>
        </w:rPr>
        <w:t>十五、重大合同及其履行情况</w:t>
      </w:r>
      <w:bookmarkEnd w:id="478"/>
      <w:bookmarkEnd w:id="479"/>
      <w:bookmarkEnd w:id="480"/>
    </w:p>
    <w:p>
      <w:pPr>
        <w:pStyle w:val="Style34"/>
        <w:keepNext/>
        <w:keepLines/>
        <w:widowControl w:val="0"/>
        <w:shd w:val="clear" w:color="auto" w:fill="auto"/>
        <w:bidi w:val="0"/>
        <w:spacing w:before="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、托管、承包、租赁事项情况</w:t>
      </w:r>
      <w:bookmarkEnd w:id="481"/>
      <w:bookmarkEnd w:id="482"/>
      <w:bookmarkEnd w:id="484"/>
    </w:p>
    <w:p>
      <w:pPr>
        <w:pStyle w:val="Style44"/>
        <w:keepNext/>
        <w:keepLines/>
        <w:widowControl w:val="0"/>
        <w:shd w:val="clear" w:color="auto" w:fill="auto"/>
        <w:tabs>
          <w:tab w:pos="483" w:val="left"/>
        </w:tabs>
        <w:bidi w:val="0"/>
        <w:spacing w:before="0" w:after="300" w:line="240" w:lineRule="auto"/>
        <w:ind w:left="0" w:right="0" w:firstLine="0"/>
        <w:jc w:val="both"/>
      </w:pPr>
      <w:bookmarkStart w:id="485" w:name="bookmark485"/>
      <w:bookmarkStart w:id="486" w:name="bookmark486"/>
      <w:bookmarkStart w:id="487" w:name="bookmark487"/>
      <w:bookmarkStart w:id="488" w:name="bookmark488"/>
      <w:r>
        <w:rPr>
          <w:color w:val="000000"/>
          <w:spacing w:val="0"/>
          <w:w w:val="100"/>
          <w:position w:val="0"/>
        </w:rPr>
        <w:t>（</w:t>
      </w:r>
      <w:bookmarkEnd w:id="48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85"/>
      <w:bookmarkEnd w:id="486"/>
      <w:bookmarkEnd w:id="488"/>
    </w:p>
    <w:p>
      <w:pPr>
        <w:pStyle w:val="Style22"/>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公司报告期不存在托管情况。</w:t>
      </w:r>
    </w:p>
    <w:p>
      <w:pPr>
        <w:pStyle w:val="Style44"/>
        <w:keepNext/>
        <w:keepLines/>
        <w:widowControl w:val="0"/>
        <w:shd w:val="clear" w:color="auto" w:fill="auto"/>
        <w:tabs>
          <w:tab w:pos="483" w:val="left"/>
        </w:tabs>
        <w:bidi w:val="0"/>
        <w:spacing w:before="0" w:after="30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89"/>
      <w:bookmarkEnd w:id="490"/>
      <w:bookmarkEnd w:id="492"/>
    </w:p>
    <w:p>
      <w:pPr>
        <w:pStyle w:val="Style22"/>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公司报告期不存在承包情况。</w:t>
      </w:r>
    </w:p>
    <w:p>
      <w:pPr>
        <w:pStyle w:val="Style44"/>
        <w:keepNext/>
        <w:keepLines/>
        <w:widowControl w:val="0"/>
        <w:shd w:val="clear" w:color="auto" w:fill="auto"/>
        <w:tabs>
          <w:tab w:pos="483" w:val="left"/>
        </w:tabs>
        <w:bidi w:val="0"/>
        <w:spacing w:before="0" w:after="30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w:t>
      </w:r>
      <w:bookmarkEnd w:id="49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93"/>
      <w:bookmarkEnd w:id="494"/>
      <w:bookmarkEnd w:id="496"/>
    </w:p>
    <w:p>
      <w:pPr>
        <w:pStyle w:val="Style22"/>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公司成都研发中心于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年建成交付，根据公司第六届董事会第三十二次会议决议，公 司将自用以外部分整体出租给成都紫光科城科技发展有限公司，整租运营相关事宜根据公司 与成都紫光科城科技发展有限公司签署的《整租运营协议书》执行。</w:t>
      </w:r>
      <w:r>
        <w:br w:type="page"/>
      </w:r>
    </w:p>
    <w:p>
      <w:pPr>
        <w:pStyle w:val="Style2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为公司带来的损益达到公司报告期利润总额</w:t>
      </w:r>
      <w:r>
        <w:rPr>
          <w:rFonts w:ascii="Arial" w:eastAsia="Arial" w:hAnsi="Arial" w:cs="Arial"/>
          <w:color w:val="000000"/>
          <w:spacing w:val="0"/>
          <w:w w:val="100"/>
          <w:position w:val="0"/>
          <w:sz w:val="18"/>
          <w:szCs w:val="18"/>
        </w:rPr>
        <w:t>10%</w:t>
      </w:r>
      <w:r>
        <w:rPr>
          <w:b/>
          <w:bCs/>
          <w:color w:val="000000"/>
          <w:spacing w:val="0"/>
          <w:w w:val="100"/>
          <w:position w:val="0"/>
          <w:sz w:val="20"/>
          <w:szCs w:val="20"/>
        </w:rPr>
        <w:t>以上的项目</w:t>
      </w:r>
    </w:p>
    <w:p>
      <w:pPr>
        <w:pStyle w:val="Style22"/>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以上的租赁项目。</w:t>
      </w:r>
    </w:p>
    <w:p>
      <w:pPr>
        <w:pStyle w:val="Style34"/>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、重大担保</w:t>
      </w:r>
      <w:bookmarkEnd w:id="497"/>
      <w:bookmarkEnd w:id="498"/>
      <w:bookmarkEnd w:id="500"/>
    </w:p>
    <w:p>
      <w:pPr>
        <w:pStyle w:val="Style29"/>
        <w:keepNext w:val="0"/>
        <w:keepLines w:val="0"/>
        <w:widowControl w:val="0"/>
        <w:shd w:val="clear" w:color="auto" w:fill="auto"/>
        <w:bidi w:val="0"/>
        <w:spacing w:before="0" w:after="0" w:line="240" w:lineRule="auto"/>
        <w:ind w:left="8746" w:right="0" w:firstLine="0"/>
        <w:jc w:val="left"/>
        <w:rPr>
          <w:sz w:val="16"/>
          <w:szCs w:val="16"/>
        </w:rPr>
      </w:pPr>
      <w:r>
        <w:rPr>
          <w:b w:val="0"/>
          <w:bCs w:val="0"/>
          <w:color w:val="000000"/>
          <w:spacing w:val="0"/>
          <w:w w:val="100"/>
          <w:position w:val="0"/>
          <w:sz w:val="16"/>
          <w:szCs w:val="16"/>
        </w:rPr>
        <w:t>单位：万元</w:t>
      </w:r>
    </w:p>
    <w:tbl>
      <w:tblPr>
        <w:tblOverlap w:val="never"/>
        <w:jc w:val="center"/>
        <w:tblLayout w:type="fixed"/>
      </w:tblPr>
      <w:tblGrid>
        <w:gridCol w:w="1114"/>
        <w:gridCol w:w="998"/>
        <w:gridCol w:w="840"/>
        <w:gridCol w:w="998"/>
        <w:gridCol w:w="1272"/>
        <w:gridCol w:w="710"/>
        <w:gridCol w:w="850"/>
        <w:gridCol w:w="576"/>
        <w:gridCol w:w="984"/>
        <w:gridCol w:w="581"/>
        <w:gridCol w:w="682"/>
      </w:tblGrid>
      <w:tr>
        <w:trPr>
          <w:trHeight w:val="389"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公司及其子公司对外担保情况（不包括对子公司的担保）</w:t>
            </w:r>
          </w:p>
        </w:tc>
      </w:tr>
      <w:tr>
        <w:trPr>
          <w:trHeight w:val="78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担保对象名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4"/>
              <w:keepNext w:val="0"/>
              <w:keepLines w:val="0"/>
              <w:widowControl w:val="0"/>
              <w:shd w:val="clear" w:color="auto" w:fill="auto"/>
              <w:bidi w:val="0"/>
              <w:spacing w:before="0" w:after="40" w:line="240" w:lineRule="auto"/>
              <w:ind w:left="0" w:right="0" w:firstLine="320"/>
              <w:jc w:val="lef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实际发生日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rFonts w:ascii="SimSun" w:eastAsia="SimSun" w:hAnsi="SimSun" w:cs="SimSun"/>
                <w:color w:val="000000"/>
                <w:spacing w:val="0"/>
                <w:w w:val="100"/>
                <w:position w:val="0"/>
                <w:sz w:val="16"/>
                <w:szCs w:val="16"/>
              </w:rPr>
              <w:t>担保物</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反担</w:t>
            </w:r>
          </w:p>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保情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4"/>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4"/>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是否为</w:t>
            </w:r>
          </w:p>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关联方 担保</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r>
      <w:tr>
        <w:trPr>
          <w:trHeight w:val="326"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公司对子公司的担保情况</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担保对象名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4"/>
              <w:keepNext w:val="0"/>
              <w:keepLines w:val="0"/>
              <w:widowControl w:val="0"/>
              <w:shd w:val="clear" w:color="auto" w:fill="auto"/>
              <w:bidi w:val="0"/>
              <w:spacing w:before="0" w:after="40" w:line="240" w:lineRule="auto"/>
              <w:ind w:left="0" w:right="0" w:firstLine="320"/>
              <w:jc w:val="lef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实际发生日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rFonts w:ascii="SimSun" w:eastAsia="SimSun" w:hAnsi="SimSun" w:cs="SimSun"/>
                <w:color w:val="000000"/>
                <w:spacing w:val="0"/>
                <w:w w:val="100"/>
                <w:position w:val="0"/>
                <w:sz w:val="16"/>
                <w:szCs w:val="16"/>
              </w:rPr>
              <w:t>担保物</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反担</w:t>
            </w:r>
          </w:p>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保情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是否为</w:t>
            </w:r>
          </w:p>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关联方 担保</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成都国微科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16,445.33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物及土地</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紫光同芯微 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5,323.27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物及土地</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日起三年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紫光同芯微 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12,833.5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唐山捷准芯</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测信息科技</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02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日起两年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无锡紫光微 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日起三年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566"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报告期内审批对子公司担</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保额度合计（</w:t>
            </w:r>
            <w:r>
              <w:rPr>
                <w:color w:val="000000"/>
                <w:spacing w:val="0"/>
                <w:w w:val="100"/>
                <w:position w:val="0"/>
                <w:sz w:val="18"/>
                <w:szCs w:val="18"/>
              </w:rPr>
              <w:t>B1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50,560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19,365.5</w:t>
            </w:r>
          </w:p>
        </w:tc>
      </w:tr>
      <w:tr>
        <w:trPr>
          <w:trHeight w:val="55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报告期末已审批的对子公 司担保额度合计（</w:t>
            </w:r>
            <w:r>
              <w:rPr>
                <w:color w:val="000000"/>
                <w:spacing w:val="0"/>
                <w:w w:val="100"/>
                <w:position w:val="0"/>
                <w:sz w:val="18"/>
                <w:szCs w:val="18"/>
              </w:rPr>
              <w:t>B3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120,560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报告期末对子公司实际 担保余额合计（</w:t>
            </w:r>
            <w:r>
              <w:rPr>
                <w:color w:val="000000"/>
                <w:spacing w:val="0"/>
                <w:w w:val="100"/>
                <w:position w:val="0"/>
                <w:sz w:val="18"/>
                <w:szCs w:val="18"/>
              </w:rPr>
              <w:t>B4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22,440.18</w:t>
            </w:r>
          </w:p>
        </w:tc>
      </w:tr>
      <w:tr>
        <w:trPr>
          <w:trHeight w:val="370"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子公司对子公司的担保情况</w:t>
            </w:r>
          </w:p>
        </w:tc>
      </w:tr>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担保对象名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担保额度相</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关公告披露</w:t>
            </w:r>
          </w:p>
          <w:p>
            <w:pPr>
              <w:pStyle w:val="Style24"/>
              <w:keepNext w:val="0"/>
              <w:keepLines w:val="0"/>
              <w:widowControl w:val="0"/>
              <w:shd w:val="clear" w:color="auto" w:fill="auto"/>
              <w:bidi w:val="0"/>
              <w:spacing w:before="0" w:after="40" w:line="240" w:lineRule="auto"/>
              <w:ind w:left="0" w:right="0" w:firstLine="320"/>
              <w:jc w:val="lef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实际发生日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担保物</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反担</w:t>
            </w:r>
          </w:p>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保情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是否为</w:t>
            </w:r>
          </w:p>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关联方 担保</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无锡紫光微 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日起三年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紫光同芯微 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12,833.5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连带责</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主债务履行</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期限届满之</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日起二年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55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报告期内审批对子公司担 保额度合计</w:t>
            </w:r>
            <w:r>
              <w:rPr>
                <w:rFonts w:ascii="SimSun" w:eastAsia="SimSun" w:hAnsi="SimSun" w:cs="SimSun"/>
                <w:color w:val="000000"/>
                <w:spacing w:val="0"/>
                <w:w w:val="100"/>
                <w:position w:val="0"/>
                <w:sz w:val="16"/>
                <w:szCs w:val="16"/>
              </w:rPr>
              <w:t>（</w:t>
            </w:r>
            <w:r>
              <w:rPr>
                <w:color w:val="000000"/>
                <w:spacing w:val="0"/>
                <w:w w:val="100"/>
                <w:position w:val="0"/>
                <w:sz w:val="18"/>
                <w:szCs w:val="18"/>
              </w:rPr>
              <w:t>C1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报告期内对子公司担保 实际发生额合计（</w:t>
            </w:r>
            <w:r>
              <w:rPr>
                <w:color w:val="000000"/>
                <w:spacing w:val="0"/>
                <w:w w:val="100"/>
                <w:position w:val="0"/>
                <w:sz w:val="18"/>
                <w:szCs w:val="18"/>
              </w:rPr>
              <w:t>C2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12,833.5</w:t>
            </w:r>
          </w:p>
        </w:tc>
      </w:tr>
      <w:tr>
        <w:trPr>
          <w:trHeight w:val="55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报告期末已审批的对子公 司担保额度合计（</w:t>
            </w:r>
            <w:r>
              <w:rPr>
                <w:color w:val="000000"/>
                <w:spacing w:val="0"/>
                <w:w w:val="100"/>
                <w:position w:val="0"/>
                <w:sz w:val="18"/>
                <w:szCs w:val="18"/>
              </w:rPr>
              <w:t>C3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报告期末对子公司实际 担保余额合计</w:t>
            </w:r>
            <w:r>
              <w:rPr>
                <w:rFonts w:ascii="SimSun" w:eastAsia="SimSun" w:hAnsi="SimSun" w:cs="SimSun"/>
                <w:color w:val="000000"/>
                <w:spacing w:val="0"/>
                <w:w w:val="100"/>
                <w:position w:val="0"/>
                <w:sz w:val="16"/>
                <w:szCs w:val="16"/>
              </w:rPr>
              <w:t>（</w:t>
            </w:r>
            <w:r>
              <w:rPr>
                <w:color w:val="000000"/>
                <w:spacing w:val="0"/>
                <w:w w:val="100"/>
                <w:position w:val="0"/>
                <w:sz w:val="18"/>
                <w:szCs w:val="18"/>
              </w:rPr>
              <w:t>C4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31"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公司担保总额（即前三大项的合计）</w:t>
            </w:r>
          </w:p>
        </w:tc>
      </w:tr>
    </w:tbl>
    <w:tbl>
      <w:tblPr>
        <w:tblOverlap w:val="never"/>
        <w:jc w:val="center"/>
        <w:tblLayout w:type="fixed"/>
      </w:tblPr>
      <w:tblGrid>
        <w:gridCol w:w="2112"/>
        <w:gridCol w:w="1843"/>
        <w:gridCol w:w="1982"/>
        <w:gridCol w:w="3667"/>
      </w:tblGrid>
      <w:tr>
        <w:trPr>
          <w:trHeight w:val="55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报告期内审批担保额度合 计</w:t>
            </w:r>
            <w:r>
              <w:rPr>
                <w:rFonts w:ascii="SimSun" w:eastAsia="SimSun" w:hAnsi="SimSun" w:cs="SimSun"/>
                <w:color w:val="000000"/>
                <w:spacing w:val="0"/>
                <w:w w:val="100"/>
                <w:position w:val="0"/>
                <w:sz w:val="16"/>
                <w:szCs w:val="16"/>
              </w:rPr>
              <w:t>（</w:t>
            </w:r>
            <w:r>
              <w:rPr>
                <w:color w:val="000000"/>
                <w:spacing w:val="0"/>
                <w:w w:val="100"/>
                <w:position w:val="0"/>
                <w:sz w:val="18"/>
                <w:szCs w:val="18"/>
              </w:rPr>
              <w:t>A1+B1+C1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50,560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19,365.5</w:t>
            </w:r>
          </w:p>
        </w:tc>
      </w:tr>
      <w:tr>
        <w:trPr>
          <w:trHeight w:val="5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报告期末已审批的担保额 度合计（</w:t>
            </w:r>
            <w:r>
              <w:rPr>
                <w:color w:val="000000"/>
                <w:spacing w:val="0"/>
                <w:w w:val="100"/>
                <w:position w:val="0"/>
                <w:sz w:val="18"/>
                <w:szCs w:val="18"/>
              </w:rPr>
              <w:t>A3+B3+C3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120,560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22,440.18</w:t>
            </w:r>
          </w:p>
        </w:tc>
      </w:tr>
      <w:tr>
        <w:trPr>
          <w:trHeight w:val="55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占公司净资产的比 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r>
      <w:tr>
        <w:trPr>
          <w:trHeight w:val="326"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r>
        <w:trPr>
          <w:trHeight w:val="56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为股东、实际控制人及其关联方提供担保的余额</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D</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5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6"/>
                <w:szCs w:val="16"/>
              </w:rPr>
              <w:t>的被担保对象 提供的债务担保余额</w:t>
            </w:r>
            <w:r>
              <w:rPr>
                <w:rFonts w:ascii="SimSun" w:eastAsia="SimSun" w:hAnsi="SimSun" w:cs="SimSun"/>
                <w:color w:val="000000"/>
                <w:spacing w:val="0"/>
                <w:w w:val="100"/>
                <w:position w:val="0"/>
                <w:sz w:val="16"/>
                <w:szCs w:val="16"/>
              </w:rPr>
              <w:t>（</w:t>
            </w:r>
            <w:r>
              <w:rPr>
                <w:color w:val="000000"/>
                <w:spacing w:val="0"/>
                <w:w w:val="100"/>
                <w:position w:val="0"/>
                <w:sz w:val="18"/>
                <w:szCs w:val="18"/>
              </w:rPr>
              <w:t>E</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6"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6"/>
                <w:szCs w:val="16"/>
              </w:rPr>
              <w:t>部分的金额</w:t>
            </w:r>
            <w:r>
              <w:rPr>
                <w:rFonts w:ascii="SimSun" w:eastAsia="SimSun" w:hAnsi="SimSun" w:cs="SimSun"/>
                <w:color w:val="000000"/>
                <w:spacing w:val="0"/>
                <w:w w:val="100"/>
                <w:position w:val="0"/>
                <w:sz w:val="16"/>
                <w:szCs w:val="16"/>
              </w:rPr>
              <w:t>（</w:t>
            </w:r>
            <w:r>
              <w:rPr>
                <w:color w:val="000000"/>
                <w:spacing w:val="0"/>
                <w:w w:val="100"/>
                <w:position w:val="0"/>
                <w:sz w:val="18"/>
                <w:szCs w:val="18"/>
              </w:rPr>
              <w:t>F</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上述三项担保金额合计</w:t>
            </w:r>
            <w:r>
              <w:rPr>
                <w:rFonts w:ascii="SimSun" w:eastAsia="SimSun" w:hAnsi="SimSun" w:cs="SimSun"/>
                <w:color w:val="000000"/>
                <w:spacing w:val="0"/>
                <w:w w:val="100"/>
                <w:position w:val="0"/>
                <w:sz w:val="16"/>
                <w:szCs w:val="16"/>
              </w:rPr>
              <w:t>（</w:t>
            </w:r>
            <w:r>
              <w:rPr>
                <w:color w:val="000000"/>
                <w:spacing w:val="0"/>
                <w:w w:val="100"/>
                <w:position w:val="0"/>
                <w:sz w:val="18"/>
                <w:szCs w:val="18"/>
              </w:rPr>
              <w:t>D+E+F</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79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对未到期担保合同，报告期内已发生担保责任或有 证据表明有可能承担连带清偿责任的情况说明（如 有）</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r>
      <w:tr>
        <w:trPr>
          <w:trHeight w:val="336"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不适用</w:t>
            </w:r>
          </w:p>
        </w:tc>
      </w:tr>
    </w:tbl>
    <w:p>
      <w:pPr>
        <w:pStyle w:val="Style29"/>
        <w:keepNext w:val="0"/>
        <w:keepLines w:val="0"/>
        <w:widowControl w:val="0"/>
        <w:shd w:val="clear" w:color="auto" w:fill="auto"/>
        <w:bidi w:val="0"/>
        <w:spacing w:before="0" w:after="0" w:line="317" w:lineRule="exact"/>
        <w:ind w:left="0" w:right="0" w:firstLine="0"/>
        <w:jc w:val="left"/>
      </w:pPr>
      <w:r>
        <w:rPr>
          <w:b w:val="0"/>
          <w:bCs w:val="0"/>
          <w:color w:val="000000"/>
          <w:spacing w:val="0"/>
          <w:w w:val="100"/>
          <w:position w:val="0"/>
        </w:rPr>
        <w:t>注：报告期内，同芯微电子向清华控股集团财务有限公司申请综合授信额度事项，公司及唐山国芯晶源同 时对其提供了担保。</w:t>
      </w:r>
    </w:p>
    <w:p>
      <w:pPr>
        <w:widowControl w:val="0"/>
        <w:spacing w:after="199" w:line="1" w:lineRule="exact"/>
      </w:pPr>
    </w:p>
    <w:p>
      <w:pPr>
        <w:pStyle w:val="Style34"/>
        <w:keepNext/>
        <w:keepLines/>
        <w:widowControl w:val="0"/>
        <w:shd w:val="clear" w:color="auto" w:fill="auto"/>
        <w:tabs>
          <w:tab w:pos="368" w:val="left"/>
        </w:tabs>
        <w:bidi w:val="0"/>
        <w:spacing w:before="0" w:after="300" w:line="322" w:lineRule="exact"/>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委托他人进行现金资产管理情况</w:t>
      </w:r>
      <w:bookmarkEnd w:id="501"/>
      <w:bookmarkEnd w:id="502"/>
      <w:bookmarkEnd w:id="504"/>
    </w:p>
    <w:p>
      <w:pPr>
        <w:pStyle w:val="Style44"/>
        <w:keepNext/>
        <w:keepLines/>
        <w:widowControl w:val="0"/>
        <w:shd w:val="clear" w:color="auto" w:fill="auto"/>
        <w:tabs>
          <w:tab w:pos="483" w:val="left"/>
        </w:tabs>
        <w:bidi w:val="0"/>
        <w:spacing w:before="0" w:after="300" w:line="322" w:lineRule="exact"/>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5"/>
      <w:bookmarkEnd w:id="506"/>
      <w:bookmarkEnd w:id="508"/>
    </w:p>
    <w:p>
      <w:pPr>
        <w:pStyle w:val="Style22"/>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公司报告期不存在委托理财。</w:t>
      </w:r>
    </w:p>
    <w:p>
      <w:pPr>
        <w:pStyle w:val="Style44"/>
        <w:keepNext/>
        <w:keepLines/>
        <w:widowControl w:val="0"/>
        <w:shd w:val="clear" w:color="auto" w:fill="auto"/>
        <w:tabs>
          <w:tab w:pos="483" w:val="left"/>
        </w:tabs>
        <w:bidi w:val="0"/>
        <w:spacing w:before="0" w:after="300" w:line="322" w:lineRule="exact"/>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09"/>
      <w:bookmarkEnd w:id="510"/>
      <w:bookmarkEnd w:id="512"/>
    </w:p>
    <w:p>
      <w:pPr>
        <w:pStyle w:val="Style22"/>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公司报告期不存在委托贷款。</w:t>
      </w:r>
    </w:p>
    <w:p>
      <w:pPr>
        <w:pStyle w:val="Style34"/>
        <w:keepNext/>
        <w:keepLines/>
        <w:widowControl w:val="0"/>
        <w:shd w:val="clear" w:color="auto" w:fill="auto"/>
        <w:tabs>
          <w:tab w:pos="368" w:val="left"/>
        </w:tabs>
        <w:bidi w:val="0"/>
        <w:spacing w:before="0" w:after="300" w:line="322" w:lineRule="exact"/>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其他重大合同</w:t>
      </w:r>
      <w:bookmarkEnd w:id="513"/>
      <w:bookmarkEnd w:id="514"/>
      <w:bookmarkEnd w:id="516"/>
    </w:p>
    <w:p>
      <w:pPr>
        <w:pStyle w:val="Style22"/>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300" w:line="313" w:lineRule="exact"/>
        <w:ind w:left="0" w:right="0" w:firstLine="0"/>
        <w:jc w:val="both"/>
      </w:pPr>
      <w:bookmarkStart w:id="517" w:name="bookmark517"/>
      <w:bookmarkStart w:id="518" w:name="bookmark518"/>
      <w:bookmarkStart w:id="519" w:name="bookmark519"/>
      <w:r>
        <w:rPr>
          <w:color w:val="000000"/>
          <w:spacing w:val="0"/>
          <w:w w:val="100"/>
          <w:position w:val="0"/>
        </w:rPr>
        <w:t>十六、其他重大事项的说明</w:t>
      </w:r>
      <w:bookmarkEnd w:id="517"/>
      <w:bookmarkEnd w:id="518"/>
      <w:bookmarkEnd w:id="519"/>
    </w:p>
    <w:p>
      <w:pPr>
        <w:pStyle w:val="Style27"/>
        <w:keepNext/>
        <w:keepLines/>
        <w:widowControl w:val="0"/>
        <w:shd w:val="clear" w:color="auto" w:fill="auto"/>
        <w:bidi w:val="0"/>
        <w:spacing w:before="0" w:after="100" w:line="313" w:lineRule="exact"/>
        <w:ind w:left="0" w:right="0" w:firstLine="500"/>
        <w:jc w:val="both"/>
      </w:pPr>
      <w:bookmarkStart w:id="517" w:name="bookmark517"/>
      <w:bookmarkStart w:id="518" w:name="bookmark51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、公司债券提前兑付暨摘牌事项</w:t>
      </w:r>
      <w:bookmarkEnd w:id="517"/>
      <w:bookmarkEnd w:id="518"/>
    </w:p>
    <w:p>
      <w:pPr>
        <w:pStyle w:val="Style22"/>
        <w:keepNext w:val="0"/>
        <w:keepLines w:val="0"/>
        <w:widowControl w:val="0"/>
        <w:shd w:val="clear" w:color="auto" w:fill="auto"/>
        <w:bidi w:val="0"/>
        <w:spacing w:before="0" w:after="100" w:line="313"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日，公司根据《紫光国芯微电子股份有限公司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年面向合格投资者公开发 行公司债券（第一期）募集说明书》设定的投资者回售条款，完成本期债券（债券简称：</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国微</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，债券代码：</w:t>
      </w:r>
      <w:r>
        <w:rPr>
          <w:rFonts w:ascii="Times New Roman" w:eastAsia="Times New Roman" w:hAnsi="Times New Roman" w:cs="Times New Roman"/>
          <w:color w:val="000000"/>
          <w:spacing w:val="0"/>
          <w:w w:val="100"/>
          <w:position w:val="0"/>
          <w:sz w:val="24"/>
          <w:szCs w:val="24"/>
        </w:rPr>
        <w:t>112708</w:t>
      </w:r>
      <w:r>
        <w:rPr>
          <w:color w:val="000000"/>
          <w:spacing w:val="0"/>
          <w:w w:val="100"/>
          <w:position w:val="0"/>
        </w:rPr>
        <w:t>）的回售资金兑付，共回售本期债券</w:t>
      </w:r>
      <w:r>
        <w:rPr>
          <w:rFonts w:ascii="Times New Roman" w:eastAsia="Times New Roman" w:hAnsi="Times New Roman" w:cs="Times New Roman"/>
          <w:color w:val="000000"/>
          <w:spacing w:val="0"/>
          <w:w w:val="100"/>
          <w:position w:val="0"/>
          <w:sz w:val="24"/>
          <w:szCs w:val="24"/>
        </w:rPr>
        <w:t>2,998,250</w:t>
      </w:r>
      <w:r>
        <w:rPr>
          <w:color w:val="000000"/>
          <w:spacing w:val="0"/>
          <w:w w:val="100"/>
          <w:position w:val="0"/>
        </w:rPr>
        <w:t>张，剩余数量为</w:t>
      </w:r>
      <w:r>
        <w:rPr>
          <w:rFonts w:ascii="Times New Roman" w:eastAsia="Times New Roman" w:hAnsi="Times New Roman" w:cs="Times New Roman"/>
          <w:color w:val="000000"/>
          <w:spacing w:val="0"/>
          <w:w w:val="100"/>
          <w:position w:val="0"/>
          <w:sz w:val="24"/>
          <w:szCs w:val="24"/>
        </w:rPr>
        <w:t xml:space="preserve">1,750 </w:t>
      </w:r>
      <w:r>
        <w:rPr>
          <w:color w:val="000000"/>
          <w:spacing w:val="0"/>
          <w:w w:val="100"/>
          <w:position w:val="0"/>
        </w:rPr>
        <w:t>张。鉴于本期债券存量较小，缺乏流动性，经与投资者友好协商，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日，公司完成 了</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国微</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剩余的</w:t>
      </w:r>
      <w:r>
        <w:rPr>
          <w:rFonts w:ascii="Times New Roman" w:eastAsia="Times New Roman" w:hAnsi="Times New Roman" w:cs="Times New Roman"/>
          <w:color w:val="000000"/>
          <w:spacing w:val="0"/>
          <w:w w:val="100"/>
          <w:position w:val="0"/>
          <w:sz w:val="24"/>
          <w:szCs w:val="24"/>
        </w:rPr>
        <w:t>1,750</w:t>
      </w:r>
      <w:r>
        <w:rPr>
          <w:color w:val="000000"/>
          <w:spacing w:val="0"/>
          <w:w w:val="100"/>
          <w:position w:val="0"/>
        </w:rPr>
        <w:t>张本期债券的提前兑付暨公司债券</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国微</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摘牌。</w:t>
      </w:r>
    </w:p>
    <w:p>
      <w:pPr>
        <w:pStyle w:val="Style67"/>
        <w:keepNext w:val="0"/>
        <w:keepLines w:val="0"/>
        <w:widowControl w:val="0"/>
        <w:shd w:val="clear" w:color="auto" w:fill="auto"/>
        <w:bidi w:val="0"/>
        <w:spacing w:before="0" w:after="300"/>
        <w:ind w:left="0" w:right="0"/>
        <w:jc w:val="both"/>
        <w:rPr>
          <w:sz w:val="22"/>
          <w:szCs w:val="22"/>
        </w:rPr>
      </w:pPr>
      <w:r>
        <w:rPr>
          <w:rFonts w:ascii="SimSun" w:eastAsia="SimSun" w:hAnsi="SimSun" w:cs="SimSun"/>
          <w:color w:val="000000"/>
          <w:spacing w:val="0"/>
          <w:w w:val="100"/>
          <w:position w:val="0"/>
          <w:sz w:val="22"/>
          <w:szCs w:val="22"/>
        </w:rPr>
        <w:t>详细内容请查看公司于</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17</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19</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21</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 xml:space="preserve">19 </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6</w:t>
      </w:r>
      <w:r>
        <w:rPr>
          <w:rFonts w:ascii="SimSun" w:eastAsia="SimSun" w:hAnsi="SimSun" w:cs="SimSun"/>
          <w:color w:val="000000"/>
          <w:spacing w:val="0"/>
          <w:w w:val="100"/>
          <w:position w:val="0"/>
          <w:sz w:val="22"/>
          <w:szCs w:val="22"/>
        </w:rPr>
        <w:t>月</w:t>
      </w:r>
      <w:r>
        <w:rPr>
          <w:color w:val="000000"/>
          <w:spacing w:val="0"/>
          <w:w w:val="100"/>
          <w:position w:val="0"/>
          <w:sz w:val="24"/>
          <w:szCs w:val="24"/>
        </w:rPr>
        <w:t>21</w:t>
      </w:r>
      <w:r>
        <w:rPr>
          <w:rFonts w:ascii="SimSun" w:eastAsia="SimSun" w:hAnsi="SimSun" w:cs="SimSun"/>
          <w:color w:val="000000"/>
          <w:spacing w:val="0"/>
          <w:w w:val="100"/>
          <w:position w:val="0"/>
          <w:sz w:val="22"/>
          <w:szCs w:val="22"/>
        </w:rPr>
        <w:t>日在《中国证券报》及巨潮资讯网（</w:t>
      </w:r>
      <w:r>
        <w:rPr>
          <w:color w:val="000000"/>
          <w:spacing w:val="0"/>
          <w:w w:val="100"/>
          <w:position w:val="0"/>
          <w:sz w:val="24"/>
          <w:szCs w:val="24"/>
        </w:rPr>
        <w:t>http://www.cninfo.com.cn</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上披露的相</w:t>
      </w:r>
      <w:r>
        <w:rPr>
          <w:rFonts w:ascii="SimSun" w:eastAsia="SimSun" w:hAnsi="SimSun" w:cs="SimSun"/>
          <w:color w:val="000000"/>
          <w:spacing w:val="0"/>
          <w:w w:val="100"/>
          <w:position w:val="0"/>
          <w:sz w:val="22"/>
          <w:szCs w:val="22"/>
        </w:rPr>
        <w:t xml:space="preserve"> 关公告。</w:t>
      </w:r>
    </w:p>
    <w:p>
      <w:pPr>
        <w:pStyle w:val="Style22"/>
        <w:keepNext w:val="0"/>
        <w:keepLines w:val="0"/>
        <w:widowControl w:val="0"/>
        <w:shd w:val="clear" w:color="auto" w:fill="auto"/>
        <w:tabs>
          <w:tab w:pos="865" w:val="left"/>
        </w:tabs>
        <w:bidi w:val="0"/>
        <w:spacing w:before="0" w:after="100" w:line="313" w:lineRule="exact"/>
        <w:ind w:left="0" w:right="0" w:firstLine="500"/>
        <w:jc w:val="both"/>
      </w:pPr>
      <w:bookmarkStart w:id="520" w:name="bookmark520"/>
      <w:r>
        <w:rPr>
          <w:rFonts w:ascii="Times New Roman" w:eastAsia="Times New Roman" w:hAnsi="Times New Roman" w:cs="Times New Roman"/>
          <w:b/>
          <w:bCs/>
          <w:color w:val="000000"/>
          <w:spacing w:val="0"/>
          <w:w w:val="100"/>
          <w:position w:val="0"/>
          <w:sz w:val="24"/>
          <w:szCs w:val="24"/>
        </w:rPr>
        <w:t>2</w:t>
      </w:r>
      <w:bookmarkEnd w:id="520"/>
      <w:r>
        <w:rPr>
          <w:b/>
          <w:bCs/>
          <w:color w:val="000000"/>
          <w:spacing w:val="0"/>
          <w:w w:val="100"/>
          <w:position w:val="0"/>
        </w:rPr>
        <w:t>、</w:t>
        <w:tab/>
        <w:t>公开发行可转换公司债券事项</w:t>
      </w:r>
    </w:p>
    <w:p>
      <w:pPr>
        <w:pStyle w:val="Style22"/>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经公司第七届董事会第六次会议、第七届董事会第九次会议及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年第一次临时股东大 会审议同意，公司拟公开发行可转换公司债券，募集资金总额不超过人民币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日，公司向中国证监会提交了《上市公司发行可转换为股票的公司债券核准》申请材料；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日，中国证监会出具《中国证监会行政许可申请受理单》（受理序号：</w:t>
      </w:r>
      <w:r>
        <w:rPr>
          <w:rFonts w:ascii="Times New Roman" w:eastAsia="Times New Roman" w:hAnsi="Times New Roman" w:cs="Times New Roman"/>
          <w:color w:val="000000"/>
          <w:spacing w:val="0"/>
          <w:w w:val="100"/>
          <w:position w:val="0"/>
          <w:sz w:val="24"/>
          <w:szCs w:val="24"/>
        </w:rPr>
        <w:t>210332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日，公司公开发行可转换公司债券申请获得中国证监会发审委审核通过；</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日，公司收到中国证监会出具的《关于核准紫光国芯微电子股份有限公司公开发行可 转换公司债券的批复》（证监许可〔</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1574</w:t>
      </w:r>
      <w:r>
        <w:rPr>
          <w:color w:val="000000"/>
          <w:spacing w:val="0"/>
          <w:w w:val="100"/>
          <w:position w:val="0"/>
        </w:rPr>
        <w:t>号）。根据上述核准，公司于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日向社会公开发行</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万张可转换公司债券，每张面值为人民币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24"/>
          <w:szCs w:val="24"/>
        </w:rPr>
        <w:t xml:space="preserve">150,000 </w:t>
      </w:r>
      <w:r>
        <w:rPr>
          <w:color w:val="000000"/>
          <w:spacing w:val="0"/>
          <w:w w:val="100"/>
          <w:position w:val="0"/>
        </w:rPr>
        <w:t>万元，扣除发行费用后，实际募集资金净额为</w:t>
      </w:r>
      <w:r>
        <w:rPr>
          <w:rFonts w:ascii="Times New Roman" w:eastAsia="Times New Roman" w:hAnsi="Times New Roman" w:cs="Times New Roman"/>
          <w:color w:val="000000"/>
          <w:spacing w:val="0"/>
          <w:w w:val="100"/>
          <w:position w:val="0"/>
          <w:sz w:val="24"/>
          <w:szCs w:val="24"/>
        </w:rPr>
        <w:t>148,787.66</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 可转换公司债券在深圳证券交易所上市交易，证券简称为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国微转债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，证券代码为</w:t>
      </w:r>
      <w:r>
        <w:rPr>
          <w:rFonts w:ascii="Times New Roman" w:eastAsia="Times New Roman" w:hAnsi="Times New Roman" w:cs="Times New Roman"/>
          <w:color w:val="000000"/>
          <w:spacing w:val="0"/>
          <w:w w:val="100"/>
          <w:position w:val="0"/>
          <w:sz w:val="24"/>
          <w:szCs w:val="24"/>
        </w:rPr>
        <w:t>“127038”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国微转债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进入转股期开始转股。</w:t>
      </w:r>
    </w:p>
    <w:p>
      <w:pPr>
        <w:pStyle w:val="Style67"/>
        <w:keepNext w:val="0"/>
        <w:keepLines w:val="0"/>
        <w:widowControl w:val="0"/>
        <w:shd w:val="clear" w:color="auto" w:fill="auto"/>
        <w:bidi w:val="0"/>
        <w:spacing w:before="0"/>
        <w:ind w:left="0" w:right="0"/>
        <w:jc w:val="both"/>
        <w:rPr>
          <w:sz w:val="22"/>
          <w:szCs w:val="22"/>
        </w:rPr>
      </w:pPr>
      <w:r>
        <w:rPr>
          <w:rFonts w:ascii="SimSun" w:eastAsia="SimSun" w:hAnsi="SimSun" w:cs="SimSun"/>
          <w:color w:val="000000"/>
          <w:spacing w:val="0"/>
          <w:w w:val="100"/>
          <w:position w:val="0"/>
          <w:sz w:val="22"/>
          <w:szCs w:val="22"/>
        </w:rPr>
        <w:t>详细内容请查看公司于</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20</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12</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6</w:t>
      </w:r>
      <w:r>
        <w:rPr>
          <w:rFonts w:ascii="SimSun" w:eastAsia="SimSun" w:hAnsi="SimSun" w:cs="SimSun"/>
          <w:color w:val="000000"/>
          <w:spacing w:val="0"/>
          <w:w w:val="100"/>
          <w:position w:val="0"/>
          <w:sz w:val="22"/>
          <w:szCs w:val="22"/>
        </w:rPr>
        <w:t>月</w:t>
      </w:r>
      <w:r>
        <w:rPr>
          <w:color w:val="000000"/>
          <w:spacing w:val="0"/>
          <w:w w:val="100"/>
          <w:position w:val="0"/>
          <w:sz w:val="24"/>
          <w:szCs w:val="24"/>
        </w:rPr>
        <w:t>8</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7</w:t>
      </w:r>
      <w:r>
        <w:rPr>
          <w:rFonts w:ascii="SimSun" w:eastAsia="SimSun" w:hAnsi="SimSun" w:cs="SimSun"/>
          <w:color w:val="000000"/>
          <w:spacing w:val="0"/>
          <w:w w:val="100"/>
          <w:position w:val="0"/>
          <w:sz w:val="22"/>
          <w:szCs w:val="22"/>
        </w:rPr>
        <w:t>月</w:t>
      </w:r>
      <w:r>
        <w:rPr>
          <w:color w:val="000000"/>
          <w:spacing w:val="0"/>
          <w:w w:val="100"/>
          <w:position w:val="0"/>
          <w:sz w:val="24"/>
          <w:szCs w:val="24"/>
        </w:rPr>
        <w:t xml:space="preserve">14 </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15</w:t>
      </w:r>
      <w:r>
        <w:rPr>
          <w:rFonts w:ascii="SimSun" w:eastAsia="SimSun" w:hAnsi="SimSun" w:cs="SimSun"/>
          <w:color w:val="000000"/>
          <w:spacing w:val="0"/>
          <w:w w:val="100"/>
          <w:position w:val="0"/>
          <w:sz w:val="22"/>
          <w:szCs w:val="22"/>
        </w:rPr>
        <w:t>日在《中国证券报》及巨潮资讯网</w:t>
      </w:r>
      <w:r>
        <w:rPr>
          <w:rFonts w:ascii="SimSun" w:eastAsia="SimSun" w:hAnsi="SimSun" w:cs="SimSun"/>
          <w:color w:val="000000"/>
          <w:spacing w:val="0"/>
          <w:w w:val="100"/>
          <w:position w:val="0"/>
          <w:sz w:val="22"/>
          <w:szCs w:val="22"/>
        </w:rPr>
        <w:t>（</w:t>
      </w:r>
      <w:r>
        <w:rPr>
          <w:color w:val="000000"/>
          <w:spacing w:val="0"/>
          <w:w w:val="100"/>
          <w:position w:val="0"/>
          <w:sz w:val="24"/>
          <w:szCs w:val="24"/>
        </w:rPr>
        <w:t>http://www.cninfo.com.cn</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上披露的相</w:t>
      </w:r>
      <w:r>
        <w:rPr>
          <w:rFonts w:ascii="SimSun" w:eastAsia="SimSun" w:hAnsi="SimSun" w:cs="SimSun"/>
          <w:color w:val="000000"/>
          <w:spacing w:val="0"/>
          <w:w w:val="100"/>
          <w:position w:val="0"/>
          <w:sz w:val="22"/>
          <w:szCs w:val="22"/>
        </w:rPr>
        <w:t xml:space="preserve"> 关公告。</w:t>
      </w:r>
    </w:p>
    <w:p>
      <w:pPr>
        <w:pStyle w:val="Style22"/>
        <w:keepNext w:val="0"/>
        <w:keepLines w:val="0"/>
        <w:widowControl w:val="0"/>
        <w:shd w:val="clear" w:color="auto" w:fill="auto"/>
        <w:tabs>
          <w:tab w:pos="865" w:val="left"/>
        </w:tabs>
        <w:bidi w:val="0"/>
        <w:spacing w:before="0" w:after="100" w:line="313" w:lineRule="exact"/>
        <w:ind w:left="0" w:right="0" w:firstLine="500"/>
        <w:jc w:val="both"/>
      </w:pPr>
      <w:bookmarkStart w:id="521" w:name="bookmark521"/>
      <w:r>
        <w:rPr>
          <w:rFonts w:ascii="Times New Roman" w:eastAsia="Times New Roman" w:hAnsi="Times New Roman" w:cs="Times New Roman"/>
          <w:b/>
          <w:bCs/>
          <w:color w:val="000000"/>
          <w:spacing w:val="0"/>
          <w:w w:val="100"/>
          <w:position w:val="0"/>
          <w:sz w:val="24"/>
          <w:szCs w:val="24"/>
        </w:rPr>
        <w:t>3</w:t>
      </w:r>
      <w:bookmarkEnd w:id="521"/>
      <w:r>
        <w:rPr>
          <w:b/>
          <w:bCs/>
          <w:color w:val="000000"/>
          <w:spacing w:val="0"/>
          <w:w w:val="100"/>
          <w:position w:val="0"/>
        </w:rPr>
        <w:t>、</w:t>
        <w:tab/>
        <w:t>控股股东、间接控股股东重整事项</w:t>
      </w:r>
    </w:p>
    <w:p>
      <w:pPr>
        <w:pStyle w:val="Style22"/>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日，公司间接控股股东紫光集团收到北京市第一中级人民法院（以下简称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 京一中院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）送达的通知，债权人徽商银行股份有限公司向北京一中院申请对紫光集团进行重 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日，北京一中院裁定受理相关债权人对紫光集团的重整申请，指定紫光集团 有限公司清算组担任紫光集团管理人。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日，紫光集团管理人向北京一中院申请将 紫光集团子公司北京紫光通信科技集团有限公司、北京紫光资本管理有限公司、西藏紫光大 器投资有限公司、西藏紫光卓远股权投资有限公司、西藏紫光通信投资有限公司、西藏紫光 春华投资有限公司（以下合称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六家子公司，，）纳入紫光集团重整一案，并适用关联企业实质 合并重整方式进行审理。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日，北京一中院裁定对紫光集团及其六家子公司实质合 并重整，并指定紫光集团管理人担任紫光集团及其六家子公司实质合并重整管理人。</w:t>
      </w:r>
    </w:p>
    <w:p>
      <w:pPr>
        <w:pStyle w:val="Style22"/>
        <w:keepNext w:val="0"/>
        <w:keepLines w:val="0"/>
        <w:widowControl w:val="0"/>
        <w:shd w:val="clear" w:color="auto" w:fill="auto"/>
        <w:bidi w:val="0"/>
        <w:spacing w:before="0" w:after="100" w:line="313"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日，公司收到紫光集团管理人的告知函，告知函称在法院的监督指导下， 按照公开、公平、公正的原则广泛开展战略投资者招募工作，通过建立遴选机制开展多轮重 整投资方案遴选工作，确定北京智路资产管理有限公司和北京建广资产管理有限公司作为牵 头方组成的联合体为紫光集团等七家企业实质合并重整战略投资者。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日，紫光 集团等七家企业实质合并重整案第二次债权人会议暨出资人组会议表决通过了《紫光集团有 限公司等七家企业实质合并重整案重整计划（草案）》等事项。</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日，北京一中院 裁定批准紫光集团等七家企业实质合并重整案重整计划，并终止紫光集团等七家企业重整程 序。截至本报告披露日，紫光集团等七家企业的重整计划处于执行期间。</w:t>
      </w:r>
    </w:p>
    <w:p>
      <w:pPr>
        <w:pStyle w:val="Style67"/>
        <w:keepNext w:val="0"/>
        <w:keepLines w:val="0"/>
        <w:widowControl w:val="0"/>
        <w:shd w:val="clear" w:color="auto" w:fill="auto"/>
        <w:bidi w:val="0"/>
        <w:spacing w:before="0" w:line="314" w:lineRule="exact"/>
        <w:ind w:left="0" w:right="0"/>
        <w:jc w:val="both"/>
        <w:rPr>
          <w:sz w:val="22"/>
          <w:szCs w:val="22"/>
        </w:rPr>
      </w:pPr>
      <w:r>
        <w:rPr>
          <w:rFonts w:ascii="SimSun" w:eastAsia="SimSun" w:hAnsi="SimSun" w:cs="SimSun"/>
          <w:color w:val="000000"/>
          <w:spacing w:val="0"/>
          <w:w w:val="100"/>
          <w:position w:val="0"/>
          <w:sz w:val="22"/>
          <w:szCs w:val="22"/>
        </w:rPr>
        <w:t>详细内容请查看公司于</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7</w:t>
      </w:r>
      <w:r>
        <w:rPr>
          <w:rFonts w:ascii="SimSun" w:eastAsia="SimSun" w:hAnsi="SimSun" w:cs="SimSun"/>
          <w:color w:val="000000"/>
          <w:spacing w:val="0"/>
          <w:w w:val="100"/>
          <w:position w:val="0"/>
          <w:sz w:val="22"/>
          <w:szCs w:val="22"/>
        </w:rPr>
        <w:t>月</w:t>
      </w:r>
      <w:r>
        <w:rPr>
          <w:color w:val="000000"/>
          <w:spacing w:val="0"/>
          <w:w w:val="100"/>
          <w:position w:val="0"/>
          <w:sz w:val="24"/>
          <w:szCs w:val="24"/>
        </w:rPr>
        <w:t>10</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7</w:t>
      </w:r>
      <w:r>
        <w:rPr>
          <w:rFonts w:ascii="SimSun" w:eastAsia="SimSun" w:hAnsi="SimSun" w:cs="SimSun"/>
          <w:color w:val="000000"/>
          <w:spacing w:val="0"/>
          <w:w w:val="100"/>
          <w:position w:val="0"/>
          <w:sz w:val="22"/>
          <w:szCs w:val="22"/>
        </w:rPr>
        <w:t>月</w:t>
      </w:r>
      <w:r>
        <w:rPr>
          <w:color w:val="000000"/>
          <w:spacing w:val="0"/>
          <w:w w:val="100"/>
          <w:position w:val="0"/>
          <w:sz w:val="24"/>
          <w:szCs w:val="24"/>
        </w:rPr>
        <w:t>17</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8</w:t>
      </w:r>
      <w:r>
        <w:rPr>
          <w:rFonts w:ascii="SimSun" w:eastAsia="SimSun" w:hAnsi="SimSun" w:cs="SimSun"/>
          <w:color w:val="000000"/>
          <w:spacing w:val="0"/>
          <w:w w:val="100"/>
          <w:position w:val="0"/>
          <w:sz w:val="22"/>
          <w:szCs w:val="22"/>
        </w:rPr>
        <w:t>月</w:t>
      </w:r>
      <w:r>
        <w:rPr>
          <w:color w:val="000000"/>
          <w:spacing w:val="0"/>
          <w:w w:val="100"/>
          <w:position w:val="0"/>
          <w:sz w:val="24"/>
          <w:szCs w:val="24"/>
        </w:rPr>
        <w:t>13</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8</w:t>
      </w:r>
      <w:r>
        <w:rPr>
          <w:rFonts w:ascii="SimSun" w:eastAsia="SimSun" w:hAnsi="SimSun" w:cs="SimSun"/>
          <w:color w:val="000000"/>
          <w:spacing w:val="0"/>
          <w:w w:val="100"/>
          <w:position w:val="0"/>
          <w:sz w:val="22"/>
          <w:szCs w:val="22"/>
        </w:rPr>
        <w:t>月</w:t>
      </w:r>
      <w:r>
        <w:rPr>
          <w:color w:val="000000"/>
          <w:spacing w:val="0"/>
          <w:w w:val="100"/>
          <w:position w:val="0"/>
          <w:sz w:val="24"/>
          <w:szCs w:val="24"/>
        </w:rPr>
        <w:t xml:space="preserve">28 </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11</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14</w:t>
      </w:r>
      <w:r>
        <w:rPr>
          <w:rFonts w:ascii="SimSun" w:eastAsia="SimSun" w:hAnsi="SimSun" w:cs="SimSun"/>
          <w:color w:val="000000"/>
          <w:spacing w:val="0"/>
          <w:w w:val="100"/>
          <w:position w:val="0"/>
          <w:sz w:val="22"/>
          <w:szCs w:val="22"/>
        </w:rPr>
        <w:t>日、</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30</w:t>
      </w:r>
      <w:r>
        <w:rPr>
          <w:rFonts w:ascii="SimSun" w:eastAsia="SimSun" w:hAnsi="SimSun" w:cs="SimSun"/>
          <w:color w:val="000000"/>
          <w:spacing w:val="0"/>
          <w:w w:val="100"/>
          <w:position w:val="0"/>
          <w:sz w:val="22"/>
          <w:szCs w:val="22"/>
        </w:rPr>
        <w:t>日、</w:t>
      </w:r>
      <w:r>
        <w:rPr>
          <w:color w:val="000000"/>
          <w:spacing w:val="0"/>
          <w:w w:val="100"/>
          <w:position w:val="0"/>
          <w:sz w:val="24"/>
          <w:szCs w:val="24"/>
        </w:rPr>
        <w:t>2022</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18</w:t>
      </w:r>
      <w:r>
        <w:rPr>
          <w:rFonts w:ascii="SimSun" w:eastAsia="SimSun" w:hAnsi="SimSun" w:cs="SimSun"/>
          <w:color w:val="000000"/>
          <w:spacing w:val="0"/>
          <w:w w:val="100"/>
          <w:position w:val="0"/>
          <w:sz w:val="22"/>
          <w:szCs w:val="22"/>
        </w:rPr>
        <w:t>日在《中国证券报》 及巨潮资讯网（</w:t>
      </w:r>
      <w:r>
        <w:rPr>
          <w:color w:val="000000"/>
          <w:spacing w:val="0"/>
          <w:w w:val="100"/>
          <w:position w:val="0"/>
          <w:sz w:val="24"/>
          <w:szCs w:val="24"/>
        </w:rPr>
        <w:t>http://www.cninfo.com.cn</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上披露的相关公告。</w:t>
      </w:r>
    </w:p>
    <w:p>
      <w:pPr>
        <w:pStyle w:val="Style22"/>
        <w:keepNext w:val="0"/>
        <w:keepLines w:val="0"/>
        <w:widowControl w:val="0"/>
        <w:shd w:val="clear" w:color="auto" w:fill="auto"/>
        <w:tabs>
          <w:tab w:pos="865" w:val="left"/>
        </w:tabs>
        <w:bidi w:val="0"/>
        <w:spacing w:before="0" w:after="100" w:line="313" w:lineRule="exact"/>
        <w:ind w:left="0" w:right="0" w:firstLine="500"/>
        <w:jc w:val="both"/>
      </w:pPr>
      <w:bookmarkStart w:id="522" w:name="bookmark522"/>
      <w:r>
        <w:rPr>
          <w:rFonts w:ascii="Times New Roman" w:eastAsia="Times New Roman" w:hAnsi="Times New Roman" w:cs="Times New Roman"/>
          <w:b/>
          <w:bCs/>
          <w:color w:val="000000"/>
          <w:spacing w:val="0"/>
          <w:w w:val="100"/>
          <w:position w:val="0"/>
          <w:sz w:val="24"/>
          <w:szCs w:val="24"/>
        </w:rPr>
        <w:t>4</w:t>
      </w:r>
      <w:bookmarkEnd w:id="522"/>
      <w:r>
        <w:rPr>
          <w:b/>
          <w:bCs/>
          <w:color w:val="000000"/>
          <w:spacing w:val="0"/>
          <w:w w:val="100"/>
          <w:position w:val="0"/>
        </w:rPr>
        <w:t>、</w:t>
        <w:tab/>
        <w:t>清华大学无偿划转清华控股股权事项</w:t>
      </w:r>
    </w:p>
    <w:p>
      <w:pPr>
        <w:pStyle w:val="Style22"/>
        <w:keepNext w:val="0"/>
        <w:keepLines w:val="0"/>
        <w:widowControl w:val="0"/>
        <w:shd w:val="clear" w:color="auto" w:fill="auto"/>
        <w:bidi w:val="0"/>
        <w:spacing w:before="0" w:after="120" w:line="31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日，清华控股出资人清华大学与四川省能源投资集团有限责任公司（以下 简称“四川能投”）签署《国有产权无偿划转协议》，拟通过无偿划转方式将所持清华控股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股权划转给四川能投（以下简称“本次划转”）。</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日，清华大学、四川省 国资委、四川能投签署了《关于</w:t>
      </w:r>
      <w:r>
        <w:rPr>
          <w:color w:val="000000"/>
          <w:spacing w:val="0"/>
          <w:w w:val="100"/>
          <w:position w:val="0"/>
          <w:sz w:val="24"/>
          <w:szCs w:val="24"/>
        </w:rPr>
        <w:t>〈</w:t>
      </w:r>
      <w:r>
        <w:rPr>
          <w:color w:val="000000"/>
          <w:spacing w:val="0"/>
          <w:w w:val="100"/>
          <w:position w:val="0"/>
        </w:rPr>
        <w:t>国有产权无偿划转协议</w:t>
      </w:r>
      <w:r>
        <w:rPr>
          <w:color w:val="000000"/>
          <w:spacing w:val="0"/>
          <w:w w:val="100"/>
          <w:position w:val="0"/>
          <w:sz w:val="24"/>
          <w:szCs w:val="24"/>
        </w:rPr>
        <w:t>〉</w:t>
      </w:r>
      <w:r>
        <w:rPr>
          <w:color w:val="000000"/>
          <w:spacing w:val="0"/>
          <w:w w:val="100"/>
          <w:position w:val="0"/>
        </w:rPr>
        <w:t xml:space="preserve">之补充协议》，约定本次划转的划 </w:t>
      </w:r>
      <w:r>
        <w:rPr>
          <w:color w:val="000000"/>
          <w:spacing w:val="0"/>
          <w:w w:val="100"/>
          <w:position w:val="0"/>
        </w:rPr>
        <w:t>入方由四川能投调整为四川省国资委。四川省国资委同意将清华控股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股权以股权投资方 式投入四川能投，投资完成后，最终由四川能投持有清华控股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股权。截至本报告披露日， 本次划转相关审批事项正在履行中，是否获得批准存在不确定性，是否能够最终完成尚存在 一定的不确定性。</w:t>
      </w:r>
    </w:p>
    <w:p>
      <w:pPr>
        <w:pStyle w:val="Style22"/>
        <w:keepNext w:val="0"/>
        <w:keepLines w:val="0"/>
        <w:widowControl w:val="0"/>
        <w:shd w:val="clear" w:color="auto" w:fill="auto"/>
        <w:bidi w:val="0"/>
        <w:spacing w:before="0" w:after="30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日在《中国证券报》及巨潮资讯网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http://www.cninfb.com.cn</w:t>
      </w:r>
      <w:r>
        <w:rPr>
          <w:color w:val="000000"/>
          <w:spacing w:val="0"/>
          <w:w w:val="100"/>
          <w:position w:val="0"/>
        </w:rPr>
        <w:t>)</w:t>
      </w:r>
      <w:r>
        <w:rPr>
          <w:color w:val="000000"/>
          <w:spacing w:val="0"/>
          <w:w w:val="100"/>
          <w:position w:val="0"/>
        </w:rPr>
        <w:t>上披露的相关公告。</w:t>
      </w:r>
    </w:p>
    <w:p>
      <w:pPr>
        <w:pStyle w:val="Style27"/>
        <w:keepNext/>
        <w:keepLines/>
        <w:widowControl w:val="0"/>
        <w:shd w:val="clear" w:color="auto" w:fill="auto"/>
        <w:bidi w:val="0"/>
        <w:spacing w:before="0" w:after="340" w:line="310" w:lineRule="exact"/>
        <w:ind w:left="0" w:right="0" w:firstLine="0"/>
        <w:jc w:val="both"/>
      </w:pPr>
      <w:bookmarkStart w:id="523" w:name="bookmark523"/>
      <w:bookmarkStart w:id="524" w:name="bookmark524"/>
      <w:bookmarkStart w:id="525" w:name="bookmark525"/>
      <w:r>
        <w:rPr>
          <w:color w:val="000000"/>
          <w:spacing w:val="0"/>
          <w:w w:val="100"/>
          <w:position w:val="0"/>
        </w:rPr>
        <w:t>十七、公司子公司重大事项</w:t>
      </w:r>
      <w:bookmarkEnd w:id="523"/>
      <w:bookmarkEnd w:id="524"/>
      <w:bookmarkEnd w:id="525"/>
    </w:p>
    <w:p>
      <w:pPr>
        <w:pStyle w:val="Style27"/>
        <w:keepNext/>
        <w:keepLines/>
        <w:widowControl w:val="0"/>
        <w:shd w:val="clear" w:color="auto" w:fill="auto"/>
        <w:bidi w:val="0"/>
        <w:spacing w:before="0" w:after="60" w:line="269" w:lineRule="auto"/>
        <w:ind w:left="0" w:right="0" w:firstLine="480"/>
        <w:jc w:val="both"/>
      </w:pPr>
      <w:bookmarkStart w:id="523" w:name="bookmark523"/>
      <w:bookmarkStart w:id="524" w:name="bookmark5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、参股子公司紫光同创挂牌增资事项</w:t>
      </w:r>
      <w:bookmarkEnd w:id="523"/>
      <w:bookmarkEnd w:id="524"/>
    </w:p>
    <w:p>
      <w:pPr>
        <w:pStyle w:val="Style2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为优化资本结构，补充流动资金，增强综合竞争实力，公司参股子公司紫光同创通过在 产权交易机构以公开挂牌的方式进行增资。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月，上海联合产权交易所出具增资结果通 知，紫光同创原股东之一的深圳市岭南聚仁股权投资合伙企业(有限合伙)及新引入的</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名 投资者以紫光同创</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日为基准日的评估值</w:t>
      </w:r>
      <w:r>
        <w:rPr>
          <w:rFonts w:ascii="Times New Roman" w:eastAsia="Times New Roman" w:hAnsi="Times New Roman" w:cs="Times New Roman"/>
          <w:color w:val="000000"/>
          <w:spacing w:val="0"/>
          <w:w w:val="100"/>
          <w:position w:val="0"/>
          <w:sz w:val="24"/>
          <w:szCs w:val="24"/>
        </w:rPr>
        <w:t>400,530</w:t>
      </w:r>
      <w:r>
        <w:rPr>
          <w:color w:val="000000"/>
          <w:spacing w:val="0"/>
          <w:w w:val="100"/>
          <w:position w:val="0"/>
        </w:rPr>
        <w:t>万元为依据，共同以现金对紫光 同创增资</w:t>
      </w:r>
      <w:r>
        <w:rPr>
          <w:rFonts w:ascii="Times New Roman" w:eastAsia="Times New Roman" w:hAnsi="Times New Roman" w:cs="Times New Roman"/>
          <w:color w:val="000000"/>
          <w:spacing w:val="0"/>
          <w:w w:val="100"/>
          <w:position w:val="0"/>
          <w:sz w:val="24"/>
          <w:szCs w:val="24"/>
        </w:rPr>
        <w:t>95,606.511</w:t>
      </w:r>
      <w:r>
        <w:rPr>
          <w:color w:val="000000"/>
          <w:spacing w:val="0"/>
          <w:w w:val="100"/>
          <w:position w:val="0"/>
        </w:rPr>
        <w:t>万元。公司及紫光同创的原股东西藏紫光新才信息技术有限公司与天津芯 翔志坚科技有限公司均放弃本次增资优先认缴出资权。本次增资完成后，紫光同创的注册资 本由</w:t>
      </w:r>
      <w:r>
        <w:rPr>
          <w:rFonts w:ascii="Times New Roman" w:eastAsia="Times New Roman" w:hAnsi="Times New Roman" w:cs="Times New Roman"/>
          <w:color w:val="000000"/>
          <w:spacing w:val="0"/>
          <w:w w:val="100"/>
          <w:position w:val="0"/>
          <w:sz w:val="24"/>
          <w:szCs w:val="24"/>
        </w:rPr>
        <w:t>40,000</w:t>
      </w:r>
      <w:r>
        <w:rPr>
          <w:color w:val="000000"/>
          <w:spacing w:val="0"/>
          <w:w w:val="100"/>
          <w:position w:val="0"/>
        </w:rPr>
        <w:t>万元增加至</w:t>
      </w:r>
      <w:r>
        <w:rPr>
          <w:rFonts w:ascii="Times New Roman" w:eastAsia="Times New Roman" w:hAnsi="Times New Roman" w:cs="Times New Roman"/>
          <w:color w:val="000000"/>
          <w:spacing w:val="0"/>
          <w:w w:val="100"/>
          <w:position w:val="0"/>
          <w:sz w:val="24"/>
          <w:szCs w:val="24"/>
        </w:rPr>
        <w:t>49,548</w:t>
      </w:r>
      <w:r>
        <w:rPr>
          <w:color w:val="000000"/>
          <w:spacing w:val="0"/>
          <w:w w:val="100"/>
          <w:position w:val="0"/>
        </w:rPr>
        <w:t>万元，公司对紫光同创的持股比例由</w:t>
      </w:r>
      <w:r>
        <w:rPr>
          <w:rFonts w:ascii="Times New Roman" w:eastAsia="Times New Roman" w:hAnsi="Times New Roman" w:cs="Times New Roman"/>
          <w:color w:val="000000"/>
          <w:spacing w:val="0"/>
          <w:w w:val="100"/>
          <w:position w:val="0"/>
          <w:sz w:val="24"/>
          <w:szCs w:val="24"/>
        </w:rPr>
        <w:t>36.5%</w:t>
      </w:r>
      <w:r>
        <w:rPr>
          <w:color w:val="000000"/>
          <w:spacing w:val="0"/>
          <w:w w:val="100"/>
          <w:position w:val="0"/>
        </w:rPr>
        <w:t>降至</w:t>
      </w:r>
      <w:r>
        <w:rPr>
          <w:rFonts w:ascii="Times New Roman" w:eastAsia="Times New Roman" w:hAnsi="Times New Roman" w:cs="Times New Roman"/>
          <w:color w:val="000000"/>
          <w:spacing w:val="0"/>
          <w:w w:val="100"/>
          <w:position w:val="0"/>
          <w:sz w:val="24"/>
          <w:szCs w:val="24"/>
        </w:rPr>
        <w:t>29.47%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日，紫光同创完成了增资事项的工商变更登记。</w:t>
      </w:r>
    </w:p>
    <w:p>
      <w:pPr>
        <w:pStyle w:val="Style22"/>
        <w:keepNext w:val="0"/>
        <w:keepLines w:val="0"/>
        <w:widowControl w:val="0"/>
        <w:shd w:val="clear" w:color="auto" w:fill="auto"/>
        <w:bidi w:val="0"/>
        <w:spacing w:before="0" w:after="200" w:line="307" w:lineRule="exact"/>
        <w:ind w:left="0" w:right="0" w:firstLine="480"/>
        <w:jc w:val="both"/>
        <w:sectPr>
          <w:footnotePr>
            <w:pos w:val="pageBottom"/>
            <w:numFmt w:val="decimal"/>
            <w:numRestart w:val="continuous"/>
          </w:footnotePr>
          <w:pgSz w:w="11900" w:h="16840"/>
          <w:pgMar w:top="1424" w:right="1032" w:bottom="1453" w:left="1066" w:header="0" w:footer="3" w:gutter="0"/>
          <w:cols w:space="720"/>
          <w:noEndnote/>
          <w:rtlGutter w:val="0"/>
          <w:docGrid w:linePitch="360"/>
        </w:sectPr>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日在《中国证券报》及巨潮资讯网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 cninfb.com.cn</w:t>
      </w:r>
      <w:r>
        <w:rPr>
          <w:color w:val="000000"/>
          <w:spacing w:val="0"/>
          <w:w w:val="100"/>
          <w:position w:val="0"/>
        </w:rPr>
        <w:t>)</w:t>
      </w:r>
      <w:r>
        <w:rPr>
          <w:color w:val="000000"/>
          <w:spacing w:val="0"/>
          <w:w w:val="100"/>
          <w:position w:val="0"/>
        </w:rPr>
        <w:t>上披露的相关公告。</w:t>
      </w:r>
    </w:p>
    <w:p>
      <w:pPr>
        <w:pStyle w:val="Style14"/>
        <w:keepNext/>
        <w:keepLines/>
        <w:widowControl w:val="0"/>
        <w:shd w:val="clear" w:color="auto" w:fill="auto"/>
        <w:bidi w:val="0"/>
        <w:spacing w:before="660" w:after="560" w:line="240" w:lineRule="auto"/>
        <w:ind w:left="0" w:right="0" w:firstLine="0"/>
        <w:jc w:val="center"/>
      </w:pPr>
      <w:bookmarkStart w:id="526" w:name="bookmark526"/>
      <w:bookmarkStart w:id="527" w:name="bookmark527"/>
      <w:bookmarkStart w:id="528" w:name="bookmark528"/>
      <w:r>
        <w:rPr>
          <w:color w:val="000000"/>
          <w:spacing w:val="0"/>
          <w:w w:val="100"/>
          <w:position w:val="0"/>
        </w:rPr>
        <w:t>第七节股份变动及股东情况</w:t>
      </w:r>
      <w:bookmarkEnd w:id="526"/>
      <w:bookmarkEnd w:id="527"/>
      <w:bookmarkEnd w:id="528"/>
    </w:p>
    <w:p>
      <w:pPr>
        <w:pStyle w:val="Style27"/>
        <w:keepNext/>
        <w:keepLines/>
        <w:widowControl w:val="0"/>
        <w:shd w:val="clear" w:color="auto" w:fill="auto"/>
        <w:bidi w:val="0"/>
        <w:spacing w:before="0" w:after="360" w:line="240" w:lineRule="auto"/>
        <w:ind w:left="0" w:right="0" w:firstLine="0"/>
        <w:jc w:val="both"/>
      </w:pPr>
      <w:bookmarkStart w:id="529" w:name="bookmark529"/>
      <w:bookmarkStart w:id="530" w:name="bookmark530"/>
      <w:bookmarkStart w:id="531" w:name="bookmark531"/>
      <w:bookmarkStart w:id="532" w:name="bookmark532"/>
      <w:bookmarkStart w:id="533" w:name="bookmark533"/>
      <w:r>
        <w:rPr>
          <w:color w:val="000000"/>
          <w:spacing w:val="0"/>
          <w:w w:val="100"/>
          <w:position w:val="0"/>
        </w:rPr>
        <w:t>一</w:t>
      </w:r>
      <w:bookmarkEnd w:id="532"/>
      <w:r>
        <w:rPr>
          <w:color w:val="000000"/>
          <w:spacing w:val="0"/>
          <w:w w:val="100"/>
          <w:position w:val="0"/>
        </w:rPr>
        <w:t>、股份变动情况</w:t>
      </w:r>
      <w:bookmarkEnd w:id="530"/>
      <w:bookmarkEnd w:id="531"/>
      <w:bookmarkEnd w:id="533"/>
      <w:bookmarkEnd w:id="529"/>
    </w:p>
    <w:p>
      <w:pPr>
        <w:pStyle w:val="Style34"/>
        <w:keepNext/>
        <w:keepLines/>
        <w:widowControl w:val="0"/>
        <w:shd w:val="clear" w:color="auto" w:fill="auto"/>
        <w:bidi w:val="0"/>
        <w:spacing w:before="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、股份变动情况</w:t>
      </w:r>
      <w:bookmarkEnd w:id="534"/>
      <w:bookmarkEnd w:id="535"/>
      <w:bookmarkEnd w:id="537"/>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单位：股</w:t>
      </w:r>
    </w:p>
    <w:tbl>
      <w:tblPr>
        <w:tblOverlap w:val="never"/>
        <w:jc w:val="center"/>
        <w:tblLayout w:type="fixed"/>
      </w:tblPr>
      <w:tblGrid>
        <w:gridCol w:w="2242"/>
        <w:gridCol w:w="998"/>
        <w:gridCol w:w="710"/>
        <w:gridCol w:w="850"/>
        <w:gridCol w:w="734"/>
        <w:gridCol w:w="974"/>
        <w:gridCol w:w="672"/>
        <w:gridCol w:w="600"/>
        <w:gridCol w:w="1022"/>
        <w:gridCol w:w="802"/>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32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比例</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606,837,179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606,837,179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606,837,179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股份变动的原因</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报告期内，公司可转换公司债券“国微转债”累计转股</w:t>
      </w:r>
      <w:r>
        <w:rPr>
          <w:rFonts w:ascii="Times New Roman" w:eastAsia="Times New Roman" w:hAnsi="Times New Roman" w:cs="Times New Roman"/>
          <w:color w:val="000000"/>
          <w:spacing w:val="0"/>
          <w:w w:val="100"/>
          <w:position w:val="0"/>
          <w:sz w:val="24"/>
          <w:szCs w:val="24"/>
        </w:rPr>
        <w:t>19,211</w:t>
      </w:r>
      <w:r>
        <w:rPr>
          <w:color w:val="000000"/>
          <w:spacing w:val="0"/>
          <w:w w:val="100"/>
          <w:position w:val="0"/>
        </w:rPr>
        <w:t>股。</w:t>
      </w:r>
    </w:p>
    <w:p>
      <w:pPr>
        <w:pStyle w:val="Style22"/>
        <w:keepNext w:val="0"/>
        <w:keepLines w:val="0"/>
        <w:widowControl w:val="0"/>
        <w:shd w:val="clear" w:color="auto" w:fill="auto"/>
        <w:bidi w:val="0"/>
        <w:spacing w:before="0" w:after="0" w:line="317" w:lineRule="exact"/>
        <w:ind w:left="0" w:right="0" w:firstLine="0"/>
        <w:jc w:val="both"/>
        <w:rPr>
          <w:sz w:val="20"/>
          <w:szCs w:val="20"/>
        </w:rPr>
      </w:pPr>
      <w:r>
        <w:rPr>
          <w:b/>
          <w:bCs/>
          <w:color w:val="000000"/>
          <w:spacing w:val="0"/>
          <w:w w:val="100"/>
          <w:position w:val="0"/>
          <w:sz w:val="20"/>
          <w:szCs w:val="20"/>
        </w:rPr>
        <w:t>股份变动的批准情况</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24"/>
          <w:szCs w:val="24"/>
        </w:rPr>
        <w:t>[2021]1574</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月公开发 行了 </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万张可转换公司债券，并于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日起在深圳证券交易所挂牌交易。根据相 关规定和《紫光国芯微电子股份有限公司公开发行可转换公司债券募集说明书》的约定，“国 微转债”自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日进入转股期，截至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日，“国微转债”累计转股</w:t>
      </w:r>
      <w:r>
        <w:rPr>
          <w:rFonts w:ascii="Times New Roman" w:eastAsia="Times New Roman" w:hAnsi="Times New Roman" w:cs="Times New Roman"/>
          <w:color w:val="000000"/>
          <w:spacing w:val="0"/>
          <w:w w:val="100"/>
          <w:position w:val="0"/>
          <w:sz w:val="24"/>
          <w:szCs w:val="24"/>
        </w:rPr>
        <w:t xml:space="preserve">19,211 </w:t>
      </w:r>
      <w:r>
        <w:rPr>
          <w:color w:val="000000"/>
          <w:spacing w:val="0"/>
          <w:w w:val="100"/>
          <w:position w:val="0"/>
        </w:rPr>
        <w:t>股。</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b/>
          <w:bCs/>
          <w:color w:val="000000"/>
          <w:spacing w:val="0"/>
          <w:w w:val="100"/>
          <w:position w:val="0"/>
          <w:sz w:val="20"/>
          <w:szCs w:val="20"/>
        </w:rPr>
        <w:t>股份变动的过户情况</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b/>
          <w:bCs/>
          <w:color w:val="000000"/>
          <w:spacing w:val="0"/>
          <w:w w:val="100"/>
          <w:position w:val="0"/>
          <w:sz w:val="20"/>
          <w:szCs w:val="20"/>
        </w:rPr>
        <w:t>股份变动对最近一年和最近一期基本每股收益和稀释每股收益、归属于公司普通股股东的每股净资产等财 务指标的影响</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b/>
          <w:bCs/>
          <w:color w:val="000000"/>
          <w:spacing w:val="0"/>
          <w:w w:val="100"/>
          <w:position w:val="0"/>
          <w:sz w:val="20"/>
          <w:szCs w:val="20"/>
        </w:rPr>
        <w:t>公司认为必要或证券监管机构要求披露的其他内容</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2" w:lineRule="exact"/>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二</w:t>
      </w:r>
      <w:bookmarkEnd w:id="544"/>
      <w:r>
        <w:rPr>
          <w:color w:val="000000"/>
          <w:spacing w:val="0"/>
          <w:w w:val="100"/>
          <w:position w:val="0"/>
        </w:rPr>
        <w:t>、</w:t>
        <w:tab/>
        <w:t>证券发行与上市情况</w:t>
      </w:r>
      <w:bookmarkEnd w:id="542"/>
      <w:bookmarkEnd w:id="543"/>
      <w:bookmarkEnd w:id="545"/>
    </w:p>
    <w:p>
      <w:pPr>
        <w:pStyle w:val="Style34"/>
        <w:keepNext/>
        <w:keepLines/>
        <w:widowControl w:val="0"/>
        <w:shd w:val="clear" w:color="auto" w:fill="auto"/>
        <w:tabs>
          <w:tab w:pos="380" w:val="left"/>
        </w:tabs>
        <w:bidi w:val="0"/>
        <w:spacing w:before="0" w:after="3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报告期内证券发行（不含优先股）情况</w:t>
      </w:r>
      <w:bookmarkEnd w:id="546"/>
      <w:bookmarkEnd w:id="547"/>
      <w:bookmarkEnd w:id="549"/>
    </w:p>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tabs>
          <w:tab w:pos="380" w:val="left"/>
        </w:tabs>
        <w:bidi w:val="0"/>
        <w:spacing w:before="0" w:after="22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公司股份总数及股东结构的变动、公司资产和负债结构的变动情况说明</w:t>
      </w:r>
      <w:bookmarkEnd w:id="550"/>
      <w:bookmarkEnd w:id="551"/>
      <w:bookmarkEnd w:id="553"/>
    </w:p>
    <w:p>
      <w:pPr>
        <w:pStyle w:val="Style22"/>
        <w:keepNext w:val="0"/>
        <w:keepLines w:val="0"/>
        <w:widowControl w:val="0"/>
        <w:shd w:val="clear" w:color="auto" w:fill="auto"/>
        <w:bidi w:val="0"/>
        <w:spacing w:before="0" w:after="300" w:line="312" w:lineRule="exact"/>
        <w:ind w:left="0" w:right="0" w:firstLine="500"/>
        <w:jc w:val="left"/>
      </w:pPr>
      <w:r>
        <w:rPr>
          <w:color w:val="000000"/>
          <w:spacing w:val="0"/>
          <w:w w:val="100"/>
          <w:position w:val="0"/>
        </w:rPr>
        <w:t>报告期内，公司可转换公司债券自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日进入转股期，截至报告期末，“国微 转债”累计转股数量为</w:t>
      </w:r>
      <w:r>
        <w:rPr>
          <w:rFonts w:ascii="Times New Roman" w:eastAsia="Times New Roman" w:hAnsi="Times New Roman" w:cs="Times New Roman"/>
          <w:color w:val="000000"/>
          <w:spacing w:val="0"/>
          <w:w w:val="100"/>
          <w:position w:val="0"/>
          <w:sz w:val="24"/>
          <w:szCs w:val="24"/>
        </w:rPr>
        <w:t>19,211</w:t>
      </w:r>
      <w:r>
        <w:rPr>
          <w:color w:val="000000"/>
          <w:spacing w:val="0"/>
          <w:w w:val="100"/>
          <w:position w:val="0"/>
        </w:rPr>
        <w:t>股，截至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日，公司股份总数为</w:t>
      </w:r>
      <w:r>
        <w:rPr>
          <w:rFonts w:ascii="Times New Roman" w:eastAsia="Times New Roman" w:hAnsi="Times New Roman" w:cs="Times New Roman"/>
          <w:color w:val="000000"/>
          <w:spacing w:val="0"/>
          <w:w w:val="100"/>
          <w:position w:val="0"/>
          <w:sz w:val="24"/>
          <w:szCs w:val="24"/>
        </w:rPr>
        <w:t>606,837,179</w:t>
      </w:r>
      <w:r>
        <w:rPr>
          <w:color w:val="000000"/>
          <w:spacing w:val="0"/>
          <w:w w:val="100"/>
          <w:position w:val="0"/>
        </w:rPr>
        <w:t>股。</w:t>
      </w:r>
    </w:p>
    <w:p>
      <w:pPr>
        <w:pStyle w:val="Style34"/>
        <w:keepNext/>
        <w:keepLines/>
        <w:widowControl w:val="0"/>
        <w:shd w:val="clear" w:color="auto" w:fill="auto"/>
        <w:tabs>
          <w:tab w:pos="380" w:val="left"/>
        </w:tabs>
        <w:bidi w:val="0"/>
        <w:spacing w:before="0" w:after="3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现存的内部职工股情况</w:t>
      </w:r>
      <w:bookmarkEnd w:id="554"/>
      <w:bookmarkEnd w:id="555"/>
      <w:bookmarkEnd w:id="557"/>
    </w:p>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2"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w:t>
        <w:tab/>
        <w:t>股东和实际控制人情况</w:t>
      </w:r>
      <w:bookmarkEnd w:id="558"/>
      <w:bookmarkEnd w:id="559"/>
      <w:bookmarkEnd w:id="561"/>
    </w:p>
    <w:p>
      <w:pPr>
        <w:pStyle w:val="Style34"/>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、公司股东数量及持股情况</w:t>
      </w:r>
      <w:bookmarkEnd w:id="562"/>
      <w:bookmarkEnd w:id="563"/>
      <w:bookmarkEnd w:id="565"/>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单位：股</w:t>
      </w:r>
    </w:p>
    <w:tbl>
      <w:tblPr>
        <w:tblOverlap w:val="never"/>
        <w:jc w:val="center"/>
        <w:tblLayout w:type="fixed"/>
      </w:tblPr>
      <w:tblGrid>
        <w:gridCol w:w="1210"/>
        <w:gridCol w:w="902"/>
        <w:gridCol w:w="298"/>
        <w:gridCol w:w="542"/>
        <w:gridCol w:w="797"/>
        <w:gridCol w:w="970"/>
        <w:gridCol w:w="154"/>
        <w:gridCol w:w="840"/>
        <w:gridCol w:w="624"/>
        <w:gridCol w:w="374"/>
        <w:gridCol w:w="686"/>
        <w:gridCol w:w="298"/>
        <w:gridCol w:w="941"/>
        <w:gridCol w:w="1003"/>
      </w:tblGrid>
      <w:tr>
        <w:trPr>
          <w:trHeight w:val="126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报告期末普通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52,402</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51,491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报告期末表决权 恢复的优先股股 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年度报告披露 日前上一月末 表决权恢复的 优先股股东总 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0</w:t>
            </w:r>
          </w:p>
        </w:tc>
      </w:tr>
      <w:tr>
        <w:trPr>
          <w:trHeight w:val="312"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持股</w:t>
            </w:r>
            <w:r>
              <w:rPr>
                <w:b/>
                <w:bCs/>
                <w:color w:val="000000"/>
                <w:spacing w:val="0"/>
                <w:w w:val="100"/>
                <w:position w:val="0"/>
                <w:sz w:val="18"/>
                <w:szCs w:val="18"/>
              </w:rPr>
              <w:t>5%</w:t>
            </w:r>
            <w:r>
              <w:rPr>
                <w:rFonts w:ascii="SimSun" w:eastAsia="SimSun" w:hAnsi="SimSun" w:cs="SimSun"/>
                <w:b/>
                <w:bCs/>
                <w:color w:val="000000"/>
                <w:spacing w:val="0"/>
                <w:w w:val="100"/>
                <w:position w:val="0"/>
                <w:sz w:val="16"/>
                <w:szCs w:val="16"/>
              </w:rPr>
              <w:t>以上的股东或前</w:t>
            </w:r>
            <w:r>
              <w:rPr>
                <w:b/>
                <w:bCs/>
                <w:color w:val="000000"/>
                <w:spacing w:val="0"/>
                <w:w w:val="100"/>
                <w:position w:val="0"/>
                <w:sz w:val="18"/>
                <w:szCs w:val="18"/>
              </w:rPr>
              <w:t>10</w:t>
            </w:r>
            <w:r>
              <w:rPr>
                <w:rFonts w:ascii="SimSun" w:eastAsia="SimSun" w:hAnsi="SimSun" w:cs="SimSun"/>
                <w:b/>
                <w:bCs/>
                <w:color w:val="000000"/>
                <w:spacing w:val="0"/>
                <w:w w:val="100"/>
                <w:position w:val="0"/>
                <w:sz w:val="16"/>
                <w:szCs w:val="16"/>
              </w:rPr>
              <w:t>名股东持股情况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报告期末持 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报告期内增</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减变动情况</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持有有限售</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条件的股份</w:t>
            </w:r>
          </w:p>
          <w:p>
            <w:pPr>
              <w:pStyle w:val="Style24"/>
              <w:keepNext w:val="0"/>
              <w:keepLines w:val="0"/>
              <w:widowControl w:val="0"/>
              <w:shd w:val="clear" w:color="auto" w:fill="auto"/>
              <w:bidi w:val="0"/>
              <w:spacing w:before="0" w:after="40" w:line="240" w:lineRule="auto"/>
              <w:ind w:left="0" w:right="300" w:firstLine="0"/>
              <w:jc w:val="right"/>
              <w:rPr>
                <w:sz w:val="16"/>
                <w:szCs w:val="16"/>
              </w:rPr>
            </w:pPr>
            <w:r>
              <w:rPr>
                <w:rFonts w:ascii="SimSun" w:eastAsia="SimSun" w:hAnsi="SimSun" w:cs="SimSun"/>
                <w:color w:val="000000"/>
                <w:spacing w:val="0"/>
                <w:w w:val="100"/>
                <w:position w:val="0"/>
                <w:sz w:val="16"/>
                <w:szCs w:val="16"/>
              </w:rPr>
              <w:t>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持有无限售</w:t>
            </w:r>
          </w:p>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条件的股份</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质押、标记或冻结情况</w:t>
            </w:r>
          </w:p>
        </w:tc>
      </w:tr>
      <w:tr>
        <w:trPr>
          <w:trHeight w:val="46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r>
      <w:tr>
        <w:trPr>
          <w:trHeight w:val="56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西藏紫光春华投资有限公 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196,562,600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196,562,600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97,917,500</w:t>
            </w: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香港中央结算有限公司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17,204,048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8,186,882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17204,048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上海高毅资产管理合伙企 业（有限合伙）一高毅邻 山</w:t>
            </w:r>
            <w:r>
              <w:rPr>
                <w:color w:val="000000"/>
                <w:spacing w:val="0"/>
                <w:w w:val="100"/>
                <w:position w:val="0"/>
                <w:sz w:val="18"/>
                <w:szCs w:val="18"/>
              </w:rPr>
              <w:t>1</w:t>
            </w:r>
            <w:r>
              <w:rPr>
                <w:rFonts w:ascii="SimSun" w:eastAsia="SimSun" w:hAnsi="SimSun" w:cs="SimSun"/>
                <w:color w:val="000000"/>
                <w:spacing w:val="0"/>
                <w:w w:val="100"/>
                <w:position w:val="0"/>
                <w:sz w:val="16"/>
                <w:szCs w:val="16"/>
              </w:rPr>
              <w:t>号远望基金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中国建设银行股份有限公 司一易方达国防军工混合 型证券投资基金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8,497,484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2,338,908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8,497,484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中国建设银行股份有限公 司一华夏国证半导体芯片 交易型开放式指数证券投 资基金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5,829,353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-6,304,691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5,829,353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韩军</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境内自然 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5,552,665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-147,350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5,552,665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共青城清晶微投资管理合</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5,230,940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5,230,940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840"/>
        <w:gridCol w:w="782"/>
        <w:gridCol w:w="778"/>
        <w:gridCol w:w="206"/>
        <w:gridCol w:w="994"/>
        <w:gridCol w:w="797"/>
        <w:gridCol w:w="202"/>
        <w:gridCol w:w="984"/>
        <w:gridCol w:w="374"/>
        <w:gridCol w:w="566"/>
        <w:gridCol w:w="1003"/>
      </w:tblGrid>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有法人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中国建设银行股份有限公 司一国泰中证军工交易型 开放式指数证券投资基金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0.64%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3,907,528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3,907,528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3,907,528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全国社保基金一零八组合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3,786,173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3,786,173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3,786,173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兴业银行股份有限公司一 兴全趋势投资混合型证券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3,618,502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-2,575,065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3,618,502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上述股东关联关系或一致行动的说明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公司未知上述股东之间是否存在关联关系或一致行动安排。</w:t>
            </w:r>
          </w:p>
        </w:tc>
      </w:tr>
      <w:tr>
        <w:trPr>
          <w:trHeight w:val="566"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受托表决权、放弃 表决权情况的说明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22"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前</w:t>
            </w:r>
            <w:r>
              <w:rPr>
                <w:b/>
                <w:bCs/>
                <w:color w:val="000000"/>
                <w:spacing w:val="0"/>
                <w:w w:val="100"/>
                <w:position w:val="0"/>
                <w:sz w:val="18"/>
                <w:szCs w:val="18"/>
              </w:rPr>
              <w:t>10</w:t>
            </w:r>
            <w:r>
              <w:rPr>
                <w:rFonts w:ascii="SimSun" w:eastAsia="SimSun" w:hAnsi="SimSun" w:cs="SimSun"/>
                <w:b/>
                <w:bCs/>
                <w:color w:val="000000"/>
                <w:spacing w:val="0"/>
                <w:w w:val="100"/>
                <w:position w:val="0"/>
                <w:sz w:val="16"/>
                <w:szCs w:val="16"/>
              </w:rPr>
              <w:t>名无限售条件股东持股情况</w:t>
            </w:r>
          </w:p>
        </w:tc>
      </w:tr>
      <w:tr>
        <w:trPr>
          <w:trHeight w:val="326" w:hRule="exact"/>
        </w:trPr>
        <w:tc>
          <w:tcPr>
            <w:gridSpan w:val="4"/>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3"/>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报告期末持有无限售条 件股份数量</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322" w:hRule="exact"/>
        </w:trPr>
        <w:tc>
          <w:tcPr>
            <w:gridSpan w:val="4"/>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tc>
      </w:tr>
      <w:tr>
        <w:trPr>
          <w:trHeight w:val="31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西藏紫光春华投资有限公司</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196,562,600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196,562,600</w:t>
            </w:r>
          </w:p>
        </w:tc>
      </w:tr>
      <w:tr>
        <w:trPr>
          <w:trHeight w:val="326"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香港中央结算有限公司</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17204,048</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17,204,048</w:t>
            </w:r>
          </w:p>
        </w:tc>
      </w:tr>
      <w:tr>
        <w:trPr>
          <w:trHeight w:val="566"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上海高毅资产管理合伙企业（有限合伙）一高毅邻山</w:t>
            </w:r>
            <w:r>
              <w:rPr>
                <w:color w:val="000000"/>
                <w:spacing w:val="0"/>
                <w:w w:val="100"/>
                <w:position w:val="0"/>
                <w:sz w:val="18"/>
                <w:szCs w:val="18"/>
              </w:rPr>
              <w:t>1</w:t>
            </w:r>
            <w:r>
              <w:rPr>
                <w:rFonts w:ascii="SimSun" w:eastAsia="SimSun" w:hAnsi="SimSun" w:cs="SimSun"/>
                <w:color w:val="000000"/>
                <w:spacing w:val="0"/>
                <w:w w:val="100"/>
                <w:position w:val="0"/>
                <w:sz w:val="16"/>
                <w:szCs w:val="16"/>
              </w:rPr>
              <w:t>号 远望基金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15,000,000</w:t>
            </w:r>
          </w:p>
        </w:tc>
      </w:tr>
      <w:tr>
        <w:trPr>
          <w:trHeight w:val="55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中国建设银行股份有限公司一易方达国防军工混合型证 券投资基金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8,497,484</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8,497,484</w:t>
            </w:r>
          </w:p>
        </w:tc>
      </w:tr>
      <w:tr>
        <w:trPr>
          <w:trHeight w:val="56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中国建设银行股份有限公司一华夏国证半导体芯片交易 型开放式指数证券投资基金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5,829,353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5,829,353</w:t>
            </w:r>
          </w:p>
        </w:tc>
      </w:tr>
      <w:tr>
        <w:trPr>
          <w:trHeight w:val="326"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韩军</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5,552,665</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5,552,665</w:t>
            </w:r>
          </w:p>
        </w:tc>
      </w:tr>
      <w:tr>
        <w:trPr>
          <w:trHeight w:val="32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共青城清晶微投资管理合伙企业（有限合伙）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5,230,940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5,230,940</w:t>
            </w:r>
          </w:p>
        </w:tc>
      </w:tr>
      <w:tr>
        <w:trPr>
          <w:trHeight w:val="55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中国建设银行股份有限公司一国泰中证军工交易型开放 式指数证券投资基金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3,907,528</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3,907,528</w:t>
            </w:r>
          </w:p>
        </w:tc>
      </w:tr>
      <w:tr>
        <w:trPr>
          <w:trHeight w:val="326"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全国社保基金一零八组合</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3,786,173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3,786,173</w:t>
            </w:r>
          </w:p>
        </w:tc>
      </w:tr>
      <w:tr>
        <w:trPr>
          <w:trHeight w:val="552"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兴业银行股份有限公司一兴全趋势投资混合型证券投资 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3,618,502</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3,618,502</w:t>
            </w:r>
          </w:p>
        </w:tc>
      </w:tr>
      <w:tr>
        <w:trPr>
          <w:trHeight w:val="566"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 股股东和前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名股东之间关联关系或一致行动的说明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公司未知上述股东之间是否存在关联关系或一致行动安排。</w:t>
            </w:r>
          </w:p>
        </w:tc>
      </w:tr>
      <w:tr>
        <w:trPr>
          <w:trHeight w:val="787"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名普通股股东参与融资融券业务情况说明（如有）</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名普通股股东中，韩军通过普通证券账户持有公司</w:t>
            </w:r>
            <w:r>
              <w:rPr>
                <w:color w:val="000000"/>
                <w:spacing w:val="0"/>
                <w:w w:val="100"/>
                <w:position w:val="0"/>
                <w:sz w:val="18"/>
                <w:szCs w:val="18"/>
              </w:rPr>
              <w:t>0</w:t>
            </w:r>
            <w:r>
              <w:rPr>
                <w:rFonts w:ascii="SimSun" w:eastAsia="SimSun" w:hAnsi="SimSun" w:cs="SimSun"/>
                <w:color w:val="000000"/>
                <w:spacing w:val="0"/>
                <w:w w:val="100"/>
                <w:position w:val="0"/>
                <w:sz w:val="16"/>
                <w:szCs w:val="16"/>
              </w:rPr>
              <w:t xml:space="preserve">股股份， 通过长江证券股份有限公司客户信用交易担保证券账户持有公司 </w:t>
            </w:r>
            <w:r>
              <w:rPr>
                <w:color w:val="000000"/>
                <w:spacing w:val="0"/>
                <w:w w:val="100"/>
                <w:position w:val="0"/>
                <w:sz w:val="18"/>
                <w:szCs w:val="18"/>
              </w:rPr>
              <w:t>5,552,665</w:t>
            </w:r>
            <w:r>
              <w:rPr>
                <w:rFonts w:ascii="SimSun" w:eastAsia="SimSun" w:hAnsi="SimSun" w:cs="SimSun"/>
                <w:color w:val="000000"/>
                <w:spacing w:val="0"/>
                <w:w w:val="100"/>
                <w:position w:val="0"/>
                <w:sz w:val="16"/>
                <w:szCs w:val="16"/>
              </w:rPr>
              <w:t>股股份，实际合计持有公司</w:t>
            </w:r>
            <w:r>
              <w:rPr>
                <w:color w:val="000000"/>
                <w:spacing w:val="0"/>
                <w:w w:val="100"/>
                <w:position w:val="0"/>
                <w:sz w:val="18"/>
                <w:szCs w:val="18"/>
              </w:rPr>
              <w:t>5,552,665</w:t>
            </w:r>
            <w:r>
              <w:rPr>
                <w:rFonts w:ascii="SimSun" w:eastAsia="SimSun" w:hAnsi="SimSun" w:cs="SimSun"/>
                <w:color w:val="000000"/>
                <w:spacing w:val="0"/>
                <w:w w:val="100"/>
                <w:position w:val="0"/>
                <w:sz w:val="16"/>
                <w:szCs w:val="16"/>
              </w:rPr>
              <w:t>股股份。</w:t>
            </w:r>
          </w:p>
        </w:tc>
      </w:tr>
    </w:tbl>
    <w:p>
      <w:pPr>
        <w:widowControl w:val="0"/>
        <w:spacing w:after="159" w:line="1" w:lineRule="exact"/>
      </w:pPr>
    </w:p>
    <w:p>
      <w:pPr>
        <w:pStyle w:val="Style22"/>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公司前</w:t>
      </w:r>
      <w:r>
        <w:rPr>
          <w:rFonts w:ascii="Arial" w:eastAsia="Arial" w:hAnsi="Arial" w:cs="Arial"/>
          <w:color w:val="000000"/>
          <w:spacing w:val="0"/>
          <w:w w:val="100"/>
          <w:position w:val="0"/>
          <w:sz w:val="18"/>
          <w:szCs w:val="18"/>
        </w:rPr>
        <w:t>10</w:t>
      </w:r>
      <w:r>
        <w:rPr>
          <w:b/>
          <w:bCs/>
          <w:color w:val="000000"/>
          <w:spacing w:val="0"/>
          <w:w w:val="100"/>
          <w:position w:val="0"/>
          <w:sz w:val="20"/>
          <w:szCs w:val="20"/>
        </w:rPr>
        <w:t>名普通股股东、前</w:t>
      </w:r>
      <w:r>
        <w:rPr>
          <w:rFonts w:ascii="Arial" w:eastAsia="Arial" w:hAnsi="Arial" w:cs="Arial"/>
          <w:color w:val="000000"/>
          <w:spacing w:val="0"/>
          <w:w w:val="100"/>
          <w:position w:val="0"/>
          <w:sz w:val="18"/>
          <w:szCs w:val="18"/>
        </w:rPr>
        <w:t>10</w:t>
      </w:r>
      <w:r>
        <w:rPr>
          <w:b/>
          <w:bCs/>
          <w:color w:val="000000"/>
          <w:spacing w:val="0"/>
          <w:w w:val="100"/>
          <w:position w:val="0"/>
          <w:sz w:val="20"/>
          <w:szCs w:val="20"/>
        </w:rPr>
        <w:t>名无限售条件普通股股东在报告期内是否进行约定购回交易</w:t>
      </w:r>
    </w:p>
    <w:p>
      <w:pPr>
        <w:pStyle w:val="Style22"/>
        <w:keepNext w:val="0"/>
        <w:keepLines w:val="0"/>
        <w:widowControl w:val="0"/>
        <w:shd w:val="clear" w:color="auto" w:fill="auto"/>
        <w:bidi w:val="0"/>
        <w:spacing w:before="0" w:after="320" w:line="331" w:lineRule="exact"/>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 易。</w:t>
      </w:r>
    </w:p>
    <w:p>
      <w:pPr>
        <w:pStyle w:val="Style34"/>
        <w:keepNext/>
        <w:keepLines/>
        <w:widowControl w:val="0"/>
        <w:shd w:val="clear" w:color="auto" w:fill="auto"/>
        <w:bidi w:val="0"/>
        <w:spacing w:before="0" w:after="2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、公司控股股东情况</w:t>
      </w:r>
      <w:bookmarkEnd w:id="566"/>
      <w:bookmarkEnd w:id="567"/>
      <w:bookmarkEnd w:id="569"/>
    </w:p>
    <w:p>
      <w:pPr>
        <w:pStyle w:val="Style22"/>
        <w:keepNext w:val="0"/>
        <w:keepLines w:val="0"/>
        <w:widowControl w:val="0"/>
        <w:shd w:val="clear" w:color="auto" w:fill="auto"/>
        <w:bidi w:val="0"/>
        <w:spacing w:before="0" w:after="40" w:line="350" w:lineRule="exact"/>
        <w:ind w:left="0" w:right="0" w:firstLine="0"/>
        <w:jc w:val="left"/>
        <w:rPr>
          <w:sz w:val="20"/>
          <w:szCs w:val="20"/>
        </w:rPr>
      </w:pPr>
      <w:r>
        <w:rPr>
          <w:b/>
          <w:bCs/>
          <w:color w:val="000000"/>
          <w:spacing w:val="0"/>
          <w:w w:val="100"/>
          <w:position w:val="0"/>
          <w:sz w:val="20"/>
          <w:szCs w:val="20"/>
        </w:rPr>
        <w:t>控股股东性质：中央国有控股 控股股东类型：法人</w:t>
      </w:r>
    </w:p>
    <w:tbl>
      <w:tblPr>
        <w:tblOverlap w:val="never"/>
        <w:jc w:val="center"/>
        <w:tblLayout w:type="fixed"/>
      </w:tblPr>
      <w:tblGrid>
        <w:gridCol w:w="2285"/>
        <w:gridCol w:w="1248"/>
        <w:gridCol w:w="1838"/>
        <w:gridCol w:w="2122"/>
        <w:gridCol w:w="209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西藏紫光春华投资有限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赵伟国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91540091321397563P</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股权投资；创业投资。</w:t>
            </w:r>
          </w:p>
        </w:tc>
      </w:tr>
    </w:tbl>
    <w:p>
      <w:pPr>
        <w:spacing w:lineRule="exact" w:line="1"/>
        <w:rPr>
          <w:sz w:val="2"/>
          <w:szCs w:val="2"/>
        </w:rPr>
      </w:pPr>
      <w:r>
        <w:br w:type="page"/>
      </w:r>
    </w:p>
    <w:tbl>
      <w:tblPr>
        <w:tblOverlap w:val="never"/>
        <w:jc w:val="center"/>
        <w:tblLayout w:type="fixed"/>
      </w:tblPr>
      <w:tblGrid>
        <w:gridCol w:w="2290"/>
        <w:gridCol w:w="740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控股股东报告期内控股 和参股的其他境内外上 市公司的股权情况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控股股东报告期内变更</w:t>
      </w:r>
    </w:p>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40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、公司实际控制人及其一致行动人</w:t>
      </w:r>
      <w:bookmarkEnd w:id="570"/>
      <w:bookmarkEnd w:id="571"/>
      <w:bookmarkEnd w:id="57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实际控制人性质：中央国资管理机构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968"/>
        <w:gridCol w:w="1272"/>
        <w:gridCol w:w="710"/>
        <w:gridCol w:w="1277"/>
        <w:gridCol w:w="4363"/>
      </w:tblGrid>
      <w:tr>
        <w:trPr>
          <w:trHeight w:val="64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成立日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4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龙大伟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1992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auto"/>
              <w:ind w:left="0" w:right="0" w:firstLine="0"/>
              <w:jc w:val="center"/>
            </w:pPr>
            <w:r>
              <w:rPr>
                <w:color w:val="000000"/>
                <w:spacing w:val="0"/>
                <w:w w:val="100"/>
                <w:position w:val="0"/>
              </w:rPr>
              <w:t xml:space="preserve">91110000101 </w:t>
            </w:r>
            <w:r>
              <w:rPr>
                <w:color w:val="000000"/>
                <w:spacing w:val="0"/>
                <w:w w:val="100"/>
                <w:position w:val="0"/>
              </w:rPr>
              <w:t>985670J</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资产管理；资产受托管理；实业投资及管理； 企业收购、兼并、资产重组的策划；科技、经 济及相关业务的咨询及人员培训；投资、投资 管理、投资咨询；技术开发、技术咨询、技术 推广、技术服务；高科技企业孵化。</w:t>
            </w:r>
          </w:p>
        </w:tc>
      </w:tr>
      <w:tr>
        <w:trPr>
          <w:trHeight w:val="91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实际控制人报告期内 控制的其他境内外上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日，清华控股直接持有诚志股份有限公司</w:t>
            </w:r>
            <w:r>
              <w:rPr>
                <w:color w:val="000000"/>
                <w:spacing w:val="0"/>
                <w:w w:val="100"/>
                <w:position w:val="0"/>
              </w:rPr>
              <w:t>15.30%</w:t>
            </w:r>
            <w:r>
              <w:rPr>
                <w:rFonts w:ascii="SimSun" w:eastAsia="SimSun" w:hAnsi="SimSun" w:cs="SimSun"/>
                <w:color w:val="000000"/>
                <w:spacing w:val="0"/>
                <w:w w:val="100"/>
                <w:position w:val="0"/>
              </w:rPr>
              <w:t>的股权、持 有北京辰安科技股份有限公司</w:t>
            </w:r>
            <w:r>
              <w:rPr>
                <w:color w:val="000000"/>
                <w:spacing w:val="0"/>
                <w:w w:val="100"/>
                <w:position w:val="0"/>
              </w:rPr>
              <w:t>8.16%</w:t>
            </w:r>
            <w:r>
              <w:rPr>
                <w:rFonts w:ascii="SimSun" w:eastAsia="SimSun" w:hAnsi="SimSun" w:cs="SimSun"/>
                <w:color w:val="000000"/>
                <w:spacing w:val="0"/>
                <w:w w:val="100"/>
                <w:position w:val="0"/>
              </w:rPr>
              <w:t xml:space="preserve">的股权、持有启迪环境科技发展股份有限公司 </w:t>
            </w:r>
            <w:r>
              <w:rPr>
                <w:color w:val="000000"/>
                <w:spacing w:val="0"/>
                <w:w w:val="100"/>
                <w:position w:val="0"/>
              </w:rPr>
              <w:t>4.97%</w:t>
            </w:r>
            <w:r>
              <w:rPr>
                <w:rFonts w:ascii="SimSun" w:eastAsia="SimSun" w:hAnsi="SimSun" w:cs="SimSun"/>
                <w:color w:val="000000"/>
                <w:spacing w:val="0"/>
                <w:w w:val="100"/>
                <w:position w:val="0"/>
              </w:rPr>
              <w:t>的股权、持有同方股份有限公司</w:t>
            </w:r>
            <w:r>
              <w:rPr>
                <w:color w:val="000000"/>
                <w:spacing w:val="0"/>
                <w:w w:val="100"/>
                <w:position w:val="0"/>
              </w:rPr>
              <w:t>4.21%</w:t>
            </w:r>
            <w:r>
              <w:rPr>
                <w:rFonts w:ascii="SimSun" w:eastAsia="SimSun" w:hAnsi="SimSun" w:cs="SimSun"/>
                <w:color w:val="000000"/>
                <w:spacing w:val="0"/>
                <w:w w:val="100"/>
                <w:position w:val="0"/>
              </w:rPr>
              <w:t>的股权。</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79" w:line="1" w:lineRule="exact"/>
      </w:pPr>
    </w:p>
    <w:p>
      <w:pPr>
        <w:pStyle w:val="Style22"/>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rPr>
        <w:t>公司与实际控制人之间的产权及控制关系的方框图</w:t>
      </w:r>
    </w:p>
    <w:p>
      <w:pPr>
        <w:widowControl w:val="0"/>
        <w:jc w:val="center"/>
        <w:rPr>
          <w:sz w:val="2"/>
          <w:szCs w:val="2"/>
        </w:rPr>
      </w:pPr>
      <w:r>
        <w:drawing>
          <wp:inline>
            <wp:extent cx="2645410" cy="35420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45410" cy="3542030"/>
                    </a:xfrm>
                    <a:prstGeom prst="rect"/>
                  </pic:spPr>
                </pic:pic>
              </a:graphicData>
            </a:graphic>
          </wp:inline>
        </w:drawing>
      </w: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实际控制人通过信托或其他资产管理方式控制公司</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4"/>
      <w:bookmarkEnd w:id="575"/>
      <w:bookmarkEnd w:id="577"/>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8"/>
      <w:bookmarkEnd w:id="579"/>
      <w:bookmarkEnd w:id="581"/>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tabs>
          <w:tab w:pos="36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6</w:t>
      </w:r>
      <w:bookmarkEnd w:id="584"/>
      <w:r>
        <w:rPr>
          <w:color w:val="000000"/>
          <w:spacing w:val="0"/>
          <w:w w:val="100"/>
          <w:position w:val="0"/>
        </w:rPr>
        <w:t>、</w:t>
        <w:tab/>
        <w:t>控股股东、实际控制人、重组方及其他承诺主体股份限制减持情况</w:t>
      </w:r>
      <w:bookmarkEnd w:id="582"/>
      <w:bookmarkEnd w:id="583"/>
      <w:bookmarkEnd w:id="585"/>
    </w:p>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四</w:t>
      </w:r>
      <w:bookmarkEnd w:id="588"/>
      <w:r>
        <w:rPr>
          <w:color w:val="000000"/>
          <w:spacing w:val="0"/>
          <w:w w:val="100"/>
          <w:position w:val="0"/>
        </w:rPr>
        <w:t>、股份回购在报告期的具体实施情况</w:t>
      </w:r>
      <w:bookmarkEnd w:id="586"/>
      <w:bookmarkEnd w:id="587"/>
      <w:bookmarkEnd w:id="589"/>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股份回购的实施进展情况</w:t>
      </w:r>
    </w:p>
    <w:p>
      <w:pPr>
        <w:pStyle w:val="Style22"/>
        <w:keepNext w:val="0"/>
        <w:keepLines w:val="0"/>
        <w:widowControl w:val="0"/>
        <w:numPr>
          <w:ilvl w:val="0"/>
          <w:numId w:val="7"/>
        </w:numPr>
        <w:shd w:val="clear" w:color="auto" w:fill="auto"/>
        <w:tabs>
          <w:tab w:pos="358" w:val="left"/>
          <w:tab w:pos="891" w:val="left"/>
          <w:tab w:pos="1184" w:val="left"/>
        </w:tabs>
        <w:bidi w:val="0"/>
        <w:spacing w:before="0" w:after="100" w:line="240" w:lineRule="auto"/>
        <w:ind w:left="0" w:right="0" w:firstLine="0"/>
        <w:jc w:val="left"/>
        <w:rPr>
          <w:sz w:val="20"/>
          <w:szCs w:val="20"/>
        </w:rPr>
      </w:pPr>
      <w:bookmarkStart w:id="590" w:name="bookmark590"/>
      <w:bookmarkEnd w:id="590"/>
      <w:r>
        <w:rPr>
          <w:color w:val="000000"/>
          <w:spacing w:val="0"/>
          <w:w w:val="100"/>
          <w:position w:val="0"/>
          <w:sz w:val="20"/>
          <w:szCs w:val="20"/>
        </w:rPr>
        <w:t>适用</w:t>
        <w:tab/>
      </w:r>
      <w:r>
        <w:rPr>
          <w:rFonts w:ascii="Arial" w:eastAsia="Arial" w:hAnsi="Arial" w:cs="Arial"/>
          <w:color w:val="000000"/>
          <w:spacing w:val="0"/>
          <w:w w:val="100"/>
          <w:position w:val="0"/>
          <w:sz w:val="20"/>
          <w:szCs w:val="20"/>
        </w:rPr>
        <w:t>V</w:t>
        <w:tab/>
      </w:r>
      <w:r>
        <w:rPr>
          <w:color w:val="000000"/>
          <w:spacing w:val="0"/>
          <w:w w:val="100"/>
          <w:position w:val="0"/>
          <w:sz w:val="20"/>
          <w:szCs w:val="20"/>
        </w:rPr>
        <w:t>不适用</w:t>
      </w:r>
    </w:p>
    <w:p>
      <w:pPr>
        <w:pStyle w:val="Style2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采用集中竞价方式减持回购股份的实施进展情况</w:t>
      </w:r>
    </w:p>
    <w:p>
      <w:pPr>
        <w:pStyle w:val="Style22"/>
        <w:keepNext w:val="0"/>
        <w:keepLines w:val="0"/>
        <w:widowControl w:val="0"/>
        <w:numPr>
          <w:ilvl w:val="0"/>
          <w:numId w:val="7"/>
        </w:numPr>
        <w:shd w:val="clear" w:color="auto" w:fill="auto"/>
        <w:tabs>
          <w:tab w:pos="358" w:val="left"/>
          <w:tab w:pos="891" w:val="left"/>
          <w:tab w:pos="1184" w:val="left"/>
        </w:tabs>
        <w:bidi w:val="0"/>
        <w:spacing w:before="0" w:after="360" w:line="240" w:lineRule="auto"/>
        <w:ind w:left="0" w:right="0" w:firstLine="0"/>
        <w:jc w:val="left"/>
        <w:rPr>
          <w:sz w:val="20"/>
          <w:szCs w:val="20"/>
        </w:rPr>
        <w:sectPr>
          <w:footnotePr>
            <w:pos w:val="pageBottom"/>
            <w:numFmt w:val="decimal"/>
            <w:numRestart w:val="continuous"/>
          </w:footnotePr>
          <w:pgSz w:w="11900" w:h="16840"/>
          <w:pgMar w:top="1157" w:right="1125" w:bottom="1389" w:left="1079" w:header="0" w:footer="3" w:gutter="0"/>
          <w:cols w:space="720"/>
          <w:noEndnote/>
          <w:rtlGutter w:val="0"/>
          <w:docGrid w:linePitch="360"/>
        </w:sectPr>
      </w:pPr>
      <w:bookmarkStart w:id="591" w:name="bookmark591"/>
      <w:bookmarkEnd w:id="591"/>
      <w:r>
        <w:rPr>
          <w:color w:val="000000"/>
          <w:spacing w:val="0"/>
          <w:w w:val="100"/>
          <w:position w:val="0"/>
          <w:sz w:val="20"/>
          <w:szCs w:val="20"/>
        </w:rPr>
        <w:t>适用</w:t>
        <w:tab/>
      </w:r>
      <w:r>
        <w:rPr>
          <w:rFonts w:ascii="Arial" w:eastAsia="Arial" w:hAnsi="Arial" w:cs="Arial"/>
          <w:color w:val="000000"/>
          <w:spacing w:val="0"/>
          <w:w w:val="100"/>
          <w:position w:val="0"/>
          <w:sz w:val="20"/>
          <w:szCs w:val="20"/>
        </w:rPr>
        <w:t>V</w:t>
        <w:tab/>
      </w:r>
      <w:r>
        <w:rPr>
          <w:color w:val="000000"/>
          <w:spacing w:val="0"/>
          <w:w w:val="100"/>
          <w:position w:val="0"/>
          <w:sz w:val="20"/>
          <w:szCs w:val="20"/>
        </w:rPr>
        <w:t>不适用</w:t>
      </w:r>
    </w:p>
    <w:p>
      <w:pPr>
        <w:pStyle w:val="Style14"/>
        <w:keepNext/>
        <w:keepLines/>
        <w:widowControl w:val="0"/>
        <w:shd w:val="clear" w:color="auto" w:fill="auto"/>
        <w:bidi w:val="0"/>
        <w:spacing w:before="0" w:after="880" w:line="240" w:lineRule="auto"/>
        <w:ind w:left="0" w:right="0" w:firstLine="0"/>
        <w:jc w:val="center"/>
      </w:pPr>
      <w:bookmarkStart w:id="592" w:name="bookmark592"/>
      <w:bookmarkStart w:id="593" w:name="bookmark593"/>
      <w:bookmarkStart w:id="594" w:name="bookmark594"/>
      <w:r>
        <w:rPr>
          <w:color w:val="000000"/>
          <w:spacing w:val="0"/>
          <w:w w:val="100"/>
          <w:position w:val="0"/>
        </w:rPr>
        <w:t>第八节优先股相关情况</w:t>
      </w:r>
      <w:bookmarkEnd w:id="592"/>
      <w:bookmarkEnd w:id="593"/>
      <w:bookmarkEnd w:id="594"/>
    </w:p>
    <w:p>
      <w:pPr>
        <w:pStyle w:val="Style22"/>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1900" w:h="16840"/>
          <w:pgMar w:top="1933" w:right="1294" w:bottom="1933" w:left="1102" w:header="0" w:footer="3" w:gutter="0"/>
          <w:cols w:space="720"/>
          <w:noEndnote/>
          <w:rtlGutter w:val="0"/>
          <w:docGrid w:linePitch="360"/>
        </w:sectPr>
      </w:pPr>
      <w:bookmarkStart w:id="595" w:name="bookmark595"/>
      <w:r>
        <w:rPr>
          <w:color w:val="000000"/>
          <w:spacing w:val="0"/>
          <w:w w:val="100"/>
          <w:position w:val="0"/>
        </w:rPr>
        <w:t>报告期公司不存在优先股。</w:t>
      </w:r>
      <w:bookmarkEnd w:id="595"/>
    </w:p>
    <w:p>
      <w:pPr>
        <w:pStyle w:val="Style14"/>
        <w:keepNext/>
        <w:keepLines/>
        <w:widowControl w:val="0"/>
        <w:shd w:val="clear" w:color="auto" w:fill="auto"/>
        <w:bidi w:val="0"/>
        <w:spacing w:before="480" w:after="480" w:line="240" w:lineRule="auto"/>
        <w:ind w:left="0" w:right="0" w:firstLine="0"/>
        <w:jc w:val="center"/>
      </w:pPr>
      <w:bookmarkStart w:id="596" w:name="bookmark596"/>
      <w:bookmarkStart w:id="597" w:name="bookmark597"/>
      <w:bookmarkStart w:id="598" w:name="bookmark598"/>
      <w:r>
        <w:rPr>
          <w:color w:val="000000"/>
          <w:spacing w:val="0"/>
          <w:w w:val="100"/>
          <w:position w:val="0"/>
        </w:rPr>
        <w:t>第九节债券相关情况</w:t>
      </w:r>
      <w:bookmarkEnd w:id="596"/>
      <w:bookmarkEnd w:id="597"/>
      <w:bookmarkEnd w:id="598"/>
    </w:p>
    <w:p>
      <w:pPr>
        <w:pStyle w:val="Style27"/>
        <w:keepNext/>
        <w:keepLines/>
        <w:widowControl w:val="0"/>
        <w:shd w:val="clear" w:color="auto" w:fill="auto"/>
        <w:tabs>
          <w:tab w:pos="517" w:val="left"/>
        </w:tabs>
        <w:bidi w:val="0"/>
        <w:spacing w:before="0" w:after="300" w:line="310" w:lineRule="exact"/>
        <w:ind w:left="0" w:right="0" w:firstLine="0"/>
        <w:jc w:val="left"/>
      </w:pPr>
      <w:bookmarkStart w:id="599" w:name="bookmark599"/>
      <w:bookmarkStart w:id="600" w:name="bookmark600"/>
      <w:bookmarkStart w:id="601" w:name="bookmark601"/>
      <w:bookmarkStart w:id="602" w:name="bookmark602"/>
      <w:bookmarkStart w:id="603" w:name="bookmark603"/>
      <w:r>
        <w:rPr>
          <w:color w:val="000000"/>
          <w:spacing w:val="0"/>
          <w:w w:val="100"/>
          <w:position w:val="0"/>
        </w:rPr>
        <w:t>一</w:t>
      </w:r>
      <w:bookmarkEnd w:id="602"/>
      <w:r>
        <w:rPr>
          <w:color w:val="000000"/>
          <w:spacing w:val="0"/>
          <w:w w:val="100"/>
          <w:position w:val="0"/>
        </w:rPr>
        <w:t>、</w:t>
        <w:tab/>
        <w:t>企业债券</w:t>
      </w:r>
      <w:bookmarkEnd w:id="600"/>
      <w:bookmarkEnd w:id="601"/>
      <w:bookmarkEnd w:id="603"/>
      <w:bookmarkEnd w:id="599"/>
    </w:p>
    <w:p>
      <w:pPr>
        <w:pStyle w:val="Style2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报告期公司不存在企业债券。</w:t>
      </w:r>
    </w:p>
    <w:p>
      <w:pPr>
        <w:pStyle w:val="Style27"/>
        <w:keepNext/>
        <w:keepLines/>
        <w:widowControl w:val="0"/>
        <w:shd w:val="clear" w:color="auto" w:fill="auto"/>
        <w:tabs>
          <w:tab w:pos="517" w:val="left"/>
        </w:tabs>
        <w:bidi w:val="0"/>
        <w:spacing w:before="0" w:after="300" w:line="310" w:lineRule="exact"/>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二</w:t>
      </w:r>
      <w:bookmarkEnd w:id="606"/>
      <w:r>
        <w:rPr>
          <w:color w:val="000000"/>
          <w:spacing w:val="0"/>
          <w:w w:val="100"/>
          <w:position w:val="0"/>
        </w:rPr>
        <w:t>、</w:t>
        <w:tab/>
        <w:t>公司债券</w:t>
      </w:r>
      <w:bookmarkEnd w:id="604"/>
      <w:bookmarkEnd w:id="605"/>
      <w:bookmarkEnd w:id="607"/>
    </w:p>
    <w:p>
      <w:pPr>
        <w:pStyle w:val="Style2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报告期末公司不存在存续中的公司债券。</w:t>
      </w:r>
    </w:p>
    <w:p>
      <w:pPr>
        <w:pStyle w:val="Style27"/>
        <w:keepNext/>
        <w:keepLines/>
        <w:widowControl w:val="0"/>
        <w:shd w:val="clear" w:color="auto" w:fill="auto"/>
        <w:tabs>
          <w:tab w:pos="517" w:val="left"/>
        </w:tabs>
        <w:bidi w:val="0"/>
        <w:spacing w:before="0" w:after="300" w:line="310" w:lineRule="exact"/>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三</w:t>
      </w:r>
      <w:bookmarkEnd w:id="610"/>
      <w:r>
        <w:rPr>
          <w:color w:val="000000"/>
          <w:spacing w:val="0"/>
          <w:w w:val="100"/>
          <w:position w:val="0"/>
        </w:rPr>
        <w:t>、</w:t>
        <w:tab/>
        <w:t>非金融企业债务融资工具</w:t>
      </w:r>
      <w:bookmarkEnd w:id="608"/>
      <w:bookmarkEnd w:id="609"/>
      <w:bookmarkEnd w:id="611"/>
    </w:p>
    <w:p>
      <w:pPr>
        <w:pStyle w:val="Style2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报告期公司不存在非金融企业债务融资工具。</w:t>
      </w:r>
    </w:p>
    <w:p>
      <w:pPr>
        <w:pStyle w:val="Style27"/>
        <w:keepNext/>
        <w:keepLines/>
        <w:widowControl w:val="0"/>
        <w:shd w:val="clear" w:color="auto" w:fill="auto"/>
        <w:tabs>
          <w:tab w:pos="517" w:val="left"/>
        </w:tabs>
        <w:bidi w:val="0"/>
        <w:spacing w:before="0" w:after="380" w:line="310"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四</w:t>
      </w:r>
      <w:bookmarkEnd w:id="614"/>
      <w:r>
        <w:rPr>
          <w:color w:val="000000"/>
          <w:spacing w:val="0"/>
          <w:w w:val="100"/>
          <w:position w:val="0"/>
        </w:rPr>
        <w:t>、</w:t>
        <w:tab/>
        <w:t>可转换公司债券</w:t>
      </w:r>
      <w:bookmarkEnd w:id="612"/>
      <w:bookmarkEnd w:id="613"/>
      <w:bookmarkEnd w:id="615"/>
    </w:p>
    <w:p>
      <w:pPr>
        <w:pStyle w:val="Style34"/>
        <w:keepNext/>
        <w:keepLines/>
        <w:widowControl w:val="0"/>
        <w:shd w:val="clear" w:color="auto" w:fill="auto"/>
        <w:tabs>
          <w:tab w:pos="422" w:val="left"/>
        </w:tabs>
        <w:bidi w:val="0"/>
        <w:spacing w:before="0" w:after="30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t>转股价格历次调整情况</w:t>
      </w:r>
      <w:bookmarkEnd w:id="616"/>
      <w:bookmarkEnd w:id="617"/>
      <w:bookmarkEnd w:id="619"/>
    </w:p>
    <w:p>
      <w:pPr>
        <w:pStyle w:val="Style22"/>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根据相关规定和《紫光国芯微电子股份有限公司公开发行可转换公司债券募集说明书》 的约定，“国微转债”转股期自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日，“国微转债”的初始转股 价格为人民币</w:t>
      </w:r>
      <w:r>
        <w:rPr>
          <w:rFonts w:ascii="Times New Roman" w:eastAsia="Times New Roman" w:hAnsi="Times New Roman" w:cs="Times New Roman"/>
          <w:color w:val="000000"/>
          <w:spacing w:val="0"/>
          <w:w w:val="100"/>
          <w:position w:val="0"/>
          <w:sz w:val="24"/>
          <w:szCs w:val="24"/>
        </w:rPr>
        <w:t>137.78</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股，发行至今未发生对转股价格调整的情形，当期转股价格仍为</w:t>
      </w:r>
      <w:r>
        <w:rPr>
          <w:rFonts w:ascii="Times New Roman" w:eastAsia="Times New Roman" w:hAnsi="Times New Roman" w:cs="Times New Roman"/>
          <w:color w:val="000000"/>
          <w:spacing w:val="0"/>
          <w:w w:val="100"/>
          <w:position w:val="0"/>
          <w:sz w:val="24"/>
          <w:szCs w:val="24"/>
        </w:rPr>
        <w:t xml:space="preserve">137.78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34"/>
        <w:keepNext/>
        <w:keepLines/>
        <w:widowControl w:val="0"/>
        <w:shd w:val="clear" w:color="auto" w:fill="auto"/>
        <w:tabs>
          <w:tab w:pos="422" w:val="left"/>
        </w:tabs>
        <w:bidi w:val="0"/>
        <w:spacing w:before="0" w:after="30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累计转股情况</w:t>
      </w:r>
      <w:bookmarkEnd w:id="620"/>
      <w:bookmarkEnd w:id="621"/>
      <w:bookmarkEnd w:id="623"/>
    </w:p>
    <w:tbl>
      <w:tblPr>
        <w:tblOverlap w:val="never"/>
        <w:jc w:val="center"/>
        <w:tblLayout w:type="fixed"/>
      </w:tblPr>
      <w:tblGrid>
        <w:gridCol w:w="826"/>
        <w:gridCol w:w="1142"/>
        <w:gridCol w:w="989"/>
        <w:gridCol w:w="998"/>
        <w:gridCol w:w="1133"/>
        <w:gridCol w:w="840"/>
        <w:gridCol w:w="1541"/>
        <w:gridCol w:w="1056"/>
        <w:gridCol w:w="1066"/>
      </w:tblGrid>
      <w:tr>
        <w:trPr>
          <w:trHeight w:val="80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转债简称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转股起止日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发行总量</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发行总金额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累计转股金</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累计转股</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转股数量占转股开 始日前公司已发行 股份总额的比例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color w:val="000000"/>
                <w:spacing w:val="0"/>
                <w:w w:val="100"/>
                <w:position w:val="0"/>
                <w:sz w:val="16"/>
                <w:szCs w:val="16"/>
              </w:rPr>
              <w:t>尚未转股金 额</w:t>
            </w:r>
            <w:r>
              <w:rPr>
                <w:color w:val="000000"/>
                <w:spacing w:val="0"/>
                <w:w w:val="100"/>
                <w:position w:val="0"/>
                <w:sz w:val="18"/>
                <w:szCs w:val="18"/>
              </w:rPr>
              <w:t>（</w:t>
            </w:r>
            <w:r>
              <w:rPr>
                <w:rFonts w:ascii="SimSun" w:eastAsia="SimSun" w:hAnsi="SimSun" w:cs="SimSun"/>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未转股金额 占发行总金 额的比例</w:t>
            </w:r>
          </w:p>
        </w:tc>
      </w:tr>
      <w:tr>
        <w:trPr>
          <w:trHeight w:val="7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国微转债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17 </w:t>
            </w:r>
            <w:r>
              <w:rPr>
                <w:rFonts w:ascii="SimSun" w:eastAsia="SimSun" w:hAnsi="SimSun" w:cs="SimSun"/>
                <w:color w:val="000000"/>
                <w:spacing w:val="0"/>
                <w:w w:val="100"/>
                <w:position w:val="0"/>
                <w:sz w:val="16"/>
                <w:szCs w:val="16"/>
              </w:rPr>
              <w:t>日</w:t>
            </w:r>
            <w:r>
              <w:rPr>
                <w:color w:val="000000"/>
                <w:spacing w:val="0"/>
                <w:w w:val="100"/>
                <w:position w:val="0"/>
                <w:sz w:val="18"/>
                <w:szCs w:val="18"/>
              </w:rPr>
              <w:t xml:space="preserve">-2027 </w:t>
            </w:r>
            <w:r>
              <w:rPr>
                <w:rFonts w:ascii="SimSun" w:eastAsia="SimSun" w:hAnsi="SimSun" w:cs="SimSun"/>
                <w:color w:val="000000"/>
                <w:spacing w:val="0"/>
                <w:w w:val="100"/>
                <w:position w:val="0"/>
                <w:sz w:val="16"/>
                <w:szCs w:val="16"/>
              </w:rPr>
              <w:t>年</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2,669,400.00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1,497,330,60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、前十名可转债持有人情况</w:t>
      </w:r>
      <w:bookmarkEnd w:id="624"/>
      <w:bookmarkEnd w:id="625"/>
      <w:bookmarkEnd w:id="627"/>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单位：股</w:t>
      </w:r>
    </w:p>
    <w:tbl>
      <w:tblPr>
        <w:tblOverlap w:val="never"/>
        <w:jc w:val="center"/>
        <w:tblLayout w:type="fixed"/>
      </w:tblPr>
      <w:tblGrid>
        <w:gridCol w:w="682"/>
        <w:gridCol w:w="3557"/>
        <w:gridCol w:w="984"/>
        <w:gridCol w:w="1565"/>
        <w:gridCol w:w="1555"/>
        <w:gridCol w:w="1296"/>
      </w:tblGrid>
      <w:tr>
        <w:trPr>
          <w:trHeight w:val="5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可转债持有人名称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可转债持有 人性质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报告期末持有可转 债数量（张）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报告期末持有可转 债金额（元）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报告期末持有 可转债占比</w:t>
            </w:r>
          </w:p>
        </w:tc>
      </w:tr>
      <w:tr>
        <w:trPr>
          <w:trHeight w:val="5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both"/>
              <w:rPr>
                <w:sz w:val="16"/>
                <w:szCs w:val="16"/>
              </w:rPr>
            </w:pPr>
            <w:r>
              <w:rPr>
                <w:rFonts w:ascii="SimSun" w:eastAsia="SimSun" w:hAnsi="SimSun" w:cs="SimSun"/>
                <w:color w:val="000000"/>
                <w:spacing w:val="0"/>
                <w:w w:val="100"/>
                <w:position w:val="0"/>
                <w:sz w:val="16"/>
                <w:szCs w:val="16"/>
              </w:rPr>
              <w:t>中国工商银行股份有限公司一广发可转债债 券型发起式证券投资基金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72,475,600.00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4.84%</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中国光大银行股份有限公司一博时转债增强 债券型证券投资基金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48,847200.00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南方基金宁康可转债固定收益型养老金产品 —中国银行股份有限公司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41,532,700.00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易方达安心收益固定收益型养老金产品一中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38,993200.00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w:t>
            </w:r>
          </w:p>
        </w:tc>
      </w:tr>
    </w:tbl>
    <w:tbl>
      <w:tblPr>
        <w:tblOverlap w:val="never"/>
        <w:jc w:val="center"/>
        <w:tblLayout w:type="fixed"/>
      </w:tblPr>
      <w:tblGrid>
        <w:gridCol w:w="682"/>
        <w:gridCol w:w="3557"/>
        <w:gridCol w:w="984"/>
        <w:gridCol w:w="1560"/>
        <w:gridCol w:w="1560"/>
        <w:gridCol w:w="1296"/>
      </w:tblGrid>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国工商银行股份有限公司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中国银行一易方达平稳增长证券投资基金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29,579,100.00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易方达安盈回报固定收益型养老金产品一中 国工商银行股份有限公司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27,543,300.00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w:t>
            </w:r>
          </w:p>
        </w:tc>
      </w:tr>
      <w:tr>
        <w:trPr>
          <w:trHeight w:val="55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中国工商银行股份有限公司一中海环保新能 源主题灵活配置混合型证券投资基金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26,919,300.00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w:t>
            </w:r>
          </w:p>
        </w:tc>
      </w:tr>
      <w:tr>
        <w:trPr>
          <w:trHeight w:val="56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中国农业银行股份有限公司一鹏华可转债债 券型证券投资基金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25,380,900.00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基本养老保险基金三零七组合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24,942,500.00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基本养老保险基金一零六组合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24,698200.00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w:t>
            </w:r>
          </w:p>
        </w:tc>
      </w:tr>
    </w:tbl>
    <w:p>
      <w:pPr>
        <w:pStyle w:val="Style29"/>
        <w:keepNext w:val="0"/>
        <w:keepLines w:val="0"/>
        <w:widowControl w:val="0"/>
        <w:shd w:val="clear" w:color="auto" w:fill="auto"/>
        <w:bidi w:val="0"/>
        <w:spacing w:before="0" w:after="0" w:line="240" w:lineRule="auto"/>
        <w:ind w:left="0" w:right="0" w:firstLine="0"/>
        <w:jc w:val="left"/>
      </w:pPr>
      <w:bookmarkStart w:id="628" w:name="bookmark628"/>
      <w:r>
        <w:rPr>
          <w:rFonts w:ascii="Times New Roman" w:eastAsia="Times New Roman" w:hAnsi="Times New Roman" w:cs="Times New Roman"/>
          <w:color w:val="000000"/>
          <w:spacing w:val="0"/>
          <w:w w:val="100"/>
          <w:position w:val="0"/>
        </w:rPr>
        <w:t>4</w:t>
      </w:r>
      <w:r>
        <w:rPr>
          <w:color w:val="000000"/>
          <w:spacing w:val="0"/>
          <w:w w:val="100"/>
          <w:position w:val="0"/>
        </w:rPr>
        <w:t>、担保人盈利能力、资产状况和信用状况发生重大变化的情况</w:t>
      </w:r>
      <w:bookmarkEnd w:id="628"/>
    </w:p>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34"/>
        <w:keepNext/>
        <w:keepLines/>
        <w:widowControl w:val="0"/>
        <w:shd w:val="clear" w:color="auto" w:fill="auto"/>
        <w:bidi w:val="0"/>
        <w:spacing w:before="0" w:after="28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5</w:t>
      </w:r>
      <w:bookmarkEnd w:id="631"/>
      <w:r>
        <w:rPr>
          <w:color w:val="000000"/>
          <w:spacing w:val="0"/>
          <w:w w:val="100"/>
          <w:position w:val="0"/>
        </w:rPr>
        <w:t>、报告期末公司的负债情况、资信变化情况以及在未来年度还债的现金安排</w:t>
      </w:r>
      <w:bookmarkEnd w:id="629"/>
      <w:bookmarkEnd w:id="630"/>
      <w:bookmarkEnd w:id="632"/>
    </w:p>
    <w:p>
      <w:pPr>
        <w:pStyle w:val="Style22"/>
        <w:keepNext w:val="0"/>
        <w:keepLines w:val="0"/>
        <w:widowControl w:val="0"/>
        <w:shd w:val="clear" w:color="auto" w:fill="auto"/>
        <w:bidi w:val="0"/>
        <w:spacing w:before="0" w:after="120" w:line="315" w:lineRule="exact"/>
        <w:ind w:left="0" w:right="0" w:firstLine="480"/>
        <w:jc w:val="both"/>
      </w:pPr>
      <w:r>
        <w:rPr>
          <w:color w:val="000000"/>
          <w:spacing w:val="0"/>
          <w:w w:val="100"/>
          <w:position w:val="0"/>
        </w:rPr>
        <w:t>报告期末公司资产负债率、利息保障倍数、贷款偿还率和利息偿付率等指标见本节第八 部分列示。利息保障倍数大幅增长是集成电路业务规模快速增长，利润增加所致。未来公司 偿付上述可转债本息的资金主要来源于公司经营活动所产生的现金流。截至报告期末，公司 主营业务稳定，财务状况和经营活动产生的现金流量良好，具有较强的偿债能力。</w:t>
      </w:r>
    </w:p>
    <w:p>
      <w:pPr>
        <w:pStyle w:val="Style22"/>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公司聘请了中诚信国际信用评级有限责任公司（以下简称“中诚信国际”）对本次发行 的可转债（债券简称“国微转债”，债券代码“</w:t>
      </w:r>
      <w:r>
        <w:rPr>
          <w:rFonts w:ascii="Times New Roman" w:eastAsia="Times New Roman" w:hAnsi="Times New Roman" w:cs="Times New Roman"/>
          <w:color w:val="000000"/>
          <w:spacing w:val="0"/>
          <w:w w:val="100"/>
          <w:position w:val="0"/>
          <w:sz w:val="24"/>
          <w:szCs w:val="24"/>
        </w:rPr>
        <w:t>127038</w:t>
      </w:r>
      <w:r>
        <w:rPr>
          <w:color w:val="000000"/>
          <w:spacing w:val="0"/>
          <w:w w:val="100"/>
          <w:position w:val="0"/>
        </w:rPr>
        <w:t>”）进行资信评级。中诚信国际最新 评级报告维持公司主体信用等级为“</w:t>
      </w:r>
      <w:r>
        <w:rPr>
          <w:rFonts w:ascii="Times New Roman" w:eastAsia="Times New Roman" w:hAnsi="Times New Roman" w:cs="Times New Roman"/>
          <w:color w:val="000000"/>
          <w:spacing w:val="0"/>
          <w:w w:val="100"/>
          <w:position w:val="0"/>
          <w:sz w:val="24"/>
          <w:szCs w:val="24"/>
        </w:rPr>
        <w:t>AA+</w:t>
      </w:r>
      <w:r>
        <w:rPr>
          <w:color w:val="000000"/>
          <w:spacing w:val="0"/>
          <w:w w:val="100"/>
          <w:position w:val="0"/>
        </w:rPr>
        <w:t>”</w:t>
      </w:r>
      <w:r>
        <w:rPr>
          <w:color w:val="000000"/>
          <w:spacing w:val="0"/>
          <w:w w:val="100"/>
          <w:position w:val="0"/>
        </w:rPr>
        <w:t>，评级展望为“稳定”；维持“国微转债”债项 信用等级为</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AA+</w:t>
      </w:r>
      <w:r>
        <w:rPr>
          <w:color w:val="000000"/>
          <w:spacing w:val="0"/>
          <w:w w:val="100"/>
          <w:position w:val="0"/>
        </w:rPr>
        <w:t>"</w:t>
      </w:r>
      <w:r>
        <w:rPr>
          <w:color w:val="000000"/>
          <w:spacing w:val="0"/>
          <w:w w:val="100"/>
          <w:position w:val="0"/>
        </w:rPr>
        <w:t>。在本次可转债信用级别有效期内或者本次可转债存续期限内，中诚信 国际将以定期和不定期形式对“国微转债”进行持续跟踪评级。</w:t>
      </w:r>
    </w:p>
    <w:p>
      <w:pPr>
        <w:pStyle w:val="Style27"/>
        <w:keepNext/>
        <w:keepLines/>
        <w:widowControl w:val="0"/>
        <w:shd w:val="clear" w:color="auto" w:fill="auto"/>
        <w:tabs>
          <w:tab w:pos="517" w:val="left"/>
        </w:tabs>
        <w:bidi w:val="0"/>
        <w:spacing w:before="0" w:after="360" w:line="314" w:lineRule="exact"/>
        <w:ind w:left="0" w:right="0" w:firstLine="0"/>
        <w:jc w:val="both"/>
        <w:rPr>
          <w:sz w:val="24"/>
          <w:szCs w:val="24"/>
        </w:rPr>
      </w:pPr>
      <w:bookmarkStart w:id="633" w:name="bookmark633"/>
      <w:bookmarkStart w:id="634" w:name="bookmark634"/>
      <w:bookmarkStart w:id="635" w:name="bookmark635"/>
      <w:bookmarkStart w:id="636" w:name="bookmark636"/>
      <w:r>
        <w:rPr>
          <w:color w:val="000000"/>
          <w:spacing w:val="0"/>
          <w:w w:val="100"/>
          <w:position w:val="0"/>
          <w:sz w:val="22"/>
          <w:szCs w:val="22"/>
        </w:rPr>
        <w:t>五</w:t>
      </w:r>
      <w:bookmarkEnd w:id="635"/>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633"/>
      <w:bookmarkEnd w:id="634"/>
      <w:bookmarkEnd w:id="636"/>
    </w:p>
    <w:p>
      <w:pPr>
        <w:pStyle w:val="Style22"/>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17" w:val="left"/>
        </w:tabs>
        <w:bidi w:val="0"/>
        <w:spacing w:before="0" w:after="360" w:line="314" w:lineRule="exact"/>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六</w:t>
      </w:r>
      <w:bookmarkEnd w:id="639"/>
      <w:r>
        <w:rPr>
          <w:color w:val="000000"/>
          <w:spacing w:val="0"/>
          <w:w w:val="100"/>
          <w:position w:val="0"/>
        </w:rPr>
        <w:t>、</w:t>
        <w:tab/>
        <w:t>报告期末除债券外的有息债务逾期情况</w:t>
      </w:r>
      <w:bookmarkEnd w:id="637"/>
      <w:bookmarkEnd w:id="638"/>
      <w:bookmarkEnd w:id="640"/>
    </w:p>
    <w:p>
      <w:pPr>
        <w:pStyle w:val="Style22"/>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rFonts w:ascii="Arial" w:eastAsia="Arial" w:hAnsi="Arial" w:cs="Arial"/>
          <w:color w:val="000000"/>
          <w:spacing w:val="0"/>
          <w:w w:val="100"/>
          <w:position w:val="0"/>
          <w:sz w:val="20"/>
          <w:szCs w:val="20"/>
        </w:rPr>
        <w:t>V</w:t>
      </w:r>
      <w:r>
        <w:rPr>
          <w:color w:val="000000"/>
          <w:spacing w:val="0"/>
          <w:w w:val="100"/>
          <w:position w:val="0"/>
          <w:sz w:val="20"/>
          <w:szCs w:val="20"/>
        </w:rPr>
        <w:t>不适用</w:t>
      </w:r>
    </w:p>
    <w:p>
      <w:pPr>
        <w:pStyle w:val="Style27"/>
        <w:keepNext/>
        <w:keepLines/>
        <w:widowControl w:val="0"/>
        <w:shd w:val="clear" w:color="auto" w:fill="auto"/>
        <w:tabs>
          <w:tab w:pos="522" w:val="left"/>
        </w:tabs>
        <w:bidi w:val="0"/>
        <w:spacing w:before="0" w:after="360" w:line="314" w:lineRule="exact"/>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七</w:t>
      </w:r>
      <w:bookmarkEnd w:id="643"/>
      <w:r>
        <w:rPr>
          <w:color w:val="000000"/>
          <w:spacing w:val="0"/>
          <w:w w:val="100"/>
          <w:position w:val="0"/>
        </w:rPr>
        <w:t>、</w:t>
        <w:tab/>
        <w:t>报告期内是否有违反规章制度的情况</w:t>
      </w:r>
      <w:bookmarkEnd w:id="641"/>
      <w:bookmarkEnd w:id="642"/>
      <w:bookmarkEnd w:id="644"/>
    </w:p>
    <w:p>
      <w:pPr>
        <w:pStyle w:val="Style22"/>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是</w:t>
      </w:r>
      <w:r>
        <w:rPr>
          <w:rFonts w:ascii="Arial" w:eastAsia="Arial" w:hAnsi="Arial" w:cs="Arial"/>
          <w:color w:val="000000"/>
          <w:spacing w:val="0"/>
          <w:w w:val="100"/>
          <w:position w:val="0"/>
          <w:sz w:val="20"/>
          <w:szCs w:val="20"/>
        </w:rPr>
        <w:t>V</w:t>
      </w:r>
      <w:r>
        <w:rPr>
          <w:color w:val="000000"/>
          <w:spacing w:val="0"/>
          <w:w w:val="100"/>
          <w:position w:val="0"/>
          <w:sz w:val="20"/>
          <w:szCs w:val="20"/>
        </w:rPr>
        <w:t>否</w:t>
      </w:r>
    </w:p>
    <w:p>
      <w:pPr>
        <w:pStyle w:val="Style27"/>
        <w:keepNext/>
        <w:keepLines/>
        <w:widowControl w:val="0"/>
        <w:shd w:val="clear" w:color="auto" w:fill="auto"/>
        <w:tabs>
          <w:tab w:pos="522" w:val="left"/>
        </w:tabs>
        <w:bidi w:val="0"/>
        <w:spacing w:before="0" w:after="360" w:line="314" w:lineRule="exact"/>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八</w:t>
      </w:r>
      <w:bookmarkEnd w:id="647"/>
      <w:r>
        <w:rPr>
          <w:color w:val="000000"/>
          <w:spacing w:val="0"/>
          <w:w w:val="100"/>
          <w:position w:val="0"/>
        </w:rPr>
        <w:t>、</w:t>
        <w:tab/>
        <w:t>截至报告期末公司近两年的主要会计数据和财务指标</w:t>
      </w:r>
      <w:bookmarkEnd w:id="645"/>
      <w:bookmarkEnd w:id="646"/>
      <w:bookmarkEnd w:id="648"/>
    </w:p>
    <w:p>
      <w:pPr>
        <w:pStyle w:val="Style29"/>
        <w:keepNext w:val="0"/>
        <w:keepLines w:val="0"/>
        <w:widowControl w:val="0"/>
        <w:shd w:val="clear" w:color="auto" w:fill="auto"/>
        <w:bidi w:val="0"/>
        <w:spacing w:before="0" w:after="0" w:line="240" w:lineRule="auto"/>
        <w:ind w:left="0" w:right="0" w:firstLine="0"/>
        <w:jc w:val="right"/>
        <w:rPr>
          <w:sz w:val="16"/>
          <w:szCs w:val="16"/>
        </w:rPr>
      </w:pPr>
      <w:r>
        <w:rPr>
          <w:b w:val="0"/>
          <w:bCs w:val="0"/>
          <w:color w:val="000000"/>
          <w:spacing w:val="0"/>
          <w:w w:val="100"/>
          <w:position w:val="0"/>
          <w:sz w:val="16"/>
          <w:szCs w:val="16"/>
        </w:rPr>
        <w:t>单位：万元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本报告期末比上年末增减</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3.3458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2.24pct</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32.34%</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本报告期比上年同期增减</w:t>
            </w:r>
          </w:p>
        </w:tc>
      </w:tr>
      <w:tr>
        <w:trPr>
          <w:trHeight w:val="72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扣除非经常性损益后净利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179,584.56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69,580.22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158.10%</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28.00pct</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69.61%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193.56%</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52.43%</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footnotePr>
            <w:pos w:val="pageBottom"/>
            <w:numFmt w:val="decimal"/>
            <w:numRestart w:val="continuous"/>
          </w:footnotePr>
          <w:pgSz w:w="11900" w:h="16840"/>
          <w:pgMar w:top="1443" w:right="1113" w:bottom="1525" w:left="1087" w:header="0" w:footer="3" w:gutter="0"/>
          <w:cols w:space="720"/>
          <w:noEndnote/>
          <w:rtlGutter w:val="0"/>
          <w:docGrid w:linePitch="360"/>
        </w:sectPr>
      </w:pPr>
    </w:p>
    <w:p>
      <w:pPr>
        <w:pStyle w:val="Style14"/>
        <w:keepNext/>
        <w:keepLines/>
        <w:widowControl w:val="0"/>
        <w:shd w:val="clear" w:color="auto" w:fill="auto"/>
        <w:bidi w:val="0"/>
        <w:spacing w:before="56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9"/>
        <w:keepNext w:val="0"/>
        <w:keepLines w:val="0"/>
        <w:widowControl w:val="0"/>
        <w:shd w:val="clear" w:color="auto" w:fill="auto"/>
        <w:bidi w:val="0"/>
        <w:spacing w:before="0" w:after="0" w:line="240" w:lineRule="auto"/>
        <w:ind w:left="250" w:right="0" w:firstLine="0"/>
        <w:jc w:val="left"/>
        <w:rPr>
          <w:sz w:val="22"/>
          <w:szCs w:val="22"/>
        </w:rPr>
      </w:pPr>
      <w:bookmarkStart w:id="652" w:name="bookmark652"/>
      <w:bookmarkStart w:id="653" w:name="bookmark653"/>
      <w:r>
        <w:rPr>
          <w:color w:val="000000"/>
          <w:spacing w:val="0"/>
          <w:w w:val="100"/>
          <w:position w:val="0"/>
          <w:sz w:val="22"/>
          <w:szCs w:val="22"/>
        </w:rPr>
        <w:t>、审计报告</w:t>
      </w:r>
      <w:bookmarkEnd w:id="653"/>
      <w:bookmarkEnd w:id="652"/>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中天运会计师事务所（特殊普通合伙）</w:t>
            </w:r>
          </w:p>
        </w:tc>
      </w:tr>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w:t>
            </w:r>
            <w:r>
              <w:rPr>
                <w:color w:val="000000"/>
                <w:spacing w:val="0"/>
                <w:w w:val="100"/>
                <w:position w:val="0"/>
              </w:rPr>
              <w:t>［2022］</w:t>
            </w:r>
            <w:r>
              <w:rPr>
                <w:rFonts w:ascii="SimSun" w:eastAsia="SimSun" w:hAnsi="SimSun" w:cs="SimSun"/>
                <w:color w:val="000000"/>
                <w:spacing w:val="0"/>
                <w:w w:val="100"/>
                <w:position w:val="0"/>
              </w:rPr>
              <w:t>审字第</w:t>
            </w:r>
            <w:r>
              <w:rPr>
                <w:color w:val="000000"/>
                <w:spacing w:val="0"/>
                <w:w w:val="100"/>
                <w:position w:val="0"/>
              </w:rPr>
              <w:t>90174</w:t>
            </w:r>
            <w:r>
              <w:rPr>
                <w:rFonts w:ascii="SimSun" w:eastAsia="SimSun" w:hAnsi="SimSun" w:cs="SimSun"/>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马朝松、徐雪锋</w:t>
            </w:r>
          </w:p>
        </w:tc>
      </w:tr>
    </w:tbl>
    <w:p>
      <w:pPr>
        <w:widowControl w:val="0"/>
        <w:spacing w:after="719" w:line="1" w:lineRule="exact"/>
      </w:pPr>
    </w:p>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审计报告正文</w:t>
      </w:r>
    </w:p>
    <w:p>
      <w:pPr>
        <w:pStyle w:val="Style6"/>
        <w:keepNext w:val="0"/>
        <w:keepLines w:val="0"/>
        <w:widowControl w:val="0"/>
        <w:shd w:val="clear" w:color="auto" w:fill="auto"/>
        <w:bidi w:val="0"/>
        <w:spacing w:before="0" w:after="54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中天运</w:t>
      </w:r>
      <w:r>
        <w:rPr>
          <w:b w:val="0"/>
          <w:bCs w:val="0"/>
          <w:color w:val="000000"/>
          <w:spacing w:val="0"/>
          <w:w w:val="100"/>
          <w:position w:val="0"/>
          <w:sz w:val="20"/>
          <w:szCs w:val="20"/>
        </w:rPr>
        <w:t>［2022］</w:t>
      </w:r>
      <w:r>
        <w:rPr>
          <w:rFonts w:ascii="SimSun" w:eastAsia="SimSun" w:hAnsi="SimSun" w:cs="SimSun"/>
          <w:b w:val="0"/>
          <w:bCs w:val="0"/>
          <w:color w:val="000000"/>
          <w:spacing w:val="0"/>
          <w:w w:val="100"/>
          <w:position w:val="0"/>
          <w:sz w:val="20"/>
          <w:szCs w:val="20"/>
        </w:rPr>
        <w:t>审字第</w:t>
      </w:r>
      <w:r>
        <w:rPr>
          <w:b w:val="0"/>
          <w:bCs w:val="0"/>
          <w:color w:val="000000"/>
          <w:spacing w:val="0"/>
          <w:w w:val="100"/>
          <w:position w:val="0"/>
          <w:sz w:val="20"/>
          <w:szCs w:val="20"/>
        </w:rPr>
        <w:t>90174</w:t>
      </w:r>
      <w:r>
        <w:rPr>
          <w:rFonts w:ascii="SimSun" w:eastAsia="SimSun" w:hAnsi="SimSun" w:cs="SimSun"/>
          <w:b w:val="0"/>
          <w:bCs w:val="0"/>
          <w:color w:val="000000"/>
          <w:spacing w:val="0"/>
          <w:w w:val="100"/>
          <w:position w:val="0"/>
          <w:sz w:val="20"/>
          <w:szCs w:val="20"/>
        </w:rPr>
        <w:t>号</w:t>
      </w:r>
    </w:p>
    <w:p>
      <w:pPr>
        <w:pStyle w:val="Style22"/>
        <w:keepNext w:val="0"/>
        <w:keepLines w:val="0"/>
        <w:widowControl w:val="0"/>
        <w:shd w:val="clear" w:color="auto" w:fill="auto"/>
        <w:bidi w:val="0"/>
        <w:spacing w:before="0" w:after="300" w:line="312" w:lineRule="exact"/>
        <w:ind w:left="0" w:right="0" w:firstLine="0"/>
        <w:jc w:val="both"/>
      </w:pPr>
      <w:r>
        <w:rPr>
          <w:b/>
          <w:bCs/>
          <w:color w:val="000000"/>
          <w:spacing w:val="0"/>
          <w:w w:val="100"/>
          <w:position w:val="0"/>
        </w:rPr>
        <w:t>紫光国芯微电子股份有限公司全体股东：</w:t>
      </w:r>
    </w:p>
    <w:p>
      <w:pPr>
        <w:pStyle w:val="Style22"/>
        <w:keepNext w:val="0"/>
        <w:keepLines w:val="0"/>
        <w:widowControl w:val="0"/>
        <w:shd w:val="clear" w:color="auto" w:fill="auto"/>
        <w:tabs>
          <w:tab w:pos="957" w:val="left"/>
        </w:tabs>
        <w:bidi w:val="0"/>
        <w:spacing w:before="0" w:line="312" w:lineRule="exact"/>
        <w:ind w:left="0" w:right="0" w:firstLine="440"/>
        <w:jc w:val="both"/>
      </w:pPr>
      <w:bookmarkStart w:id="654" w:name="bookmark654"/>
      <w:r>
        <w:rPr>
          <w:b/>
          <w:bCs/>
          <w:color w:val="000000"/>
          <w:spacing w:val="0"/>
          <w:w w:val="100"/>
          <w:position w:val="0"/>
        </w:rPr>
        <w:t>一</w:t>
      </w:r>
      <w:bookmarkEnd w:id="654"/>
      <w:r>
        <w:rPr>
          <w:b/>
          <w:bCs/>
          <w:color w:val="000000"/>
          <w:spacing w:val="0"/>
          <w:w w:val="100"/>
          <w:position w:val="0"/>
        </w:rPr>
        <w:t>、</w:t>
        <w:tab/>
        <w:t>审计意见</w:t>
      </w:r>
    </w:p>
    <w:p>
      <w:pPr>
        <w:pStyle w:val="Style22"/>
        <w:keepNext w:val="0"/>
        <w:keepLines w:val="0"/>
        <w:widowControl w:val="0"/>
        <w:shd w:val="clear" w:color="auto" w:fill="auto"/>
        <w:bidi w:val="0"/>
        <w:spacing w:before="0" w:line="314" w:lineRule="exact"/>
        <w:ind w:left="0" w:right="0" w:firstLine="460"/>
        <w:jc w:val="both"/>
      </w:pPr>
      <w:r>
        <w:rPr>
          <w:color w:val="000000"/>
          <w:spacing w:val="0"/>
          <w:w w:val="100"/>
          <w:position w:val="0"/>
        </w:rPr>
        <w:t>我们审计了紫光国芯微电子股份有限公司（以下简称贵公司）合并及母公司财务报表（以 下简称财务报表），包括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 母公司利润表、合并及母公司现金流量表、合并及母公司股东权益变动表以及相关财务报表 附注。</w:t>
      </w:r>
    </w:p>
    <w:p>
      <w:pPr>
        <w:pStyle w:val="Style22"/>
        <w:keepNext w:val="0"/>
        <w:keepLines w:val="0"/>
        <w:widowControl w:val="0"/>
        <w:shd w:val="clear" w:color="auto" w:fill="auto"/>
        <w:bidi w:val="0"/>
        <w:spacing w:before="0" w:line="312" w:lineRule="exact"/>
        <w:ind w:left="0" w:right="0" w:firstLine="460"/>
        <w:jc w:val="both"/>
      </w:pPr>
      <w:r>
        <w:rPr>
          <w:color w:val="000000"/>
          <w:spacing w:val="0"/>
          <w:w w:val="100"/>
          <w:position w:val="0"/>
        </w:rPr>
        <w:t>我们认为，后附的财务报表在所有重大方面按照企业会计准则财务报告编制基础的规定 编制，公允反映了贵公司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 及母公司经营成果和现金流量。</w:t>
      </w:r>
    </w:p>
    <w:p>
      <w:pPr>
        <w:pStyle w:val="Style22"/>
        <w:keepNext w:val="0"/>
        <w:keepLines w:val="0"/>
        <w:widowControl w:val="0"/>
        <w:shd w:val="clear" w:color="auto" w:fill="auto"/>
        <w:tabs>
          <w:tab w:pos="957" w:val="left"/>
        </w:tabs>
        <w:bidi w:val="0"/>
        <w:spacing w:before="0" w:line="312" w:lineRule="exact"/>
        <w:ind w:left="0" w:right="0" w:firstLine="440"/>
        <w:jc w:val="both"/>
      </w:pPr>
      <w:bookmarkStart w:id="655" w:name="bookmark655"/>
      <w:r>
        <w:rPr>
          <w:b/>
          <w:bCs/>
          <w:color w:val="000000"/>
          <w:spacing w:val="0"/>
          <w:w w:val="100"/>
          <w:position w:val="0"/>
        </w:rPr>
        <w:t>二</w:t>
      </w:r>
      <w:bookmarkEnd w:id="655"/>
      <w:r>
        <w:rPr>
          <w:b/>
          <w:bCs/>
          <w:color w:val="000000"/>
          <w:spacing w:val="0"/>
          <w:w w:val="100"/>
          <w:position w:val="0"/>
        </w:rPr>
        <w:t>、</w:t>
        <w:tab/>
        <w:t>形成审计意见的基础</w:t>
      </w:r>
    </w:p>
    <w:p>
      <w:pPr>
        <w:pStyle w:val="Style22"/>
        <w:keepNext w:val="0"/>
        <w:keepLines w:val="0"/>
        <w:widowControl w:val="0"/>
        <w:shd w:val="clear" w:color="auto" w:fill="auto"/>
        <w:bidi w:val="0"/>
        <w:spacing w:before="0" w:line="310" w:lineRule="exact"/>
        <w:ind w:left="0" w:right="0" w:firstLine="46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业道德守则，我们独立于贵公司，并履行了职业道德方面的其他责任。我们相信，我们获取 的审计证据是充分、适当的，为发表审计意见提供了基础。</w:t>
      </w:r>
    </w:p>
    <w:p>
      <w:pPr>
        <w:pStyle w:val="Style22"/>
        <w:keepNext w:val="0"/>
        <w:keepLines w:val="0"/>
        <w:widowControl w:val="0"/>
        <w:shd w:val="clear" w:color="auto" w:fill="auto"/>
        <w:tabs>
          <w:tab w:pos="962" w:val="left"/>
        </w:tabs>
        <w:bidi w:val="0"/>
        <w:spacing w:before="0" w:line="312" w:lineRule="exact"/>
        <w:ind w:left="0" w:right="0" w:firstLine="440"/>
        <w:jc w:val="both"/>
      </w:pPr>
      <w:bookmarkStart w:id="656" w:name="bookmark656"/>
      <w:r>
        <w:rPr>
          <w:b/>
          <w:bCs/>
          <w:color w:val="000000"/>
          <w:spacing w:val="0"/>
          <w:w w:val="100"/>
          <w:position w:val="0"/>
        </w:rPr>
        <w:t>三</w:t>
      </w:r>
      <w:bookmarkEnd w:id="656"/>
      <w:r>
        <w:rPr>
          <w:b/>
          <w:bCs/>
          <w:color w:val="000000"/>
          <w:spacing w:val="0"/>
          <w:w w:val="100"/>
          <w:position w:val="0"/>
        </w:rPr>
        <w:t>、</w:t>
        <w:tab/>
        <w:t>关键审计事项</w:t>
      </w:r>
    </w:p>
    <w:p>
      <w:pPr>
        <w:pStyle w:val="Style22"/>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2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我们在本期财务报表审计中识别出的关键审计事项如下:</w:t>
      </w:r>
      <w:r>
        <w:br w:type="page"/>
      </w:r>
    </w:p>
    <w:tbl>
      <w:tblPr>
        <w:tblOverlap w:val="never"/>
        <w:jc w:val="center"/>
        <w:tblLayout w:type="fixed"/>
      </w:tblPr>
      <w:tblGrid>
        <w:gridCol w:w="4666"/>
        <w:gridCol w:w="513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我们在审计中如何应对关键审计事项</w:t>
            </w:r>
          </w:p>
        </w:tc>
      </w:tr>
      <w:tr>
        <w:trPr>
          <w:trHeight w:val="37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314" w:lineRule="exact"/>
              <w:ind w:left="0" w:right="0" w:firstLine="0"/>
              <w:jc w:val="both"/>
            </w:pPr>
            <w:r>
              <w:rPr>
                <w:rFonts w:ascii="SimSun" w:eastAsia="SimSun" w:hAnsi="SimSun" w:cs="SimSun"/>
                <w:color w:val="000000"/>
                <w:spacing w:val="0"/>
                <w:w w:val="100"/>
                <w:position w:val="0"/>
              </w:rPr>
              <w:t>一、应收账款的减值</w:t>
            </w:r>
          </w:p>
          <w:p>
            <w:pPr>
              <w:pStyle w:val="Style24"/>
              <w:keepNext w:val="0"/>
              <w:keepLines w:val="0"/>
              <w:widowControl w:val="0"/>
              <w:shd w:val="clear" w:color="auto" w:fill="auto"/>
              <w:bidi w:val="0"/>
              <w:spacing w:before="0" w:after="0" w:line="326"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、事项描述</w:t>
            </w:r>
          </w:p>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参见财务报表附注四、（十）与附注六、（三）所 述。</w:t>
            </w:r>
          </w:p>
          <w:p>
            <w:pPr>
              <w:pStyle w:val="Style24"/>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日，合并财务报表中应收账款账 面余额为</w:t>
            </w:r>
            <w:r>
              <w:rPr>
                <w:color w:val="000000"/>
                <w:spacing w:val="0"/>
                <w:w w:val="100"/>
                <w:position w:val="0"/>
              </w:rPr>
              <w:t>2,416,549,158.</w:t>
            </w:r>
            <w:r>
              <w:rPr>
                <w:color w:val="000000"/>
                <w:spacing w:val="0"/>
                <w:w w:val="100"/>
                <w:position w:val="0"/>
              </w:rPr>
              <w:t>88</w:t>
            </w:r>
            <w:r>
              <w:rPr>
                <w:rFonts w:ascii="SimSun" w:eastAsia="SimSun" w:hAnsi="SimSun" w:cs="SimSun"/>
                <w:color w:val="000000"/>
                <w:spacing w:val="0"/>
                <w:w w:val="100"/>
                <w:position w:val="0"/>
              </w:rPr>
              <w:t xml:space="preserve">元，坏账准备余额为 </w:t>
            </w:r>
            <w:r>
              <w:rPr>
                <w:color w:val="000000"/>
                <w:spacing w:val="0"/>
                <w:w w:val="100"/>
                <w:position w:val="0"/>
              </w:rPr>
              <w:t>44,566,962.</w:t>
            </w:r>
            <w:r>
              <w:rPr>
                <w:color w:val="000000"/>
                <w:spacing w:val="0"/>
                <w:w w:val="100"/>
                <w:position w:val="0"/>
              </w:rPr>
              <w:t>14</w:t>
            </w:r>
            <w:r>
              <w:rPr>
                <w:rFonts w:ascii="SimSun" w:eastAsia="SimSun" w:hAnsi="SimSun" w:cs="SimSun"/>
                <w:color w:val="000000"/>
                <w:spacing w:val="0"/>
                <w:w w:val="100"/>
                <w:position w:val="0"/>
              </w:rPr>
              <w:t>元。由于坏账准备计提涉及管理层运 用重大会计估计和管理层的判断，且管理层的估计 和判断具有不确定性，我们将应收账款坏账准备的 计提确定为关键审计事项。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对公司信用政策及应收账款管理相关内部控制的设计和 运行有效性进行评估和测试；</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复核公司确定逾期应收账款预期信用损失率的合理性； 复核公司确定未逾期应收账款预期信用损失率的合理 性；</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获取公司坏账准备计提表，检查计提方法是否按照坏账 准备计提政策执行；重新计算坏账准备计提金额是否准 确；</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分析计算公司资产负债表日坏账准备金额与应收账款余 额之间的比率，比较前期坏账准备计提数和实际发生数， 分析应收账款坏账准备计提是否充分。</w:t>
            </w:r>
          </w:p>
        </w:tc>
      </w:tr>
      <w:tr>
        <w:trPr>
          <w:trHeight w:val="47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322" w:lineRule="exact"/>
              <w:ind w:left="0" w:right="0" w:firstLine="0"/>
              <w:jc w:val="both"/>
            </w:pPr>
            <w:r>
              <w:rPr>
                <w:rFonts w:ascii="SimSun" w:eastAsia="SimSun" w:hAnsi="SimSun" w:cs="SimSun"/>
                <w:color w:val="000000"/>
                <w:spacing w:val="0"/>
                <w:w w:val="100"/>
                <w:position w:val="0"/>
              </w:rPr>
              <w:t>二、营业收入的确认</w:t>
            </w:r>
          </w:p>
          <w:p>
            <w:pPr>
              <w:pStyle w:val="Style24"/>
              <w:keepNext w:val="0"/>
              <w:keepLines w:val="0"/>
              <w:widowControl w:val="0"/>
              <w:shd w:val="clear" w:color="auto" w:fill="auto"/>
              <w:bidi w:val="0"/>
              <w:spacing w:before="0" w:after="0" w:line="336"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、事项描述</w:t>
            </w:r>
          </w:p>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参见财务报表附注四、（二十五）与附注六、（四 十）所述。</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年度营业收入为</w:t>
            </w:r>
            <w:r>
              <w:rPr>
                <w:color w:val="000000"/>
                <w:spacing w:val="0"/>
                <w:w w:val="100"/>
                <w:position w:val="0"/>
              </w:rPr>
              <w:t>5,342,115,108.65</w:t>
            </w:r>
            <w:r>
              <w:rPr>
                <w:rFonts w:ascii="SimSun" w:eastAsia="SimSun" w:hAnsi="SimSun" w:cs="SimSun"/>
                <w:color w:val="000000"/>
                <w:spacing w:val="0"/>
                <w:w w:val="100"/>
                <w:position w:val="0"/>
              </w:rPr>
              <w:t>元，主要为产 品销售收入。产品销售收入的发生和完整性，会对 经营成果产生很大影响。为此，我们将产品销售收 入的发生和完整性确定为关键审计事项。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对于产品销售收入的发生和完整性，我们执行的主要审 计程序包括：</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了解公司的收入确认政策，对与收入相关的内部控制的 设计和执行进行评估；</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检查与产品销售收入相关的销售合同、销售发票、出库 单、运输单、客户验收单等，确认产品销售收入的发生; 将本期的产品销售收入与上期的产品销售收入进行比 较，分析产品销售的结构和价格变动的原因；</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将月度毛利率进行比较，分析毛利率变动原因；将各类 产品本期毛利率与上期进行比较，分析变动的原因；</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对资产负债表日前后确认的产品销售收入，核对出库单、 运输单、客户验收单等资料，确认产品销售收入的完整 性；</w:t>
            </w:r>
          </w:p>
          <w:p>
            <w:pPr>
              <w:pStyle w:val="Style24"/>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对本期大额收入、重要客户收入进行函证。</w:t>
            </w:r>
          </w:p>
        </w:tc>
      </w:tr>
      <w:tr>
        <w:trPr>
          <w:trHeight w:val="441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318" w:lineRule="exact"/>
              <w:ind w:left="0" w:right="0" w:firstLine="0"/>
              <w:jc w:val="both"/>
            </w:pPr>
            <w:r>
              <w:rPr>
                <w:rFonts w:ascii="SimSun" w:eastAsia="SimSun" w:hAnsi="SimSun" w:cs="SimSun"/>
                <w:color w:val="000000"/>
                <w:spacing w:val="0"/>
                <w:w w:val="100"/>
                <w:position w:val="0"/>
              </w:rPr>
              <w:t>三、商誉的减值</w:t>
            </w:r>
          </w:p>
          <w:p>
            <w:pPr>
              <w:pStyle w:val="Style24"/>
              <w:keepNext w:val="0"/>
              <w:keepLines w:val="0"/>
              <w:widowControl w:val="0"/>
              <w:shd w:val="clear" w:color="auto" w:fill="auto"/>
              <w:bidi w:val="0"/>
              <w:spacing w:before="0" w:after="0" w:line="331"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、事项描述</w:t>
            </w:r>
          </w:p>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参见财务报表附注四、（十九）与附注六、（十六） 所述。</w:t>
            </w:r>
          </w:p>
          <w:p>
            <w:pPr>
              <w:pStyle w:val="Style24"/>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日商誉的余额为</w:t>
            </w:r>
            <w:r>
              <w:rPr>
                <w:color w:val="000000"/>
                <w:spacing w:val="0"/>
                <w:w w:val="100"/>
                <w:position w:val="0"/>
              </w:rPr>
              <w:t>685,676,016.</w:t>
            </w:r>
            <w:r>
              <w:rPr>
                <w:color w:val="000000"/>
                <w:spacing w:val="0"/>
                <w:w w:val="100"/>
                <w:position w:val="0"/>
              </w:rPr>
              <w:t xml:space="preserve">95 </w:t>
            </w:r>
            <w:r>
              <w:rPr>
                <w:rFonts w:ascii="SimSun" w:eastAsia="SimSun" w:hAnsi="SimSun" w:cs="SimSun"/>
                <w:color w:val="000000"/>
                <w:spacing w:val="0"/>
                <w:w w:val="100"/>
                <w:position w:val="0"/>
              </w:rPr>
              <w:t>元。由于商誉金额重大，如商誉发生减值情况，对 财务报表可能产生重大影响，且管理层需要作出重 大判断，我们将商誉的减值确定为关键审计事项。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对于商誉的减值，我们执行的主要审计程序如下： 与管理层讨论商誉减值评估的方法，包括每个组成部分 的预测未来收入、现金流折现率等假设的合理性及每个 组成部分盈利状况的判断和评估；</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将相关组成部分本年度的实际经营成果与以前年度相应 的预测数据进行比较，以评价管理层对现金流量的预测 是否可靠；</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关注管理层编制预算的合理性；</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将现金流量预测所使用的数据与历史数据、经审批的预 算及经营计划进行比较；</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测试未来现金流量净现值的计算是否准确；</w:t>
            </w:r>
          </w:p>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基于所实施的审计程序，发现管理层在商誉减值测试中 作出的判断是否可以被获取的证据支持。</w:t>
            </w:r>
          </w:p>
        </w:tc>
      </w:tr>
    </w:tbl>
    <w:p>
      <w:pPr>
        <w:widowControl w:val="0"/>
        <w:spacing w:after="159" w:line="1" w:lineRule="exact"/>
      </w:pPr>
    </w:p>
    <w:p>
      <w:pPr>
        <w:pStyle w:val="Style22"/>
        <w:keepNext w:val="0"/>
        <w:keepLines w:val="0"/>
        <w:widowControl w:val="0"/>
        <w:shd w:val="clear" w:color="auto" w:fill="auto"/>
        <w:bidi w:val="0"/>
        <w:spacing w:before="0" w:after="0" w:line="240" w:lineRule="auto"/>
        <w:ind w:left="0" w:right="0" w:firstLine="420"/>
        <w:jc w:val="left"/>
      </w:pPr>
      <w:bookmarkStart w:id="657" w:name="bookmark657"/>
      <w:r>
        <w:rPr>
          <w:b/>
          <w:bCs/>
          <w:color w:val="000000"/>
          <w:spacing w:val="0"/>
          <w:w w:val="100"/>
          <w:position w:val="0"/>
        </w:rPr>
        <w:t>四</w:t>
      </w:r>
      <w:bookmarkEnd w:id="657"/>
      <w:r>
        <w:rPr>
          <w:b/>
          <w:bCs/>
          <w:color w:val="000000"/>
          <w:spacing w:val="0"/>
          <w:w w:val="100"/>
          <w:position w:val="0"/>
        </w:rPr>
        <w:t>、其他信息</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贵公司管理层（以下简称管理层）对其他信息负责。其他信息包括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年年度报告中涵 盖的信息，但不包括财务报表和我们的审计报告。</w:t>
      </w:r>
    </w:p>
    <w:p>
      <w:pPr>
        <w:pStyle w:val="Style22"/>
        <w:keepNext w:val="0"/>
        <w:keepLines w:val="0"/>
        <w:widowControl w:val="0"/>
        <w:shd w:val="clear" w:color="auto" w:fill="auto"/>
        <w:bidi w:val="0"/>
        <w:spacing w:before="0" w:line="302"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22"/>
        <w:keepNext w:val="0"/>
        <w:keepLines w:val="0"/>
        <w:widowControl w:val="0"/>
        <w:shd w:val="clear" w:color="auto" w:fill="auto"/>
        <w:tabs>
          <w:tab w:pos="966" w:val="left"/>
        </w:tabs>
        <w:bidi w:val="0"/>
        <w:spacing w:before="0" w:line="312" w:lineRule="exact"/>
        <w:ind w:left="0" w:right="0" w:firstLine="440"/>
        <w:jc w:val="left"/>
      </w:pPr>
      <w:bookmarkStart w:id="658" w:name="bookmark658"/>
      <w:r>
        <w:rPr>
          <w:b/>
          <w:bCs/>
          <w:color w:val="000000"/>
          <w:spacing w:val="0"/>
          <w:w w:val="100"/>
          <w:position w:val="0"/>
        </w:rPr>
        <w:t>五</w:t>
      </w:r>
      <w:bookmarkEnd w:id="658"/>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line="314" w:lineRule="exact"/>
        <w:ind w:left="0" w:right="0" w:firstLine="480"/>
        <w:jc w:val="both"/>
      </w:pPr>
      <w:r>
        <w:rPr>
          <w:color w:val="000000"/>
          <w:spacing w:val="0"/>
          <w:w w:val="100"/>
          <w:position w:val="0"/>
        </w:rPr>
        <w:t>贵公司管理层（以下简称管理层）负责按照企业会计准则财务报告编制基础的规定编制 财务报表，使其实现公允反映，并设计、执行和维护必要的内部控制，以使财务报表不存在 由于舞弊或错误导致的重大错报。</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在编制财务报表时，管理层负责评估贵公司的持续经营能力，披露与持续经营相关的事 项（如适用），并运用持续经营假设，除非管理层计划清算贵公司、终止运营或别无其他现实 的选择。</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治理层负责监督贵公司的财务报告过程。</w:t>
      </w:r>
    </w:p>
    <w:p>
      <w:pPr>
        <w:pStyle w:val="Style22"/>
        <w:keepNext w:val="0"/>
        <w:keepLines w:val="0"/>
        <w:widowControl w:val="0"/>
        <w:shd w:val="clear" w:color="auto" w:fill="auto"/>
        <w:tabs>
          <w:tab w:pos="966" w:val="left"/>
        </w:tabs>
        <w:bidi w:val="0"/>
        <w:spacing w:before="0" w:line="312" w:lineRule="exact"/>
        <w:ind w:left="0" w:right="0" w:firstLine="440"/>
        <w:jc w:val="left"/>
      </w:pPr>
      <w:bookmarkStart w:id="659" w:name="bookmark659"/>
      <w:r>
        <w:rPr>
          <w:b/>
          <w:bCs/>
          <w:color w:val="000000"/>
          <w:spacing w:val="0"/>
          <w:w w:val="100"/>
          <w:position w:val="0"/>
        </w:rPr>
        <w:t>六</w:t>
      </w:r>
      <w:bookmarkEnd w:id="659"/>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line="312" w:lineRule="exact"/>
        <w:ind w:left="0" w:right="0" w:firstLine="48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22"/>
        <w:keepNext w:val="0"/>
        <w:keepLines w:val="0"/>
        <w:widowControl w:val="0"/>
        <w:shd w:val="clear" w:color="auto" w:fill="auto"/>
        <w:bidi w:val="0"/>
        <w:spacing w:before="0" w:line="312" w:lineRule="exact"/>
        <w:ind w:left="0" w:right="0" w:firstLine="480"/>
        <w:jc w:val="left"/>
      </w:pPr>
      <w:r>
        <w:rPr>
          <w:color w:val="000000"/>
          <w:spacing w:val="0"/>
          <w:w w:val="100"/>
          <w:position w:val="0"/>
        </w:rPr>
        <w:t>在按照审计准则执行审计工作的过程中，我们运用职业判断，并保持职业怀疑。同时， 我们也执行以下工作：</w:t>
      </w:r>
    </w:p>
    <w:p>
      <w:pPr>
        <w:pStyle w:val="Style22"/>
        <w:keepNext w:val="0"/>
        <w:keepLines w:val="0"/>
        <w:widowControl w:val="0"/>
        <w:shd w:val="clear" w:color="auto" w:fill="auto"/>
        <w:bidi w:val="0"/>
        <w:spacing w:before="0" w:line="312" w:lineRule="exact"/>
        <w:ind w:left="0" w:right="0" w:firstLine="48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22"/>
        <w:keepNext w:val="0"/>
        <w:keepLines w:val="0"/>
        <w:widowControl w:val="0"/>
        <w:shd w:val="clear" w:color="auto" w:fill="auto"/>
        <w:tabs>
          <w:tab w:pos="1106" w:val="left"/>
        </w:tabs>
        <w:bidi w:val="0"/>
        <w:spacing w:before="0" w:line="317" w:lineRule="exact"/>
        <w:ind w:left="0" w:right="0" w:firstLine="48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了解与审计相关的内部控制，以设计恰当的审计程序，但目的并非对内部控制的有 效性发表意见。</w:t>
      </w:r>
    </w:p>
    <w:p>
      <w:pPr>
        <w:pStyle w:val="Style22"/>
        <w:keepNext w:val="0"/>
        <w:keepLines w:val="0"/>
        <w:widowControl w:val="0"/>
        <w:shd w:val="clear" w:color="auto" w:fill="auto"/>
        <w:tabs>
          <w:tab w:pos="966" w:val="left"/>
        </w:tabs>
        <w:bidi w:val="0"/>
        <w:spacing w:before="0" w:line="312" w:lineRule="exact"/>
        <w:ind w:left="0" w:right="0" w:firstLine="440"/>
        <w:jc w:val="left"/>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22"/>
        <w:keepNext w:val="0"/>
        <w:keepLines w:val="0"/>
        <w:widowControl w:val="0"/>
        <w:shd w:val="clear" w:color="auto" w:fill="auto"/>
        <w:tabs>
          <w:tab w:pos="1116" w:val="left"/>
        </w:tabs>
        <w:bidi w:val="0"/>
        <w:spacing w:before="0" w:line="314" w:lineRule="exact"/>
        <w:ind w:left="0" w:right="0" w:firstLine="48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对管理层使用持续经营假设的恰当性得出结论。同时，根据获取的审计证据，就可 能导致对贵公司持续经营能力产生重大疑虑的事项或情况是否存在重大不确定性得出结论。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于截至审计报告日可获得的信息。然而，未来的事项或情况可能导致贵公司不能持续经营。</w:t>
      </w:r>
    </w:p>
    <w:p>
      <w:pPr>
        <w:pStyle w:val="Style22"/>
        <w:keepNext w:val="0"/>
        <w:keepLines w:val="0"/>
        <w:widowControl w:val="0"/>
        <w:shd w:val="clear" w:color="auto" w:fill="auto"/>
        <w:tabs>
          <w:tab w:pos="516" w:val="left"/>
        </w:tabs>
        <w:bidi w:val="0"/>
        <w:spacing w:before="0" w:line="312" w:lineRule="exact"/>
        <w:ind w:left="0" w:right="0" w:firstLine="4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 xml:space="preserve">评价财务报表的总体列报、结构和内容，并评价财务报表是否公允反映相关交易和 </w:t>
      </w:r>
      <w:r>
        <w:rPr>
          <w:color w:val="000000"/>
          <w:spacing w:val="0"/>
          <w:w w:val="100"/>
          <w:position w:val="0"/>
        </w:rPr>
        <w:t>事项。</w:t>
      </w:r>
    </w:p>
    <w:p>
      <w:pPr>
        <w:pStyle w:val="Style22"/>
        <w:keepNext w:val="0"/>
        <w:keepLines w:val="0"/>
        <w:widowControl w:val="0"/>
        <w:shd w:val="clear" w:color="auto" w:fill="auto"/>
        <w:bidi w:val="0"/>
        <w:spacing w:before="0" w:line="326" w:lineRule="exact"/>
        <w:ind w:left="0" w:right="0" w:firstLine="4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24"/>
          <w:szCs w:val="24"/>
        </w:rPr>
        <w:t>6</w:t>
      </w:r>
      <w:r>
        <w:rPr>
          <w:color w:val="000000"/>
          <w:spacing w:val="0"/>
          <w:w w:val="100"/>
          <w:position w:val="0"/>
        </w:rPr>
        <w:t>）就贵公司中实体或业务活动的财务信息获取充分、适当的审计证据，以对财务报表 发表审计意见。我们负责指导、监督和执行集团审计，并对审计意见承担全部责任。</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22"/>
        <w:keepNext w:val="0"/>
        <w:keepLines w:val="0"/>
        <w:widowControl w:val="0"/>
        <w:shd w:val="clear" w:color="auto" w:fill="auto"/>
        <w:bidi w:val="0"/>
        <w:spacing w:before="0" w:line="317"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22"/>
        <w:keepNext w:val="0"/>
        <w:keepLines w:val="0"/>
        <w:widowControl w:val="0"/>
        <w:shd w:val="clear" w:color="auto" w:fill="auto"/>
        <w:bidi w:val="0"/>
        <w:spacing w:before="0" w:after="1480" w:line="312"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2"/>
        <w:keepNext w:val="0"/>
        <w:keepLines w:val="0"/>
        <w:widowControl w:val="0"/>
        <w:shd w:val="clear" w:color="auto" w:fill="auto"/>
        <w:tabs>
          <w:tab w:pos="6226" w:val="left"/>
        </w:tabs>
        <w:bidi w:val="0"/>
        <w:spacing w:before="0" w:after="80" w:line="240" w:lineRule="auto"/>
        <w:ind w:left="0" w:right="0" w:firstLine="0"/>
        <w:jc w:val="both"/>
        <w:rPr>
          <w:sz w:val="20"/>
          <w:szCs w:val="20"/>
        </w:rPr>
      </w:pPr>
      <w:r>
        <w:rPr>
          <w:color w:val="000000"/>
          <w:spacing w:val="0"/>
          <w:w w:val="100"/>
          <w:position w:val="0"/>
          <w:sz w:val="20"/>
          <w:szCs w:val="20"/>
        </w:rPr>
        <w:t>中天运会计师事务所（特殊普通合伙）</w:t>
        <w:tab/>
        <w:t>中国注册会计师：马朝松</w:t>
      </w:r>
    </w:p>
    <w:p>
      <w:pPr>
        <w:pStyle w:val="Style22"/>
        <w:keepNext w:val="0"/>
        <w:keepLines w:val="0"/>
        <w:widowControl w:val="0"/>
        <w:shd w:val="clear" w:color="auto" w:fill="auto"/>
        <w:bidi w:val="0"/>
        <w:spacing w:before="0" w:after="700" w:line="240" w:lineRule="auto"/>
        <w:ind w:left="0" w:right="1080" w:firstLine="0"/>
        <w:jc w:val="right"/>
        <w:rPr>
          <w:sz w:val="20"/>
          <w:szCs w:val="20"/>
        </w:rPr>
      </w:pPr>
      <w:r>
        <w:rPr>
          <w:color w:val="000000"/>
          <w:spacing w:val="0"/>
          <w:w w:val="100"/>
          <w:position w:val="0"/>
          <w:sz w:val="20"/>
          <w:szCs w:val="20"/>
        </w:rPr>
        <w:t>（项目合伙人）</w:t>
      </w:r>
    </w:p>
    <w:p>
      <w:pPr>
        <w:pStyle w:val="Style22"/>
        <w:keepNext w:val="0"/>
        <w:keepLines w:val="0"/>
        <w:widowControl w:val="0"/>
        <w:shd w:val="clear" w:color="auto" w:fill="auto"/>
        <w:bidi w:val="0"/>
        <w:spacing w:before="0" w:after="1020" w:line="240" w:lineRule="auto"/>
        <w:ind w:left="0" w:right="1080" w:firstLine="0"/>
        <w:jc w:val="right"/>
        <w:rPr>
          <w:sz w:val="20"/>
          <w:szCs w:val="20"/>
        </w:rPr>
      </w:pPr>
      <w:r>
        <w:rPr>
          <w:color w:val="000000"/>
          <w:spacing w:val="0"/>
          <w:w w:val="100"/>
          <w:position w:val="0"/>
          <w:sz w:val="20"/>
          <w:szCs w:val="20"/>
        </w:rPr>
        <w:t>中国注册会计师：徐雪锋</w:t>
      </w:r>
    </w:p>
    <w:p>
      <w:pPr>
        <w:pStyle w:val="Style22"/>
        <w:keepNext w:val="0"/>
        <w:keepLines w:val="0"/>
        <w:widowControl w:val="0"/>
        <w:shd w:val="clear" w:color="auto" w:fill="auto"/>
        <w:bidi w:val="0"/>
        <w:spacing w:before="0" w:after="380" w:line="240" w:lineRule="auto"/>
        <w:ind w:left="1200" w:right="0" w:firstLine="0"/>
        <w:jc w:val="both"/>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p>
    <w:p>
      <w:pPr>
        <w:pStyle w:val="Style22"/>
        <w:keepNext w:val="0"/>
        <w:keepLines w:val="0"/>
        <w:widowControl w:val="0"/>
        <w:shd w:val="clear" w:color="auto" w:fill="auto"/>
        <w:bidi w:val="0"/>
        <w:spacing w:before="0" w:after="260" w:line="240" w:lineRule="auto"/>
        <w:ind w:left="0" w:right="0" w:firstLine="580"/>
        <w:jc w:val="both"/>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0"/>
          <w:szCs w:val="20"/>
        </w:rPr>
        <w:t>O</w:t>
      </w:r>
      <w:r>
        <w:rPr>
          <w:color w:val="000000"/>
          <w:spacing w:val="0"/>
          <w:w w:val="100"/>
          <w:position w:val="0"/>
          <w:sz w:val="20"/>
          <w:szCs w:val="20"/>
        </w:rPr>
        <w:t>二二年四月十九日</w:t>
      </w:r>
      <w:r>
        <w:br w:type="page"/>
      </w:r>
    </w:p>
    <w:p>
      <w:pPr>
        <w:pStyle w:val="Style27"/>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r>
        <w:rPr>
          <w:color w:val="000000"/>
          <w:spacing w:val="0"/>
          <w:w w:val="100"/>
          <w:position w:val="0"/>
        </w:rPr>
        <w:t>二、财务报表</w:t>
      </w:r>
      <w:bookmarkEnd w:id="666"/>
      <w:bookmarkEnd w:id="667"/>
      <w:bookmarkEnd w:id="668"/>
    </w:p>
    <w:p>
      <w:pPr>
        <w:pStyle w:val="Style34"/>
        <w:keepNext/>
        <w:keepLines/>
        <w:widowControl w:val="0"/>
        <w:shd w:val="clear" w:color="auto" w:fill="auto"/>
        <w:bidi w:val="0"/>
        <w:spacing w:before="0" w:after="3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、合并资产负债表</w:t>
      </w:r>
      <w:bookmarkEnd w:id="669"/>
      <w:bookmarkEnd w:id="670"/>
      <w:bookmarkEnd w:id="672"/>
    </w:p>
    <w:tbl>
      <w:tblPr>
        <w:tblOverlap w:val="never"/>
        <w:jc w:val="left"/>
        <w:tblLayout w:type="fixed"/>
      </w:tblPr>
      <w:tblGrid>
        <w:gridCol w:w="3384"/>
        <w:gridCol w:w="3269"/>
        <w:gridCol w:w="2938"/>
      </w:tblGrid>
      <w:tr>
        <w:trPr>
          <w:trHeight w:val="25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D3D3D3"/>
            <w:vAlign w:val="top"/>
          </w:tcPr>
          <w:p>
            <w:pPr>
              <w:framePr w:w="9590" w:h="12197" w:vSpace="269" w:wrap="notBeside" w:vAnchor="text" w:hAnchor="text" w:x="157" w:y="270"/>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3,162,511,743.28</w:t>
            </w: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1,485,553,391.39</w:t>
            </w: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1,684,549,482.55</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1,052,274241.86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2,371,982,196.74</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1,665,391,670.28</w:t>
            </w:r>
          </w:p>
        </w:tc>
      </w:tr>
      <w:tr>
        <w:trPr>
          <w:trHeight w:val="254"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374,468,887.59</w:t>
            </w:r>
          </w:p>
        </w:tc>
        <w:tc>
          <w:tcPr>
            <w:tcBorders>
              <w:top w:val="single" w:sz="4"/>
              <w:left w:val="single" w:sz="4"/>
              <w:righ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178,976,410.86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6,996,295.01</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5,768,313.27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1,223,164,636.47</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890,708,184.05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6,849,784.34</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10,118,264.61</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8,830,523,025.98</w:t>
            </w: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5,288,790,476.32</w:t>
            </w: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D3D3D3"/>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346,631,577.71</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101,625,283.79</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24,776,334.21</w:t>
            </w: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74,783,624.33</w:t>
            </w:r>
          </w:p>
        </w:tc>
        <w:tc>
          <w:tcPr>
            <w:tcBorders>
              <w:top w:val="single" w:sz="4"/>
              <w:left w:val="single" w:sz="4"/>
              <w:righ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12,073,884.</w:t>
            </w:r>
            <w:r>
              <w:rPr>
                <w:color w:val="000000"/>
                <w:spacing w:val="0"/>
                <w:w w:val="100"/>
                <w:position w:val="0"/>
                <w:sz w:val="18"/>
                <w:szCs w:val="18"/>
              </w:rPr>
              <w:t>12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460,964,557.58</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466,440,878.51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244,504,058.79</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213,904,594.14</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111,231,740.57</w:t>
            </w: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23238,957.40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355,391,925.51</w:t>
            </w:r>
          </w:p>
        </w:tc>
        <w:tc>
          <w:tcPr>
            <w:tcBorders>
              <w:top w:val="single" w:sz="4"/>
              <w:left w:val="single" w:sz="4"/>
              <w:righ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280,342,378.14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408,539,513.31</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462,521,142.52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685,676,016.95</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685,676,016.95</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24,166,744.62</w:t>
            </w: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25,644,666.09</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39,760,353.70</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27,507,051.23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10,075,204.84</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15,189,178.40</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2,761,725,317.91</w:t>
            </w:r>
          </w:p>
        </w:tc>
        <w:tc>
          <w:tcPr>
            <w:tcBorders>
              <w:top w:val="single" w:sz="4"/>
              <w:left w:val="single" w:sz="4"/>
              <w:right w:val="single" w:sz="4"/>
            </w:tcBorders>
            <w:shd w:val="clear" w:color="auto" w:fill="FFFFFF"/>
            <w:vAlign w:val="center"/>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2,338,940,365.50</w:t>
            </w:r>
          </w:p>
        </w:tc>
      </w:tr>
      <w:tr>
        <w:trPr>
          <w:trHeight w:val="240"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11,592,248,343.89</w:t>
            </w:r>
          </w:p>
        </w:tc>
        <w:tc>
          <w:tcPr>
            <w:tcBorders>
              <w:top w:val="single" w:sz="4"/>
              <w:left w:val="single" w:sz="4"/>
              <w:right w:val="single" w:sz="4"/>
            </w:tcBorders>
            <w:shd w:val="clear" w:color="auto" w:fill="FFFFFF"/>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7,627,730,841.82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D3D3D3"/>
            <w:vAlign w:val="top"/>
          </w:tcPr>
          <w:p>
            <w:pPr>
              <w:framePr w:w="9590" w:h="12197" w:vSpace="269" w:wrap="notBeside" w:vAnchor="text" w:hAnchor="text" w:x="157"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297,534,529.98</w:t>
            </w:r>
          </w:p>
        </w:tc>
      </w:tr>
      <w:tr>
        <w:trPr>
          <w:trHeight w:val="254" w:hRule="exact"/>
        </w:trPr>
        <w:tc>
          <w:tcPr>
            <w:tcBorders>
              <w:top w:val="single" w:sz="4"/>
              <w:left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right w:val="single" w:sz="4"/>
            </w:tcBorders>
            <w:shd w:val="clear" w:color="auto" w:fill="FFFFFF"/>
            <w:vAlign w:val="top"/>
          </w:tcPr>
          <w:p>
            <w:pPr>
              <w:framePr w:w="9590" w:h="12197" w:vSpace="269" w:wrap="notBeside" w:vAnchor="text" w:hAnchor="text" w:x="157" w:y="270"/>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12197" w:vSpace="269" w:wrap="notBeside" w:vAnchor="text" w:hAnchor="text" w:x="157"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bottom w:val="single" w:sz="4"/>
            </w:tcBorders>
            <w:shd w:val="clear" w:color="auto" w:fill="FFFFFF"/>
            <w:vAlign w:val="top"/>
          </w:tcPr>
          <w:p>
            <w:pPr>
              <w:framePr w:w="9590" w:h="12197" w:vSpace="269" w:wrap="notBeside" w:vAnchor="text" w:hAnchor="text" w:x="157" w:y="270"/>
              <w:widowControl w:val="0"/>
              <w:rPr>
                <w:sz w:val="10"/>
                <w:szCs w:val="10"/>
              </w:rPr>
            </w:pPr>
          </w:p>
        </w:tc>
        <w:tc>
          <w:tcPr>
            <w:tcBorders>
              <w:top w:val="single" w:sz="4"/>
              <w:left w:val="single" w:sz="4"/>
              <w:bottom w:val="single" w:sz="4"/>
              <w:right w:val="single" w:sz="4"/>
            </w:tcBorders>
            <w:shd w:val="clear" w:color="auto" w:fill="FFFFFF"/>
            <w:vAlign w:val="top"/>
          </w:tcPr>
          <w:p>
            <w:pPr>
              <w:framePr w:w="9590" w:h="12197" w:vSpace="269" w:wrap="notBeside" w:vAnchor="text" w:hAnchor="text" w:x="157" w:y="270"/>
              <w:widowControl w:val="0"/>
              <w:rPr>
                <w:sz w:val="10"/>
                <w:szCs w:val="10"/>
              </w:rPr>
            </w:pPr>
          </w:p>
        </w:tc>
      </w:tr>
    </w:tbl>
    <w:p>
      <w:pPr>
        <w:pStyle w:val="Style29"/>
        <w:keepNext w:val="0"/>
        <w:keepLines w:val="0"/>
        <w:framePr w:w="3278" w:h="235" w:hSpace="156" w:wrap="notBeside" w:vAnchor="text" w:hAnchor="text" w:x="296"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1526" w:h="235" w:hSpace="156" w:wrap="notBeside" w:vAnchor="text" w:hAnchor="text" w:x="4539" w:y="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6"/>
          <w:szCs w:val="16"/>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6"/>
          <w:szCs w:val="16"/>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6"/>
          <w:szCs w:val="16"/>
        </w:rPr>
        <w:t>日</w:t>
      </w:r>
    </w:p>
    <w:p>
      <w:pPr>
        <w:pStyle w:val="Style29"/>
        <w:keepNext w:val="0"/>
        <w:keepLines w:val="0"/>
        <w:framePr w:w="2026" w:h="230" w:hSpace="156" w:wrap="notBeside" w:vAnchor="text" w:hAnchor="text" w:x="7679"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widowControl w:val="0"/>
        <w:spacing w:line="1" w:lineRule="exact"/>
      </w:pPr>
      <w:r>
        <w:br w:type="page"/>
      </w:r>
    </w:p>
    <w:tbl>
      <w:tblPr>
        <w:tblOverlap w:val="never"/>
        <w:jc w:val="left"/>
        <w:tblLayout w:type="fixed"/>
      </w:tblPr>
      <w:tblGrid>
        <w:gridCol w:w="3384"/>
        <w:gridCol w:w="3269"/>
        <w:gridCol w:w="2938"/>
      </w:tblGrid>
      <w:tr>
        <w:trPr>
          <w:trHeight w:val="245"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309,442,726.73</w:t>
            </w:r>
          </w:p>
        </w:tc>
        <w:tc>
          <w:tcPr>
            <w:tcBorders>
              <w:top w:val="single" w:sz="4"/>
              <w:left w:val="single" w:sz="4"/>
              <w:right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321,176,171.46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913,594,475.96</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690,829,829.25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18,918.40</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1,555,625.37</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470,722,379.67</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151,290,622.23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555,177,047.22</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304,451,758.50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106,134,824.31</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34281,039.08</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18,985,414.19</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49,880,923.94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9,812,111.41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106,506,989.96</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100,219,378.39</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108,739,990.75</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68,116,507.27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2,639,322,767.19</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2,019,336,385.47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12686"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92,090,909.03</w:t>
            </w:r>
          </w:p>
        </w:tc>
        <w:tc>
          <w:tcPr>
            <w:tcBorders>
              <w:top w:val="single" w:sz="4"/>
              <w:left w:val="single" w:sz="4"/>
              <w:right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117,466,598.65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1,276,744,994.57</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300,000,000.00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28,771,749.42</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254"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185,648,969.22</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204,206,618.26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77,785,576.09</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17,597,123.94</w:t>
            </w:r>
          </w:p>
        </w:tc>
      </w:tr>
      <w:tr>
        <w:trPr>
          <w:trHeight w:val="25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1,661,042,198.33</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640,070,340.85</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4,300,364,965.52</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2,659,406,726.32</w:t>
            </w:r>
          </w:p>
        </w:tc>
      </w:tr>
      <w:tr>
        <w:trPr>
          <w:trHeight w:val="25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606,837,179.00</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606,817,968.00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176,480,592.40</w:t>
            </w: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886,924,227.17</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648,990,666.43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-7,987,991.34</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-3,265,671.43</w:t>
            </w:r>
          </w:p>
        </w:tc>
      </w:tr>
      <w:tr>
        <w:trPr>
          <w:trHeight w:val="240" w:hRule="exact"/>
        </w:trPr>
        <w:tc>
          <w:tcPr>
            <w:tcBorders>
              <w:top w:val="single" w:sz="4"/>
              <w:left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136,686,620.52</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123,909,800.67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framePr w:w="9590" w:h="12686"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2686"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5,444,555,455.56</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3,585,690,568.31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7,243,496,083.31</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4,962,143,331.98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48,387,295.06</w:t>
            </w:r>
          </w:p>
        </w:tc>
        <w:tc>
          <w:tcPr>
            <w:tcBorders>
              <w:top w:val="single" w:sz="4"/>
              <w:left w:val="single" w:sz="4"/>
              <w:right w:val="single" w:sz="4"/>
            </w:tcBorders>
            <w:shd w:val="clear" w:color="auto" w:fill="FFFFFF"/>
            <w:vAlign w:val="bottom"/>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6,180,783.52</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7,291,883,378.37</w:t>
            </w:r>
          </w:p>
        </w:tc>
        <w:tc>
          <w:tcPr>
            <w:tcBorders>
              <w:top w:val="single" w:sz="4"/>
              <w:left w:val="single" w:sz="4"/>
              <w:right w:val="single" w:sz="4"/>
            </w:tcBorders>
            <w:shd w:val="clear" w:color="auto" w:fill="FFFFFF"/>
            <w:vAlign w:val="center"/>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4,968,324,115.50</w:t>
            </w: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11,592,248,343.89</w:t>
            </w:r>
          </w:p>
        </w:tc>
        <w:tc>
          <w:tcPr>
            <w:tcBorders>
              <w:top w:val="single" w:sz="4"/>
              <w:left w:val="single" w:sz="4"/>
              <w:bottom w:val="single" w:sz="4"/>
              <w:right w:val="single" w:sz="4"/>
            </w:tcBorders>
            <w:shd w:val="clear" w:color="auto" w:fill="FFFFFF"/>
            <w:vAlign w:val="top"/>
          </w:tcPr>
          <w:p>
            <w:pPr>
              <w:pStyle w:val="Style24"/>
              <w:keepNext w:val="0"/>
              <w:keepLines w:val="0"/>
              <w:framePr w:w="9590" w:h="12686"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7,627,730,841.82</w:t>
            </w:r>
          </w:p>
        </w:tc>
      </w:tr>
    </w:tbl>
    <w:p>
      <w:pPr>
        <w:pStyle w:val="Style29"/>
        <w:keepNext w:val="0"/>
        <w:keepLines w:val="0"/>
        <w:framePr w:w="1661" w:h="235" w:hSpace="153" w:wrap="notBeside" w:vAnchor="text" w:hAnchor="text" w:x="154" w:y="12855"/>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12855"/>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153" w:wrap="notBeside" w:vAnchor="text" w:hAnchor="text" w:x="7551" w:y="12855"/>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pPr>
      <w:r>
        <w:br w:type="page"/>
      </w:r>
    </w:p>
    <w:p>
      <w:pPr>
        <w:pStyle w:val="Style34"/>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、母公司资产负债表</w:t>
      </w:r>
      <w:bookmarkEnd w:id="673"/>
      <w:bookmarkEnd w:id="674"/>
      <w:bookmarkEnd w:id="676"/>
    </w:p>
    <w:tbl>
      <w:tblPr>
        <w:tblOverlap w:val="never"/>
        <w:jc w:val="left"/>
        <w:tblLayout w:type="fixed"/>
      </w:tblPr>
      <w:tblGrid>
        <w:gridCol w:w="3384"/>
        <w:gridCol w:w="3269"/>
        <w:gridCol w:w="2938"/>
      </w:tblGrid>
      <w:tr>
        <w:trPr>
          <w:trHeight w:val="245"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378,597,329.85</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310,932,201.31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1,295,496.36</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685,315.39</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6,984,756.54</w:t>
            </w:r>
          </w:p>
        </w:tc>
        <w:tc>
          <w:tcPr>
            <w:tcBorders>
              <w:top w:val="single" w:sz="4"/>
              <w:left w:val="single" w:sz="4"/>
              <w:right w:val="single" w:sz="4"/>
            </w:tcBorders>
            <w:shd w:val="clear" w:color="auto" w:fill="FFFFFF"/>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3,369,522.82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384,866.97</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18,905.76</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1,245,083,801.35</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190,120,051.39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14,645,686.93</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6,308,152.32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905,174.90</w:t>
            </w: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990,163.07</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1,269,388.77</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1,634,241,589.04</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506,395,385.44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2,511224,747.77</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2,545,945,397.00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24,776,334.21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64,703,624.33</w:t>
            </w: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3,982,933.57</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4,328,093.16</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35,732,510.20</w:t>
            </w: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821,748.60</w:t>
            </w:r>
          </w:p>
        </w:tc>
        <w:tc>
          <w:tcPr>
            <w:tcBorders>
              <w:top w:val="single" w:sz="4"/>
              <w:left w:val="single" w:sz="4"/>
              <w:right w:val="single" w:sz="4"/>
            </w:tcBorders>
            <w:shd w:val="clear" w:color="auto" w:fill="FFFFFF"/>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1,250,505.48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2,616,465,564.47</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2,576,300,329.85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4,250,707,153.51</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3,082,695,715.29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26"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121,640,941.22</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40,848,089.63</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617,630.23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76,764.45</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351,463.10</w:t>
            </w: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79,909.34</w:t>
            </w: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235,478.23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158,810.22</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26,102.60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16,400,583.80</w:t>
            </w:r>
          </w:p>
        </w:tc>
        <w:tc>
          <w:tcPr>
            <w:tcBorders>
              <w:top w:val="single" w:sz="4"/>
              <w:left w:val="single" w:sz="4"/>
              <w:right w:val="single" w:sz="4"/>
            </w:tcBorders>
            <w:shd w:val="clear" w:color="auto" w:fill="FFFFFF"/>
            <w:vAlign w:val="bottom"/>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50,880,329.46</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9,724,000.00</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26" w:vSpace="274" w:wrap="notBeside" w:vAnchor="text" w:hAnchor="text" w:x="157" w:y="275"/>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12926"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bottom w:val="single" w:sz="4"/>
            </w:tcBorders>
            <w:shd w:val="clear" w:color="auto" w:fill="FFFFFF"/>
            <w:vAlign w:val="top"/>
          </w:tcPr>
          <w:p>
            <w:pPr>
              <w:framePr w:w="9590" w:h="12926" w:vSpace="274" w:wrap="notBeside" w:vAnchor="text" w:hAnchor="text" w:x="157" w:y="275"/>
              <w:widowControl w:val="0"/>
              <w:rPr>
                <w:sz w:val="10"/>
                <w:szCs w:val="10"/>
              </w:rPr>
            </w:pPr>
          </w:p>
        </w:tc>
        <w:tc>
          <w:tcPr>
            <w:tcBorders>
              <w:top w:val="single" w:sz="4"/>
              <w:left w:val="single" w:sz="4"/>
              <w:bottom w:val="single" w:sz="4"/>
              <w:right w:val="single" w:sz="4"/>
            </w:tcBorders>
            <w:shd w:val="clear" w:color="auto" w:fill="FFFFFF"/>
            <w:vAlign w:val="top"/>
          </w:tcPr>
          <w:p>
            <w:pPr>
              <w:framePr w:w="9590" w:h="12926" w:vSpace="274" w:wrap="notBeside" w:vAnchor="text" w:hAnchor="text" w:x="157" w:y="275"/>
              <w:widowControl w:val="0"/>
              <w:rPr>
                <w:sz w:val="10"/>
                <w:szCs w:val="10"/>
              </w:rPr>
            </w:pPr>
          </w:p>
        </w:tc>
      </w:tr>
    </w:tbl>
    <w:p>
      <w:pPr>
        <w:pStyle w:val="Style29"/>
        <w:keepNext w:val="0"/>
        <w:keepLines w:val="0"/>
        <w:framePr w:w="5770" w:h="240" w:hSpace="156" w:wrap="notBeside" w:vAnchor="text" w:hAnchor="text" w:x="296" w:y="1"/>
        <w:widowControl w:val="0"/>
        <w:shd w:val="clear" w:color="auto" w:fill="auto"/>
        <w:tabs>
          <w:tab w:pos="4219" w:val="left"/>
        </w:tabs>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tab/>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6"/>
          <w:szCs w:val="16"/>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6"/>
          <w:szCs w:val="16"/>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6"/>
          <w:szCs w:val="16"/>
        </w:rPr>
        <w:t>日</w:t>
      </w:r>
    </w:p>
    <w:p>
      <w:pPr>
        <w:pStyle w:val="Style29"/>
        <w:keepNext w:val="0"/>
        <w:keepLines w:val="0"/>
        <w:framePr w:w="2026" w:h="230" w:hSpace="156" w:wrap="notBeside" w:vAnchor="text" w:hAnchor="text" w:x="7679"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widowControl w:val="0"/>
        <w:spacing w:line="1" w:lineRule="exact"/>
      </w:pPr>
      <w:r>
        <w:br w:type="page"/>
      </w:r>
    </w:p>
    <w:tbl>
      <w:tblPr>
        <w:tblOverlap w:val="never"/>
        <w:jc w:val="left"/>
        <w:tblLayout w:type="fixed"/>
      </w:tblPr>
      <w:tblGrid>
        <w:gridCol w:w="3384"/>
        <w:gridCol w:w="3269"/>
        <w:gridCol w:w="2938"/>
      </w:tblGrid>
      <w:tr>
        <w:trPr>
          <w:trHeight w:val="245"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1,663,700.67</w:t>
            </w: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109,502,556.76</w:t>
            </w:r>
          </w:p>
        </w:tc>
        <w:tc>
          <w:tcPr>
            <w:tcBorders>
              <w:top w:val="single" w:sz="4"/>
              <w:left w:val="single" w:sz="4"/>
              <w:right w:val="single" w:sz="4"/>
            </w:tcBorders>
            <w:shd w:val="clear" w:color="auto" w:fill="FFFFFF"/>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173,477,246.19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1,276,744,994.57</w:t>
            </w:r>
          </w:p>
        </w:tc>
        <w:tc>
          <w:tcPr>
            <w:tcBorders>
              <w:top w:val="single" w:sz="4"/>
              <w:left w:val="single" w:sz="4"/>
              <w:righ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59,871,007.43</w:t>
            </w: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1,336,616,002.00</w:t>
            </w:r>
          </w:p>
        </w:tc>
        <w:tc>
          <w:tcPr>
            <w:tcBorders>
              <w:top w:val="single" w:sz="4"/>
              <w:left w:val="single" w:sz="4"/>
              <w:righ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1,446,118,558.76</w:t>
            </w:r>
          </w:p>
        </w:tc>
        <w:tc>
          <w:tcPr>
            <w:tcBorders>
              <w:top w:val="single" w:sz="4"/>
              <w:left w:val="single" w:sz="4"/>
              <w:righ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473,477,246.19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606,837,179.00</w:t>
            </w:r>
          </w:p>
        </w:tc>
        <w:tc>
          <w:tcPr>
            <w:tcBorders>
              <w:top w:val="single" w:sz="4"/>
              <w:left w:val="single" w:sz="4"/>
              <w:righ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606,817,968.00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176,480,592.40</w:t>
            </w: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1,221,690,467.44</w:t>
            </w:r>
          </w:p>
        </w:tc>
        <w:tc>
          <w:tcPr>
            <w:tcBorders>
              <w:top w:val="single" w:sz="4"/>
              <w:left w:val="single" w:sz="4"/>
              <w:righ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1,249,013,414.99</w:t>
            </w:r>
          </w:p>
        </w:tc>
      </w:tr>
      <w:tr>
        <w:trPr>
          <w:trHeight w:val="240" w:hRule="exact"/>
        </w:trPr>
        <w:tc>
          <w:tcPr>
            <w:tcBorders>
              <w:top w:val="single" w:sz="4"/>
              <w:left w:val="single" w:sz="4"/>
            </w:tcBorders>
            <w:shd w:val="clear" w:color="auto" w:fill="D3D3D3"/>
            <w:vAlign w:val="top"/>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framePr w:w="9590" w:h="7315"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7315"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134,359,645.65</w:t>
            </w:r>
          </w:p>
        </w:tc>
        <w:tc>
          <w:tcPr>
            <w:tcBorders>
              <w:top w:val="single" w:sz="4"/>
              <w:left w:val="single" w:sz="4"/>
              <w:righ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121,582,825.80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665,220,710.26</w:t>
            </w:r>
          </w:p>
        </w:tc>
        <w:tc>
          <w:tcPr>
            <w:tcBorders>
              <w:top w:val="single" w:sz="4"/>
              <w:left w:val="single" w:sz="4"/>
              <w:righ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632,373,423.13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2,804,588,594.75</w:t>
            </w:r>
          </w:p>
        </w:tc>
        <w:tc>
          <w:tcPr>
            <w:tcBorders>
              <w:top w:val="single" w:sz="4"/>
              <w:left w:val="single" w:sz="4"/>
              <w:right w:val="single" w:sz="4"/>
            </w:tcBorders>
            <w:shd w:val="clear" w:color="auto" w:fill="FFFFFF"/>
            <w:vAlign w:val="bottom"/>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2,609,218,469.10</w:t>
            </w: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4,250,707,153.51</w:t>
            </w:r>
          </w:p>
        </w:tc>
        <w:tc>
          <w:tcPr>
            <w:tcBorders>
              <w:top w:val="single" w:sz="4"/>
              <w:left w:val="single" w:sz="4"/>
              <w:bottom w:val="single" w:sz="4"/>
              <w:right w:val="single" w:sz="4"/>
            </w:tcBorders>
            <w:shd w:val="clear" w:color="auto" w:fill="FFFFFF"/>
            <w:vAlign w:val="center"/>
          </w:tcPr>
          <w:p>
            <w:pPr>
              <w:pStyle w:val="Style24"/>
              <w:keepNext w:val="0"/>
              <w:keepLines w:val="0"/>
              <w:framePr w:w="9590" w:h="7315"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3,082,695,715.29</w:t>
            </w:r>
          </w:p>
        </w:tc>
      </w:tr>
    </w:tbl>
    <w:p>
      <w:pPr>
        <w:pStyle w:val="Style29"/>
        <w:keepNext w:val="0"/>
        <w:keepLines w:val="0"/>
        <w:framePr w:w="1661" w:h="235" w:hSpace="153" w:wrap="notBeside" w:vAnchor="text" w:hAnchor="text" w:x="154" w:y="7484"/>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7484"/>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153" w:wrap="notBeside" w:vAnchor="text" w:hAnchor="text" w:x="7551" w:y="7484"/>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pPr>
    </w:p>
    <w:p>
      <w:pPr>
        <w:pStyle w:val="Style34"/>
        <w:keepNext/>
        <w:keepLines/>
        <w:widowControl w:val="0"/>
        <w:shd w:val="clear" w:color="auto" w:fill="auto"/>
        <w:bidi w:val="0"/>
        <w:spacing w:before="0" w:after="34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、合并利润表</w:t>
      </w:r>
      <w:bookmarkEnd w:id="677"/>
      <w:bookmarkEnd w:id="678"/>
      <w:bookmarkEnd w:id="680"/>
    </w:p>
    <w:tbl>
      <w:tblPr>
        <w:tblOverlap w:val="never"/>
        <w:jc w:val="left"/>
        <w:tblLayout w:type="fixed"/>
      </w:tblPr>
      <w:tblGrid>
        <w:gridCol w:w="4512"/>
        <w:gridCol w:w="2702"/>
        <w:gridCol w:w="2376"/>
      </w:tblGrid>
      <w:tr>
        <w:trPr>
          <w:trHeight w:val="259" w:hRule="exact"/>
        </w:trPr>
        <w:tc>
          <w:tcPr>
            <w:tcBorders>
              <w:top w:val="single" w:sz="4"/>
              <w:lef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5,342,115,108.65</w:t>
            </w:r>
          </w:p>
        </w:tc>
        <w:tc>
          <w:tcPr>
            <w:tcBorders>
              <w:top w:val="single" w:sz="4"/>
              <w:left w:val="single" w:sz="4"/>
              <w:righ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3,270,255,229.79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5,342,115,108.65</w:t>
            </w:r>
          </w:p>
        </w:tc>
        <w:tc>
          <w:tcPr>
            <w:tcBorders>
              <w:top w:val="single" w:sz="4"/>
              <w:left w:val="single" w:sz="4"/>
              <w:righ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3,270,255,229.79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3,333,340,793.46</w:t>
            </w:r>
          </w:p>
        </w:tc>
        <w:tc>
          <w:tcPr>
            <w:tcBorders>
              <w:top w:val="single" w:sz="4"/>
              <w:left w:val="single" w:sz="4"/>
              <w:righ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2,256,236,058.27</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2,164,686,340.00</w:t>
            </w:r>
          </w:p>
        </w:tc>
        <w:tc>
          <w:tcPr>
            <w:tcBorders>
              <w:top w:val="single" w:sz="4"/>
              <w:left w:val="single" w:sz="4"/>
              <w:right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1,558,907,761.74</w:t>
            </w:r>
          </w:p>
        </w:tc>
      </w:tr>
      <w:tr>
        <w:trPr>
          <w:trHeight w:val="240" w:hRule="exact"/>
        </w:trPr>
        <w:tc>
          <w:tcPr>
            <w:tcBorders>
              <w:top w:val="single" w:sz="4"/>
              <w:left w:val="single" w:sz="4"/>
            </w:tcBorders>
            <w:shd w:val="clear" w:color="auto" w:fill="D3D3D3"/>
            <w:vAlign w:val="top"/>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提取保险责任合同准备金净额</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framePr w:w="9590" w:h="4402" w:vSpace="259" w:wrap="notBeside" w:vAnchor="text" w:hAnchor="text" w:x="157" w:y="260"/>
              <w:widowControl w:val="0"/>
              <w:rPr>
                <w:sz w:val="10"/>
                <w:szCs w:val="10"/>
              </w:rPr>
            </w:pPr>
          </w:p>
        </w:tc>
        <w:tc>
          <w:tcPr>
            <w:tcBorders>
              <w:top w:val="single" w:sz="4"/>
              <w:left w:val="single" w:sz="4"/>
              <w:right w:val="single" w:sz="4"/>
            </w:tcBorders>
            <w:shd w:val="clear" w:color="auto" w:fill="FFFFFF"/>
            <w:vAlign w:val="top"/>
          </w:tcPr>
          <w:p>
            <w:pPr>
              <w:framePr w:w="9590" w:h="4402" w:vSpace="259" w:wrap="notBeside" w:vAnchor="text" w:hAnchor="text" w:x="157" w:y="260"/>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50,336,306.36</w:t>
            </w:r>
          </w:p>
        </w:tc>
        <w:tc>
          <w:tcPr>
            <w:tcBorders>
              <w:top w:val="single" w:sz="4"/>
              <w:left w:val="single" w:sz="4"/>
              <w:right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28,764,918.96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244,259,605.13</w:t>
            </w:r>
          </w:p>
        </w:tc>
        <w:tc>
          <w:tcPr>
            <w:tcBorders>
              <w:top w:val="single" w:sz="4"/>
              <w:left w:val="single" w:sz="4"/>
              <w:right w:val="single" w:sz="4"/>
            </w:tcBorders>
            <w:shd w:val="clear" w:color="auto" w:fill="FFFFFF"/>
            <w:vAlign w:val="bottom"/>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190,038,101.75</w:t>
            </w: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bottom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222,505,716.72</w:t>
            </w:r>
          </w:p>
        </w:tc>
        <w:tc>
          <w:tcPr>
            <w:tcBorders>
              <w:top w:val="single" w:sz="4"/>
              <w:left w:val="single" w:sz="4"/>
              <w:bottom w:val="single" w:sz="4"/>
              <w:right w:val="single" w:sz="4"/>
            </w:tcBorders>
            <w:shd w:val="clear" w:color="auto" w:fill="FFFFFF"/>
            <w:vAlign w:val="center"/>
          </w:tcPr>
          <w:p>
            <w:pPr>
              <w:pStyle w:val="Style24"/>
              <w:keepNext w:val="0"/>
              <w:keepLines w:val="0"/>
              <w:framePr w:w="9590" w:h="4402" w:vSpace="259" w:wrap="notBeside" w:vAnchor="text" w:hAnchor="text" w:x="15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130,965,294.88</w:t>
            </w:r>
          </w:p>
        </w:tc>
      </w:tr>
    </w:tbl>
    <w:p>
      <w:pPr>
        <w:pStyle w:val="Style29"/>
        <w:keepNext w:val="0"/>
        <w:keepLines w:val="0"/>
        <w:framePr w:w="3278" w:h="235" w:hSpace="156" w:wrap="notBeside" w:vAnchor="text" w:hAnchor="text" w:x="296"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1210" w:h="235" w:hSpace="156" w:wrap="notBeside" w:vAnchor="text" w:hAnchor="text" w:x="4539"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8"/>
          <w:szCs w:val="18"/>
        </w:rPr>
        <w:t xml:space="preserve">2021 </w:t>
      </w:r>
      <w:r>
        <w:rPr>
          <w:b w:val="0"/>
          <w:bCs w:val="0"/>
          <w:color w:val="000000"/>
          <w:spacing w:val="0"/>
          <w:w w:val="100"/>
          <w:position w:val="0"/>
          <w:sz w:val="16"/>
          <w:szCs w:val="16"/>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6"/>
          <w:szCs w:val="16"/>
        </w:rPr>
        <w:t>月</w:t>
      </w:r>
    </w:p>
    <w:p>
      <w:pPr>
        <w:pStyle w:val="Style29"/>
        <w:keepNext w:val="0"/>
        <w:keepLines w:val="0"/>
        <w:framePr w:w="2026" w:h="230" w:hSpace="156" w:wrap="notBeside" w:vAnchor="text" w:hAnchor="text" w:x="7679"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widowControl w:val="0"/>
        <w:spacing w:line="1" w:lineRule="exact"/>
      </w:pPr>
      <w:r>
        <w:br w:type="page"/>
      </w:r>
    </w:p>
    <w:tbl>
      <w:tblPr>
        <w:tblOverlap w:val="never"/>
        <w:jc w:val="left"/>
        <w:tblLayout w:type="fixed"/>
      </w:tblPr>
      <w:tblGrid>
        <w:gridCol w:w="4512"/>
        <w:gridCol w:w="2702"/>
        <w:gridCol w:w="2376"/>
      </w:tblGrid>
      <w:tr>
        <w:trPr>
          <w:trHeight w:val="245"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632,197,149.70</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346,876,645.32</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19,355,675.55</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683,335.62</w:t>
            </w:r>
          </w:p>
        </w:tc>
      </w:tr>
      <w:tr>
        <w:trPr>
          <w:trHeight w:val="24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55,365,184.53</w:t>
            </w:r>
          </w:p>
        </w:tc>
        <w:tc>
          <w:tcPr>
            <w:tcBorders>
              <w:top w:val="single" w:sz="4"/>
              <w:left w:val="single" w:sz="4"/>
              <w:right w:val="single" w:sz="4"/>
            </w:tcBorders>
            <w:shd w:val="clear" w:color="auto" w:fill="FFFFFF"/>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30,728,336.97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33,937,304.84</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16,795,376.38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54,703,856.34</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61,945,672.15</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70,578,660.09</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-95,048,627.14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18,397,915.89</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-97,702,834.80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以摊余成本计量的金融资产终止确认收益</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汇兑收益（损失以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9,425,041.53</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3,404,735.90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3,314,063.22</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-19,514,777.00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-10,000,169.23</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-25,168,670.34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3,708,537.72</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661,508.00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2,140,504,304.86</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940,299,013.09</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36,474,154.81</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136,069.06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1,085,322.67</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3,902,527.28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2,175,893,137.00</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936,532,554.87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191,900,826.89</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134,963,556.30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1,983,992,310.11</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801,568,998.57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tcBorders>
            <w:shd w:val="clear" w:color="auto" w:fill="D3D3D3"/>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1,983,992,310.11</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801,568,998.57</w:t>
            </w:r>
          </w:p>
        </w:tc>
      </w:tr>
      <w:tr>
        <w:trPr>
          <w:trHeight w:val="254"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D3D3D3"/>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归属于母公司股东的净利润</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1,953,785,798.57</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806,422,918.70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30,206,511.54</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-4,853,920.13</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六、其他综合收益的税后净额</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-4,945,985.70</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-16,570,861.06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归属母公司所有者的其他综合收益的税后净额</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-4,945,985.70</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-16,570,861.06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（一）不能重分类进损益的其他综合收益</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254"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重新计量设定受益计划变动额</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（二）将重分类进损益的其他综合收益</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-4,945,985.70</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-16,347,195.27</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权益法下可转损益的其他综合收益</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r>
      <w:tr>
        <w:trPr>
          <w:trHeight w:val="25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金融资产重分类计入其他综合收益的金额</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-5,341,791.89</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-15,951,389.08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归属于少数股东的其他综合收益的税后净额</w:t>
            </w:r>
          </w:p>
        </w:tc>
        <w:tc>
          <w:tcPr>
            <w:tcBorders>
              <w:top w:val="single" w:sz="4"/>
              <w:left w:val="single" w:sz="4"/>
            </w:tcBorders>
            <w:shd w:val="clear" w:color="auto" w:fill="FFFFFF"/>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FFFFFF"/>
            <w:vAlign w:val="top"/>
          </w:tcPr>
          <w:p>
            <w:pPr>
              <w:framePr w:w="9590" w:h="11952" w:hSpace="5" w:vSpace="403" w:wrap="notBeside" w:vAnchor="text" w:hAnchor="text" w:x="159" w:y="1"/>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1,979,046,324.41</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784,998,137.51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归属于母公司所有者的综合收益总额</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1,948,839,812.87</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789,852,057.64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30,206,511.54</w:t>
            </w:r>
          </w:p>
        </w:tc>
        <w:tc>
          <w:tcPr>
            <w:tcBorders>
              <w:top w:val="single" w:sz="4"/>
              <w:left w:val="single" w:sz="4"/>
              <w:right w:val="single" w:sz="4"/>
            </w:tcBorders>
            <w:shd w:val="clear" w:color="auto" w:fill="FFFFFF"/>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-4,853,920.13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八、每股收益：</w:t>
            </w:r>
          </w:p>
        </w:tc>
        <w:tc>
          <w:tcPr>
            <w:tcBorders>
              <w:top w:val="single" w:sz="4"/>
              <w:left w:val="single" w:sz="4"/>
            </w:tcBorders>
            <w:shd w:val="clear" w:color="auto" w:fill="D3D3D3"/>
            <w:vAlign w:val="top"/>
          </w:tcPr>
          <w:p>
            <w:pPr>
              <w:framePr w:w="9590" w:h="11952" w:hSpace="5" w:vSpace="403" w:wrap="notBeside" w:vAnchor="text" w:hAnchor="text" w:x="159" w:y="1"/>
              <w:widowControl w:val="0"/>
              <w:rPr>
                <w:sz w:val="10"/>
                <w:szCs w:val="10"/>
              </w:rPr>
            </w:pPr>
          </w:p>
        </w:tc>
        <w:tc>
          <w:tcPr>
            <w:tcBorders>
              <w:top w:val="single" w:sz="4"/>
              <w:left w:val="single" w:sz="4"/>
              <w:right w:val="single" w:sz="4"/>
            </w:tcBorders>
            <w:shd w:val="clear" w:color="auto" w:fill="D3D3D3"/>
            <w:vAlign w:val="top"/>
          </w:tcPr>
          <w:p>
            <w:pPr>
              <w:framePr w:w="9590" w:h="11952" w:hSpace="5" w:vSpace="403" w:wrap="notBeside" w:vAnchor="text" w:hAnchor="text" w:x="159" w:y="1"/>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3.2197</w:t>
            </w:r>
          </w:p>
        </w:tc>
        <w:tc>
          <w:tcPr>
            <w:tcBorders>
              <w:top w:val="single" w:sz="4"/>
              <w:left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1.3289</w:t>
            </w: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3.2197</w:t>
            </w:r>
          </w:p>
        </w:tc>
        <w:tc>
          <w:tcPr>
            <w:tcBorders>
              <w:top w:val="single" w:sz="4"/>
              <w:left w:val="single" w:sz="4"/>
              <w:bottom w:val="single" w:sz="4"/>
              <w:right w:val="single" w:sz="4"/>
            </w:tcBorders>
            <w:shd w:val="clear" w:color="auto" w:fill="FFFFFF"/>
            <w:vAlign w:val="center"/>
          </w:tcPr>
          <w:p>
            <w:pPr>
              <w:pStyle w:val="Style24"/>
              <w:keepNext w:val="0"/>
              <w:keepLines w:val="0"/>
              <w:framePr w:w="9590" w:h="11952" w:hSpace="5" w:vSpace="403" w:wrap="notBeside" w:vAnchor="text" w:hAnchor="text" w:x="15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1.3289</w:t>
            </w:r>
          </w:p>
        </w:tc>
      </w:tr>
    </w:tbl>
    <w:p>
      <w:pPr>
        <w:pStyle w:val="Style29"/>
        <w:keepNext w:val="0"/>
        <w:keepLines w:val="0"/>
        <w:framePr w:w="1661" w:h="235" w:hSpace="153" w:wrap="notBeside" w:vAnchor="text" w:hAnchor="text" w:x="154" w:y="1212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1212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153" w:wrap="notBeside" w:vAnchor="text" w:hAnchor="text" w:x="7551" w:y="1212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pPr>
      <w:r>
        <w:br w:type="page"/>
      </w:r>
    </w:p>
    <w:p>
      <w:pPr>
        <w:pStyle w:val="Style34"/>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、母公司利润表</w:t>
      </w:r>
      <w:bookmarkEnd w:id="681"/>
      <w:bookmarkEnd w:id="682"/>
      <w:bookmarkEnd w:id="684"/>
    </w:p>
    <w:tbl>
      <w:tblPr>
        <w:tblOverlap w:val="never"/>
        <w:jc w:val="left"/>
        <w:tblLayout w:type="fixed"/>
      </w:tblPr>
      <w:tblGrid>
        <w:gridCol w:w="4512"/>
        <w:gridCol w:w="2702"/>
        <w:gridCol w:w="2376"/>
      </w:tblGrid>
      <w:tr>
        <w:trPr>
          <w:trHeight w:val="245"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20,408,596.29</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17,240,517.00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19,391,990.58</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16,943,455.30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188,358.30</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95,992.65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4,052,179.21</w:t>
            </w: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12,019,317.09</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14,360,521.44</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7,948,678.57</w:t>
            </w:r>
          </w:p>
        </w:tc>
        <w:tc>
          <w:tcPr>
            <w:tcBorders>
              <w:top w:val="single" w:sz="4"/>
              <w:left w:val="single" w:sz="4"/>
              <w:right w:val="single" w:sz="4"/>
            </w:tcBorders>
            <w:shd w:val="clear" w:color="auto" w:fill="FFFFFF"/>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1,427,739.20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13,376,067.34</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9,992,559.73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39263,992.69</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19,532,197.14</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25,914,861.76</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9,519,197.72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117,944.46</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36217.25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128,687,885.35</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2,427,481.03</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r>
      <w:tr>
        <w:trPr>
          <w:trHeight w:val="466"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40" w:line="240" w:lineRule="auto"/>
              <w:ind w:left="1120" w:right="0" w:firstLine="0"/>
              <w:jc w:val="left"/>
              <w:rPr>
                <w:sz w:val="16"/>
                <w:szCs w:val="16"/>
              </w:rPr>
            </w:pPr>
            <w:r>
              <w:rPr>
                <w:rFonts w:ascii="SimSun" w:eastAsia="SimSun" w:hAnsi="SimSun" w:cs="SimSun"/>
                <w:color w:val="000000"/>
                <w:spacing w:val="0"/>
                <w:w w:val="100"/>
                <w:position w:val="0"/>
                <w:sz w:val="16"/>
                <w:szCs w:val="16"/>
              </w:rPr>
              <w:t>以摊余成本计量的金融资产终止确认收益</w:t>
            </w:r>
          </w:p>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11,418,925.65</w:t>
            </w: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-34,063.88</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-1,298.71</w:t>
            </w:r>
          </w:p>
        </w:tc>
      </w:tr>
      <w:tr>
        <w:trPr>
          <w:trHeight w:val="254"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103,622,696.78</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-26,457,961.20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25,190,643.83</w:t>
            </w: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6,352.01</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6,722.24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128,806,988.60</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1,038,790.15</w:t>
            </w: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127,768,198.45</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127,768,198.45</w:t>
            </w:r>
          </w:p>
        </w:tc>
        <w:tc>
          <w:tcPr>
            <w:tcBorders>
              <w:top w:val="single" w:sz="4"/>
              <w:left w:val="single" w:sz="4"/>
              <w:right w:val="single" w:sz="4"/>
            </w:tcBorders>
            <w:shd w:val="clear" w:color="auto" w:fill="FFFFFF"/>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345,497.03</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-619,471.98</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（一）不能重分类进损益的其他综合收益</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重新计量设定受益计划变动额</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（二）将重分类进损益的其他综合收益</w:t>
            </w:r>
          </w:p>
        </w:tc>
        <w:tc>
          <w:tcPr>
            <w:tcBorders>
              <w:top w:val="single" w:sz="4"/>
              <w:lef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345,497.03</w:t>
            </w:r>
          </w:p>
        </w:tc>
        <w:tc>
          <w:tcPr>
            <w:tcBorders>
              <w:top w:val="single" w:sz="4"/>
              <w:left w:val="single" w:sz="4"/>
              <w:right w:val="single" w:sz="4"/>
            </w:tcBorders>
            <w:shd w:val="clear" w:color="auto" w:fill="FFFFFF"/>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权益法下可转损益的其他综合收益</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345,497.03</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金融资产重分类计入其他综合收益的金额</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128,113,695.48</w:t>
            </w:r>
          </w:p>
        </w:tc>
        <w:tc>
          <w:tcPr>
            <w:tcBorders>
              <w:top w:val="single" w:sz="4"/>
              <w:left w:val="single" w:sz="4"/>
              <w:right w:val="single" w:sz="4"/>
            </w:tcBorders>
            <w:shd w:val="clear" w:color="auto" w:fill="FFFFFF"/>
            <w:vAlign w:val="center"/>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-27,084,155.42</w:t>
            </w:r>
          </w:p>
        </w:tc>
      </w:tr>
      <w:tr>
        <w:trPr>
          <w:trHeight w:val="240" w:hRule="exact"/>
        </w:trPr>
        <w:tc>
          <w:tcPr>
            <w:tcBorders>
              <w:top w:val="single" w:sz="4"/>
              <w:left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tcBorders>
            <w:shd w:val="clear" w:color="auto" w:fill="D3D3D3"/>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D3D3D3"/>
            <w:vAlign w:val="top"/>
          </w:tcPr>
          <w:p>
            <w:pPr>
              <w:framePr w:w="9590" w:h="11448" w:hSpace="5" w:vSpace="274" w:wrap="notBeside" w:vAnchor="text" w:hAnchor="text" w:x="15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11448" w:hSpace="5" w:vSpace="274" w:wrap="notBeside" w:vAnchor="text" w:hAnchor="text" w:x="159"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top"/>
          </w:tcPr>
          <w:p>
            <w:pPr>
              <w:framePr w:w="9590" w:h="11448" w:hSpace="5" w:vSpace="274" w:wrap="notBeside" w:vAnchor="text" w:hAnchor="text" w:x="159" w:y="275"/>
              <w:widowControl w:val="0"/>
              <w:rPr>
                <w:sz w:val="10"/>
                <w:szCs w:val="10"/>
              </w:rPr>
            </w:pPr>
          </w:p>
        </w:tc>
        <w:tc>
          <w:tcPr>
            <w:tcBorders>
              <w:top w:val="single" w:sz="4"/>
              <w:left w:val="single" w:sz="4"/>
              <w:bottom w:val="single" w:sz="4"/>
              <w:right w:val="single" w:sz="4"/>
            </w:tcBorders>
            <w:shd w:val="clear" w:color="auto" w:fill="FFFFFF"/>
            <w:vAlign w:val="top"/>
          </w:tcPr>
          <w:p>
            <w:pPr>
              <w:framePr w:w="9590" w:h="11448" w:hSpace="5" w:vSpace="274" w:wrap="notBeside" w:vAnchor="text" w:hAnchor="text" w:x="159" w:y="275"/>
              <w:widowControl w:val="0"/>
              <w:rPr>
                <w:sz w:val="10"/>
                <w:szCs w:val="10"/>
              </w:rPr>
            </w:pPr>
          </w:p>
        </w:tc>
      </w:tr>
    </w:tbl>
    <w:p>
      <w:pPr>
        <w:pStyle w:val="Style29"/>
        <w:keepNext w:val="0"/>
        <w:keepLines w:val="0"/>
        <w:framePr w:w="3278" w:h="235" w:hSpace="153" w:wrap="notBeside" w:vAnchor="text" w:hAnchor="text" w:x="298"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1210" w:h="235" w:hSpace="153" w:wrap="notBeside" w:vAnchor="text" w:hAnchor="text" w:x="4541"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8"/>
          <w:szCs w:val="18"/>
        </w:rPr>
        <w:t xml:space="preserve">2021 </w:t>
      </w:r>
      <w:r>
        <w:rPr>
          <w:b w:val="0"/>
          <w:bCs w:val="0"/>
          <w:color w:val="000000"/>
          <w:spacing w:val="0"/>
          <w:w w:val="100"/>
          <w:position w:val="0"/>
          <w:sz w:val="16"/>
          <w:szCs w:val="16"/>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6"/>
          <w:szCs w:val="16"/>
        </w:rPr>
        <w:t>月</w:t>
      </w:r>
    </w:p>
    <w:p>
      <w:pPr>
        <w:pStyle w:val="Style29"/>
        <w:keepNext w:val="0"/>
        <w:keepLines w:val="0"/>
        <w:framePr w:w="2026" w:h="230" w:hSpace="153" w:wrap="notBeside" w:vAnchor="text" w:hAnchor="text" w:x="7681"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pStyle w:val="Style29"/>
        <w:keepNext w:val="0"/>
        <w:keepLines w:val="0"/>
        <w:framePr w:w="1661" w:h="235" w:hSpace="153" w:wrap="notBeside" w:vAnchor="text" w:hAnchor="text" w:x="154" w:y="1189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1189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153" w:wrap="notBeside" w:vAnchor="text" w:hAnchor="text" w:x="7551" w:y="1189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pPr>
      <w:r>
        <w:br w:type="page"/>
      </w:r>
    </w:p>
    <w:p>
      <w:pPr>
        <w:pStyle w:val="Style34"/>
        <w:keepNext/>
        <w:keepLines/>
        <w:widowControl w:val="0"/>
        <w:shd w:val="clear" w:color="auto" w:fill="auto"/>
        <w:bidi w:val="0"/>
        <w:spacing w:before="0" w:after="34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、合并现金流量表</w:t>
      </w:r>
      <w:bookmarkEnd w:id="685"/>
      <w:bookmarkEnd w:id="686"/>
      <w:bookmarkEnd w:id="688"/>
    </w:p>
    <w:tbl>
      <w:tblPr>
        <w:tblOverlap w:val="never"/>
        <w:jc w:val="left"/>
        <w:tblLayout w:type="fixed"/>
      </w:tblPr>
      <w:tblGrid>
        <w:gridCol w:w="3950"/>
        <w:gridCol w:w="2976"/>
        <w:gridCol w:w="2664"/>
      </w:tblGrid>
      <w:tr>
        <w:trPr>
          <w:trHeight w:val="245"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02"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4,670,711,270.62</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2,636,579,706.11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客户存款和同业存放款项净增加额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向其他金融机构拆入资金净增加额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收到再保业务现金净额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59286225.52</w:t>
            </w:r>
          </w:p>
        </w:tc>
        <w:tc>
          <w:tcPr>
            <w:tcBorders>
              <w:top w:val="single" w:sz="4"/>
              <w:left w:val="single" w:sz="4"/>
              <w:righ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40,784,895.27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198,331,280.73</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197,149,903.85</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4,928,328,776.87</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2,874,514,505.23</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2,189,693,149.36</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1,600,986,607.73</w:t>
            </w:r>
          </w:p>
        </w:tc>
      </w:tr>
      <w:tr>
        <w:trPr>
          <w:trHeight w:val="245"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存放中央银行和同业款项净增加额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拆出资金净增加额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支付给职工以及为职工支付的现金</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670,868,619.01</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344,998,547.94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533,849,561.09</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345,840,996.42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341,404,649.42</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165,013,727.11</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3,735,815,978.88</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2,456,839,879.20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1,192,512,797.99</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417,674,626.03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24,776,335.00</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56,573,615.04</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43,255,042.37</w:t>
            </w:r>
          </w:p>
        </w:tc>
      </w:tr>
      <w:tr>
        <w:trPr>
          <w:trHeight w:val="48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30" w:lineRule="exact"/>
              <w:ind w:left="0" w:right="0" w:firstLine="400"/>
              <w:jc w:val="left"/>
              <w:rPr>
                <w:sz w:val="16"/>
                <w:szCs w:val="16"/>
              </w:rPr>
            </w:pPr>
            <w:r>
              <w:rPr>
                <w:rFonts w:ascii="SimSun" w:eastAsia="SimSun" w:hAnsi="SimSun" w:cs="SimSun"/>
                <w:color w:val="000000"/>
                <w:spacing w:val="0"/>
                <w:w w:val="100"/>
                <w:position w:val="0"/>
                <w:sz w:val="16"/>
                <w:szCs w:val="16"/>
              </w:rPr>
              <w:t>处置固定资产、无形资产和其他长期资产收回 的现金净额</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8,749,093.90</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954,300.00</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595,450,000.00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33,525,428.90</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696,232,957.41</w:t>
            </w:r>
          </w:p>
        </w:tc>
      </w:tr>
      <w:tr>
        <w:trPr>
          <w:trHeight w:val="48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35" w:lineRule="exact"/>
              <w:ind w:left="0" w:right="0" w:firstLine="400"/>
              <w:jc w:val="left"/>
              <w:rPr>
                <w:sz w:val="16"/>
                <w:szCs w:val="16"/>
              </w:rPr>
            </w:pPr>
            <w:r>
              <w:rPr>
                <w:rFonts w:ascii="SimSun" w:eastAsia="SimSun" w:hAnsi="SimSun" w:cs="SimSun"/>
                <w:color w:val="000000"/>
                <w:spacing w:val="0"/>
                <w:w w:val="100"/>
                <w:position w:val="0"/>
                <w:sz w:val="16"/>
                <w:szCs w:val="16"/>
              </w:rPr>
              <w:t>购建固定资产、无形资产和其他长期资产支付 的现金</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423,580,806.03</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550,669,148.29</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104,500,000.00</w:t>
            </w:r>
          </w:p>
        </w:tc>
      </w:tr>
      <w:tr>
        <w:trPr>
          <w:trHeight w:val="254"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FFFFFF"/>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1,062,757.21</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278,718,537.13</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424,643,563.24</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933,887,685.42</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-391,118,134.34</w:t>
            </w:r>
          </w:p>
        </w:tc>
        <w:tc>
          <w:tcPr>
            <w:tcBorders>
              <w:top w:val="single" w:sz="4"/>
              <w:left w:val="single" w:sz="4"/>
              <w:righ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-237,654,728.01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framePr w:w="9590" w:h="12902" w:vSpace="274" w:wrap="notBeside" w:vAnchor="text" w:hAnchor="text" w:x="157" w:y="275"/>
              <w:widowControl w:val="0"/>
              <w:rPr>
                <w:sz w:val="10"/>
                <w:szCs w:val="10"/>
              </w:rPr>
            </w:pPr>
          </w:p>
        </w:tc>
        <w:tc>
          <w:tcPr>
            <w:tcBorders>
              <w:top w:val="single" w:sz="4"/>
              <w:left w:val="single" w:sz="4"/>
              <w:right w:val="single" w:sz="4"/>
            </w:tcBorders>
            <w:shd w:val="clear" w:color="auto" w:fill="D3D3D3"/>
            <w:vAlign w:val="top"/>
          </w:tcPr>
          <w:p>
            <w:pPr>
              <w:framePr w:w="9590" w:h="12902" w:vSpace="274" w:wrap="notBeside" w:vAnchor="text" w:hAnchor="text" w:x="157"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1,501,500,000.00</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6,500,000.00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其中：子公司吸收少数股东投资收到的现金</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208,635,019.66</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800,216,068.52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417,183,976.78</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88,264,912.89</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2,127,318,996.44</w:t>
            </w:r>
          </w:p>
        </w:tc>
        <w:tc>
          <w:tcPr>
            <w:tcBorders>
              <w:top w:val="single" w:sz="4"/>
              <w:left w:val="single" w:sz="4"/>
              <w:right w:val="single" w:sz="4"/>
            </w:tcBorders>
            <w:shd w:val="clear" w:color="auto" w:fill="FFFFFF"/>
            <w:vAlign w:val="center"/>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894,980,981.41</w:t>
            </w:r>
          </w:p>
        </w:tc>
      </w:tr>
      <w:tr>
        <w:trPr>
          <w:trHeight w:val="240" w:hRule="exact"/>
        </w:trPr>
        <w:tc>
          <w:tcPr>
            <w:tcBorders>
              <w:top w:val="single" w:sz="4"/>
              <w:left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767,496,812.44</w:t>
            </w:r>
          </w:p>
        </w:tc>
        <w:tc>
          <w:tcPr>
            <w:tcBorders>
              <w:top w:val="single" w:sz="4"/>
              <w:left w:val="single" w:sz="4"/>
              <w:right w:val="single" w:sz="4"/>
            </w:tcBorders>
            <w:shd w:val="clear" w:color="auto" w:fill="FFFFFF"/>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614,850,285.80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top w:val="single" w:sz="4"/>
              <w:lef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114,938,871.84</w:t>
            </w:r>
          </w:p>
        </w:tc>
        <w:tc>
          <w:tcPr>
            <w:tcBorders>
              <w:top w:val="single" w:sz="4"/>
              <w:left w:val="single" w:sz="4"/>
              <w:right w:val="single" w:sz="4"/>
            </w:tcBorders>
            <w:shd w:val="clear" w:color="auto" w:fill="FFFFFF"/>
            <w:vAlign w:val="bottom"/>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79,903,808.60</w:t>
            </w: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12902" w:vSpace="274" w:wrap="notBeside" w:vAnchor="text" w:hAnchor="text" w:x="157" w:y="275"/>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其中：子公司支付给少数股东的股利、利润</w:t>
            </w:r>
          </w:p>
        </w:tc>
        <w:tc>
          <w:tcPr>
            <w:tcBorders>
              <w:top w:val="single" w:sz="4"/>
              <w:left w:val="single" w:sz="4"/>
              <w:bottom w:val="single" w:sz="4"/>
            </w:tcBorders>
            <w:shd w:val="clear" w:color="auto" w:fill="FFFFFF"/>
            <w:vAlign w:val="top"/>
          </w:tcPr>
          <w:p>
            <w:pPr>
              <w:framePr w:w="9590" w:h="12902" w:vSpace="274" w:wrap="notBeside" w:vAnchor="text" w:hAnchor="text" w:x="157" w:y="275"/>
              <w:widowControl w:val="0"/>
              <w:rPr>
                <w:sz w:val="10"/>
                <w:szCs w:val="10"/>
              </w:rPr>
            </w:pPr>
          </w:p>
        </w:tc>
        <w:tc>
          <w:tcPr>
            <w:tcBorders>
              <w:top w:val="single" w:sz="4"/>
              <w:left w:val="single" w:sz="4"/>
              <w:bottom w:val="single" w:sz="4"/>
              <w:right w:val="single" w:sz="4"/>
            </w:tcBorders>
            <w:shd w:val="clear" w:color="auto" w:fill="FFFFFF"/>
            <w:vAlign w:val="top"/>
          </w:tcPr>
          <w:p>
            <w:pPr>
              <w:framePr w:w="9590" w:h="12902" w:vSpace="274" w:wrap="notBeside" w:vAnchor="text" w:hAnchor="text" w:x="157" w:y="275"/>
              <w:widowControl w:val="0"/>
              <w:rPr>
                <w:sz w:val="10"/>
                <w:szCs w:val="10"/>
              </w:rPr>
            </w:pPr>
          </w:p>
        </w:tc>
      </w:tr>
    </w:tbl>
    <w:p>
      <w:pPr>
        <w:pStyle w:val="Style29"/>
        <w:keepNext w:val="0"/>
        <w:keepLines w:val="0"/>
        <w:framePr w:w="5453" w:h="240" w:hSpace="156" w:wrap="notBeside" w:vAnchor="text" w:hAnchor="text" w:x="296" w:y="1"/>
        <w:widowControl w:val="0"/>
        <w:shd w:val="clear" w:color="auto" w:fill="auto"/>
        <w:tabs>
          <w:tab w:pos="4219" w:val="left"/>
        </w:tabs>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tab/>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6"/>
          <w:szCs w:val="16"/>
        </w:rPr>
        <w:t>年</w:t>
      </w:r>
      <w:r>
        <w:rPr>
          <w:rFonts w:ascii="Times New Roman" w:eastAsia="Times New Roman" w:hAnsi="Times New Roman" w:cs="Times New Roman"/>
          <w:b w:val="0"/>
          <w:bCs w:val="0"/>
          <w:color w:val="000000"/>
          <w:spacing w:val="0"/>
          <w:w w:val="100"/>
          <w:position w:val="0"/>
          <w:sz w:val="18"/>
          <w:szCs w:val="18"/>
        </w:rPr>
        <w:t>1-12</w:t>
      </w:r>
      <w:r>
        <w:rPr>
          <w:b w:val="0"/>
          <w:bCs w:val="0"/>
          <w:color w:val="000000"/>
          <w:spacing w:val="0"/>
          <w:w w:val="100"/>
          <w:position w:val="0"/>
          <w:sz w:val="16"/>
          <w:szCs w:val="16"/>
        </w:rPr>
        <w:t>月</w:t>
      </w:r>
    </w:p>
    <w:p>
      <w:pPr>
        <w:pStyle w:val="Style29"/>
        <w:keepNext w:val="0"/>
        <w:keepLines w:val="0"/>
        <w:framePr w:w="2026" w:h="230" w:hSpace="156" w:wrap="notBeside" w:vAnchor="text" w:hAnchor="text" w:x="7679"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widowControl w:val="0"/>
        <w:spacing w:line="1" w:lineRule="exact"/>
      </w:pPr>
      <w:r>
        <w:br w:type="page"/>
      </w:r>
    </w:p>
    <w:tbl>
      <w:tblPr>
        <w:tblOverlap w:val="never"/>
        <w:jc w:val="left"/>
        <w:tblLayout w:type="fixed"/>
      </w:tblPr>
      <w:tblGrid>
        <w:gridCol w:w="3950"/>
        <w:gridCol w:w="2976"/>
        <w:gridCol w:w="2664"/>
      </w:tblGrid>
      <w:tr>
        <w:trPr>
          <w:trHeight w:val="245" w:hRule="exact"/>
        </w:trPr>
        <w:tc>
          <w:tcPr>
            <w:tcBorders>
              <w:top w:val="single" w:sz="4"/>
              <w:left w:val="single" w:sz="4"/>
            </w:tcBorders>
            <w:shd w:val="clear" w:color="auto" w:fill="D3D3D3"/>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312,305,020.06</w:t>
            </w:r>
          </w:p>
        </w:tc>
        <w:tc>
          <w:tcPr>
            <w:tcBorders>
              <w:top w:val="single" w:sz="4"/>
              <w:left w:val="single" w:sz="4"/>
              <w:righ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228,885,362.64</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1,194,740,704.34</w:t>
            </w:r>
          </w:p>
        </w:tc>
        <w:tc>
          <w:tcPr>
            <w:tcBorders>
              <w:top w:val="single" w:sz="4"/>
              <w:left w:val="single" w:sz="4"/>
              <w:right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923,639,457.04</w:t>
            </w:r>
          </w:p>
        </w:tc>
      </w:tr>
      <w:tr>
        <w:trPr>
          <w:trHeight w:val="240" w:hRule="exact"/>
        </w:trPr>
        <w:tc>
          <w:tcPr>
            <w:tcBorders>
              <w:top w:val="single" w:sz="4"/>
              <w:left w:val="single" w:sz="4"/>
            </w:tcBorders>
            <w:shd w:val="clear" w:color="auto" w:fill="D3D3D3"/>
            <w:vAlign w:val="top"/>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932,578,292.10</w:t>
            </w:r>
          </w:p>
        </w:tc>
        <w:tc>
          <w:tcPr>
            <w:tcBorders>
              <w:top w:val="single" w:sz="4"/>
              <w:left w:val="single" w:sz="4"/>
              <w:right w:val="single" w:sz="4"/>
            </w:tcBorders>
            <w:shd w:val="clear" w:color="auto" w:fill="FFFFFF"/>
            <w:vAlign w:val="top"/>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-28,658,475.63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-1,914,524.69</w:t>
            </w:r>
          </w:p>
        </w:tc>
        <w:tc>
          <w:tcPr>
            <w:tcBorders>
              <w:top w:val="single" w:sz="4"/>
              <w:left w:val="single" w:sz="4"/>
              <w:righ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-10,981,025.77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1,732,058,431.06</w:t>
            </w:r>
          </w:p>
        </w:tc>
        <w:tc>
          <w:tcPr>
            <w:tcBorders>
              <w:top w:val="single" w:sz="4"/>
              <w:left w:val="single" w:sz="4"/>
              <w:right w:val="single" w:sz="4"/>
            </w:tcBorders>
            <w:shd w:val="clear" w:color="auto" w:fill="FFFFFF"/>
            <w:vAlign w:val="bottom"/>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140,380,396.62</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1,236,065,120.63</w:t>
            </w:r>
          </w:p>
        </w:tc>
        <w:tc>
          <w:tcPr>
            <w:tcBorders>
              <w:top w:val="single" w:sz="4"/>
              <w:left w:val="single" w:sz="4"/>
              <w:right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1,095,684,724.01</w:t>
            </w: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2,968,123,551.69</w:t>
            </w:r>
          </w:p>
        </w:tc>
        <w:tc>
          <w:tcPr>
            <w:tcBorders>
              <w:top w:val="single" w:sz="4"/>
              <w:left w:val="single" w:sz="4"/>
              <w:bottom w:val="single" w:sz="4"/>
              <w:right w:val="single" w:sz="4"/>
            </w:tcBorders>
            <w:shd w:val="clear" w:color="auto" w:fill="FFFFFF"/>
            <w:vAlign w:val="center"/>
          </w:tcPr>
          <w:p>
            <w:pPr>
              <w:pStyle w:val="Style24"/>
              <w:keepNext w:val="0"/>
              <w:keepLines w:val="0"/>
              <w:framePr w:w="9590" w:h="1718" w:hSpace="5" w:vSpace="408" w:wrap="notBeside" w:vAnchor="text" w:hAnchor="text" w:x="159" w:y="1"/>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1,236,065,120.63</w:t>
            </w:r>
          </w:p>
        </w:tc>
      </w:tr>
    </w:tbl>
    <w:p>
      <w:pPr>
        <w:pStyle w:val="Style29"/>
        <w:keepNext w:val="0"/>
        <w:keepLines w:val="0"/>
        <w:framePr w:w="1661" w:h="235" w:hSpace="153" w:wrap="notBeside" w:vAnchor="text" w:hAnchor="text" w:x="154" w:y="189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189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153" w:wrap="notBeside" w:vAnchor="text" w:hAnchor="text" w:x="7551" w:y="189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pPr>
    </w:p>
    <w:p>
      <w:pPr>
        <w:pStyle w:val="Style34"/>
        <w:keepNext/>
        <w:keepLines/>
        <w:widowControl w:val="0"/>
        <w:shd w:val="clear" w:color="auto" w:fill="auto"/>
        <w:bidi w:val="0"/>
        <w:spacing w:before="0" w:after="34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、母公司现金流量表</w:t>
      </w:r>
      <w:bookmarkEnd w:id="689"/>
      <w:bookmarkEnd w:id="690"/>
      <w:bookmarkEnd w:id="692"/>
    </w:p>
    <w:tbl>
      <w:tblPr>
        <w:tblOverlap w:val="never"/>
        <w:jc w:val="left"/>
        <w:tblLayout w:type="fixed"/>
      </w:tblPr>
      <w:tblGrid>
        <w:gridCol w:w="3950"/>
        <w:gridCol w:w="2976"/>
        <w:gridCol w:w="2664"/>
      </w:tblGrid>
      <w:tr>
        <w:trPr>
          <w:trHeight w:val="25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D3D3D3"/>
            <w:vAlign w:val="top"/>
          </w:tcPr>
          <w:p>
            <w:pPr>
              <w:framePr w:w="9590" w:h="9984" w:hSpace="5" w:vSpace="269" w:wrap="notBeside" w:vAnchor="text" w:hAnchor="text" w:x="159" w:y="270"/>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14,454263.82</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15,064,287.16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1,823,404.60</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857,244.41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198,781,839.29</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140,644,158.07</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215,059,507.71</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156,565,689.64</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17,775,788.75</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17,459,250.10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支付给职工以及为职工支付的现金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1,507,329.28</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1,295,781.33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189,648.49</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476,608.85</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180,695,558.40</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188,689,588.00</w:t>
            </w:r>
          </w:p>
        </w:tc>
      </w:tr>
      <w:tr>
        <w:trPr>
          <w:trHeight w:val="24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200,168,324.92</w:t>
            </w:r>
          </w:p>
        </w:tc>
        <w:tc>
          <w:tcPr>
            <w:tcBorders>
              <w:top w:val="single" w:sz="4"/>
              <w:left w:val="single" w:sz="4"/>
              <w:righ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207,921,228.28</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14,891,182.79</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-51,355,538.64</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D3D3D3"/>
            <w:vAlign w:val="top"/>
          </w:tcPr>
          <w:p>
            <w:pPr>
              <w:framePr w:w="9590" w:h="9984" w:hSpace="5" w:vSpace="269" w:wrap="notBeside" w:vAnchor="text" w:hAnchor="text" w:x="159" w:y="270"/>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24,776,335.00</w:t>
            </w: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86218,985.77</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13,648,018.55</w:t>
            </w:r>
          </w:p>
        </w:tc>
      </w:tr>
      <w:tr>
        <w:trPr>
          <w:trHeight w:val="48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30" w:lineRule="exact"/>
              <w:ind w:left="0" w:right="0" w:firstLine="400"/>
              <w:jc w:val="left"/>
              <w:rPr>
                <w:sz w:val="16"/>
                <w:szCs w:val="16"/>
              </w:rPr>
            </w:pPr>
            <w:r>
              <w:rPr>
                <w:rFonts w:ascii="SimSun" w:eastAsia="SimSun" w:hAnsi="SimSun" w:cs="SimSun"/>
                <w:color w:val="000000"/>
                <w:spacing w:val="0"/>
                <w:w w:val="100"/>
                <w:position w:val="0"/>
                <w:sz w:val="16"/>
                <w:szCs w:val="16"/>
              </w:rPr>
              <w:t>处置固定资产、无形资产和其他长期资产收回 的现金净额</w:t>
            </w:r>
          </w:p>
        </w:tc>
        <w:tc>
          <w:tcPr>
            <w:tcBorders>
              <w:top w:val="single" w:sz="4"/>
              <w:left w:val="single" w:sz="4"/>
            </w:tcBorders>
            <w:shd w:val="clear" w:color="auto" w:fill="FFFFFF"/>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289,145,814.46</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606,950,000.00</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400,141,135.23</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620,598,018.55</w:t>
            </w:r>
          </w:p>
        </w:tc>
      </w:tr>
      <w:tr>
        <w:trPr>
          <w:trHeight w:val="466"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35" w:lineRule="exact"/>
              <w:ind w:left="0" w:right="0" w:firstLine="400"/>
              <w:jc w:val="left"/>
              <w:rPr>
                <w:sz w:val="16"/>
                <w:szCs w:val="16"/>
              </w:rPr>
            </w:pPr>
            <w:r>
              <w:rPr>
                <w:rFonts w:ascii="SimSun" w:eastAsia="SimSun" w:hAnsi="SimSun" w:cs="SimSun"/>
                <w:color w:val="000000"/>
                <w:spacing w:val="0"/>
                <w:w w:val="100"/>
                <w:position w:val="0"/>
                <w:sz w:val="16"/>
                <w:szCs w:val="16"/>
              </w:rPr>
              <w:t>购建固定资产、无形资产和其他长期资产支付 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139,486.97</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482,827.93</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106,400,000.00</w:t>
            </w:r>
          </w:p>
        </w:tc>
      </w:tr>
      <w:tr>
        <w:trPr>
          <w:trHeight w:val="24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1,359,551,844.03</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376,764,851.59</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1,361,191,331.00</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483,647,679.52</w:t>
            </w:r>
          </w:p>
        </w:tc>
      </w:tr>
      <w:tr>
        <w:trPr>
          <w:trHeight w:val="24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-961,050,195.77</w:t>
            </w:r>
          </w:p>
        </w:tc>
        <w:tc>
          <w:tcPr>
            <w:tcBorders>
              <w:top w:val="single" w:sz="4"/>
              <w:left w:val="single" w:sz="4"/>
              <w:righ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136,950,339.03</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framePr w:w="9590" w:h="9984" w:hSpace="5" w:vSpace="269" w:wrap="notBeside" w:vAnchor="text" w:hAnchor="text" w:x="159" w:y="270"/>
              <w:widowControl w:val="0"/>
              <w:rPr>
                <w:sz w:val="10"/>
                <w:szCs w:val="10"/>
              </w:rPr>
            </w:pPr>
          </w:p>
        </w:tc>
        <w:tc>
          <w:tcPr>
            <w:tcBorders>
              <w:top w:val="single" w:sz="4"/>
              <w:left w:val="single" w:sz="4"/>
              <w:right w:val="single" w:sz="4"/>
            </w:tcBorders>
            <w:shd w:val="clear" w:color="auto" w:fill="D3D3D3"/>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1,489,500,000.00</w:t>
            </w: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121,640,941.22</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41,500,000.00</w:t>
            </w:r>
          </w:p>
        </w:tc>
        <w:tc>
          <w:tcPr>
            <w:tcBorders>
              <w:top w:val="single" w:sz="4"/>
              <w:left w:val="single" w:sz="4"/>
              <w:right w:val="single" w:sz="4"/>
            </w:tcBorders>
            <w:shd w:val="clear" w:color="auto" w:fill="FFFFFF"/>
            <w:vAlign w:val="top"/>
          </w:tcPr>
          <w:p>
            <w:pPr>
              <w:framePr w:w="9590" w:h="9984" w:hSpace="5" w:vSpace="269" w:wrap="notBeside" w:vAnchor="text" w:hAnchor="text" w:x="15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1,581,000,000.00</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121,640,941.22</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421,640,941.22</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100,000,000.00</w:t>
            </w:r>
          </w:p>
        </w:tc>
      </w:tr>
      <w:tr>
        <w:trPr>
          <w:trHeight w:val="24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top w:val="single" w:sz="4"/>
              <w:lef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102,375,416.72</w:t>
            </w:r>
          </w:p>
        </w:tc>
        <w:tc>
          <w:tcPr>
            <w:tcBorders>
              <w:top w:val="single" w:sz="4"/>
              <w:left w:val="single" w:sz="4"/>
              <w:righ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60,795,818.96</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43,159,500.00</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341,000.00</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567,175,857.94</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161,136,818.96</w:t>
            </w:r>
          </w:p>
        </w:tc>
      </w:tr>
      <w:tr>
        <w:trPr>
          <w:trHeight w:val="254"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1,013,824,142.06</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-39,495,877.74</w:t>
            </w:r>
          </w:p>
        </w:tc>
      </w:tr>
      <w:tr>
        <w:trPr>
          <w:trHeight w:val="240" w:hRule="exact"/>
        </w:trPr>
        <w:tc>
          <w:tcPr>
            <w:tcBorders>
              <w:top w:val="single" w:sz="4"/>
              <w:left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righ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-770.01</w:t>
            </w:r>
          </w:p>
        </w:tc>
      </w:tr>
      <w:tr>
        <w:trPr>
          <w:trHeight w:val="240" w:hRule="exact"/>
        </w:trPr>
        <w:tc>
          <w:tcPr>
            <w:tcBorders>
              <w:top w:val="single" w:sz="4"/>
              <w:left w:val="single" w:sz="4"/>
            </w:tcBorders>
            <w:shd w:val="clear" w:color="auto" w:fill="D3D3D3"/>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67,665,128.54</w:t>
            </w:r>
          </w:p>
        </w:tc>
        <w:tc>
          <w:tcPr>
            <w:tcBorders>
              <w:top w:val="single" w:sz="4"/>
              <w:left w:val="single" w:sz="4"/>
              <w:right w:val="single" w:sz="4"/>
            </w:tcBorders>
            <w:shd w:val="clear" w:color="auto" w:fill="FFFFFF"/>
            <w:vAlign w:val="bottom"/>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46,098,152.64</w:t>
            </w:r>
          </w:p>
        </w:tc>
      </w:tr>
      <w:tr>
        <w:trPr>
          <w:trHeight w:val="250" w:hRule="exact"/>
        </w:trPr>
        <w:tc>
          <w:tcPr>
            <w:tcBorders>
              <w:top w:val="single" w:sz="4"/>
              <w:left w:val="single" w:sz="4"/>
            </w:tcBorders>
            <w:shd w:val="clear" w:color="auto" w:fill="D3D3D3"/>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310,932,201.31</w:t>
            </w:r>
          </w:p>
        </w:tc>
        <w:tc>
          <w:tcPr>
            <w:tcBorders>
              <w:top w:val="single" w:sz="4"/>
              <w:left w:val="single" w:sz="4"/>
              <w:right w:val="single" w:sz="4"/>
            </w:tcBorders>
            <w:shd w:val="clear" w:color="auto" w:fill="FFFFFF"/>
            <w:vAlign w:val="center"/>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264,834,048.67</w:t>
            </w:r>
          </w:p>
        </w:tc>
      </w:tr>
      <w:tr>
        <w:trPr>
          <w:trHeight w:val="250" w:hRule="exact"/>
        </w:trPr>
        <w:tc>
          <w:tcPr>
            <w:tcBorders>
              <w:top w:val="single" w:sz="4"/>
              <w:left w:val="single" w:sz="4"/>
              <w:bottom w:val="single" w:sz="4"/>
            </w:tcBorders>
            <w:shd w:val="clear" w:color="auto" w:fill="D3D3D3"/>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378,597,329.85</w:t>
            </w:r>
          </w:p>
        </w:tc>
        <w:tc>
          <w:tcPr>
            <w:tcBorders>
              <w:top w:val="single" w:sz="4"/>
              <w:left w:val="single" w:sz="4"/>
              <w:bottom w:val="single" w:sz="4"/>
              <w:right w:val="single" w:sz="4"/>
            </w:tcBorders>
            <w:shd w:val="clear" w:color="auto" w:fill="FFFFFF"/>
            <w:vAlign w:val="top"/>
          </w:tcPr>
          <w:p>
            <w:pPr>
              <w:pStyle w:val="Style24"/>
              <w:keepNext w:val="0"/>
              <w:keepLines w:val="0"/>
              <w:framePr w:w="9590" w:h="9984" w:hSpace="5" w:vSpace="269" w:wrap="notBeside" w:vAnchor="text" w:hAnchor="text" w:x="159" w:y="27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310,932,201.31</w:t>
            </w:r>
          </w:p>
        </w:tc>
      </w:tr>
    </w:tbl>
    <w:p>
      <w:pPr>
        <w:pStyle w:val="Style29"/>
        <w:keepNext w:val="0"/>
        <w:keepLines w:val="0"/>
        <w:framePr w:w="3278" w:h="235" w:hSpace="153" w:wrap="notBeside" w:vAnchor="text" w:hAnchor="text" w:x="298"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1210" w:h="235" w:hSpace="153" w:wrap="notBeside" w:vAnchor="text" w:hAnchor="text" w:x="4541"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8"/>
          <w:szCs w:val="18"/>
        </w:rPr>
        <w:t xml:space="preserve">2020 </w:t>
      </w:r>
      <w:r>
        <w:rPr>
          <w:b w:val="0"/>
          <w:bCs w:val="0"/>
          <w:color w:val="000000"/>
          <w:spacing w:val="0"/>
          <w:w w:val="100"/>
          <w:position w:val="0"/>
          <w:sz w:val="16"/>
          <w:szCs w:val="16"/>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6"/>
          <w:szCs w:val="16"/>
        </w:rPr>
        <w:t>月</w:t>
      </w:r>
    </w:p>
    <w:p>
      <w:pPr>
        <w:pStyle w:val="Style29"/>
        <w:keepNext w:val="0"/>
        <w:keepLines w:val="0"/>
        <w:framePr w:w="2026" w:h="230" w:hSpace="153" w:wrap="notBeside" w:vAnchor="text" w:hAnchor="text" w:x="7681"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pStyle w:val="Style29"/>
        <w:keepNext w:val="0"/>
        <w:keepLines w:val="0"/>
        <w:framePr w:w="1661" w:h="226" w:hSpace="153" w:wrap="notBeside" w:vAnchor="text" w:hAnchor="text" w:x="154" w:y="1042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153" w:wrap="notBeside" w:vAnchor="text" w:hAnchor="text" w:x="3596" w:y="1042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26" w:hSpace="153" w:wrap="notBeside" w:vAnchor="text" w:hAnchor="text" w:x="7551" w:y="1042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sectPr>
          <w:footnotePr>
            <w:pos w:val="pageBottom"/>
            <w:numFmt w:val="decimal"/>
            <w:numRestart w:val="continuous"/>
          </w:footnotePr>
          <w:pgSz w:w="11900" w:h="16840"/>
          <w:pgMar w:top="1419" w:right="1015" w:bottom="1438" w:left="983"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32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7</w:t>
      </w:r>
      <w:bookmarkEnd w:id="695"/>
      <w:r>
        <w:rPr>
          <w:color w:val="000000"/>
          <w:spacing w:val="0"/>
          <w:w w:val="100"/>
          <w:position w:val="0"/>
        </w:rPr>
        <w:t>、合并所有者权益变动表</w:t>
      </w:r>
      <w:bookmarkEnd w:id="693"/>
      <w:bookmarkEnd w:id="694"/>
      <w:bookmarkEnd w:id="696"/>
    </w:p>
    <w:p>
      <w:pPr>
        <w:widowControl w:val="0"/>
        <w:spacing w:line="1" w:lineRule="exact"/>
        <w:sectPr>
          <w:footnotePr>
            <w:pos w:val="pageBottom"/>
            <w:numFmt w:val="decimal"/>
            <w:numRestart w:val="continuous"/>
          </w:footnotePr>
          <w:pgSz w:w="16840" w:h="11900" w:orient="landscape"/>
          <w:pgMar w:top="1145" w:right="1261" w:bottom="1533" w:left="1117" w:header="0" w:footer="3" w:gutter="0"/>
          <w:cols w:space="720"/>
          <w:noEndnote/>
          <w:rtlGutter w:val="0"/>
          <w:docGrid w:linePitch="360"/>
        </w:sectPr>
      </w:pPr>
      <w:r>
        <mc:AlternateContent>
          <mc:Choice Requires="wps">
            <w:drawing>
              <wp:anchor distT="88900" distB="0" distL="0" distR="0" simplePos="0" relativeHeight="125829378" behindDoc="0" locked="0" layoutInCell="1" allowOverlap="1">
                <wp:simplePos x="0" y="0"/>
                <wp:positionH relativeFrom="page">
                  <wp:posOffset>965200</wp:posOffset>
                </wp:positionH>
                <wp:positionV relativeFrom="paragraph">
                  <wp:posOffset>88900</wp:posOffset>
                </wp:positionV>
                <wp:extent cx="2081530" cy="149225"/>
                <wp:wrapTopAndBottom/>
                <wp:docPr id="2" name="Shape 2"/>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6.pt;margin-top:7.pt;width:163.90000000000001pt;height:11.75pt;z-index:-125829375;mso-wrap-distance-left:0;mso-wrap-distance-top:7.pt;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v:textbox>
                <w10:wrap type="topAndBottom" anchorx="page"/>
              </v:shape>
            </w:pict>
          </mc:Fallback>
        </mc:AlternateContent>
      </w:r>
      <w:r>
        <mc:AlternateContent>
          <mc:Choice Requires="wps">
            <w:drawing>
              <wp:anchor distT="88900" distB="0" distL="0" distR="0" simplePos="0" relativeHeight="125829380" behindDoc="0" locked="0" layoutInCell="1" allowOverlap="1">
                <wp:simplePos x="0" y="0"/>
                <wp:positionH relativeFrom="page">
                  <wp:posOffset>5647055</wp:posOffset>
                </wp:positionH>
                <wp:positionV relativeFrom="paragraph">
                  <wp:posOffset>88900</wp:posOffset>
                </wp:positionV>
                <wp:extent cx="484505" cy="149225"/>
                <wp:wrapTopAndBottom/>
                <wp:docPr id="4" name="Shape 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030" type="#_x0000_t202" style="position:absolute;margin-left:444.65000000000003pt;margin-top:7.pt;width:38.149999999999999pt;height:11.75pt;z-index:-125829373;mso-wrap-distance-left:0;mso-wrap-distance-top:7.pt;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type="topAndBottom" anchorx="page"/>
              </v:shape>
            </w:pict>
          </mc:Fallback>
        </mc:AlternateContent>
      </w:r>
      <w:r>
        <mc:AlternateContent>
          <mc:Choice Requires="wps">
            <w:drawing>
              <wp:anchor distT="88900" distB="3175" distL="0" distR="0" simplePos="0" relativeHeight="125829382" behindDoc="0" locked="0" layoutInCell="1" allowOverlap="1">
                <wp:simplePos x="0" y="0"/>
                <wp:positionH relativeFrom="page">
                  <wp:posOffset>8448040</wp:posOffset>
                </wp:positionH>
                <wp:positionV relativeFrom="paragraph">
                  <wp:posOffset>88900</wp:posOffset>
                </wp:positionV>
                <wp:extent cx="1289050" cy="146050"/>
                <wp:wrapTopAndBottom/>
                <wp:docPr id="6" name="Shape 6"/>
                <a:graphic xmlns:a="http://schemas.openxmlformats.org/drawingml/2006/main">
                  <a:graphicData uri="http://schemas.microsoft.com/office/word/2010/wordprocessingShape">
                    <wps:wsp>
                      <wps:cNvSpPr txBox="1"/>
                      <wps:spPr>
                        <a:xfrm>
                          <a:ext cx="128905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32" type="#_x0000_t202" style="position:absolute;margin-left:665.20000000000005pt;margin-top:7.pt;width:101.5pt;height:11.5pt;z-index:-125829371;mso-wrap-distance-left:0;mso-wrap-distance-top:7.pt;mso-wrap-distance-right:0;mso-wrap-distance-bottom:0.2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p>
    <w:tbl>
      <w:tblPr>
        <w:tblOverlap w:val="never"/>
        <w:jc w:val="center"/>
        <w:tblLayout w:type="fixed"/>
      </w:tblPr>
      <w:tblGrid>
        <w:gridCol w:w="2554"/>
        <w:gridCol w:w="994"/>
        <w:gridCol w:w="422"/>
        <w:gridCol w:w="432"/>
        <w:gridCol w:w="998"/>
        <w:gridCol w:w="1008"/>
        <w:gridCol w:w="408"/>
        <w:gridCol w:w="974"/>
        <w:gridCol w:w="442"/>
        <w:gridCol w:w="1118"/>
        <w:gridCol w:w="446"/>
        <w:gridCol w:w="1114"/>
        <w:gridCol w:w="264"/>
        <w:gridCol w:w="1147"/>
        <w:gridCol w:w="979"/>
        <w:gridCol w:w="1162"/>
      </w:tblGrid>
      <w:tr>
        <w:trPr>
          <w:trHeight w:val="25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2021</w:t>
            </w:r>
            <w:r>
              <w:rPr>
                <w:rFonts w:ascii="SimSun" w:eastAsia="SimSun" w:hAnsi="SimSun" w:cs="SimSun"/>
                <w:color w:val="000000"/>
                <w:spacing w:val="0"/>
                <w:w w:val="100"/>
                <w:position w:val="0"/>
                <w:sz w:val="14"/>
                <w:szCs w:val="14"/>
              </w:rPr>
              <w:t>年度</w:t>
            </w:r>
          </w:p>
        </w:tc>
      </w:tr>
      <w:tr>
        <w:trPr>
          <w:trHeight w:val="24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归属于母公司所有者权益</w:t>
            </w:r>
          </w:p>
        </w:tc>
        <w:tc>
          <w:tcPr>
            <w:gridSpan w:val="2"/>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少数股东权益</w:t>
            </w:r>
            <w:r>
              <w:rPr>
                <w:color w:val="000000"/>
                <w:spacing w:val="0"/>
                <w:w w:val="100"/>
                <w:position w:val="0"/>
                <w:sz w:val="15"/>
                <w:szCs w:val="15"/>
              </w:rPr>
              <w:t>1</w:t>
            </w:r>
            <w:r>
              <w:rPr>
                <w:rFonts w:ascii="SimSun" w:eastAsia="SimSun" w:hAnsi="SimSun" w:cs="SimSun"/>
                <w:color w:val="000000"/>
                <w:spacing w:val="0"/>
                <w:w w:val="100"/>
                <w:position w:val="0"/>
                <w:sz w:val="14"/>
                <w:szCs w:val="14"/>
              </w:rPr>
              <w:t>所有者权益合计</w:t>
            </w:r>
          </w:p>
        </w:tc>
      </w:tr>
      <w:tr>
        <w:trPr>
          <w:trHeight w:val="24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SimSun" w:eastAsia="SimSun" w:hAnsi="SimSun" w:cs="SimSun"/>
                <w:color w:val="000000"/>
                <w:spacing w:val="0"/>
                <w:w w:val="100"/>
                <w:position w:val="0"/>
                <w:sz w:val="14"/>
                <w:szCs w:val="14"/>
              </w:rPr>
              <w:t>股本</w:t>
            </w:r>
          </w:p>
        </w:tc>
        <w:tc>
          <w:tcPr>
            <w:gridSpan w:val="3"/>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w:t>
            </w:r>
            <w:r>
              <w:rPr>
                <w:color w:val="000000"/>
                <w:spacing w:val="0"/>
                <w:w w:val="100"/>
                <w:position w:val="0"/>
                <w:sz w:val="15"/>
                <w:szCs w:val="15"/>
              </w:rPr>
              <w:t>4</w:t>
            </w:r>
            <w:r>
              <w:rPr>
                <w:rFonts w:ascii="SimSun" w:eastAsia="SimSun" w:hAnsi="SimSun" w:cs="SimSun"/>
                <w:color w:val="000000"/>
                <w:spacing w:val="0"/>
                <w:w w:val="100"/>
                <w:position w:val="0"/>
                <w:sz w:val="14"/>
                <w:szCs w:val="14"/>
              </w:rPr>
              <w:t>也权益工具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资本公积</w:t>
            </w:r>
          </w:p>
        </w:tc>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40" w:line="192" w:lineRule="exact"/>
              <w:ind w:left="0" w:right="0" w:firstLine="0"/>
              <w:jc w:val="left"/>
              <w:rPr>
                <w:sz w:val="14"/>
                <w:szCs w:val="14"/>
              </w:rPr>
            </w:pPr>
            <w:r>
              <w:rPr>
                <w:rFonts w:ascii="SimSun" w:eastAsia="SimSun" w:hAnsi="SimSun" w:cs="SimSun"/>
                <w:color w:val="000000"/>
                <w:spacing w:val="0"/>
                <w:w w:val="100"/>
                <w:position w:val="0"/>
                <w:sz w:val="14"/>
                <w:szCs w:val="14"/>
              </w:rPr>
              <w:t>减：</w:t>
            </w:r>
          </w:p>
          <w:p>
            <w:pPr>
              <w:pStyle w:val="Style24"/>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专项</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4"/>
                <w:szCs w:val="14"/>
              </w:rPr>
            </w:pPr>
            <w:r>
              <w:rPr>
                <w:rFonts w:ascii="SimSun" w:eastAsia="SimSun" w:hAnsi="SimSun" w:cs="SimSun"/>
                <w:color w:val="000000"/>
                <w:spacing w:val="0"/>
                <w:w w:val="100"/>
                <w:position w:val="0"/>
                <w:sz w:val="14"/>
                <w:szCs w:val="14"/>
              </w:rPr>
              <w:t>盈余公积</w:t>
            </w:r>
          </w:p>
        </w:tc>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一般</w:t>
            </w:r>
          </w:p>
          <w:p>
            <w:pPr>
              <w:pStyle w:val="Style24"/>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风险 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其 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4"/>
                <w:szCs w:val="14"/>
              </w:rPr>
            </w:pPr>
            <w:r>
              <w:rPr>
                <w:rFonts w:ascii="SimSun" w:eastAsia="SimSun" w:hAnsi="SimSun" w:cs="SimSun"/>
                <w:color w:val="000000"/>
                <w:spacing w:val="0"/>
                <w:w w:val="100"/>
                <w:position w:val="0"/>
                <w:sz w:val="14"/>
                <w:szCs w:val="14"/>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06" w:lineRule="exact"/>
              <w:ind w:left="0" w:right="0" w:firstLine="0"/>
              <w:jc w:val="center"/>
              <w:rPr>
                <w:sz w:val="14"/>
                <w:szCs w:val="14"/>
              </w:rPr>
            </w:pPr>
            <w:r>
              <w:rPr>
                <w:rFonts w:ascii="SimSun" w:eastAsia="SimSun" w:hAnsi="SimSun" w:cs="SimSun"/>
                <w:color w:val="000000"/>
                <w:spacing w:val="0"/>
                <w:w w:val="100"/>
                <w:position w:val="0"/>
                <w:sz w:val="14"/>
                <w:szCs w:val="14"/>
              </w:rPr>
              <w:t>＜先 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06" w:lineRule="exact"/>
              <w:ind w:left="0" w:right="0" w:firstLine="0"/>
              <w:jc w:val="center"/>
              <w:rPr>
                <w:sz w:val="14"/>
                <w:szCs w:val="14"/>
              </w:rPr>
            </w:pPr>
            <w:r>
              <w:rPr>
                <w:rFonts w:ascii="SimSun" w:eastAsia="SimSun" w:hAnsi="SimSun" w:cs="SimSun"/>
                <w:color w:val="000000"/>
                <w:spacing w:val="0"/>
                <w:w w:val="100"/>
                <w:position w:val="0"/>
                <w:sz w:val="14"/>
                <w:szCs w:val="14"/>
              </w:rPr>
              <w:t>^续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648,990,666.43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-3,265,671.43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3,585,690,568.31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4,962,143,331.98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6,180,783.52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4,968,324,115.50</w:t>
            </w:r>
          </w:p>
        </w:tc>
      </w:tr>
      <w:tr>
        <w:trPr>
          <w:trHeight w:val="22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SimSun" w:eastAsia="SimSun" w:hAnsi="SimSun" w:cs="SimSun"/>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648,990,666.43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-3,265,671.43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3,585,690,568.31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4,962,143,331.98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6,180,783.52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4,968,324,115.50</w:t>
            </w:r>
          </w:p>
        </w:tc>
      </w:tr>
      <w:tr>
        <w:trPr>
          <w:trHeight w:val="40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16" w:lineRule="exact"/>
              <w:ind w:left="0" w:right="0" w:firstLine="0"/>
              <w:jc w:val="left"/>
              <w:rPr>
                <w:sz w:val="14"/>
                <w:szCs w:val="14"/>
              </w:rPr>
            </w:pPr>
            <w:r>
              <w:rPr>
                <w:rFonts w:ascii="SimSun" w:eastAsia="SimSun" w:hAnsi="SimSun" w:cs="SimSun"/>
                <w:color w:val="000000"/>
                <w:spacing w:val="0"/>
                <w:w w:val="100"/>
                <w:position w:val="0"/>
                <w:sz w:val="14"/>
                <w:szCs w:val="14"/>
              </w:rPr>
              <w:t>三、本期增减变动金额（减少以</w:t>
            </w:r>
            <w:r>
              <w:rPr>
                <w:color w:val="000000"/>
                <w:spacing w:val="0"/>
                <w:w w:val="100"/>
                <w:position w:val="0"/>
                <w:sz w:val="15"/>
                <w:szCs w:val="15"/>
              </w:rPr>
              <w:t>“</w:t>
            </w:r>
            <w:r>
              <w:rPr>
                <w:rFonts w:ascii="SimSun" w:eastAsia="SimSun" w:hAnsi="SimSun" w:cs="SimSun"/>
                <w:color w:val="000000"/>
                <w:spacing w:val="0"/>
                <w:w w:val="100"/>
                <w:position w:val="0"/>
                <w:sz w:val="14"/>
                <w:szCs w:val="14"/>
              </w:rPr>
              <w:t>一</w:t>
            </w:r>
            <w:r>
              <w:rPr>
                <w:color w:val="000000"/>
                <w:spacing w:val="0"/>
                <w:w w:val="100"/>
                <w:position w:val="0"/>
                <w:sz w:val="15"/>
                <w:szCs w:val="15"/>
              </w:rPr>
              <w:t xml:space="preserve">” </w:t>
            </w:r>
            <w:r>
              <w:rPr>
                <w:rFonts w:ascii="SimSun" w:eastAsia="SimSun" w:hAnsi="SimSun" w:cs="SimSun"/>
                <w:color w:val="000000"/>
                <w:spacing w:val="0"/>
                <w:w w:val="100"/>
                <w:position w:val="0"/>
                <w:sz w:val="14"/>
                <w:szCs w:val="14"/>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19,211.00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176,480,592.40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237,933,560.74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-4,722,319.91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12,776,819.85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1,858,864,887.25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2,281,352,751.33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42,206,511.54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2,323,559,262.87</w:t>
            </w:r>
          </w:p>
        </w:tc>
      </w:tr>
      <w:tr>
        <w:trPr>
          <w:trHeight w:val="2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-4,945,985.70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1,953,785,798.57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1,948,839,812.87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30,206,511.54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1,979,046,324.41</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19,211.00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176,480,592.40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237,933,560.74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414,433,364.14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426,433,364.14</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12,000,000.00</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.其他权益工具持有者投入资本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19,211.00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176,480,592.40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2,646,384.59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179,146,187.99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179,146,187.99</w:t>
            </w:r>
          </w:p>
        </w:tc>
      </w:tr>
      <w:tr>
        <w:trPr>
          <w:trHeight w:val="22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235,287,176.15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235,287,176.15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235,287,176.15</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12,776,819.85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-94,697,245.53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-81,920,425.68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-81,920,425.68</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12,776,819.85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-12,776,819.85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-81,920,425.68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-81,920,425.68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-81,920,425.68</w:t>
            </w: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6</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606,837,179.00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176,480,592.40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886,924,227.17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-7,987,991.34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136,686,620.52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5,444,555,455.56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7,243,496,083.31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48,387,295.06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7,291,883,378.37</w:t>
            </w:r>
          </w:p>
        </w:tc>
      </w:tr>
    </w:tbl>
    <w:p>
      <w:pPr>
        <w:widowControl w:val="0"/>
        <w:spacing w:line="1" w:lineRule="exact"/>
      </w:pPr>
      <w:r>
        <w:br w:type="page"/>
      </w:r>
    </w:p>
    <w:p>
      <w:pPr>
        <w:widowControl w:val="0"/>
        <w:spacing w:line="1" w:lineRule="exact"/>
      </w:pPr>
      <w:r>
        <mc:AlternateContent>
          <mc:Choice Requires="wps">
            <w:drawing>
              <wp:anchor distT="0" distB="0" distL="114300" distR="6804660" simplePos="0" relativeHeight="125829384" behindDoc="0" locked="0" layoutInCell="1" allowOverlap="1">
                <wp:simplePos x="0" y="0"/>
                <wp:positionH relativeFrom="page">
                  <wp:posOffset>932180</wp:posOffset>
                </wp:positionH>
                <wp:positionV relativeFrom="margin">
                  <wp:posOffset>228600</wp:posOffset>
                </wp:positionV>
                <wp:extent cx="2081530" cy="149225"/>
                <wp:wrapTopAndBottom/>
                <wp:docPr id="8" name="Shape 8"/>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wps:txbx>
                      <wps:bodyPr wrap="none" lIns="0" tIns="0" rIns="0" bIns="0">
                        <a:noAutoFit/>
                      </wps:bodyPr>
                    </wps:wsp>
                  </a:graphicData>
                </a:graphic>
              </wp:anchor>
            </w:drawing>
          </mc:Choice>
          <mc:Fallback>
            <w:pict>
              <v:shape id="_x0000_s1034" type="#_x0000_t202" style="position:absolute;margin-left:73.400000000000006pt;margin-top:18.pt;width:163.90000000000001pt;height:11.75pt;z-index:-125829369;mso-wrap-distance-left:9.pt;mso-wrap-distance-right:535.79999999999995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v:textbox>
                <w10:wrap type="topAndBottom" anchorx="page" anchory="margin"/>
              </v:shape>
            </w:pict>
          </mc:Fallback>
        </mc:AlternateContent>
      </w:r>
      <w:r>
        <mc:AlternateContent>
          <mc:Choice Requires="wps">
            <w:drawing>
              <wp:anchor distT="0" distB="0" distL="4796155" distR="3719830" simplePos="0" relativeHeight="125829386" behindDoc="0" locked="0" layoutInCell="1" allowOverlap="1">
                <wp:simplePos x="0" y="0"/>
                <wp:positionH relativeFrom="page">
                  <wp:posOffset>5614035</wp:posOffset>
                </wp:positionH>
                <wp:positionV relativeFrom="margin">
                  <wp:posOffset>228600</wp:posOffset>
                </wp:positionV>
                <wp:extent cx="484505" cy="149225"/>
                <wp:wrapTopAndBottom/>
                <wp:docPr id="10" name="Shape 1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036" type="#_x0000_t202" style="position:absolute;margin-left:442.05000000000001pt;margin-top:18.pt;width:38.149999999999999pt;height:11.75pt;z-index:-125829367;mso-wrap-distance-left:377.65000000000003pt;mso-wrap-distance-right:292.90000000000003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type="topAndBottom" anchorx="page" anchory="margin"/>
              </v:shape>
            </w:pict>
          </mc:Fallback>
        </mc:AlternateContent>
      </w:r>
      <w:r>
        <mc:AlternateContent>
          <mc:Choice Requires="wps">
            <w:drawing>
              <wp:anchor distT="0" distB="3175" distL="7597140" distR="114300" simplePos="0" relativeHeight="125829388" behindDoc="0" locked="0" layoutInCell="1" allowOverlap="1">
                <wp:simplePos x="0" y="0"/>
                <wp:positionH relativeFrom="page">
                  <wp:posOffset>8415020</wp:posOffset>
                </wp:positionH>
                <wp:positionV relativeFrom="margin">
                  <wp:posOffset>228600</wp:posOffset>
                </wp:positionV>
                <wp:extent cx="1289050" cy="146050"/>
                <wp:wrapTopAndBottom/>
                <wp:docPr id="12" name="Shape 12"/>
                <a:graphic xmlns:a="http://schemas.openxmlformats.org/drawingml/2006/main">
                  <a:graphicData uri="http://schemas.microsoft.com/office/word/2010/wordprocessingShape">
                    <wps:wsp>
                      <wps:cNvSpPr txBox="1"/>
                      <wps:spPr>
                        <a:xfrm>
                          <a:ext cx="128905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38" type="#_x0000_t202" style="position:absolute;margin-left:662.60000000000002pt;margin-top:18.pt;width:101.5pt;height:11.5pt;z-index:-125829365;mso-wrap-distance-left:598.20000000000005pt;mso-wrap-distance-right:9.pt;mso-wrap-distance-bottom:0.25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anchory="margin"/>
              </v:shape>
            </w:pict>
          </mc:Fallback>
        </mc:AlternateContent>
      </w:r>
      <w:r>
        <mc:AlternateContent>
          <mc:Choice Requires="wps">
            <w:drawing>
              <wp:anchor distT="38100" distB="0" distL="114300" distR="7496175" simplePos="0" relativeHeight="125829390" behindDoc="0" locked="0" layoutInCell="1" allowOverlap="1">
                <wp:simplePos x="0" y="0"/>
                <wp:positionH relativeFrom="page">
                  <wp:posOffset>871220</wp:posOffset>
                </wp:positionH>
                <wp:positionV relativeFrom="margin">
                  <wp:posOffset>5843270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法定代表人：马道杰</w:t>
                            </w:r>
                          </w:p>
                        </w:txbxContent>
                      </wps:txbx>
                      <wps:bodyPr wrap="none" lIns="0" tIns="0" rIns="0" bIns="0">
                        <a:noAutoFit/>
                      </wps:bodyPr>
                    </wps:wsp>
                  </a:graphicData>
                </a:graphic>
              </wp:anchor>
            </w:drawing>
          </mc:Choice>
          <mc:Fallback>
            <w:pict>
              <v:shape id="_x0000_s1040" type="#_x0000_t202" style="position:absolute;margin-left:68.600000000000009pt;margin-top:460.10000000000002pt;width:83.049999999999997pt;height:11.75pt;z-index:-125829363;mso-wrap-distance-left:9.pt;mso-wrap-distance-top:3.pt;mso-wrap-distance-right:590.25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法定代表人：马道杰</w:t>
                      </w:r>
                    </w:p>
                  </w:txbxContent>
                </v:textbox>
                <w10:wrap type="topAndBottom" anchorx="page" anchory="margin"/>
              </v:shape>
            </w:pict>
          </mc:Fallback>
        </mc:AlternateContent>
      </w:r>
      <w:r>
        <mc:AlternateContent>
          <mc:Choice Requires="wps">
            <w:drawing>
              <wp:anchor distT="38100" distB="3175" distL="3787140" distR="3369310" simplePos="0" relativeHeight="125829392" behindDoc="0" locked="0" layoutInCell="1" allowOverlap="1">
                <wp:simplePos x="0" y="0"/>
                <wp:positionH relativeFrom="page">
                  <wp:posOffset>4544060</wp:posOffset>
                </wp:positionH>
                <wp:positionV relativeFrom="margin">
                  <wp:posOffset>5843270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wps:txbx>
                      <wps:bodyPr wrap="none" lIns="0" tIns="0" rIns="0" bIns="0">
                        <a:noAutoFit/>
                      </wps:bodyPr>
                    </wps:wsp>
                  </a:graphicData>
                </a:graphic>
              </wp:anchor>
            </w:drawing>
          </mc:Choice>
          <mc:Fallback>
            <w:pict>
              <v:shape id="_x0000_s1042" type="#_x0000_t202" style="position:absolute;margin-left:357.80000000000001pt;margin-top:460.10000000000002pt;width:118.8pt;height:11.5pt;z-index:-125829361;mso-wrap-distance-left:298.19999999999999pt;mso-wrap-distance-top:3.pt;mso-wrap-distance-right:265.30000000000001pt;mso-wrap-distance-bottom:0.25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v:textbox>
                <w10:wrap type="topAndBottom" anchorx="page" anchory="margin"/>
              </v:shape>
            </w:pict>
          </mc:Fallback>
        </mc:AlternateContent>
      </w:r>
      <w:r>
        <mc:AlternateContent>
          <mc:Choice Requires="wps">
            <w:drawing>
              <wp:anchor distT="38100" distB="0" distL="7265035" distR="113665" simplePos="0" relativeHeight="125829394" behindDoc="0" locked="0" layoutInCell="1" allowOverlap="1">
                <wp:simplePos x="0" y="0"/>
                <wp:positionH relativeFrom="page">
                  <wp:posOffset>8021955</wp:posOffset>
                </wp:positionH>
                <wp:positionV relativeFrom="margin">
                  <wp:posOffset>5843270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会计机构负责人：张典洪</w:t>
                            </w:r>
                          </w:p>
                        </w:txbxContent>
                      </wps:txbx>
                      <wps:bodyPr wrap="none" lIns="0" tIns="0" rIns="0" bIns="0">
                        <a:noAutoFit/>
                      </wps:bodyPr>
                    </wps:wsp>
                  </a:graphicData>
                </a:graphic>
              </wp:anchor>
            </w:drawing>
          </mc:Choice>
          <mc:Fallback>
            <w:pict>
              <v:shape id="_x0000_s1044" type="#_x0000_t202" style="position:absolute;margin-left:631.64999999999998pt;margin-top:460.10000000000002pt;width:101.3pt;height:11.75pt;z-index:-125829359;mso-wrap-distance-left:572.05000000000007pt;mso-wrap-distance-top:3.pt;mso-wrap-distance-right:8.9500000000000011pt;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会计机构负责人：张典洪</w:t>
                      </w:r>
                    </w:p>
                  </w:txbxContent>
                </v:textbox>
                <w10:wrap type="topAndBottom" anchorx="page" anchory="margin"/>
              </v:shape>
            </w:pict>
          </mc:Fallback>
        </mc:AlternateContent>
      </w:r>
    </w:p>
    <w:tbl>
      <w:tblPr>
        <w:tblOverlap w:val="never"/>
        <w:jc w:val="center"/>
        <w:tblLayout w:type="fixed"/>
      </w:tblPr>
      <w:tblGrid>
        <w:gridCol w:w="2568"/>
        <w:gridCol w:w="1128"/>
        <w:gridCol w:w="432"/>
        <w:gridCol w:w="418"/>
        <w:gridCol w:w="288"/>
        <w:gridCol w:w="1133"/>
        <w:gridCol w:w="432"/>
        <w:gridCol w:w="984"/>
        <w:gridCol w:w="432"/>
        <w:gridCol w:w="1128"/>
        <w:gridCol w:w="432"/>
        <w:gridCol w:w="1128"/>
        <w:gridCol w:w="288"/>
        <w:gridCol w:w="1128"/>
        <w:gridCol w:w="998"/>
        <w:gridCol w:w="1152"/>
      </w:tblGrid>
      <w:tr>
        <w:trPr>
          <w:trHeight w:val="24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2020</w:t>
            </w:r>
            <w:r>
              <w:rPr>
                <w:rFonts w:ascii="SimSun" w:eastAsia="SimSun" w:hAnsi="SimSun" w:cs="SimSun"/>
                <w:color w:val="000000"/>
                <w:spacing w:val="0"/>
                <w:w w:val="100"/>
                <w:position w:val="0"/>
                <w:sz w:val="14"/>
                <w:szCs w:val="14"/>
              </w:rPr>
              <w:t>年年度</w:t>
            </w:r>
          </w:p>
        </w:tc>
      </w:tr>
      <w:tr>
        <w:trPr>
          <w:trHeight w:val="2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归属于母公司所有者权益</w:t>
            </w:r>
          </w:p>
        </w:tc>
        <w:tc>
          <w:tcPr>
            <w:gridSpan w:val="2"/>
            <w:tcBorders>
              <w:top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少数股东权益</w:t>
            </w:r>
            <w:r>
              <w:rPr>
                <w:color w:val="000000"/>
                <w:spacing w:val="0"/>
                <w:w w:val="100"/>
                <w:position w:val="0"/>
                <w:sz w:val="15"/>
                <w:szCs w:val="15"/>
              </w:rPr>
              <w:t>1</w:t>
            </w:r>
            <w:r>
              <w:rPr>
                <w:rFonts w:ascii="SimSun" w:eastAsia="SimSun" w:hAnsi="SimSun" w:cs="SimSun"/>
                <w:color w:val="000000"/>
                <w:spacing w:val="0"/>
                <w:w w:val="100"/>
                <w:position w:val="0"/>
                <w:sz w:val="14"/>
                <w:szCs w:val="14"/>
              </w:rPr>
              <w:t>所有者权益合计</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股本</w:t>
            </w:r>
          </w:p>
        </w:tc>
        <w:tc>
          <w:tcPr>
            <w:gridSpan w:val="3"/>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w:t>
            </w:r>
            <w:r>
              <w:rPr>
                <w:color w:val="000000"/>
                <w:spacing w:val="0"/>
                <w:w w:val="100"/>
                <w:position w:val="0"/>
                <w:sz w:val="15"/>
                <w:szCs w:val="15"/>
              </w:rPr>
              <w:t>4</w:t>
            </w:r>
            <w:r>
              <w:rPr>
                <w:rFonts w:ascii="SimSun" w:eastAsia="SimSun" w:hAnsi="SimSun" w:cs="SimSun"/>
                <w:color w:val="000000"/>
                <w:spacing w:val="0"/>
                <w:w w:val="100"/>
                <w:position w:val="0"/>
                <w:sz w:val="14"/>
                <w:szCs w:val="14"/>
              </w:rPr>
              <w:t>也权益工具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减：</w:t>
            </w:r>
          </w:p>
          <w:p>
            <w:pPr>
              <w:pStyle w:val="Style24"/>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其他综合收益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专项</w:t>
            </w:r>
          </w:p>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4"/>
                <w:szCs w:val="14"/>
              </w:rPr>
            </w:pPr>
            <w:r>
              <w:rPr>
                <w:rFonts w:ascii="SimSun" w:eastAsia="SimSun" w:hAnsi="SimSun" w:cs="SimSun"/>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197" w:lineRule="exact"/>
              <w:ind w:left="0" w:right="0" w:firstLine="0"/>
              <w:jc w:val="right"/>
              <w:rPr>
                <w:sz w:val="14"/>
                <w:szCs w:val="14"/>
              </w:rPr>
            </w:pPr>
            <w:r>
              <w:rPr>
                <w:rFonts w:ascii="SimSun" w:eastAsia="SimSun" w:hAnsi="SimSun" w:cs="SimSun"/>
                <w:color w:val="000000"/>
                <w:spacing w:val="0"/>
                <w:w w:val="100"/>
                <w:position w:val="0"/>
                <w:sz w:val="14"/>
                <w:szCs w:val="14"/>
              </w:rPr>
              <w:t>一般</w:t>
            </w:r>
          </w:p>
          <w:p>
            <w:pPr>
              <w:pStyle w:val="Style24"/>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风险 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color w:val="000000"/>
                <w:spacing w:val="0"/>
                <w:w w:val="100"/>
                <w:position w:val="0"/>
                <w:sz w:val="14"/>
                <w:szCs w:val="14"/>
              </w:rPr>
              <w:t>未分配利润</w:t>
            </w:r>
          </w:p>
        </w:tc>
        <w:tc>
          <w:tcPr>
            <w:vMerge w:val="restart"/>
            <w:tcBorders>
              <w:top w:val="single" w:sz="4"/>
              <w:left w:val="single" w:sz="4"/>
            </w:tcBorders>
            <w:shd w:val="clear" w:color="auto" w:fill="D3D3D3"/>
            <w:textDirection w:val="tbRlV"/>
            <w:vAlign w:val="bottom"/>
          </w:tcPr>
          <w:p>
            <w:pPr>
              <w:pStyle w:val="Style7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80" w:firstLine="0"/>
              <w:jc w:val="right"/>
              <w:rPr>
                <w:sz w:val="14"/>
                <w:szCs w:val="14"/>
              </w:rPr>
            </w:pPr>
            <w:r>
              <w:rPr>
                <w:rFonts w:ascii="SimSun" w:eastAsia="SimSun" w:hAnsi="SimSun" w:cs="SimSun"/>
                <w:color w:val="000000"/>
                <w:spacing w:val="0"/>
                <w:w w:val="100"/>
                <w:position w:val="0"/>
                <w:sz w:val="14"/>
                <w:szCs w:val="14"/>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优先 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永续 债</w:t>
            </w:r>
          </w:p>
        </w:tc>
        <w:tc>
          <w:tcPr>
            <w:tcBorders>
              <w:top w:val="single" w:sz="4"/>
              <w:left w:val="single" w:sz="4"/>
            </w:tcBorders>
            <w:shd w:val="clear" w:color="auto" w:fill="D3D3D3"/>
            <w:textDirection w:val="tbRlV"/>
            <w:vAlign w:val="bottom"/>
          </w:tcPr>
          <w:p>
            <w:pPr>
              <w:pStyle w:val="Style7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13,305,189.63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2,825,167,328.51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4,188,221,621.10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4,534,703.65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4,192,756,324.75</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4"/>
                <w:szCs w:val="14"/>
              </w:rPr>
            </w:pPr>
            <w:r>
              <w:rPr>
                <w:rFonts w:ascii="SimSun" w:eastAsia="SimSun" w:hAnsi="SimSun" w:cs="SimSun"/>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r>
      <w:tr>
        <w:trPr>
          <w:trHeight w:val="22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13,305,189.63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2,820,531,271.43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4,183,585,564.02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4,534,703.65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4,188,120,267.67</w:t>
            </w:r>
          </w:p>
        </w:tc>
      </w:tr>
      <w:tr>
        <w:trPr>
          <w:trHeight w:val="39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26" w:lineRule="exact"/>
              <w:ind w:left="0" w:right="0" w:firstLine="0"/>
              <w:jc w:val="left"/>
              <w:rPr>
                <w:sz w:val="14"/>
                <w:szCs w:val="14"/>
              </w:rPr>
            </w:pPr>
            <w:r>
              <w:rPr>
                <w:rFonts w:ascii="SimSun" w:eastAsia="SimSun" w:hAnsi="SimSun" w:cs="SimSun"/>
                <w:color w:val="000000"/>
                <w:spacing w:val="0"/>
                <w:w w:val="100"/>
                <w:position w:val="0"/>
                <w:sz w:val="14"/>
                <w:szCs w:val="14"/>
              </w:rPr>
              <w:t>三、本期增减变动金额（减少以</w:t>
            </w:r>
            <w:r>
              <w:rPr>
                <w:color w:val="000000"/>
                <w:spacing w:val="0"/>
                <w:w w:val="100"/>
                <w:position w:val="0"/>
                <w:sz w:val="15"/>
                <w:szCs w:val="15"/>
              </w:rPr>
              <w:t>“</w:t>
            </w:r>
            <w:r>
              <w:rPr>
                <w:rFonts w:ascii="SimSun" w:eastAsia="SimSun" w:hAnsi="SimSun" w:cs="SimSun"/>
                <w:color w:val="000000"/>
                <w:spacing w:val="0"/>
                <w:w w:val="100"/>
                <w:position w:val="0"/>
                <w:sz w:val="14"/>
                <w:szCs w:val="14"/>
              </w:rPr>
              <w:t>一</w:t>
            </w:r>
            <w:r>
              <w:rPr>
                <w:color w:val="000000"/>
                <w:spacing w:val="0"/>
                <w:w w:val="100"/>
                <w:position w:val="0"/>
                <w:sz w:val="15"/>
                <w:szCs w:val="15"/>
              </w:rPr>
              <w:t xml:space="preserve">” </w:t>
            </w:r>
            <w:r>
              <w:rPr>
                <w:rFonts w:ascii="SimSun" w:eastAsia="SimSun" w:hAnsi="SimSun" w:cs="SimSun"/>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-16,570,861.06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765,159,296.88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778,557,767.96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1,646,079.87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780,203,847.83</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-16,570,861.06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806,422,918.70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789,852,057.64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-4,853,920.</w:t>
            </w:r>
            <w:r>
              <w:rPr>
                <w:color w:val="000000"/>
                <w:spacing w:val="0"/>
                <w:w w:val="100"/>
                <w:position w:val="0"/>
                <w:sz w:val="15"/>
                <w:szCs w:val="15"/>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784,998,137.51</w:t>
            </w:r>
          </w:p>
        </w:tc>
      </w:tr>
      <w:tr>
        <w:trPr>
          <w:trHeight w:val="2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36,469,332.</w:t>
            </w:r>
            <w:r>
              <w:rPr>
                <w:color w:val="000000"/>
                <w:spacing w:val="0"/>
                <w:w w:val="100"/>
                <w:position w:val="0"/>
                <w:sz w:val="15"/>
                <w:szCs w:val="15"/>
              </w:rPr>
              <w:t>14</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w:t>
            </w:r>
            <w:r>
              <w:rPr>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w:t>
            </w:r>
            <w:r>
              <w:rPr>
                <w:color w:val="000000"/>
                <w:spacing w:val="0"/>
                <w:w w:val="100"/>
                <w:position w:val="0"/>
                <w:sz w:val="15"/>
                <w:szCs w:val="15"/>
              </w:rPr>
              <w:t>14</w:t>
            </w: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6</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648,990,666.43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-3,265,671.43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3,585,690,568.31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4,962,143,331.98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6,180,783.52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4,968,324,115.50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、母公司所有者权益变动表</w:t>
      </w:r>
      <w:bookmarkEnd w:id="697"/>
      <w:bookmarkEnd w:id="698"/>
      <w:bookmarkEnd w:id="700"/>
    </w:p>
    <w:tbl>
      <w:tblPr>
        <w:tblOverlap w:val="never"/>
        <w:jc w:val="left"/>
        <w:tblLayout w:type="fixed"/>
      </w:tblPr>
      <w:tblGrid>
        <w:gridCol w:w="2827"/>
        <w:gridCol w:w="1262"/>
        <w:gridCol w:w="422"/>
        <w:gridCol w:w="432"/>
        <w:gridCol w:w="1272"/>
        <w:gridCol w:w="1416"/>
        <w:gridCol w:w="432"/>
        <w:gridCol w:w="989"/>
        <w:gridCol w:w="432"/>
        <w:gridCol w:w="1272"/>
        <w:gridCol w:w="1450"/>
        <w:gridCol w:w="422"/>
        <w:gridCol w:w="1402"/>
      </w:tblGrid>
      <w:tr>
        <w:trPr>
          <w:trHeight w:val="259" w:hRule="exact"/>
        </w:trPr>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240" w:hRule="exact"/>
        </w:trPr>
        <w:tc>
          <w:tcPr>
            <w:vMerge/>
            <w:tcBorders>
              <w:left w:val="single" w:sz="4"/>
            </w:tcBorders>
            <w:shd w:val="clear" w:color="auto" w:fill="D3D3D3"/>
            <w:vAlign w:val="center"/>
          </w:tcPr>
          <w:p>
            <w:pPr>
              <w:framePr w:w="14030" w:h="8270" w:vSpace="259" w:wrap="notBeside" w:vAnchor="text" w:hAnchor="text" w:x="217" w:y="260"/>
            </w:pP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减：</w:t>
            </w:r>
          </w:p>
          <w:p>
            <w:pPr>
              <w:pStyle w:val="Style24"/>
              <w:keepNext w:val="0"/>
              <w:keepLines w:val="0"/>
              <w:framePr w:w="14030" w:h="8270" w:vSpace="259" w:wrap="notBeside" w:vAnchor="text" w:hAnchor="text" w:x="217" w:y="26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库存</w:t>
            </w:r>
          </w:p>
          <w:p>
            <w:pPr>
              <w:pStyle w:val="Style24"/>
              <w:keepNext w:val="0"/>
              <w:keepLines w:val="0"/>
              <w:framePr w:w="14030" w:h="8270" w:vSpace="259" w:wrap="notBeside" w:vAnchor="text" w:hAnchor="text" w:x="217" w:y="26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股</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专项</w:t>
            </w:r>
          </w:p>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260" w:firstLine="0"/>
              <w:jc w:val="righ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所有者权益合计</w:t>
            </w:r>
          </w:p>
        </w:tc>
      </w:tr>
      <w:tr>
        <w:trPr>
          <w:trHeight w:val="480" w:hRule="exact"/>
        </w:trPr>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top"/>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tcBorders>
            <w:shd w:val="clear" w:color="auto" w:fill="D3D3D3"/>
            <w:vAlign w:val="center"/>
          </w:tcPr>
          <w:p>
            <w:pPr>
              <w:framePr w:w="14030" w:h="8270" w:vSpace="259" w:wrap="notBeside" w:vAnchor="text" w:hAnchor="text" w:x="217" w:y="260"/>
            </w:pPr>
          </w:p>
        </w:tc>
        <w:tc>
          <w:tcPr>
            <w:vMerge/>
            <w:tcBorders>
              <w:left w:val="single" w:sz="4"/>
              <w:right w:val="single" w:sz="4"/>
            </w:tcBorders>
            <w:shd w:val="clear" w:color="auto" w:fill="D3D3D3"/>
            <w:vAlign w:val="center"/>
          </w:tcPr>
          <w:p>
            <w:pPr>
              <w:framePr w:w="14030" w:h="8270" w:vSpace="259" w:wrap="notBeside" w:vAnchor="text" w:hAnchor="text" w:x="217" w:y="260"/>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1,249,013,414.99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632,373,423.13</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2,609,218,469.10</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1,249,013,414.99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632,373,423.13</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2,609,218,469.10</w:t>
            </w:r>
          </w:p>
        </w:tc>
      </w:tr>
      <w:tr>
        <w:trPr>
          <w:trHeight w:val="48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54"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19211.00</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176,480,592.40</w:t>
            </w: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-27,322,947.55</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569,162.82</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12,776,819.85</w:t>
            </w: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32,847287.13</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195,370,125.65</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（一）综合收益总额</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345,497.03</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127,768,198.45</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128,113,695.48</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19211.00</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176,480,592.40</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-27,322,947.55</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149,176,855.85</w:t>
            </w:r>
          </w:p>
        </w:tc>
      </w:tr>
      <w:tr>
        <w:trPr>
          <w:trHeight w:val="254"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.所有者投入的普通股</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.其他权益工具持有者投入资本</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19211.00</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176,480,592.40</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2,646,384.59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179,146,187.99</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50" w:hRule="exact"/>
        </w:trPr>
        <w:tc>
          <w:tcPr>
            <w:tcBorders>
              <w:top w:val="single" w:sz="4"/>
              <w:left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-29,969,332.14</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12,776,819.85</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-94,697245.53</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-81,920,425.68</w:t>
            </w: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12,776,819.85</w:t>
            </w: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-12,776,819.85</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对所有者（或股东）的分配</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-81,920,425.68</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-81,920,425.68</w:t>
            </w:r>
          </w:p>
        </w:tc>
      </w:tr>
      <w:tr>
        <w:trPr>
          <w:trHeight w:val="254"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（四）所有者权益内部结转</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48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设定受益计划变动额结转留存收 益</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right w:val="single" w:sz="4"/>
            </w:tcBorders>
            <w:shd w:val="clear" w:color="auto" w:fill="FFFFFF"/>
            <w:vAlign w:val="top"/>
          </w:tcPr>
          <w:p>
            <w:pPr>
              <w:framePr w:w="14030" w:h="8270" w:vSpace="259" w:wrap="notBeside" w:vAnchor="text" w:hAnchor="text" w:x="217" w:y="260"/>
              <w:widowControl w:val="0"/>
              <w:rPr>
                <w:sz w:val="10"/>
                <w:szCs w:val="10"/>
              </w:rPr>
            </w:pP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606,837,179.00</w:t>
            </w: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176,480,592.40</w:t>
            </w:r>
          </w:p>
        </w:tc>
        <w:tc>
          <w:tcPr>
            <w:tcBorders>
              <w:top w:val="single" w:sz="4"/>
              <w:left w:val="single" w:sz="4"/>
              <w:bottom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1,221,690,467.44</w:t>
            </w: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134,359,645.65</w:t>
            </w:r>
          </w:p>
        </w:tc>
        <w:tc>
          <w:tcPr>
            <w:tcBorders>
              <w:top w:val="single" w:sz="4"/>
              <w:left w:val="single" w:sz="4"/>
              <w:bottom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665,220,710.26</w:t>
            </w:r>
          </w:p>
        </w:tc>
        <w:tc>
          <w:tcPr>
            <w:tcBorders>
              <w:top w:val="single" w:sz="4"/>
              <w:left w:val="single" w:sz="4"/>
              <w:bottom w:val="single" w:sz="4"/>
            </w:tcBorders>
            <w:shd w:val="clear" w:color="auto" w:fill="FFFFFF"/>
            <w:vAlign w:val="top"/>
          </w:tcPr>
          <w:p>
            <w:pPr>
              <w:framePr w:w="14030" w:h="8270" w:vSpace="259" w:wrap="notBeside" w:vAnchor="text" w:hAnchor="text" w:x="217" w:y="260"/>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framePr w:w="14030" w:h="8270" w:vSpace="259" w:wrap="notBeside" w:vAnchor="text" w:hAnchor="text" w:x="217"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2,804,588,594.75</w:t>
            </w:r>
          </w:p>
        </w:tc>
      </w:tr>
    </w:tbl>
    <w:p>
      <w:pPr>
        <w:pStyle w:val="Style29"/>
        <w:keepNext w:val="0"/>
        <w:keepLines w:val="0"/>
        <w:framePr w:w="3278" w:h="235" w:hSpace="216" w:wrap="notBeside" w:vAnchor="text" w:hAnchor="text" w:x="308"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763" w:h="235" w:hSpace="216" w:wrap="notBeside" w:vAnchor="text" w:hAnchor="text" w:x="7681"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本期金额</w:t>
      </w:r>
    </w:p>
    <w:p>
      <w:pPr>
        <w:pStyle w:val="Style29"/>
        <w:keepNext w:val="0"/>
        <w:keepLines w:val="0"/>
        <w:framePr w:w="2030" w:h="230" w:hSpace="216" w:wrap="notBeside" w:vAnchor="text" w:hAnchor="text" w:x="12092"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widowControl w:val="0"/>
        <w:spacing w:line="1" w:lineRule="exact"/>
      </w:pPr>
      <w:r>
        <w:br w:type="page"/>
      </w:r>
    </w:p>
    <w:tbl>
      <w:tblPr>
        <w:tblOverlap w:val="never"/>
        <w:jc w:val="left"/>
        <w:tblLayout w:type="fixed"/>
      </w:tblPr>
      <w:tblGrid>
        <w:gridCol w:w="2818"/>
        <w:gridCol w:w="1272"/>
        <w:gridCol w:w="710"/>
        <w:gridCol w:w="710"/>
        <w:gridCol w:w="418"/>
        <w:gridCol w:w="1430"/>
        <w:gridCol w:w="706"/>
        <w:gridCol w:w="989"/>
        <w:gridCol w:w="432"/>
        <w:gridCol w:w="1306"/>
        <w:gridCol w:w="1272"/>
        <w:gridCol w:w="437"/>
        <w:gridCol w:w="1426"/>
      </w:tblGrid>
      <w:tr>
        <w:trPr>
          <w:trHeight w:val="259" w:hRule="exact"/>
        </w:trPr>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240" w:hRule="exact"/>
        </w:trPr>
        <w:tc>
          <w:tcPr>
            <w:vMerge/>
            <w:tcBorders>
              <w:left w:val="single" w:sz="4"/>
            </w:tcBorders>
            <w:shd w:val="clear" w:color="auto" w:fill="D3D3D3"/>
            <w:vAlign w:val="center"/>
          </w:tcPr>
          <w:p>
            <w:pPr>
              <w:framePr w:w="13925" w:h="8040" w:hSpace="5" w:vSpace="259" w:wrap="notBeside" w:vAnchor="text" w:hAnchor="text" w:x="272" w:y="260"/>
            </w:pPr>
          </w:p>
        </w:tc>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专项</w:t>
            </w:r>
          </w:p>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所有者权益合计</w:t>
            </w:r>
          </w:p>
        </w:tc>
      </w:tr>
      <w:tr>
        <w:trPr>
          <w:trHeight w:val="240" w:hRule="exact"/>
        </w:trPr>
        <w:tc>
          <w:tcPr>
            <w:vMerge/>
            <w:tcBorders>
              <w:left w:val="single" w:sz="4"/>
            </w:tcBorders>
            <w:shd w:val="clear" w:color="auto" w:fill="D3D3D3"/>
            <w:vAlign w:val="center"/>
          </w:tcPr>
          <w:p>
            <w:pPr>
              <w:framePr w:w="13925" w:h="8040" w:hSpace="5" w:vSpace="259" w:wrap="notBeside" w:vAnchor="text" w:hAnchor="text" w:x="272" w:y="260"/>
            </w:pPr>
          </w:p>
        </w:tc>
        <w:tc>
          <w:tcPr>
            <w:vMerge/>
            <w:tcBorders>
              <w:left w:val="single" w:sz="4"/>
            </w:tcBorders>
            <w:shd w:val="clear" w:color="auto" w:fill="D3D3D3"/>
            <w:vAlign w:val="center"/>
          </w:tcPr>
          <w:p>
            <w:pPr>
              <w:framePr w:w="13925" w:h="8040" w:hSpace="5" w:vSpace="259" w:wrap="notBeside" w:vAnchor="text" w:hAnchor="text" w:x="272" w:y="260"/>
            </w:pPr>
          </w:p>
        </w:tc>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优先股</w:t>
            </w:r>
          </w:p>
        </w:tc>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framePr w:w="13925" w:h="8040" w:hSpace="5" w:vSpace="259" w:wrap="notBeside" w:vAnchor="text" w:hAnchor="text" w:x="272" w:y="260"/>
            </w:pPr>
          </w:p>
        </w:tc>
        <w:tc>
          <w:tcPr>
            <w:vMerge/>
            <w:tcBorders>
              <w:left w:val="single" w:sz="4"/>
            </w:tcBorders>
            <w:shd w:val="clear" w:color="auto" w:fill="D3D3D3"/>
            <w:vAlign w:val="top"/>
          </w:tcPr>
          <w:p>
            <w:pPr>
              <w:framePr w:w="13925" w:h="8040" w:hSpace="5" w:vSpace="259" w:wrap="notBeside" w:vAnchor="text" w:hAnchor="text" w:x="272" w:y="260"/>
            </w:pPr>
          </w:p>
        </w:tc>
        <w:tc>
          <w:tcPr>
            <w:vMerge/>
            <w:tcBorders>
              <w:left w:val="single" w:sz="4"/>
            </w:tcBorders>
            <w:shd w:val="clear" w:color="auto" w:fill="D3D3D3"/>
            <w:vAlign w:val="top"/>
          </w:tcPr>
          <w:p>
            <w:pPr>
              <w:framePr w:w="13925" w:h="8040" w:hSpace="5" w:vSpace="259" w:wrap="notBeside" w:vAnchor="text" w:hAnchor="text" w:x="272" w:y="260"/>
            </w:pPr>
          </w:p>
        </w:tc>
        <w:tc>
          <w:tcPr>
            <w:vMerge/>
            <w:tcBorders>
              <w:left w:val="single" w:sz="4"/>
            </w:tcBorders>
            <w:shd w:val="clear" w:color="auto" w:fill="D3D3D3"/>
            <w:vAlign w:val="top"/>
          </w:tcPr>
          <w:p>
            <w:pPr>
              <w:framePr w:w="13925" w:h="8040" w:hSpace="5" w:vSpace="259" w:wrap="notBeside" w:vAnchor="text" w:hAnchor="text" w:x="272" w:y="260"/>
            </w:pPr>
          </w:p>
        </w:tc>
        <w:tc>
          <w:tcPr>
            <w:vMerge/>
            <w:tcBorders>
              <w:left w:val="single" w:sz="4"/>
            </w:tcBorders>
            <w:shd w:val="clear" w:color="auto" w:fill="D3D3D3"/>
            <w:vAlign w:val="center"/>
          </w:tcPr>
          <w:p>
            <w:pPr>
              <w:framePr w:w="13925" w:h="8040" w:hSpace="5" w:vSpace="259" w:wrap="notBeside" w:vAnchor="text" w:hAnchor="text" w:x="272" w:y="260"/>
            </w:pPr>
          </w:p>
        </w:tc>
        <w:tc>
          <w:tcPr>
            <w:vMerge/>
            <w:tcBorders>
              <w:left w:val="single" w:sz="4"/>
            </w:tcBorders>
            <w:shd w:val="clear" w:color="auto" w:fill="D3D3D3"/>
            <w:vAlign w:val="center"/>
          </w:tcPr>
          <w:p>
            <w:pPr>
              <w:framePr w:w="13925" w:h="8040" w:hSpace="5" w:vSpace="259" w:wrap="notBeside" w:vAnchor="text" w:hAnchor="text" w:x="272" w:y="260"/>
            </w:pPr>
          </w:p>
        </w:tc>
        <w:tc>
          <w:tcPr>
            <w:vMerge/>
            <w:tcBorders>
              <w:left w:val="single" w:sz="4"/>
            </w:tcBorders>
            <w:shd w:val="clear" w:color="auto" w:fill="D3D3D3"/>
            <w:vAlign w:val="center"/>
          </w:tcPr>
          <w:p>
            <w:pPr>
              <w:framePr w:w="13925" w:h="8040" w:hSpace="5" w:vSpace="259" w:wrap="notBeside" w:vAnchor="text" w:hAnchor="text" w:x="272" w:y="260"/>
            </w:pPr>
          </w:p>
        </w:tc>
        <w:tc>
          <w:tcPr>
            <w:vMerge/>
            <w:tcBorders>
              <w:left w:val="single" w:sz="4"/>
              <w:right w:val="single" w:sz="4"/>
            </w:tcBorders>
            <w:shd w:val="clear" w:color="auto" w:fill="D3D3D3"/>
            <w:vAlign w:val="center"/>
          </w:tcPr>
          <w:p>
            <w:pPr>
              <w:framePr w:w="13925" w:h="8040" w:hSpace="5" w:vSpace="259" w:wrap="notBeside" w:vAnchor="text" w:hAnchor="text" w:x="272" w:y="260"/>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2,647,596,914.20</w:t>
            </w:r>
          </w:p>
        </w:tc>
      </w:tr>
      <w:tr>
        <w:trPr>
          <w:trHeight w:val="254" w:hRule="exact"/>
        </w:trPr>
        <w:tc>
          <w:tcPr>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2,647,596,914.20</w:t>
            </w:r>
          </w:p>
        </w:tc>
      </w:tr>
      <w:tr>
        <w:trPr>
          <w:trHeight w:val="466"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69"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-619,471.98</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-67,728,305.26</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-38,378,445.10</w:t>
            </w:r>
          </w:p>
        </w:tc>
      </w:tr>
      <w:tr>
        <w:trPr>
          <w:trHeight w:val="254" w:hRule="exact"/>
        </w:trPr>
        <w:tc>
          <w:tcPr>
            <w:tcBorders>
              <w:top w:val="single" w:sz="4"/>
              <w:left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（一）综合收益总额</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-619,471.98</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-26,464,683.44</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-27,084,155.42</w:t>
            </w:r>
          </w:p>
        </w:tc>
      </w:tr>
      <w:tr>
        <w:trPr>
          <w:trHeight w:val="240"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29,969,332.14</w:t>
            </w: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.所有者投入的普通股</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29,969,332.14</w:t>
            </w: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-41263,621.82</w:t>
            </w:r>
          </w:p>
        </w:tc>
      </w:tr>
      <w:tr>
        <w:trPr>
          <w:trHeight w:val="250"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对所有者（或股东）的分配</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-41263,621.82</w:t>
            </w: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（四）所有者权益内部结转</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480"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设定受益计划变动额结转留存收 益</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4"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0" w:hRule="exact"/>
        </w:trPr>
        <w:tc>
          <w:tcPr>
            <w:tcBorders>
              <w:top w:val="single" w:sz="4"/>
              <w:left w:val="single" w:sz="4"/>
            </w:tcBorders>
            <w:shd w:val="clear" w:color="auto" w:fill="D3D3D3"/>
            <w:vAlign w:val="top"/>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right w:val="single" w:sz="4"/>
            </w:tcBorders>
            <w:shd w:val="clear" w:color="auto" w:fill="FFFFFF"/>
            <w:vAlign w:val="top"/>
          </w:tcPr>
          <w:p>
            <w:pPr>
              <w:framePr w:w="13925" w:h="8040" w:hSpace="5" w:vSpace="259" w:wrap="notBeside" w:vAnchor="text" w:hAnchor="text" w:x="272" w:y="260"/>
              <w:widowControl w:val="0"/>
              <w:rPr>
                <w:sz w:val="10"/>
                <w:szCs w:val="10"/>
              </w:rPr>
            </w:pPr>
          </w:p>
        </w:tc>
      </w:tr>
      <w:tr>
        <w:trPr>
          <w:trHeight w:val="250" w:hRule="exact"/>
        </w:trPr>
        <w:tc>
          <w:tcPr>
            <w:tcBorders>
              <w:top w:val="single" w:sz="4"/>
              <w:left w:val="single" w:sz="4"/>
              <w:bottom w:val="single" w:sz="4"/>
            </w:tcBorders>
            <w:shd w:val="clear" w:color="auto" w:fill="D3D3D3"/>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1,249,013,414.99</w:t>
            </w: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bottom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632,373,423.13</w:t>
            </w:r>
          </w:p>
        </w:tc>
        <w:tc>
          <w:tcPr>
            <w:tcBorders>
              <w:top w:val="single" w:sz="4"/>
              <w:left w:val="single" w:sz="4"/>
              <w:bottom w:val="single" w:sz="4"/>
            </w:tcBorders>
            <w:shd w:val="clear" w:color="auto" w:fill="FFFFFF"/>
            <w:vAlign w:val="top"/>
          </w:tcPr>
          <w:p>
            <w:pPr>
              <w:framePr w:w="13925" w:h="8040" w:hSpace="5" w:vSpace="259" w:wrap="notBeside" w:vAnchor="text" w:hAnchor="text" w:x="272" w:y="260"/>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framePr w:w="13925" w:h="8040" w:hSpace="5" w:vSpace="259" w:wrap="notBeside" w:vAnchor="text" w:hAnchor="text" w:x="272"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2,609,218,469.10</w:t>
            </w:r>
          </w:p>
        </w:tc>
      </w:tr>
    </w:tbl>
    <w:p>
      <w:pPr>
        <w:pStyle w:val="Style29"/>
        <w:keepNext w:val="0"/>
        <w:keepLines w:val="0"/>
        <w:framePr w:w="3278" w:h="235" w:hSpace="266" w:wrap="notBeside" w:vAnchor="text" w:hAnchor="text" w:x="267"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编制单位：紫光国芯微电子股份有限公司</w:t>
      </w:r>
    </w:p>
    <w:p>
      <w:pPr>
        <w:pStyle w:val="Style29"/>
        <w:keepNext w:val="0"/>
        <w:keepLines w:val="0"/>
        <w:framePr w:w="763" w:h="235" w:hSpace="266" w:wrap="notBeside" w:vAnchor="text" w:hAnchor="text" w:x="7640"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上期金额</w:t>
      </w:r>
    </w:p>
    <w:p>
      <w:pPr>
        <w:pStyle w:val="Style29"/>
        <w:keepNext w:val="0"/>
        <w:keepLines w:val="0"/>
        <w:framePr w:w="2030" w:h="230" w:hSpace="266" w:wrap="notBeside" w:vAnchor="text" w:hAnchor="text" w:x="12051" w:y="1"/>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单位：元币种：人民币</w:t>
      </w:r>
    </w:p>
    <w:p>
      <w:pPr>
        <w:pStyle w:val="Style29"/>
        <w:keepNext w:val="0"/>
        <w:keepLines w:val="0"/>
        <w:framePr w:w="1661" w:h="235" w:hSpace="266" w:wrap="notBeside" w:vAnchor="text" w:hAnchor="text" w:x="267" w:y="8473"/>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法定代表人：马道杰</w:t>
      </w:r>
    </w:p>
    <w:p>
      <w:pPr>
        <w:pStyle w:val="Style29"/>
        <w:keepNext w:val="0"/>
        <w:keepLines w:val="0"/>
        <w:framePr w:w="2376" w:h="230" w:hSpace="266" w:wrap="notBeside" w:vAnchor="text" w:hAnchor="text" w:x="6051" w:y="8473"/>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主管会计工作负责人：杨秋平</w:t>
      </w:r>
    </w:p>
    <w:p>
      <w:pPr>
        <w:pStyle w:val="Style29"/>
        <w:keepNext w:val="0"/>
        <w:keepLines w:val="0"/>
        <w:framePr w:w="2026" w:h="235" w:hSpace="266" w:wrap="notBeside" w:vAnchor="text" w:hAnchor="text" w:x="11528" w:y="8473"/>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rPr>
        <w:t>会计机构负责人：张典洪</w:t>
      </w:r>
    </w:p>
    <w:p>
      <w:pPr>
        <w:widowControl w:val="0"/>
        <w:spacing w:line="1" w:lineRule="exact"/>
        <w:sectPr>
          <w:footnotePr>
            <w:pos w:val="pageBottom"/>
            <w:numFmt w:val="decimal"/>
            <w:numRestart w:val="continuous"/>
          </w:footnotePr>
          <w:type w:val="continuous"/>
          <w:pgSz w:w="16840" w:h="11900" w:orient="landscape"/>
          <w:pgMar w:top="1152" w:right="1198" w:bottom="1522" w:left="1180" w:header="0" w:footer="3" w:gutter="0"/>
          <w:cols w:space="720"/>
          <w:noEndnote/>
          <w:rtlGutter w:val="0"/>
          <w:docGrid w:linePitch="360"/>
        </w:sectPr>
      </w:pPr>
    </w:p>
    <w:p>
      <w:pPr>
        <w:pStyle w:val="Style27"/>
        <w:keepNext/>
        <w:keepLines/>
        <w:widowControl w:val="0"/>
        <w:shd w:val="clear" w:color="auto" w:fill="auto"/>
        <w:bidi w:val="0"/>
        <w:spacing w:before="80" w:after="2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三</w:t>
      </w:r>
      <w:bookmarkEnd w:id="703"/>
      <w:r>
        <w:rPr>
          <w:color w:val="000000"/>
          <w:spacing w:val="0"/>
          <w:w w:val="100"/>
          <w:position w:val="0"/>
        </w:rPr>
        <w:t>、公司基本情况</w:t>
      </w:r>
      <w:bookmarkEnd w:id="701"/>
      <w:bookmarkEnd w:id="702"/>
      <w:bookmarkEnd w:id="704"/>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紫光国芯微电子股份有限公司（以下简称“本公司”或“公司”）系</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日经河北省人民 政府以冀股办</w:t>
      </w:r>
      <w:r>
        <w:rPr>
          <w:rFonts w:ascii="Times New Roman" w:eastAsia="Times New Roman" w:hAnsi="Times New Roman" w:cs="Times New Roman"/>
          <w:color w:val="000000"/>
          <w:spacing w:val="0"/>
          <w:w w:val="100"/>
          <w:position w:val="0"/>
          <w:sz w:val="20"/>
          <w:szCs w:val="20"/>
        </w:rPr>
        <w:t>（2001）88</w:t>
      </w:r>
      <w:r>
        <w:rPr>
          <w:color w:val="000000"/>
          <w:spacing w:val="0"/>
          <w:w w:val="100"/>
          <w:position w:val="0"/>
          <w:sz w:val="20"/>
          <w:szCs w:val="20"/>
        </w:rPr>
        <w:t>号文批准，由唐山晶源裕丰电子有限公司整体变更而成的股份有限公司。</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月，经中国证券监督管理委员会《关于核准唐山晶源裕丰电子股份有限公司公开发行股票的通知》（证监 发行字</w:t>
      </w:r>
      <w:r>
        <w:rPr>
          <w:rFonts w:ascii="Times New Roman" w:eastAsia="Times New Roman" w:hAnsi="Times New Roman" w:cs="Times New Roman"/>
          <w:color w:val="000000"/>
          <w:spacing w:val="0"/>
          <w:w w:val="100"/>
          <w:position w:val="0"/>
          <w:sz w:val="20"/>
          <w:szCs w:val="20"/>
        </w:rPr>
        <w:t>[2005]18</w:t>
      </w:r>
      <w:r>
        <w:rPr>
          <w:color w:val="000000"/>
          <w:spacing w:val="0"/>
          <w:w w:val="100"/>
          <w:position w:val="0"/>
          <w:sz w:val="20"/>
          <w:szCs w:val="20"/>
        </w:rPr>
        <w:t>号）核准，本公司首次向社会公开发行人民币普通股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并于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日在深圳证 券交易所正式挂牌上市。</w:t>
      </w:r>
    </w:p>
    <w:p>
      <w:pPr>
        <w:pStyle w:val="Style22"/>
        <w:keepNext w:val="0"/>
        <w:keepLines w:val="0"/>
        <w:widowControl w:val="0"/>
        <w:shd w:val="clear" w:color="auto" w:fill="auto"/>
        <w:bidi w:val="0"/>
        <w:spacing w:before="0" w:line="32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日经过</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年度股东大会审议通过并报唐山市工商行政管理局核准同意，本公司名称 由原“紫光国芯股份有限公司”变更为“紫光国芯微电子股份有限公司”。</w:t>
      </w:r>
    </w:p>
    <w:p>
      <w:pPr>
        <w:pStyle w:val="Style22"/>
        <w:keepNext w:val="0"/>
        <w:keepLines w:val="0"/>
        <w:widowControl w:val="0"/>
        <w:shd w:val="clear" w:color="auto" w:fill="auto"/>
        <w:bidi w:val="0"/>
        <w:spacing w:before="0" w:line="30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日公司股本结构变为：有限售条件的流通股股份</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 xml:space="preserve">股，无限售条件的流通股股份 </w:t>
      </w:r>
      <w:r>
        <w:rPr>
          <w:rFonts w:ascii="Times New Roman" w:eastAsia="Times New Roman" w:hAnsi="Times New Roman" w:cs="Times New Roman"/>
          <w:color w:val="000000"/>
          <w:spacing w:val="0"/>
          <w:w w:val="100"/>
          <w:position w:val="0"/>
          <w:sz w:val="20"/>
          <w:szCs w:val="20"/>
        </w:rPr>
        <w:t xml:space="preserve">606,837,179 </w:t>
      </w:r>
      <w:r>
        <w:rPr>
          <w:color w:val="000000"/>
          <w:spacing w:val="0"/>
          <w:w w:val="100"/>
          <w:position w:val="0"/>
          <w:sz w:val="20"/>
          <w:szCs w:val="20"/>
        </w:rPr>
        <w:t>股。</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 xml:space="preserve">公司属于电子元器件制造业，主营业务为集成电路设计、开发、销售与技术服务；高亮度发光二级管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w:t>
      </w:r>
      <w:r>
        <w:rPr>
          <w:color w:val="000000"/>
          <w:spacing w:val="0"/>
          <w:w w:val="100"/>
          <w:position w:val="0"/>
          <w:sz w:val="20"/>
          <w:szCs w:val="20"/>
        </w:rPr>
        <w:t>衬底材料开发、生产、销售；生产和销售压电石英晶体器件；经营本公司自产产品和技术的出口 业务；经营本公司生产、科研所需的原辅材料、仪器仪表、机器设备、零配件及技术的进口业务（国家限 定公司经营和禁止进出口的商品除外）；经营进料加工和“三来一补”业务。</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企业统一社会信用代码号为</w:t>
      </w:r>
      <w:r>
        <w:rPr>
          <w:rFonts w:ascii="Times New Roman" w:eastAsia="Times New Roman" w:hAnsi="Times New Roman" w:cs="Times New Roman"/>
          <w:color w:val="000000"/>
          <w:spacing w:val="0"/>
          <w:w w:val="100"/>
          <w:position w:val="0"/>
          <w:sz w:val="20"/>
          <w:szCs w:val="20"/>
        </w:rPr>
        <w:t>911302006010646915</w:t>
      </w:r>
      <w:r>
        <w:rPr>
          <w:color w:val="000000"/>
          <w:spacing w:val="0"/>
          <w:w w:val="100"/>
          <w:position w:val="0"/>
          <w:sz w:val="20"/>
          <w:szCs w:val="20"/>
        </w:rPr>
        <w:t>；法定代表人为马道杰；公司注册地址为河北省玉田 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本财务报告业经公司董事会于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日批准报出。</w:t>
      </w:r>
    </w:p>
    <w:p>
      <w:pPr>
        <w:pStyle w:val="Style22"/>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本期纳入合并范围的子公司共</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户，详见本附注九“在其他主体中的权益”。本期合并范围与上年 度相比新增</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户，详见本附注八“合并范围的变更”。</w:t>
      </w:r>
    </w:p>
    <w:p>
      <w:pPr>
        <w:pStyle w:val="Style27"/>
        <w:keepNext/>
        <w:keepLines/>
        <w:widowControl w:val="0"/>
        <w:shd w:val="clear" w:color="auto" w:fill="auto"/>
        <w:tabs>
          <w:tab w:pos="498"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四</w:t>
      </w:r>
      <w:bookmarkEnd w:id="707"/>
      <w:r>
        <w:rPr>
          <w:color w:val="000000"/>
          <w:spacing w:val="0"/>
          <w:w w:val="100"/>
          <w:position w:val="0"/>
        </w:rPr>
        <w:t>、</w:t>
        <w:tab/>
        <w:t>财务报表编制基础</w:t>
      </w:r>
      <w:bookmarkEnd w:id="705"/>
      <w:bookmarkEnd w:id="706"/>
      <w:bookmarkEnd w:id="708"/>
    </w:p>
    <w:p>
      <w:pPr>
        <w:pStyle w:val="Style34"/>
        <w:keepNext/>
        <w:keepLines/>
        <w:widowControl w:val="0"/>
        <w:shd w:val="clear" w:color="auto" w:fill="auto"/>
        <w:tabs>
          <w:tab w:pos="603" w:val="left"/>
        </w:tabs>
        <w:bidi w:val="0"/>
        <w:spacing w:before="0" w:after="140" w:line="312"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color w:val="000000"/>
          <w:spacing w:val="0"/>
          <w:w w:val="100"/>
          <w:position w:val="0"/>
        </w:rPr>
        <w:t>一）</w:t>
        <w:tab/>
        <w:t>编制基础</w:t>
      </w:r>
      <w:bookmarkEnd w:id="709"/>
      <w:bookmarkEnd w:id="710"/>
      <w:bookmarkEnd w:id="712"/>
    </w:p>
    <w:p>
      <w:pPr>
        <w:pStyle w:val="Style22"/>
        <w:keepNext w:val="0"/>
        <w:keepLines w:val="0"/>
        <w:widowControl w:val="0"/>
        <w:shd w:val="clear" w:color="auto" w:fill="auto"/>
        <w:bidi w:val="0"/>
        <w:spacing w:before="0" w:line="309" w:lineRule="exact"/>
        <w:ind w:left="0" w:right="0" w:firstLine="440"/>
        <w:jc w:val="both"/>
        <w:rPr>
          <w:sz w:val="20"/>
          <w:szCs w:val="20"/>
        </w:rPr>
      </w:pPr>
      <w:r>
        <w:rPr>
          <w:color w:val="000000"/>
          <w:spacing w:val="0"/>
          <w:w w:val="100"/>
          <w:position w:val="0"/>
          <w:sz w:val="20"/>
          <w:szCs w:val="20"/>
        </w:rPr>
        <w:t>公司以持续经营为基础，根据实际发生的交易和事项，按照财政部发布的《企业会计准则一基本准则》 及</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项具体会计准则、企业会计准则应用指南、企业会计准则解释及其他相关规定（以下简称“企业会 计准则”），以及中国证券监督管理委员会《公开发行证券的公司信息披露编报规则第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财务报 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年修订）的披露规定编制财务报表。</w:t>
      </w:r>
    </w:p>
    <w:p>
      <w:pPr>
        <w:pStyle w:val="Style34"/>
        <w:keepNext/>
        <w:keepLines/>
        <w:widowControl w:val="0"/>
        <w:shd w:val="clear" w:color="auto" w:fill="auto"/>
        <w:tabs>
          <w:tab w:pos="603" w:val="left"/>
        </w:tabs>
        <w:bidi w:val="0"/>
        <w:spacing w:before="0" w:after="140" w:line="312"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color w:val="000000"/>
          <w:spacing w:val="0"/>
          <w:w w:val="100"/>
          <w:position w:val="0"/>
        </w:rPr>
        <w:t>二）</w:t>
        <w:tab/>
        <w:t>持续经营</w:t>
      </w:r>
      <w:bookmarkEnd w:id="713"/>
      <w:bookmarkEnd w:id="714"/>
      <w:bookmarkEnd w:id="716"/>
    </w:p>
    <w:p>
      <w:pPr>
        <w:pStyle w:val="Style22"/>
        <w:keepNext w:val="0"/>
        <w:keepLines w:val="0"/>
        <w:widowControl w:val="0"/>
        <w:shd w:val="clear" w:color="auto" w:fill="auto"/>
        <w:bidi w:val="0"/>
        <w:spacing w:before="0" w:after="380" w:line="312" w:lineRule="exact"/>
        <w:ind w:left="0" w:right="0" w:firstLine="440"/>
        <w:jc w:val="left"/>
        <w:rPr>
          <w:sz w:val="20"/>
          <w:szCs w:val="20"/>
        </w:rPr>
      </w:pPr>
      <w:r>
        <w:rPr>
          <w:color w:val="000000"/>
          <w:spacing w:val="0"/>
          <w:w w:val="100"/>
          <w:position w:val="0"/>
          <w:sz w:val="20"/>
          <w:szCs w:val="20"/>
        </w:rPr>
        <w:t>公司自本报告期末至少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个月内具备持续经营能力，无影响持续经营能力的重大事项。</w:t>
      </w:r>
    </w:p>
    <w:p>
      <w:pPr>
        <w:pStyle w:val="Style27"/>
        <w:keepNext/>
        <w:keepLines/>
        <w:widowControl w:val="0"/>
        <w:shd w:val="clear" w:color="auto" w:fill="auto"/>
        <w:tabs>
          <w:tab w:pos="517" w:val="left"/>
        </w:tabs>
        <w:bidi w:val="0"/>
        <w:spacing w:before="0" w:after="2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五</w:t>
      </w:r>
      <w:bookmarkEnd w:id="719"/>
      <w:r>
        <w:rPr>
          <w:color w:val="000000"/>
          <w:spacing w:val="0"/>
          <w:w w:val="100"/>
          <w:position w:val="0"/>
        </w:rPr>
        <w:t>、</w:t>
        <w:tab/>
        <w:t>重要会计政策及会计估计</w:t>
      </w:r>
      <w:bookmarkEnd w:id="717"/>
      <w:bookmarkEnd w:id="718"/>
      <w:bookmarkEnd w:id="720"/>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本公司主要从事集成电路的设计与销售，根据实际生产经营特点，依据相关企业会计准则的规定，制 定的具体会计政策和会计估计包括收入确认和计量、应收款项预期信用损失的确认和计量等，详见本附注 五“重要会计政策及会计估计”相关政策描述。</w:t>
      </w:r>
    </w:p>
    <w:p>
      <w:pPr>
        <w:pStyle w:val="Style34"/>
        <w:keepNext/>
        <w:keepLines/>
        <w:widowControl w:val="0"/>
        <w:shd w:val="clear" w:color="auto" w:fill="auto"/>
        <w:bidi w:val="0"/>
        <w:spacing w:before="0" w:after="140" w:line="312"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一）遵循企业会计准则的声明</w:t>
      </w:r>
      <w:bookmarkEnd w:id="721"/>
      <w:bookmarkEnd w:id="722"/>
      <w:bookmarkEnd w:id="724"/>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34"/>
        <w:keepNext/>
        <w:keepLines/>
        <w:widowControl w:val="0"/>
        <w:shd w:val="clear" w:color="auto" w:fill="auto"/>
        <w:tabs>
          <w:tab w:pos="603" w:val="left"/>
        </w:tabs>
        <w:bidi w:val="0"/>
        <w:spacing w:before="0" w:after="140" w:line="313"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color w:val="000000"/>
          <w:spacing w:val="0"/>
          <w:w w:val="100"/>
          <w:position w:val="0"/>
        </w:rPr>
        <w:t>二）</w:t>
        <w:tab/>
        <w:t>会计期间</w:t>
      </w:r>
      <w:bookmarkEnd w:id="725"/>
      <w:bookmarkEnd w:id="726"/>
      <w:bookmarkEnd w:id="728"/>
    </w:p>
    <w:p>
      <w:pPr>
        <w:pStyle w:val="Style22"/>
        <w:keepNext w:val="0"/>
        <w:keepLines w:val="0"/>
        <w:widowControl w:val="0"/>
        <w:shd w:val="clear" w:color="auto" w:fill="auto"/>
        <w:bidi w:val="0"/>
        <w:spacing w:before="0" w:after="220" w:line="313" w:lineRule="exact"/>
        <w:ind w:left="0" w:right="0" w:firstLine="440"/>
        <w:jc w:val="left"/>
        <w:rPr>
          <w:sz w:val="20"/>
          <w:szCs w:val="20"/>
        </w:rPr>
      </w:pPr>
      <w:r>
        <w:rPr>
          <w:color w:val="000000"/>
          <w:spacing w:val="0"/>
          <w:w w:val="100"/>
          <w:position w:val="0"/>
          <w:sz w:val="20"/>
          <w:szCs w:val="20"/>
        </w:rPr>
        <w:t>本公司会计年度采用公历年，自公历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4"/>
        <w:keepNext/>
        <w:keepLines/>
        <w:widowControl w:val="0"/>
        <w:shd w:val="clear" w:color="auto" w:fill="auto"/>
        <w:tabs>
          <w:tab w:pos="603" w:val="left"/>
        </w:tabs>
        <w:bidi w:val="0"/>
        <w:spacing w:before="0" w:after="140" w:line="313"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color w:val="000000"/>
          <w:spacing w:val="0"/>
          <w:w w:val="100"/>
          <w:position w:val="0"/>
        </w:rPr>
        <w:t>三）</w:t>
        <w:tab/>
        <w:t>营业周期</w:t>
      </w:r>
      <w:bookmarkEnd w:id="729"/>
      <w:bookmarkEnd w:id="730"/>
      <w:bookmarkEnd w:id="732"/>
    </w:p>
    <w:p>
      <w:pPr>
        <w:pStyle w:val="Style22"/>
        <w:keepNext w:val="0"/>
        <w:keepLines w:val="0"/>
        <w:widowControl w:val="0"/>
        <w:shd w:val="clear" w:color="auto" w:fill="auto"/>
        <w:bidi w:val="0"/>
        <w:spacing w:before="0" w:after="220" w:line="313" w:lineRule="exact"/>
        <w:ind w:left="0" w:right="0" w:firstLine="440"/>
        <w:jc w:val="left"/>
        <w:rPr>
          <w:sz w:val="20"/>
          <w:szCs w:val="20"/>
        </w:rPr>
      </w:pPr>
      <w:r>
        <w:rPr>
          <w:color w:val="000000"/>
          <w:spacing w:val="0"/>
          <w:w w:val="100"/>
          <w:position w:val="0"/>
          <w:sz w:val="20"/>
          <w:szCs w:val="20"/>
        </w:rPr>
        <w:t>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个月作为一个营业周期，并以其作为资产和负债的流动性划分标准。</w:t>
      </w:r>
    </w:p>
    <w:p>
      <w:pPr>
        <w:pStyle w:val="Style34"/>
        <w:keepNext/>
        <w:keepLines/>
        <w:widowControl w:val="0"/>
        <w:shd w:val="clear" w:color="auto" w:fill="auto"/>
        <w:tabs>
          <w:tab w:pos="603" w:val="left"/>
        </w:tabs>
        <w:bidi w:val="0"/>
        <w:spacing w:before="0" w:after="140" w:line="313" w:lineRule="exact"/>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w:t>
      </w:r>
      <w:bookmarkEnd w:id="735"/>
      <w:r>
        <w:rPr>
          <w:color w:val="000000"/>
          <w:spacing w:val="0"/>
          <w:w w:val="100"/>
          <w:position w:val="0"/>
        </w:rPr>
        <w:t>四）</w:t>
        <w:tab/>
        <w:t>记账本位币</w:t>
      </w:r>
      <w:bookmarkEnd w:id="733"/>
      <w:bookmarkEnd w:id="734"/>
      <w:bookmarkEnd w:id="736"/>
    </w:p>
    <w:p>
      <w:pPr>
        <w:pStyle w:val="Style22"/>
        <w:keepNext w:val="0"/>
        <w:keepLines w:val="0"/>
        <w:widowControl w:val="0"/>
        <w:shd w:val="clear" w:color="auto" w:fill="auto"/>
        <w:bidi w:val="0"/>
        <w:spacing w:before="0" w:after="220" w:line="317" w:lineRule="exact"/>
        <w:ind w:left="0" w:right="0" w:firstLine="440"/>
        <w:jc w:val="both"/>
        <w:rPr>
          <w:sz w:val="20"/>
          <w:szCs w:val="20"/>
        </w:rPr>
      </w:pPr>
      <w:r>
        <w:rPr>
          <w:color w:val="000000"/>
          <w:spacing w:val="0"/>
          <w:w w:val="100"/>
          <w:position w:val="0"/>
          <w:sz w:val="20"/>
          <w:szCs w:val="20"/>
        </w:rPr>
        <w:t>本公司的记账本位币为人民币，编制财务报表采用的货币为人民币。本公司之境外子公司根据其经营 所处的主要经济环境中的货币确定其记账本位币。</w:t>
      </w:r>
    </w:p>
    <w:p>
      <w:pPr>
        <w:pStyle w:val="Style34"/>
        <w:keepNext/>
        <w:keepLines/>
        <w:widowControl w:val="0"/>
        <w:shd w:val="clear" w:color="auto" w:fill="auto"/>
        <w:tabs>
          <w:tab w:pos="603" w:val="left"/>
        </w:tabs>
        <w:bidi w:val="0"/>
        <w:spacing w:before="0" w:after="140" w:line="313" w:lineRule="exact"/>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color w:val="000000"/>
          <w:spacing w:val="0"/>
          <w:w w:val="100"/>
          <w:position w:val="0"/>
        </w:rPr>
        <w:t>五）</w:t>
        <w:tab/>
        <w:t>同一控制下和非同一控制下企业合并的会计处理方法</w:t>
      </w:r>
      <w:bookmarkEnd w:id="737"/>
      <w:bookmarkEnd w:id="738"/>
      <w:bookmarkEnd w:id="740"/>
    </w:p>
    <w:p>
      <w:pPr>
        <w:pStyle w:val="Style22"/>
        <w:keepNext w:val="0"/>
        <w:keepLines w:val="0"/>
        <w:widowControl w:val="0"/>
        <w:shd w:val="clear" w:color="auto" w:fill="auto"/>
        <w:bidi w:val="0"/>
        <w:spacing w:before="0" w:after="320" w:line="307" w:lineRule="exact"/>
        <w:ind w:left="0" w:right="0" w:firstLine="440"/>
        <w:jc w:val="both"/>
        <w:rPr>
          <w:sz w:val="20"/>
          <w:szCs w:val="20"/>
        </w:rPr>
      </w:pPr>
      <w:r>
        <w:rPr>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22"/>
        <w:keepNext w:val="0"/>
        <w:keepLines w:val="0"/>
        <w:widowControl w:val="0"/>
        <w:shd w:val="clear" w:color="auto" w:fill="auto"/>
        <w:tabs>
          <w:tab w:pos="798" w:val="left"/>
        </w:tabs>
        <w:bidi w:val="0"/>
        <w:spacing w:before="0" w:line="313" w:lineRule="exact"/>
        <w:ind w:left="0" w:right="0" w:firstLine="440"/>
        <w:jc w:val="both"/>
        <w:rPr>
          <w:sz w:val="20"/>
          <w:szCs w:val="20"/>
        </w:rPr>
      </w:pPr>
      <w:bookmarkStart w:id="741" w:name="bookmark741"/>
      <w:r>
        <w:rPr>
          <w:rFonts w:ascii="Times New Roman" w:eastAsia="Times New Roman" w:hAnsi="Times New Roman" w:cs="Times New Roman"/>
          <w:b/>
          <w:bCs/>
          <w:color w:val="000000"/>
          <w:spacing w:val="0"/>
          <w:w w:val="100"/>
          <w:position w:val="0"/>
          <w:sz w:val="20"/>
          <w:szCs w:val="20"/>
        </w:rPr>
        <w:t>1</w:t>
      </w:r>
      <w:bookmarkEnd w:id="741"/>
      <w:r>
        <w:rPr>
          <w:b/>
          <w:bCs/>
          <w:color w:val="000000"/>
          <w:spacing w:val="0"/>
          <w:w w:val="100"/>
          <w:position w:val="0"/>
          <w:sz w:val="20"/>
          <w:szCs w:val="20"/>
        </w:rPr>
        <w:t>、</w:t>
        <w:tab/>
        <w:t>同一控制下企业合并</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参与合并的企业在合并前后均受同一方或相同的多方最终控制且该控制并非暂时性的，为同一控制下 的企业合并。同一控制下的企业合并，在合并日取得对其他参与合并企业控制权的一方为合并方，参与合 并的其他企业为被合并方。合并日为合并方实际取得对被合并方控制权的日期。</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在企业合并中取得的资产和负债，按照合并日被合并方在最终控制方合并财务报表中的账面价值计量。 被合并各方采用的会计政策与本公司不一致的，在合并日按照本公司会计政策进行调整，在此基础上按照 调整后的账面价值确认。</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在合并中取得的净资产账面价值与支付的合并对价账面价值（或发行股份面值总额）的差额，调整资 本公积中的股本溢价，资本公积中的股本溢价不足冲减的，调整留存收益。</w:t>
      </w:r>
    </w:p>
    <w:p>
      <w:pPr>
        <w:pStyle w:val="Style22"/>
        <w:keepNext w:val="0"/>
        <w:keepLines w:val="0"/>
        <w:widowControl w:val="0"/>
        <w:shd w:val="clear" w:color="auto" w:fill="auto"/>
        <w:bidi w:val="0"/>
        <w:spacing w:before="0" w:line="322" w:lineRule="exact"/>
        <w:ind w:left="0" w:right="0" w:firstLine="440"/>
        <w:jc w:val="both"/>
        <w:rPr>
          <w:sz w:val="20"/>
          <w:szCs w:val="20"/>
        </w:rPr>
      </w:pPr>
      <w:r>
        <w:rPr>
          <w:color w:val="000000"/>
          <w:spacing w:val="0"/>
          <w:w w:val="100"/>
          <w:position w:val="0"/>
          <w:sz w:val="20"/>
          <w:szCs w:val="20"/>
        </w:rPr>
        <w:t>为进行企业合并而发生的各项直接相关费用，包括为进行合并而支付的审计费用、评估费用、法律服 务费等，于发生时计入当期损益。</w:t>
      </w:r>
    </w:p>
    <w:p>
      <w:pPr>
        <w:pStyle w:val="Style22"/>
        <w:keepNext w:val="0"/>
        <w:keepLines w:val="0"/>
        <w:widowControl w:val="0"/>
        <w:shd w:val="clear" w:color="auto" w:fill="auto"/>
        <w:bidi w:val="0"/>
        <w:spacing w:before="0" w:line="322" w:lineRule="exact"/>
        <w:ind w:left="0" w:right="0" w:firstLine="440"/>
        <w:jc w:val="both"/>
        <w:rPr>
          <w:sz w:val="20"/>
          <w:szCs w:val="20"/>
        </w:rPr>
      </w:pPr>
      <w:r>
        <w:rPr>
          <w:color w:val="000000"/>
          <w:spacing w:val="0"/>
          <w:w w:val="100"/>
          <w:position w:val="0"/>
          <w:sz w:val="20"/>
          <w:szCs w:val="20"/>
        </w:rPr>
        <w:t>企业合并中发行权益性证券发生的手续费、佣金等，抵减权益性证券溢价收入，溢价收入不足冲减的， 冲减留存收益。</w:t>
      </w:r>
    </w:p>
    <w:p>
      <w:pPr>
        <w:pStyle w:val="Style22"/>
        <w:keepNext w:val="0"/>
        <w:keepLines w:val="0"/>
        <w:widowControl w:val="0"/>
        <w:shd w:val="clear" w:color="auto" w:fill="auto"/>
        <w:bidi w:val="0"/>
        <w:spacing w:before="0" w:after="320" w:line="312" w:lineRule="exact"/>
        <w:ind w:left="0" w:right="0" w:firstLine="440"/>
        <w:jc w:val="both"/>
        <w:rPr>
          <w:sz w:val="20"/>
          <w:szCs w:val="20"/>
        </w:rPr>
      </w:pPr>
      <w:r>
        <w:rPr>
          <w:color w:val="000000"/>
          <w:spacing w:val="0"/>
          <w:w w:val="100"/>
          <w:position w:val="0"/>
          <w:sz w:val="20"/>
          <w:szCs w:val="20"/>
        </w:rPr>
        <w:t>通过多次交易分步实现的同一控制下企业合并，属于“一揽子交易”的，本公司将各项交易作为一项 取得控制权的交易进行会计处理。不属于“一揽子交易”的，在个别报表中会计处理见本附注五（十三） “长期股权投资”。在合并财务报表中的会计处理见本附注五（六）“合并财务报表的编制方法”。</w:t>
      </w:r>
    </w:p>
    <w:p>
      <w:pPr>
        <w:pStyle w:val="Style22"/>
        <w:keepNext w:val="0"/>
        <w:keepLines w:val="0"/>
        <w:widowControl w:val="0"/>
        <w:shd w:val="clear" w:color="auto" w:fill="auto"/>
        <w:tabs>
          <w:tab w:pos="808" w:val="left"/>
        </w:tabs>
        <w:bidi w:val="0"/>
        <w:spacing w:before="0" w:line="313" w:lineRule="exact"/>
        <w:ind w:left="0" w:right="0" w:firstLine="440"/>
        <w:jc w:val="both"/>
        <w:rPr>
          <w:sz w:val="20"/>
          <w:szCs w:val="20"/>
        </w:rPr>
      </w:pPr>
      <w:bookmarkStart w:id="742" w:name="bookmark742"/>
      <w:r>
        <w:rPr>
          <w:rFonts w:ascii="Times New Roman" w:eastAsia="Times New Roman" w:hAnsi="Times New Roman" w:cs="Times New Roman"/>
          <w:b/>
          <w:bCs/>
          <w:color w:val="000000"/>
          <w:spacing w:val="0"/>
          <w:w w:val="100"/>
          <w:position w:val="0"/>
          <w:sz w:val="20"/>
          <w:szCs w:val="20"/>
        </w:rPr>
        <w:t>2</w:t>
      </w:r>
      <w:bookmarkEnd w:id="742"/>
      <w:r>
        <w:rPr>
          <w:b/>
          <w:bCs/>
          <w:color w:val="000000"/>
          <w:spacing w:val="0"/>
          <w:w w:val="100"/>
          <w:position w:val="0"/>
          <w:sz w:val="20"/>
          <w:szCs w:val="20"/>
        </w:rPr>
        <w:t>、</w:t>
        <w:tab/>
        <w:t>非同一控制下企业合并</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参与合并的各方在合并前后不受同一方或相同的多方最终控制的，为非同一控制下的企业合并。非同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 xml:space="preserve">购买方在购买日对作为企业合并对价付出的资产、发生或承担的负债以及发行的权益性证券按照公允 价值计量。公允价值与其账面价值的差额，计入当期损益。购买方为企业合并发生的审计、法律服务、评 估咨询等中介费用以及其他相关管理费用，于发生时计入当期损益；购买方作为合并对价发行的权益性证 券或债务性证券的交易费用，计入权益性证券或债务性证券的初始确认金额。所涉及的或有对价按其在购 </w:t>
      </w:r>
      <w:r>
        <w:rPr>
          <w:color w:val="000000"/>
          <w:spacing w:val="0"/>
          <w:w w:val="100"/>
          <w:position w:val="0"/>
          <w:sz w:val="20"/>
          <w:szCs w:val="20"/>
        </w:rPr>
        <w:t>买日的公允价值计入合并成本，购买日后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个月内出现对购买日已存在情况的新的或进一步证据而需要 调整或有对价的，相应调整合并商誉。</w:t>
      </w:r>
    </w:p>
    <w:p>
      <w:pPr>
        <w:pStyle w:val="Style22"/>
        <w:keepNext w:val="0"/>
        <w:keepLines w:val="0"/>
        <w:widowControl w:val="0"/>
        <w:shd w:val="clear" w:color="auto" w:fill="auto"/>
        <w:bidi w:val="0"/>
        <w:spacing w:before="0" w:line="311" w:lineRule="exact"/>
        <w:ind w:left="0" w:right="0" w:firstLine="440"/>
        <w:jc w:val="both"/>
        <w:rPr>
          <w:sz w:val="20"/>
          <w:szCs w:val="20"/>
        </w:rPr>
      </w:pPr>
      <w:r>
        <w:rPr>
          <w:color w:val="000000"/>
          <w:spacing w:val="0"/>
          <w:w w:val="100"/>
          <w:position w:val="0"/>
          <w:sz w:val="20"/>
          <w:szCs w:val="20"/>
        </w:rPr>
        <w:t>购买方在购买日对合并成本进行分配，确认所取得的被购买方各项可辨认资产、负债及或有负债的公 允价值。购买方对合并成本大于合并中取得的被购买方可辨认净资产公允价值份额的差额，确认为商誉； 合并成本小于合并中取得的被购买方可辨认净资产公允价值份额的差额，经复核后，计入当期损益。购买 方取得被购买方的可抵扣暂时性差异，在购买日因不符合递延所得税资产确认条件而未予确认的，在购买 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个月内，如取得新的或进一步的信息表明购买日的相关情况已经存在，预期被购买方在购买日可 抵扣暂时性差异带来的经济利益能够实现的，则确认相关的递延所得税资产，同时减少商誉，商誉不足冲 减的，差额部分确认为当期损益；除上述情况以外，确认与企业合并相关的递延所得税资产的，计入当期 损益。</w:t>
      </w:r>
    </w:p>
    <w:p>
      <w:pPr>
        <w:pStyle w:val="Style22"/>
        <w:keepNext w:val="0"/>
        <w:keepLines w:val="0"/>
        <w:widowControl w:val="0"/>
        <w:shd w:val="clear" w:color="auto" w:fill="auto"/>
        <w:bidi w:val="0"/>
        <w:spacing w:before="0" w:after="340" w:line="309" w:lineRule="exact"/>
        <w:ind w:left="0" w:right="0" w:firstLine="440"/>
        <w:jc w:val="both"/>
        <w:rPr>
          <w:sz w:val="20"/>
          <w:szCs w:val="20"/>
        </w:rPr>
      </w:pPr>
      <w:r>
        <w:rPr>
          <w:color w:val="000000"/>
          <w:spacing w:val="0"/>
          <w:w w:val="100"/>
          <w:position w:val="0"/>
          <w:sz w:val="20"/>
          <w:szCs w:val="20"/>
        </w:rPr>
        <w:t>购买方通过多次交易分步实现非同一控制下企业合并的，判断该多次交易是否属于“一揽子交易”。 属于“一揽子交易”的，本公司将各项交易作为一项取得控制权的交易进行会计处理。不属于“一揽子交 易”的，区别个别财务报表和合并财务报表进行相关会计处理。在个别财务报表中的会计处理见本附注五 （十三）“长期股权投资”，在合并财务报表中的会计处理见本附注五（六）“合并财务报表的编制方法”。</w:t>
      </w:r>
    </w:p>
    <w:p>
      <w:pPr>
        <w:pStyle w:val="Style22"/>
        <w:keepNext w:val="0"/>
        <w:keepLines w:val="0"/>
        <w:widowControl w:val="0"/>
        <w:shd w:val="clear" w:color="auto" w:fill="auto"/>
        <w:bidi w:val="0"/>
        <w:spacing w:before="0" w:line="313" w:lineRule="exact"/>
        <w:ind w:left="0" w:right="0" w:firstLine="440"/>
        <w:jc w:val="both"/>
        <w:rPr>
          <w:sz w:val="20"/>
          <w:szCs w:val="20"/>
        </w:rPr>
      </w:pPr>
      <w:bookmarkStart w:id="743" w:name="bookmark743"/>
      <w:r>
        <w:rPr>
          <w:rFonts w:ascii="Times New Roman" w:eastAsia="Times New Roman" w:hAnsi="Times New Roman" w:cs="Times New Roman"/>
          <w:b/>
          <w:bCs/>
          <w:color w:val="000000"/>
          <w:spacing w:val="0"/>
          <w:w w:val="100"/>
          <w:position w:val="0"/>
          <w:sz w:val="20"/>
          <w:szCs w:val="20"/>
        </w:rPr>
        <w:t>3</w:t>
      </w:r>
      <w:bookmarkEnd w:id="743"/>
      <w:r>
        <w:rPr>
          <w:b/>
          <w:bCs/>
          <w:color w:val="000000"/>
          <w:spacing w:val="0"/>
          <w:w w:val="100"/>
          <w:position w:val="0"/>
          <w:sz w:val="20"/>
          <w:szCs w:val="20"/>
        </w:rPr>
        <w:t>、将多次交易事项判断为一揽子交易的判断标准</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本公司将多次交易事项判断为一揽子交易的判断标准如下：</w:t>
      </w:r>
    </w:p>
    <w:p>
      <w:pPr>
        <w:pStyle w:val="Style22"/>
        <w:keepNext w:val="0"/>
        <w:keepLines w:val="0"/>
        <w:widowControl w:val="0"/>
        <w:shd w:val="clear" w:color="auto" w:fill="auto"/>
        <w:tabs>
          <w:tab w:pos="868" w:val="left"/>
        </w:tabs>
        <w:bidi w:val="0"/>
        <w:spacing w:before="0" w:line="313" w:lineRule="exact"/>
        <w:ind w:left="0" w:right="0" w:firstLine="440"/>
        <w:jc w:val="both"/>
        <w:rPr>
          <w:sz w:val="20"/>
          <w:szCs w:val="20"/>
        </w:rPr>
      </w:pPr>
      <w:bookmarkStart w:id="744" w:name="bookmark744"/>
      <w:r>
        <w:rPr>
          <w:color w:val="000000"/>
          <w:spacing w:val="0"/>
          <w:w w:val="100"/>
          <w:position w:val="0"/>
          <w:sz w:val="20"/>
          <w:szCs w:val="20"/>
        </w:rPr>
        <w:t>（</w:t>
      </w:r>
      <w:bookmarkEnd w:id="7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这些交易是同时或者在考虑了彼此影响的情况下订立的；</w:t>
      </w:r>
    </w:p>
    <w:p>
      <w:pPr>
        <w:pStyle w:val="Style22"/>
        <w:keepNext w:val="0"/>
        <w:keepLines w:val="0"/>
        <w:widowControl w:val="0"/>
        <w:shd w:val="clear" w:color="auto" w:fill="auto"/>
        <w:tabs>
          <w:tab w:pos="868" w:val="left"/>
        </w:tabs>
        <w:bidi w:val="0"/>
        <w:spacing w:before="0" w:line="313" w:lineRule="exact"/>
        <w:ind w:left="0" w:right="0" w:firstLine="440"/>
        <w:jc w:val="both"/>
        <w:rPr>
          <w:sz w:val="20"/>
          <w:szCs w:val="20"/>
        </w:rPr>
      </w:pPr>
      <w:bookmarkStart w:id="745" w:name="bookmark745"/>
      <w:r>
        <w:rPr>
          <w:color w:val="000000"/>
          <w:spacing w:val="0"/>
          <w:w w:val="100"/>
          <w:position w:val="0"/>
          <w:sz w:val="20"/>
          <w:szCs w:val="20"/>
        </w:rPr>
        <w:t>（</w:t>
      </w:r>
      <w:bookmarkEnd w:id="7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这些交易整体才能达成一项完整的商业结果；</w:t>
      </w:r>
    </w:p>
    <w:p>
      <w:pPr>
        <w:pStyle w:val="Style22"/>
        <w:keepNext w:val="0"/>
        <w:keepLines w:val="0"/>
        <w:widowControl w:val="0"/>
        <w:shd w:val="clear" w:color="auto" w:fill="auto"/>
        <w:tabs>
          <w:tab w:pos="868" w:val="left"/>
        </w:tabs>
        <w:bidi w:val="0"/>
        <w:spacing w:before="0" w:line="313" w:lineRule="exact"/>
        <w:ind w:left="0" w:right="0" w:firstLine="440"/>
        <w:jc w:val="left"/>
        <w:rPr>
          <w:sz w:val="20"/>
          <w:szCs w:val="20"/>
        </w:rPr>
      </w:pPr>
      <w:bookmarkStart w:id="746" w:name="bookmark746"/>
      <w:r>
        <w:rPr>
          <w:color w:val="000000"/>
          <w:spacing w:val="0"/>
          <w:w w:val="100"/>
          <w:position w:val="0"/>
          <w:sz w:val="20"/>
          <w:szCs w:val="20"/>
        </w:rPr>
        <w:t>（</w:t>
      </w:r>
      <w:bookmarkEnd w:id="74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一项交易的发生取决于其他至少一项交易的发生；</w:t>
      </w:r>
    </w:p>
    <w:p>
      <w:pPr>
        <w:pStyle w:val="Style22"/>
        <w:keepNext w:val="0"/>
        <w:keepLines w:val="0"/>
        <w:widowControl w:val="0"/>
        <w:shd w:val="clear" w:color="auto" w:fill="auto"/>
        <w:tabs>
          <w:tab w:pos="868" w:val="left"/>
        </w:tabs>
        <w:bidi w:val="0"/>
        <w:spacing w:before="0" w:after="220" w:line="313" w:lineRule="exact"/>
        <w:ind w:left="0" w:right="0" w:firstLine="440"/>
        <w:jc w:val="left"/>
        <w:rPr>
          <w:sz w:val="20"/>
          <w:szCs w:val="20"/>
        </w:rPr>
      </w:pPr>
      <w:bookmarkStart w:id="747" w:name="bookmark747"/>
      <w:r>
        <w:rPr>
          <w:color w:val="000000"/>
          <w:spacing w:val="0"/>
          <w:w w:val="100"/>
          <w:position w:val="0"/>
          <w:sz w:val="20"/>
          <w:szCs w:val="20"/>
        </w:rPr>
        <w:t>（</w:t>
      </w:r>
      <w:bookmarkEnd w:id="74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一项交易单独考虑时是不经济的，但是和其他交易一并考虑时是经济的。</w:t>
      </w:r>
    </w:p>
    <w:p>
      <w:pPr>
        <w:pStyle w:val="Style34"/>
        <w:keepNext/>
        <w:keepLines/>
        <w:widowControl w:val="0"/>
        <w:shd w:val="clear" w:color="auto" w:fill="auto"/>
        <w:bidi w:val="0"/>
        <w:spacing w:before="0" w:after="140" w:line="313" w:lineRule="exact"/>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color w:val="000000"/>
          <w:spacing w:val="0"/>
          <w:w w:val="100"/>
          <w:position w:val="0"/>
        </w:rPr>
        <w:t>六）合并财务报表的编制方法</w:t>
      </w:r>
      <w:bookmarkEnd w:id="748"/>
      <w:bookmarkEnd w:id="749"/>
      <w:bookmarkEnd w:id="751"/>
    </w:p>
    <w:p>
      <w:pPr>
        <w:pStyle w:val="Style22"/>
        <w:keepNext w:val="0"/>
        <w:keepLines w:val="0"/>
        <w:widowControl w:val="0"/>
        <w:shd w:val="clear" w:color="auto" w:fill="auto"/>
        <w:bidi w:val="0"/>
        <w:spacing w:before="0" w:line="319" w:lineRule="exact"/>
        <w:ind w:left="0" w:right="0" w:firstLine="440"/>
        <w:jc w:val="both"/>
        <w:rPr>
          <w:sz w:val="20"/>
          <w:szCs w:val="20"/>
        </w:rPr>
      </w:pPr>
      <w:r>
        <w:rPr>
          <w:color w:val="000000"/>
          <w:spacing w:val="0"/>
          <w:w w:val="100"/>
          <w:position w:val="0"/>
          <w:sz w:val="20"/>
          <w:szCs w:val="20"/>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本公司以自身和子公司的财务报表为基础，根据其他有关资料将整个企业集团视为一个会计主体，依 据相关企业会计准则的确认、计量和列报要求，按照统一的会计政策及会计期间，反映企业集团整体财务 状况、经营成果和现金流量。子公司与本公司采用的会计政策或会计期间不一致的，按照本公司的会计政 策和会计期间对子公司财务报表进行必要的调整。合并程序具体包括：合并母公司与子公司的资产、负债、 所有者权益、收入、费用和现金流等项目；抵销母公司对子公司的长期股权投资与母公司在子公司所有者 权益中所享有的份额；抵销母公司与子公司、子公司相互之间发生的所有重大往来余额、交易及未实现利 润，内部交易表明相关资产发生减值损失的，全额确认该部分损失；站在企业集团角度对特殊交易事项予 以调整。</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子公司所有者权益中不属于母公司的份额，作为少数股东权益，在合并资产负债表中所有者权益项目 下以“少数股东权益”项目列示。子公司当期净损益中属于少数股东权益的份额，在合并利润表中净利润 项目下以“少数股东损益”项目列示。子公司当期综合收益中属于少数股东权益的份额，在合并利润表中 综合收益总额项目下以“归属于少数股东的综合收益总额”项目列示、子公司少数股东分担的当期亏损超 过了少数股东在该子公司期初所有者权益中所享有的份额的，其余额仍冲减少数股东权益。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向子公司出售资产所发生的未实现内部交易损益，全额抵销“归属于母公司所有者的净利润”</w:t>
      </w:r>
      <w:r>
        <w:rPr>
          <w:i/>
          <w:iCs/>
          <w:color w:val="000000"/>
          <w:spacing w:val="0"/>
          <w:w w:val="100"/>
          <w:position w:val="0"/>
          <w:sz w:val="20"/>
          <w:szCs w:val="20"/>
        </w:rPr>
        <w:t>。</w:t>
      </w:r>
      <w:r>
        <w:rPr>
          <w:color w:val="000000"/>
          <w:spacing w:val="0"/>
          <w:w w:val="100"/>
          <w:position w:val="0"/>
          <w:sz w:val="20"/>
          <w:szCs w:val="20"/>
        </w:rPr>
        <w:t>子公 司向母公司出售资产所发生的未实现内部交易损益，按照母公司对该子公司的分配比例在“归属于母公司 所有者的净利润”和“少数股东损益”之间分配抵销。子公司之间出售资产所发生的未实现内部交易损益， 按照母公司对出售方子公司的分配比例在“归属于母公司所有者的净利润”和“少数股东损益”之间分配 抵销。</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本公司在报告期内因同一控制下企业合并增加的子公司以及业务，编制合并报表时，调整合并资产负 债表的期初数，将该子公司以及业务合并当期期初至报告期末的收入、费用、利润、现金流量纳入合并利 润表和合并现金流量表，同时对比较报表的相关项目进行调整，视同合并后的报告主体自最终控制方开始 控制时点起一直存在。</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本公司在报告期内因非同一控制下企业合并或其他方式增加的子公司以及业务，编制合并资产负债表 时，不调整合并资产负债表的期初数，将该子公司以及业务购买日至报告期末的收入、费用、利润、现金 流量纳入合并利润表和合并现金流量表。</w:t>
      </w:r>
    </w:p>
    <w:p>
      <w:pPr>
        <w:pStyle w:val="Style22"/>
        <w:keepNext w:val="0"/>
        <w:keepLines w:val="0"/>
        <w:widowControl w:val="0"/>
        <w:shd w:val="clear" w:color="auto" w:fill="auto"/>
        <w:bidi w:val="0"/>
        <w:spacing w:before="0" w:line="307" w:lineRule="exact"/>
        <w:ind w:left="0" w:right="0" w:firstLine="440"/>
        <w:jc w:val="both"/>
        <w:rPr>
          <w:sz w:val="20"/>
          <w:szCs w:val="20"/>
        </w:rPr>
      </w:pPr>
      <w:r>
        <w:rPr>
          <w:color w:val="000000"/>
          <w:spacing w:val="0"/>
          <w:w w:val="100"/>
          <w:position w:val="0"/>
          <w:sz w:val="20"/>
          <w:szCs w:val="20"/>
        </w:rPr>
        <w:t>本公司在报告期内处置子公司以及业务，编制合并资产负债表时，不调整合并资产负债表的期初数， 该子公司以及业务期初至处置日的收入、费用、利润、现金流量纳入合并利润表和合并现金流量表。</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母公司购买子公司少数股东拥有的子公司股权，在合并财务报表中，因购买少数股权新取得的长期股 权投资与按照新增持股比例计算应享有子公司自购买日或合并日开始持续计算的净资产份额之间的差额， 调整资本公积（资本溢价或股本溢价），资本公积不足冲减的，调整留存收益。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通过多次交易分步实现的同一控制下企业合并，不属于“一揽子交易”的，取得控制权日，合并方在 达到合并之前持有的长期股权投资，在取得日与合并方和被合并方同处于同一方最终控制之日熟晚日起至 合并日之间已确认的有关损益、其他综合收益和其他所有者权益变动，分别冲减比较报表期间的期初留存 收益或当期损益，但被合并方重新计量设定受益计划净负债或净资产变动而产生的其他综合收益除外。</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通过多次交易分步实现非同一控制下企业合并，不属于“一揽子交易”的，在合并财务报表中，对于 购买日之前持有的被购买方的股权，按照该股权在购买日的公允价值进行重新计量，公允价值与其账面价 值的差额计入当期投资收益；购买日之前持有的被购买方的股权涉及权益法核算下的其他综合收益等的， 与其相关的其他综合收益等转为购买日所属当期收益。由于被投资方重新计量设定收益计划净负债或资产 变动而产生的其他综合收益除外。同时，购买日之前所持被购买方的股权于购买日的公允价值与购买日新 购入股权所支付对价之和作为合并成本，合并成本与购买日中取得的被购买方可辨认净资产公允价值份额 的差额，确认为商誉或合并当期损益。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 xml:space="preserve">通过多次交易分步处置对子公司股权投资直至丧失控制权的，需区分处置对子公司股权投资直至丧失 控制权的各项交易是否属于一揽子交易。不属于一揽子交易的，对其中的每一项交易视情况分别按照“不 丧失控制权的情况下部分处置对子公司的长期股权投资”和“因处置部分股权投资或其他原因丧失了对原 有子公司的控制权”适用的原则进行会计处理。属于一揽子交易的，将各项交易作为一项处置子公司并丧 </w:t>
      </w:r>
      <w:r>
        <w:rPr>
          <w:color w:val="000000"/>
          <w:spacing w:val="0"/>
          <w:w w:val="100"/>
          <w:position w:val="0"/>
          <w:sz w:val="20"/>
          <w:szCs w:val="20"/>
        </w:rPr>
        <w:t>失控制权的交易进行会计处理；但是，在丧失控制权之前每一次处置价款与处置投资对应的享有该子公司 净资产份额的差额，在合并财务报表中确认为其他综合收益，在丧失控制权时一并转入丧失控制权当期的 损益。</w:t>
      </w:r>
    </w:p>
    <w:p>
      <w:pPr>
        <w:pStyle w:val="Style22"/>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合并所有者权益变动表根据合并资产负债表和合并利润表编制。</w:t>
      </w:r>
    </w:p>
    <w:p>
      <w:pPr>
        <w:pStyle w:val="Style34"/>
        <w:keepNext/>
        <w:keepLines/>
        <w:widowControl w:val="0"/>
        <w:shd w:val="clear" w:color="auto" w:fill="auto"/>
        <w:tabs>
          <w:tab w:pos="586" w:val="left"/>
        </w:tabs>
        <w:bidi w:val="0"/>
        <w:spacing w:before="0" w:after="140" w:line="312" w:lineRule="exact"/>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color w:val="000000"/>
          <w:spacing w:val="0"/>
          <w:w w:val="100"/>
          <w:position w:val="0"/>
        </w:rPr>
        <w:t>七）</w:t>
        <w:tab/>
        <w:t>合营安排的分类及共同经营的会计处理方法</w:t>
      </w:r>
      <w:bookmarkEnd w:id="752"/>
      <w:bookmarkEnd w:id="753"/>
      <w:bookmarkEnd w:id="755"/>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合营安排指一项由两个或两个以上的参与方共同控制的安排。共同控制，是指按照相关约定对某项安 排所共有的控制，并且该安排的相关活动必须经过分享控制权的参与方一致同意后才能决策。</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本公司根据在合营安排中享有的权利和承担的义务将合营安排分为共同经营和合营企业。</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共同经营，是指合营方享有该安排相关资产且承担该安排相关负债的合营安排。本公司作为共同经营 中的合营方按照相关企业会计准则的规定确认单独持有的资产和承担的负债，以及按份额确认持有的资产 和承担的负债，根据相关约定单独或按份额确认相关的收入和费用。与共同经营发生购买、销售不构成业 务的资产交易的，仅确认因该交易产生的损益中归属于共同经营其他参与方的部分。</w:t>
      </w:r>
    </w:p>
    <w:p>
      <w:pPr>
        <w:pStyle w:val="Style22"/>
        <w:keepNext w:val="0"/>
        <w:keepLines w:val="0"/>
        <w:widowControl w:val="0"/>
        <w:shd w:val="clear" w:color="auto" w:fill="auto"/>
        <w:bidi w:val="0"/>
        <w:spacing w:before="0" w:after="220" w:line="302" w:lineRule="exact"/>
        <w:ind w:left="0" w:right="0" w:firstLine="440"/>
        <w:jc w:val="both"/>
        <w:rPr>
          <w:sz w:val="20"/>
          <w:szCs w:val="20"/>
        </w:rPr>
      </w:pPr>
      <w:r>
        <w:rPr>
          <w:color w:val="000000"/>
          <w:spacing w:val="0"/>
          <w:w w:val="100"/>
          <w:position w:val="0"/>
          <w:sz w:val="20"/>
          <w:szCs w:val="20"/>
        </w:rPr>
        <w:t>合营企业是指合营方仅对该安排的净资产享有权利的合营安排。本公司作为合营企业的合营方按照 《企业会计准则第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号一长期股权投资》的规定对合营企业的投资进行会计处理。</w:t>
      </w:r>
    </w:p>
    <w:p>
      <w:pPr>
        <w:pStyle w:val="Style34"/>
        <w:keepNext/>
        <w:keepLines/>
        <w:widowControl w:val="0"/>
        <w:shd w:val="clear" w:color="auto" w:fill="auto"/>
        <w:tabs>
          <w:tab w:pos="586" w:val="left"/>
        </w:tabs>
        <w:bidi w:val="0"/>
        <w:spacing w:before="0" w:after="140" w:line="312" w:lineRule="exact"/>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color w:val="000000"/>
          <w:spacing w:val="0"/>
          <w:w w:val="100"/>
          <w:position w:val="0"/>
        </w:rPr>
        <w:t>八）</w:t>
        <w:tab/>
        <w:t>现金及现金等价物的确定标准</w:t>
      </w:r>
      <w:bookmarkEnd w:id="756"/>
      <w:bookmarkEnd w:id="757"/>
      <w:bookmarkEnd w:id="759"/>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4"/>
        <w:keepNext/>
        <w:keepLines/>
        <w:widowControl w:val="0"/>
        <w:shd w:val="clear" w:color="auto" w:fill="auto"/>
        <w:tabs>
          <w:tab w:pos="586" w:val="left"/>
        </w:tabs>
        <w:bidi w:val="0"/>
        <w:spacing w:before="0" w:after="220" w:line="312" w:lineRule="exact"/>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color w:val="000000"/>
          <w:spacing w:val="0"/>
          <w:w w:val="100"/>
          <w:position w:val="0"/>
        </w:rPr>
        <w:t>九）</w:t>
        <w:tab/>
        <w:t>外币业务和外币报表折算</w:t>
      </w:r>
      <w:bookmarkEnd w:id="760"/>
      <w:bookmarkEnd w:id="761"/>
      <w:bookmarkEnd w:id="763"/>
    </w:p>
    <w:p>
      <w:pPr>
        <w:pStyle w:val="Style34"/>
        <w:keepNext/>
        <w:keepLines/>
        <w:widowControl w:val="0"/>
        <w:shd w:val="clear" w:color="auto" w:fill="auto"/>
        <w:tabs>
          <w:tab w:pos="781" w:val="left"/>
        </w:tabs>
        <w:bidi w:val="0"/>
        <w:spacing w:before="0" w:after="40" w:line="326" w:lineRule="auto"/>
        <w:ind w:left="0" w:right="0" w:firstLine="440"/>
        <w:jc w:val="both"/>
      </w:pPr>
      <w:bookmarkStart w:id="760" w:name="bookmark760"/>
      <w:bookmarkStart w:id="761" w:name="bookmark761"/>
      <w:bookmarkStart w:id="764" w:name="bookmark764"/>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外币业务折算</w:t>
      </w:r>
      <w:bookmarkEnd w:id="760"/>
      <w:bookmarkEnd w:id="761"/>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外币业务按交易发生日的即期汇率或所属当月期初汇率折合成记账本位币记账，期末分外币货币性项 目和外币非货币性项目进行处理。</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益或其他综合收益。</w:t>
      </w:r>
    </w:p>
    <w:p>
      <w:pPr>
        <w:pStyle w:val="Style22"/>
        <w:keepNext w:val="0"/>
        <w:keepLines w:val="0"/>
        <w:widowControl w:val="0"/>
        <w:shd w:val="clear" w:color="auto" w:fill="auto"/>
        <w:tabs>
          <w:tab w:pos="791" w:val="left"/>
        </w:tabs>
        <w:bidi w:val="0"/>
        <w:spacing w:before="0" w:after="40" w:line="326" w:lineRule="auto"/>
        <w:ind w:left="0" w:right="0" w:firstLine="440"/>
        <w:jc w:val="both"/>
        <w:rPr>
          <w:sz w:val="20"/>
          <w:szCs w:val="20"/>
        </w:rPr>
      </w:pPr>
      <w:bookmarkStart w:id="765" w:name="bookmark765"/>
      <w:r>
        <w:rPr>
          <w:rFonts w:ascii="Times New Roman" w:eastAsia="Times New Roman" w:hAnsi="Times New Roman" w:cs="Times New Roman"/>
          <w:b/>
          <w:bCs/>
          <w:color w:val="000000"/>
          <w:spacing w:val="0"/>
          <w:w w:val="100"/>
          <w:position w:val="0"/>
          <w:sz w:val="20"/>
          <w:szCs w:val="20"/>
        </w:rPr>
        <w:t>2</w:t>
      </w:r>
      <w:bookmarkEnd w:id="765"/>
      <w:r>
        <w:rPr>
          <w:b/>
          <w:bCs/>
          <w:color w:val="000000"/>
          <w:spacing w:val="0"/>
          <w:w w:val="100"/>
          <w:position w:val="0"/>
          <w:sz w:val="20"/>
          <w:szCs w:val="20"/>
        </w:rPr>
        <w:t>、</w:t>
        <w:tab/>
        <w:t>外币报表折算</w:t>
      </w:r>
    </w:p>
    <w:p>
      <w:pPr>
        <w:pStyle w:val="Style22"/>
        <w:keepNext w:val="0"/>
        <w:keepLines w:val="0"/>
        <w:widowControl w:val="0"/>
        <w:shd w:val="clear" w:color="auto" w:fill="auto"/>
        <w:bidi w:val="0"/>
        <w:spacing w:before="0" w:line="311"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资产负债表中的资产和负债项目，采用资产负债表日的即期汇率折算；所有者权益项目除“未分配利 润”、“其他综合收益”项目外，其他项目采用发生时的即期汇率折算。利润表中的收入和费用项目，采 用交易发生日的即期汇率的近似汇率折算。按照上述折算产生的外币财务报表折算差额，在其他综合收益 项目下单独列示“外币报表折算差额”项目。外币现金流量以及境外子公司的现金流量采用现金流量发生 日的即期汇率的近似汇率折算。汇率变动对现金的影响额，在现金流量表中单独列示。</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pStyle w:val="Style22"/>
        <w:keepNext w:val="0"/>
        <w:keepLines w:val="0"/>
        <w:widowControl w:val="0"/>
        <w:shd w:val="clear" w:color="auto" w:fill="auto"/>
        <w:bidi w:val="0"/>
        <w:spacing w:before="0" w:line="312" w:lineRule="exact"/>
        <w:ind w:left="0" w:right="0" w:firstLine="0"/>
        <w:jc w:val="both"/>
        <w:rPr>
          <w:sz w:val="20"/>
          <w:szCs w:val="20"/>
        </w:rPr>
      </w:pPr>
      <w:bookmarkStart w:id="766" w:name="bookmark766"/>
      <w:r>
        <w:rPr>
          <w:b/>
          <w:bCs/>
          <w:color w:val="000000"/>
          <w:spacing w:val="0"/>
          <w:w w:val="100"/>
          <w:position w:val="0"/>
          <w:sz w:val="20"/>
          <w:szCs w:val="20"/>
        </w:rPr>
        <w:t>(十)金融工具</w:t>
      </w:r>
      <w:bookmarkEnd w:id="766"/>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金融工具是指形成一方的金融资产，并形成其他方的金融负债或权益工具的合同。</w:t>
      </w:r>
    </w:p>
    <w:p>
      <w:pPr>
        <w:pStyle w:val="Style22"/>
        <w:keepNext w:val="0"/>
        <w:keepLines w:val="0"/>
        <w:widowControl w:val="0"/>
        <w:numPr>
          <w:ilvl w:val="0"/>
          <w:numId w:val="9"/>
        </w:numPr>
        <w:shd w:val="clear" w:color="auto" w:fill="auto"/>
        <w:bidi w:val="0"/>
        <w:spacing w:before="0" w:line="312" w:lineRule="exact"/>
        <w:ind w:left="0" w:right="0" w:firstLine="440"/>
        <w:jc w:val="both"/>
        <w:rPr>
          <w:sz w:val="20"/>
          <w:szCs w:val="20"/>
        </w:rPr>
      </w:pPr>
      <w:bookmarkStart w:id="767" w:name="bookmark767"/>
      <w:bookmarkEnd w:id="767"/>
      <w:r>
        <w:rPr>
          <w:b/>
          <w:bCs/>
          <w:color w:val="000000"/>
          <w:spacing w:val="0"/>
          <w:w w:val="100"/>
          <w:position w:val="0"/>
          <w:sz w:val="20"/>
          <w:szCs w:val="20"/>
        </w:rPr>
        <w:t>金融资产的分类和计量</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本公司根据持有金融资产的“业务模式”和“金融资产合同现金流量特征”作为金融资产分类的判断 依据，将金融资产分类为以摊余成本计量的金融资产、以公允价值计量且其变动计入其他综合收益的金融 资产以及以公允价值计量且其变动计入当期损益的金融资产三类。</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金融资产在初始确认时以公允价值计量。对于以公允价值计量且变动计入当期损益的金融资产，相关 交易费用直接计入当期损益；对于其他类别的金融资产，相关交易费用计入初始确认金额。因销售商品或 提供劳务而产生的、未包含或不考虑重大融资成分的应收账款或应收票据，本公司按照预期有权收取的对 价金额作为初始确认金额。</w:t>
      </w:r>
    </w:p>
    <w:p>
      <w:pPr>
        <w:pStyle w:val="Style22"/>
        <w:keepNext w:val="0"/>
        <w:keepLines w:val="0"/>
        <w:widowControl w:val="0"/>
        <w:shd w:val="clear" w:color="auto" w:fill="auto"/>
        <w:bidi w:val="0"/>
        <w:spacing w:before="0" w:line="322" w:lineRule="exact"/>
        <w:ind w:left="0" w:right="0" w:firstLine="440"/>
        <w:jc w:val="both"/>
        <w:rPr>
          <w:sz w:val="20"/>
          <w:szCs w:val="20"/>
        </w:rPr>
      </w:pPr>
      <w:r>
        <w:rPr>
          <w:b/>
          <w:bCs/>
          <w:color w:val="000000"/>
          <w:spacing w:val="0"/>
          <w:w w:val="100"/>
          <w:position w:val="0"/>
          <w:sz w:val="20"/>
          <w:szCs w:val="20"/>
        </w:rPr>
        <w:t>债务工具</w:t>
      </w:r>
      <w:r>
        <w:rPr>
          <w:color w:val="000000"/>
          <w:spacing w:val="0"/>
          <w:w w:val="100"/>
          <w:position w:val="0"/>
          <w:sz w:val="20"/>
          <w:szCs w:val="20"/>
        </w:rPr>
        <w:t>：本公司持有的债务工具是指从发行方角度分析符合金融负债定义的工具，分别采用以下三 种方式进行计量：</w:t>
      </w:r>
    </w:p>
    <w:p>
      <w:pPr>
        <w:pStyle w:val="Style22"/>
        <w:keepNext w:val="0"/>
        <w:keepLines w:val="0"/>
        <w:widowControl w:val="0"/>
        <w:numPr>
          <w:ilvl w:val="0"/>
          <w:numId w:val="11"/>
        </w:numPr>
        <w:shd w:val="clear" w:color="auto" w:fill="auto"/>
        <w:tabs>
          <w:tab w:pos="928" w:val="left"/>
        </w:tabs>
        <w:bidi w:val="0"/>
        <w:spacing w:before="0" w:line="312" w:lineRule="exact"/>
        <w:ind w:left="0" w:right="0" w:firstLine="440"/>
        <w:jc w:val="both"/>
        <w:rPr>
          <w:sz w:val="20"/>
          <w:szCs w:val="20"/>
        </w:rPr>
      </w:pPr>
      <w:bookmarkStart w:id="768" w:name="bookmark768"/>
      <w:bookmarkEnd w:id="768"/>
      <w:r>
        <w:rPr>
          <w:color w:val="000000"/>
          <w:spacing w:val="0"/>
          <w:w w:val="100"/>
          <w:position w:val="0"/>
          <w:sz w:val="20"/>
          <w:szCs w:val="20"/>
        </w:rPr>
        <w:t>摊余成本计量的金融资产</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本公司将同时符合下列条件且未被指定为以公允价值计量且其变动计入当期损益的金融资产，分类为 以摊余成本计量的金融资产：</w:t>
      </w:r>
    </w:p>
    <w:p>
      <w:pPr>
        <w:pStyle w:val="Style22"/>
        <w:keepNext w:val="0"/>
        <w:keepLines w:val="0"/>
        <w:widowControl w:val="0"/>
        <w:numPr>
          <w:ilvl w:val="0"/>
          <w:numId w:val="13"/>
        </w:numPr>
        <w:shd w:val="clear" w:color="auto" w:fill="auto"/>
        <w:tabs>
          <w:tab w:pos="837" w:val="left"/>
        </w:tabs>
        <w:bidi w:val="0"/>
        <w:spacing w:before="0" w:line="312" w:lineRule="exact"/>
        <w:ind w:left="0" w:right="0" w:firstLine="440"/>
        <w:jc w:val="both"/>
        <w:rPr>
          <w:sz w:val="20"/>
          <w:szCs w:val="20"/>
        </w:rPr>
      </w:pPr>
      <w:bookmarkStart w:id="769" w:name="bookmark769"/>
      <w:bookmarkEnd w:id="769"/>
      <w:r>
        <w:rPr>
          <w:color w:val="000000"/>
          <w:spacing w:val="0"/>
          <w:w w:val="100"/>
          <w:position w:val="0"/>
          <w:sz w:val="20"/>
          <w:szCs w:val="20"/>
        </w:rPr>
        <w:t>本公司管理该金融资产的业务模式是以收取合同现金流量为目标；</w:t>
      </w:r>
    </w:p>
    <w:p>
      <w:pPr>
        <w:pStyle w:val="Style22"/>
        <w:keepNext w:val="0"/>
        <w:keepLines w:val="0"/>
        <w:widowControl w:val="0"/>
        <w:numPr>
          <w:ilvl w:val="0"/>
          <w:numId w:val="13"/>
        </w:numPr>
        <w:shd w:val="clear" w:color="auto" w:fill="auto"/>
        <w:tabs>
          <w:tab w:pos="805" w:val="left"/>
        </w:tabs>
        <w:bidi w:val="0"/>
        <w:spacing w:before="0" w:line="312" w:lineRule="exact"/>
        <w:ind w:left="0" w:right="0" w:firstLine="440"/>
        <w:jc w:val="both"/>
        <w:rPr>
          <w:sz w:val="20"/>
          <w:szCs w:val="20"/>
        </w:rPr>
      </w:pPr>
      <w:bookmarkStart w:id="770" w:name="bookmark770"/>
      <w:bookmarkEnd w:id="770"/>
      <w:r>
        <w:rPr>
          <w:color w:val="000000"/>
          <w:spacing w:val="0"/>
          <w:w w:val="100"/>
          <w:position w:val="0"/>
          <w:sz w:val="20"/>
          <w:szCs w:val="20"/>
        </w:rPr>
        <w:t>该金融资产的合同条款规定，在特定日期产生的现金流量，仅为对本金和以未偿付本金金额为基础 的利息的支付。</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初始确认后，对于该类金融资产采用实际利率法以摊余成本计量。以摊余成本计量且不属于任何套期 关系的金融资产所产生的利得或损失，在终止确认、按照实际利率法摊销或确认减值时，计入当期损益。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此类金融资产主要包括货币资金、应收票据及应收账款、其他应收款、债券投资和长期应收款等。</w:t>
      </w:r>
    </w:p>
    <w:p>
      <w:pPr>
        <w:pStyle w:val="Style22"/>
        <w:keepNext w:val="0"/>
        <w:keepLines w:val="0"/>
        <w:widowControl w:val="0"/>
        <w:numPr>
          <w:ilvl w:val="0"/>
          <w:numId w:val="11"/>
        </w:numPr>
        <w:shd w:val="clear" w:color="auto" w:fill="auto"/>
        <w:tabs>
          <w:tab w:pos="928" w:val="left"/>
        </w:tabs>
        <w:bidi w:val="0"/>
        <w:spacing w:before="0" w:line="312" w:lineRule="exact"/>
        <w:ind w:left="0" w:right="0" w:firstLine="440"/>
        <w:jc w:val="left"/>
        <w:rPr>
          <w:sz w:val="20"/>
          <w:szCs w:val="20"/>
        </w:rPr>
      </w:pPr>
      <w:bookmarkStart w:id="771" w:name="bookmark771"/>
      <w:bookmarkEnd w:id="771"/>
      <w:r>
        <w:rPr>
          <w:color w:val="000000"/>
          <w:spacing w:val="0"/>
          <w:w w:val="100"/>
          <w:position w:val="0"/>
          <w:sz w:val="20"/>
          <w:szCs w:val="20"/>
        </w:rPr>
        <w:t>以公允价值计量且其变动计入其他综合收益的金融资产</w:t>
      </w:r>
    </w:p>
    <w:p>
      <w:pPr>
        <w:pStyle w:val="Style22"/>
        <w:keepNext w:val="0"/>
        <w:keepLines w:val="0"/>
        <w:widowControl w:val="0"/>
        <w:shd w:val="clear" w:color="auto" w:fill="auto"/>
        <w:bidi w:val="0"/>
        <w:spacing w:before="0" w:line="322" w:lineRule="exact"/>
        <w:ind w:left="0" w:right="0" w:firstLine="440"/>
        <w:jc w:val="both"/>
        <w:rPr>
          <w:sz w:val="20"/>
          <w:szCs w:val="20"/>
        </w:rPr>
      </w:pPr>
      <w:r>
        <w:rPr>
          <w:color w:val="000000"/>
          <w:spacing w:val="0"/>
          <w:w w:val="100"/>
          <w:position w:val="0"/>
          <w:sz w:val="20"/>
          <w:szCs w:val="20"/>
        </w:rPr>
        <w:t>本公司将同时符合下列条件且未被指定为以公允价值计量且其变动计入当期损益的金融资产，分类为 以公允价值计量且其变动计入其他综合收益的金融资产：</w:t>
      </w:r>
    </w:p>
    <w:p>
      <w:pPr>
        <w:pStyle w:val="Style22"/>
        <w:keepNext w:val="0"/>
        <w:keepLines w:val="0"/>
        <w:widowControl w:val="0"/>
        <w:numPr>
          <w:ilvl w:val="0"/>
          <w:numId w:val="15"/>
        </w:numPr>
        <w:shd w:val="clear" w:color="auto" w:fill="auto"/>
        <w:tabs>
          <w:tab w:pos="837" w:val="left"/>
        </w:tabs>
        <w:bidi w:val="0"/>
        <w:spacing w:before="0" w:line="312" w:lineRule="exact"/>
        <w:ind w:left="0" w:right="0" w:firstLine="440"/>
        <w:jc w:val="left"/>
        <w:rPr>
          <w:sz w:val="20"/>
          <w:szCs w:val="20"/>
        </w:rPr>
      </w:pPr>
      <w:bookmarkStart w:id="772" w:name="bookmark772"/>
      <w:bookmarkEnd w:id="772"/>
      <w:r>
        <w:rPr>
          <w:color w:val="000000"/>
          <w:spacing w:val="0"/>
          <w:w w:val="100"/>
          <w:position w:val="0"/>
          <w:sz w:val="20"/>
          <w:szCs w:val="20"/>
        </w:rPr>
        <w:t>本公司管理该金融资产的业务模式既以收取合同现金流量为目标又以出售该资产为目标；</w:t>
      </w:r>
    </w:p>
    <w:p>
      <w:pPr>
        <w:pStyle w:val="Style22"/>
        <w:keepNext w:val="0"/>
        <w:keepLines w:val="0"/>
        <w:widowControl w:val="0"/>
        <w:numPr>
          <w:ilvl w:val="0"/>
          <w:numId w:val="15"/>
        </w:numPr>
        <w:shd w:val="clear" w:color="auto" w:fill="auto"/>
        <w:tabs>
          <w:tab w:pos="805" w:val="left"/>
        </w:tabs>
        <w:bidi w:val="0"/>
        <w:spacing w:before="0" w:line="312" w:lineRule="exact"/>
        <w:ind w:left="0" w:right="0" w:firstLine="440"/>
        <w:jc w:val="both"/>
        <w:rPr>
          <w:sz w:val="20"/>
          <w:szCs w:val="20"/>
        </w:rPr>
      </w:pPr>
      <w:bookmarkStart w:id="773" w:name="bookmark773"/>
      <w:bookmarkEnd w:id="773"/>
      <w:r>
        <w:rPr>
          <w:color w:val="000000"/>
          <w:spacing w:val="0"/>
          <w:w w:val="100"/>
          <w:position w:val="0"/>
          <w:sz w:val="20"/>
          <w:szCs w:val="20"/>
        </w:rPr>
        <w:t>该金融资产的合同条款规定，在特定日期产生的现金流量，仅为对本金和以未偿付本金金额为基础 的利息的支付。</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初始确认后，对于该类金融资产以公允价值进行后续计量。公允价值变动计入其他综合收益，采用实 际利率法计算的利息、减值损失或利得及汇兑损益计入当期损益。终止确认时，将之前计入其他综合收益 的累计利得或损失从其他综合收益中转出，计入当期损益。</w:t>
      </w:r>
    </w:p>
    <w:p>
      <w:pPr>
        <w:pStyle w:val="Style22"/>
        <w:keepNext w:val="0"/>
        <w:keepLines w:val="0"/>
        <w:widowControl w:val="0"/>
        <w:numPr>
          <w:ilvl w:val="0"/>
          <w:numId w:val="11"/>
        </w:numPr>
        <w:shd w:val="clear" w:color="auto" w:fill="auto"/>
        <w:tabs>
          <w:tab w:pos="928" w:val="left"/>
        </w:tabs>
        <w:bidi w:val="0"/>
        <w:spacing w:before="0" w:line="312" w:lineRule="exact"/>
        <w:ind w:left="0" w:right="0" w:firstLine="440"/>
        <w:jc w:val="left"/>
        <w:rPr>
          <w:sz w:val="20"/>
          <w:szCs w:val="20"/>
        </w:rPr>
      </w:pPr>
      <w:bookmarkStart w:id="774" w:name="bookmark774"/>
      <w:bookmarkEnd w:id="774"/>
      <w:r>
        <w:rPr>
          <w:color w:val="000000"/>
          <w:spacing w:val="0"/>
          <w:w w:val="100"/>
          <w:position w:val="0"/>
          <w:sz w:val="20"/>
          <w:szCs w:val="20"/>
        </w:rPr>
        <w:t>以公允价值计量且其变动计入当期损益的金融资产</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除上述以摊余成本计量和以公允价值计量且其变动计入其他综合收益的金融资产外，本公司将其余所 有金融资产分类为以公允价值计量且其变动计入当期损益的金融资产。在初始确认时，为消除或显著减少 会计错配，本公司将部分金融资产指定为以公允价值计量且其变动计入当期损益的金融资产。自资产负债 表日起超过一年到期且预期持有超过一年的，列示为其他非流动金融资产。</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初始确认后，对于该类金融资产以公允价值进行后续计量，产生的利得或损失（包括利息和股利收入） 计入当期损益，除非该金融资产属于套期关系的一部分。</w:t>
      </w:r>
    </w:p>
    <w:p>
      <w:pPr>
        <w:pStyle w:val="Style22"/>
        <w:keepNext w:val="0"/>
        <w:keepLines w:val="0"/>
        <w:widowControl w:val="0"/>
        <w:shd w:val="clear" w:color="auto" w:fill="auto"/>
        <w:bidi w:val="0"/>
        <w:spacing w:before="0" w:line="317" w:lineRule="exact"/>
        <w:ind w:left="0" w:right="0" w:firstLine="440"/>
        <w:jc w:val="both"/>
        <w:rPr>
          <w:sz w:val="20"/>
          <w:szCs w:val="20"/>
        </w:rPr>
      </w:pPr>
      <w:r>
        <w:rPr>
          <w:b/>
          <w:bCs/>
          <w:color w:val="000000"/>
          <w:spacing w:val="0"/>
          <w:w w:val="100"/>
          <w:position w:val="0"/>
          <w:sz w:val="20"/>
          <w:szCs w:val="20"/>
        </w:rPr>
        <w:t>权益工具</w:t>
      </w:r>
      <w:r>
        <w:rPr>
          <w:color w:val="000000"/>
          <w:spacing w:val="0"/>
          <w:w w:val="100"/>
          <w:position w:val="0"/>
          <w:sz w:val="20"/>
          <w:szCs w:val="20"/>
        </w:rPr>
        <w:t>：本公司将对其没有控制、共同控制和重大影响的权益工具投资通常分类为按照公允价值计 量且其变动计入当期损益的金融资产，根据预期持有期限列示为交易性金融资产和其他非流动金融资产。</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对于指定为以公允价值计量且其变动计入其他综合收益的非交易性权益工具投资，除了获得的股利 （属于投资成本收回部分的除外）计入当期损益外，其他相关利得和损失（包括汇兑损益）均应计入其他 综合收益，且后续终止确认时不得转入当期损益。</w:t>
      </w:r>
    </w:p>
    <w:p>
      <w:pPr>
        <w:pStyle w:val="Style22"/>
        <w:keepNext w:val="0"/>
        <w:keepLines w:val="0"/>
        <w:widowControl w:val="0"/>
        <w:numPr>
          <w:ilvl w:val="0"/>
          <w:numId w:val="9"/>
        </w:numPr>
        <w:shd w:val="clear" w:color="auto" w:fill="auto"/>
        <w:tabs>
          <w:tab w:pos="810" w:val="left"/>
        </w:tabs>
        <w:bidi w:val="0"/>
        <w:spacing w:before="0" w:line="313" w:lineRule="exact"/>
        <w:ind w:left="0" w:right="0" w:firstLine="440"/>
        <w:jc w:val="both"/>
        <w:rPr>
          <w:sz w:val="20"/>
          <w:szCs w:val="20"/>
        </w:rPr>
      </w:pPr>
      <w:bookmarkStart w:id="775" w:name="bookmark775"/>
      <w:bookmarkEnd w:id="775"/>
      <w:r>
        <w:rPr>
          <w:b/>
          <w:bCs/>
          <w:color w:val="000000"/>
          <w:spacing w:val="0"/>
          <w:w w:val="100"/>
          <w:position w:val="0"/>
          <w:sz w:val="20"/>
          <w:szCs w:val="20"/>
        </w:rPr>
        <w:t>金融负债的分类和计量</w:t>
      </w:r>
    </w:p>
    <w:p>
      <w:pPr>
        <w:pStyle w:val="Style22"/>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本公司金融负债分类为以摊余成本计量的金融负债、以公允价值计量且其变动计入当期损益的金融负 债。</w:t>
      </w:r>
    </w:p>
    <w:p>
      <w:pPr>
        <w:pStyle w:val="Style22"/>
        <w:keepNext w:val="0"/>
        <w:keepLines w:val="0"/>
        <w:widowControl w:val="0"/>
        <w:shd w:val="clear" w:color="auto" w:fill="auto"/>
        <w:tabs>
          <w:tab w:pos="889" w:val="left"/>
        </w:tabs>
        <w:bidi w:val="0"/>
        <w:spacing w:before="0" w:after="40" w:line="326" w:lineRule="auto"/>
        <w:ind w:left="0" w:right="0" w:firstLine="440"/>
        <w:jc w:val="both"/>
        <w:rPr>
          <w:sz w:val="20"/>
          <w:szCs w:val="20"/>
        </w:rPr>
      </w:pPr>
      <w:bookmarkStart w:id="776" w:name="bookmark776"/>
      <w:r>
        <w:rPr>
          <w:rFonts w:ascii="Arial" w:eastAsia="Arial" w:hAnsi="Arial" w:cs="Arial"/>
          <w:color w:val="000000"/>
          <w:spacing w:val="0"/>
          <w:w w:val="100"/>
          <w:position w:val="0"/>
          <w:sz w:val="20"/>
          <w:szCs w:val="20"/>
        </w:rPr>
        <w:t>（</w:t>
      </w:r>
      <w:bookmarkEnd w:id="776"/>
      <w:r>
        <w:rPr>
          <w:rFonts w:ascii="Arial" w:eastAsia="Arial" w:hAnsi="Arial" w:cs="Arial"/>
          <w:color w:val="000000"/>
          <w:spacing w:val="0"/>
          <w:w w:val="100"/>
          <w:position w:val="0"/>
          <w:sz w:val="20"/>
          <w:szCs w:val="20"/>
        </w:rPr>
        <w:t>1）</w:t>
        <w:tab/>
      </w:r>
      <w:r>
        <w:rPr>
          <w:color w:val="000000"/>
          <w:spacing w:val="0"/>
          <w:w w:val="100"/>
          <w:position w:val="0"/>
          <w:sz w:val="20"/>
          <w:szCs w:val="20"/>
        </w:rPr>
        <w:t>以摊余成本计量的金融负债</w:t>
      </w:r>
    </w:p>
    <w:p>
      <w:pPr>
        <w:pStyle w:val="Style22"/>
        <w:keepNext w:val="0"/>
        <w:keepLines w:val="0"/>
        <w:widowControl w:val="0"/>
        <w:shd w:val="clear" w:color="auto" w:fill="auto"/>
        <w:bidi w:val="0"/>
        <w:spacing w:before="0" w:line="322" w:lineRule="exact"/>
        <w:ind w:left="0" w:right="0" w:firstLine="440"/>
        <w:jc w:val="both"/>
        <w:rPr>
          <w:sz w:val="20"/>
          <w:szCs w:val="20"/>
        </w:rPr>
      </w:pPr>
      <w:r>
        <w:rPr>
          <w:color w:val="000000"/>
          <w:spacing w:val="0"/>
          <w:w w:val="100"/>
          <w:position w:val="0"/>
          <w:sz w:val="20"/>
          <w:szCs w:val="20"/>
        </w:rPr>
        <w:t>对于此类金融负债，采用实际利率法，按摊余成本进行后续计量，终止确认或摊销产生的利得或损失 计入当期损益。</w:t>
      </w:r>
    </w:p>
    <w:p>
      <w:pPr>
        <w:pStyle w:val="Style22"/>
        <w:keepNext w:val="0"/>
        <w:keepLines w:val="0"/>
        <w:widowControl w:val="0"/>
        <w:shd w:val="clear" w:color="auto" w:fill="auto"/>
        <w:bidi w:val="0"/>
        <w:spacing w:before="0" w:line="313" w:lineRule="exact"/>
        <w:ind w:left="0" w:right="0" w:firstLine="440"/>
        <w:jc w:val="left"/>
        <w:rPr>
          <w:sz w:val="20"/>
          <w:szCs w:val="20"/>
        </w:rPr>
      </w:pPr>
      <w:r>
        <w:rPr>
          <w:color w:val="000000"/>
          <w:spacing w:val="0"/>
          <w:w w:val="100"/>
          <w:position w:val="0"/>
          <w:sz w:val="20"/>
          <w:szCs w:val="20"/>
        </w:rPr>
        <w:t>此类金融负债主要包括应付票据及应付账款、其他应付款及借款。</w:t>
      </w:r>
    </w:p>
    <w:p>
      <w:pPr>
        <w:pStyle w:val="Style22"/>
        <w:keepNext w:val="0"/>
        <w:keepLines w:val="0"/>
        <w:widowControl w:val="0"/>
        <w:shd w:val="clear" w:color="auto" w:fill="auto"/>
        <w:tabs>
          <w:tab w:pos="889" w:val="left"/>
        </w:tabs>
        <w:bidi w:val="0"/>
        <w:spacing w:before="0" w:line="313" w:lineRule="exact"/>
        <w:ind w:left="0" w:right="0" w:firstLine="440"/>
        <w:jc w:val="left"/>
        <w:rPr>
          <w:sz w:val="20"/>
          <w:szCs w:val="20"/>
        </w:rPr>
      </w:pPr>
      <w:bookmarkStart w:id="777" w:name="bookmark777"/>
      <w:r>
        <w:rPr>
          <w:color w:val="000000"/>
          <w:spacing w:val="0"/>
          <w:w w:val="100"/>
          <w:position w:val="0"/>
          <w:sz w:val="24"/>
          <w:szCs w:val="24"/>
        </w:rPr>
        <w:t>（</w:t>
      </w:r>
      <w:bookmarkEnd w:id="777"/>
      <w:r>
        <w:rPr>
          <w:rFonts w:ascii="Arial" w:eastAsia="Arial" w:hAnsi="Arial" w:cs="Arial"/>
          <w:color w:val="000000"/>
          <w:spacing w:val="0"/>
          <w:w w:val="100"/>
          <w:position w:val="0"/>
          <w:sz w:val="20"/>
          <w:szCs w:val="20"/>
        </w:rPr>
        <w:t>2）</w:t>
        <w:tab/>
      </w:r>
      <w:r>
        <w:rPr>
          <w:color w:val="000000"/>
          <w:spacing w:val="0"/>
          <w:w w:val="100"/>
          <w:position w:val="0"/>
          <w:sz w:val="20"/>
          <w:szCs w:val="20"/>
        </w:rPr>
        <w:t>以公允价值计量且其变动计入当期损益的金融负债</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以公允价值计量且其变动计入当期损益的金融负债，包括交易性金融负债和初始确认时指定为以公允 价值计量且其变动计入当期损益的金融负债。对此类金融负债，按照公允价值进行后续计量，公允价值变 动形成的利得或损失（不含与套期会计有关的利得或损失）以及与该等金融负债相关的股利和利息支出计 入当期损益。</w:t>
      </w:r>
    </w:p>
    <w:p>
      <w:pPr>
        <w:pStyle w:val="Style22"/>
        <w:keepNext w:val="0"/>
        <w:keepLines w:val="0"/>
        <w:widowControl w:val="0"/>
        <w:numPr>
          <w:ilvl w:val="0"/>
          <w:numId w:val="9"/>
        </w:numPr>
        <w:shd w:val="clear" w:color="auto" w:fill="auto"/>
        <w:tabs>
          <w:tab w:pos="810" w:val="left"/>
        </w:tabs>
        <w:bidi w:val="0"/>
        <w:spacing w:before="0" w:line="313" w:lineRule="exact"/>
        <w:ind w:left="0" w:right="0" w:firstLine="440"/>
        <w:jc w:val="both"/>
        <w:rPr>
          <w:sz w:val="20"/>
          <w:szCs w:val="20"/>
        </w:rPr>
      </w:pPr>
      <w:bookmarkStart w:id="778" w:name="bookmark778"/>
      <w:bookmarkEnd w:id="778"/>
      <w:r>
        <w:rPr>
          <w:b/>
          <w:bCs/>
          <w:color w:val="000000"/>
          <w:spacing w:val="0"/>
          <w:w w:val="100"/>
          <w:position w:val="0"/>
          <w:sz w:val="20"/>
          <w:szCs w:val="20"/>
        </w:rPr>
        <w:t>金融工具的公允价值</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存在活跃市场的金融工具，以活跃市场中的报价确定其公允价值。不存在活跃市场的金融工具，采用 估值技术确定其公允价值。在估值时，本公司采用当前情况下使用并且有足够可利用数据和其他信息支持 的估值技术，选择与市场参与者在相关资产或负债的交易中所考虑的资产和负债特征相一致的输入值，并 尽可能优先使用相关可观察输入值。在相关可观察输入值无法取得或取得不切实可行的情况下，使用不可 观察输入值。</w:t>
      </w:r>
    </w:p>
    <w:p>
      <w:pPr>
        <w:pStyle w:val="Style22"/>
        <w:keepNext w:val="0"/>
        <w:keepLines w:val="0"/>
        <w:widowControl w:val="0"/>
        <w:numPr>
          <w:ilvl w:val="0"/>
          <w:numId w:val="9"/>
        </w:numPr>
        <w:shd w:val="clear" w:color="auto" w:fill="auto"/>
        <w:tabs>
          <w:tab w:pos="810" w:val="left"/>
        </w:tabs>
        <w:bidi w:val="0"/>
        <w:spacing w:before="0" w:line="313" w:lineRule="exact"/>
        <w:ind w:left="0" w:right="0" w:firstLine="440"/>
        <w:jc w:val="both"/>
        <w:rPr>
          <w:sz w:val="20"/>
          <w:szCs w:val="20"/>
        </w:rPr>
      </w:pPr>
      <w:bookmarkStart w:id="779" w:name="bookmark779"/>
      <w:bookmarkEnd w:id="779"/>
      <w:r>
        <w:rPr>
          <w:b/>
          <w:bCs/>
          <w:color w:val="000000"/>
          <w:spacing w:val="0"/>
          <w:w w:val="100"/>
          <w:position w:val="0"/>
          <w:sz w:val="20"/>
          <w:szCs w:val="20"/>
        </w:rPr>
        <w:t>金融资产转移</w:t>
      </w:r>
    </w:p>
    <w:p>
      <w:pPr>
        <w:pStyle w:val="Style22"/>
        <w:keepNext w:val="0"/>
        <w:keepLines w:val="0"/>
        <w:widowControl w:val="0"/>
        <w:shd w:val="clear" w:color="auto" w:fill="auto"/>
        <w:bidi w:val="0"/>
        <w:spacing w:before="0" w:line="302" w:lineRule="exact"/>
        <w:ind w:left="0" w:right="0" w:firstLine="440"/>
        <w:jc w:val="both"/>
        <w:rPr>
          <w:sz w:val="20"/>
          <w:szCs w:val="20"/>
        </w:rPr>
      </w:pPr>
      <w:r>
        <w:rPr>
          <w:color w:val="000000"/>
          <w:spacing w:val="0"/>
          <w:w w:val="100"/>
          <w:position w:val="0"/>
          <w:sz w:val="20"/>
          <w:szCs w:val="20"/>
        </w:rPr>
        <w:t>金融资产转移，是指企业（转出方）将金融资产（或其现金流量）让与或交付给该金融资产发行方以 外的另一方（转入方）。</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本公司已将收取金融资产现金流量的合同权利转移给其他方或者虽然保留了收取金融资产现金流量 的合同权利但已将金融资产所有权上几乎所有的风险和报酬转移给转入方，则终止确认该金融资产；如保 留了金融资产所有权上几乎所有的风险和报酬的，则不终止确认该金融资产。既没有转移也没有保留金融 资产所有权上几乎所有的风险和报酬的，分别下列情况处理：放弃了对该金融资产控制的，终止确认该金 融资产并将转移中产生或保留的权利和义务单独确认为资产或负债；未放弃对该金融资产控制的，按照其 继续涉入所转移资产的程度确认有关金融资产，并相应确认有关负债。金融资产转移整体满足终止确认条 件的，本公司将被转移金融资产在终止确认日的账面价值与收到的对价和原直接计入其他综合收益的公允 价值变动累计额中对应终止确认部分的金额之和的差额挤入当期损益。金融负债（或其一部分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的现时义务 已经解除的，本公司终止确认该金融负债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或该部分金融负债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2"/>
        <w:keepNext w:val="0"/>
        <w:keepLines w:val="0"/>
        <w:widowControl w:val="0"/>
        <w:numPr>
          <w:ilvl w:val="0"/>
          <w:numId w:val="9"/>
        </w:numPr>
        <w:shd w:val="clear" w:color="auto" w:fill="auto"/>
        <w:tabs>
          <w:tab w:pos="944" w:val="left"/>
        </w:tabs>
        <w:bidi w:val="0"/>
        <w:spacing w:before="0" w:line="314" w:lineRule="exact"/>
        <w:ind w:left="0" w:right="0" w:firstLine="560"/>
        <w:jc w:val="left"/>
        <w:rPr>
          <w:sz w:val="20"/>
          <w:szCs w:val="20"/>
        </w:rPr>
      </w:pPr>
      <w:bookmarkStart w:id="780" w:name="bookmark780"/>
      <w:bookmarkEnd w:id="780"/>
      <w:r>
        <w:rPr>
          <w:b/>
          <w:bCs/>
          <w:color w:val="000000"/>
          <w:spacing w:val="0"/>
          <w:w w:val="100"/>
          <w:position w:val="0"/>
          <w:sz w:val="20"/>
          <w:szCs w:val="20"/>
        </w:rPr>
        <w:t>金融资产和金融负债的抵销</w:t>
      </w:r>
    </w:p>
    <w:p>
      <w:pPr>
        <w:pStyle w:val="Style22"/>
        <w:keepNext w:val="0"/>
        <w:keepLines w:val="0"/>
        <w:widowControl w:val="0"/>
        <w:shd w:val="clear" w:color="auto" w:fill="auto"/>
        <w:bidi w:val="0"/>
        <w:spacing w:before="0" w:line="326" w:lineRule="exact"/>
        <w:ind w:left="140" w:right="0" w:firstLine="420"/>
        <w:jc w:val="both"/>
        <w:rPr>
          <w:sz w:val="20"/>
          <w:szCs w:val="20"/>
        </w:rPr>
      </w:pPr>
      <w:r>
        <w:rPr>
          <w:color w:val="000000"/>
          <w:spacing w:val="0"/>
          <w:w w:val="100"/>
          <w:position w:val="0"/>
          <w:sz w:val="20"/>
          <w:szCs w:val="20"/>
        </w:rPr>
        <w:t>当本公司具有抵销已确认金融资产和金融负债的法定权利，且目前可执行该种法定权利，同时计划以 净额结算或同时变现该金融资产和清偿该金融负债时，金融资产和金融负债以相互抵销后的金额在资产负 债表内列示。除此之外，金融资产和金融负债在资产负债表内分别列示，不予相互抵销。</w:t>
      </w:r>
    </w:p>
    <w:p>
      <w:pPr>
        <w:pStyle w:val="Style22"/>
        <w:keepNext w:val="0"/>
        <w:keepLines w:val="0"/>
        <w:widowControl w:val="0"/>
        <w:numPr>
          <w:ilvl w:val="0"/>
          <w:numId w:val="9"/>
        </w:numPr>
        <w:shd w:val="clear" w:color="auto" w:fill="auto"/>
        <w:tabs>
          <w:tab w:pos="944" w:val="left"/>
        </w:tabs>
        <w:bidi w:val="0"/>
        <w:spacing w:before="0" w:line="314" w:lineRule="exact"/>
        <w:ind w:left="0" w:right="0" w:firstLine="560"/>
        <w:jc w:val="both"/>
        <w:rPr>
          <w:sz w:val="20"/>
          <w:szCs w:val="20"/>
        </w:rPr>
      </w:pPr>
      <w:bookmarkStart w:id="781" w:name="bookmark781"/>
      <w:bookmarkEnd w:id="781"/>
      <w:r>
        <w:rPr>
          <w:b/>
          <w:bCs/>
          <w:color w:val="000000"/>
          <w:spacing w:val="0"/>
          <w:w w:val="100"/>
          <w:position w:val="0"/>
          <w:sz w:val="20"/>
          <w:szCs w:val="20"/>
        </w:rPr>
        <w:t>金融资产减值</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本公司对以摊余成本计量的金融资产、合同资产、以公允价值计量且其变动计入其他综合收益的金融 资产、租赁应收款和非以公允价值计量且其变动计入当期损益的财务担保合同按预期信用损失法进行减值 会计处理并确认损失准备。</w:t>
      </w:r>
    </w:p>
    <w:p>
      <w:pPr>
        <w:pStyle w:val="Style22"/>
        <w:keepNext w:val="0"/>
        <w:keepLines w:val="0"/>
        <w:widowControl w:val="0"/>
        <w:shd w:val="clear" w:color="auto" w:fill="auto"/>
        <w:tabs>
          <w:tab w:pos="1033" w:val="left"/>
        </w:tabs>
        <w:bidi w:val="0"/>
        <w:spacing w:before="0" w:line="314" w:lineRule="exact"/>
        <w:ind w:left="0" w:right="0" w:firstLine="560"/>
        <w:jc w:val="both"/>
        <w:rPr>
          <w:sz w:val="20"/>
          <w:szCs w:val="20"/>
        </w:rPr>
      </w:pPr>
      <w:bookmarkStart w:id="782" w:name="bookmark782"/>
      <w:r>
        <w:rPr>
          <w:color w:val="000000"/>
          <w:spacing w:val="0"/>
          <w:w w:val="100"/>
          <w:position w:val="0"/>
          <w:sz w:val="20"/>
          <w:szCs w:val="20"/>
        </w:rPr>
        <w:t>（</w:t>
      </w:r>
      <w:bookmarkEnd w:id="78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预期信用损失的计量</w:t>
      </w:r>
    </w:p>
    <w:p>
      <w:pPr>
        <w:pStyle w:val="Style22"/>
        <w:keepNext w:val="0"/>
        <w:keepLines w:val="0"/>
        <w:widowControl w:val="0"/>
        <w:shd w:val="clear" w:color="auto" w:fill="auto"/>
        <w:bidi w:val="0"/>
        <w:spacing w:before="0" w:line="307" w:lineRule="exact"/>
        <w:ind w:left="140" w:right="0" w:firstLine="420"/>
        <w:jc w:val="both"/>
        <w:rPr>
          <w:sz w:val="20"/>
          <w:szCs w:val="20"/>
        </w:rPr>
      </w:pPr>
      <w:r>
        <w:rPr>
          <w:color w:val="000000"/>
          <w:spacing w:val="0"/>
          <w:w w:val="100"/>
          <w:position w:val="0"/>
          <w:sz w:val="20"/>
          <w:szCs w:val="20"/>
        </w:rPr>
        <w:t>预期信用损失，是指以发生违约的风险为权重的金融工具信用损失的加权平均值。信用损失，是指根 据合同应收的现金流量与预期能收到的现金流量之间的差额的现值。</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本公司对于处于不同阶段的金融工具的预期信用损失分别进行计量。金融工具自初始确认后信用风险 未显著增加的（第一阶段），本公司按照未来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个月的预期信用损失计量损失准备；金融工具自初始确 认后信用风险已显著增加但尚未发生信用减值的（第二阶段），本公司按照该工具整个存续期的预期信用 损失计量损失准备；金融工具自初始确认后已经发生信用减值的（第三阶段），本公司按照该工具整个存 续期的预期信用损失计量损失准备。</w:t>
      </w:r>
    </w:p>
    <w:p>
      <w:pPr>
        <w:pStyle w:val="Style22"/>
        <w:keepNext w:val="0"/>
        <w:keepLines w:val="0"/>
        <w:widowControl w:val="0"/>
        <w:shd w:val="clear" w:color="auto" w:fill="auto"/>
        <w:bidi w:val="0"/>
        <w:spacing w:before="0" w:line="307" w:lineRule="exact"/>
        <w:ind w:left="140" w:right="0" w:firstLine="420"/>
        <w:jc w:val="both"/>
        <w:rPr>
          <w:sz w:val="20"/>
          <w:szCs w:val="20"/>
        </w:rPr>
      </w:pPr>
      <w:r>
        <w:rPr>
          <w:color w:val="000000"/>
          <w:spacing w:val="0"/>
          <w:w w:val="100"/>
          <w:position w:val="0"/>
          <w:sz w:val="20"/>
          <w:szCs w:val="2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个月内的预期信用损失计量损失准备。</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本公司对于处于第一阶段和第二阶段、以及较低信用风险的金融工具，按照其未扣除减值准备的账面 余额和实际利率计算利息收入。对于处于第三阶段的金融工具，按照其账面余额减已计提减值准备后的摊 余成本和实际利率计算利息收入。</w:t>
      </w:r>
    </w:p>
    <w:p>
      <w:pPr>
        <w:pStyle w:val="Style22"/>
        <w:keepNext w:val="0"/>
        <w:keepLines w:val="0"/>
        <w:widowControl w:val="0"/>
        <w:shd w:val="clear" w:color="auto" w:fill="auto"/>
        <w:tabs>
          <w:tab w:pos="1033" w:val="left"/>
        </w:tabs>
        <w:bidi w:val="0"/>
        <w:spacing w:before="0" w:line="314" w:lineRule="exact"/>
        <w:ind w:left="0" w:right="0" w:firstLine="560"/>
        <w:jc w:val="left"/>
        <w:rPr>
          <w:sz w:val="20"/>
          <w:szCs w:val="20"/>
        </w:rPr>
      </w:pPr>
      <w:bookmarkStart w:id="783" w:name="bookmark783"/>
      <w:r>
        <w:rPr>
          <w:color w:val="000000"/>
          <w:spacing w:val="0"/>
          <w:w w:val="100"/>
          <w:position w:val="0"/>
          <w:sz w:val="20"/>
          <w:szCs w:val="20"/>
        </w:rPr>
        <w:t>（</w:t>
      </w:r>
      <w:bookmarkEnd w:id="78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信用风险显著增加的评估</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本公司通过比较金融工具在资产负债表日确定的预计存续期内发生违约的风险与在初始确认日所确 定的预计存续期内发生违约的风险，以确定金融工具预计存续期内发生违约风险的相对变化，以评估金融 工具的信用风险自初始确认后是否已显著增加。</w:t>
      </w:r>
    </w:p>
    <w:p>
      <w:pPr>
        <w:pStyle w:val="Style22"/>
        <w:keepNext w:val="0"/>
        <w:keepLines w:val="0"/>
        <w:widowControl w:val="0"/>
        <w:shd w:val="clear" w:color="auto" w:fill="auto"/>
        <w:bidi w:val="0"/>
        <w:spacing w:before="0" w:line="307" w:lineRule="exact"/>
        <w:ind w:left="140" w:right="0" w:firstLine="420"/>
        <w:jc w:val="both"/>
        <w:rPr>
          <w:sz w:val="20"/>
          <w:szCs w:val="20"/>
        </w:rPr>
      </w:pPr>
      <w:r>
        <w:rPr>
          <w:color w:val="000000"/>
          <w:spacing w:val="0"/>
          <w:w w:val="100"/>
          <w:position w:val="0"/>
          <w:sz w:val="20"/>
          <w:szCs w:val="20"/>
        </w:rPr>
        <w:t>根据金融工具的性质，本公司以单项金融工具和金融工具组合为基础评估信用风险是否显著增加。以 金融工具组合为基础进行评估时，本公司基于共同信用风险特征对金融工具进行分类。</w:t>
      </w:r>
    </w:p>
    <w:p>
      <w:pPr>
        <w:pStyle w:val="Style22"/>
        <w:keepNext w:val="0"/>
        <w:keepLines w:val="0"/>
        <w:widowControl w:val="0"/>
        <w:shd w:val="clear" w:color="auto" w:fill="auto"/>
        <w:tabs>
          <w:tab w:pos="1033" w:val="left"/>
        </w:tabs>
        <w:bidi w:val="0"/>
        <w:spacing w:before="0" w:line="314" w:lineRule="exact"/>
        <w:ind w:left="0" w:right="0" w:firstLine="560"/>
        <w:jc w:val="left"/>
        <w:rPr>
          <w:sz w:val="20"/>
          <w:szCs w:val="20"/>
        </w:rPr>
      </w:pPr>
      <w:bookmarkStart w:id="784" w:name="bookmark784"/>
      <w:r>
        <w:rPr>
          <w:color w:val="000000"/>
          <w:spacing w:val="0"/>
          <w:w w:val="100"/>
          <w:position w:val="0"/>
          <w:sz w:val="20"/>
          <w:szCs w:val="20"/>
        </w:rPr>
        <w:t>（</w:t>
      </w:r>
      <w:bookmarkEnd w:id="78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已发生信用减值的金融资产</w:t>
      </w:r>
    </w:p>
    <w:p>
      <w:pPr>
        <w:pStyle w:val="Style22"/>
        <w:keepNext w:val="0"/>
        <w:keepLines w:val="0"/>
        <w:widowControl w:val="0"/>
        <w:shd w:val="clear" w:color="auto" w:fill="auto"/>
        <w:bidi w:val="0"/>
        <w:spacing w:before="0" w:line="310" w:lineRule="exact"/>
        <w:ind w:left="140" w:right="0" w:firstLine="420"/>
        <w:jc w:val="both"/>
        <w:rPr>
          <w:sz w:val="20"/>
          <w:szCs w:val="20"/>
        </w:rPr>
      </w:pPr>
      <w:r>
        <w:rPr>
          <w:color w:val="000000"/>
          <w:spacing w:val="0"/>
          <w:w w:val="100"/>
          <w:position w:val="0"/>
          <w:sz w:val="20"/>
          <w:szCs w:val="20"/>
        </w:rPr>
        <w:t>本公司在资产负债表日评估以摊余成本计量的金融资产和以公允价值计量且其变动计入其他综合收 益的金融资产是否已发生信用减值。当对金融资产预期未来现金流量具有不利影响的一项或多项事件发生 时，该金融资产成为已发生信用减值的金融资产。</w:t>
      </w:r>
    </w:p>
    <w:p>
      <w:pPr>
        <w:pStyle w:val="Style22"/>
        <w:keepNext w:val="0"/>
        <w:keepLines w:val="0"/>
        <w:widowControl w:val="0"/>
        <w:shd w:val="clear" w:color="auto" w:fill="auto"/>
        <w:tabs>
          <w:tab w:pos="1033" w:val="left"/>
        </w:tabs>
        <w:bidi w:val="0"/>
        <w:spacing w:before="0" w:line="314" w:lineRule="exact"/>
        <w:ind w:left="0" w:right="0" w:firstLine="560"/>
        <w:jc w:val="left"/>
        <w:rPr>
          <w:sz w:val="20"/>
          <w:szCs w:val="20"/>
        </w:rPr>
      </w:pPr>
      <w:bookmarkStart w:id="785" w:name="bookmark785"/>
      <w:r>
        <w:rPr>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以组合为基础评估预期信用风险的组合方法</w:t>
      </w: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本公司对信用风险显著不同的金融资产单项评价信用风险，如：与对方存在争议或涉及诉讼、仲裁的 应收款项；已有明显迹象表明债务人很可能无法履行还款义务的应收款项等。</w:t>
      </w: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除了单项评估信用风险的金融资产外，本公司基于共同风险特征将金融资产划分为不同的组别，在组 合的基础上评估信用风险。</w:t>
      </w:r>
    </w:p>
    <w:p>
      <w:pPr>
        <w:pStyle w:val="Style22"/>
        <w:keepNext w:val="0"/>
        <w:keepLines w:val="0"/>
        <w:widowControl w:val="0"/>
        <w:shd w:val="clear" w:color="auto" w:fill="auto"/>
        <w:tabs>
          <w:tab w:pos="1048" w:val="left"/>
        </w:tabs>
        <w:bidi w:val="0"/>
        <w:spacing w:before="0" w:line="314" w:lineRule="exact"/>
        <w:ind w:left="0" w:right="0" w:firstLine="560"/>
        <w:jc w:val="left"/>
        <w:rPr>
          <w:sz w:val="20"/>
          <w:szCs w:val="20"/>
        </w:rPr>
      </w:pPr>
      <w:bookmarkStart w:id="786" w:name="bookmark786"/>
      <w:r>
        <w:rPr>
          <w:color w:val="000000"/>
          <w:spacing w:val="0"/>
          <w:w w:val="100"/>
          <w:position w:val="0"/>
          <w:sz w:val="20"/>
          <w:szCs w:val="20"/>
        </w:rPr>
        <w:t>（</w:t>
      </w:r>
      <w:bookmarkEnd w:id="78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预期信用损失准备的列报</w:t>
      </w:r>
    </w:p>
    <w:p>
      <w:pPr>
        <w:pStyle w:val="Style22"/>
        <w:keepNext w:val="0"/>
        <w:keepLines w:val="0"/>
        <w:widowControl w:val="0"/>
        <w:shd w:val="clear" w:color="auto" w:fill="auto"/>
        <w:bidi w:val="0"/>
        <w:spacing w:before="0" w:line="312" w:lineRule="exact"/>
        <w:ind w:left="140" w:right="0" w:firstLine="420"/>
        <w:jc w:val="left"/>
        <w:rPr>
          <w:sz w:val="20"/>
          <w:szCs w:val="20"/>
        </w:rPr>
      </w:pPr>
      <w:r>
        <w:rPr>
          <w:color w:val="000000"/>
          <w:spacing w:val="0"/>
          <w:w w:val="100"/>
          <w:position w:val="0"/>
          <w:sz w:val="20"/>
          <w:szCs w:val="20"/>
        </w:rPr>
        <w:t>为反映金融工具的信用风险自初始确认后的变化，本公司在每个资产负债表日重新计量预期信用损失， 由此形成的损失准备的增加或转回金额，应当作为减值损失或利得计入当期损益。对于以摊余成本计量的 金融资产，损失准备抵减该金融资产在资产负债表中列示的账面价值；对于以公允价值计量且其变动计入 其他综合收益的金融资产，本公司在其他综合收益中确认其损失准备，不抵减该金融资产的账面价值。</w:t>
      </w:r>
    </w:p>
    <w:p>
      <w:pPr>
        <w:pStyle w:val="Style22"/>
        <w:keepNext w:val="0"/>
        <w:keepLines w:val="0"/>
        <w:widowControl w:val="0"/>
        <w:shd w:val="clear" w:color="auto" w:fill="auto"/>
        <w:tabs>
          <w:tab w:pos="1048" w:val="left"/>
        </w:tabs>
        <w:bidi w:val="0"/>
        <w:spacing w:before="0" w:line="314" w:lineRule="exact"/>
        <w:ind w:left="0" w:right="0" w:firstLine="560"/>
        <w:jc w:val="left"/>
        <w:rPr>
          <w:sz w:val="20"/>
          <w:szCs w:val="20"/>
        </w:rPr>
      </w:pPr>
      <w:bookmarkStart w:id="787" w:name="bookmark787"/>
      <w:r>
        <w:rPr>
          <w:color w:val="000000"/>
          <w:spacing w:val="0"/>
          <w:w w:val="100"/>
          <w:position w:val="0"/>
          <w:sz w:val="20"/>
          <w:szCs w:val="20"/>
        </w:rPr>
        <w:t>（</w:t>
      </w:r>
      <w:bookmarkEnd w:id="787"/>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核销</w:t>
      </w:r>
    </w:p>
    <w:p>
      <w:pPr>
        <w:pStyle w:val="Style22"/>
        <w:keepNext w:val="0"/>
        <w:keepLines w:val="0"/>
        <w:widowControl w:val="0"/>
        <w:shd w:val="clear" w:color="auto" w:fill="auto"/>
        <w:bidi w:val="0"/>
        <w:spacing w:before="0" w:line="317" w:lineRule="exact"/>
        <w:ind w:left="140" w:right="0" w:firstLine="420"/>
        <w:jc w:val="both"/>
        <w:rPr>
          <w:sz w:val="20"/>
          <w:szCs w:val="20"/>
        </w:rPr>
      </w:pPr>
      <w:r>
        <w:rPr>
          <w:color w:val="000000"/>
          <w:spacing w:val="0"/>
          <w:w w:val="100"/>
          <w:position w:val="0"/>
          <w:sz w:val="20"/>
          <w:szCs w:val="20"/>
        </w:rPr>
        <w:t>如果本公司认定相关金融资产无法收回，经批准后则直接减记该金融资产的账面余额。这种减记构成 相关金融资产的终止确认。</w:t>
      </w:r>
    </w:p>
    <w:p>
      <w:pPr>
        <w:pStyle w:val="Style22"/>
        <w:keepNext w:val="0"/>
        <w:keepLines w:val="0"/>
        <w:widowControl w:val="0"/>
        <w:shd w:val="clear" w:color="auto" w:fill="auto"/>
        <w:bidi w:val="0"/>
        <w:spacing w:before="0" w:line="314" w:lineRule="exact"/>
        <w:ind w:left="0" w:right="0" w:firstLine="560"/>
        <w:jc w:val="left"/>
        <w:rPr>
          <w:sz w:val="20"/>
          <w:szCs w:val="20"/>
        </w:rPr>
      </w:pPr>
      <w:r>
        <w:rPr>
          <w:color w:val="000000"/>
          <w:spacing w:val="0"/>
          <w:w w:val="100"/>
          <w:position w:val="0"/>
          <w:sz w:val="20"/>
          <w:szCs w:val="20"/>
        </w:rPr>
        <w:t>已减记的金融资产以后又收回的，作为减值损失的转回计入收回当期的损益。</w:t>
      </w:r>
    </w:p>
    <w:p>
      <w:pPr>
        <w:pStyle w:val="Style22"/>
        <w:keepNext w:val="0"/>
        <w:keepLines w:val="0"/>
        <w:widowControl w:val="0"/>
        <w:shd w:val="clear" w:color="auto" w:fill="auto"/>
        <w:tabs>
          <w:tab w:pos="1048" w:val="left"/>
        </w:tabs>
        <w:bidi w:val="0"/>
        <w:spacing w:before="0" w:line="314" w:lineRule="exact"/>
        <w:ind w:left="0" w:right="0" w:firstLine="560"/>
        <w:jc w:val="left"/>
        <w:rPr>
          <w:sz w:val="20"/>
          <w:szCs w:val="20"/>
        </w:rPr>
      </w:pPr>
      <w:bookmarkStart w:id="788" w:name="bookmark788"/>
      <w:r>
        <w:rPr>
          <w:color w:val="000000"/>
          <w:spacing w:val="0"/>
          <w:w w:val="100"/>
          <w:position w:val="0"/>
          <w:sz w:val="20"/>
          <w:szCs w:val="20"/>
        </w:rPr>
        <w:t>（</w:t>
      </w:r>
      <w:bookmarkEnd w:id="788"/>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应收款项信用损失的确定方法</w:t>
      </w:r>
    </w:p>
    <w:p>
      <w:pPr>
        <w:pStyle w:val="Style22"/>
        <w:keepNext w:val="0"/>
        <w:keepLines w:val="0"/>
        <w:widowControl w:val="0"/>
        <w:shd w:val="clear" w:color="auto" w:fill="auto"/>
        <w:bidi w:val="0"/>
        <w:spacing w:before="0" w:line="322" w:lineRule="exact"/>
        <w:ind w:left="140" w:right="0" w:firstLine="420"/>
        <w:jc w:val="both"/>
        <w:rPr>
          <w:sz w:val="20"/>
          <w:szCs w:val="20"/>
        </w:rPr>
      </w:pPr>
      <w:r>
        <w:rPr>
          <w:color w:val="000000"/>
          <w:spacing w:val="0"/>
          <w:w w:val="100"/>
          <w:position w:val="0"/>
          <w:sz w:val="20"/>
          <w:szCs w:val="20"/>
        </w:rPr>
        <w:t>本公司对于应收票据和不包含重大融资成分的应收款项按照相当于整个存续期内的预期信用损失金 额计量损失准备。</w:t>
      </w:r>
    </w:p>
    <w:p>
      <w:pPr>
        <w:pStyle w:val="Style22"/>
        <w:keepNext w:val="0"/>
        <w:keepLines w:val="0"/>
        <w:widowControl w:val="0"/>
        <w:shd w:val="clear" w:color="auto" w:fill="auto"/>
        <w:bidi w:val="0"/>
        <w:spacing w:before="0" w:line="322" w:lineRule="exact"/>
        <w:ind w:left="140" w:right="0" w:firstLine="420"/>
        <w:jc w:val="both"/>
        <w:rPr>
          <w:sz w:val="20"/>
          <w:szCs w:val="20"/>
        </w:rPr>
      </w:pPr>
      <w:r>
        <w:rPr>
          <w:color w:val="000000"/>
          <w:spacing w:val="0"/>
          <w:w w:val="100"/>
          <w:position w:val="0"/>
          <w:sz w:val="20"/>
          <w:szCs w:val="20"/>
        </w:rPr>
        <w:t>对于包含重大融资成分的应收账款、租赁应收款和其他应收款，本公司选择始终按照相当于存续期内 预期信用损失的金额计量损失准备。</w:t>
      </w:r>
    </w:p>
    <w:p>
      <w:pPr>
        <w:pStyle w:val="Style22"/>
        <w:keepNext w:val="0"/>
        <w:keepLines w:val="0"/>
        <w:widowControl w:val="0"/>
        <w:shd w:val="clear" w:color="auto" w:fill="auto"/>
        <w:bidi w:val="0"/>
        <w:spacing w:before="0" w:after="180" w:line="307" w:lineRule="exact"/>
        <w:ind w:left="140" w:right="0" w:firstLine="420"/>
        <w:jc w:val="both"/>
        <w:rPr>
          <w:sz w:val="20"/>
          <w:szCs w:val="20"/>
        </w:rPr>
      </w:pPr>
      <w:r>
        <w:rPr>
          <w:color w:val="000000"/>
          <w:spacing w:val="0"/>
          <w:w w:val="100"/>
          <w:position w:val="0"/>
          <w:sz w:val="20"/>
          <w:szCs w:val="20"/>
        </w:rPr>
        <w:t>除了单项评估信用风险的应收款项外，基于其信用风险特征，将应收款项划分为不同组合，在组合基 础上计算预期信用损失，确定组合的依据如下：</w:t>
      </w:r>
    </w:p>
    <w:tbl>
      <w:tblPr>
        <w:tblOverlap w:val="never"/>
        <w:jc w:val="center"/>
        <w:tblLayout w:type="fixed"/>
      </w:tblPr>
      <w:tblGrid>
        <w:gridCol w:w="4046"/>
        <w:gridCol w:w="5890"/>
      </w:tblGrid>
      <w:tr>
        <w:trPr>
          <w:trHeight w:val="39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组合</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应收票据组合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所有应收票据</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除单项计提预期信用损失的所有应收账款</w:t>
            </w:r>
          </w:p>
        </w:tc>
      </w:tr>
      <w:tr>
        <w:trPr>
          <w:trHeight w:val="3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款项性质相同的其他应收款</w:t>
            </w:r>
          </w:p>
        </w:tc>
      </w:tr>
    </w:tbl>
    <w:p>
      <w:pPr>
        <w:widowControl w:val="0"/>
        <w:spacing w:after="139" w:line="1" w:lineRule="exact"/>
      </w:pP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对于划分为组合的应收票据，本公司参考历史信用损失经验，结合当前状况以及对未来经济状况的预 测，通过违约风险敞口和整个存续期预期信用损失率，计算预期信用损失。</w:t>
      </w:r>
    </w:p>
    <w:p>
      <w:pPr>
        <w:pStyle w:val="Style22"/>
        <w:keepNext w:val="0"/>
        <w:keepLines w:val="0"/>
        <w:widowControl w:val="0"/>
        <w:shd w:val="clear" w:color="auto" w:fill="auto"/>
        <w:bidi w:val="0"/>
        <w:spacing w:before="0" w:line="307" w:lineRule="exact"/>
        <w:ind w:left="140" w:right="0" w:firstLine="420"/>
        <w:jc w:val="both"/>
        <w:rPr>
          <w:sz w:val="20"/>
          <w:szCs w:val="20"/>
        </w:rPr>
      </w:pPr>
      <w:r>
        <w:rPr>
          <w:color w:val="000000"/>
          <w:spacing w:val="0"/>
          <w:w w:val="100"/>
          <w:position w:val="0"/>
          <w:sz w:val="20"/>
          <w:szCs w:val="20"/>
        </w:rPr>
        <w:t>对于划分为组合的应收账款，本公司参考历史信用损失经验，结合当前状况以及对未来经济状况的预 测，编制应收账款逾期天数与整个存续期预期信用损失率对照表，计算预期信用损失。</w:t>
      </w: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对于划分为组合的其他应收款，本公司结合当前状况以及对未来经济状况的预测，通过违约风险敞口 和整个存续期预期信用损失率，计算预期信用损失。</w:t>
      </w:r>
    </w:p>
    <w:p>
      <w:pPr>
        <w:pStyle w:val="Style22"/>
        <w:keepNext w:val="0"/>
        <w:keepLines w:val="0"/>
        <w:widowControl w:val="0"/>
        <w:shd w:val="clear" w:color="auto" w:fill="auto"/>
        <w:bidi w:val="0"/>
        <w:spacing w:before="0" w:line="312" w:lineRule="exact"/>
        <w:ind w:left="0" w:right="0" w:firstLine="560"/>
        <w:jc w:val="left"/>
        <w:rPr>
          <w:sz w:val="20"/>
          <w:szCs w:val="20"/>
        </w:rPr>
      </w:pPr>
      <w:bookmarkStart w:id="789" w:name="bookmark789"/>
      <w:r>
        <w:rPr>
          <w:b/>
          <w:bCs/>
          <w:color w:val="000000"/>
          <w:spacing w:val="0"/>
          <w:w w:val="100"/>
          <w:position w:val="0"/>
          <w:sz w:val="20"/>
          <w:szCs w:val="20"/>
        </w:rPr>
        <w:t>7</w:t>
      </w:r>
      <w:bookmarkEnd w:id="789"/>
      <w:r>
        <w:rPr>
          <w:b/>
          <w:bCs/>
          <w:color w:val="000000"/>
          <w:spacing w:val="0"/>
          <w:w w:val="100"/>
          <w:position w:val="0"/>
          <w:sz w:val="20"/>
          <w:szCs w:val="20"/>
        </w:rPr>
        <w:t>、金融负债和权益工具的区分及相关处理</w:t>
      </w:r>
    </w:p>
    <w:p>
      <w:pPr>
        <w:pStyle w:val="Style22"/>
        <w:keepNext w:val="0"/>
        <w:keepLines w:val="0"/>
        <w:widowControl w:val="0"/>
        <w:shd w:val="clear" w:color="auto" w:fill="auto"/>
        <w:bidi w:val="0"/>
        <w:spacing w:before="0" w:line="312" w:lineRule="exact"/>
        <w:ind w:left="0" w:right="0" w:firstLine="560"/>
        <w:jc w:val="left"/>
        <w:rPr>
          <w:sz w:val="20"/>
          <w:szCs w:val="20"/>
        </w:rPr>
      </w:pPr>
      <w:bookmarkStart w:id="790" w:name="bookmark790"/>
      <w:r>
        <w:rPr>
          <w:color w:val="000000"/>
          <w:spacing w:val="0"/>
          <w:w w:val="100"/>
          <w:position w:val="0"/>
          <w:sz w:val="20"/>
          <w:szCs w:val="20"/>
        </w:rPr>
        <w:t>（</w:t>
      </w:r>
      <w:bookmarkEnd w:id="7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）金融负债和权益工具的区分</w:t>
      </w:r>
    </w:p>
    <w:p>
      <w:pPr>
        <w:pStyle w:val="Style22"/>
        <w:keepNext w:val="0"/>
        <w:keepLines w:val="0"/>
        <w:widowControl w:val="0"/>
        <w:shd w:val="clear" w:color="auto" w:fill="auto"/>
        <w:bidi w:val="0"/>
        <w:spacing w:before="0" w:line="322" w:lineRule="exact"/>
        <w:ind w:left="140" w:right="0" w:firstLine="420"/>
        <w:jc w:val="both"/>
        <w:rPr>
          <w:sz w:val="20"/>
          <w:szCs w:val="20"/>
        </w:rPr>
      </w:pPr>
      <w:r>
        <w:rPr>
          <w:color w:val="000000"/>
          <w:spacing w:val="0"/>
          <w:w w:val="100"/>
          <w:position w:val="0"/>
          <w:sz w:val="20"/>
          <w:szCs w:val="20"/>
        </w:rPr>
        <w:t>本公司根据所发行金融工具的合同条款及其所反映的经济实质，结合金融负债和权益工具定义及相关 条件，在初始确认时将该金融工具或其组成部分分类为金融负债或权益工具。</w:t>
      </w:r>
    </w:p>
    <w:p>
      <w:pPr>
        <w:pStyle w:val="Style22"/>
        <w:keepNext w:val="0"/>
        <w:keepLines w:val="0"/>
        <w:widowControl w:val="0"/>
        <w:shd w:val="clear" w:color="auto" w:fill="auto"/>
        <w:bidi w:val="0"/>
        <w:spacing w:before="0" w:line="317" w:lineRule="exact"/>
        <w:ind w:left="140" w:right="0" w:firstLine="420"/>
        <w:jc w:val="both"/>
        <w:rPr>
          <w:sz w:val="20"/>
          <w:szCs w:val="20"/>
        </w:rPr>
      </w:pPr>
      <w:r>
        <w:rPr>
          <w:color w:val="000000"/>
          <w:spacing w:val="0"/>
          <w:w w:val="100"/>
          <w:position w:val="0"/>
          <w:sz w:val="20"/>
          <w:szCs w:val="20"/>
        </w:rPr>
        <w:t>权益工具，是指能证明拥有某个企业在扣除所有负债后的资产中的剩余权益的合同。在同时满足下列 条件的情况下，本公司将发行的金融工具分类为权益工具：</w:t>
      </w:r>
    </w:p>
    <w:p>
      <w:pPr>
        <w:pStyle w:val="Style22"/>
        <w:keepNext w:val="0"/>
        <w:keepLines w:val="0"/>
        <w:widowControl w:val="0"/>
        <w:shd w:val="clear" w:color="auto" w:fill="auto"/>
        <w:bidi w:val="0"/>
        <w:spacing w:before="0" w:line="312" w:lineRule="exact"/>
        <w:ind w:left="140" w:right="0" w:firstLine="4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）该金融工具应当不包括交付现金或其他金融资产给其他方，或在潜在不利条件下与其他方交换金 融资产或金融负债的合同义务；</w:t>
      </w:r>
    </w:p>
    <w:p>
      <w:pPr>
        <w:pStyle w:val="Style22"/>
        <w:keepNext w:val="0"/>
        <w:keepLines w:val="0"/>
        <w:widowControl w:val="0"/>
        <w:shd w:val="clear" w:color="auto" w:fill="auto"/>
        <w:bidi w:val="0"/>
        <w:spacing w:before="0" w:line="317" w:lineRule="exact"/>
        <w:ind w:left="140" w:right="0" w:firstLine="4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）将来须用或可用企业自身权益工具结算该金融工具。如为非衍生工具，该金融工具应当不包括交 付可变数量的自身权益工具进行结算的合同义务；如为衍生工具，企业只能通过以固定数量的自身权益工 具交换固定金额的现金或其他金融资产结算该金融工具。</w:t>
      </w:r>
    </w:p>
    <w:p>
      <w:pPr>
        <w:pStyle w:val="Style22"/>
        <w:keepNext w:val="0"/>
        <w:keepLines w:val="0"/>
        <w:widowControl w:val="0"/>
        <w:shd w:val="clear" w:color="auto" w:fill="auto"/>
        <w:bidi w:val="0"/>
        <w:spacing w:before="0" w:line="317" w:lineRule="exact"/>
        <w:ind w:left="140" w:right="0" w:firstLine="420"/>
        <w:jc w:val="both"/>
        <w:rPr>
          <w:sz w:val="20"/>
          <w:szCs w:val="20"/>
        </w:rPr>
      </w:pPr>
      <w:r>
        <w:rPr>
          <w:color w:val="000000"/>
          <w:spacing w:val="0"/>
          <w:w w:val="100"/>
          <w:position w:val="0"/>
          <w:sz w:val="20"/>
          <w:szCs w:val="20"/>
        </w:rPr>
        <w:t>本公司将符合金融负债定义，但同时具备规定特征的可回售工具，或仅在清算时才有义务向另一方按 比例交付其净资产的金融工具划分为权益工具。</w:t>
      </w:r>
    </w:p>
    <w:p>
      <w:pPr>
        <w:pStyle w:val="Style22"/>
        <w:keepNext w:val="0"/>
        <w:keepLines w:val="0"/>
        <w:widowControl w:val="0"/>
        <w:shd w:val="clear" w:color="auto" w:fill="auto"/>
        <w:bidi w:val="0"/>
        <w:spacing w:before="0" w:line="314" w:lineRule="exact"/>
        <w:ind w:left="0" w:right="0" w:firstLine="560"/>
        <w:jc w:val="left"/>
        <w:rPr>
          <w:sz w:val="20"/>
          <w:szCs w:val="20"/>
        </w:rPr>
      </w:pPr>
      <w:r>
        <w:rPr>
          <w:color w:val="000000"/>
          <w:spacing w:val="0"/>
          <w:w w:val="100"/>
          <w:position w:val="0"/>
          <w:sz w:val="20"/>
          <w:szCs w:val="20"/>
        </w:rPr>
        <w:t>除上述之外的金融工具或其组成部分，分类为金融负债。</w:t>
      </w:r>
    </w:p>
    <w:p>
      <w:pPr>
        <w:pStyle w:val="Style22"/>
        <w:keepNext w:val="0"/>
        <w:keepLines w:val="0"/>
        <w:widowControl w:val="0"/>
        <w:shd w:val="clear" w:color="auto" w:fill="auto"/>
        <w:bidi w:val="0"/>
        <w:spacing w:before="0" w:line="314" w:lineRule="exact"/>
        <w:ind w:left="0" w:right="0" w:firstLine="5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）相关处理</w:t>
      </w:r>
    </w:p>
    <w:p>
      <w:pPr>
        <w:pStyle w:val="Style22"/>
        <w:keepNext w:val="0"/>
        <w:keepLines w:val="0"/>
        <w:widowControl w:val="0"/>
        <w:shd w:val="clear" w:color="auto" w:fill="auto"/>
        <w:bidi w:val="0"/>
        <w:spacing w:before="0" w:line="322" w:lineRule="exact"/>
        <w:ind w:left="140" w:right="0" w:firstLine="420"/>
        <w:jc w:val="both"/>
        <w:rPr>
          <w:sz w:val="20"/>
          <w:szCs w:val="20"/>
        </w:rPr>
      </w:pPr>
      <w:r>
        <w:rPr>
          <w:color w:val="000000"/>
          <w:spacing w:val="0"/>
          <w:w w:val="100"/>
          <w:position w:val="0"/>
          <w:sz w:val="20"/>
          <w:szCs w:val="20"/>
        </w:rPr>
        <w:t>本公司金融负债的确认和计量根据上述（十）、</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处理。本公司发行权益工具收到的对价扣除交易费 用后，计入股东权益。回购本公司权益工具支付的对价和交易费用，减少股东权益。</w:t>
      </w:r>
    </w:p>
    <w:p>
      <w:pPr>
        <w:pStyle w:val="Style22"/>
        <w:keepNext w:val="0"/>
        <w:keepLines w:val="0"/>
        <w:widowControl w:val="0"/>
        <w:shd w:val="clear" w:color="auto" w:fill="auto"/>
        <w:bidi w:val="0"/>
        <w:spacing w:before="0" w:after="220" w:line="312" w:lineRule="exact"/>
        <w:ind w:left="140" w:right="0" w:firstLine="420"/>
        <w:jc w:val="both"/>
        <w:rPr>
          <w:sz w:val="20"/>
          <w:szCs w:val="20"/>
        </w:rPr>
      </w:pPr>
      <w:r>
        <w:rPr>
          <w:color w:val="000000"/>
          <w:spacing w:val="0"/>
          <w:w w:val="100"/>
          <w:position w:val="0"/>
          <w:sz w:val="20"/>
          <w:szCs w:val="20"/>
        </w:rPr>
        <w:t>本公司发行复合金融工具，包含金融负债和权益工具成分，初始计量时先确定金融负债成分的公允价 值（包含非权益性嵌入衍生工具的公允价值），复合金融工具公允价值中扣除负债成分的公允价值差额部 分，确认为权益工具的账面价值。</w:t>
      </w:r>
    </w:p>
    <w:p>
      <w:pPr>
        <w:pStyle w:val="Style34"/>
        <w:keepNext/>
        <w:keepLines/>
        <w:widowControl w:val="0"/>
        <w:shd w:val="clear" w:color="auto" w:fill="auto"/>
        <w:bidi w:val="0"/>
        <w:spacing w:before="0" w:after="140" w:line="314" w:lineRule="exact"/>
        <w:ind w:left="0" w:right="0" w:firstLine="140"/>
        <w:jc w:val="left"/>
      </w:pPr>
      <w:bookmarkStart w:id="791" w:name="bookmark791"/>
      <w:bookmarkStart w:id="792" w:name="bookmark792"/>
      <w:bookmarkStart w:id="793" w:name="bookmark793"/>
      <w:r>
        <w:rPr>
          <w:color w:val="000000"/>
          <w:spacing w:val="0"/>
          <w:w w:val="100"/>
          <w:position w:val="0"/>
        </w:rPr>
        <w:t>（^一）存货</w:t>
      </w:r>
      <w:bookmarkEnd w:id="791"/>
      <w:bookmarkEnd w:id="792"/>
      <w:bookmarkEnd w:id="793"/>
    </w:p>
    <w:p>
      <w:pPr>
        <w:pStyle w:val="Style34"/>
        <w:keepNext/>
        <w:keepLines/>
        <w:widowControl w:val="0"/>
        <w:shd w:val="clear" w:color="auto" w:fill="auto"/>
        <w:tabs>
          <w:tab w:pos="918" w:val="left"/>
        </w:tabs>
        <w:bidi w:val="0"/>
        <w:spacing w:before="0" w:after="140" w:line="314" w:lineRule="exact"/>
        <w:ind w:left="0" w:right="0" w:firstLine="560"/>
        <w:jc w:val="both"/>
      </w:pPr>
      <w:bookmarkStart w:id="791" w:name="bookmark791"/>
      <w:bookmarkStart w:id="792" w:name="bookmark792"/>
      <w:bookmarkStart w:id="794" w:name="bookmark794"/>
      <w:r>
        <w:rPr>
          <w:rFonts w:ascii="Times New Roman" w:eastAsia="Times New Roman" w:hAnsi="Times New Roman" w:cs="Times New Roman"/>
          <w:color w:val="000000"/>
          <w:spacing w:val="0"/>
          <w:w w:val="100"/>
          <w:position w:val="0"/>
        </w:rPr>
        <w:t>1</w:t>
      </w:r>
      <w:bookmarkEnd w:id="794"/>
      <w:r>
        <w:rPr>
          <w:color w:val="000000"/>
          <w:spacing w:val="0"/>
          <w:w w:val="100"/>
          <w:position w:val="0"/>
        </w:rPr>
        <w:t>、</w:t>
        <w:tab/>
        <w:t>存货的分类</w:t>
      </w:r>
      <w:bookmarkEnd w:id="791"/>
      <w:bookmarkEnd w:id="792"/>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存货分类为：原材料、周转材料、库存商品、在产品、产成品、发出商品、委托加工物资、合同履约 成本等。</w:t>
      </w:r>
    </w:p>
    <w:p>
      <w:pPr>
        <w:pStyle w:val="Style22"/>
        <w:keepNext w:val="0"/>
        <w:keepLines w:val="0"/>
        <w:widowControl w:val="0"/>
        <w:shd w:val="clear" w:color="auto" w:fill="auto"/>
        <w:tabs>
          <w:tab w:pos="928" w:val="left"/>
        </w:tabs>
        <w:bidi w:val="0"/>
        <w:spacing w:before="0" w:line="314" w:lineRule="exact"/>
        <w:ind w:left="0" w:right="0" w:firstLine="560"/>
        <w:jc w:val="both"/>
        <w:rPr>
          <w:sz w:val="20"/>
          <w:szCs w:val="20"/>
        </w:rPr>
      </w:pPr>
      <w:bookmarkStart w:id="795" w:name="bookmark795"/>
      <w:r>
        <w:rPr>
          <w:rFonts w:ascii="Times New Roman" w:eastAsia="Times New Roman" w:hAnsi="Times New Roman" w:cs="Times New Roman"/>
          <w:b/>
          <w:bCs/>
          <w:color w:val="000000"/>
          <w:spacing w:val="0"/>
          <w:w w:val="100"/>
          <w:position w:val="0"/>
          <w:sz w:val="20"/>
          <w:szCs w:val="20"/>
        </w:rPr>
        <w:t>2</w:t>
      </w:r>
      <w:bookmarkEnd w:id="795"/>
      <w:r>
        <w:rPr>
          <w:b/>
          <w:bCs/>
          <w:color w:val="000000"/>
          <w:spacing w:val="0"/>
          <w:w w:val="100"/>
          <w:position w:val="0"/>
          <w:sz w:val="20"/>
          <w:szCs w:val="20"/>
        </w:rPr>
        <w:t>、</w:t>
        <w:tab/>
        <w:t>发出存货的计价方法</w:t>
      </w: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原材料以实际成本计价；产品成本计算主要采用品种法、批次法，发出计价按产品特点分别采用移动 加权平均法或加权平均法；合同履约成本按项目里程碑节点结转成本。</w:t>
      </w:r>
    </w:p>
    <w:p>
      <w:pPr>
        <w:pStyle w:val="Style22"/>
        <w:keepNext w:val="0"/>
        <w:keepLines w:val="0"/>
        <w:widowControl w:val="0"/>
        <w:shd w:val="clear" w:color="auto" w:fill="auto"/>
        <w:tabs>
          <w:tab w:pos="928" w:val="left"/>
        </w:tabs>
        <w:bidi w:val="0"/>
        <w:spacing w:before="0" w:line="314" w:lineRule="exact"/>
        <w:ind w:left="0" w:right="0" w:firstLine="560"/>
        <w:jc w:val="left"/>
        <w:rPr>
          <w:sz w:val="20"/>
          <w:szCs w:val="20"/>
        </w:rPr>
      </w:pPr>
      <w:bookmarkStart w:id="796" w:name="bookmark796"/>
      <w:r>
        <w:rPr>
          <w:rFonts w:ascii="Times New Roman" w:eastAsia="Times New Roman" w:hAnsi="Times New Roman" w:cs="Times New Roman"/>
          <w:b/>
          <w:bCs/>
          <w:color w:val="000000"/>
          <w:spacing w:val="0"/>
          <w:w w:val="100"/>
          <w:position w:val="0"/>
          <w:sz w:val="20"/>
          <w:szCs w:val="20"/>
        </w:rPr>
        <w:t>3</w:t>
      </w:r>
      <w:bookmarkEnd w:id="796"/>
      <w:r>
        <w:rPr>
          <w:b/>
          <w:bCs/>
          <w:color w:val="000000"/>
          <w:spacing w:val="0"/>
          <w:w w:val="100"/>
          <w:position w:val="0"/>
          <w:sz w:val="20"/>
          <w:szCs w:val="20"/>
        </w:rPr>
        <w:t>、</w:t>
        <w:tab/>
        <w:t>存货可变现净值的确定依据及存货跌价准备的计提方法</w:t>
      </w:r>
    </w:p>
    <w:p>
      <w:pPr>
        <w:pStyle w:val="Style22"/>
        <w:keepNext w:val="0"/>
        <w:keepLines w:val="0"/>
        <w:widowControl w:val="0"/>
        <w:shd w:val="clear" w:color="auto" w:fill="auto"/>
        <w:bidi w:val="0"/>
        <w:spacing w:before="0" w:line="314" w:lineRule="exact"/>
        <w:ind w:left="0" w:right="0" w:firstLine="560"/>
        <w:jc w:val="left"/>
        <w:rPr>
          <w:sz w:val="20"/>
          <w:szCs w:val="20"/>
        </w:rPr>
      </w:pPr>
      <w:r>
        <w:rPr>
          <w:color w:val="000000"/>
          <w:spacing w:val="0"/>
          <w:w w:val="100"/>
          <w:position w:val="0"/>
          <w:sz w:val="20"/>
          <w:szCs w:val="20"/>
        </w:rPr>
        <w:t>期末对存货进行全面清查后，按存货的成本与可变现净值孰低提取或调整存货跌价准备。</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产成品、库存商品和用于出售的原材料等存货，在正常生产经营过程中，以该存货的估计售价减去估 计的销售费用和相关税费后的金额，确定其可变现净值；需要经过加工的材料存货，在正常生产经营过程 中，以所生产的产成品的估计售价减去至完工时估计将要发生的成本、估计的销售费用和相关税费后的金 额，确定其可变现净值；为执行销售合同或者劳务合同而持有的存货，其可变现净值以合同价格为基础计 算，若持有存货的数量多于销售合同订购数量的，超出部分的存货的可变现净值以一般销售价格为基础计 算。</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如果以前减记存货价值的影响因素已经消失的，减记的金额予以恢复，并在原已计提的存货跌价准备 金额内转回，转回的金额计入当期损益。</w:t>
      </w:r>
    </w:p>
    <w:p>
      <w:pPr>
        <w:pStyle w:val="Style22"/>
        <w:keepNext w:val="0"/>
        <w:keepLines w:val="0"/>
        <w:widowControl w:val="0"/>
        <w:shd w:val="clear" w:color="auto" w:fill="auto"/>
        <w:tabs>
          <w:tab w:pos="928" w:val="left"/>
        </w:tabs>
        <w:bidi w:val="0"/>
        <w:spacing w:before="0" w:line="314" w:lineRule="exact"/>
        <w:ind w:left="0" w:right="0" w:firstLine="560"/>
        <w:jc w:val="left"/>
        <w:rPr>
          <w:sz w:val="20"/>
          <w:szCs w:val="20"/>
        </w:rPr>
      </w:pPr>
      <w:bookmarkStart w:id="797" w:name="bookmark797"/>
      <w:r>
        <w:rPr>
          <w:rFonts w:ascii="Times New Roman" w:eastAsia="Times New Roman" w:hAnsi="Times New Roman" w:cs="Times New Roman"/>
          <w:b/>
          <w:bCs/>
          <w:color w:val="000000"/>
          <w:spacing w:val="0"/>
          <w:w w:val="100"/>
          <w:position w:val="0"/>
          <w:sz w:val="20"/>
          <w:szCs w:val="20"/>
        </w:rPr>
        <w:t>4</w:t>
      </w:r>
      <w:bookmarkEnd w:id="797"/>
      <w:r>
        <w:rPr>
          <w:b/>
          <w:bCs/>
          <w:color w:val="000000"/>
          <w:spacing w:val="0"/>
          <w:w w:val="100"/>
          <w:position w:val="0"/>
          <w:sz w:val="20"/>
          <w:szCs w:val="20"/>
        </w:rPr>
        <w:t>、</w:t>
        <w:tab/>
        <w:t>存货的盘存制度</w:t>
      </w:r>
    </w:p>
    <w:p>
      <w:pPr>
        <w:pStyle w:val="Style22"/>
        <w:keepNext w:val="0"/>
        <w:keepLines w:val="0"/>
        <w:widowControl w:val="0"/>
        <w:shd w:val="clear" w:color="auto" w:fill="auto"/>
        <w:bidi w:val="0"/>
        <w:spacing w:before="0" w:line="314" w:lineRule="exact"/>
        <w:ind w:left="0" w:right="0" w:firstLine="560"/>
        <w:jc w:val="both"/>
        <w:rPr>
          <w:sz w:val="20"/>
          <w:szCs w:val="20"/>
        </w:rPr>
      </w:pPr>
      <w:r>
        <w:rPr>
          <w:color w:val="000000"/>
          <w:spacing w:val="0"/>
          <w:w w:val="100"/>
          <w:position w:val="0"/>
          <w:sz w:val="20"/>
          <w:szCs w:val="20"/>
        </w:rPr>
        <w:t>本公司采用永续盘存制。</w:t>
      </w:r>
    </w:p>
    <w:p>
      <w:pPr>
        <w:pStyle w:val="Style22"/>
        <w:keepNext w:val="0"/>
        <w:keepLines w:val="0"/>
        <w:widowControl w:val="0"/>
        <w:shd w:val="clear" w:color="auto" w:fill="auto"/>
        <w:tabs>
          <w:tab w:pos="928" w:val="left"/>
        </w:tabs>
        <w:bidi w:val="0"/>
        <w:spacing w:before="0" w:line="314" w:lineRule="exact"/>
        <w:ind w:left="0" w:right="0" w:firstLine="560"/>
        <w:jc w:val="both"/>
        <w:rPr>
          <w:sz w:val="20"/>
          <w:szCs w:val="20"/>
        </w:rPr>
      </w:pPr>
      <w:bookmarkStart w:id="798" w:name="bookmark798"/>
      <w:r>
        <w:rPr>
          <w:rFonts w:ascii="Times New Roman" w:eastAsia="Times New Roman" w:hAnsi="Times New Roman" w:cs="Times New Roman"/>
          <w:b/>
          <w:bCs/>
          <w:color w:val="000000"/>
          <w:spacing w:val="0"/>
          <w:w w:val="100"/>
          <w:position w:val="0"/>
          <w:sz w:val="20"/>
          <w:szCs w:val="20"/>
        </w:rPr>
        <w:t>5</w:t>
      </w:r>
      <w:bookmarkEnd w:id="798"/>
      <w:r>
        <w:rPr>
          <w:b/>
          <w:bCs/>
          <w:color w:val="000000"/>
          <w:spacing w:val="0"/>
          <w:w w:val="100"/>
          <w:position w:val="0"/>
          <w:sz w:val="20"/>
          <w:szCs w:val="20"/>
        </w:rPr>
        <w:t>、</w:t>
        <w:tab/>
        <w:t>周转材料的摊销方法</w:t>
      </w:r>
    </w:p>
    <w:p>
      <w:pPr>
        <w:pStyle w:val="Style22"/>
        <w:keepNext w:val="0"/>
        <w:keepLines w:val="0"/>
        <w:widowControl w:val="0"/>
        <w:shd w:val="clear" w:color="auto" w:fill="auto"/>
        <w:bidi w:val="0"/>
        <w:spacing w:before="0" w:line="322" w:lineRule="exact"/>
        <w:ind w:left="140" w:right="0" w:firstLine="420"/>
        <w:jc w:val="both"/>
        <w:rPr>
          <w:sz w:val="20"/>
          <w:szCs w:val="20"/>
        </w:rPr>
      </w:pPr>
      <w:r>
        <w:rPr>
          <w:color w:val="000000"/>
          <w:spacing w:val="0"/>
          <w:w w:val="100"/>
          <w:position w:val="0"/>
          <w:sz w:val="20"/>
          <w:szCs w:val="20"/>
        </w:rPr>
        <w:t>本公司周转材料包括模具、探针卡、低值易耗品等。低值易耗品采用“一次摊销法”进行分摊，其他 周转材料按预计使用年限进行摊销。</w:t>
      </w:r>
    </w:p>
    <w:p>
      <w:pPr>
        <w:pStyle w:val="Style34"/>
        <w:keepNext/>
        <w:keepLines/>
        <w:widowControl w:val="0"/>
        <w:shd w:val="clear" w:color="auto" w:fill="auto"/>
        <w:bidi w:val="0"/>
        <w:spacing w:before="0" w:after="220" w:line="312" w:lineRule="exact"/>
        <w:ind w:left="0" w:right="0" w:firstLine="140"/>
        <w:jc w:val="left"/>
      </w:pPr>
      <w:bookmarkStart w:id="799" w:name="bookmark799"/>
      <w:bookmarkStart w:id="800" w:name="bookmark800"/>
      <w:bookmarkStart w:id="801" w:name="bookmark801"/>
      <w:r>
        <w:rPr>
          <w:color w:val="000000"/>
          <w:spacing w:val="0"/>
          <w:w w:val="100"/>
          <w:position w:val="0"/>
        </w:rPr>
        <w:t>（十二）持有待售资产</w:t>
      </w:r>
      <w:bookmarkEnd w:id="799"/>
      <w:bookmarkEnd w:id="800"/>
      <w:bookmarkEnd w:id="801"/>
    </w:p>
    <w:p>
      <w:pPr>
        <w:pStyle w:val="Style34"/>
        <w:keepNext/>
        <w:keepLines/>
        <w:widowControl w:val="0"/>
        <w:shd w:val="clear" w:color="auto" w:fill="auto"/>
        <w:tabs>
          <w:tab w:pos="918" w:val="left"/>
        </w:tabs>
        <w:bidi w:val="0"/>
        <w:spacing w:before="0" w:after="60" w:line="326" w:lineRule="auto"/>
        <w:ind w:left="0" w:right="0" w:firstLine="560"/>
        <w:jc w:val="left"/>
      </w:pPr>
      <w:bookmarkStart w:id="799" w:name="bookmark799"/>
      <w:bookmarkStart w:id="800" w:name="bookmark800"/>
      <w:bookmarkStart w:id="802" w:name="bookmark802"/>
      <w:r>
        <w:rPr>
          <w:rFonts w:ascii="Times New Roman" w:eastAsia="Times New Roman" w:hAnsi="Times New Roman" w:cs="Times New Roman"/>
          <w:color w:val="000000"/>
          <w:spacing w:val="0"/>
          <w:w w:val="100"/>
          <w:position w:val="0"/>
        </w:rPr>
        <w:t>1</w:t>
      </w:r>
      <w:bookmarkEnd w:id="802"/>
      <w:r>
        <w:rPr>
          <w:color w:val="000000"/>
          <w:spacing w:val="0"/>
          <w:w w:val="100"/>
          <w:position w:val="0"/>
        </w:rPr>
        <w:t>、</w:t>
        <w:tab/>
        <w:t>持有待售的非流动资产或处置组的确认标准</w:t>
      </w:r>
      <w:bookmarkEnd w:id="799"/>
      <w:bookmarkEnd w:id="800"/>
    </w:p>
    <w:p>
      <w:pPr>
        <w:pStyle w:val="Style22"/>
        <w:keepNext w:val="0"/>
        <w:keepLines w:val="0"/>
        <w:widowControl w:val="0"/>
        <w:shd w:val="clear" w:color="auto" w:fill="auto"/>
        <w:bidi w:val="0"/>
        <w:spacing w:before="0" w:line="302" w:lineRule="exact"/>
        <w:ind w:left="140" w:right="0" w:firstLine="420"/>
        <w:jc w:val="left"/>
        <w:rPr>
          <w:sz w:val="20"/>
          <w:szCs w:val="20"/>
        </w:rPr>
      </w:pPr>
      <w:r>
        <w:rPr>
          <w:color w:val="000000"/>
          <w:spacing w:val="0"/>
          <w:w w:val="100"/>
          <w:position w:val="0"/>
          <w:sz w:val="20"/>
          <w:szCs w:val="20"/>
        </w:rPr>
        <w:t>本公司将主要通过出售（包括具有商业实质的非货币性资产交换，下同）而非持续使用一项非流动资 产或处置组收回其账面价值的非流动资产划分为持有待售类别。</w:t>
      </w:r>
    </w:p>
    <w:p>
      <w:pPr>
        <w:pStyle w:val="Style22"/>
        <w:keepNext w:val="0"/>
        <w:keepLines w:val="0"/>
        <w:widowControl w:val="0"/>
        <w:shd w:val="clear" w:color="auto" w:fill="auto"/>
        <w:bidi w:val="0"/>
        <w:spacing w:before="0" w:line="312" w:lineRule="exact"/>
        <w:ind w:left="0" w:right="0" w:firstLine="560"/>
        <w:jc w:val="left"/>
        <w:rPr>
          <w:sz w:val="20"/>
          <w:szCs w:val="20"/>
        </w:rPr>
      </w:pPr>
      <w:r>
        <w:rPr>
          <w:color w:val="000000"/>
          <w:spacing w:val="0"/>
          <w:w w:val="100"/>
          <w:position w:val="0"/>
          <w:sz w:val="20"/>
          <w:szCs w:val="20"/>
        </w:rPr>
        <w:t>公司将同时满足下列条件的非流动资产或处置组划分为持有待售类别：</w:t>
      </w:r>
    </w:p>
    <w:p>
      <w:pPr>
        <w:pStyle w:val="Style22"/>
        <w:keepNext w:val="0"/>
        <w:keepLines w:val="0"/>
        <w:widowControl w:val="0"/>
        <w:shd w:val="clear" w:color="auto" w:fill="auto"/>
        <w:tabs>
          <w:tab w:pos="1048" w:val="left"/>
        </w:tabs>
        <w:bidi w:val="0"/>
        <w:spacing w:before="0" w:line="312" w:lineRule="exact"/>
        <w:ind w:left="0" w:right="0" w:firstLine="560"/>
        <w:jc w:val="left"/>
        <w:rPr>
          <w:sz w:val="20"/>
          <w:szCs w:val="20"/>
        </w:rPr>
      </w:pPr>
      <w:bookmarkStart w:id="803" w:name="bookmark803"/>
      <w:r>
        <w:rPr>
          <w:color w:val="000000"/>
          <w:spacing w:val="0"/>
          <w:w w:val="100"/>
          <w:position w:val="0"/>
          <w:sz w:val="20"/>
          <w:szCs w:val="20"/>
        </w:rPr>
        <w:t>（</w:t>
      </w:r>
      <w:bookmarkEnd w:id="8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根据类似交易中出售此类资产或处置组的惯例，在当前状况下即可立即出售；</w:t>
      </w:r>
    </w:p>
    <w:p>
      <w:pPr>
        <w:pStyle w:val="Style22"/>
        <w:keepNext w:val="0"/>
        <w:keepLines w:val="0"/>
        <w:widowControl w:val="0"/>
        <w:shd w:val="clear" w:color="auto" w:fill="auto"/>
        <w:tabs>
          <w:tab w:pos="1161" w:val="left"/>
        </w:tabs>
        <w:bidi w:val="0"/>
        <w:spacing w:before="0" w:line="322" w:lineRule="exact"/>
        <w:ind w:left="140" w:right="0" w:firstLine="420"/>
        <w:jc w:val="left"/>
        <w:rPr>
          <w:sz w:val="20"/>
          <w:szCs w:val="20"/>
        </w:rPr>
      </w:pPr>
      <w:bookmarkStart w:id="804" w:name="bookmark804"/>
      <w:r>
        <w:rPr>
          <w:color w:val="000000"/>
          <w:spacing w:val="0"/>
          <w:w w:val="100"/>
          <w:position w:val="0"/>
          <w:sz w:val="20"/>
          <w:szCs w:val="20"/>
        </w:rPr>
        <w:t>（</w:t>
      </w:r>
      <w:bookmarkEnd w:id="8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出售极可能发生，即公司已经就一项出售计划作出决议且获得确定的购买承诺，预计出售将在 一年内完成。有关规定要求公司相关权力机构或者监管部门批准后方可出售的，已经获得批准。</w:t>
      </w:r>
    </w:p>
    <w:p>
      <w:pPr>
        <w:pStyle w:val="Style22"/>
        <w:keepNext w:val="0"/>
        <w:keepLines w:val="0"/>
        <w:widowControl w:val="0"/>
        <w:shd w:val="clear" w:color="auto" w:fill="auto"/>
        <w:bidi w:val="0"/>
        <w:spacing w:before="0" w:after="220" w:line="312" w:lineRule="exact"/>
        <w:ind w:left="140" w:right="0" w:firstLine="420"/>
        <w:jc w:val="left"/>
        <w:rPr>
          <w:sz w:val="20"/>
          <w:szCs w:val="20"/>
        </w:rPr>
      </w:pPr>
      <w:r>
        <w:rPr>
          <w:color w:val="000000"/>
          <w:spacing w:val="0"/>
          <w:w w:val="100"/>
          <w:position w:val="0"/>
          <w:sz w:val="20"/>
          <w:szCs w:val="20"/>
        </w:rPr>
        <w:t>确定的购买承诺，是指公司与其他方签订的具有法律约束力的购买协议，该协议包含交易价格、时间 和足够严厉的违约惩罚等重要条款，使协议出现重大调整或者撤销的可能性极小。</w:t>
      </w:r>
    </w:p>
    <w:p>
      <w:pPr>
        <w:pStyle w:val="Style22"/>
        <w:keepNext w:val="0"/>
        <w:keepLines w:val="0"/>
        <w:widowControl w:val="0"/>
        <w:shd w:val="clear" w:color="auto" w:fill="auto"/>
        <w:tabs>
          <w:tab w:pos="928" w:val="left"/>
        </w:tabs>
        <w:bidi w:val="0"/>
        <w:spacing w:before="0" w:after="60" w:line="326" w:lineRule="auto"/>
        <w:ind w:left="0" w:right="0" w:firstLine="560"/>
        <w:jc w:val="left"/>
        <w:rPr>
          <w:sz w:val="20"/>
          <w:szCs w:val="20"/>
        </w:rPr>
      </w:pPr>
      <w:bookmarkStart w:id="805" w:name="bookmark805"/>
      <w:r>
        <w:rPr>
          <w:rFonts w:ascii="Times New Roman" w:eastAsia="Times New Roman" w:hAnsi="Times New Roman" w:cs="Times New Roman"/>
          <w:b/>
          <w:bCs/>
          <w:color w:val="000000"/>
          <w:spacing w:val="0"/>
          <w:w w:val="100"/>
          <w:position w:val="0"/>
          <w:sz w:val="20"/>
          <w:szCs w:val="20"/>
        </w:rPr>
        <w:t>2</w:t>
      </w:r>
      <w:bookmarkEnd w:id="805"/>
      <w:r>
        <w:rPr>
          <w:b/>
          <w:bCs/>
          <w:color w:val="000000"/>
          <w:spacing w:val="0"/>
          <w:w w:val="100"/>
          <w:position w:val="0"/>
          <w:sz w:val="20"/>
          <w:szCs w:val="20"/>
        </w:rPr>
        <w:t>、</w:t>
        <w:tab/>
        <w:t>持有待售的非流动资产或处置组的会计处理方法</w:t>
      </w:r>
    </w:p>
    <w:p>
      <w:pPr>
        <w:pStyle w:val="Style22"/>
        <w:keepNext w:val="0"/>
        <w:keepLines w:val="0"/>
        <w:widowControl w:val="0"/>
        <w:shd w:val="clear" w:color="auto" w:fill="auto"/>
        <w:bidi w:val="0"/>
        <w:spacing w:before="0" w:after="220" w:line="305" w:lineRule="exact"/>
        <w:ind w:left="140" w:right="0" w:firstLine="420"/>
        <w:jc w:val="left"/>
        <w:rPr>
          <w:sz w:val="20"/>
          <w:szCs w:val="20"/>
        </w:rPr>
      </w:pPr>
      <w:r>
        <w:rPr>
          <w:color w:val="000000"/>
          <w:spacing w:val="0"/>
          <w:w w:val="100"/>
          <w:position w:val="0"/>
          <w:sz w:val="20"/>
          <w:szCs w:val="2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34"/>
        <w:keepNext/>
        <w:keepLines/>
        <w:widowControl w:val="0"/>
        <w:shd w:val="clear" w:color="auto" w:fill="auto"/>
        <w:bidi w:val="0"/>
        <w:spacing w:before="0" w:after="220" w:line="312" w:lineRule="exact"/>
        <w:ind w:left="0" w:right="0" w:firstLine="140"/>
        <w:jc w:val="left"/>
      </w:pPr>
      <w:bookmarkStart w:id="806" w:name="bookmark806"/>
      <w:bookmarkStart w:id="807" w:name="bookmark807"/>
      <w:bookmarkStart w:id="808" w:name="bookmark808"/>
      <w:r>
        <w:rPr>
          <w:color w:val="000000"/>
          <w:spacing w:val="0"/>
          <w:w w:val="100"/>
          <w:position w:val="0"/>
        </w:rPr>
        <w:t>（十三）长期股权投资</w:t>
      </w:r>
      <w:bookmarkEnd w:id="806"/>
      <w:bookmarkEnd w:id="807"/>
      <w:bookmarkEnd w:id="808"/>
    </w:p>
    <w:p>
      <w:pPr>
        <w:pStyle w:val="Style34"/>
        <w:keepNext/>
        <w:keepLines/>
        <w:widowControl w:val="0"/>
        <w:shd w:val="clear" w:color="auto" w:fill="auto"/>
        <w:bidi w:val="0"/>
        <w:spacing w:before="0" w:after="60" w:line="326" w:lineRule="auto"/>
        <w:ind w:left="0" w:right="0" w:firstLine="560"/>
        <w:jc w:val="left"/>
      </w:pPr>
      <w:bookmarkStart w:id="806" w:name="bookmark806"/>
      <w:bookmarkStart w:id="807" w:name="bookmark807"/>
      <w:bookmarkStart w:id="809" w:name="bookmark809"/>
      <w:r>
        <w:rPr>
          <w:rFonts w:ascii="Times New Roman" w:eastAsia="Times New Roman" w:hAnsi="Times New Roman" w:cs="Times New Roman"/>
          <w:color w:val="000000"/>
          <w:spacing w:val="0"/>
          <w:w w:val="100"/>
          <w:position w:val="0"/>
        </w:rPr>
        <w:t>1</w:t>
      </w:r>
      <w:bookmarkEnd w:id="809"/>
      <w:r>
        <w:rPr>
          <w:color w:val="000000"/>
          <w:spacing w:val="0"/>
          <w:w w:val="100"/>
          <w:position w:val="0"/>
        </w:rPr>
        <w:t>、长期股权投资的分类及其判断依据</w:t>
      </w:r>
      <w:bookmarkEnd w:id="806"/>
      <w:bookmarkEnd w:id="807"/>
    </w:p>
    <w:p>
      <w:pPr>
        <w:pStyle w:val="Style22"/>
        <w:keepNext w:val="0"/>
        <w:keepLines w:val="0"/>
        <w:widowControl w:val="0"/>
        <w:shd w:val="clear" w:color="auto" w:fill="auto"/>
        <w:tabs>
          <w:tab w:pos="1048" w:val="left"/>
        </w:tabs>
        <w:bidi w:val="0"/>
        <w:spacing w:before="0" w:line="312" w:lineRule="exact"/>
        <w:ind w:left="0" w:right="0" w:firstLine="560"/>
        <w:jc w:val="both"/>
        <w:rPr>
          <w:sz w:val="20"/>
          <w:szCs w:val="20"/>
        </w:rPr>
      </w:pPr>
      <w:bookmarkStart w:id="810" w:name="bookmark810"/>
      <w:r>
        <w:rPr>
          <w:color w:val="000000"/>
          <w:spacing w:val="0"/>
          <w:w w:val="100"/>
          <w:position w:val="0"/>
          <w:sz w:val="20"/>
          <w:szCs w:val="20"/>
        </w:rPr>
        <w:t>（</w:t>
      </w:r>
      <w:bookmarkEnd w:id="81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长期股权投资的分类</w:t>
      </w:r>
    </w:p>
    <w:p>
      <w:pPr>
        <w:pStyle w:val="Style22"/>
        <w:keepNext w:val="0"/>
        <w:keepLines w:val="0"/>
        <w:widowControl w:val="0"/>
        <w:shd w:val="clear" w:color="auto" w:fill="auto"/>
        <w:bidi w:val="0"/>
        <w:spacing w:before="0" w:line="314" w:lineRule="exact"/>
        <w:ind w:left="140" w:right="0" w:firstLine="420"/>
        <w:jc w:val="both"/>
        <w:rPr>
          <w:sz w:val="20"/>
          <w:szCs w:val="20"/>
        </w:rPr>
      </w:pPr>
      <w:r>
        <w:rPr>
          <w:color w:val="000000"/>
          <w:spacing w:val="0"/>
          <w:w w:val="100"/>
          <w:position w:val="0"/>
          <w:sz w:val="20"/>
          <w:szCs w:val="20"/>
        </w:rPr>
        <w:t>本公司将长期股权投资分为对被投资单位实施控制的权益性投资（即对子公司的投资），对被投资单 位实施重大影响的权益性投资（即对联营企业的投资），对被投资单位实施共同控制的权益性投资（即对 合营企业的投资）三类。</w:t>
      </w:r>
    </w:p>
    <w:p>
      <w:pPr>
        <w:pStyle w:val="Style22"/>
        <w:keepNext w:val="0"/>
        <w:keepLines w:val="0"/>
        <w:widowControl w:val="0"/>
        <w:shd w:val="clear" w:color="auto" w:fill="auto"/>
        <w:tabs>
          <w:tab w:pos="1048" w:val="left"/>
        </w:tabs>
        <w:bidi w:val="0"/>
        <w:spacing w:before="0" w:line="312" w:lineRule="exact"/>
        <w:ind w:left="0" w:right="0" w:firstLine="560"/>
        <w:jc w:val="left"/>
        <w:rPr>
          <w:sz w:val="20"/>
          <w:szCs w:val="20"/>
        </w:rPr>
      </w:pPr>
      <w:bookmarkStart w:id="811" w:name="bookmark811"/>
      <w:r>
        <w:rPr>
          <w:color w:val="000000"/>
          <w:spacing w:val="0"/>
          <w:w w:val="100"/>
          <w:position w:val="0"/>
          <w:sz w:val="20"/>
          <w:szCs w:val="20"/>
        </w:rPr>
        <w:t>（</w:t>
      </w:r>
      <w:bookmarkEnd w:id="81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长期股权投资类别的判断依据</w:t>
      </w:r>
    </w:p>
    <w:p>
      <w:pPr>
        <w:pStyle w:val="Style22"/>
        <w:keepNext w:val="0"/>
        <w:keepLines w:val="0"/>
        <w:widowControl w:val="0"/>
        <w:numPr>
          <w:ilvl w:val="0"/>
          <w:numId w:val="17"/>
        </w:numPr>
        <w:shd w:val="clear" w:color="auto" w:fill="auto"/>
        <w:tabs>
          <w:tab w:pos="957" w:val="left"/>
        </w:tabs>
        <w:bidi w:val="0"/>
        <w:spacing w:before="0" w:line="312" w:lineRule="exact"/>
        <w:ind w:left="0" w:right="0" w:firstLine="560"/>
        <w:jc w:val="left"/>
        <w:rPr>
          <w:sz w:val="20"/>
          <w:szCs w:val="20"/>
        </w:rPr>
      </w:pPr>
      <w:bookmarkStart w:id="812" w:name="bookmark812"/>
      <w:bookmarkEnd w:id="812"/>
      <w:r>
        <w:rPr>
          <w:color w:val="000000"/>
          <w:spacing w:val="0"/>
          <w:w w:val="100"/>
          <w:position w:val="0"/>
          <w:sz w:val="20"/>
          <w:szCs w:val="20"/>
        </w:rPr>
        <w:t>确定对被投资单位控制的依据详见本附注五（六）“合并财务报表的编制方法”；</w:t>
      </w:r>
    </w:p>
    <w:p>
      <w:pPr>
        <w:pStyle w:val="Style22"/>
        <w:keepNext w:val="0"/>
        <w:keepLines w:val="0"/>
        <w:widowControl w:val="0"/>
        <w:numPr>
          <w:ilvl w:val="0"/>
          <w:numId w:val="17"/>
        </w:numPr>
        <w:shd w:val="clear" w:color="auto" w:fill="auto"/>
        <w:tabs>
          <w:tab w:pos="962" w:val="left"/>
        </w:tabs>
        <w:bidi w:val="0"/>
        <w:spacing w:before="0" w:line="312" w:lineRule="exact"/>
        <w:ind w:left="0" w:right="0" w:firstLine="560"/>
        <w:jc w:val="left"/>
        <w:rPr>
          <w:sz w:val="20"/>
          <w:szCs w:val="20"/>
        </w:rPr>
      </w:pPr>
      <w:bookmarkStart w:id="813" w:name="bookmark813"/>
      <w:bookmarkEnd w:id="813"/>
      <w:r>
        <w:rPr>
          <w:color w:val="000000"/>
          <w:spacing w:val="0"/>
          <w:w w:val="100"/>
          <w:position w:val="0"/>
          <w:sz w:val="20"/>
          <w:szCs w:val="20"/>
        </w:rPr>
        <w:t>确定对被投资单位具有重大影响的依据：</w:t>
      </w:r>
    </w:p>
    <w:p>
      <w:pPr>
        <w:pStyle w:val="Style22"/>
        <w:keepNext w:val="0"/>
        <w:keepLines w:val="0"/>
        <w:widowControl w:val="0"/>
        <w:shd w:val="clear" w:color="auto" w:fill="auto"/>
        <w:bidi w:val="0"/>
        <w:spacing w:before="0" w:after="220" w:line="307" w:lineRule="exact"/>
        <w:ind w:left="140" w:right="0" w:firstLine="420"/>
        <w:jc w:val="left"/>
        <w:rPr>
          <w:sz w:val="20"/>
          <w:szCs w:val="20"/>
        </w:rPr>
      </w:pPr>
      <w:r>
        <w:rPr>
          <w:color w:val="000000"/>
          <w:spacing w:val="0"/>
          <w:w w:val="100"/>
          <w:position w:val="0"/>
          <w:sz w:val="20"/>
          <w:szCs w:val="20"/>
        </w:rPr>
        <w:t>重大影响，是指对一个企业的财务和经营决策有参与决策的权力，但并不能够控制或者与其他方一起 共同控制这些政策的制定。本公司通常通过以下一种或几种情形判断是否对被投资单位具有重大影响：</w:t>
      </w:r>
    </w:p>
    <w:p>
      <w:pPr>
        <w:pStyle w:val="Style22"/>
        <w:keepNext w:val="0"/>
        <w:keepLines w:val="0"/>
        <w:widowControl w:val="0"/>
        <w:shd w:val="clear" w:color="auto" w:fill="auto"/>
        <w:tabs>
          <w:tab w:pos="981" w:val="left"/>
        </w:tabs>
        <w:bidi w:val="0"/>
        <w:spacing w:before="0" w:line="326" w:lineRule="auto"/>
        <w:ind w:left="0" w:right="0" w:firstLine="560"/>
        <w:jc w:val="left"/>
        <w:rPr>
          <w:sz w:val="20"/>
          <w:szCs w:val="20"/>
        </w:rPr>
      </w:pPr>
      <w:bookmarkStart w:id="814" w:name="bookmark814"/>
      <w:r>
        <w:rPr>
          <w:rFonts w:ascii="Times New Roman" w:eastAsia="Times New Roman" w:hAnsi="Times New Roman" w:cs="Times New Roman"/>
          <w:color w:val="000000"/>
          <w:spacing w:val="0"/>
          <w:w w:val="100"/>
          <w:position w:val="0"/>
          <w:sz w:val="20"/>
          <w:szCs w:val="20"/>
        </w:rPr>
        <w:t>A</w:t>
      </w:r>
      <w:bookmarkEnd w:id="814"/>
      <w:r>
        <w:rPr>
          <w:color w:val="000000"/>
          <w:spacing w:val="0"/>
          <w:w w:val="100"/>
          <w:position w:val="0"/>
          <w:sz w:val="20"/>
          <w:szCs w:val="20"/>
        </w:rPr>
        <w:t>、</w:t>
        <w:tab/>
      </w:r>
      <w:r>
        <w:rPr>
          <w:color w:val="000000"/>
          <w:spacing w:val="0"/>
          <w:w w:val="100"/>
          <w:position w:val="0"/>
          <w:sz w:val="20"/>
          <w:szCs w:val="20"/>
        </w:rPr>
        <w:t>在被投资单位的董事会或类似权力机构中派有代表。</w:t>
      </w:r>
    </w:p>
    <w:p>
      <w:pPr>
        <w:pStyle w:val="Style22"/>
        <w:keepNext w:val="0"/>
        <w:keepLines w:val="0"/>
        <w:widowControl w:val="0"/>
        <w:shd w:val="clear" w:color="auto" w:fill="auto"/>
        <w:tabs>
          <w:tab w:pos="981" w:val="left"/>
        </w:tabs>
        <w:bidi w:val="0"/>
        <w:spacing w:before="0" w:line="326" w:lineRule="auto"/>
        <w:ind w:left="0" w:right="0" w:firstLine="560"/>
        <w:jc w:val="left"/>
        <w:rPr>
          <w:sz w:val="20"/>
          <w:szCs w:val="20"/>
        </w:rPr>
      </w:pPr>
      <w:bookmarkStart w:id="815" w:name="bookmark815"/>
      <w:r>
        <w:rPr>
          <w:rFonts w:ascii="Times New Roman" w:eastAsia="Times New Roman" w:hAnsi="Times New Roman" w:cs="Times New Roman"/>
          <w:color w:val="000000"/>
          <w:spacing w:val="0"/>
          <w:w w:val="100"/>
          <w:position w:val="0"/>
          <w:sz w:val="20"/>
          <w:szCs w:val="20"/>
        </w:rPr>
        <w:t>B</w:t>
      </w:r>
      <w:bookmarkEnd w:id="815"/>
      <w:r>
        <w:rPr>
          <w:color w:val="000000"/>
          <w:spacing w:val="0"/>
          <w:w w:val="100"/>
          <w:position w:val="0"/>
          <w:sz w:val="20"/>
          <w:szCs w:val="20"/>
        </w:rPr>
        <w:t>、</w:t>
        <w:tab/>
      </w:r>
      <w:r>
        <w:rPr>
          <w:color w:val="000000"/>
          <w:spacing w:val="0"/>
          <w:w w:val="100"/>
          <w:position w:val="0"/>
          <w:sz w:val="20"/>
          <w:szCs w:val="20"/>
        </w:rPr>
        <w:t>参与被投资单位财务和经营政策制定过程。</w:t>
      </w:r>
    </w:p>
    <w:p>
      <w:pPr>
        <w:pStyle w:val="Style22"/>
        <w:keepNext w:val="0"/>
        <w:keepLines w:val="0"/>
        <w:widowControl w:val="0"/>
        <w:shd w:val="clear" w:color="auto" w:fill="auto"/>
        <w:tabs>
          <w:tab w:pos="971" w:val="left"/>
        </w:tabs>
        <w:bidi w:val="0"/>
        <w:spacing w:before="0" w:line="326" w:lineRule="auto"/>
        <w:ind w:left="0" w:right="0" w:firstLine="560"/>
        <w:jc w:val="left"/>
        <w:rPr>
          <w:sz w:val="20"/>
          <w:szCs w:val="20"/>
        </w:rPr>
      </w:pPr>
      <w:bookmarkStart w:id="816" w:name="bookmark816"/>
      <w:r>
        <w:rPr>
          <w:rFonts w:ascii="Times New Roman" w:eastAsia="Times New Roman" w:hAnsi="Times New Roman" w:cs="Times New Roman"/>
          <w:color w:val="000000"/>
          <w:spacing w:val="0"/>
          <w:w w:val="100"/>
          <w:position w:val="0"/>
          <w:sz w:val="20"/>
          <w:szCs w:val="20"/>
        </w:rPr>
        <w:t>C</w:t>
      </w:r>
      <w:bookmarkEnd w:id="816"/>
      <w:r>
        <w:rPr>
          <w:color w:val="000000"/>
          <w:spacing w:val="0"/>
          <w:w w:val="100"/>
          <w:position w:val="0"/>
          <w:sz w:val="20"/>
          <w:szCs w:val="20"/>
        </w:rPr>
        <w:t>、</w:t>
        <w:tab/>
      </w:r>
      <w:r>
        <w:rPr>
          <w:color w:val="000000"/>
          <w:spacing w:val="0"/>
          <w:w w:val="100"/>
          <w:position w:val="0"/>
          <w:sz w:val="20"/>
          <w:szCs w:val="20"/>
        </w:rPr>
        <w:t>与被投资单位之间发生重要交易。</w:t>
      </w:r>
    </w:p>
    <w:p>
      <w:pPr>
        <w:pStyle w:val="Style22"/>
        <w:keepNext w:val="0"/>
        <w:keepLines w:val="0"/>
        <w:widowControl w:val="0"/>
        <w:shd w:val="clear" w:color="auto" w:fill="auto"/>
        <w:tabs>
          <w:tab w:pos="986" w:val="left"/>
        </w:tabs>
        <w:bidi w:val="0"/>
        <w:spacing w:before="0" w:line="326" w:lineRule="auto"/>
        <w:ind w:left="0" w:right="0" w:firstLine="560"/>
        <w:jc w:val="left"/>
        <w:rPr>
          <w:sz w:val="20"/>
          <w:szCs w:val="20"/>
        </w:rPr>
      </w:pPr>
      <w:bookmarkStart w:id="817" w:name="bookmark817"/>
      <w:r>
        <w:rPr>
          <w:rFonts w:ascii="Times New Roman" w:eastAsia="Times New Roman" w:hAnsi="Times New Roman" w:cs="Times New Roman"/>
          <w:color w:val="000000"/>
          <w:spacing w:val="0"/>
          <w:w w:val="100"/>
          <w:position w:val="0"/>
          <w:sz w:val="20"/>
          <w:szCs w:val="20"/>
        </w:rPr>
        <w:t>D</w:t>
      </w:r>
      <w:bookmarkEnd w:id="817"/>
      <w:r>
        <w:rPr>
          <w:color w:val="000000"/>
          <w:spacing w:val="0"/>
          <w:w w:val="100"/>
          <w:position w:val="0"/>
          <w:sz w:val="20"/>
          <w:szCs w:val="20"/>
        </w:rPr>
        <w:t>、</w:t>
        <w:tab/>
      </w:r>
      <w:r>
        <w:rPr>
          <w:color w:val="000000"/>
          <w:spacing w:val="0"/>
          <w:w w:val="100"/>
          <w:position w:val="0"/>
          <w:sz w:val="20"/>
          <w:szCs w:val="20"/>
        </w:rPr>
        <w:t>向被投资单位派出管理人员。</w:t>
      </w:r>
    </w:p>
    <w:p>
      <w:pPr>
        <w:pStyle w:val="Style22"/>
        <w:keepNext w:val="0"/>
        <w:keepLines w:val="0"/>
        <w:widowControl w:val="0"/>
        <w:shd w:val="clear" w:color="auto" w:fill="auto"/>
        <w:tabs>
          <w:tab w:pos="962" w:val="left"/>
        </w:tabs>
        <w:bidi w:val="0"/>
        <w:spacing w:before="0" w:line="326" w:lineRule="auto"/>
        <w:ind w:left="0" w:right="0" w:firstLine="560"/>
        <w:jc w:val="left"/>
        <w:rPr>
          <w:sz w:val="20"/>
          <w:szCs w:val="20"/>
        </w:rPr>
      </w:pPr>
      <w:bookmarkStart w:id="818" w:name="bookmark818"/>
      <w:r>
        <w:rPr>
          <w:rFonts w:ascii="Times New Roman" w:eastAsia="Times New Roman" w:hAnsi="Times New Roman" w:cs="Times New Roman"/>
          <w:color w:val="000000"/>
          <w:spacing w:val="0"/>
          <w:w w:val="100"/>
          <w:position w:val="0"/>
          <w:sz w:val="20"/>
          <w:szCs w:val="20"/>
        </w:rPr>
        <w:t>E</w:t>
      </w:r>
      <w:bookmarkEnd w:id="818"/>
      <w:r>
        <w:rPr>
          <w:color w:val="000000"/>
          <w:spacing w:val="0"/>
          <w:w w:val="100"/>
          <w:position w:val="0"/>
          <w:sz w:val="20"/>
          <w:szCs w:val="20"/>
        </w:rPr>
        <w:t>、</w:t>
        <w:tab/>
      </w:r>
      <w:r>
        <w:rPr>
          <w:color w:val="000000"/>
          <w:spacing w:val="0"/>
          <w:w w:val="100"/>
          <w:position w:val="0"/>
          <w:sz w:val="20"/>
          <w:szCs w:val="20"/>
        </w:rPr>
        <w:t>向被投资单位提供关键技术资料。</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公司在判断是否对被投资方具有重大影响时，不限于是否存在上述一种或多种情形，还需要综合考虑 所有事实和情况来做出综合的判断。</w:t>
      </w:r>
    </w:p>
    <w:p>
      <w:pPr>
        <w:pStyle w:val="Style22"/>
        <w:keepNext w:val="0"/>
        <w:keepLines w:val="0"/>
        <w:widowControl w:val="0"/>
        <w:numPr>
          <w:ilvl w:val="0"/>
          <w:numId w:val="17"/>
        </w:numPr>
        <w:shd w:val="clear" w:color="auto" w:fill="auto"/>
        <w:bidi w:val="0"/>
        <w:spacing w:before="0" w:line="312" w:lineRule="exact"/>
        <w:ind w:left="0" w:right="0" w:firstLine="440"/>
        <w:jc w:val="both"/>
        <w:rPr>
          <w:sz w:val="20"/>
          <w:szCs w:val="20"/>
        </w:rPr>
      </w:pPr>
      <w:bookmarkStart w:id="819" w:name="bookmark819"/>
      <w:bookmarkEnd w:id="819"/>
      <w:r>
        <w:rPr>
          <w:color w:val="000000"/>
          <w:spacing w:val="0"/>
          <w:w w:val="100"/>
          <w:position w:val="0"/>
          <w:sz w:val="20"/>
          <w:szCs w:val="20"/>
        </w:rPr>
        <w:t>确定被投资单位是否为共同控制的依据：</w:t>
      </w:r>
    </w:p>
    <w:p>
      <w:pPr>
        <w:pStyle w:val="Style22"/>
        <w:keepNext w:val="0"/>
        <w:keepLines w:val="0"/>
        <w:widowControl w:val="0"/>
        <w:shd w:val="clear" w:color="auto" w:fill="auto"/>
        <w:bidi w:val="0"/>
        <w:spacing w:before="0" w:after="240" w:line="312" w:lineRule="exact"/>
        <w:ind w:left="0" w:right="0" w:firstLine="440"/>
        <w:jc w:val="both"/>
        <w:rPr>
          <w:sz w:val="20"/>
          <w:szCs w:val="20"/>
        </w:rPr>
      </w:pPr>
      <w:r>
        <w:rPr>
          <w:color w:val="000000"/>
          <w:spacing w:val="0"/>
          <w:w w:val="100"/>
          <w:position w:val="0"/>
          <w:sz w:val="20"/>
          <w:szCs w:val="20"/>
        </w:rPr>
        <w:t>合营安排的定义、分类以及共同控制的判断标准详见本附注五（七）“合营安排的分类及共同经营的 会计处理方法”。</w:t>
      </w:r>
    </w:p>
    <w:p>
      <w:pPr>
        <w:pStyle w:val="Style22"/>
        <w:keepNext w:val="0"/>
        <w:keepLines w:val="0"/>
        <w:widowControl w:val="0"/>
        <w:shd w:val="clear" w:color="auto" w:fill="auto"/>
        <w:bidi w:val="0"/>
        <w:spacing w:before="0" w:after="40" w:line="326" w:lineRule="auto"/>
        <w:ind w:left="0" w:right="0" w:firstLine="440"/>
        <w:jc w:val="both"/>
        <w:rPr>
          <w:sz w:val="20"/>
          <w:szCs w:val="20"/>
        </w:rPr>
      </w:pPr>
      <w:bookmarkStart w:id="820" w:name="bookmark820"/>
      <w:r>
        <w:rPr>
          <w:rFonts w:ascii="Times New Roman" w:eastAsia="Times New Roman" w:hAnsi="Times New Roman" w:cs="Times New Roman"/>
          <w:b/>
          <w:bCs/>
          <w:color w:val="000000"/>
          <w:spacing w:val="0"/>
          <w:w w:val="100"/>
          <w:position w:val="0"/>
          <w:sz w:val="20"/>
          <w:szCs w:val="20"/>
        </w:rPr>
        <w:t>2</w:t>
      </w:r>
      <w:bookmarkEnd w:id="820"/>
      <w:r>
        <w:rPr>
          <w:b/>
          <w:bCs/>
          <w:color w:val="000000"/>
          <w:spacing w:val="0"/>
          <w:w w:val="100"/>
          <w:position w:val="0"/>
          <w:sz w:val="20"/>
          <w:szCs w:val="20"/>
        </w:rPr>
        <w:t>、长期股权投资初始成本的确定</w:t>
      </w:r>
    </w:p>
    <w:p>
      <w:pPr>
        <w:pStyle w:val="Style22"/>
        <w:keepNext w:val="0"/>
        <w:keepLines w:val="0"/>
        <w:widowControl w:val="0"/>
        <w:shd w:val="clear" w:color="auto" w:fill="auto"/>
        <w:tabs>
          <w:tab w:pos="868" w:val="left"/>
        </w:tabs>
        <w:bidi w:val="0"/>
        <w:spacing w:before="0" w:line="312" w:lineRule="exact"/>
        <w:ind w:left="0" w:right="0" w:firstLine="440"/>
        <w:jc w:val="both"/>
        <w:rPr>
          <w:sz w:val="20"/>
          <w:szCs w:val="20"/>
        </w:rPr>
      </w:pPr>
      <w:bookmarkStart w:id="821" w:name="bookmark821"/>
      <w:r>
        <w:rPr>
          <w:color w:val="000000"/>
          <w:spacing w:val="0"/>
          <w:w w:val="100"/>
          <w:position w:val="0"/>
          <w:sz w:val="20"/>
          <w:szCs w:val="20"/>
        </w:rPr>
        <w:t>（</w:t>
      </w:r>
      <w:bookmarkEnd w:id="82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企业合并形成的长期股权投资</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对于同一控制下的企业合并，本公司以支付现金、转让非现金资产或承担债务方式以及以发行权益性 证券作为合并对价的，在合并日按照取得被合并方所有者权益在最终控制方合并财务报表中的账面价值的 份额作为长期股权投资的初始投资成本。长期股权投资初始投资成本与支付合并对价之间的差额，调整资 本公积（资本溢价或股本溢价），资本公积（资本溢价或股本溢价）不足冲减的，调整留存收益。以发行 权益性证券作为合并对价的，按照发行股份的面值总额作为股本，长期股权投资初始投资成本与所发行股 份面值总额之间的差额，调整资本公积（资本溢价或股本溢价），资本公积（资本溢价或股本溢价）不足 冲减的，调整留存收益。通过多次交易分步取得同一控制下被合并方的股权，最终形成同一控制下企业合 并的，应分别是否属于“一揽子交易”进行处理：属于“一揽子交易”的，将各项交易作为一项取得控制 权的交易进行会计处理。不属于“一揽子交易”的，在合并日按照应享有被合并方所有者权益在最终控制 方合并财务报表中的账面价值的份额作为长期股权投资的初始投资成本。长期股权投资初始投资成本与达 到合并前的长期股权投资账面价值加上合并日进一步取得股份新支付对价的账面价值之和的差额，调整资 本公积（资本溢价或股本溢价），资本公积不足冲减的，调整留存收益。合并日之前持有的股权投资因采 用权益法核算或金融工具确认和计量准则核算而确认的其他综合收益，暂不进行会计处理。</w:t>
      </w:r>
    </w:p>
    <w:p>
      <w:pPr>
        <w:pStyle w:val="Style22"/>
        <w:keepNext w:val="0"/>
        <w:keepLines w:val="0"/>
        <w:widowControl w:val="0"/>
        <w:shd w:val="clear" w:color="auto" w:fill="auto"/>
        <w:bidi w:val="0"/>
        <w:spacing w:before="0" w:line="311" w:lineRule="exact"/>
        <w:ind w:left="0" w:right="0" w:firstLine="440"/>
        <w:jc w:val="both"/>
        <w:rPr>
          <w:sz w:val="20"/>
          <w:szCs w:val="20"/>
        </w:rPr>
      </w:pPr>
      <w:r>
        <w:rPr>
          <w:color w:val="000000"/>
          <w:spacing w:val="0"/>
          <w:w w:val="100"/>
          <w:position w:val="0"/>
          <w:sz w:val="20"/>
          <w:szCs w:val="20"/>
        </w:rPr>
        <w:t>对于非同一控制下的企业合并，本公司按照购买日确定的合并成本作为长期股权投资的初始投资成本。 合并成本为购买日购买方为取得对被购买方的控制权而付出的资产、发生或承担的负债以及发行的权益性 证券的公允价值。购买方作为合并对价发行的权益性证券或债务性证券的交易费用，计入权益性证券或债 务性证券的初始确认金额。通过多次交易分步取得被购买方的股权，最终形成非同一控制下的企业合并的， 应分别是否属于“一揽子交易”进行处理：属于“一揽子交易”的，将各项交易作为一项取得控制权的交 易进行会计处理。不属于“一揽子交易”的，以购买日之前所持被购买方的股权投资的账面价值与购买日 新增投资成本之和，作为该项投资的初始投资成本。原持有的股权采用权益法核算的，相关其他综合收益 暂不进行会计处理，在处置该项投资时采用与被投资单位直接处置相关资产或负债相同的基础进行会计处 理，因被投资方除净损益、其他综合收益和利润分配以外的其他所有者权益变动而确认的所有者权益，在 处置该项投资时转入处置期间的当期损益。</w:t>
      </w:r>
    </w:p>
    <w:p>
      <w:pPr>
        <w:pStyle w:val="Style22"/>
        <w:keepNext w:val="0"/>
        <w:keepLines w:val="0"/>
        <w:widowControl w:val="0"/>
        <w:shd w:val="clear" w:color="auto" w:fill="auto"/>
        <w:tabs>
          <w:tab w:pos="868" w:val="left"/>
        </w:tabs>
        <w:bidi w:val="0"/>
        <w:spacing w:before="0" w:line="312" w:lineRule="exact"/>
        <w:ind w:left="0" w:right="0" w:firstLine="440"/>
        <w:jc w:val="both"/>
        <w:rPr>
          <w:sz w:val="20"/>
          <w:szCs w:val="20"/>
        </w:rPr>
      </w:pPr>
      <w:bookmarkStart w:id="822" w:name="bookmark822"/>
      <w:r>
        <w:rPr>
          <w:color w:val="000000"/>
          <w:spacing w:val="0"/>
          <w:w w:val="100"/>
          <w:position w:val="0"/>
          <w:sz w:val="20"/>
          <w:szCs w:val="20"/>
        </w:rPr>
        <w:t>（</w:t>
      </w:r>
      <w:bookmarkEnd w:id="82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其他方式取得的长期股权投资</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以支付现金方式取得的长期股权投资，按照实际支付的购买价款作为初始投资成本。初始投资成本包 括与取得长期股权投资直接相关的费用、税金及其他必要支出。</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22"/>
        <w:keepNext w:val="0"/>
        <w:keepLines w:val="0"/>
        <w:widowControl w:val="0"/>
        <w:shd w:val="clear" w:color="auto" w:fill="auto"/>
        <w:bidi w:val="0"/>
        <w:spacing w:before="0" w:after="240" w:line="317" w:lineRule="exact"/>
        <w:ind w:left="0" w:right="0" w:firstLine="440"/>
        <w:jc w:val="both"/>
        <w:rPr>
          <w:sz w:val="20"/>
          <w:szCs w:val="20"/>
        </w:rPr>
      </w:pPr>
      <w:r>
        <w:rPr>
          <w:color w:val="000000"/>
          <w:spacing w:val="0"/>
          <w:w w:val="100"/>
          <w:position w:val="0"/>
          <w:sz w:val="20"/>
          <w:szCs w:val="20"/>
        </w:rPr>
        <w:t>本公司通过债务重组取得的长期股权投资，其初始投资成本包括放弃债权的公允价值和可直接归属于 该资产的税金等其他成本。</w:t>
      </w:r>
    </w:p>
    <w:p>
      <w:pPr>
        <w:pStyle w:val="Style22"/>
        <w:keepNext w:val="0"/>
        <w:keepLines w:val="0"/>
        <w:widowControl w:val="0"/>
        <w:shd w:val="clear" w:color="auto" w:fill="auto"/>
        <w:bidi w:val="0"/>
        <w:spacing w:before="0" w:after="40" w:line="326" w:lineRule="auto"/>
        <w:ind w:left="0" w:right="0" w:firstLine="440"/>
        <w:jc w:val="both"/>
        <w:rPr>
          <w:sz w:val="20"/>
          <w:szCs w:val="20"/>
        </w:rPr>
      </w:pPr>
      <w:bookmarkStart w:id="823" w:name="bookmark823"/>
      <w:r>
        <w:rPr>
          <w:rFonts w:ascii="Times New Roman" w:eastAsia="Times New Roman" w:hAnsi="Times New Roman" w:cs="Times New Roman"/>
          <w:b/>
          <w:bCs/>
          <w:color w:val="000000"/>
          <w:spacing w:val="0"/>
          <w:w w:val="100"/>
          <w:position w:val="0"/>
          <w:sz w:val="20"/>
          <w:szCs w:val="20"/>
        </w:rPr>
        <w:t>3</w:t>
      </w:r>
      <w:bookmarkEnd w:id="823"/>
      <w:r>
        <w:rPr>
          <w:b/>
          <w:bCs/>
          <w:color w:val="000000"/>
          <w:spacing w:val="0"/>
          <w:w w:val="100"/>
          <w:position w:val="0"/>
          <w:sz w:val="20"/>
          <w:szCs w:val="20"/>
        </w:rPr>
        <w:t>、长期股权投资的后续计量及损益确认方法</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本公司能够对被投资单位实施控制的长期股权投资采用成本法核算。对被投资单位具有共同控制（构 成共同经营者除外）或重大影响的长期股权投资，采用权益法核算。</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采用成本法核算的长期股权投资按照初始投资成本计价，追加或收回投资调整长期股权投资的成本。 被投资单位宣告分派的现金股利或利润，确认为当期投资收益。</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采用权益法核算的长期股权投资初始投资成本大于投资时应享有被投资单位可辨认净资产公允价值 份额的差额，不调整长期股权投资的初始投资成本；初始投资成本小于投资时应享有被投资单位可辨认净 资产公允价值份额的差额，计入当期损益，同时调整长期股权投资的成本。</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采用权益法核算的长期股权投资按照应享有或应分担的被投资单位实现的净损益和其他综合收益的 份额，分别确认投资收益和其他综合收益，同时调整长期股权投资的账面价值；按照被投资单位宣告分派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本公司在确认应享有被投资单位净损益的份额时，以取得投资时被投资单位可辨认净资产的公允价值 为基础，对被投资单位的净利润进行调整后确认。</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被投资单位采用的会计政策及会计期间与本公司不一致的，按照本公司的会计政策及会计期间对被投 资单位的财务报表进行调整，并据以确认投资收益和其他综合收益等。</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本公司确认被投资单位发生的净亏损，以长期股权投资的账面价值以及其他实质上构成对被投资单位 净投资的长期权益减记至零为限，本公司负有承担额外损失义务的除外。被投资单位以后实现净利润的， 本公司在其收益分享额弥补未确认的亏损分担额后，恢复确认收益分享额。</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本公司计算确认应享有或应分担被投资单位的净损益时，与联营企业、合营企业之间发生的未实现内 部交易损益按照应享有的比例计算归属于本公司的部分，予以抵销，在此基础上确认投资收益。</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本公司与被投资单位发生的未实现内部交易损失，按照《企业会计准则第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资产减值》等的有 关规定属于资产减值损失的，全额确认交易损失。</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本公司因追加投资等原因能够对被投资单位施加重大影响或实施共同控制但不构成控制的，按照《企 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融工具确认和计量》确定的原持有的股权投资的公允价值加上新增投资成本之 和，作为改按权益法核算的初始投资成本。原持有的股权投资因采用金融工具确认和计量准则核算而计入 其他综合收益的累计公允价值变动不得转入改按权益法核算的当期损益。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处置长期股权投资，对于处置的股权，其账面价值与实际取得价款之间的差额，计入当期损益。</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采用权益法核算的长期股权投资，处置后的剩余股权仍采用权益法核算的，在处置时将原计入所有者 权益的其他综合收益部分按相应的比例采用与被投资单位直接处置相关资产或负债相同的基础进行会计 处理。因被投资方除净损益、其他综合收益和利润分配以外的其他所有者权益变动而确认的所有者权益， 按比例结转入当期损益。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 xml:space="preserve">采用成本法核算的长期股权投资，处置后剩余股权仍采用成本法核算的，其在取得对被投资单位的控 制之前因采用权益法核算或金融工具确认和计量准则核算而确认的其他综合收益，采用与被投资单位直接 </w:t>
      </w:r>
      <w:r>
        <w:rPr>
          <w:color w:val="000000"/>
          <w:spacing w:val="0"/>
          <w:w w:val="100"/>
          <w:position w:val="0"/>
          <w:sz w:val="20"/>
          <w:szCs w:val="20"/>
        </w:rPr>
        <w:t>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融工具确认和计量》核算，其在丧失共同控制或重大影响之日的公允 价值与账面价值之间的差额计入当期损益。原股权投资因采用权益法核算而确认的其他综合收益，在终止 采用权益法核算时采用与被投资单位直接处置相关资产或负债相同的基础进行会计处理。因被投资方除净 损益、其他综合收益和利润分配以外的其他所有者权益变动而确认的所有者权益，在终止采用权益法时全 部转入当期投资收益。</w:t>
      </w:r>
    </w:p>
    <w:p>
      <w:pPr>
        <w:pStyle w:val="Style22"/>
        <w:keepNext w:val="0"/>
        <w:keepLines w:val="0"/>
        <w:widowControl w:val="0"/>
        <w:shd w:val="clear" w:color="auto" w:fill="auto"/>
        <w:bidi w:val="0"/>
        <w:spacing w:before="0" w:line="309" w:lineRule="exact"/>
        <w:ind w:left="0" w:right="0" w:firstLine="44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取得时即采用权益法核算进行调整；处置后的剩余股权不能对被投资单位实施共同控制或施加重大影响的，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金融工具确认和计量》的有关规定进行会计处理。</w:t>
      </w:r>
    </w:p>
    <w:p>
      <w:pPr>
        <w:pStyle w:val="Style22"/>
        <w:keepNext w:val="0"/>
        <w:keepLines w:val="0"/>
        <w:widowControl w:val="0"/>
        <w:shd w:val="clear" w:color="auto" w:fill="auto"/>
        <w:bidi w:val="0"/>
        <w:spacing w:before="0" w:after="200" w:line="315" w:lineRule="exact"/>
        <w:ind w:left="0" w:right="0" w:firstLine="440"/>
        <w:jc w:val="both"/>
        <w:rPr>
          <w:sz w:val="20"/>
          <w:szCs w:val="20"/>
        </w:rPr>
      </w:pPr>
      <w:r>
        <w:rPr>
          <w:color w:val="000000"/>
          <w:spacing w:val="0"/>
          <w:w w:val="100"/>
          <w:position w:val="0"/>
          <w:sz w:val="20"/>
          <w:szCs w:val="2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4"/>
        <w:keepNext/>
        <w:keepLines/>
        <w:widowControl w:val="0"/>
        <w:shd w:val="clear" w:color="auto" w:fill="auto"/>
        <w:bidi w:val="0"/>
        <w:spacing w:before="0" w:after="140" w:line="312" w:lineRule="exact"/>
        <w:ind w:left="0" w:right="0" w:firstLine="0"/>
        <w:jc w:val="left"/>
      </w:pPr>
      <w:bookmarkStart w:id="824" w:name="bookmark824"/>
      <w:bookmarkStart w:id="825" w:name="bookmark825"/>
      <w:bookmarkStart w:id="826" w:name="bookmark826"/>
      <w:r>
        <w:rPr>
          <w:color w:val="000000"/>
          <w:spacing w:val="0"/>
          <w:w w:val="100"/>
          <w:position w:val="0"/>
        </w:rPr>
        <w:t>（十四）投资性房地产</w:t>
      </w:r>
      <w:bookmarkEnd w:id="824"/>
      <w:bookmarkEnd w:id="825"/>
      <w:bookmarkEnd w:id="826"/>
    </w:p>
    <w:p>
      <w:pPr>
        <w:pStyle w:val="Style22"/>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本公司对投资性房地产采用成本模式计量。对按照成本模式计量的投资性房地产一出租用建筑物采用 与本公司固定资产相同的折旧政策，出租用土地使用权采用与本公司无形资产相同的摊销政策。</w:t>
      </w:r>
    </w:p>
    <w:p>
      <w:pPr>
        <w:pStyle w:val="Style34"/>
        <w:keepNext/>
        <w:keepLines/>
        <w:widowControl w:val="0"/>
        <w:shd w:val="clear" w:color="auto" w:fill="auto"/>
        <w:bidi w:val="0"/>
        <w:spacing w:before="0" w:after="200" w:line="312" w:lineRule="exact"/>
        <w:ind w:left="0" w:right="0" w:firstLine="0"/>
        <w:jc w:val="left"/>
      </w:pPr>
      <w:bookmarkStart w:id="827" w:name="bookmark827"/>
      <w:bookmarkStart w:id="828" w:name="bookmark828"/>
      <w:bookmarkStart w:id="829" w:name="bookmark829"/>
      <w:r>
        <w:rPr>
          <w:color w:val="000000"/>
          <w:spacing w:val="0"/>
          <w:w w:val="100"/>
          <w:position w:val="0"/>
        </w:rPr>
        <w:t>（十五）固定资产</w:t>
      </w:r>
      <w:bookmarkEnd w:id="827"/>
      <w:bookmarkEnd w:id="828"/>
      <w:bookmarkEnd w:id="829"/>
    </w:p>
    <w:p>
      <w:pPr>
        <w:pStyle w:val="Style34"/>
        <w:keepNext/>
        <w:keepLines/>
        <w:widowControl w:val="0"/>
        <w:shd w:val="clear" w:color="auto" w:fill="auto"/>
        <w:tabs>
          <w:tab w:pos="754" w:val="left"/>
        </w:tabs>
        <w:bidi w:val="0"/>
        <w:spacing w:before="0" w:after="40" w:line="326" w:lineRule="auto"/>
        <w:ind w:left="0" w:right="0" w:firstLine="440"/>
        <w:jc w:val="left"/>
      </w:pPr>
      <w:bookmarkStart w:id="827" w:name="bookmark827"/>
      <w:bookmarkStart w:id="828" w:name="bookmark828"/>
      <w:bookmarkStart w:id="830" w:name="bookmark830"/>
      <w:r>
        <w:rPr>
          <w:rFonts w:ascii="Times New Roman" w:eastAsia="Times New Roman" w:hAnsi="Times New Roman" w:cs="Times New Roman"/>
          <w:color w:val="000000"/>
          <w:spacing w:val="0"/>
          <w:w w:val="100"/>
          <w:position w:val="0"/>
        </w:rPr>
        <w:t>1</w:t>
      </w:r>
      <w:bookmarkEnd w:id="830"/>
      <w:r>
        <w:rPr>
          <w:color w:val="000000"/>
          <w:spacing w:val="0"/>
          <w:w w:val="100"/>
          <w:position w:val="0"/>
        </w:rPr>
        <w:t>、</w:t>
        <w:tab/>
        <w:t>固定资产确认条件</w:t>
      </w:r>
      <w:bookmarkEnd w:id="827"/>
      <w:bookmarkEnd w:id="828"/>
    </w:p>
    <w:p>
      <w:pPr>
        <w:pStyle w:val="Style22"/>
        <w:keepNext w:val="0"/>
        <w:keepLines w:val="0"/>
        <w:widowControl w:val="0"/>
        <w:shd w:val="clear" w:color="auto" w:fill="auto"/>
        <w:bidi w:val="0"/>
        <w:spacing w:before="0" w:after="240" w:line="310" w:lineRule="exact"/>
        <w:ind w:left="0" w:right="0" w:firstLine="440"/>
        <w:jc w:val="both"/>
        <w:rPr>
          <w:sz w:val="20"/>
          <w:szCs w:val="20"/>
        </w:rPr>
      </w:pPr>
      <w:r>
        <w:rPr>
          <w:color w:val="000000"/>
          <w:spacing w:val="0"/>
          <w:w w:val="100"/>
          <w:position w:val="0"/>
          <w:sz w:val="20"/>
          <w:szCs w:val="20"/>
        </w:rPr>
        <w:t>固定资产指为生产商品、提供劳务、出租或经营管理而持有，并且使用寿命超过一个会计年度的有形 资产。固定资产分类为：房屋及建筑物、机器设备、运输工具、电子设备及其他。本公司固定资产在同时 满足下列条件时予以确认：（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）与该固定资产有关的经济利益很可能流入企业；（</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）该固定资产的成本 能够可靠地计量。</w:t>
      </w:r>
    </w:p>
    <w:p>
      <w:pPr>
        <w:pStyle w:val="Style22"/>
        <w:keepNext w:val="0"/>
        <w:keepLines w:val="0"/>
        <w:widowControl w:val="0"/>
        <w:shd w:val="clear" w:color="auto" w:fill="auto"/>
        <w:tabs>
          <w:tab w:pos="764" w:val="left"/>
        </w:tabs>
        <w:bidi w:val="0"/>
        <w:spacing w:before="0" w:after="40" w:line="326" w:lineRule="auto"/>
        <w:ind w:left="0" w:right="0" w:firstLine="440"/>
        <w:jc w:val="left"/>
        <w:rPr>
          <w:sz w:val="20"/>
          <w:szCs w:val="20"/>
        </w:rPr>
      </w:pPr>
      <w:bookmarkStart w:id="831" w:name="bookmark831"/>
      <w:r>
        <w:rPr>
          <w:rFonts w:ascii="Times New Roman" w:eastAsia="Times New Roman" w:hAnsi="Times New Roman" w:cs="Times New Roman"/>
          <w:b/>
          <w:bCs/>
          <w:color w:val="000000"/>
          <w:spacing w:val="0"/>
          <w:w w:val="100"/>
          <w:position w:val="0"/>
          <w:sz w:val="20"/>
          <w:szCs w:val="20"/>
        </w:rPr>
        <w:t>2</w:t>
      </w:r>
      <w:bookmarkEnd w:id="831"/>
      <w:r>
        <w:rPr>
          <w:b/>
          <w:bCs/>
          <w:color w:val="000000"/>
          <w:spacing w:val="0"/>
          <w:w w:val="100"/>
          <w:position w:val="0"/>
          <w:sz w:val="20"/>
          <w:szCs w:val="20"/>
        </w:rPr>
        <w:t>、</w:t>
        <w:tab/>
        <w:t>折旧方法</w:t>
      </w:r>
    </w:p>
    <w:p>
      <w:pPr>
        <w:pStyle w:val="Style22"/>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本公司固定资产折旧采用年限平均法分类计提，根据固定资产类别、预计使用寿命和预计净残值率确 定折旧率。</w:t>
      </w:r>
    </w:p>
    <w:tbl>
      <w:tblPr>
        <w:tblOverlap w:val="never"/>
        <w:jc w:val="center"/>
        <w:tblLayout w:type="fixed"/>
      </w:tblPr>
      <w:tblGrid>
        <w:gridCol w:w="2602"/>
        <w:gridCol w:w="2222"/>
        <w:gridCol w:w="1838"/>
        <w:gridCol w:w="2990"/>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19.00-31.67</w:t>
            </w:r>
          </w:p>
        </w:tc>
      </w:tr>
    </w:tbl>
    <w:p>
      <w:pPr>
        <w:pStyle w:val="Style29"/>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本公司对符合固定资产确认条件的、与固定资产有关的更新改造等后续支出，计入固定资产成本，同 时将被替换部分的账面价值扣除；对不符合上述固定资产确认条件的、与固定资产有关的修理费用等后续 支出，计入当期损益。</w:t>
      </w:r>
    </w:p>
    <w:p>
      <w:pPr>
        <w:pStyle w:val="Style22"/>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本公司采用与自有固定资产相一致的折旧政策计提融资租入固定资产折旧。</w:t>
      </w:r>
    </w:p>
    <w:p>
      <w:pPr>
        <w:pStyle w:val="Style34"/>
        <w:keepNext/>
        <w:keepLines/>
        <w:widowControl w:val="0"/>
        <w:shd w:val="clear" w:color="auto" w:fill="auto"/>
        <w:bidi w:val="0"/>
        <w:spacing w:before="0" w:after="140" w:line="312" w:lineRule="exact"/>
        <w:ind w:left="0" w:right="0" w:firstLine="0"/>
        <w:jc w:val="left"/>
      </w:pPr>
      <w:bookmarkStart w:id="832" w:name="bookmark832"/>
      <w:bookmarkStart w:id="833" w:name="bookmark833"/>
      <w:bookmarkStart w:id="834" w:name="bookmark834"/>
      <w:r>
        <w:rPr>
          <w:color w:val="000000"/>
          <w:spacing w:val="0"/>
          <w:w w:val="100"/>
          <w:position w:val="0"/>
        </w:rPr>
        <w:t>（十六）在建工程</w:t>
      </w:r>
      <w:bookmarkEnd w:id="832"/>
      <w:bookmarkEnd w:id="833"/>
      <w:bookmarkEnd w:id="834"/>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本公司在建工程指为建造或更新改造固定资产而进行的各项建筑和安装工程，按成本进行初始计量， 工程成本包括在建期间发生的各项工程支出以及符合资本化条件的借款费用等。</w:t>
      </w:r>
    </w:p>
    <w:p>
      <w:pPr>
        <w:pStyle w:val="Style22"/>
        <w:keepNext w:val="0"/>
        <w:keepLines w:val="0"/>
        <w:widowControl w:val="0"/>
        <w:shd w:val="clear" w:color="auto" w:fill="auto"/>
        <w:bidi w:val="0"/>
        <w:spacing w:before="0" w:after="220" w:line="314" w:lineRule="exact"/>
        <w:ind w:left="0" w:right="0" w:firstLine="440"/>
        <w:jc w:val="both"/>
        <w:rPr>
          <w:sz w:val="20"/>
          <w:szCs w:val="20"/>
        </w:rPr>
      </w:pPr>
      <w:r>
        <w:rPr>
          <w:color w:val="000000"/>
          <w:spacing w:val="0"/>
          <w:w w:val="100"/>
          <w:position w:val="0"/>
          <w:sz w:val="20"/>
          <w:szCs w:val="20"/>
        </w:rPr>
        <w:t>本公司在工程完工、验收合格交付使用的当月结转固定资产，并按建造该项资产达到预定可使用状态 前所发生的全部支出，作为固定资产的入账价值。对已达到预定可使用状态但尚未办理竣工决算的，自达 到预定可使用状态之日起，根据工程预算、造价或者工程实际成本等，按估计的价值转入固定资产，并按 本公司固定资产折旧政策计提固定资产折旧，待办理竣工决算后，再按实际成本调整原来的暂估价值，但 不调整原已计提的折旧额。</w:t>
      </w:r>
    </w:p>
    <w:p>
      <w:pPr>
        <w:pStyle w:val="Style34"/>
        <w:keepNext/>
        <w:keepLines/>
        <w:widowControl w:val="0"/>
        <w:shd w:val="clear" w:color="auto" w:fill="auto"/>
        <w:bidi w:val="0"/>
        <w:spacing w:before="0" w:after="220" w:line="312" w:lineRule="exact"/>
        <w:ind w:left="0" w:right="0" w:firstLine="0"/>
        <w:jc w:val="both"/>
      </w:pPr>
      <w:bookmarkStart w:id="835" w:name="bookmark835"/>
      <w:bookmarkStart w:id="836" w:name="bookmark836"/>
      <w:bookmarkStart w:id="837" w:name="bookmark837"/>
      <w:r>
        <w:rPr>
          <w:color w:val="000000"/>
          <w:spacing w:val="0"/>
          <w:w w:val="100"/>
          <w:position w:val="0"/>
        </w:rPr>
        <w:t>（十七）借款费用</w:t>
      </w:r>
      <w:bookmarkEnd w:id="835"/>
      <w:bookmarkEnd w:id="836"/>
      <w:bookmarkEnd w:id="837"/>
    </w:p>
    <w:p>
      <w:pPr>
        <w:pStyle w:val="Style34"/>
        <w:keepNext/>
        <w:keepLines/>
        <w:widowControl w:val="0"/>
        <w:shd w:val="clear" w:color="auto" w:fill="auto"/>
        <w:tabs>
          <w:tab w:pos="798" w:val="left"/>
        </w:tabs>
        <w:bidi w:val="0"/>
        <w:spacing w:before="0" w:after="40" w:line="326" w:lineRule="auto"/>
        <w:ind w:left="0" w:right="0" w:firstLine="440"/>
        <w:jc w:val="both"/>
      </w:pPr>
      <w:bookmarkStart w:id="835" w:name="bookmark835"/>
      <w:bookmarkStart w:id="836" w:name="bookmark836"/>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w:t>
        <w:tab/>
        <w:t>借款费用资本化的确认原则</w:t>
      </w:r>
      <w:bookmarkEnd w:id="835"/>
      <w:bookmarkEnd w:id="836"/>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借款费用同时满足下列条件时开始资本化：</w:t>
      </w:r>
    </w:p>
    <w:p>
      <w:pPr>
        <w:pStyle w:val="Style22"/>
        <w:keepNext w:val="0"/>
        <w:keepLines w:val="0"/>
        <w:widowControl w:val="0"/>
        <w:shd w:val="clear" w:color="auto" w:fill="auto"/>
        <w:tabs>
          <w:tab w:pos="1021" w:val="left"/>
        </w:tabs>
        <w:bidi w:val="0"/>
        <w:spacing w:before="0" w:line="312" w:lineRule="exact"/>
        <w:ind w:left="0" w:right="0" w:firstLine="440"/>
        <w:jc w:val="both"/>
        <w:rPr>
          <w:sz w:val="20"/>
          <w:szCs w:val="20"/>
        </w:rPr>
      </w:pPr>
      <w:bookmarkStart w:id="839" w:name="bookmark839"/>
      <w:r>
        <w:rPr>
          <w:color w:val="000000"/>
          <w:spacing w:val="0"/>
          <w:w w:val="100"/>
          <w:position w:val="0"/>
          <w:sz w:val="20"/>
          <w:szCs w:val="20"/>
        </w:rPr>
        <w:t>（</w:t>
      </w:r>
      <w:bookmarkEnd w:id="83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资产支出已经发生，资产支出包括为购建或者生产符合资本化条件的资产而以支付现金、转移 非现金资产或者承担带息债务形式发生的支出；</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840" w:name="bookmark840"/>
      <w:r>
        <w:rPr>
          <w:color w:val="000000"/>
          <w:spacing w:val="0"/>
          <w:w w:val="100"/>
          <w:position w:val="0"/>
          <w:sz w:val="20"/>
          <w:szCs w:val="20"/>
        </w:rPr>
        <w:t>（</w:t>
      </w:r>
      <w:bookmarkEnd w:id="8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22"/>
        <w:keepNext w:val="0"/>
        <w:keepLines w:val="0"/>
        <w:widowControl w:val="0"/>
        <w:shd w:val="clear" w:color="auto" w:fill="auto"/>
        <w:tabs>
          <w:tab w:pos="928" w:val="left"/>
        </w:tabs>
        <w:bidi w:val="0"/>
        <w:spacing w:before="0" w:after="220" w:line="312" w:lineRule="exact"/>
        <w:ind w:left="0" w:right="0" w:firstLine="440"/>
        <w:jc w:val="left"/>
        <w:rPr>
          <w:sz w:val="20"/>
          <w:szCs w:val="20"/>
        </w:rPr>
      </w:pPr>
      <w:bookmarkStart w:id="841" w:name="bookmark841"/>
      <w:r>
        <w:rPr>
          <w:color w:val="000000"/>
          <w:spacing w:val="0"/>
          <w:w w:val="100"/>
          <w:position w:val="0"/>
          <w:sz w:val="20"/>
          <w:szCs w:val="20"/>
        </w:rPr>
        <w:t>（</w:t>
      </w:r>
      <w:bookmarkEnd w:id="84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为使资产达到预定可使用或者可销售状态所必要的购建或者生产活动已经开始。</w:t>
      </w:r>
    </w:p>
    <w:p>
      <w:pPr>
        <w:pStyle w:val="Style22"/>
        <w:keepNext w:val="0"/>
        <w:keepLines w:val="0"/>
        <w:widowControl w:val="0"/>
        <w:shd w:val="clear" w:color="auto" w:fill="auto"/>
        <w:tabs>
          <w:tab w:pos="808" w:val="left"/>
        </w:tabs>
        <w:bidi w:val="0"/>
        <w:spacing w:before="0" w:after="40" w:line="326" w:lineRule="auto"/>
        <w:ind w:left="0" w:right="0" w:firstLine="440"/>
        <w:jc w:val="both"/>
        <w:rPr>
          <w:sz w:val="20"/>
          <w:szCs w:val="20"/>
        </w:rPr>
      </w:pPr>
      <w:bookmarkStart w:id="842" w:name="bookmark842"/>
      <w:r>
        <w:rPr>
          <w:rFonts w:ascii="Times New Roman" w:eastAsia="Times New Roman" w:hAnsi="Times New Roman" w:cs="Times New Roman"/>
          <w:b/>
          <w:bCs/>
          <w:color w:val="000000"/>
          <w:spacing w:val="0"/>
          <w:w w:val="100"/>
          <w:position w:val="0"/>
          <w:sz w:val="20"/>
          <w:szCs w:val="20"/>
        </w:rPr>
        <w:t>2</w:t>
      </w:r>
      <w:bookmarkEnd w:id="842"/>
      <w:r>
        <w:rPr>
          <w:b/>
          <w:bCs/>
          <w:color w:val="000000"/>
          <w:spacing w:val="0"/>
          <w:w w:val="100"/>
          <w:position w:val="0"/>
          <w:sz w:val="20"/>
          <w:szCs w:val="20"/>
        </w:rPr>
        <w:t>、</w:t>
        <w:tab/>
        <w:t>借款费用资本化期间</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资本化期间，指从借款费用开始资本化时点到停止资本化时点的期间，借款费用暂停资本化的期间不 包括在内。</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22"/>
        <w:keepNext w:val="0"/>
        <w:keepLines w:val="0"/>
        <w:widowControl w:val="0"/>
        <w:shd w:val="clear" w:color="auto" w:fill="auto"/>
        <w:bidi w:val="0"/>
        <w:spacing w:before="0" w:line="307" w:lineRule="exact"/>
        <w:ind w:left="0" w:right="0" w:firstLine="440"/>
        <w:jc w:val="both"/>
        <w:rPr>
          <w:sz w:val="20"/>
          <w:szCs w:val="20"/>
        </w:rPr>
      </w:pPr>
      <w:r>
        <w:rPr>
          <w:color w:val="000000"/>
          <w:spacing w:val="0"/>
          <w:w w:val="100"/>
          <w:position w:val="0"/>
          <w:sz w:val="20"/>
          <w:szCs w:val="20"/>
        </w:rPr>
        <w:t>当购建或者生产符合资本化条件的资产中部分项目分别完工且可单独使用时，该部分资产借款费用停 止资本化。</w:t>
      </w:r>
    </w:p>
    <w:p>
      <w:pPr>
        <w:pStyle w:val="Style22"/>
        <w:keepNext w:val="0"/>
        <w:keepLines w:val="0"/>
        <w:widowControl w:val="0"/>
        <w:shd w:val="clear" w:color="auto" w:fill="auto"/>
        <w:bidi w:val="0"/>
        <w:spacing w:before="0" w:after="220" w:line="317" w:lineRule="exact"/>
        <w:ind w:left="0" w:right="0" w:firstLine="440"/>
        <w:jc w:val="both"/>
        <w:rPr>
          <w:sz w:val="20"/>
          <w:szCs w:val="20"/>
        </w:rPr>
      </w:pPr>
      <w:r>
        <w:rPr>
          <w:color w:val="000000"/>
          <w:spacing w:val="0"/>
          <w:w w:val="100"/>
          <w:position w:val="0"/>
          <w:sz w:val="20"/>
          <w:szCs w:val="20"/>
        </w:rPr>
        <w:t>购建或者生产的资产的各部分分别完工，但必须等到整体完工后才可使用或可对外销售的，在该资产 整体完工时停止借款费用资本化。</w:t>
      </w:r>
    </w:p>
    <w:p>
      <w:pPr>
        <w:pStyle w:val="Style22"/>
        <w:keepNext w:val="0"/>
        <w:keepLines w:val="0"/>
        <w:widowControl w:val="0"/>
        <w:shd w:val="clear" w:color="auto" w:fill="auto"/>
        <w:tabs>
          <w:tab w:pos="808" w:val="left"/>
        </w:tabs>
        <w:bidi w:val="0"/>
        <w:spacing w:before="0" w:line="326" w:lineRule="auto"/>
        <w:ind w:left="0" w:right="0" w:firstLine="440"/>
        <w:jc w:val="both"/>
        <w:rPr>
          <w:sz w:val="20"/>
          <w:szCs w:val="20"/>
        </w:rPr>
      </w:pPr>
      <w:bookmarkStart w:id="843" w:name="bookmark843"/>
      <w:r>
        <w:rPr>
          <w:rFonts w:ascii="Times New Roman" w:eastAsia="Times New Roman" w:hAnsi="Times New Roman" w:cs="Times New Roman"/>
          <w:b/>
          <w:bCs/>
          <w:color w:val="000000"/>
          <w:spacing w:val="0"/>
          <w:w w:val="100"/>
          <w:position w:val="0"/>
          <w:sz w:val="20"/>
          <w:szCs w:val="20"/>
        </w:rPr>
        <w:t>3</w:t>
      </w:r>
      <w:bookmarkEnd w:id="843"/>
      <w:r>
        <w:rPr>
          <w:b/>
          <w:bCs/>
          <w:color w:val="000000"/>
          <w:spacing w:val="0"/>
          <w:w w:val="100"/>
          <w:position w:val="0"/>
          <w:sz w:val="20"/>
          <w:szCs w:val="20"/>
        </w:rPr>
        <w:t>、</w:t>
        <w:tab/>
        <w:t>借款费用暂停资本化期间</w:t>
      </w:r>
    </w:p>
    <w:p>
      <w:pPr>
        <w:pStyle w:val="Style22"/>
        <w:keepNext w:val="0"/>
        <w:keepLines w:val="0"/>
        <w:widowControl w:val="0"/>
        <w:shd w:val="clear" w:color="auto" w:fill="auto"/>
        <w:bidi w:val="0"/>
        <w:spacing w:before="0" w:after="220" w:line="314" w:lineRule="exact"/>
        <w:ind w:left="0" w:right="0" w:firstLine="44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2"/>
        <w:keepNext w:val="0"/>
        <w:keepLines w:val="0"/>
        <w:widowControl w:val="0"/>
        <w:shd w:val="clear" w:color="auto" w:fill="auto"/>
        <w:bidi w:val="0"/>
        <w:spacing w:before="0" w:after="40" w:line="326" w:lineRule="auto"/>
        <w:ind w:left="0" w:right="0" w:firstLine="440"/>
        <w:jc w:val="both"/>
        <w:rPr>
          <w:sz w:val="20"/>
          <w:szCs w:val="20"/>
        </w:rPr>
      </w:pPr>
      <w:bookmarkStart w:id="844" w:name="bookmark844"/>
      <w:r>
        <w:rPr>
          <w:rFonts w:ascii="Times New Roman" w:eastAsia="Times New Roman" w:hAnsi="Times New Roman" w:cs="Times New Roman"/>
          <w:b/>
          <w:bCs/>
          <w:color w:val="000000"/>
          <w:spacing w:val="0"/>
          <w:w w:val="100"/>
          <w:position w:val="0"/>
          <w:sz w:val="20"/>
          <w:szCs w:val="20"/>
        </w:rPr>
        <w:t>4</w:t>
      </w:r>
      <w:bookmarkEnd w:id="844"/>
      <w:r>
        <w:rPr>
          <w:b/>
          <w:bCs/>
          <w:color w:val="000000"/>
          <w:spacing w:val="0"/>
          <w:w w:val="100"/>
          <w:position w:val="0"/>
          <w:sz w:val="20"/>
          <w:szCs w:val="20"/>
        </w:rPr>
        <w:t>、借款费用资本化金额的计算方法</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对于为购建或者生产符合资本化条件的资产而借入的专门借款，以专门借款当期实际发生的借款费用 及其辅助费，减去尚未动用的借款资金存入银行取得的利息收入或进行暂时性投资取得的投资收益后的金 额，来确定借款费用的资本化金额。</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22"/>
        <w:keepNext w:val="0"/>
        <w:keepLines w:val="0"/>
        <w:widowControl w:val="0"/>
        <w:shd w:val="clear" w:color="auto" w:fill="auto"/>
        <w:bidi w:val="0"/>
        <w:spacing w:before="0" w:after="220" w:line="313" w:lineRule="exact"/>
        <w:ind w:left="0" w:right="0" w:firstLine="440"/>
        <w:jc w:val="left"/>
        <w:rPr>
          <w:sz w:val="20"/>
          <w:szCs w:val="20"/>
        </w:rPr>
      </w:pPr>
      <w:r>
        <w:rPr>
          <w:color w:val="000000"/>
          <w:spacing w:val="0"/>
          <w:w w:val="100"/>
          <w:position w:val="0"/>
          <w:sz w:val="20"/>
          <w:szCs w:val="20"/>
        </w:rPr>
        <w:t>资本化期间内，外币专门借款的汇兑差额全部予以资本化；外币一般借款的汇兑差额计入当期损益。</w:t>
      </w:r>
    </w:p>
    <w:p>
      <w:pPr>
        <w:pStyle w:val="Style34"/>
        <w:keepNext/>
        <w:keepLines/>
        <w:widowControl w:val="0"/>
        <w:shd w:val="clear" w:color="auto" w:fill="auto"/>
        <w:bidi w:val="0"/>
        <w:spacing w:before="0" w:after="220" w:line="313" w:lineRule="exact"/>
        <w:ind w:left="0" w:right="0" w:firstLine="0"/>
        <w:jc w:val="left"/>
      </w:pPr>
      <w:bookmarkStart w:id="845" w:name="bookmark845"/>
      <w:bookmarkStart w:id="846" w:name="bookmark846"/>
      <w:bookmarkStart w:id="847" w:name="bookmark847"/>
      <w:r>
        <w:rPr>
          <w:color w:val="000000"/>
          <w:spacing w:val="0"/>
          <w:w w:val="100"/>
          <w:position w:val="0"/>
        </w:rPr>
        <w:t>（十八）无形资产</w:t>
      </w:r>
      <w:bookmarkEnd w:id="845"/>
      <w:bookmarkEnd w:id="846"/>
      <w:bookmarkEnd w:id="847"/>
    </w:p>
    <w:p>
      <w:pPr>
        <w:pStyle w:val="Style34"/>
        <w:keepNext/>
        <w:keepLines/>
        <w:widowControl w:val="0"/>
        <w:shd w:val="clear" w:color="auto" w:fill="auto"/>
        <w:bidi w:val="0"/>
        <w:spacing w:before="0" w:after="40" w:line="326" w:lineRule="auto"/>
        <w:ind w:left="0" w:right="0" w:firstLine="440"/>
        <w:jc w:val="both"/>
      </w:pPr>
      <w:bookmarkStart w:id="845" w:name="bookmark845"/>
      <w:bookmarkStart w:id="846" w:name="bookmark846"/>
      <w:bookmarkStart w:id="848" w:name="bookmark848"/>
      <w:r>
        <w:rPr>
          <w:rFonts w:ascii="Times New Roman" w:eastAsia="Times New Roman" w:hAnsi="Times New Roman" w:cs="Times New Roman"/>
          <w:color w:val="000000"/>
          <w:spacing w:val="0"/>
          <w:w w:val="100"/>
          <w:position w:val="0"/>
        </w:rPr>
        <w:t>1</w:t>
      </w:r>
      <w:bookmarkEnd w:id="848"/>
      <w:r>
        <w:rPr>
          <w:color w:val="000000"/>
          <w:spacing w:val="0"/>
          <w:w w:val="100"/>
          <w:position w:val="0"/>
        </w:rPr>
        <w:t>、无形资产的计价方法</w:t>
      </w:r>
      <w:bookmarkEnd w:id="845"/>
      <w:bookmarkEnd w:id="846"/>
    </w:p>
    <w:p>
      <w:pPr>
        <w:pStyle w:val="Style22"/>
        <w:keepNext w:val="0"/>
        <w:keepLines w:val="0"/>
        <w:widowControl w:val="0"/>
        <w:shd w:val="clear" w:color="auto" w:fill="auto"/>
        <w:tabs>
          <w:tab w:pos="911" w:val="left"/>
        </w:tabs>
        <w:bidi w:val="0"/>
        <w:spacing w:before="0" w:line="313" w:lineRule="exact"/>
        <w:ind w:left="0" w:right="0" w:firstLine="440"/>
        <w:jc w:val="both"/>
        <w:rPr>
          <w:sz w:val="20"/>
          <w:szCs w:val="20"/>
        </w:rPr>
      </w:pPr>
      <w:bookmarkStart w:id="849" w:name="bookmark849"/>
      <w:r>
        <w:rPr>
          <w:color w:val="000000"/>
          <w:spacing w:val="0"/>
          <w:w w:val="100"/>
          <w:position w:val="0"/>
          <w:sz w:val="20"/>
          <w:szCs w:val="20"/>
        </w:rPr>
        <w:t>（</w:t>
      </w:r>
      <w:bookmarkEnd w:id="84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取得无形资产时按成本进行初始计量</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本公司外购无形资产的成本，包括购买价款、相关税费以及直接归属于使该项资产达到预定用途所发 生的其他支出。购买无形资产的价款超过正常信用条件延期支付，实质上具有融资性质的，无形资产的成 本以购买价款的现值为基础确定。</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对债务重组取得债务人用以抵债的无形资产，其入账价值包括放弃债权的公允价值和可直接归属于使 该资产达到预定用途所发生的税金等其他成本。</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22"/>
        <w:keepNext w:val="0"/>
        <w:keepLines w:val="0"/>
        <w:widowControl w:val="0"/>
        <w:shd w:val="clear" w:color="auto" w:fill="auto"/>
        <w:bidi w:val="0"/>
        <w:spacing w:before="0" w:line="307" w:lineRule="exact"/>
        <w:ind w:left="0" w:right="0" w:firstLine="44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22"/>
        <w:keepNext w:val="0"/>
        <w:keepLines w:val="0"/>
        <w:widowControl w:val="0"/>
        <w:shd w:val="clear" w:color="auto" w:fill="auto"/>
        <w:tabs>
          <w:tab w:pos="911" w:val="left"/>
        </w:tabs>
        <w:bidi w:val="0"/>
        <w:spacing w:before="0" w:line="313" w:lineRule="exact"/>
        <w:ind w:left="0" w:right="0" w:firstLine="440"/>
        <w:jc w:val="both"/>
        <w:rPr>
          <w:sz w:val="20"/>
          <w:szCs w:val="20"/>
        </w:rPr>
      </w:pPr>
      <w:bookmarkStart w:id="850" w:name="bookmark850"/>
      <w:r>
        <w:rPr>
          <w:color w:val="000000"/>
          <w:spacing w:val="0"/>
          <w:w w:val="100"/>
          <w:position w:val="0"/>
          <w:sz w:val="20"/>
          <w:szCs w:val="20"/>
        </w:rPr>
        <w:t>（</w:t>
      </w:r>
      <w:bookmarkEnd w:id="85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后续计量</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本公司对使用寿命有限的无形资产自其可供使用时起至不再作为无形资产确认时止在无形资产使用 寿命内采用直线法摊销，摊销金额按其受益对象计入相关资产成本和当期损益。本公司对已提减值准备的 无形资产计算应摊销金额时，还需扣除该无形资产已计提的减值准备累计金额。</w:t>
      </w:r>
    </w:p>
    <w:p>
      <w:pPr>
        <w:pStyle w:val="Style22"/>
        <w:keepNext w:val="0"/>
        <w:keepLines w:val="0"/>
        <w:widowControl w:val="0"/>
        <w:shd w:val="clear" w:color="auto" w:fill="auto"/>
        <w:bidi w:val="0"/>
        <w:spacing w:before="0" w:after="240" w:line="312" w:lineRule="exact"/>
        <w:ind w:left="0" w:right="0" w:firstLine="440"/>
        <w:jc w:val="left"/>
        <w:rPr>
          <w:sz w:val="20"/>
          <w:szCs w:val="20"/>
        </w:rPr>
      </w:pPr>
      <w:r>
        <w:rPr>
          <w:color w:val="000000"/>
          <w:spacing w:val="0"/>
          <w:w w:val="100"/>
          <w:position w:val="0"/>
          <w:sz w:val="20"/>
          <w:szCs w:val="20"/>
        </w:rPr>
        <w:t>对于使用寿命不确定的无形资产，本公司不对其进行摊销，但在每个会计期末，对该部分无形资产的 使用寿命进行复核，如使用寿命仍不能确定，则对其进行减值测试。</w:t>
      </w:r>
    </w:p>
    <w:p>
      <w:pPr>
        <w:pStyle w:val="Style22"/>
        <w:keepNext w:val="0"/>
        <w:keepLines w:val="0"/>
        <w:widowControl w:val="0"/>
        <w:shd w:val="clear" w:color="auto" w:fill="auto"/>
        <w:tabs>
          <w:tab w:pos="808" w:val="left"/>
        </w:tabs>
        <w:bidi w:val="0"/>
        <w:spacing w:before="0" w:after="0" w:line="331" w:lineRule="auto"/>
        <w:ind w:left="0" w:right="0" w:firstLine="440"/>
        <w:jc w:val="left"/>
        <w:rPr>
          <w:sz w:val="20"/>
          <w:szCs w:val="20"/>
        </w:rPr>
      </w:pPr>
      <w:bookmarkStart w:id="851" w:name="bookmark851"/>
      <w:r>
        <w:rPr>
          <w:rFonts w:ascii="Times New Roman" w:eastAsia="Times New Roman" w:hAnsi="Times New Roman" w:cs="Times New Roman"/>
          <w:b/>
          <w:bCs/>
          <w:color w:val="000000"/>
          <w:spacing w:val="0"/>
          <w:w w:val="100"/>
          <w:position w:val="0"/>
          <w:sz w:val="20"/>
          <w:szCs w:val="20"/>
        </w:rPr>
        <w:t>2</w:t>
      </w:r>
      <w:bookmarkEnd w:id="851"/>
      <w:r>
        <w:rPr>
          <w:b/>
          <w:bCs/>
          <w:color w:val="000000"/>
          <w:spacing w:val="0"/>
          <w:w w:val="100"/>
          <w:position w:val="0"/>
          <w:sz w:val="20"/>
          <w:szCs w:val="20"/>
        </w:rPr>
        <w:t>、</w:t>
        <w:tab/>
        <w:t>使用寿命有限的无形资产的使用寿命估计</w:t>
      </w:r>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本公司对来源于合同性权利或其他法定权利的无形资产，认定其使用寿命不超过合同性权利或其他法 定权利的期限；对合同或法律没有规定使用寿命的无形资产，通常综合同行业比较、历史经验、相关专家 论证等各方面因素判断，确定无形资产为公司带来经济利益的期限。</w:t>
      </w:r>
    </w:p>
    <w:p>
      <w:pPr>
        <w:pStyle w:val="Style22"/>
        <w:keepNext w:val="0"/>
        <w:keepLines w:val="0"/>
        <w:widowControl w:val="0"/>
        <w:shd w:val="clear" w:color="auto" w:fill="auto"/>
        <w:bidi w:val="0"/>
        <w:spacing w:before="0" w:after="240" w:line="317" w:lineRule="exact"/>
        <w:ind w:left="0" w:right="0" w:firstLine="440"/>
        <w:jc w:val="left"/>
        <w:rPr>
          <w:sz w:val="20"/>
          <w:szCs w:val="20"/>
        </w:rPr>
      </w:pPr>
      <w:r>
        <w:rPr>
          <w:color w:val="000000"/>
          <w:spacing w:val="0"/>
          <w:w w:val="100"/>
          <w:position w:val="0"/>
          <w:sz w:val="20"/>
          <w:szCs w:val="20"/>
        </w:rPr>
        <w:t>每期末，本公司对使用寿命有限的无形资产的使用寿命及摊销方法进行复核，如发生变更则作为会计 估计变更处理。</w:t>
      </w:r>
    </w:p>
    <w:p>
      <w:pPr>
        <w:pStyle w:val="Style22"/>
        <w:keepNext w:val="0"/>
        <w:keepLines w:val="0"/>
        <w:widowControl w:val="0"/>
        <w:shd w:val="clear" w:color="auto" w:fill="auto"/>
        <w:tabs>
          <w:tab w:pos="808" w:val="left"/>
        </w:tabs>
        <w:bidi w:val="0"/>
        <w:spacing w:before="0" w:after="0" w:line="331" w:lineRule="auto"/>
        <w:ind w:left="0" w:right="0" w:firstLine="440"/>
        <w:jc w:val="left"/>
        <w:rPr>
          <w:sz w:val="20"/>
          <w:szCs w:val="20"/>
        </w:rPr>
      </w:pPr>
      <w:bookmarkStart w:id="852" w:name="bookmark852"/>
      <w:r>
        <w:rPr>
          <w:rFonts w:ascii="Times New Roman" w:eastAsia="Times New Roman" w:hAnsi="Times New Roman" w:cs="Times New Roman"/>
          <w:b/>
          <w:bCs/>
          <w:color w:val="000000"/>
          <w:spacing w:val="0"/>
          <w:w w:val="100"/>
          <w:position w:val="0"/>
          <w:sz w:val="20"/>
          <w:szCs w:val="20"/>
        </w:rPr>
        <w:t>3</w:t>
      </w:r>
      <w:bookmarkEnd w:id="852"/>
      <w:r>
        <w:rPr>
          <w:b/>
          <w:bCs/>
          <w:color w:val="000000"/>
          <w:spacing w:val="0"/>
          <w:w w:val="100"/>
          <w:position w:val="0"/>
          <w:sz w:val="20"/>
          <w:szCs w:val="20"/>
        </w:rPr>
        <w:t>、</w:t>
        <w:tab/>
        <w:t>使用寿命不确定的无形资产的判断依据</w:t>
      </w:r>
    </w:p>
    <w:p>
      <w:pPr>
        <w:pStyle w:val="Style22"/>
        <w:keepNext w:val="0"/>
        <w:keepLines w:val="0"/>
        <w:widowControl w:val="0"/>
        <w:shd w:val="clear" w:color="auto" w:fill="auto"/>
        <w:bidi w:val="0"/>
        <w:spacing w:before="0" w:after="240" w:line="312" w:lineRule="exact"/>
        <w:ind w:left="0" w:right="0" w:firstLine="440"/>
        <w:jc w:val="left"/>
        <w:rPr>
          <w:sz w:val="20"/>
          <w:szCs w:val="20"/>
        </w:rPr>
      </w:pPr>
      <w:r>
        <w:rPr>
          <w:color w:val="000000"/>
          <w:spacing w:val="0"/>
          <w:w w:val="100"/>
          <w:position w:val="0"/>
          <w:sz w:val="20"/>
          <w:szCs w:val="20"/>
        </w:rPr>
        <w:t>无法合理确定无形资产为公司带来经济利益期限的，本公司将其视为使用寿命不确定的无形资产。本 公司无使用寿命不确定的无形资产。</w:t>
      </w:r>
    </w:p>
    <w:p>
      <w:pPr>
        <w:pStyle w:val="Style22"/>
        <w:keepNext w:val="0"/>
        <w:keepLines w:val="0"/>
        <w:widowControl w:val="0"/>
        <w:shd w:val="clear" w:color="auto" w:fill="auto"/>
        <w:tabs>
          <w:tab w:pos="808" w:val="left"/>
        </w:tabs>
        <w:bidi w:val="0"/>
        <w:spacing w:before="0" w:after="0" w:line="331" w:lineRule="auto"/>
        <w:ind w:left="0" w:right="0" w:firstLine="440"/>
        <w:jc w:val="left"/>
        <w:rPr>
          <w:sz w:val="20"/>
          <w:szCs w:val="20"/>
        </w:rPr>
      </w:pPr>
      <w:bookmarkStart w:id="853" w:name="bookmark853"/>
      <w:r>
        <w:rPr>
          <w:rFonts w:ascii="Times New Roman" w:eastAsia="Times New Roman" w:hAnsi="Times New Roman" w:cs="Times New Roman"/>
          <w:b/>
          <w:bCs/>
          <w:color w:val="000000"/>
          <w:spacing w:val="0"/>
          <w:w w:val="100"/>
          <w:position w:val="0"/>
          <w:sz w:val="20"/>
          <w:szCs w:val="20"/>
        </w:rPr>
        <w:t>4</w:t>
      </w:r>
      <w:bookmarkEnd w:id="853"/>
      <w:r>
        <w:rPr>
          <w:b/>
          <w:bCs/>
          <w:color w:val="000000"/>
          <w:spacing w:val="0"/>
          <w:w w:val="100"/>
          <w:position w:val="0"/>
          <w:sz w:val="20"/>
          <w:szCs w:val="20"/>
        </w:rPr>
        <w:t>、</w:t>
        <w:tab/>
        <w:t>划分内部研究开发项目的研究阶段和开发阶段具体标准</w:t>
      </w:r>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本公司对内部研究开发项目的支出分为研究阶段支出和开发阶段支出。</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240" w:line="317" w:lineRule="exact"/>
        <w:ind w:left="0" w:right="0" w:firstLine="440"/>
        <w:jc w:val="both"/>
        <w:rPr>
          <w:sz w:val="20"/>
          <w:szCs w:val="20"/>
        </w:rPr>
      </w:pPr>
      <w:r>
        <w:rPr>
          <w:color w:val="000000"/>
          <w:spacing w:val="0"/>
          <w:w w:val="100"/>
          <w:position w:val="0"/>
          <w:sz w:val="20"/>
          <w:szCs w:val="20"/>
        </w:rPr>
        <w:t>开发阶段：在进行商业性生产或使用前，将研究成果或其他知识应用于某项计划或设计，以生产出新 的或具有实质性改进的材料、装置、产品等活动的阶段。</w:t>
      </w:r>
    </w:p>
    <w:p>
      <w:pPr>
        <w:pStyle w:val="Style22"/>
        <w:keepNext w:val="0"/>
        <w:keepLines w:val="0"/>
        <w:widowControl w:val="0"/>
        <w:shd w:val="clear" w:color="auto" w:fill="auto"/>
        <w:tabs>
          <w:tab w:pos="808" w:val="left"/>
        </w:tabs>
        <w:bidi w:val="0"/>
        <w:spacing w:before="0" w:after="0" w:line="331" w:lineRule="auto"/>
        <w:ind w:left="0" w:right="0" w:firstLine="440"/>
        <w:jc w:val="both"/>
        <w:rPr>
          <w:sz w:val="20"/>
          <w:szCs w:val="20"/>
        </w:rPr>
      </w:pPr>
      <w:bookmarkStart w:id="854" w:name="bookmark854"/>
      <w:r>
        <w:rPr>
          <w:rFonts w:ascii="Times New Roman" w:eastAsia="Times New Roman" w:hAnsi="Times New Roman" w:cs="Times New Roman"/>
          <w:b/>
          <w:bCs/>
          <w:color w:val="000000"/>
          <w:spacing w:val="0"/>
          <w:w w:val="100"/>
          <w:position w:val="0"/>
          <w:sz w:val="20"/>
          <w:szCs w:val="20"/>
        </w:rPr>
        <w:t>5</w:t>
      </w:r>
      <w:bookmarkEnd w:id="854"/>
      <w:r>
        <w:rPr>
          <w:b/>
          <w:bCs/>
          <w:color w:val="000000"/>
          <w:spacing w:val="0"/>
          <w:w w:val="100"/>
          <w:position w:val="0"/>
          <w:sz w:val="20"/>
          <w:szCs w:val="20"/>
        </w:rPr>
        <w:t>、</w:t>
        <w:tab/>
        <w:t>开发阶段支出符合资本化的具体标准</w:t>
      </w:r>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本公司对内部研究开发项目开发阶段的支出，同时满足下列条件时确认为无形资产：</w:t>
      </w:r>
    </w:p>
    <w:p>
      <w:pPr>
        <w:pStyle w:val="Style22"/>
        <w:keepNext w:val="0"/>
        <w:keepLines w:val="0"/>
        <w:widowControl w:val="0"/>
        <w:shd w:val="clear" w:color="auto" w:fill="auto"/>
        <w:tabs>
          <w:tab w:pos="928" w:val="left"/>
        </w:tabs>
        <w:bidi w:val="0"/>
        <w:spacing w:before="0" w:line="317" w:lineRule="exact"/>
        <w:ind w:left="0" w:right="0" w:firstLine="440"/>
        <w:jc w:val="left"/>
        <w:rPr>
          <w:sz w:val="20"/>
          <w:szCs w:val="20"/>
        </w:rPr>
      </w:pPr>
      <w:bookmarkStart w:id="855" w:name="bookmark855"/>
      <w:r>
        <w:rPr>
          <w:color w:val="000000"/>
          <w:spacing w:val="0"/>
          <w:w w:val="100"/>
          <w:position w:val="0"/>
          <w:sz w:val="20"/>
          <w:szCs w:val="20"/>
        </w:rPr>
        <w:t>（</w:t>
      </w:r>
      <w:bookmarkEnd w:id="85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22"/>
        <w:keepNext w:val="0"/>
        <w:keepLines w:val="0"/>
        <w:widowControl w:val="0"/>
        <w:shd w:val="clear" w:color="auto" w:fill="auto"/>
        <w:tabs>
          <w:tab w:pos="928" w:val="left"/>
        </w:tabs>
        <w:bidi w:val="0"/>
        <w:spacing w:before="0" w:line="317" w:lineRule="exact"/>
        <w:ind w:left="0" w:right="0" w:firstLine="440"/>
        <w:jc w:val="left"/>
        <w:rPr>
          <w:sz w:val="20"/>
          <w:szCs w:val="20"/>
        </w:rPr>
      </w:pPr>
      <w:bookmarkStart w:id="856" w:name="bookmark856"/>
      <w:r>
        <w:rPr>
          <w:color w:val="000000"/>
          <w:spacing w:val="0"/>
          <w:w w:val="100"/>
          <w:position w:val="0"/>
          <w:sz w:val="20"/>
          <w:szCs w:val="20"/>
        </w:rPr>
        <w:t>（</w:t>
      </w:r>
      <w:bookmarkEnd w:id="85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22"/>
        <w:keepNext w:val="0"/>
        <w:keepLines w:val="0"/>
        <w:widowControl w:val="0"/>
        <w:shd w:val="clear" w:color="auto" w:fill="auto"/>
        <w:tabs>
          <w:tab w:pos="992" w:val="left"/>
        </w:tabs>
        <w:bidi w:val="0"/>
        <w:spacing w:before="0" w:line="326" w:lineRule="exact"/>
        <w:ind w:left="0" w:right="0" w:firstLine="440"/>
        <w:jc w:val="both"/>
        <w:rPr>
          <w:sz w:val="20"/>
          <w:szCs w:val="20"/>
        </w:rPr>
      </w:pPr>
      <w:bookmarkStart w:id="857" w:name="bookmark857"/>
      <w:r>
        <w:rPr>
          <w:color w:val="000000"/>
          <w:spacing w:val="0"/>
          <w:w w:val="100"/>
          <w:position w:val="0"/>
          <w:sz w:val="20"/>
          <w:szCs w:val="20"/>
        </w:rPr>
        <w:t>（</w:t>
      </w:r>
      <w:bookmarkEnd w:id="85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无形资产产生经济利益的方式，包括能够证明运用该无形资产生产的产品存在市场或无形资产 自身存在市场，无形资产将在内部使用的，能够证明其有用性；</w:t>
      </w:r>
    </w:p>
    <w:p>
      <w:pPr>
        <w:pStyle w:val="Style22"/>
        <w:keepNext w:val="0"/>
        <w:keepLines w:val="0"/>
        <w:widowControl w:val="0"/>
        <w:shd w:val="clear" w:color="auto" w:fill="auto"/>
        <w:bidi w:val="0"/>
        <w:spacing w:before="0" w:line="307" w:lineRule="exact"/>
        <w:ind w:left="0" w:right="0" w:firstLine="440"/>
        <w:jc w:val="both"/>
        <w:rPr>
          <w:sz w:val="20"/>
          <w:szCs w:val="20"/>
        </w:rPr>
      </w:pPr>
      <w:bookmarkStart w:id="858" w:name="bookmark858"/>
      <w:r>
        <w:rPr>
          <w:color w:val="000000"/>
          <w:spacing w:val="0"/>
          <w:w w:val="100"/>
          <w:position w:val="0"/>
          <w:sz w:val="20"/>
          <w:szCs w:val="20"/>
        </w:rPr>
        <w:t>（</w:t>
      </w:r>
      <w:bookmarkEnd w:id="85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有足够的技术、财务资源和其他资源支持，以完成该无形资产的开发，并有能力使用或出售该 无形资产；</w:t>
      </w:r>
    </w:p>
    <w:p>
      <w:pPr>
        <w:pStyle w:val="Style22"/>
        <w:keepNext w:val="0"/>
        <w:keepLines w:val="0"/>
        <w:widowControl w:val="0"/>
        <w:shd w:val="clear" w:color="auto" w:fill="auto"/>
        <w:tabs>
          <w:tab w:pos="928" w:val="left"/>
        </w:tabs>
        <w:bidi w:val="0"/>
        <w:spacing w:before="0" w:line="317" w:lineRule="exact"/>
        <w:ind w:left="0" w:right="0" w:firstLine="440"/>
        <w:jc w:val="left"/>
        <w:rPr>
          <w:sz w:val="20"/>
          <w:szCs w:val="20"/>
        </w:rPr>
      </w:pPr>
      <w:bookmarkStart w:id="859" w:name="bookmark859"/>
      <w:r>
        <w:rPr>
          <w:color w:val="000000"/>
          <w:spacing w:val="0"/>
          <w:w w:val="100"/>
          <w:position w:val="0"/>
          <w:sz w:val="20"/>
          <w:szCs w:val="20"/>
        </w:rPr>
        <w:t>（</w:t>
      </w:r>
      <w:bookmarkEnd w:id="859"/>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22"/>
        <w:keepNext w:val="0"/>
        <w:keepLines w:val="0"/>
        <w:widowControl w:val="0"/>
        <w:shd w:val="clear" w:color="auto" w:fill="auto"/>
        <w:bidi w:val="0"/>
        <w:spacing w:before="0" w:after="240" w:line="317" w:lineRule="exact"/>
        <w:ind w:left="0" w:right="0" w:firstLine="440"/>
        <w:jc w:val="both"/>
        <w:rPr>
          <w:sz w:val="20"/>
          <w:szCs w:val="20"/>
        </w:rPr>
      </w:pPr>
      <w:r>
        <w:rPr>
          <w:color w:val="000000"/>
          <w:spacing w:val="0"/>
          <w:w w:val="100"/>
          <w:position w:val="0"/>
          <w:sz w:val="20"/>
          <w:szCs w:val="20"/>
        </w:rPr>
        <w:t>开发阶段的支出，若不满足上列条件的，于发生时计入当期损益。研究阶段的支出，在发生时计入当 期损益。</w:t>
      </w:r>
    </w:p>
    <w:p>
      <w:pPr>
        <w:pStyle w:val="Style34"/>
        <w:keepNext/>
        <w:keepLines/>
        <w:widowControl w:val="0"/>
        <w:shd w:val="clear" w:color="auto" w:fill="auto"/>
        <w:bidi w:val="0"/>
        <w:spacing w:before="0" w:after="140" w:line="317" w:lineRule="exact"/>
        <w:ind w:left="0" w:right="0" w:firstLine="0"/>
        <w:jc w:val="left"/>
      </w:pPr>
      <w:bookmarkStart w:id="860" w:name="bookmark860"/>
      <w:bookmarkStart w:id="861" w:name="bookmark861"/>
      <w:bookmarkStart w:id="862" w:name="bookmark862"/>
      <w:r>
        <w:rPr>
          <w:color w:val="000000"/>
          <w:spacing w:val="0"/>
          <w:w w:val="100"/>
          <w:position w:val="0"/>
        </w:rPr>
        <w:t>（十九）长期资产的减值测试方法及会计处理方法</w:t>
      </w:r>
      <w:bookmarkEnd w:id="860"/>
      <w:bookmarkEnd w:id="861"/>
      <w:bookmarkEnd w:id="862"/>
    </w:p>
    <w:p>
      <w:pPr>
        <w:pStyle w:val="Style22"/>
        <w:keepNext w:val="0"/>
        <w:keepLines w:val="0"/>
        <w:widowControl w:val="0"/>
        <w:shd w:val="clear" w:color="auto" w:fill="auto"/>
        <w:bidi w:val="0"/>
        <w:spacing w:before="0" w:line="310" w:lineRule="exact"/>
        <w:ind w:left="0" w:right="0" w:firstLine="440"/>
        <w:jc w:val="left"/>
        <w:rPr>
          <w:sz w:val="20"/>
          <w:szCs w:val="20"/>
        </w:rPr>
      </w:pPr>
      <w:r>
        <w:rPr>
          <w:color w:val="000000"/>
          <w:spacing w:val="0"/>
          <w:w w:val="100"/>
          <w:position w:val="0"/>
          <w:sz w:val="20"/>
          <w:szCs w:val="20"/>
        </w:rPr>
        <w:t>在每个资产负债表日判断长期股权投资、采用成本模式计量的投资性房地产、固定资产、在建工程、 使用寿命确定的无形资产等是否存在减值迹象，对存在减值迹象的，估计其可收回金额，可收回金额低于 其账面价值的，将资产的账面价值减记至可收回金额，减记的金额确认相应的减值损失，计入当期损益， 同时计提相应的减值准备。</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资产可收回金额的估计，根据其公允价值减去处置费用后的净额与其预计未来现金流量的现值两者之 间较高者确定。本公司以单项资产为基础估计其可收回金额，在难以对单项资产可回收金额进行估计的情 况下，以资产所属的资产组为基础确定资产组的可收回金额。</w:t>
      </w:r>
    </w:p>
    <w:p>
      <w:pPr>
        <w:pStyle w:val="Style22"/>
        <w:keepNext w:val="0"/>
        <w:keepLines w:val="0"/>
        <w:widowControl w:val="0"/>
        <w:shd w:val="clear" w:color="auto" w:fill="auto"/>
        <w:bidi w:val="0"/>
        <w:spacing w:before="0" w:line="307" w:lineRule="exact"/>
        <w:ind w:left="0" w:right="0" w:firstLine="440"/>
        <w:jc w:val="left"/>
        <w:rPr>
          <w:sz w:val="20"/>
          <w:szCs w:val="20"/>
        </w:rPr>
      </w:pPr>
      <w:r>
        <w:rPr>
          <w:color w:val="000000"/>
          <w:spacing w:val="0"/>
          <w:w w:val="100"/>
          <w:position w:val="0"/>
          <w:sz w:val="20"/>
          <w:szCs w:val="20"/>
        </w:rPr>
        <w:t>资产减值损失确认后，减值资产的折旧或者摊销费用在未来期间做相应调整，使资产在剩余寿命内， 系统地分摊调整后的资产账面价值。</w:t>
      </w:r>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对于使用寿命不确定的无形资产、尚未达到使用状态的无形资产以及合并所形成的商誉每年年度终了 进行减值测试。</w:t>
      </w:r>
    </w:p>
    <w:p>
      <w:pPr>
        <w:pStyle w:val="Style22"/>
        <w:keepNext w:val="0"/>
        <w:keepLines w:val="0"/>
        <w:widowControl w:val="0"/>
        <w:shd w:val="clear" w:color="auto" w:fill="auto"/>
        <w:bidi w:val="0"/>
        <w:spacing w:before="0" w:line="316" w:lineRule="exact"/>
        <w:ind w:left="0" w:right="0" w:firstLine="440"/>
        <w:jc w:val="left"/>
        <w:rPr>
          <w:sz w:val="20"/>
          <w:szCs w:val="20"/>
        </w:rPr>
      </w:pPr>
      <w:r>
        <w:rPr>
          <w:color w:val="000000"/>
          <w:spacing w:val="0"/>
          <w:w w:val="100"/>
          <w:position w:val="0"/>
          <w:sz w:val="20"/>
          <w:szCs w:val="20"/>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pStyle w:val="Style22"/>
        <w:keepNext w:val="0"/>
        <w:keepLines w:val="0"/>
        <w:widowControl w:val="0"/>
        <w:shd w:val="clear" w:color="auto" w:fill="auto"/>
        <w:bidi w:val="0"/>
        <w:spacing w:before="0" w:line="316" w:lineRule="exact"/>
        <w:ind w:left="0" w:right="0" w:firstLine="440"/>
        <w:jc w:val="left"/>
        <w:rPr>
          <w:sz w:val="20"/>
          <w:szCs w:val="20"/>
        </w:rPr>
      </w:pPr>
      <w:r>
        <w:rPr>
          <w:color w:val="000000"/>
          <w:spacing w:val="0"/>
          <w:w w:val="100"/>
          <w:position w:val="0"/>
          <w:sz w:val="20"/>
          <w:szCs w:val="2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22"/>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除对资产进行处置、出售、对外投资等情况外，本公司对前期已确认的长期资产减值损失在以后会计 期间不予转回。</w:t>
      </w:r>
    </w:p>
    <w:p>
      <w:pPr>
        <w:pStyle w:val="Style34"/>
        <w:keepNext/>
        <w:keepLines/>
        <w:widowControl w:val="0"/>
        <w:shd w:val="clear" w:color="auto" w:fill="auto"/>
        <w:bidi w:val="0"/>
        <w:spacing w:before="0" w:after="140" w:line="315" w:lineRule="exact"/>
        <w:ind w:left="0" w:right="0" w:firstLine="0"/>
        <w:jc w:val="left"/>
      </w:pPr>
      <w:bookmarkStart w:id="863" w:name="bookmark863"/>
      <w:bookmarkStart w:id="864" w:name="bookmark864"/>
      <w:bookmarkStart w:id="865" w:name="bookmark865"/>
      <w:r>
        <w:rPr>
          <w:color w:val="000000"/>
          <w:spacing w:val="0"/>
          <w:w w:val="100"/>
          <w:position w:val="0"/>
        </w:rPr>
        <w:t>（二十）长期待摊费用</w:t>
      </w:r>
      <w:bookmarkEnd w:id="863"/>
      <w:bookmarkEnd w:id="864"/>
      <w:bookmarkEnd w:id="865"/>
    </w:p>
    <w:p>
      <w:pPr>
        <w:pStyle w:val="Style22"/>
        <w:keepNext w:val="0"/>
        <w:keepLines w:val="0"/>
        <w:widowControl w:val="0"/>
        <w:shd w:val="clear" w:color="auto" w:fill="auto"/>
        <w:bidi w:val="0"/>
        <w:spacing w:before="0" w:after="220" w:line="317" w:lineRule="exact"/>
        <w:ind w:left="0" w:right="0" w:firstLine="440"/>
        <w:jc w:val="both"/>
        <w:rPr>
          <w:sz w:val="20"/>
          <w:szCs w:val="20"/>
        </w:rPr>
      </w:pPr>
      <w:r>
        <w:rPr>
          <w:color w:val="000000"/>
          <w:spacing w:val="0"/>
          <w:w w:val="100"/>
          <w:position w:val="0"/>
          <w:sz w:val="20"/>
          <w:szCs w:val="20"/>
        </w:rPr>
        <w:t>本公司对于已经发生但应由本期和以后各期负担的分摊期限在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年以上的各项费用作为长期待摊费用 核算，按预计受益年限分期平均摊销。如果长期待摊费用项目不能使以后会计期间受益的，则将其尚未摊 销的摊余价值全部转入当期损益。</w:t>
      </w:r>
    </w:p>
    <w:p>
      <w:pPr>
        <w:pStyle w:val="Style34"/>
        <w:keepNext/>
        <w:keepLines/>
        <w:widowControl w:val="0"/>
        <w:shd w:val="clear" w:color="auto" w:fill="auto"/>
        <w:bidi w:val="0"/>
        <w:spacing w:before="0" w:after="140" w:line="315" w:lineRule="exact"/>
        <w:ind w:left="0" w:right="0" w:firstLine="0"/>
        <w:jc w:val="left"/>
      </w:pPr>
      <w:bookmarkStart w:id="866" w:name="bookmark866"/>
      <w:bookmarkStart w:id="867" w:name="bookmark867"/>
      <w:bookmarkStart w:id="868" w:name="bookmark868"/>
      <w:r>
        <w:rPr>
          <w:color w:val="000000"/>
          <w:spacing w:val="0"/>
          <w:w w:val="100"/>
          <w:position w:val="0"/>
        </w:rPr>
        <w:t>（二^一）职工薪酬</w:t>
      </w:r>
      <w:bookmarkEnd w:id="866"/>
      <w:bookmarkEnd w:id="867"/>
      <w:bookmarkEnd w:id="868"/>
    </w:p>
    <w:p>
      <w:pPr>
        <w:pStyle w:val="Style22"/>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职工薪酬是指为获得职工提供的服务或解除劳动关系而给予的各种形式的报酬或补偿。包括短期薪酬、 离职后福利、辞退福利和其他长期职工福利。</w:t>
      </w:r>
    </w:p>
    <w:p>
      <w:pPr>
        <w:pStyle w:val="Style22"/>
        <w:keepNext w:val="0"/>
        <w:keepLines w:val="0"/>
        <w:widowControl w:val="0"/>
        <w:shd w:val="clear" w:color="auto" w:fill="auto"/>
        <w:tabs>
          <w:tab w:pos="776" w:val="left"/>
        </w:tabs>
        <w:bidi w:val="0"/>
        <w:spacing w:before="0" w:after="40" w:line="329" w:lineRule="auto"/>
        <w:ind w:left="0" w:right="0" w:firstLine="440"/>
        <w:jc w:val="left"/>
        <w:rPr>
          <w:sz w:val="20"/>
          <w:szCs w:val="20"/>
        </w:rPr>
      </w:pPr>
      <w:bookmarkStart w:id="869" w:name="bookmark869"/>
      <w:r>
        <w:rPr>
          <w:rFonts w:ascii="Times New Roman" w:eastAsia="Times New Roman" w:hAnsi="Times New Roman" w:cs="Times New Roman"/>
          <w:b/>
          <w:bCs/>
          <w:color w:val="000000"/>
          <w:spacing w:val="0"/>
          <w:w w:val="100"/>
          <w:position w:val="0"/>
          <w:sz w:val="20"/>
          <w:szCs w:val="20"/>
        </w:rPr>
        <w:t>1</w:t>
      </w:r>
      <w:bookmarkEnd w:id="869"/>
      <w:r>
        <w:rPr>
          <w:b/>
          <w:bCs/>
          <w:color w:val="000000"/>
          <w:spacing w:val="0"/>
          <w:w w:val="100"/>
          <w:position w:val="0"/>
          <w:sz w:val="20"/>
          <w:szCs w:val="20"/>
        </w:rPr>
        <w:t>、</w:t>
        <w:tab/>
        <w:t>短期薪酬的会计处理方法</w:t>
      </w:r>
    </w:p>
    <w:p>
      <w:pPr>
        <w:pStyle w:val="Style22"/>
        <w:keepNext w:val="0"/>
        <w:keepLines w:val="0"/>
        <w:widowControl w:val="0"/>
        <w:shd w:val="clear" w:color="auto" w:fill="auto"/>
        <w:bidi w:val="0"/>
        <w:spacing w:before="0" w:after="220" w:line="312" w:lineRule="exact"/>
        <w:ind w:left="0" w:right="0" w:firstLine="440"/>
        <w:jc w:val="left"/>
        <w:rPr>
          <w:sz w:val="20"/>
          <w:szCs w:val="20"/>
        </w:rPr>
      </w:pPr>
      <w:r>
        <w:rPr>
          <w:color w:val="000000"/>
          <w:spacing w:val="0"/>
          <w:w w:val="100"/>
          <w:position w:val="0"/>
          <w:sz w:val="20"/>
          <w:szCs w:val="20"/>
        </w:rPr>
        <w:t>短期薪酬主要包括工资、奖金、津贴和补贴、职工福利费、医疗保险费、生育保险费、工伤保险费、 住房公积金、工会经费和职工教育经费、非货币性福利等。在职工为公司提供服务的会计期间，将实际发 生的短期薪酬确认为负债，并计入当期损益或相关资产成本。</w:t>
      </w:r>
    </w:p>
    <w:p>
      <w:pPr>
        <w:pStyle w:val="Style22"/>
        <w:keepNext w:val="0"/>
        <w:keepLines w:val="0"/>
        <w:widowControl w:val="0"/>
        <w:shd w:val="clear" w:color="auto" w:fill="auto"/>
        <w:tabs>
          <w:tab w:pos="786" w:val="left"/>
        </w:tabs>
        <w:bidi w:val="0"/>
        <w:spacing w:before="0" w:after="40" w:line="329" w:lineRule="auto"/>
        <w:ind w:left="0" w:right="0" w:firstLine="440"/>
        <w:jc w:val="left"/>
        <w:rPr>
          <w:sz w:val="20"/>
          <w:szCs w:val="20"/>
        </w:rPr>
      </w:pPr>
      <w:bookmarkStart w:id="870" w:name="bookmark870"/>
      <w:r>
        <w:rPr>
          <w:rFonts w:ascii="Times New Roman" w:eastAsia="Times New Roman" w:hAnsi="Times New Roman" w:cs="Times New Roman"/>
          <w:b/>
          <w:bCs/>
          <w:color w:val="000000"/>
          <w:spacing w:val="0"/>
          <w:w w:val="100"/>
          <w:position w:val="0"/>
          <w:sz w:val="20"/>
          <w:szCs w:val="20"/>
        </w:rPr>
        <w:t>2</w:t>
      </w:r>
      <w:bookmarkEnd w:id="870"/>
      <w:r>
        <w:rPr>
          <w:b/>
          <w:bCs/>
          <w:color w:val="000000"/>
          <w:spacing w:val="0"/>
          <w:w w:val="100"/>
          <w:position w:val="0"/>
          <w:sz w:val="20"/>
          <w:szCs w:val="20"/>
        </w:rPr>
        <w:t>、</w:t>
        <w:tab/>
        <w:t>离职后福利的会计处理方法</w:t>
      </w:r>
    </w:p>
    <w:p>
      <w:pPr>
        <w:pStyle w:val="Style22"/>
        <w:keepNext w:val="0"/>
        <w:keepLines w:val="0"/>
        <w:widowControl w:val="0"/>
        <w:shd w:val="clear" w:color="auto" w:fill="auto"/>
        <w:bidi w:val="0"/>
        <w:spacing w:before="0" w:after="220" w:line="314" w:lineRule="exact"/>
        <w:ind w:left="0" w:right="0" w:firstLine="440"/>
        <w:jc w:val="left"/>
        <w:rPr>
          <w:sz w:val="20"/>
          <w:szCs w:val="20"/>
        </w:rPr>
      </w:pPr>
      <w:r>
        <w:rPr>
          <w:color w:val="000000"/>
          <w:spacing w:val="0"/>
          <w:w w:val="100"/>
          <w:position w:val="0"/>
          <w:sz w:val="20"/>
          <w:szCs w:val="20"/>
        </w:rPr>
        <w:t>离职后福利计划分类为设定提存计划和设定受益计划。本公司的离职后福利计划是设定提存计划，主 要包括基本养老保险、失业保险。在职工为公司提供服务的会计期间，将根据设定提存计划计算的应缴存 金额确认为负债，并计入当期损益或相关资产成本。</w:t>
      </w:r>
    </w:p>
    <w:p>
      <w:pPr>
        <w:pStyle w:val="Style22"/>
        <w:keepNext w:val="0"/>
        <w:keepLines w:val="0"/>
        <w:widowControl w:val="0"/>
        <w:shd w:val="clear" w:color="auto" w:fill="auto"/>
        <w:tabs>
          <w:tab w:pos="786" w:val="left"/>
        </w:tabs>
        <w:bidi w:val="0"/>
        <w:spacing w:before="0" w:after="40" w:line="329" w:lineRule="auto"/>
        <w:ind w:left="0" w:right="0" w:firstLine="440"/>
        <w:jc w:val="left"/>
        <w:rPr>
          <w:sz w:val="20"/>
          <w:szCs w:val="20"/>
        </w:rPr>
      </w:pPr>
      <w:bookmarkStart w:id="871" w:name="bookmark871"/>
      <w:r>
        <w:rPr>
          <w:rFonts w:ascii="Times New Roman" w:eastAsia="Times New Roman" w:hAnsi="Times New Roman" w:cs="Times New Roman"/>
          <w:b/>
          <w:bCs/>
          <w:color w:val="000000"/>
          <w:spacing w:val="0"/>
          <w:w w:val="100"/>
          <w:position w:val="0"/>
          <w:sz w:val="20"/>
          <w:szCs w:val="20"/>
        </w:rPr>
        <w:t>3</w:t>
      </w:r>
      <w:bookmarkEnd w:id="871"/>
      <w:r>
        <w:rPr>
          <w:b/>
          <w:bCs/>
          <w:color w:val="000000"/>
          <w:spacing w:val="0"/>
          <w:w w:val="100"/>
          <w:position w:val="0"/>
          <w:sz w:val="20"/>
          <w:szCs w:val="20"/>
        </w:rPr>
        <w:t>、</w:t>
        <w:tab/>
        <w:t>辞退福利的会计处理方法</w:t>
      </w:r>
    </w:p>
    <w:p>
      <w:pPr>
        <w:pStyle w:val="Style22"/>
        <w:keepNext w:val="0"/>
        <w:keepLines w:val="0"/>
        <w:widowControl w:val="0"/>
        <w:shd w:val="clear" w:color="auto" w:fill="auto"/>
        <w:bidi w:val="0"/>
        <w:spacing w:before="0" w:line="315" w:lineRule="exact"/>
        <w:ind w:left="0" w:right="0" w:firstLine="440"/>
        <w:jc w:val="left"/>
        <w:rPr>
          <w:sz w:val="20"/>
          <w:szCs w:val="20"/>
        </w:rPr>
      </w:pPr>
      <w:r>
        <w:rPr>
          <w:color w:val="000000"/>
          <w:spacing w:val="0"/>
          <w:w w:val="100"/>
          <w:position w:val="0"/>
          <w:sz w:val="20"/>
          <w:szCs w:val="20"/>
        </w:rPr>
        <w:t>在下列两者孰早日确认辞退福利产生的职工薪酬负债，并计入当期损益：</w:t>
      </w:r>
    </w:p>
    <w:p>
      <w:pPr>
        <w:pStyle w:val="Style22"/>
        <w:keepNext w:val="0"/>
        <w:keepLines w:val="0"/>
        <w:widowControl w:val="0"/>
        <w:shd w:val="clear" w:color="auto" w:fill="auto"/>
        <w:tabs>
          <w:tab w:pos="928" w:val="left"/>
        </w:tabs>
        <w:bidi w:val="0"/>
        <w:spacing w:before="0" w:line="313" w:lineRule="exact"/>
        <w:ind w:left="0" w:right="0" w:firstLine="440"/>
        <w:jc w:val="left"/>
        <w:rPr>
          <w:sz w:val="20"/>
          <w:szCs w:val="20"/>
        </w:rPr>
      </w:pPr>
      <w:bookmarkStart w:id="872" w:name="bookmark872"/>
      <w:r>
        <w:rPr>
          <w:color w:val="000000"/>
          <w:spacing w:val="0"/>
          <w:w w:val="100"/>
          <w:position w:val="0"/>
          <w:sz w:val="20"/>
          <w:szCs w:val="20"/>
        </w:rPr>
        <w:t>（</w:t>
      </w:r>
      <w:bookmarkEnd w:id="87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企业不能单方面撤回因解除劳动关系计划或裁减建议所提供的辞退福利时；</w:t>
      </w:r>
    </w:p>
    <w:p>
      <w:pPr>
        <w:pStyle w:val="Style22"/>
        <w:keepNext w:val="0"/>
        <w:keepLines w:val="0"/>
        <w:widowControl w:val="0"/>
        <w:shd w:val="clear" w:color="auto" w:fill="auto"/>
        <w:tabs>
          <w:tab w:pos="928" w:val="left"/>
        </w:tabs>
        <w:bidi w:val="0"/>
        <w:spacing w:before="0" w:line="313" w:lineRule="exact"/>
        <w:ind w:left="0" w:right="0" w:firstLine="440"/>
        <w:jc w:val="left"/>
        <w:rPr>
          <w:sz w:val="20"/>
          <w:szCs w:val="20"/>
        </w:rPr>
      </w:pPr>
      <w:bookmarkStart w:id="873" w:name="bookmark873"/>
      <w:r>
        <w:rPr>
          <w:color w:val="000000"/>
          <w:spacing w:val="0"/>
          <w:w w:val="100"/>
          <w:position w:val="0"/>
          <w:sz w:val="20"/>
          <w:szCs w:val="20"/>
        </w:rPr>
        <w:t>（</w:t>
      </w:r>
      <w:bookmarkEnd w:id="87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企业确认与涉及支付辞退福利的重组相关的成本或费用时。</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22"/>
        <w:keepNext w:val="0"/>
        <w:keepLines w:val="0"/>
        <w:widowControl w:val="0"/>
        <w:shd w:val="clear" w:color="auto" w:fill="auto"/>
        <w:bidi w:val="0"/>
        <w:spacing w:before="0" w:line="313" w:lineRule="exact"/>
        <w:ind w:left="0" w:right="0" w:firstLine="440"/>
        <w:jc w:val="both"/>
        <w:rPr>
          <w:sz w:val="20"/>
          <w:szCs w:val="20"/>
        </w:rPr>
      </w:pPr>
      <w:bookmarkStart w:id="874" w:name="bookmark874"/>
      <w:r>
        <w:rPr>
          <w:rFonts w:ascii="Times New Roman" w:eastAsia="Times New Roman" w:hAnsi="Times New Roman" w:cs="Times New Roman"/>
          <w:b/>
          <w:bCs/>
          <w:color w:val="000000"/>
          <w:spacing w:val="0"/>
          <w:w w:val="100"/>
          <w:position w:val="0"/>
          <w:sz w:val="20"/>
          <w:szCs w:val="20"/>
        </w:rPr>
        <w:t>4</w:t>
      </w:r>
      <w:bookmarkEnd w:id="874"/>
      <w:r>
        <w:rPr>
          <w:b/>
          <w:bCs/>
          <w:color w:val="000000"/>
          <w:spacing w:val="0"/>
          <w:w w:val="100"/>
          <w:position w:val="0"/>
          <w:sz w:val="20"/>
          <w:szCs w:val="20"/>
        </w:rPr>
        <w:t>、其他长期职工福利的会计处理方法</w:t>
      </w:r>
    </w:p>
    <w:p>
      <w:pPr>
        <w:pStyle w:val="Style22"/>
        <w:keepNext w:val="0"/>
        <w:keepLines w:val="0"/>
        <w:widowControl w:val="0"/>
        <w:shd w:val="clear" w:color="auto" w:fill="auto"/>
        <w:bidi w:val="0"/>
        <w:spacing w:before="0" w:after="220" w:line="314" w:lineRule="exact"/>
        <w:ind w:left="0" w:right="0" w:firstLine="440"/>
        <w:jc w:val="both"/>
        <w:rPr>
          <w:sz w:val="20"/>
          <w:szCs w:val="20"/>
        </w:rPr>
      </w:pPr>
      <w:r>
        <w:rPr>
          <w:color w:val="000000"/>
          <w:spacing w:val="0"/>
          <w:w w:val="100"/>
          <w:position w:val="0"/>
          <w:sz w:val="20"/>
          <w:szCs w:val="20"/>
        </w:rPr>
        <w:t>其他长期职工福利，符合设定提存计划条件的，根据上述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、处理。不符合设定提存计划的，适用关 于设定受益计划的有关规定，确认和计量其他长期职工福利净负债或净资产。在报告期末，将其他长期职 工福利中的服务成本、净负债或净资产的利息净额、重新计量其他长期职工福利净负债或净资产所产生的 变动的总净额计入当期损益或相关资产成本。</w:t>
      </w:r>
    </w:p>
    <w:p>
      <w:pPr>
        <w:pStyle w:val="Style34"/>
        <w:keepNext/>
        <w:keepLines/>
        <w:widowControl w:val="0"/>
        <w:shd w:val="clear" w:color="auto" w:fill="auto"/>
        <w:bidi w:val="0"/>
        <w:spacing w:before="0" w:after="140" w:line="313" w:lineRule="exact"/>
        <w:ind w:left="0" w:right="0" w:firstLine="0"/>
        <w:jc w:val="left"/>
      </w:pPr>
      <w:bookmarkStart w:id="875" w:name="bookmark875"/>
      <w:bookmarkStart w:id="876" w:name="bookmark876"/>
      <w:bookmarkStart w:id="877" w:name="bookmark877"/>
      <w:r>
        <w:rPr>
          <w:color w:val="000000"/>
          <w:spacing w:val="0"/>
          <w:w w:val="100"/>
          <w:position w:val="0"/>
        </w:rPr>
        <w:t>（二十二）预计负债</w:t>
      </w:r>
      <w:bookmarkEnd w:id="875"/>
      <w:bookmarkEnd w:id="876"/>
      <w:bookmarkEnd w:id="877"/>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本公司对于涉及诉讼、债务担保、亏损合同、重组等或有事项同时符合以下条件时，将其确认为预计 负债：</w:t>
      </w:r>
    </w:p>
    <w:p>
      <w:pPr>
        <w:pStyle w:val="Style22"/>
        <w:keepNext w:val="0"/>
        <w:keepLines w:val="0"/>
        <w:widowControl w:val="0"/>
        <w:shd w:val="clear" w:color="auto" w:fill="auto"/>
        <w:tabs>
          <w:tab w:pos="928" w:val="left"/>
        </w:tabs>
        <w:bidi w:val="0"/>
        <w:spacing w:before="0" w:line="313" w:lineRule="exact"/>
        <w:ind w:left="0" w:right="0" w:firstLine="440"/>
        <w:jc w:val="both"/>
        <w:rPr>
          <w:sz w:val="20"/>
          <w:szCs w:val="20"/>
        </w:rPr>
      </w:pPr>
      <w:bookmarkStart w:id="878" w:name="bookmark878"/>
      <w:r>
        <w:rPr>
          <w:color w:val="000000"/>
          <w:spacing w:val="0"/>
          <w:w w:val="100"/>
          <w:position w:val="0"/>
          <w:sz w:val="20"/>
          <w:szCs w:val="20"/>
        </w:rPr>
        <w:t>（</w:t>
      </w:r>
      <w:bookmarkEnd w:id="87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该义务是公司承担的现时义务；</w:t>
      </w:r>
    </w:p>
    <w:p>
      <w:pPr>
        <w:pStyle w:val="Style22"/>
        <w:keepNext w:val="0"/>
        <w:keepLines w:val="0"/>
        <w:widowControl w:val="0"/>
        <w:shd w:val="clear" w:color="auto" w:fill="auto"/>
        <w:tabs>
          <w:tab w:pos="928" w:val="left"/>
        </w:tabs>
        <w:bidi w:val="0"/>
        <w:spacing w:before="0" w:line="313" w:lineRule="exact"/>
        <w:ind w:left="0" w:right="0" w:firstLine="440"/>
        <w:jc w:val="left"/>
        <w:rPr>
          <w:sz w:val="20"/>
          <w:szCs w:val="20"/>
        </w:rPr>
      </w:pPr>
      <w:bookmarkStart w:id="879" w:name="bookmark879"/>
      <w:r>
        <w:rPr>
          <w:color w:val="000000"/>
          <w:spacing w:val="0"/>
          <w:w w:val="100"/>
          <w:position w:val="0"/>
          <w:sz w:val="20"/>
          <w:szCs w:val="20"/>
        </w:rPr>
        <w:t>（</w:t>
      </w:r>
      <w:bookmarkEnd w:id="87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该义务的执行很可能导致经济利益流出本公司；</w:t>
      </w:r>
    </w:p>
    <w:p>
      <w:pPr>
        <w:pStyle w:val="Style22"/>
        <w:keepNext w:val="0"/>
        <w:keepLines w:val="0"/>
        <w:widowControl w:val="0"/>
        <w:shd w:val="clear" w:color="auto" w:fill="auto"/>
        <w:tabs>
          <w:tab w:pos="928" w:val="left"/>
        </w:tabs>
        <w:bidi w:val="0"/>
        <w:spacing w:before="0" w:line="313" w:lineRule="exact"/>
        <w:ind w:left="0" w:right="0" w:firstLine="440"/>
        <w:jc w:val="left"/>
        <w:rPr>
          <w:sz w:val="20"/>
          <w:szCs w:val="20"/>
        </w:rPr>
      </w:pPr>
      <w:bookmarkStart w:id="880" w:name="bookmark880"/>
      <w:r>
        <w:rPr>
          <w:color w:val="000000"/>
          <w:spacing w:val="0"/>
          <w:w w:val="100"/>
          <w:position w:val="0"/>
          <w:sz w:val="20"/>
          <w:szCs w:val="20"/>
        </w:rPr>
        <w:t>（</w:t>
      </w:r>
      <w:bookmarkEnd w:id="88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该义务的金额能够可靠计量。</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资产负债表日，对预计负债的账面价值进行复核并作适当调整，以反映当前的最佳估计数。</w:t>
      </w:r>
    </w:p>
    <w:p>
      <w:pPr>
        <w:pStyle w:val="Style22"/>
        <w:keepNext w:val="0"/>
        <w:keepLines w:val="0"/>
        <w:widowControl w:val="0"/>
        <w:shd w:val="clear" w:color="auto" w:fill="auto"/>
        <w:bidi w:val="0"/>
        <w:spacing w:before="0" w:after="220" w:line="305" w:lineRule="exact"/>
        <w:ind w:left="0" w:right="0" w:firstLine="440"/>
        <w:jc w:val="both"/>
        <w:rPr>
          <w:sz w:val="20"/>
          <w:szCs w:val="20"/>
        </w:rPr>
      </w:pPr>
      <w:r>
        <w:rPr>
          <w:color w:val="000000"/>
          <w:spacing w:val="0"/>
          <w:w w:val="100"/>
          <w:position w:val="0"/>
          <w:sz w:val="20"/>
          <w:szCs w:val="20"/>
        </w:rPr>
        <w:t>对过去的交易或事项形成的潜在义务，其存在需通过未来不确定事项的发生或不发生予以证实；或过 去的交易或者事项形成的现时义务，履行该义务不是很可能导致经济利益流出本公司或该义务的金额不能 可靠计量，则本公司会将该潜在义务或现时义务披露为或有负债。</w:t>
      </w:r>
    </w:p>
    <w:p>
      <w:pPr>
        <w:pStyle w:val="Style34"/>
        <w:keepNext/>
        <w:keepLines/>
        <w:widowControl w:val="0"/>
        <w:shd w:val="clear" w:color="auto" w:fill="auto"/>
        <w:bidi w:val="0"/>
        <w:spacing w:before="0" w:after="140" w:line="313" w:lineRule="exact"/>
        <w:ind w:left="0" w:right="0" w:firstLine="0"/>
        <w:jc w:val="left"/>
      </w:pPr>
      <w:bookmarkStart w:id="881" w:name="bookmark881"/>
      <w:bookmarkStart w:id="882" w:name="bookmark882"/>
      <w:bookmarkStart w:id="883" w:name="bookmark883"/>
      <w:r>
        <w:rPr>
          <w:color w:val="000000"/>
          <w:spacing w:val="0"/>
          <w:w w:val="100"/>
          <w:position w:val="0"/>
        </w:rPr>
        <w:t>（二十三）股份支付</w:t>
      </w:r>
      <w:bookmarkEnd w:id="881"/>
      <w:bookmarkEnd w:id="882"/>
      <w:bookmarkEnd w:id="883"/>
    </w:p>
    <w:p>
      <w:pPr>
        <w:pStyle w:val="Style34"/>
        <w:keepNext/>
        <w:keepLines/>
        <w:widowControl w:val="0"/>
        <w:shd w:val="clear" w:color="auto" w:fill="auto"/>
        <w:bidi w:val="0"/>
        <w:spacing w:before="0" w:after="140" w:line="313" w:lineRule="exact"/>
        <w:ind w:left="0" w:right="0" w:firstLine="440"/>
        <w:jc w:val="left"/>
      </w:pPr>
      <w:bookmarkStart w:id="881" w:name="bookmark881"/>
      <w:bookmarkStart w:id="882" w:name="bookmark882"/>
      <w:bookmarkStart w:id="884" w:name="bookmark884"/>
      <w:r>
        <w:rPr>
          <w:rFonts w:ascii="Times New Roman" w:eastAsia="Times New Roman" w:hAnsi="Times New Roman" w:cs="Times New Roman"/>
          <w:color w:val="000000"/>
          <w:spacing w:val="0"/>
          <w:w w:val="100"/>
          <w:position w:val="0"/>
        </w:rPr>
        <w:t>1</w:t>
      </w:r>
      <w:bookmarkEnd w:id="884"/>
      <w:r>
        <w:rPr>
          <w:color w:val="000000"/>
          <w:spacing w:val="0"/>
          <w:w w:val="100"/>
          <w:position w:val="0"/>
        </w:rPr>
        <w:t>、股份支付的种类及会计处理</w:t>
      </w:r>
      <w:bookmarkEnd w:id="881"/>
      <w:bookmarkEnd w:id="882"/>
    </w:p>
    <w:p>
      <w:pPr>
        <w:pStyle w:val="Style22"/>
        <w:keepNext w:val="0"/>
        <w:keepLines w:val="0"/>
        <w:widowControl w:val="0"/>
        <w:shd w:val="clear" w:color="auto" w:fill="auto"/>
        <w:bidi w:val="0"/>
        <w:spacing w:before="0" w:line="307" w:lineRule="exact"/>
        <w:ind w:left="0" w:right="0" w:firstLine="440"/>
        <w:jc w:val="both"/>
        <w:rPr>
          <w:sz w:val="20"/>
          <w:szCs w:val="20"/>
        </w:rPr>
      </w:pPr>
      <w:r>
        <w:rPr>
          <w:color w:val="000000"/>
          <w:spacing w:val="0"/>
          <w:w w:val="100"/>
          <w:position w:val="0"/>
          <w:sz w:val="20"/>
          <w:szCs w:val="20"/>
        </w:rPr>
        <w:t>股份支付是公司为了获取职工提供服务而授予权益工具或者承担以权益工具为基础确定的负债的交 易。股份支付分为以权益结算的股份支付和以现金结算的股份支付。</w:t>
      </w:r>
    </w:p>
    <w:p>
      <w:pPr>
        <w:pStyle w:val="Style22"/>
        <w:keepNext w:val="0"/>
        <w:keepLines w:val="0"/>
        <w:widowControl w:val="0"/>
        <w:shd w:val="clear" w:color="auto" w:fill="auto"/>
        <w:tabs>
          <w:tab w:pos="928" w:val="left"/>
        </w:tabs>
        <w:bidi w:val="0"/>
        <w:spacing w:before="0" w:line="313" w:lineRule="exact"/>
        <w:ind w:left="0" w:right="0" w:firstLine="440"/>
        <w:jc w:val="both"/>
        <w:rPr>
          <w:sz w:val="20"/>
          <w:szCs w:val="20"/>
        </w:rPr>
      </w:pPr>
      <w:bookmarkStart w:id="885" w:name="bookmark885"/>
      <w:r>
        <w:rPr>
          <w:color w:val="000000"/>
          <w:spacing w:val="0"/>
          <w:w w:val="100"/>
          <w:position w:val="0"/>
          <w:sz w:val="20"/>
          <w:szCs w:val="20"/>
        </w:rPr>
        <w:t>（</w:t>
      </w:r>
      <w:bookmarkEnd w:id="8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以权益结算的股份支付</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以权益结算的股份支付是指公司为获取服务以股份或其他权益工具作为对价进行结算的交易。以换取 职工提供服务的权益结算的股份支付，以授予职工的权益工具在授予日的公允价值计量。在完成等待期内 的服务或达到规定业绩条件才可行权，在等待期内以对可行权权益工具数量的最佳估计为基础，按照权益 工具授予日的公允价值，将当期取得的服务计入相关成本或费用，相应增加资本公积，不确认后续公允价 值变动。</w:t>
      </w:r>
    </w:p>
    <w:p>
      <w:pPr>
        <w:pStyle w:val="Style22"/>
        <w:keepNext w:val="0"/>
        <w:keepLines w:val="0"/>
        <w:widowControl w:val="0"/>
        <w:shd w:val="clear" w:color="auto" w:fill="auto"/>
        <w:tabs>
          <w:tab w:pos="928" w:val="left"/>
        </w:tabs>
        <w:bidi w:val="0"/>
        <w:spacing w:before="0" w:line="313" w:lineRule="exact"/>
        <w:ind w:left="0" w:right="0" w:firstLine="440"/>
        <w:jc w:val="both"/>
        <w:rPr>
          <w:sz w:val="20"/>
          <w:szCs w:val="20"/>
        </w:rPr>
      </w:pPr>
      <w:bookmarkStart w:id="886" w:name="bookmark886"/>
      <w:r>
        <w:rPr>
          <w:color w:val="000000"/>
          <w:spacing w:val="0"/>
          <w:w w:val="100"/>
          <w:position w:val="0"/>
          <w:sz w:val="20"/>
          <w:szCs w:val="20"/>
        </w:rPr>
        <w:t>（</w:t>
      </w:r>
      <w:bookmarkEnd w:id="8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以现金结算的股份支付</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以现金结算的股份支付是指公司为获取服务承担以股份或其他权益工具为基础计算确定的支付现金 或其他资产义务的交易。以现金结算的股份支付，按照公司承担的以本公司股份数量为基础确定的负债的 公允价值计量。该以现金结算的股份支付须完成等待期内的服务或达到规定业绩条件以后才可行权，在等 待期的每个资产负债表日以对可行权情况的最佳估计为基础，按照公司承担负债的公允价值金额，将当期 取得的服务计入成本或费用，相应增加负债。在相关负债结算前的每个资产负债表日以及结算日，对负债 的公允价值重新计量，其变动计入当期损益。</w:t>
      </w:r>
    </w:p>
    <w:p>
      <w:pPr>
        <w:pStyle w:val="Style22"/>
        <w:keepNext w:val="0"/>
        <w:keepLines w:val="0"/>
        <w:widowControl w:val="0"/>
        <w:shd w:val="clear" w:color="auto" w:fill="auto"/>
        <w:tabs>
          <w:tab w:pos="807" w:val="left"/>
        </w:tabs>
        <w:bidi w:val="0"/>
        <w:spacing w:before="0" w:after="40" w:line="326" w:lineRule="auto"/>
        <w:ind w:left="0" w:right="0" w:firstLine="440"/>
        <w:jc w:val="both"/>
        <w:rPr>
          <w:sz w:val="20"/>
          <w:szCs w:val="20"/>
        </w:rPr>
      </w:pPr>
      <w:bookmarkStart w:id="887" w:name="bookmark887"/>
      <w:r>
        <w:rPr>
          <w:rFonts w:ascii="Times New Roman" w:eastAsia="Times New Roman" w:hAnsi="Times New Roman" w:cs="Times New Roman"/>
          <w:b/>
          <w:bCs/>
          <w:color w:val="000000"/>
          <w:spacing w:val="0"/>
          <w:w w:val="100"/>
          <w:position w:val="0"/>
          <w:sz w:val="20"/>
          <w:szCs w:val="20"/>
        </w:rPr>
        <w:t>2</w:t>
      </w:r>
      <w:bookmarkEnd w:id="887"/>
      <w:r>
        <w:rPr>
          <w:b/>
          <w:bCs/>
          <w:color w:val="000000"/>
          <w:spacing w:val="0"/>
          <w:w w:val="100"/>
          <w:position w:val="0"/>
          <w:sz w:val="20"/>
          <w:szCs w:val="20"/>
        </w:rPr>
        <w:t>、</w:t>
        <w:tab/>
        <w:t>权益工具公允价值的确定方法</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对于授予职工的股份，其公允价值按公司股份的市场价格计量，同时考虑授予股份所依据的条款和条 件（不包括市场条件之外的可行权条件）进行调整。</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对于授予职工的股票期权，通过期权定价模型估计所授予的期权的公允价值。</w:t>
      </w:r>
    </w:p>
    <w:p>
      <w:pPr>
        <w:pStyle w:val="Style22"/>
        <w:keepNext w:val="0"/>
        <w:keepLines w:val="0"/>
        <w:widowControl w:val="0"/>
        <w:shd w:val="clear" w:color="auto" w:fill="auto"/>
        <w:tabs>
          <w:tab w:pos="807" w:val="left"/>
        </w:tabs>
        <w:bidi w:val="0"/>
        <w:spacing w:before="0" w:after="40" w:line="326" w:lineRule="auto"/>
        <w:ind w:left="0" w:right="0" w:firstLine="440"/>
        <w:jc w:val="both"/>
        <w:rPr>
          <w:sz w:val="20"/>
          <w:szCs w:val="20"/>
        </w:rPr>
      </w:pPr>
      <w:bookmarkStart w:id="888" w:name="bookmark888"/>
      <w:r>
        <w:rPr>
          <w:rFonts w:ascii="Times New Roman" w:eastAsia="Times New Roman" w:hAnsi="Times New Roman" w:cs="Times New Roman"/>
          <w:b/>
          <w:bCs/>
          <w:color w:val="000000"/>
          <w:spacing w:val="0"/>
          <w:w w:val="100"/>
          <w:position w:val="0"/>
          <w:sz w:val="20"/>
          <w:szCs w:val="20"/>
        </w:rPr>
        <w:t>3</w:t>
      </w:r>
      <w:bookmarkEnd w:id="888"/>
      <w:r>
        <w:rPr>
          <w:b/>
          <w:bCs/>
          <w:color w:val="000000"/>
          <w:spacing w:val="0"/>
          <w:w w:val="100"/>
          <w:position w:val="0"/>
          <w:sz w:val="20"/>
          <w:szCs w:val="20"/>
        </w:rPr>
        <w:t>、</w:t>
        <w:tab/>
        <w:t>确认可行权权益工具最佳估计的依据</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在等待期内每个资产负债表日，根据最新取得的可行权职工人数变动等后续信息做出最佳估计，修正 预计可行权的权益工具数量。</w:t>
      </w:r>
    </w:p>
    <w:p>
      <w:pPr>
        <w:pStyle w:val="Style22"/>
        <w:keepNext w:val="0"/>
        <w:keepLines w:val="0"/>
        <w:widowControl w:val="0"/>
        <w:shd w:val="clear" w:color="auto" w:fill="auto"/>
        <w:tabs>
          <w:tab w:pos="807" w:val="left"/>
        </w:tabs>
        <w:bidi w:val="0"/>
        <w:spacing w:before="0" w:after="40" w:line="326" w:lineRule="auto"/>
        <w:ind w:left="0" w:right="0" w:firstLine="440"/>
        <w:jc w:val="both"/>
        <w:rPr>
          <w:sz w:val="20"/>
          <w:szCs w:val="20"/>
        </w:rPr>
      </w:pPr>
      <w:bookmarkStart w:id="889" w:name="bookmark889"/>
      <w:r>
        <w:rPr>
          <w:rFonts w:ascii="Times New Roman" w:eastAsia="Times New Roman" w:hAnsi="Times New Roman" w:cs="Times New Roman"/>
          <w:b/>
          <w:bCs/>
          <w:color w:val="000000"/>
          <w:spacing w:val="0"/>
          <w:w w:val="100"/>
          <w:position w:val="0"/>
          <w:sz w:val="20"/>
          <w:szCs w:val="20"/>
        </w:rPr>
        <w:t>4</w:t>
      </w:r>
      <w:bookmarkEnd w:id="889"/>
      <w:r>
        <w:rPr>
          <w:b/>
          <w:bCs/>
          <w:color w:val="000000"/>
          <w:spacing w:val="0"/>
          <w:w w:val="100"/>
          <w:position w:val="0"/>
          <w:sz w:val="20"/>
          <w:szCs w:val="20"/>
        </w:rPr>
        <w:t>、</w:t>
        <w:tab/>
        <w:t>修改和终止股份支付计划的处理</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如果股份支付计划的修改增加了所授予的权益工具的公允价值，应按照权益工具公允价值的增加相应 地确认取得服务的增加。</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如果股份支付计划的修改增加了所授予的权益工具的数量，应将增加的权益工具的公允价值相应地确 认为取得服务的增加。</w:t>
      </w:r>
    </w:p>
    <w:p>
      <w:pPr>
        <w:pStyle w:val="Style22"/>
        <w:keepNext w:val="0"/>
        <w:keepLines w:val="0"/>
        <w:widowControl w:val="0"/>
        <w:shd w:val="clear" w:color="auto" w:fill="auto"/>
        <w:bidi w:val="0"/>
        <w:spacing w:before="0" w:line="302" w:lineRule="exact"/>
        <w:ind w:left="0" w:right="0" w:firstLine="440"/>
        <w:jc w:val="both"/>
        <w:rPr>
          <w:sz w:val="20"/>
          <w:szCs w:val="20"/>
        </w:rPr>
      </w:pPr>
      <w:r>
        <w:rPr>
          <w:color w:val="000000"/>
          <w:spacing w:val="0"/>
          <w:w w:val="100"/>
          <w:position w:val="0"/>
          <w:sz w:val="20"/>
          <w:szCs w:val="20"/>
        </w:rPr>
        <w:t>如果按照有利于职工的方式修改可行权条件，如缩短等待期、变更或取消业绩条件（而非市场条件）， 公司在处理可行权条件时，考虑修改后的可行权条件。</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如果以减少股份支付公允价值总额的方式或其他不利于职工的方式修改条款和条件，仍应继续对取得 的服务进行会计处理，如同该变更从未发生，除非取消了部分或全部已授予的权益工具。</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34"/>
        <w:keepNext/>
        <w:keepLines/>
        <w:widowControl w:val="0"/>
        <w:shd w:val="clear" w:color="auto" w:fill="auto"/>
        <w:bidi w:val="0"/>
        <w:spacing w:before="0" w:after="140" w:line="312" w:lineRule="exact"/>
        <w:ind w:left="0" w:right="0" w:firstLine="0"/>
        <w:jc w:val="left"/>
      </w:pPr>
      <w:bookmarkStart w:id="890" w:name="bookmark890"/>
      <w:bookmarkStart w:id="891" w:name="bookmark891"/>
      <w:bookmarkStart w:id="892" w:name="bookmark892"/>
      <w:r>
        <w:rPr>
          <w:color w:val="000000"/>
          <w:spacing w:val="0"/>
          <w:w w:val="100"/>
          <w:position w:val="0"/>
        </w:rPr>
        <w:t>（二十四）优先股与永续债</w:t>
      </w:r>
      <w:bookmarkEnd w:id="890"/>
      <w:bookmarkEnd w:id="891"/>
      <w:bookmarkEnd w:id="892"/>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公司发行的优先股或永续债根据所发行金融工具的合同条款及其所反映的经济实质，结合金融负债和 权益工具的定义，在初始确认时将其分类为金融负债或权益工具。</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优先股或永续债属于金融负债的，按其公允价值扣除交易费用后的金额进行初始计量，并采用实际利 率法按摊余成本进行后续计量。相关利息、股利（或股息）、利得或损失，以及赎回或再融资产生的利得 或损失等，计入当期损益。</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优先股或永续债属于权益工具的，在发行时收到的对价扣除交易费用后增加权益，其发行（含再融资）、 回购、出售或注销时，作为权益的变动处理。对权益工具持有方的分配应作利润分配处理，发放的股票股 利不影响所有者权益总额。终止的未完成的权益性交易所发生的交易费用计入当期损益。</w:t>
      </w:r>
    </w:p>
    <w:p>
      <w:pPr>
        <w:pStyle w:val="Style34"/>
        <w:keepNext/>
        <w:keepLines/>
        <w:widowControl w:val="0"/>
        <w:shd w:val="clear" w:color="auto" w:fill="auto"/>
        <w:bidi w:val="0"/>
        <w:spacing w:before="0" w:after="220" w:line="312" w:lineRule="exact"/>
        <w:ind w:left="0" w:right="0" w:firstLine="0"/>
        <w:jc w:val="both"/>
      </w:pPr>
      <w:bookmarkStart w:id="893" w:name="bookmark893"/>
      <w:bookmarkStart w:id="894" w:name="bookmark894"/>
      <w:bookmarkStart w:id="895" w:name="bookmark895"/>
      <w:r>
        <w:rPr>
          <w:color w:val="000000"/>
          <w:spacing w:val="0"/>
          <w:w w:val="100"/>
          <w:position w:val="0"/>
        </w:rPr>
        <w:t>（二十五）收入</w:t>
      </w:r>
      <w:bookmarkEnd w:id="893"/>
      <w:bookmarkEnd w:id="894"/>
      <w:bookmarkEnd w:id="895"/>
    </w:p>
    <w:p>
      <w:pPr>
        <w:pStyle w:val="Style34"/>
        <w:keepNext/>
        <w:keepLines/>
        <w:widowControl w:val="0"/>
        <w:shd w:val="clear" w:color="auto" w:fill="auto"/>
        <w:bidi w:val="0"/>
        <w:spacing w:before="0" w:after="140" w:line="240" w:lineRule="auto"/>
        <w:ind w:left="0" w:right="0" w:firstLine="440"/>
        <w:jc w:val="both"/>
      </w:pPr>
      <w:bookmarkStart w:id="893" w:name="bookmark893"/>
      <w:bookmarkStart w:id="894" w:name="bookmark894"/>
      <w:bookmarkStart w:id="896" w:name="bookmark896"/>
      <w:r>
        <w:rPr>
          <w:rFonts w:ascii="Times New Roman" w:eastAsia="Times New Roman" w:hAnsi="Times New Roman" w:cs="Times New Roman"/>
          <w:color w:val="000000"/>
          <w:spacing w:val="0"/>
          <w:w w:val="100"/>
          <w:position w:val="0"/>
        </w:rPr>
        <w:t>1</w:t>
      </w:r>
      <w:bookmarkEnd w:id="896"/>
      <w:r>
        <w:rPr>
          <w:color w:val="000000"/>
          <w:spacing w:val="0"/>
          <w:w w:val="100"/>
          <w:position w:val="0"/>
        </w:rPr>
        <w:t>、收入确认和计量所采用的会计政策</w:t>
      </w:r>
      <w:bookmarkEnd w:id="893"/>
      <w:bookmarkEnd w:id="894"/>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本公司与客户之间的合同同时满足下列条件时，在客户取得相关商品控制权时确认收入：合</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同各方已批准该合同并承诺将履行各自义务；合同明确了合同各方与所转让商品或提供劳务相关的权 利和义务；合同有明确的与所转让商品相关的支付条款；合同具有商业实质，即履行该合同将改变本公司 未来现金流量的风险、时间分布或金额；本公司因向客户转让商品而有权取得的对价很可能收回。</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在合同开始日，本公司识别合同中存在的各单项履约义务，并将交易价格按照各单项履约义务所承诺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满足下列条件之一时，本公司属于在某一段时间内履行履约义务，否则，属于在某一时点履</w:t>
      </w:r>
    </w:p>
    <w:p>
      <w:pPr>
        <w:pStyle w:val="Style22"/>
        <w:keepNext w:val="0"/>
        <w:keepLines w:val="0"/>
        <w:widowControl w:val="0"/>
        <w:shd w:val="clear" w:color="auto" w:fill="auto"/>
        <w:bidi w:val="0"/>
        <w:spacing w:before="0" w:after="220" w:line="314" w:lineRule="exact"/>
        <w:ind w:left="0" w:right="0" w:firstLine="440"/>
        <w:jc w:val="left"/>
        <w:rPr>
          <w:sz w:val="20"/>
          <w:szCs w:val="20"/>
        </w:rPr>
      </w:pPr>
      <w:r>
        <w:rPr>
          <w:color w:val="000000"/>
          <w:spacing w:val="0"/>
          <w:w w:val="100"/>
          <w:position w:val="0"/>
          <w:sz w:val="20"/>
          <w:szCs w:val="20"/>
        </w:rPr>
        <w:t>行履约义务：</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客户在本公司履约的同时即取得并消耗本公司履约所带来的经济利益；</w:t>
      </w:r>
    </w:p>
    <w:p>
      <w:pPr>
        <w:pStyle w:val="Style22"/>
        <w:keepNext w:val="0"/>
        <w:keepLines w:val="0"/>
        <w:widowControl w:val="0"/>
        <w:shd w:val="clear" w:color="auto" w:fill="auto"/>
        <w:bidi w:val="0"/>
        <w:spacing w:before="0" w:after="6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客户能够控制本公司履约过程中在建的商品；</w:t>
      </w:r>
    </w:p>
    <w:p>
      <w:pPr>
        <w:pStyle w:val="Style22"/>
        <w:keepNext w:val="0"/>
        <w:keepLines w:val="0"/>
        <w:widowControl w:val="0"/>
        <w:shd w:val="clear" w:color="auto" w:fill="auto"/>
        <w:bidi w:val="0"/>
        <w:spacing w:before="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本公司履约过程中所产出的商品具有不可替代用途，且本公司在整个合同期间内有权就累计至今已完 成的履约部分收取款项。</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对于在某一时段内履行的履约义务，本公司在该段时间内按照履约进度确认收入。履约进度</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不能合理确定时，本公司已经发生的成本预计能够得到补偿的，按照已经发生的成本金额确认收</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入，直到履约进度能够合理确定为止。</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对于在某一时点履行的履约义务，本公司在客户取得相关商品或服务控制权时点确认收入。</w:t>
      </w:r>
    </w:p>
    <w:p>
      <w:pPr>
        <w:pStyle w:val="Style22"/>
        <w:keepNext w:val="0"/>
        <w:keepLines w:val="0"/>
        <w:widowControl w:val="0"/>
        <w:shd w:val="clear" w:color="auto" w:fill="auto"/>
        <w:bidi w:val="0"/>
        <w:spacing w:before="0" w:after="220" w:line="314" w:lineRule="exact"/>
        <w:ind w:left="0" w:right="0" w:firstLine="440"/>
        <w:jc w:val="left"/>
        <w:rPr>
          <w:sz w:val="20"/>
          <w:szCs w:val="20"/>
        </w:rPr>
      </w:pPr>
      <w:r>
        <w:rPr>
          <w:color w:val="000000"/>
          <w:spacing w:val="0"/>
          <w:w w:val="100"/>
          <w:position w:val="0"/>
          <w:sz w:val="20"/>
          <w:szCs w:val="20"/>
        </w:rPr>
        <w:t>在判断客户是否已取得商品或服务控制权时，本公司会考虑下列迹象：</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本公司就该商品或服务享有现时收款权利；</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本公司已将该商品的法定所有权转移给客户；</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本公司已将该商品的实物转移给客户；</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本公司已将该商品的法定所有权或所有权上的主要风险和报酬转移给客户；</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客户已接受该商品或服务；</w:t>
      </w:r>
    </w:p>
    <w:p>
      <w:pPr>
        <w:pStyle w:val="Style22"/>
        <w:keepNext w:val="0"/>
        <w:keepLines w:val="0"/>
        <w:widowControl w:val="0"/>
        <w:shd w:val="clear" w:color="auto" w:fill="auto"/>
        <w:bidi w:val="0"/>
        <w:spacing w:before="0" w:line="329"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其他表明客户已取得商品控制权的迹象。</w:t>
      </w:r>
    </w:p>
    <w:p>
      <w:pPr>
        <w:pStyle w:val="Style22"/>
        <w:keepNext w:val="0"/>
        <w:keepLines w:val="0"/>
        <w:widowControl w:val="0"/>
        <w:shd w:val="clear" w:color="auto" w:fill="auto"/>
        <w:tabs>
          <w:tab w:pos="808" w:val="left"/>
        </w:tabs>
        <w:bidi w:val="0"/>
        <w:spacing w:before="0" w:after="60" w:line="329" w:lineRule="auto"/>
        <w:ind w:left="0" w:right="0" w:firstLine="440"/>
        <w:jc w:val="left"/>
        <w:rPr>
          <w:sz w:val="20"/>
          <w:szCs w:val="20"/>
        </w:rPr>
      </w:pPr>
      <w:bookmarkStart w:id="897" w:name="bookmark897"/>
      <w:r>
        <w:rPr>
          <w:rFonts w:ascii="Times New Roman" w:eastAsia="Times New Roman" w:hAnsi="Times New Roman" w:cs="Times New Roman"/>
          <w:b/>
          <w:bCs/>
          <w:color w:val="000000"/>
          <w:spacing w:val="0"/>
          <w:w w:val="100"/>
          <w:position w:val="0"/>
          <w:sz w:val="20"/>
          <w:szCs w:val="20"/>
        </w:rPr>
        <w:t>2</w:t>
      </w:r>
      <w:bookmarkEnd w:id="897"/>
      <w:r>
        <w:rPr>
          <w:b/>
          <w:bCs/>
          <w:color w:val="000000"/>
          <w:spacing w:val="0"/>
          <w:w w:val="100"/>
          <w:position w:val="0"/>
          <w:sz w:val="20"/>
          <w:szCs w:val="20"/>
        </w:rPr>
        <w:t>、</w:t>
        <w:tab/>
        <w:t>收入确认的具体方法</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本公司在客户取得相关商品或服务的控制权时，按预期有权收取的对价金额确认收入。</w:t>
      </w:r>
    </w:p>
    <w:p>
      <w:pPr>
        <w:pStyle w:val="Style22"/>
        <w:keepNext w:val="0"/>
        <w:keepLines w:val="0"/>
        <w:widowControl w:val="0"/>
        <w:shd w:val="clear" w:color="auto" w:fill="auto"/>
        <w:tabs>
          <w:tab w:pos="1021" w:val="left"/>
        </w:tabs>
        <w:bidi w:val="0"/>
        <w:spacing w:before="0" w:line="317" w:lineRule="exact"/>
        <w:ind w:left="0" w:right="0" w:firstLine="440"/>
        <w:jc w:val="both"/>
        <w:rPr>
          <w:sz w:val="20"/>
          <w:szCs w:val="20"/>
        </w:rPr>
      </w:pPr>
      <w:bookmarkStart w:id="898" w:name="bookmark898"/>
      <w:r>
        <w:rPr>
          <w:color w:val="000000"/>
          <w:spacing w:val="0"/>
          <w:w w:val="100"/>
          <w:position w:val="0"/>
          <w:sz w:val="20"/>
          <w:szCs w:val="20"/>
        </w:rPr>
        <w:t>（</w:t>
      </w:r>
      <w:bookmarkEnd w:id="89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产品销售收入确认的具体方法：依据和客户签订的产品销售合同组织发货，产品控制权转移时 凭相关单据确认收入。</w:t>
      </w:r>
    </w:p>
    <w:p>
      <w:pPr>
        <w:pStyle w:val="Style22"/>
        <w:keepNext w:val="0"/>
        <w:keepLines w:val="0"/>
        <w:widowControl w:val="0"/>
        <w:shd w:val="clear" w:color="auto" w:fill="auto"/>
        <w:tabs>
          <w:tab w:pos="1016" w:val="left"/>
        </w:tabs>
        <w:bidi w:val="0"/>
        <w:spacing w:before="0" w:after="220" w:line="322" w:lineRule="exact"/>
        <w:ind w:left="0" w:right="0" w:firstLine="440"/>
        <w:jc w:val="both"/>
        <w:rPr>
          <w:sz w:val="20"/>
          <w:szCs w:val="20"/>
        </w:rPr>
      </w:pPr>
      <w:bookmarkStart w:id="899" w:name="bookmark899"/>
      <w:r>
        <w:rPr>
          <w:color w:val="000000"/>
          <w:spacing w:val="0"/>
          <w:w w:val="100"/>
          <w:position w:val="0"/>
          <w:sz w:val="20"/>
          <w:szCs w:val="20"/>
        </w:rPr>
        <w:t>（</w:t>
      </w:r>
      <w:bookmarkEnd w:id="89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科研开发收入确认的具体方法：项目有节点验收要求的，按照节点验收分步确认收入；没有节 点验收要求的，项目最终通过验收后确认收入。</w:t>
      </w:r>
    </w:p>
    <w:p>
      <w:pPr>
        <w:pStyle w:val="Style22"/>
        <w:keepNext w:val="0"/>
        <w:keepLines w:val="0"/>
        <w:widowControl w:val="0"/>
        <w:shd w:val="clear" w:color="auto" w:fill="auto"/>
        <w:tabs>
          <w:tab w:pos="808" w:val="left"/>
        </w:tabs>
        <w:bidi w:val="0"/>
        <w:spacing w:before="0" w:line="329" w:lineRule="auto"/>
        <w:ind w:left="0" w:right="0" w:firstLine="440"/>
        <w:jc w:val="left"/>
        <w:rPr>
          <w:sz w:val="20"/>
          <w:szCs w:val="20"/>
        </w:rPr>
      </w:pPr>
      <w:bookmarkStart w:id="900" w:name="bookmark900"/>
      <w:r>
        <w:rPr>
          <w:rFonts w:ascii="Times New Roman" w:eastAsia="Times New Roman" w:hAnsi="Times New Roman" w:cs="Times New Roman"/>
          <w:b/>
          <w:bCs/>
          <w:color w:val="000000"/>
          <w:spacing w:val="0"/>
          <w:w w:val="100"/>
          <w:position w:val="0"/>
          <w:sz w:val="20"/>
          <w:szCs w:val="20"/>
        </w:rPr>
        <w:t>3</w:t>
      </w:r>
      <w:bookmarkEnd w:id="900"/>
      <w:r>
        <w:rPr>
          <w:b/>
          <w:bCs/>
          <w:color w:val="000000"/>
          <w:spacing w:val="0"/>
          <w:w w:val="100"/>
          <w:position w:val="0"/>
          <w:sz w:val="20"/>
          <w:szCs w:val="20"/>
        </w:rPr>
        <w:t>、</w:t>
        <w:tab/>
        <w:t>合同资产与合同负债</w:t>
      </w:r>
    </w:p>
    <w:p>
      <w:pPr>
        <w:pStyle w:val="Style22"/>
        <w:keepNext w:val="0"/>
        <w:keepLines w:val="0"/>
        <w:widowControl w:val="0"/>
        <w:shd w:val="clear" w:color="auto" w:fill="auto"/>
        <w:bidi w:val="0"/>
        <w:spacing w:before="0" w:line="322" w:lineRule="exact"/>
        <w:ind w:left="0" w:right="0" w:firstLine="440"/>
        <w:jc w:val="both"/>
        <w:rPr>
          <w:sz w:val="20"/>
          <w:szCs w:val="20"/>
        </w:rPr>
      </w:pPr>
      <w:r>
        <w:rPr>
          <w:color w:val="000000"/>
          <w:spacing w:val="0"/>
          <w:w w:val="100"/>
          <w:position w:val="0"/>
          <w:sz w:val="20"/>
          <w:szCs w:val="20"/>
        </w:rPr>
        <w:t>本公司已向客户转让商品或服务而有权收取对价的权利（且该权利取决于时间流逝之外的其他因素） 作为合同资产列示，合同资产以预期信用损失为基础计提减值。</w:t>
      </w:r>
    </w:p>
    <w:p>
      <w:pPr>
        <w:pStyle w:val="Style22"/>
        <w:keepNext w:val="0"/>
        <w:keepLines w:val="0"/>
        <w:widowControl w:val="0"/>
        <w:shd w:val="clear" w:color="auto" w:fill="auto"/>
        <w:bidi w:val="0"/>
        <w:spacing w:before="0" w:line="307" w:lineRule="exact"/>
        <w:ind w:left="0" w:right="0" w:firstLine="440"/>
        <w:jc w:val="both"/>
        <w:rPr>
          <w:sz w:val="20"/>
          <w:szCs w:val="20"/>
        </w:rPr>
      </w:pPr>
      <w:r>
        <w:rPr>
          <w:color w:val="000000"/>
          <w:spacing w:val="0"/>
          <w:w w:val="100"/>
          <w:position w:val="0"/>
          <w:sz w:val="20"/>
          <w:szCs w:val="20"/>
        </w:rPr>
        <w:t>本公司拥有的、无条件（仅取决于时间流逝）向客户收取对价的权利作为应收款项列示。本公司已收 或应收客户对价而应向客户转让商品或服务的义务作为合同负债列示。</w:t>
      </w:r>
    </w:p>
    <w:p>
      <w:pPr>
        <w:pStyle w:val="Style22"/>
        <w:keepNext w:val="0"/>
        <w:keepLines w:val="0"/>
        <w:widowControl w:val="0"/>
        <w:shd w:val="clear" w:color="auto" w:fill="auto"/>
        <w:bidi w:val="0"/>
        <w:spacing w:before="0" w:after="220" w:line="314" w:lineRule="exact"/>
        <w:ind w:left="0" w:right="0" w:firstLine="440"/>
        <w:jc w:val="both"/>
        <w:rPr>
          <w:sz w:val="20"/>
          <w:szCs w:val="20"/>
        </w:rPr>
      </w:pPr>
      <w:r>
        <w:rPr>
          <w:color w:val="000000"/>
          <w:spacing w:val="0"/>
          <w:w w:val="100"/>
          <w:position w:val="0"/>
          <w:sz w:val="20"/>
          <w:szCs w:val="2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34"/>
        <w:keepNext/>
        <w:keepLines/>
        <w:widowControl w:val="0"/>
        <w:shd w:val="clear" w:color="auto" w:fill="auto"/>
        <w:bidi w:val="0"/>
        <w:spacing w:before="0" w:after="140" w:line="312" w:lineRule="exact"/>
        <w:ind w:left="0" w:right="0" w:firstLine="0"/>
        <w:jc w:val="both"/>
      </w:pPr>
      <w:bookmarkStart w:id="901" w:name="bookmark901"/>
      <w:bookmarkStart w:id="902" w:name="bookmark902"/>
      <w:bookmarkStart w:id="903" w:name="bookmark903"/>
      <w:r>
        <w:rPr>
          <w:color w:val="000000"/>
          <w:spacing w:val="0"/>
          <w:w w:val="100"/>
          <w:position w:val="0"/>
        </w:rPr>
        <w:t>（二十六）合同成本</w:t>
      </w:r>
      <w:bookmarkEnd w:id="901"/>
      <w:bookmarkEnd w:id="902"/>
      <w:bookmarkEnd w:id="903"/>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合同成本包括为取得合同发生的增量成本及合同履约成本。</w:t>
      </w:r>
    </w:p>
    <w:p>
      <w:pPr>
        <w:pStyle w:val="Style22"/>
        <w:keepNext w:val="0"/>
        <w:keepLines w:val="0"/>
        <w:widowControl w:val="0"/>
        <w:shd w:val="clear" w:color="auto" w:fill="auto"/>
        <w:tabs>
          <w:tab w:pos="810" w:val="left"/>
        </w:tabs>
        <w:bidi w:val="0"/>
        <w:spacing w:before="0" w:after="60" w:line="326" w:lineRule="auto"/>
        <w:ind w:left="0" w:right="0" w:firstLine="440"/>
        <w:jc w:val="both"/>
        <w:rPr>
          <w:sz w:val="20"/>
          <w:szCs w:val="20"/>
        </w:rPr>
      </w:pPr>
      <w:bookmarkStart w:id="904" w:name="bookmark904"/>
      <w:r>
        <w:rPr>
          <w:rFonts w:ascii="Times New Roman" w:eastAsia="Times New Roman" w:hAnsi="Times New Roman" w:cs="Times New Roman"/>
          <w:b/>
          <w:bCs/>
          <w:color w:val="000000"/>
          <w:spacing w:val="0"/>
          <w:w w:val="100"/>
          <w:position w:val="0"/>
          <w:sz w:val="20"/>
          <w:szCs w:val="20"/>
        </w:rPr>
        <w:t>1</w:t>
      </w:r>
      <w:bookmarkEnd w:id="904"/>
      <w:r>
        <w:rPr>
          <w:b/>
          <w:bCs/>
          <w:color w:val="000000"/>
          <w:spacing w:val="0"/>
          <w:w w:val="100"/>
          <w:position w:val="0"/>
          <w:sz w:val="20"/>
          <w:szCs w:val="20"/>
        </w:rPr>
        <w:t>、</w:t>
        <w:tab/>
        <w:t>取得合同发生的增量成本</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为取得合同发生的增量成本，是指企业不取得合同就不会发生的成本（如销售佣金等）。该成本预期 能够收回的，将其作为合同取得成本确认为一项资产。企业为取得合同发生的、除预期能够收回的增量成 本之外的其他支出，在发生时计入当期损益，除非这些支出明确由客户承担。</w:t>
      </w:r>
    </w:p>
    <w:p>
      <w:pPr>
        <w:pStyle w:val="Style22"/>
        <w:keepNext w:val="0"/>
        <w:keepLines w:val="0"/>
        <w:widowControl w:val="0"/>
        <w:shd w:val="clear" w:color="auto" w:fill="auto"/>
        <w:tabs>
          <w:tab w:pos="810" w:val="left"/>
        </w:tabs>
        <w:bidi w:val="0"/>
        <w:spacing w:before="0" w:after="60" w:line="326" w:lineRule="auto"/>
        <w:ind w:left="0" w:right="0" w:firstLine="440"/>
        <w:jc w:val="both"/>
        <w:rPr>
          <w:sz w:val="20"/>
          <w:szCs w:val="20"/>
        </w:rPr>
      </w:pPr>
      <w:bookmarkStart w:id="905" w:name="bookmark905"/>
      <w:r>
        <w:rPr>
          <w:rFonts w:ascii="Times New Roman" w:eastAsia="Times New Roman" w:hAnsi="Times New Roman" w:cs="Times New Roman"/>
          <w:b/>
          <w:bCs/>
          <w:color w:val="000000"/>
          <w:spacing w:val="0"/>
          <w:w w:val="100"/>
          <w:position w:val="0"/>
          <w:sz w:val="20"/>
          <w:szCs w:val="20"/>
        </w:rPr>
        <w:t>2</w:t>
      </w:r>
      <w:bookmarkEnd w:id="905"/>
      <w:r>
        <w:rPr>
          <w:b/>
          <w:bCs/>
          <w:color w:val="000000"/>
          <w:spacing w:val="0"/>
          <w:w w:val="100"/>
          <w:position w:val="0"/>
          <w:sz w:val="20"/>
          <w:szCs w:val="20"/>
        </w:rPr>
        <w:t>、</w:t>
        <w:tab/>
        <w:t>履行合同发生的成本</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为履行合同发生的成本，不属于存货等其他企业会计准则规范范围，且同时满足下列条件的，将其作 为合同履约成本确认为一项资产：</w:t>
      </w:r>
    </w:p>
    <w:p>
      <w:pPr>
        <w:pStyle w:val="Style22"/>
        <w:keepNext w:val="0"/>
        <w:keepLines w:val="0"/>
        <w:widowControl w:val="0"/>
        <w:shd w:val="clear" w:color="auto" w:fill="auto"/>
        <w:tabs>
          <w:tab w:pos="834" w:val="left"/>
        </w:tabs>
        <w:bidi w:val="0"/>
        <w:spacing w:before="0" w:after="220" w:line="307" w:lineRule="exact"/>
        <w:ind w:left="0" w:right="0" w:firstLine="440"/>
        <w:jc w:val="both"/>
        <w:rPr>
          <w:sz w:val="20"/>
          <w:szCs w:val="20"/>
        </w:rPr>
      </w:pPr>
      <w:bookmarkStart w:id="906" w:name="bookmark906"/>
      <w:r>
        <w:rPr>
          <w:rFonts w:ascii="Times New Roman" w:eastAsia="Times New Roman" w:hAnsi="Times New Roman" w:cs="Times New Roman"/>
          <w:color w:val="000000"/>
          <w:spacing w:val="0"/>
          <w:w w:val="100"/>
          <w:position w:val="0"/>
          <w:sz w:val="20"/>
          <w:szCs w:val="20"/>
        </w:rPr>
        <w:t>（</w:t>
      </w:r>
      <w:bookmarkEnd w:id="906"/>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该成本与一份当前或预期取得的合同直接相关，包括直接人工、直接材料、制造费用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或类似费用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明确由客户承担的成本以及仅因该合同而发生的其他成本；</w:t>
      </w:r>
    </w:p>
    <w:p>
      <w:pPr>
        <w:pStyle w:val="Style22"/>
        <w:keepNext w:val="0"/>
        <w:keepLines w:val="0"/>
        <w:widowControl w:val="0"/>
        <w:shd w:val="clear" w:color="auto" w:fill="auto"/>
        <w:tabs>
          <w:tab w:pos="870" w:val="left"/>
        </w:tabs>
        <w:bidi w:val="0"/>
        <w:spacing w:before="0" w:line="326" w:lineRule="auto"/>
        <w:ind w:left="0" w:right="0" w:firstLine="440"/>
        <w:jc w:val="both"/>
        <w:rPr>
          <w:sz w:val="20"/>
          <w:szCs w:val="20"/>
        </w:rPr>
      </w:pPr>
      <w:bookmarkStart w:id="907" w:name="bookmark907"/>
      <w:r>
        <w:rPr>
          <w:rFonts w:ascii="Times New Roman" w:eastAsia="Times New Roman" w:hAnsi="Times New Roman" w:cs="Times New Roman"/>
          <w:color w:val="000000"/>
          <w:spacing w:val="0"/>
          <w:w w:val="100"/>
          <w:position w:val="0"/>
          <w:sz w:val="20"/>
          <w:szCs w:val="20"/>
        </w:rPr>
        <w:t>（</w:t>
      </w:r>
      <w:bookmarkEnd w:id="907"/>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该成本增加了企业未来用于履行（包括持续履行）履约义务的资源；</w:t>
      </w:r>
    </w:p>
    <w:p>
      <w:pPr>
        <w:pStyle w:val="Style22"/>
        <w:keepNext w:val="0"/>
        <w:keepLines w:val="0"/>
        <w:widowControl w:val="0"/>
        <w:shd w:val="clear" w:color="auto" w:fill="auto"/>
        <w:tabs>
          <w:tab w:pos="870" w:val="left"/>
        </w:tabs>
        <w:bidi w:val="0"/>
        <w:spacing w:before="0" w:line="326" w:lineRule="auto"/>
        <w:ind w:left="0" w:right="0" w:firstLine="440"/>
        <w:jc w:val="both"/>
        <w:rPr>
          <w:sz w:val="20"/>
          <w:szCs w:val="20"/>
        </w:rPr>
      </w:pPr>
      <w:bookmarkStart w:id="908" w:name="bookmark908"/>
      <w:r>
        <w:rPr>
          <w:rFonts w:ascii="Times New Roman" w:eastAsia="Times New Roman" w:hAnsi="Times New Roman" w:cs="Times New Roman"/>
          <w:color w:val="000000"/>
          <w:spacing w:val="0"/>
          <w:w w:val="100"/>
          <w:position w:val="0"/>
          <w:sz w:val="20"/>
          <w:szCs w:val="20"/>
        </w:rPr>
        <w:t>（</w:t>
      </w:r>
      <w:bookmarkEnd w:id="908"/>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该成本预期能够收回。</w:t>
      </w:r>
    </w:p>
    <w:p>
      <w:pPr>
        <w:pStyle w:val="Style22"/>
        <w:keepNext w:val="0"/>
        <w:keepLines w:val="0"/>
        <w:widowControl w:val="0"/>
        <w:shd w:val="clear" w:color="auto" w:fill="auto"/>
        <w:tabs>
          <w:tab w:pos="810" w:val="left"/>
        </w:tabs>
        <w:bidi w:val="0"/>
        <w:spacing w:before="0" w:after="60" w:line="326" w:lineRule="auto"/>
        <w:ind w:left="0" w:right="0" w:firstLine="440"/>
        <w:jc w:val="both"/>
        <w:rPr>
          <w:sz w:val="20"/>
          <w:szCs w:val="20"/>
        </w:rPr>
      </w:pPr>
      <w:bookmarkStart w:id="909" w:name="bookmark909"/>
      <w:r>
        <w:rPr>
          <w:rFonts w:ascii="Times New Roman" w:eastAsia="Times New Roman" w:hAnsi="Times New Roman" w:cs="Times New Roman"/>
          <w:b/>
          <w:bCs/>
          <w:color w:val="000000"/>
          <w:spacing w:val="0"/>
          <w:w w:val="100"/>
          <w:position w:val="0"/>
          <w:sz w:val="20"/>
          <w:szCs w:val="20"/>
        </w:rPr>
        <w:t>3</w:t>
      </w:r>
      <w:bookmarkEnd w:id="909"/>
      <w:r>
        <w:rPr>
          <w:b/>
          <w:bCs/>
          <w:color w:val="000000"/>
          <w:spacing w:val="0"/>
          <w:w w:val="100"/>
          <w:position w:val="0"/>
          <w:sz w:val="20"/>
          <w:szCs w:val="20"/>
        </w:rPr>
        <w:t>、</w:t>
        <w:tab/>
        <w:t>合同成本摊销和减值</w:t>
      </w:r>
    </w:p>
    <w:p>
      <w:pPr>
        <w:pStyle w:val="Style22"/>
        <w:keepNext w:val="0"/>
        <w:keepLines w:val="0"/>
        <w:widowControl w:val="0"/>
        <w:shd w:val="clear" w:color="auto" w:fill="auto"/>
        <w:bidi w:val="0"/>
        <w:spacing w:before="0" w:line="310" w:lineRule="exact"/>
        <w:ind w:left="0" w:right="0" w:firstLine="440"/>
        <w:jc w:val="both"/>
        <w:rPr>
          <w:sz w:val="20"/>
          <w:szCs w:val="20"/>
        </w:rPr>
      </w:pPr>
      <w:r>
        <w:rPr>
          <w:color w:val="000000"/>
          <w:spacing w:val="0"/>
          <w:w w:val="100"/>
          <w:position w:val="0"/>
          <w:sz w:val="20"/>
          <w:szCs w:val="20"/>
        </w:rPr>
        <w:t>合同取得成本确认的资产和合同履约成本确认的资产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以下简称“与合同成本有关的资产”</w:t>
      </w:r>
      <w:r>
        <w:rPr>
          <w:color w:val="000000"/>
          <w:spacing w:val="0"/>
          <w:w w:val="100"/>
          <w:position w:val="0"/>
          <w:sz w:val="20"/>
          <w:szCs w:val="20"/>
        </w:rPr>
        <w:t>）</w:t>
      </w:r>
      <w:r>
        <w:rPr>
          <w:color w:val="000000"/>
          <w:spacing w:val="0"/>
          <w:w w:val="100"/>
          <w:position w:val="0"/>
          <w:sz w:val="20"/>
          <w:szCs w:val="20"/>
        </w:rPr>
        <w:t>采用与该 资产相关的商品或服务收入确认相同的基础进行摊销，计入当期损益。合同取得成本确认的资产摊销期限 不超过一年的，在发生时计入当期损益。</w:t>
      </w:r>
    </w:p>
    <w:p>
      <w:pPr>
        <w:pStyle w:val="Style22"/>
        <w:keepNext w:val="0"/>
        <w:keepLines w:val="0"/>
        <w:widowControl w:val="0"/>
        <w:shd w:val="clear" w:color="auto" w:fill="auto"/>
        <w:bidi w:val="0"/>
        <w:spacing w:before="0" w:after="220" w:line="307" w:lineRule="exact"/>
        <w:ind w:left="0" w:right="0" w:firstLine="440"/>
        <w:jc w:val="both"/>
        <w:rPr>
          <w:sz w:val="20"/>
          <w:szCs w:val="20"/>
        </w:rPr>
      </w:pPr>
      <w:r>
        <w:rPr>
          <w:color w:val="000000"/>
          <w:spacing w:val="0"/>
          <w:w w:val="100"/>
          <w:position w:val="0"/>
          <w:sz w:val="20"/>
          <w:szCs w:val="20"/>
        </w:rPr>
        <w:t>当与合同成本有关的资产的账面价值高于下列第一项减去第二项的差额时，企业对超出部分计提减值 准备，并确认为资产减值损失：</w:t>
      </w:r>
    </w:p>
    <w:p>
      <w:pPr>
        <w:pStyle w:val="Style22"/>
        <w:keepNext w:val="0"/>
        <w:keepLines w:val="0"/>
        <w:widowControl w:val="0"/>
        <w:shd w:val="clear" w:color="auto" w:fill="auto"/>
        <w:tabs>
          <w:tab w:pos="870" w:val="left"/>
        </w:tabs>
        <w:bidi w:val="0"/>
        <w:spacing w:before="0" w:line="326" w:lineRule="auto"/>
        <w:ind w:left="0" w:right="0" w:firstLine="440"/>
        <w:jc w:val="both"/>
        <w:rPr>
          <w:sz w:val="20"/>
          <w:szCs w:val="20"/>
        </w:rPr>
      </w:pPr>
      <w:bookmarkStart w:id="910" w:name="bookmark910"/>
      <w:r>
        <w:rPr>
          <w:rFonts w:ascii="Times New Roman" w:eastAsia="Times New Roman" w:hAnsi="Times New Roman" w:cs="Times New Roman"/>
          <w:color w:val="000000"/>
          <w:spacing w:val="0"/>
          <w:w w:val="100"/>
          <w:position w:val="0"/>
          <w:sz w:val="20"/>
          <w:szCs w:val="20"/>
        </w:rPr>
        <w:t>（</w:t>
      </w:r>
      <w:bookmarkEnd w:id="910"/>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企业因转让与该资产相关的商品或服务预期能够取得的剩余对价；</w:t>
      </w:r>
    </w:p>
    <w:p>
      <w:pPr>
        <w:pStyle w:val="Style22"/>
        <w:keepNext w:val="0"/>
        <w:keepLines w:val="0"/>
        <w:widowControl w:val="0"/>
        <w:shd w:val="clear" w:color="auto" w:fill="auto"/>
        <w:tabs>
          <w:tab w:pos="870" w:val="left"/>
        </w:tabs>
        <w:bidi w:val="0"/>
        <w:spacing w:before="0" w:after="60" w:line="326" w:lineRule="auto"/>
        <w:ind w:left="0" w:right="0" w:firstLine="440"/>
        <w:jc w:val="both"/>
        <w:rPr>
          <w:sz w:val="20"/>
          <w:szCs w:val="20"/>
        </w:rPr>
      </w:pPr>
      <w:bookmarkStart w:id="911" w:name="bookmark911"/>
      <w:r>
        <w:rPr>
          <w:rFonts w:ascii="Times New Roman" w:eastAsia="Times New Roman" w:hAnsi="Times New Roman" w:cs="Times New Roman"/>
          <w:color w:val="000000"/>
          <w:spacing w:val="0"/>
          <w:w w:val="100"/>
          <w:position w:val="0"/>
          <w:sz w:val="20"/>
          <w:szCs w:val="20"/>
        </w:rPr>
        <w:t>（</w:t>
      </w:r>
      <w:bookmarkEnd w:id="911"/>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为转让该相关商品或服务估计将要发生的成本。</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以前期间减值的因素之后发生变化，使得前款（</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）的差额高于合同成本账面价值的，应当转 回原已计提的资产减值准备，并计入当期损益，但转回后的合同成本账面价值不应超过假定不计提减值准 备情况下该资产在转回日的账面价值。</w:t>
      </w:r>
    </w:p>
    <w:p>
      <w:pPr>
        <w:pStyle w:val="Style34"/>
        <w:keepNext/>
        <w:keepLines/>
        <w:widowControl w:val="0"/>
        <w:shd w:val="clear" w:color="auto" w:fill="auto"/>
        <w:bidi w:val="0"/>
        <w:spacing w:before="0" w:after="140" w:line="312" w:lineRule="exact"/>
        <w:ind w:left="0" w:right="0" w:firstLine="0"/>
        <w:jc w:val="left"/>
      </w:pPr>
      <w:bookmarkStart w:id="912" w:name="bookmark912"/>
      <w:bookmarkStart w:id="913" w:name="bookmark913"/>
      <w:bookmarkStart w:id="914" w:name="bookmark914"/>
      <w:r>
        <w:rPr>
          <w:color w:val="000000"/>
          <w:spacing w:val="0"/>
          <w:w w:val="100"/>
          <w:position w:val="0"/>
        </w:rPr>
        <w:t>（二十七）政府补助</w:t>
      </w:r>
      <w:bookmarkEnd w:id="912"/>
      <w:bookmarkEnd w:id="913"/>
      <w:bookmarkEnd w:id="914"/>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本公司对政府补助分为与资产相关的政府补助和与收益相关的政府补助。本公司从政府有关部门无偿 取得的货币性资产或非货币性资产，于本公司能够满足政府补助所附条件，且能够收到政府补助时予以确 认。</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本公司将符合净额法核算条件的政府补助采用净额法核算，并将与日常活动相关的政府补助，按照经 济业务的实质计入其他收益或冲减相关成本费用；与公司日常活动无关的政府补助，计入营业外收入。</w:t>
      </w:r>
    </w:p>
    <w:p>
      <w:pPr>
        <w:pStyle w:val="Style22"/>
        <w:keepNext w:val="0"/>
        <w:keepLines w:val="0"/>
        <w:widowControl w:val="0"/>
        <w:shd w:val="clear" w:color="auto" w:fill="auto"/>
        <w:tabs>
          <w:tab w:pos="798" w:val="left"/>
        </w:tabs>
        <w:bidi w:val="0"/>
        <w:spacing w:before="0" w:line="312" w:lineRule="exact"/>
        <w:ind w:left="0" w:right="0" w:firstLine="440"/>
        <w:jc w:val="both"/>
        <w:rPr>
          <w:sz w:val="20"/>
          <w:szCs w:val="20"/>
        </w:rPr>
      </w:pPr>
      <w:bookmarkStart w:id="915" w:name="bookmark915"/>
      <w:r>
        <w:rPr>
          <w:rFonts w:ascii="Times New Roman" w:eastAsia="Times New Roman" w:hAnsi="Times New Roman" w:cs="Times New Roman"/>
          <w:b/>
          <w:bCs/>
          <w:color w:val="000000"/>
          <w:spacing w:val="0"/>
          <w:w w:val="100"/>
          <w:position w:val="0"/>
          <w:sz w:val="20"/>
          <w:szCs w:val="20"/>
        </w:rPr>
        <w:t>1</w:t>
      </w:r>
      <w:bookmarkEnd w:id="915"/>
      <w:r>
        <w:rPr>
          <w:b/>
          <w:bCs/>
          <w:color w:val="000000"/>
          <w:spacing w:val="0"/>
          <w:w w:val="100"/>
          <w:position w:val="0"/>
          <w:sz w:val="20"/>
          <w:szCs w:val="20"/>
        </w:rPr>
        <w:t>、</w:t>
        <w:tab/>
        <w:t>与资产相关的政府补助判断依据及会计处理方法</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公司取得的、用于购建或以其他方式形成长期资产的政府补助属于与资产相关的政府补助。与资产相 关的政府补助，对于先取得与资产相关的政府补助，再确认所购建的长期资产，将</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取得的政府补助先确认为递延收益，在相关资产达到预定可使用状态或预定用途时将递延收益冲</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减资产账面价值；对于相关长期资产投入使用后再取得与资产相关的政府补助，在取得补助时冲</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减相关资产的账面价值，并按照冲减后的账面价值和相关资产的剩余使用寿命计提折旧或进行摊</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销。</w:t>
      </w:r>
    </w:p>
    <w:p>
      <w:pPr>
        <w:pStyle w:val="Style22"/>
        <w:keepNext w:val="0"/>
        <w:keepLines w:val="0"/>
        <w:widowControl w:val="0"/>
        <w:shd w:val="clear" w:color="auto" w:fill="auto"/>
        <w:tabs>
          <w:tab w:pos="808" w:val="left"/>
        </w:tabs>
        <w:bidi w:val="0"/>
        <w:spacing w:before="0" w:line="312" w:lineRule="exact"/>
        <w:ind w:left="0" w:right="0" w:firstLine="440"/>
        <w:jc w:val="left"/>
        <w:rPr>
          <w:sz w:val="20"/>
          <w:szCs w:val="20"/>
        </w:rPr>
      </w:pPr>
      <w:bookmarkStart w:id="916" w:name="bookmark916"/>
      <w:r>
        <w:rPr>
          <w:rFonts w:ascii="Times New Roman" w:eastAsia="Times New Roman" w:hAnsi="Times New Roman" w:cs="Times New Roman"/>
          <w:b/>
          <w:bCs/>
          <w:color w:val="000000"/>
          <w:spacing w:val="0"/>
          <w:w w:val="100"/>
          <w:position w:val="0"/>
          <w:sz w:val="20"/>
          <w:szCs w:val="20"/>
        </w:rPr>
        <w:t>2</w:t>
      </w:r>
      <w:bookmarkEnd w:id="916"/>
      <w:r>
        <w:rPr>
          <w:b/>
          <w:bCs/>
          <w:color w:val="000000"/>
          <w:spacing w:val="0"/>
          <w:w w:val="100"/>
          <w:position w:val="0"/>
          <w:sz w:val="20"/>
          <w:szCs w:val="20"/>
        </w:rPr>
        <w:t>、</w:t>
        <w:tab/>
        <w:t>与收益相关的政府补助判断依据及会计处理方法</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除与资产相关的政府补助之外的政府补助为与收益相关的政府补助。与收益相关的政府补助，分别下 列情况处理：</w:t>
      </w:r>
    </w:p>
    <w:p>
      <w:pPr>
        <w:pStyle w:val="Style22"/>
        <w:keepNext w:val="0"/>
        <w:keepLines w:val="0"/>
        <w:widowControl w:val="0"/>
        <w:shd w:val="clear" w:color="auto" w:fill="auto"/>
        <w:bidi w:val="0"/>
        <w:spacing w:before="0" w:line="312" w:lineRule="exact"/>
        <w:ind w:left="0" w:right="0" w:firstLine="440"/>
        <w:jc w:val="both"/>
        <w:rPr>
          <w:sz w:val="20"/>
          <w:szCs w:val="20"/>
        </w:rPr>
      </w:pPr>
      <w:bookmarkStart w:id="917" w:name="bookmark917"/>
      <w:r>
        <w:rPr>
          <w:color w:val="000000"/>
          <w:spacing w:val="0"/>
          <w:w w:val="100"/>
          <w:position w:val="0"/>
          <w:sz w:val="20"/>
          <w:szCs w:val="20"/>
        </w:rPr>
        <w:t>（</w:t>
      </w:r>
      <w:bookmarkEnd w:id="91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用于补偿公司以后期间的相关费用或损失的，确认为递延收益，并在确认相关费用的期间，计 入当期损益并冲减相关成本费用。</w:t>
      </w:r>
    </w:p>
    <w:p>
      <w:pPr>
        <w:pStyle w:val="Style22"/>
        <w:keepNext w:val="0"/>
        <w:keepLines w:val="0"/>
        <w:widowControl w:val="0"/>
        <w:shd w:val="clear" w:color="auto" w:fill="auto"/>
        <w:tabs>
          <w:tab w:pos="928" w:val="left"/>
        </w:tabs>
        <w:bidi w:val="0"/>
        <w:spacing w:before="0" w:after="220" w:line="312" w:lineRule="exact"/>
        <w:ind w:left="0" w:right="0" w:firstLine="440"/>
        <w:jc w:val="left"/>
        <w:rPr>
          <w:sz w:val="20"/>
          <w:szCs w:val="20"/>
        </w:rPr>
      </w:pPr>
      <w:bookmarkStart w:id="918" w:name="bookmark918"/>
      <w:r>
        <w:rPr>
          <w:color w:val="000000"/>
          <w:spacing w:val="0"/>
          <w:w w:val="100"/>
          <w:position w:val="0"/>
          <w:sz w:val="20"/>
          <w:szCs w:val="20"/>
        </w:rPr>
        <w:t>（</w:t>
      </w:r>
      <w:bookmarkEnd w:id="9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用于补偿公司已发生的相关费用或损失的，直接计入当期损益。</w:t>
      </w:r>
    </w:p>
    <w:p>
      <w:pPr>
        <w:pStyle w:val="Style34"/>
        <w:keepNext/>
        <w:keepLines/>
        <w:widowControl w:val="0"/>
        <w:shd w:val="clear" w:color="auto" w:fill="auto"/>
        <w:bidi w:val="0"/>
        <w:spacing w:before="0" w:after="140" w:line="312" w:lineRule="exact"/>
        <w:ind w:left="0" w:right="0" w:firstLine="0"/>
        <w:jc w:val="left"/>
      </w:pPr>
      <w:bookmarkStart w:id="919" w:name="bookmark919"/>
      <w:bookmarkStart w:id="920" w:name="bookmark920"/>
      <w:bookmarkStart w:id="921" w:name="bookmark921"/>
      <w:r>
        <w:rPr>
          <w:color w:val="000000"/>
          <w:spacing w:val="0"/>
          <w:w w:val="100"/>
          <w:position w:val="0"/>
        </w:rPr>
        <w:t>（二十八）递延所得税资产和递延所得税负债</w:t>
      </w:r>
      <w:bookmarkEnd w:id="919"/>
      <w:bookmarkEnd w:id="920"/>
      <w:bookmarkEnd w:id="921"/>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本公司对于某些资产、负债项目的账面价值与其计税基础之间的差额，以及未作为资产和负债确认但 按照税法规定可以确定其计税基础的项目的账面价值与计税基础之间的差额产生的暂时性差异，采用资产 负债表债务法确认递延所得税资产及递延所得税负债。</w:t>
      </w:r>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或可抵扣亏损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的交易中产生的资 产或负债的初始确认有关的暂时性差异，不予确认有关的递延所得税资产或负债。</w:t>
      </w:r>
    </w:p>
    <w:p>
      <w:pPr>
        <w:pStyle w:val="Style22"/>
        <w:keepNext w:val="0"/>
        <w:keepLines w:val="0"/>
        <w:widowControl w:val="0"/>
        <w:shd w:val="clear" w:color="auto" w:fill="auto"/>
        <w:bidi w:val="0"/>
        <w:spacing w:before="0" w:line="307" w:lineRule="exact"/>
        <w:ind w:left="0" w:right="0" w:firstLine="440"/>
        <w:jc w:val="left"/>
        <w:rPr>
          <w:sz w:val="20"/>
          <w:szCs w:val="20"/>
        </w:rPr>
      </w:pPr>
      <w:r>
        <w:rPr>
          <w:color w:val="000000"/>
          <w:spacing w:val="0"/>
          <w:w w:val="100"/>
          <w:position w:val="0"/>
          <w:sz w:val="20"/>
          <w:szCs w:val="20"/>
        </w:rPr>
        <w:t>对于能够结转以后年度的可抵扣亏损及税款抵减，以很可能获得用来抵扣可抵扣亏损和税款抵减的未 来应纳税所得额为限，确认相应的递延所得税资产。</w:t>
      </w:r>
    </w:p>
    <w:p>
      <w:pPr>
        <w:pStyle w:val="Style22"/>
        <w:keepNext w:val="0"/>
        <w:keepLines w:val="0"/>
        <w:widowControl w:val="0"/>
        <w:shd w:val="clear" w:color="auto" w:fill="auto"/>
        <w:bidi w:val="0"/>
        <w:spacing w:before="0" w:line="314" w:lineRule="exact"/>
        <w:ind w:left="0" w:right="0" w:firstLine="440"/>
        <w:jc w:val="left"/>
        <w:rPr>
          <w:sz w:val="20"/>
          <w:szCs w:val="20"/>
        </w:rPr>
      </w:pPr>
      <w:r>
        <w:rPr>
          <w:color w:val="000000"/>
          <w:spacing w:val="0"/>
          <w:w w:val="100"/>
          <w:position w:val="0"/>
          <w:sz w:val="20"/>
          <w:szCs w:val="20"/>
        </w:rPr>
        <w:t>公司一般应确认与子公司、联营企业及合营企业投资相关的应纳税暂时性差异产生的递延所得税负债， 除非本公司能够控制暂时性差异转回的时间，而且该暂时性差异在可预见的未来很可能不会转回。对于与 子公司、联营企业及合营企业投资相关的可抵扣暂时性差异，只有当暂时性差异在可预见的未来很可能转 回，且未来很可能获得用来抵扣可抵扣暂时性差异的应纳税所得额时，才确认递延所得税资产。资产负债 表日，对于递延所得税资产和递延所得税负债，根据税法规定，按照预期收回相关资产或清偿相关负债期 间的适用税率计量。</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除与直接计入其他综合收益或股东权益的交易和事项相关的当期所得税和递延所得税计入其他综合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资产负债表日，对递延所得税资产的账面价值进行复核，如果未来很可能无法获得足够的应纳税所得 额用以抵扣递延所得税资产的利益，则减记递延所得税资产的账面价值。在很可能获得足够的应纳税所得 额时，减记的金额予以转回。</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当拥有以净额结算的法定权利，且意图以净额结算或取得资产、清偿负债同时进行时，本公司当期所 得税资产及当期所得税负债以抵销后的净额列报。</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4"/>
        <w:keepNext/>
        <w:keepLines/>
        <w:widowControl w:val="0"/>
        <w:shd w:val="clear" w:color="auto" w:fill="auto"/>
        <w:bidi w:val="0"/>
        <w:spacing w:before="0" w:after="220" w:line="313" w:lineRule="exact"/>
        <w:ind w:left="0" w:right="0" w:firstLine="0"/>
        <w:jc w:val="both"/>
      </w:pPr>
      <w:bookmarkStart w:id="922" w:name="bookmark922"/>
      <w:bookmarkStart w:id="923" w:name="bookmark923"/>
      <w:bookmarkStart w:id="924" w:name="bookmark924"/>
      <w:r>
        <w:rPr>
          <w:color w:val="000000"/>
          <w:spacing w:val="0"/>
          <w:w w:val="100"/>
          <w:position w:val="0"/>
        </w:rPr>
        <w:t>（二十九）租赁</w:t>
      </w:r>
      <w:bookmarkEnd w:id="922"/>
      <w:bookmarkEnd w:id="923"/>
      <w:bookmarkEnd w:id="924"/>
    </w:p>
    <w:p>
      <w:pPr>
        <w:pStyle w:val="Style34"/>
        <w:keepNext/>
        <w:keepLines/>
        <w:widowControl w:val="0"/>
        <w:shd w:val="clear" w:color="auto" w:fill="auto"/>
        <w:tabs>
          <w:tab w:pos="758" w:val="left"/>
        </w:tabs>
        <w:bidi w:val="0"/>
        <w:spacing w:before="0" w:after="60" w:line="326" w:lineRule="auto"/>
        <w:ind w:left="0" w:right="0" w:firstLine="440"/>
        <w:jc w:val="both"/>
      </w:pPr>
      <w:bookmarkStart w:id="922" w:name="bookmark922"/>
      <w:bookmarkStart w:id="923" w:name="bookmark923"/>
      <w:bookmarkStart w:id="925" w:name="bookmark925"/>
      <w:r>
        <w:rPr>
          <w:rFonts w:ascii="Times New Roman" w:eastAsia="Times New Roman" w:hAnsi="Times New Roman" w:cs="Times New Roman"/>
          <w:color w:val="000000"/>
          <w:spacing w:val="0"/>
          <w:w w:val="100"/>
          <w:position w:val="0"/>
        </w:rPr>
        <w:t>1</w:t>
      </w:r>
      <w:bookmarkEnd w:id="925"/>
      <w:r>
        <w:rPr>
          <w:color w:val="000000"/>
          <w:spacing w:val="0"/>
          <w:w w:val="100"/>
          <w:position w:val="0"/>
        </w:rPr>
        <w:t>、</w:t>
        <w:tab/>
        <w:t>租赁的识别</w:t>
      </w:r>
      <w:bookmarkEnd w:id="922"/>
      <w:bookmarkEnd w:id="923"/>
    </w:p>
    <w:p>
      <w:pPr>
        <w:pStyle w:val="Style22"/>
        <w:keepNext w:val="0"/>
        <w:keepLines w:val="0"/>
        <w:widowControl w:val="0"/>
        <w:shd w:val="clear" w:color="auto" w:fill="auto"/>
        <w:bidi w:val="0"/>
        <w:spacing w:before="0" w:after="220" w:line="307" w:lineRule="exact"/>
        <w:ind w:left="0" w:right="0" w:firstLine="440"/>
        <w:jc w:val="both"/>
        <w:rPr>
          <w:sz w:val="20"/>
          <w:szCs w:val="20"/>
        </w:rPr>
      </w:pPr>
      <w:r>
        <w:rPr>
          <w:color w:val="000000"/>
          <w:spacing w:val="0"/>
          <w:w w:val="100"/>
          <w:position w:val="0"/>
          <w:sz w:val="20"/>
          <w:szCs w:val="20"/>
        </w:rPr>
        <w:t>对于合同中一方让渡了在一定期间内控制一项或多项已识别资产使用的权利以换取对价，本公司评估 该合同为租赁或者包含租赁。合同中同时包含租赁和非租赁部分的以及合同中同时包含多项单独租赁的， 本公司将租赁和非租赁部分予以分拆，并分别各项单独租赁进行会计处理。</w:t>
      </w:r>
    </w:p>
    <w:p>
      <w:pPr>
        <w:pStyle w:val="Style22"/>
        <w:keepNext w:val="0"/>
        <w:keepLines w:val="0"/>
        <w:widowControl w:val="0"/>
        <w:shd w:val="clear" w:color="auto" w:fill="auto"/>
        <w:tabs>
          <w:tab w:pos="768" w:val="left"/>
        </w:tabs>
        <w:bidi w:val="0"/>
        <w:spacing w:before="0" w:after="60" w:line="326" w:lineRule="auto"/>
        <w:ind w:left="0" w:right="0" w:firstLine="440"/>
        <w:jc w:val="both"/>
        <w:rPr>
          <w:sz w:val="20"/>
          <w:szCs w:val="20"/>
        </w:rPr>
      </w:pPr>
      <w:bookmarkStart w:id="926" w:name="bookmark926"/>
      <w:r>
        <w:rPr>
          <w:rFonts w:ascii="Times New Roman" w:eastAsia="Times New Roman" w:hAnsi="Times New Roman" w:cs="Times New Roman"/>
          <w:b/>
          <w:bCs/>
          <w:color w:val="000000"/>
          <w:spacing w:val="0"/>
          <w:w w:val="100"/>
          <w:position w:val="0"/>
          <w:sz w:val="20"/>
          <w:szCs w:val="20"/>
        </w:rPr>
        <w:t>2</w:t>
      </w:r>
      <w:bookmarkEnd w:id="926"/>
      <w:r>
        <w:rPr>
          <w:b/>
          <w:bCs/>
          <w:color w:val="000000"/>
          <w:spacing w:val="0"/>
          <w:w w:val="100"/>
          <w:position w:val="0"/>
          <w:sz w:val="20"/>
          <w:szCs w:val="20"/>
        </w:rPr>
        <w:t>、</w:t>
        <w:tab/>
        <w:t>本公司作为承租人的会计处理</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在租赁期开始日，本公司对租赁确认使用权资产和租赁负债，对使用权资产按照成本进行初始计量， 对租赁负债按照租赁期开始日尚未支付的租赁付款额的现值进行初始计量。</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在租赁期开始日后，本公司采用成本模式对使用权资产进行后续计量，按照与公司固定资产一致的折 旧政策对使用权资产计提折旧，使用权资产发生减值的，计提资产减值损失。本公司按照固定的周期性利 率计算租赁负债在租赁期内各期间的利息费用，计入当期损益，未纳入租赁负债计量的可变租赁付款额在 实际发生时计入当期损益。</w:t>
      </w:r>
    </w:p>
    <w:p>
      <w:pPr>
        <w:pStyle w:val="Style22"/>
        <w:keepNext w:val="0"/>
        <w:keepLines w:val="0"/>
        <w:widowControl w:val="0"/>
        <w:shd w:val="clear" w:color="auto" w:fill="auto"/>
        <w:bidi w:val="0"/>
        <w:spacing w:before="0" w:after="220" w:line="319" w:lineRule="exact"/>
        <w:ind w:left="0" w:right="0" w:firstLine="440"/>
        <w:jc w:val="both"/>
        <w:rPr>
          <w:sz w:val="20"/>
          <w:szCs w:val="20"/>
        </w:rPr>
      </w:pPr>
      <w:r>
        <w:rPr>
          <w:color w:val="000000"/>
          <w:spacing w:val="0"/>
          <w:w w:val="100"/>
          <w:position w:val="0"/>
          <w:sz w:val="20"/>
          <w:szCs w:val="20"/>
        </w:rPr>
        <w:t>本公司对租赁期不超过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个月的短期租赁和低价值资产租赁简化处理，不确认使用权资产和租赁负 债，将短期租赁和低价值资产租赁的租赁付款额，在租赁期内各个期间按照直线法或其他系统合理的方法 计入相关资产成本或当期损益。</w:t>
      </w:r>
    </w:p>
    <w:p>
      <w:pPr>
        <w:pStyle w:val="Style22"/>
        <w:keepNext w:val="0"/>
        <w:keepLines w:val="0"/>
        <w:widowControl w:val="0"/>
        <w:shd w:val="clear" w:color="auto" w:fill="auto"/>
        <w:tabs>
          <w:tab w:pos="768" w:val="left"/>
        </w:tabs>
        <w:bidi w:val="0"/>
        <w:spacing w:before="0" w:after="60" w:line="326" w:lineRule="auto"/>
        <w:ind w:left="0" w:right="0" w:firstLine="440"/>
        <w:jc w:val="both"/>
        <w:rPr>
          <w:sz w:val="20"/>
          <w:szCs w:val="20"/>
        </w:rPr>
      </w:pPr>
      <w:bookmarkStart w:id="927" w:name="bookmark927"/>
      <w:r>
        <w:rPr>
          <w:rFonts w:ascii="Times New Roman" w:eastAsia="Times New Roman" w:hAnsi="Times New Roman" w:cs="Times New Roman"/>
          <w:b/>
          <w:bCs/>
          <w:color w:val="000000"/>
          <w:spacing w:val="0"/>
          <w:w w:val="100"/>
          <w:position w:val="0"/>
          <w:sz w:val="20"/>
          <w:szCs w:val="20"/>
        </w:rPr>
        <w:t>3</w:t>
      </w:r>
      <w:bookmarkEnd w:id="927"/>
      <w:r>
        <w:rPr>
          <w:b/>
          <w:bCs/>
          <w:color w:val="000000"/>
          <w:spacing w:val="0"/>
          <w:w w:val="100"/>
          <w:position w:val="0"/>
          <w:sz w:val="20"/>
          <w:szCs w:val="20"/>
        </w:rPr>
        <w:t>、</w:t>
        <w:tab/>
        <w:t>本公司作为出租人的会计处理</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在租赁开始日本公司将租赁分为融资租赁和经营租赁，对于实质上转移了与租赁资产所有权有关的几 乎全部风险和报酬的租赁本公司分类为融资租赁，除融资租赁以外的其他租赁分类为经营租赁。</w:t>
      </w:r>
    </w:p>
    <w:p>
      <w:pPr>
        <w:pStyle w:val="Style22"/>
        <w:keepNext w:val="0"/>
        <w:keepLines w:val="0"/>
        <w:widowControl w:val="0"/>
        <w:shd w:val="clear" w:color="auto" w:fill="auto"/>
        <w:bidi w:val="0"/>
        <w:spacing w:before="0" w:line="313" w:lineRule="exact"/>
        <w:ind w:left="0" w:right="0" w:firstLine="440"/>
        <w:jc w:val="both"/>
        <w:rPr>
          <w:sz w:val="20"/>
          <w:szCs w:val="20"/>
        </w:rPr>
      </w:pPr>
      <w:r>
        <w:rPr>
          <w:color w:val="000000"/>
          <w:spacing w:val="0"/>
          <w:w w:val="100"/>
          <w:position w:val="0"/>
          <w:sz w:val="20"/>
          <w:szCs w:val="20"/>
        </w:rPr>
        <w:t>在租赁期开始日，本公司对融资租赁确认应收融资租赁款，并以租赁投资净额作为初始入账价值，同 时终止确认融资租赁资产。租赁投资净额为未担保余值和租赁期开始日尚未收到的租赁收款额按照租赁内 含利率折现的现值之和。本公司按照固定的周期性利率计算并确认租赁期内各个期间的利息收入，并按金 融工具准则规定对应收融资租赁款的终止确认和减值进行会计处理。对于取得的未纳入租赁投资净额计量 的可变租赁付款额在实际发生时计入当期损益。</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 xml:space="preserve">在租赁期内各个期间，本公司采用直线法或其他系统合理的方法将经营租赁的租赁收款额确认为租金 收入。对于与经营租赁有关的初始直接费用资本化处理，在租赁期内按照与租金收入确认相同的基础进行 </w:t>
      </w:r>
      <w:r>
        <w:rPr>
          <w:color w:val="000000"/>
          <w:spacing w:val="0"/>
          <w:w w:val="100"/>
          <w:position w:val="0"/>
          <w:sz w:val="20"/>
          <w:szCs w:val="20"/>
        </w:rPr>
        <w:t>分摊，分期计入当期损益。对于经营租赁资产中的固定资产，本公司采用类似资产的折旧政策计提折旧； 对于其他经营租赁资产，根据该资产适用的企业会计准则，采用系统合理的方法进行摊销。对于取得的与 经营租赁有关的未计入租赁收款额的可变租赁付款额，在实际发生时计入当期损益。</w:t>
      </w:r>
    </w:p>
    <w:p>
      <w:pPr>
        <w:pStyle w:val="Style22"/>
        <w:keepNext w:val="0"/>
        <w:keepLines w:val="0"/>
        <w:widowControl w:val="0"/>
        <w:shd w:val="clear" w:color="auto" w:fill="auto"/>
        <w:bidi w:val="0"/>
        <w:spacing w:before="0" w:after="60" w:line="326" w:lineRule="auto"/>
        <w:ind w:left="0" w:right="0" w:firstLine="440"/>
        <w:jc w:val="both"/>
        <w:rPr>
          <w:sz w:val="20"/>
          <w:szCs w:val="20"/>
        </w:rPr>
      </w:pPr>
      <w:bookmarkStart w:id="928" w:name="bookmark928"/>
      <w:r>
        <w:rPr>
          <w:rFonts w:ascii="Times New Roman" w:eastAsia="Times New Roman" w:hAnsi="Times New Roman" w:cs="Times New Roman"/>
          <w:b/>
          <w:bCs/>
          <w:color w:val="000000"/>
          <w:spacing w:val="0"/>
          <w:w w:val="100"/>
          <w:position w:val="0"/>
          <w:sz w:val="20"/>
          <w:szCs w:val="20"/>
        </w:rPr>
        <w:t>4</w:t>
      </w:r>
      <w:bookmarkEnd w:id="928"/>
      <w:r>
        <w:rPr>
          <w:b/>
          <w:bCs/>
          <w:color w:val="000000"/>
          <w:spacing w:val="0"/>
          <w:w w:val="100"/>
          <w:position w:val="0"/>
          <w:sz w:val="20"/>
          <w:szCs w:val="20"/>
        </w:rPr>
        <w:t>、售后租回交易</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本公司按照收入准则规定评估确定售后租回交易中的资产转让是否属于销售。属于销售的，作为承租 人，本公司按原资产账面价值中与租回获得的使用权有关的部分，计量售后租回所形成的使用权资产，并 仅就转让至出租人的权利确认相关利得或损失；作为出租人，本公司根据其他适用的企业会计准则对资产 购买进行会计处理，并根据租赁准则对资产出租进行会计处理。不属于销售的，作为承租人，本公司继续 确认被转让资产，同时确认一项与转让收入等额的金融负债，并按照金融工具准则对该金融负债进行会计 处理；作为出租人，本公司不确认被转让资产，而是确认一项与转让收入等额的金融资产，并按照金融工 具准则对该金融资产进行会计处理。</w:t>
      </w:r>
    </w:p>
    <w:p>
      <w:pPr>
        <w:pStyle w:val="Style34"/>
        <w:keepNext/>
        <w:keepLines/>
        <w:widowControl w:val="0"/>
        <w:shd w:val="clear" w:color="auto" w:fill="auto"/>
        <w:bidi w:val="0"/>
        <w:spacing w:before="0" w:after="140" w:line="312" w:lineRule="exact"/>
        <w:ind w:left="0" w:right="0" w:firstLine="0"/>
        <w:jc w:val="both"/>
      </w:pPr>
      <w:bookmarkStart w:id="929" w:name="bookmark929"/>
      <w:bookmarkStart w:id="930" w:name="bookmark930"/>
      <w:bookmarkStart w:id="931" w:name="bookmark931"/>
      <w:r>
        <w:rPr>
          <w:color w:val="000000"/>
          <w:spacing w:val="0"/>
          <w:w w:val="100"/>
          <w:position w:val="0"/>
        </w:rPr>
        <w:t>（三十）终止经营</w:t>
      </w:r>
      <w:bookmarkEnd w:id="929"/>
      <w:bookmarkEnd w:id="930"/>
      <w:bookmarkEnd w:id="931"/>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终止经营，是指满足下列条件之一的已被企业处置或被企业划归为持有待售的、在经营和编制财务报 表时能够单独区分的组成部分：</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32" w:name="bookmark932"/>
      <w:r>
        <w:rPr>
          <w:color w:val="000000"/>
          <w:spacing w:val="0"/>
          <w:w w:val="100"/>
          <w:position w:val="0"/>
          <w:sz w:val="20"/>
          <w:szCs w:val="20"/>
        </w:rPr>
        <w:t>（</w:t>
      </w:r>
      <w:bookmarkEnd w:id="93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该组成部分代表一项独立的主要业务或一个主要经营地区；</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33" w:name="bookmark933"/>
      <w:r>
        <w:rPr>
          <w:color w:val="000000"/>
          <w:spacing w:val="0"/>
          <w:w w:val="100"/>
          <w:position w:val="0"/>
          <w:sz w:val="20"/>
          <w:szCs w:val="20"/>
        </w:rPr>
        <w:t>（</w:t>
      </w:r>
      <w:bookmarkEnd w:id="93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该组成部分是拟对一项独立的主要业务或一个主要经营地区进行处置计划的一部分；</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34" w:name="bookmark934"/>
      <w:r>
        <w:rPr>
          <w:color w:val="000000"/>
          <w:spacing w:val="0"/>
          <w:w w:val="100"/>
          <w:position w:val="0"/>
          <w:sz w:val="20"/>
          <w:szCs w:val="20"/>
        </w:rPr>
        <w:t>（</w:t>
      </w:r>
      <w:bookmarkEnd w:id="93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该组成部分是仅仅为了再出售而取得的子公司。</w:t>
      </w:r>
    </w:p>
    <w:p>
      <w:pPr>
        <w:pStyle w:val="Style22"/>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符合持有待售的资产的会计处理见本附注五（十二）“持有待售资产”。</w:t>
      </w:r>
    </w:p>
    <w:p>
      <w:pPr>
        <w:pStyle w:val="Style34"/>
        <w:keepNext/>
        <w:keepLines/>
        <w:widowControl w:val="0"/>
        <w:shd w:val="clear" w:color="auto" w:fill="auto"/>
        <w:bidi w:val="0"/>
        <w:spacing w:before="0" w:after="140" w:line="312" w:lineRule="exact"/>
        <w:ind w:left="0" w:right="0" w:firstLine="0"/>
        <w:jc w:val="both"/>
      </w:pPr>
      <w:bookmarkStart w:id="935" w:name="bookmark935"/>
      <w:bookmarkStart w:id="936" w:name="bookmark936"/>
      <w:bookmarkStart w:id="937" w:name="bookmark937"/>
      <w:r>
        <w:rPr>
          <w:color w:val="000000"/>
          <w:spacing w:val="0"/>
          <w:w w:val="100"/>
          <w:position w:val="0"/>
        </w:rPr>
        <w:t>（三十一）关联方</w:t>
      </w:r>
      <w:bookmarkEnd w:id="935"/>
      <w:bookmarkEnd w:id="936"/>
      <w:bookmarkEnd w:id="937"/>
    </w:p>
    <w:p>
      <w:pPr>
        <w:pStyle w:val="Style22"/>
        <w:keepNext w:val="0"/>
        <w:keepLines w:val="0"/>
        <w:widowControl w:val="0"/>
        <w:shd w:val="clear" w:color="auto" w:fill="auto"/>
        <w:bidi w:val="0"/>
        <w:spacing w:before="0" w:line="312" w:lineRule="exact"/>
        <w:ind w:left="0" w:right="0" w:firstLine="440"/>
        <w:jc w:val="left"/>
        <w:rPr>
          <w:sz w:val="20"/>
          <w:szCs w:val="20"/>
        </w:rPr>
      </w:pPr>
      <w:r>
        <w:rPr>
          <w:color w:val="000000"/>
          <w:spacing w:val="0"/>
          <w:w w:val="100"/>
          <w:position w:val="0"/>
          <w:sz w:val="20"/>
          <w:szCs w:val="20"/>
        </w:rPr>
        <w:t>一方控制、共同控制另一方或对另一方施加重大影响，以及两方或两方以上同受一方控制、共同控制 的，构成本公司的关联方。关联方可为个人或企业。仅仅同受国家控制而不存在其他关联方关系的企业， 不构成的关联方。</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本公司关联方包括但不限于：</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38" w:name="bookmark938"/>
      <w:r>
        <w:rPr>
          <w:color w:val="000000"/>
          <w:spacing w:val="0"/>
          <w:w w:val="100"/>
          <w:position w:val="0"/>
          <w:sz w:val="20"/>
          <w:szCs w:val="20"/>
        </w:rPr>
        <w:t>（</w:t>
      </w:r>
      <w:bookmarkEnd w:id="93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母公司；</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39" w:name="bookmark939"/>
      <w:r>
        <w:rPr>
          <w:color w:val="000000"/>
          <w:spacing w:val="0"/>
          <w:w w:val="100"/>
          <w:position w:val="0"/>
          <w:sz w:val="20"/>
          <w:szCs w:val="20"/>
        </w:rPr>
        <w:t>（</w:t>
      </w:r>
      <w:bookmarkEnd w:id="9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子公司；</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0" w:name="bookmark940"/>
      <w:r>
        <w:rPr>
          <w:color w:val="000000"/>
          <w:spacing w:val="0"/>
          <w:w w:val="100"/>
          <w:position w:val="0"/>
          <w:sz w:val="20"/>
          <w:szCs w:val="20"/>
        </w:rPr>
        <w:t>（</w:t>
      </w:r>
      <w:bookmarkEnd w:id="94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受同一母公司控制的其他企业；</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1" w:name="bookmark941"/>
      <w:r>
        <w:rPr>
          <w:color w:val="000000"/>
          <w:spacing w:val="0"/>
          <w:w w:val="100"/>
          <w:position w:val="0"/>
          <w:sz w:val="20"/>
          <w:szCs w:val="20"/>
        </w:rPr>
        <w:t>（</w:t>
      </w:r>
      <w:bookmarkEnd w:id="94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实施共同控制的投资方；</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2" w:name="bookmark942"/>
      <w:r>
        <w:rPr>
          <w:color w:val="000000"/>
          <w:spacing w:val="0"/>
          <w:w w:val="100"/>
          <w:position w:val="0"/>
          <w:sz w:val="20"/>
          <w:szCs w:val="20"/>
        </w:rPr>
        <w:t>（</w:t>
      </w:r>
      <w:bookmarkEnd w:id="94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施加重大影响的投资方；</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3" w:name="bookmark943"/>
      <w:r>
        <w:rPr>
          <w:color w:val="000000"/>
          <w:spacing w:val="0"/>
          <w:w w:val="100"/>
          <w:position w:val="0"/>
          <w:sz w:val="20"/>
          <w:szCs w:val="20"/>
        </w:rPr>
        <w:t>（</w:t>
      </w:r>
      <w:bookmarkEnd w:id="943"/>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合营企业，包括合营企业的子公司；</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4" w:name="bookmark944"/>
      <w:r>
        <w:rPr>
          <w:color w:val="000000"/>
          <w:spacing w:val="0"/>
          <w:w w:val="100"/>
          <w:position w:val="0"/>
          <w:sz w:val="20"/>
          <w:szCs w:val="20"/>
        </w:rPr>
        <w:t>（</w:t>
      </w:r>
      <w:bookmarkEnd w:id="944"/>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联营企业，包括联营企业的子公司；</w:t>
      </w:r>
    </w:p>
    <w:p>
      <w:pPr>
        <w:pStyle w:val="Style22"/>
        <w:keepNext w:val="0"/>
        <w:keepLines w:val="0"/>
        <w:widowControl w:val="0"/>
        <w:shd w:val="clear" w:color="auto" w:fill="auto"/>
        <w:bidi w:val="0"/>
        <w:spacing w:before="0" w:line="312" w:lineRule="exact"/>
        <w:ind w:left="0" w:right="0" w:firstLine="440"/>
        <w:jc w:val="both"/>
        <w:rPr>
          <w:sz w:val="20"/>
          <w:szCs w:val="20"/>
        </w:rPr>
      </w:pPr>
      <w:bookmarkStart w:id="945" w:name="bookmark945"/>
      <w:r>
        <w:rPr>
          <w:color w:val="000000"/>
          <w:spacing w:val="0"/>
          <w:w w:val="100"/>
          <w:position w:val="0"/>
          <w:sz w:val="20"/>
          <w:szCs w:val="20"/>
        </w:rPr>
        <w:t>（</w:t>
      </w:r>
      <w:bookmarkEnd w:id="94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本公司与所属企业集团的其他成员单位（包括母公司和子公司）的合营企业或联营企业；</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946" w:name="bookmark946"/>
      <w:r>
        <w:rPr>
          <w:color w:val="000000"/>
          <w:spacing w:val="0"/>
          <w:w w:val="100"/>
          <w:position w:val="0"/>
          <w:sz w:val="20"/>
          <w:szCs w:val="20"/>
        </w:rPr>
        <w:t>（</w:t>
      </w:r>
      <w:bookmarkEnd w:id="946"/>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本公司合营企业与本公司的其他合营企业或联营企业</w:t>
      </w:r>
    </w:p>
    <w:p>
      <w:pPr>
        <w:pStyle w:val="Style22"/>
        <w:keepNext w:val="0"/>
        <w:keepLines w:val="0"/>
        <w:widowControl w:val="0"/>
        <w:shd w:val="clear" w:color="auto" w:fill="auto"/>
        <w:tabs>
          <w:tab w:pos="1024" w:val="left"/>
        </w:tabs>
        <w:bidi w:val="0"/>
        <w:spacing w:before="0" w:line="312" w:lineRule="exact"/>
        <w:ind w:left="0" w:right="0" w:firstLine="440"/>
        <w:jc w:val="both"/>
        <w:rPr>
          <w:sz w:val="20"/>
          <w:szCs w:val="20"/>
        </w:rPr>
      </w:pPr>
      <w:bookmarkStart w:id="947" w:name="bookmark947"/>
      <w:r>
        <w:rPr>
          <w:color w:val="000000"/>
          <w:spacing w:val="0"/>
          <w:w w:val="100"/>
          <w:position w:val="0"/>
          <w:sz w:val="20"/>
          <w:szCs w:val="20"/>
        </w:rPr>
        <w:t>（</w:t>
      </w:r>
      <w:bookmarkEnd w:id="947"/>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主要投资者个人及与其关系密切的家庭成员；</w:t>
      </w:r>
    </w:p>
    <w:p>
      <w:pPr>
        <w:pStyle w:val="Style22"/>
        <w:keepNext w:val="0"/>
        <w:keepLines w:val="0"/>
        <w:widowControl w:val="0"/>
        <w:shd w:val="clear" w:color="auto" w:fill="auto"/>
        <w:tabs>
          <w:tab w:pos="1024" w:val="left"/>
        </w:tabs>
        <w:bidi w:val="0"/>
        <w:spacing w:before="0" w:line="317" w:lineRule="exact"/>
        <w:ind w:left="0" w:right="0" w:firstLine="440"/>
        <w:jc w:val="both"/>
        <w:rPr>
          <w:sz w:val="20"/>
          <w:szCs w:val="20"/>
        </w:rPr>
      </w:pPr>
      <w:bookmarkStart w:id="948" w:name="bookmark948"/>
      <w:r>
        <w:rPr>
          <w:color w:val="000000"/>
          <w:spacing w:val="0"/>
          <w:w w:val="100"/>
          <w:position w:val="0"/>
          <w:sz w:val="20"/>
          <w:szCs w:val="20"/>
        </w:rPr>
        <w:t>（</w:t>
      </w:r>
      <w:bookmarkEnd w:id="948"/>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本公司或其母公司的关键管理人员及与其关系密切的家庭成员；</w:t>
      </w:r>
    </w:p>
    <w:p>
      <w:pPr>
        <w:pStyle w:val="Style22"/>
        <w:keepNext w:val="0"/>
        <w:keepLines w:val="0"/>
        <w:widowControl w:val="0"/>
        <w:shd w:val="clear" w:color="auto" w:fill="auto"/>
        <w:tabs>
          <w:tab w:pos="1024" w:val="left"/>
        </w:tabs>
        <w:bidi w:val="0"/>
        <w:spacing w:before="0" w:line="317" w:lineRule="exact"/>
        <w:ind w:left="0" w:right="0" w:firstLine="440"/>
        <w:jc w:val="both"/>
        <w:rPr>
          <w:sz w:val="20"/>
          <w:szCs w:val="20"/>
        </w:rPr>
      </w:pPr>
      <w:bookmarkStart w:id="949" w:name="bookmark949"/>
      <w:r>
        <w:rPr>
          <w:color w:val="000000"/>
          <w:spacing w:val="0"/>
          <w:w w:val="100"/>
          <w:position w:val="0"/>
          <w:sz w:val="20"/>
          <w:szCs w:val="20"/>
        </w:rPr>
        <w:t>（</w:t>
      </w:r>
      <w:bookmarkEnd w:id="949"/>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t>本公司主要投资者个人、关键管理人员或与其关系密切的家庭成员控制、共同控制的其他企业。</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除上述按照企业会计准则的有关要求被确定为本公司的关联方以外，根据证监会颁布的《上市公司信 息披露管理办法》的要求，以下企业或个人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包括但不限于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也属于本公司的关联方：</w:t>
      </w:r>
    </w:p>
    <w:p>
      <w:pPr>
        <w:pStyle w:val="Style22"/>
        <w:keepNext w:val="0"/>
        <w:keepLines w:val="0"/>
        <w:widowControl w:val="0"/>
        <w:shd w:val="clear" w:color="auto" w:fill="auto"/>
        <w:tabs>
          <w:tab w:pos="1024" w:val="left"/>
        </w:tabs>
        <w:bidi w:val="0"/>
        <w:spacing w:before="0" w:line="317" w:lineRule="exact"/>
        <w:ind w:left="0" w:right="0" w:firstLine="440"/>
        <w:jc w:val="left"/>
        <w:rPr>
          <w:sz w:val="20"/>
          <w:szCs w:val="20"/>
        </w:rPr>
      </w:pPr>
      <w:bookmarkStart w:id="950" w:name="bookmark950"/>
      <w:r>
        <w:rPr>
          <w:color w:val="000000"/>
          <w:spacing w:val="0"/>
          <w:w w:val="100"/>
          <w:position w:val="0"/>
          <w:sz w:val="20"/>
          <w:szCs w:val="20"/>
        </w:rPr>
        <w:t>（</w:t>
      </w:r>
      <w:bookmarkEnd w:id="950"/>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t>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以上股份的企业或者一致行动人；</w:t>
      </w:r>
    </w:p>
    <w:p>
      <w:pPr>
        <w:pStyle w:val="Style22"/>
        <w:keepNext w:val="0"/>
        <w:keepLines w:val="0"/>
        <w:widowControl w:val="0"/>
        <w:shd w:val="clear" w:color="auto" w:fill="auto"/>
        <w:bidi w:val="0"/>
        <w:spacing w:before="0" w:line="326" w:lineRule="exact"/>
        <w:ind w:left="0" w:right="0" w:firstLine="440"/>
        <w:jc w:val="both"/>
        <w:rPr>
          <w:sz w:val="20"/>
          <w:szCs w:val="20"/>
        </w:rPr>
      </w:pPr>
      <w:bookmarkStart w:id="951" w:name="bookmark951"/>
      <w:r>
        <w:rPr>
          <w:color w:val="000000"/>
          <w:spacing w:val="0"/>
          <w:w w:val="100"/>
          <w:position w:val="0"/>
          <w:sz w:val="20"/>
          <w:szCs w:val="20"/>
        </w:rPr>
        <w:t>（</w:t>
      </w:r>
      <w:bookmarkEnd w:id="951"/>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直接或者间接持有本公司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以上股份的个人及与其关系密切的家庭成员，上市公司监事及与 其关系密切的家庭成员；</w:t>
      </w:r>
    </w:p>
    <w:p>
      <w:pPr>
        <w:pStyle w:val="Style22"/>
        <w:keepNext w:val="0"/>
        <w:keepLines w:val="0"/>
        <w:widowControl w:val="0"/>
        <w:shd w:val="clear" w:color="auto" w:fill="auto"/>
        <w:tabs>
          <w:tab w:pos="1131" w:val="left"/>
        </w:tabs>
        <w:bidi w:val="0"/>
        <w:spacing w:before="0" w:line="312" w:lineRule="exact"/>
        <w:ind w:left="0" w:right="0" w:firstLine="440"/>
        <w:jc w:val="both"/>
        <w:rPr>
          <w:sz w:val="20"/>
          <w:szCs w:val="20"/>
        </w:rPr>
      </w:pPr>
      <w:bookmarkStart w:id="952" w:name="bookmark952"/>
      <w:r>
        <w:rPr>
          <w:color w:val="000000"/>
          <w:spacing w:val="0"/>
          <w:w w:val="100"/>
          <w:position w:val="0"/>
          <w:sz w:val="20"/>
          <w:szCs w:val="20"/>
        </w:rPr>
        <w:t>（</w:t>
      </w:r>
      <w:bookmarkEnd w:id="952"/>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tab/>
        <w:t>在过去</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个月内或者根据相关协议安排在未来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月内，存在上述第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项情形之一的 企业；</w:t>
      </w:r>
    </w:p>
    <w:p>
      <w:pPr>
        <w:pStyle w:val="Style22"/>
        <w:keepNext w:val="0"/>
        <w:keepLines w:val="0"/>
        <w:widowControl w:val="0"/>
        <w:shd w:val="clear" w:color="auto" w:fill="auto"/>
        <w:tabs>
          <w:tab w:pos="1038" w:val="left"/>
        </w:tabs>
        <w:bidi w:val="0"/>
        <w:spacing w:before="0" w:line="317" w:lineRule="exact"/>
        <w:ind w:left="0" w:right="0" w:firstLine="440"/>
        <w:jc w:val="both"/>
        <w:rPr>
          <w:sz w:val="20"/>
          <w:szCs w:val="20"/>
        </w:rPr>
      </w:pPr>
      <w:bookmarkStart w:id="953" w:name="bookmark953"/>
      <w:r>
        <w:rPr>
          <w:color w:val="000000"/>
          <w:spacing w:val="0"/>
          <w:w w:val="100"/>
          <w:position w:val="0"/>
          <w:sz w:val="20"/>
          <w:szCs w:val="20"/>
        </w:rPr>
        <w:t>（</w:t>
      </w:r>
      <w:bookmarkEnd w:id="953"/>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tab/>
        <w:t>在过去</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个月内或者根据相关协议安排在未来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月内，存在上述第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项情形之一的个人；</w:t>
      </w:r>
    </w:p>
    <w:p>
      <w:pPr>
        <w:pStyle w:val="Style22"/>
        <w:keepNext w:val="0"/>
        <w:keepLines w:val="0"/>
        <w:widowControl w:val="0"/>
        <w:shd w:val="clear" w:color="auto" w:fill="auto"/>
        <w:tabs>
          <w:tab w:pos="1117" w:val="left"/>
        </w:tabs>
        <w:bidi w:val="0"/>
        <w:spacing w:before="0" w:after="200" w:line="317" w:lineRule="exact"/>
        <w:ind w:left="0" w:right="0" w:firstLine="440"/>
        <w:jc w:val="both"/>
        <w:rPr>
          <w:sz w:val="20"/>
          <w:szCs w:val="20"/>
        </w:rPr>
      </w:pPr>
      <w:bookmarkStart w:id="954" w:name="bookmark954"/>
      <w:r>
        <w:rPr>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tab/>
        <w:t>由上述第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项直接或者间接控制的、或者担任董事、高级管理人员的，除本公司及 其控股子公司以外的企业。</w:t>
      </w:r>
    </w:p>
    <w:p>
      <w:pPr>
        <w:pStyle w:val="Style34"/>
        <w:keepNext/>
        <w:keepLines/>
        <w:widowControl w:val="0"/>
        <w:shd w:val="clear" w:color="auto" w:fill="auto"/>
        <w:bidi w:val="0"/>
        <w:spacing w:before="0" w:after="140" w:line="317" w:lineRule="exact"/>
        <w:ind w:left="0" w:right="0" w:firstLine="0"/>
        <w:jc w:val="both"/>
      </w:pPr>
      <w:bookmarkStart w:id="955" w:name="bookmark955"/>
      <w:bookmarkStart w:id="956" w:name="bookmark956"/>
      <w:bookmarkStart w:id="957" w:name="bookmark957"/>
      <w:r>
        <w:rPr>
          <w:color w:val="000000"/>
          <w:spacing w:val="0"/>
          <w:w w:val="100"/>
          <w:position w:val="0"/>
        </w:rPr>
        <w:t>（三十二）分部报告</w:t>
      </w:r>
      <w:bookmarkEnd w:id="955"/>
      <w:bookmarkEnd w:id="956"/>
      <w:bookmarkEnd w:id="957"/>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本公司根据产品所属的细分行业，以内部组织结构、管理要求、内部报告制度为依据确定经营分部， 以经营分部为基础确定报告分部。经营分部，是指公司内同时满足下列条件的组成部分：</w:t>
      </w:r>
    </w:p>
    <w:p>
      <w:pPr>
        <w:pStyle w:val="Style22"/>
        <w:keepNext w:val="0"/>
        <w:keepLines w:val="0"/>
        <w:widowControl w:val="0"/>
        <w:shd w:val="clear" w:color="auto" w:fill="auto"/>
        <w:tabs>
          <w:tab w:pos="794" w:val="left"/>
        </w:tabs>
        <w:bidi w:val="0"/>
        <w:spacing w:before="0" w:line="317" w:lineRule="exact"/>
        <w:ind w:left="0" w:right="0" w:firstLine="440"/>
        <w:jc w:val="left"/>
        <w:rPr>
          <w:sz w:val="20"/>
          <w:szCs w:val="20"/>
        </w:rPr>
      </w:pPr>
      <w:bookmarkStart w:id="958" w:name="bookmark958"/>
      <w:r>
        <w:rPr>
          <w:rFonts w:ascii="Times New Roman" w:eastAsia="Times New Roman" w:hAnsi="Times New Roman" w:cs="Times New Roman"/>
          <w:color w:val="000000"/>
          <w:spacing w:val="0"/>
          <w:w w:val="100"/>
          <w:position w:val="0"/>
          <w:sz w:val="20"/>
          <w:szCs w:val="20"/>
        </w:rPr>
        <w:t>1</w:t>
      </w:r>
      <w:bookmarkEnd w:id="958"/>
      <w:r>
        <w:rPr>
          <w:color w:val="000000"/>
          <w:spacing w:val="0"/>
          <w:w w:val="100"/>
          <w:position w:val="0"/>
          <w:sz w:val="20"/>
          <w:szCs w:val="20"/>
        </w:rPr>
        <w:t>、</w:t>
        <w:tab/>
        <w:t>该组成部分能够在日常活动中产生收入、发生费用；</w:t>
      </w:r>
    </w:p>
    <w:p>
      <w:pPr>
        <w:pStyle w:val="Style22"/>
        <w:keepNext w:val="0"/>
        <w:keepLines w:val="0"/>
        <w:widowControl w:val="0"/>
        <w:shd w:val="clear" w:color="auto" w:fill="auto"/>
        <w:tabs>
          <w:tab w:pos="818" w:val="left"/>
        </w:tabs>
        <w:bidi w:val="0"/>
        <w:spacing w:before="0" w:line="317" w:lineRule="exact"/>
        <w:ind w:left="0" w:right="0" w:firstLine="440"/>
        <w:jc w:val="left"/>
        <w:rPr>
          <w:sz w:val="20"/>
          <w:szCs w:val="20"/>
        </w:rPr>
      </w:pPr>
      <w:bookmarkStart w:id="959" w:name="bookmark959"/>
      <w:r>
        <w:rPr>
          <w:rFonts w:ascii="Times New Roman" w:eastAsia="Times New Roman" w:hAnsi="Times New Roman" w:cs="Times New Roman"/>
          <w:color w:val="000000"/>
          <w:spacing w:val="0"/>
          <w:w w:val="100"/>
          <w:position w:val="0"/>
          <w:sz w:val="20"/>
          <w:szCs w:val="20"/>
        </w:rPr>
        <w:t>2</w:t>
      </w:r>
      <w:bookmarkEnd w:id="959"/>
      <w:r>
        <w:rPr>
          <w:color w:val="000000"/>
          <w:spacing w:val="0"/>
          <w:w w:val="100"/>
          <w:position w:val="0"/>
          <w:sz w:val="20"/>
          <w:szCs w:val="20"/>
        </w:rPr>
        <w:t>、</w:t>
        <w:tab/>
        <w:t>公司管理层能够定期评价该组成部分的经营成果，以决定向其配置资源、评价其业绩；</w:t>
      </w:r>
    </w:p>
    <w:p>
      <w:pPr>
        <w:pStyle w:val="Style22"/>
        <w:keepNext w:val="0"/>
        <w:keepLines w:val="0"/>
        <w:widowControl w:val="0"/>
        <w:shd w:val="clear" w:color="auto" w:fill="auto"/>
        <w:tabs>
          <w:tab w:pos="818" w:val="left"/>
        </w:tabs>
        <w:bidi w:val="0"/>
        <w:spacing w:before="0" w:line="317" w:lineRule="exact"/>
        <w:ind w:left="0" w:right="0" w:firstLine="440"/>
        <w:jc w:val="left"/>
        <w:rPr>
          <w:sz w:val="20"/>
          <w:szCs w:val="20"/>
        </w:rPr>
      </w:pPr>
      <w:bookmarkStart w:id="960" w:name="bookmark960"/>
      <w:r>
        <w:rPr>
          <w:rFonts w:ascii="Times New Roman" w:eastAsia="Times New Roman" w:hAnsi="Times New Roman" w:cs="Times New Roman"/>
          <w:color w:val="000000"/>
          <w:spacing w:val="0"/>
          <w:w w:val="100"/>
          <w:position w:val="0"/>
          <w:sz w:val="20"/>
          <w:szCs w:val="20"/>
        </w:rPr>
        <w:t>3</w:t>
      </w:r>
      <w:bookmarkEnd w:id="960"/>
      <w:r>
        <w:rPr>
          <w:color w:val="000000"/>
          <w:spacing w:val="0"/>
          <w:w w:val="100"/>
          <w:position w:val="0"/>
          <w:sz w:val="20"/>
          <w:szCs w:val="20"/>
        </w:rPr>
        <w:t>、</w:t>
        <w:tab/>
        <w:t>公司能够取得该组成部分的财务状况、经营成果和现金流量等有关会计信息。</w:t>
      </w:r>
    </w:p>
    <w:p>
      <w:pPr>
        <w:pStyle w:val="Style22"/>
        <w:keepNext w:val="0"/>
        <w:keepLines w:val="0"/>
        <w:widowControl w:val="0"/>
        <w:shd w:val="clear" w:color="auto" w:fill="auto"/>
        <w:bidi w:val="0"/>
        <w:spacing w:before="0" w:line="298" w:lineRule="exact"/>
        <w:ind w:left="0" w:right="0" w:firstLine="440"/>
        <w:jc w:val="both"/>
        <w:rPr>
          <w:sz w:val="20"/>
          <w:szCs w:val="20"/>
        </w:rPr>
      </w:pPr>
      <w:r>
        <w:rPr>
          <w:color w:val="000000"/>
          <w:spacing w:val="0"/>
          <w:w w:val="100"/>
          <w:position w:val="0"/>
          <w:sz w:val="20"/>
          <w:szCs w:val="20"/>
        </w:rPr>
        <w:t>如果两个或多个经营分部存在相似经济特征且同时在以下方面具有相同或相似性的，可以合并为一个 经营分部：</w:t>
      </w:r>
    </w:p>
    <w:p>
      <w:pPr>
        <w:pStyle w:val="Style22"/>
        <w:keepNext w:val="0"/>
        <w:keepLines w:val="0"/>
        <w:widowControl w:val="0"/>
        <w:shd w:val="clear" w:color="auto" w:fill="auto"/>
        <w:tabs>
          <w:tab w:pos="928" w:val="left"/>
        </w:tabs>
        <w:bidi w:val="0"/>
        <w:spacing w:before="0" w:line="317" w:lineRule="exact"/>
        <w:ind w:left="0" w:right="0" w:firstLine="440"/>
        <w:jc w:val="both"/>
        <w:rPr>
          <w:sz w:val="20"/>
          <w:szCs w:val="20"/>
        </w:rPr>
      </w:pPr>
      <w:bookmarkStart w:id="961" w:name="bookmark961"/>
      <w:r>
        <w:rPr>
          <w:color w:val="000000"/>
          <w:spacing w:val="0"/>
          <w:w w:val="100"/>
          <w:position w:val="0"/>
          <w:sz w:val="20"/>
          <w:szCs w:val="20"/>
        </w:rPr>
        <w:t>（</w:t>
      </w:r>
      <w:bookmarkEnd w:id="96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各单项产品或劳务的性质；</w:t>
      </w:r>
    </w:p>
    <w:p>
      <w:pPr>
        <w:pStyle w:val="Style22"/>
        <w:keepNext w:val="0"/>
        <w:keepLines w:val="0"/>
        <w:widowControl w:val="0"/>
        <w:shd w:val="clear" w:color="auto" w:fill="auto"/>
        <w:tabs>
          <w:tab w:pos="928" w:val="left"/>
        </w:tabs>
        <w:bidi w:val="0"/>
        <w:spacing w:before="0" w:line="317" w:lineRule="exact"/>
        <w:ind w:left="0" w:right="0" w:firstLine="440"/>
        <w:jc w:val="both"/>
        <w:rPr>
          <w:sz w:val="20"/>
          <w:szCs w:val="20"/>
        </w:rPr>
      </w:pPr>
      <w:bookmarkStart w:id="962" w:name="bookmark962"/>
      <w:r>
        <w:rPr>
          <w:color w:val="000000"/>
          <w:spacing w:val="0"/>
          <w:w w:val="100"/>
          <w:position w:val="0"/>
          <w:sz w:val="20"/>
          <w:szCs w:val="20"/>
        </w:rPr>
        <w:t>（</w:t>
      </w:r>
      <w:bookmarkEnd w:id="96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生产过程的性质；</w:t>
      </w:r>
    </w:p>
    <w:p>
      <w:pPr>
        <w:pStyle w:val="Style22"/>
        <w:keepNext w:val="0"/>
        <w:keepLines w:val="0"/>
        <w:widowControl w:val="0"/>
        <w:shd w:val="clear" w:color="auto" w:fill="auto"/>
        <w:tabs>
          <w:tab w:pos="928" w:val="left"/>
        </w:tabs>
        <w:bidi w:val="0"/>
        <w:spacing w:before="0" w:line="317" w:lineRule="exact"/>
        <w:ind w:left="0" w:right="0" w:firstLine="440"/>
        <w:jc w:val="both"/>
        <w:rPr>
          <w:sz w:val="20"/>
          <w:szCs w:val="20"/>
        </w:rPr>
      </w:pPr>
      <w:bookmarkStart w:id="963" w:name="bookmark963"/>
      <w:r>
        <w:rPr>
          <w:color w:val="000000"/>
          <w:spacing w:val="0"/>
          <w:w w:val="100"/>
          <w:position w:val="0"/>
          <w:sz w:val="20"/>
          <w:szCs w:val="20"/>
        </w:rPr>
        <w:t>（</w:t>
      </w:r>
      <w:bookmarkEnd w:id="96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产品或劳务的客户类型；</w:t>
      </w:r>
    </w:p>
    <w:p>
      <w:pPr>
        <w:pStyle w:val="Style22"/>
        <w:keepNext w:val="0"/>
        <w:keepLines w:val="0"/>
        <w:widowControl w:val="0"/>
        <w:shd w:val="clear" w:color="auto" w:fill="auto"/>
        <w:tabs>
          <w:tab w:pos="928" w:val="left"/>
        </w:tabs>
        <w:bidi w:val="0"/>
        <w:spacing w:before="0" w:line="317" w:lineRule="exact"/>
        <w:ind w:left="0" w:right="0" w:firstLine="440"/>
        <w:jc w:val="both"/>
        <w:rPr>
          <w:sz w:val="20"/>
          <w:szCs w:val="20"/>
        </w:rPr>
      </w:pPr>
      <w:bookmarkStart w:id="964" w:name="bookmark964"/>
      <w:r>
        <w:rPr>
          <w:color w:val="000000"/>
          <w:spacing w:val="0"/>
          <w:w w:val="100"/>
          <w:position w:val="0"/>
          <w:sz w:val="20"/>
          <w:szCs w:val="20"/>
        </w:rPr>
        <w:t>（</w:t>
      </w:r>
      <w:bookmarkEnd w:id="96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销售产品或提供劳务的方式；</w:t>
      </w:r>
    </w:p>
    <w:p>
      <w:pPr>
        <w:pStyle w:val="Style22"/>
        <w:keepNext w:val="0"/>
        <w:keepLines w:val="0"/>
        <w:widowControl w:val="0"/>
        <w:shd w:val="clear" w:color="auto" w:fill="auto"/>
        <w:tabs>
          <w:tab w:pos="928" w:val="left"/>
        </w:tabs>
        <w:bidi w:val="0"/>
        <w:spacing w:before="0" w:after="200" w:line="317" w:lineRule="exact"/>
        <w:ind w:left="0" w:right="0" w:firstLine="440"/>
        <w:jc w:val="both"/>
        <w:rPr>
          <w:sz w:val="20"/>
          <w:szCs w:val="20"/>
        </w:rPr>
      </w:pPr>
      <w:bookmarkStart w:id="965" w:name="bookmark965"/>
      <w:r>
        <w:rPr>
          <w:color w:val="000000"/>
          <w:spacing w:val="0"/>
          <w:w w:val="100"/>
          <w:position w:val="0"/>
          <w:sz w:val="20"/>
          <w:szCs w:val="20"/>
        </w:rPr>
        <w:t>（</w:t>
      </w:r>
      <w:bookmarkEnd w:id="96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生产产品及提供劳务受法律、行政法规的影响。</w:t>
      </w:r>
    </w:p>
    <w:p>
      <w:pPr>
        <w:pStyle w:val="Style34"/>
        <w:keepNext/>
        <w:keepLines/>
        <w:widowControl w:val="0"/>
        <w:shd w:val="clear" w:color="auto" w:fill="auto"/>
        <w:bidi w:val="0"/>
        <w:spacing w:before="0" w:after="140" w:line="317" w:lineRule="exact"/>
        <w:ind w:left="0" w:right="0" w:firstLine="0"/>
        <w:jc w:val="left"/>
      </w:pPr>
      <w:bookmarkStart w:id="966" w:name="bookmark966"/>
      <w:bookmarkStart w:id="967" w:name="bookmark967"/>
      <w:bookmarkStart w:id="968" w:name="bookmark968"/>
      <w:r>
        <w:rPr>
          <w:color w:val="000000"/>
          <w:spacing w:val="0"/>
          <w:w w:val="100"/>
          <w:position w:val="0"/>
        </w:rPr>
        <w:t>（三十三）重要会计政策、会计估计的变更</w:t>
      </w:r>
      <w:bookmarkEnd w:id="966"/>
      <w:bookmarkEnd w:id="967"/>
      <w:bookmarkEnd w:id="968"/>
    </w:p>
    <w:p>
      <w:pPr>
        <w:pStyle w:val="Style34"/>
        <w:keepNext/>
        <w:keepLines/>
        <w:widowControl w:val="0"/>
        <w:shd w:val="clear" w:color="auto" w:fill="auto"/>
        <w:bidi w:val="0"/>
        <w:spacing w:before="0" w:after="140" w:line="317" w:lineRule="exact"/>
        <w:ind w:left="0" w:right="0" w:firstLine="440"/>
        <w:jc w:val="left"/>
      </w:pPr>
      <w:bookmarkStart w:id="966" w:name="bookmark966"/>
      <w:bookmarkStart w:id="967" w:name="bookmark967"/>
      <w:bookmarkStart w:id="969" w:name="bookmark969"/>
      <w:r>
        <w:rPr>
          <w:rFonts w:ascii="Times New Roman" w:eastAsia="Times New Roman" w:hAnsi="Times New Roman" w:cs="Times New Roman"/>
          <w:color w:val="000000"/>
          <w:spacing w:val="0"/>
          <w:w w:val="100"/>
          <w:position w:val="0"/>
        </w:rPr>
        <w:t>1</w:t>
      </w:r>
      <w:bookmarkEnd w:id="969"/>
      <w:r>
        <w:rPr>
          <w:color w:val="000000"/>
          <w:spacing w:val="0"/>
          <w:w w:val="100"/>
          <w:position w:val="0"/>
        </w:rPr>
        <w:t>、重要会计政策变更</w:t>
      </w:r>
      <w:bookmarkEnd w:id="966"/>
      <w:bookmarkEnd w:id="967"/>
    </w:p>
    <w:p>
      <w:pPr>
        <w:pStyle w:val="Style22"/>
        <w:keepNext w:val="0"/>
        <w:keepLines w:val="0"/>
        <w:widowControl w:val="0"/>
        <w:shd w:val="clear" w:color="auto" w:fill="auto"/>
        <w:bidi w:val="0"/>
        <w:spacing w:before="0" w:line="317" w:lineRule="exact"/>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）执行新租赁准则导致的会计政策变更</w:t>
      </w:r>
    </w:p>
    <w:p>
      <w:pPr>
        <w:pStyle w:val="Style22"/>
        <w:keepNext w:val="0"/>
        <w:keepLines w:val="0"/>
        <w:widowControl w:val="0"/>
        <w:shd w:val="clear" w:color="auto" w:fill="auto"/>
        <w:bidi w:val="0"/>
        <w:spacing w:before="0" w:line="318" w:lineRule="exact"/>
        <w:ind w:left="0" w:right="0" w:firstLine="44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日修订并发布《企业会计准则第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号——租赁》（财会〔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号）（以 下简称“新租赁准则”），要求在境内外同时上市的企业以及在境外上市并采用国际财务报告准则或企业 会计准则编制财务报表的企业，自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日起施行；其他境内上市企业，自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 行。</w:t>
      </w:r>
    </w:p>
    <w:p>
      <w:pPr>
        <w:pStyle w:val="Style22"/>
        <w:keepNext w:val="0"/>
        <w:keepLines w:val="0"/>
        <w:widowControl w:val="0"/>
        <w:shd w:val="clear" w:color="auto" w:fill="auto"/>
        <w:bidi w:val="0"/>
        <w:spacing w:before="0" w:line="326" w:lineRule="exact"/>
        <w:ind w:left="140" w:right="0" w:firstLine="420"/>
        <w:jc w:val="both"/>
        <w:rPr>
          <w:sz w:val="20"/>
          <w:szCs w:val="20"/>
        </w:rPr>
      </w:pPr>
      <w:r>
        <w:rPr>
          <w:color w:val="000000"/>
          <w:spacing w:val="0"/>
          <w:w w:val="100"/>
          <w:position w:val="0"/>
          <w:sz w:val="20"/>
          <w:szCs w:val="20"/>
        </w:rPr>
        <w:t>本公司第七届董事会第十三次会议决议自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日起执行新租赁准则，会计政策变更的主要 内容如下：</w:t>
      </w:r>
    </w:p>
    <w:p>
      <w:pPr>
        <w:pStyle w:val="Style22"/>
        <w:keepNext w:val="0"/>
        <w:keepLines w:val="0"/>
        <w:widowControl w:val="0"/>
        <w:shd w:val="clear" w:color="auto" w:fill="auto"/>
        <w:bidi w:val="0"/>
        <w:spacing w:before="0" w:line="322" w:lineRule="exact"/>
        <w:ind w:left="140" w:right="0" w:firstLine="420"/>
        <w:jc w:val="both"/>
        <w:rPr>
          <w:sz w:val="20"/>
          <w:szCs w:val="20"/>
        </w:rPr>
      </w:pPr>
      <w:bookmarkStart w:id="970" w:name="bookmark970"/>
      <w:r>
        <w:rPr>
          <w:rFonts w:ascii="Times New Roman" w:eastAsia="Times New Roman" w:hAnsi="Times New Roman" w:cs="Times New Roman"/>
          <w:color w:val="000000"/>
          <w:spacing w:val="0"/>
          <w:w w:val="100"/>
          <w:position w:val="0"/>
          <w:sz w:val="20"/>
          <w:szCs w:val="20"/>
        </w:rPr>
        <w:t>1</w:t>
      </w:r>
      <w:bookmarkEnd w:id="970"/>
      <w:r>
        <w:rPr>
          <w:color w:val="000000"/>
          <w:spacing w:val="0"/>
          <w:w w:val="100"/>
          <w:position w:val="0"/>
          <w:sz w:val="20"/>
          <w:szCs w:val="20"/>
        </w:rPr>
        <w:t>） 新租赁准则下，除短期租赁和低价值资产租赁外，承租人将不再区别融资租赁和经营租赁，所有 租赁将采用相同的会计处理，均须确认使用权资产和租赁负债。</w:t>
      </w:r>
    </w:p>
    <w:p>
      <w:pPr>
        <w:pStyle w:val="Style22"/>
        <w:keepNext w:val="0"/>
        <w:keepLines w:val="0"/>
        <w:widowControl w:val="0"/>
        <w:shd w:val="clear" w:color="auto" w:fill="auto"/>
        <w:bidi w:val="0"/>
        <w:spacing w:before="0" w:line="318" w:lineRule="exact"/>
        <w:ind w:left="140" w:right="0" w:firstLine="420"/>
        <w:jc w:val="both"/>
        <w:rPr>
          <w:sz w:val="20"/>
          <w:szCs w:val="20"/>
        </w:rPr>
      </w:pPr>
      <w:bookmarkStart w:id="971" w:name="bookmark971"/>
      <w:r>
        <w:rPr>
          <w:rFonts w:ascii="Times New Roman" w:eastAsia="Times New Roman" w:hAnsi="Times New Roman" w:cs="Times New Roman"/>
          <w:color w:val="000000"/>
          <w:spacing w:val="0"/>
          <w:w w:val="100"/>
          <w:position w:val="0"/>
          <w:sz w:val="20"/>
          <w:szCs w:val="20"/>
        </w:rPr>
        <w:t>2</w:t>
      </w:r>
      <w:bookmarkEnd w:id="971"/>
      <w:r>
        <w:rPr>
          <w:color w:val="000000"/>
          <w:spacing w:val="0"/>
          <w:w w:val="100"/>
          <w:position w:val="0"/>
          <w:sz w:val="20"/>
          <w:szCs w:val="20"/>
        </w:rPr>
        <w:t>） 对于使用权资产，承租人能够合理确定租赁期届满时取得租赁资产所有权的，应当在租赁资产剩 余使用寿命内计提折旧。无法合理确定租赁期届满时能够取得租赁资产所有权的，应当在租赁期与租赁资 产剩余使用寿命两者孰短的期间内计提折旧。同时，承租人需确定使用权资产是否发生减值，并对已识别 的减值损失进行会计处理。</w:t>
      </w:r>
    </w:p>
    <w:p>
      <w:pPr>
        <w:pStyle w:val="Style22"/>
        <w:keepNext w:val="0"/>
        <w:keepLines w:val="0"/>
        <w:widowControl w:val="0"/>
        <w:shd w:val="clear" w:color="auto" w:fill="auto"/>
        <w:bidi w:val="0"/>
        <w:spacing w:before="0" w:line="319" w:lineRule="exact"/>
        <w:ind w:left="0" w:right="0" w:firstLine="560"/>
        <w:jc w:val="left"/>
        <w:rPr>
          <w:sz w:val="20"/>
          <w:szCs w:val="20"/>
        </w:rPr>
      </w:pPr>
      <w:bookmarkStart w:id="972" w:name="bookmark972"/>
      <w:r>
        <w:rPr>
          <w:rFonts w:ascii="Times New Roman" w:eastAsia="Times New Roman" w:hAnsi="Times New Roman" w:cs="Times New Roman"/>
          <w:color w:val="000000"/>
          <w:spacing w:val="0"/>
          <w:w w:val="100"/>
          <w:position w:val="0"/>
          <w:sz w:val="20"/>
          <w:szCs w:val="20"/>
        </w:rPr>
        <w:t>3</w:t>
      </w:r>
      <w:bookmarkEnd w:id="972"/>
      <w:r>
        <w:rPr>
          <w:color w:val="000000"/>
          <w:spacing w:val="0"/>
          <w:w w:val="100"/>
          <w:position w:val="0"/>
          <w:sz w:val="20"/>
          <w:szCs w:val="20"/>
        </w:rPr>
        <w:t>） 对于租赁负债，承租人应当计算租赁负债在租赁期内各期间的利息费用，并计入当期损益。</w:t>
      </w:r>
    </w:p>
    <w:p>
      <w:pPr>
        <w:pStyle w:val="Style22"/>
        <w:keepNext w:val="0"/>
        <w:keepLines w:val="0"/>
        <w:widowControl w:val="0"/>
        <w:shd w:val="clear" w:color="auto" w:fill="auto"/>
        <w:tabs>
          <w:tab w:pos="950" w:val="left"/>
        </w:tabs>
        <w:bidi w:val="0"/>
        <w:spacing w:before="0" w:line="331" w:lineRule="exact"/>
        <w:ind w:left="140" w:right="0" w:firstLine="420"/>
        <w:jc w:val="both"/>
        <w:rPr>
          <w:sz w:val="20"/>
          <w:szCs w:val="20"/>
        </w:rPr>
      </w:pPr>
      <w:bookmarkStart w:id="973" w:name="bookmark973"/>
      <w:r>
        <w:rPr>
          <w:rFonts w:ascii="Times New Roman" w:eastAsia="Times New Roman" w:hAnsi="Times New Roman" w:cs="Times New Roman"/>
          <w:color w:val="000000"/>
          <w:spacing w:val="0"/>
          <w:w w:val="100"/>
          <w:position w:val="0"/>
          <w:sz w:val="20"/>
          <w:szCs w:val="20"/>
        </w:rPr>
        <w:t>4</w:t>
      </w:r>
      <w:bookmarkEnd w:id="973"/>
      <w:r>
        <w:rPr>
          <w:color w:val="000000"/>
          <w:spacing w:val="0"/>
          <w:w w:val="100"/>
          <w:position w:val="0"/>
          <w:sz w:val="20"/>
          <w:szCs w:val="20"/>
        </w:rPr>
        <w:t>）</w:t>
        <w:tab/>
        <w:t>对于短期租赁和低价值资产租赁，承租人可以选择不确定使用权资产和租赁负债，并在租赁期内 各个期间按照直线法或其他系统合理的方法计入相关资产成本或当期损益。</w:t>
      </w:r>
    </w:p>
    <w:p>
      <w:pPr>
        <w:pStyle w:val="Style22"/>
        <w:keepNext w:val="0"/>
        <w:keepLines w:val="0"/>
        <w:widowControl w:val="0"/>
        <w:shd w:val="clear" w:color="auto" w:fill="auto"/>
        <w:tabs>
          <w:tab w:pos="952" w:val="left"/>
        </w:tabs>
        <w:bidi w:val="0"/>
        <w:spacing w:before="0" w:line="319" w:lineRule="exact"/>
        <w:ind w:left="0" w:right="0" w:firstLine="560"/>
        <w:jc w:val="left"/>
        <w:rPr>
          <w:sz w:val="20"/>
          <w:szCs w:val="20"/>
        </w:rPr>
      </w:pPr>
      <w:bookmarkStart w:id="974" w:name="bookmark974"/>
      <w:r>
        <w:rPr>
          <w:rFonts w:ascii="Times New Roman" w:eastAsia="Times New Roman" w:hAnsi="Times New Roman" w:cs="Times New Roman"/>
          <w:color w:val="000000"/>
          <w:spacing w:val="0"/>
          <w:w w:val="100"/>
          <w:position w:val="0"/>
          <w:sz w:val="20"/>
          <w:szCs w:val="20"/>
        </w:rPr>
        <w:t>5</w:t>
      </w:r>
      <w:bookmarkEnd w:id="974"/>
      <w:r>
        <w:rPr>
          <w:color w:val="000000"/>
          <w:spacing w:val="0"/>
          <w:w w:val="100"/>
          <w:position w:val="0"/>
          <w:sz w:val="20"/>
          <w:szCs w:val="20"/>
        </w:rPr>
        <w:t>）</w:t>
        <w:tab/>
        <w:t>按照新租赁准则及上市规则要求，在披露的财务报告中调整租赁业务的相关内容。</w:t>
      </w:r>
    </w:p>
    <w:p>
      <w:pPr>
        <w:pStyle w:val="Style22"/>
        <w:keepNext w:val="0"/>
        <w:keepLines w:val="0"/>
        <w:widowControl w:val="0"/>
        <w:shd w:val="clear" w:color="auto" w:fill="auto"/>
        <w:bidi w:val="0"/>
        <w:spacing w:before="0" w:line="319" w:lineRule="exact"/>
        <w:ind w:left="140" w:right="0" w:firstLine="420"/>
        <w:jc w:val="both"/>
        <w:rPr>
          <w:sz w:val="20"/>
          <w:szCs w:val="20"/>
        </w:rPr>
      </w:pPr>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日起对所有租入资产按照未来应付租金的最低付款额现值（选择简化处理的短 期租赁和低价值资产租赁除外）确认使用权资产及租赁负债，并分别确认折旧及未确认融资费用，不调整 可比期间信息。</w:t>
      </w:r>
    </w:p>
    <w:p>
      <w:pPr>
        <w:pStyle w:val="Style22"/>
        <w:keepNext w:val="0"/>
        <w:keepLines w:val="0"/>
        <w:widowControl w:val="0"/>
        <w:shd w:val="clear" w:color="auto" w:fill="auto"/>
        <w:bidi w:val="0"/>
        <w:spacing w:before="0" w:after="280" w:line="314" w:lineRule="exact"/>
        <w:ind w:left="140" w:right="0" w:firstLine="420"/>
        <w:jc w:val="both"/>
        <w:rPr>
          <w:sz w:val="20"/>
          <w:szCs w:val="20"/>
        </w:rPr>
      </w:pPr>
      <w:r>
        <w:rPr>
          <w:color w:val="000000"/>
          <w:spacing w:val="0"/>
          <w:w w:val="100"/>
          <w:position w:val="0"/>
          <w:sz w:val="20"/>
          <w:szCs w:val="20"/>
        </w:rPr>
        <w:t>根据新租赁准则中衔接规定相关要求，企业可不重述前期可比数，但应当根据首次执行“新租赁准则” 的累积影响数，调整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年初留存收益及财务报表其他相关项目。执行新租赁准则后，对公司的财务状 况、经营成果和现金流量未产生重大影响。</w:t>
      </w:r>
    </w:p>
    <w:p>
      <w:pPr>
        <w:pStyle w:val="Style22"/>
        <w:keepNext w:val="0"/>
        <w:keepLines w:val="0"/>
        <w:widowControl w:val="0"/>
        <w:shd w:val="clear" w:color="auto" w:fill="auto"/>
        <w:bidi w:val="0"/>
        <w:spacing w:before="0" w:line="334" w:lineRule="auto"/>
        <w:ind w:left="0" w:right="0" w:firstLine="560"/>
        <w:jc w:val="both"/>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、重要会计估计变更</w:t>
      </w:r>
    </w:p>
    <w:p>
      <w:pPr>
        <w:pStyle w:val="Style22"/>
        <w:keepNext w:val="0"/>
        <w:keepLines w:val="0"/>
        <w:widowControl w:val="0"/>
        <w:shd w:val="clear" w:color="auto" w:fill="auto"/>
        <w:bidi w:val="0"/>
        <w:spacing w:before="0" w:after="360" w:line="319" w:lineRule="exact"/>
        <w:ind w:left="0" w:right="0" w:firstLine="560"/>
        <w:jc w:val="both"/>
        <w:rPr>
          <w:sz w:val="20"/>
          <w:szCs w:val="20"/>
        </w:rPr>
      </w:pPr>
      <w:r>
        <w:rPr>
          <w:color w:val="000000"/>
          <w:spacing w:val="0"/>
          <w:w w:val="100"/>
          <w:position w:val="0"/>
          <w:sz w:val="20"/>
          <w:szCs w:val="20"/>
        </w:rPr>
        <w:t>无。</w:t>
      </w:r>
    </w:p>
    <w:p>
      <w:pPr>
        <w:pStyle w:val="Style27"/>
        <w:keepNext/>
        <w:keepLines/>
        <w:widowControl w:val="0"/>
        <w:shd w:val="clear" w:color="auto" w:fill="auto"/>
        <w:bidi w:val="0"/>
        <w:spacing w:before="0" w:after="280" w:line="240" w:lineRule="auto"/>
        <w:ind w:left="0" w:right="0" w:firstLine="140"/>
        <w:jc w:val="both"/>
      </w:pPr>
      <w:bookmarkStart w:id="975" w:name="bookmark975"/>
      <w:bookmarkStart w:id="976" w:name="bookmark976"/>
      <w:bookmarkStart w:id="977" w:name="bookmark977"/>
      <w:bookmarkStart w:id="978" w:name="bookmark978"/>
      <w:r>
        <w:rPr>
          <w:color w:val="000000"/>
          <w:spacing w:val="0"/>
          <w:w w:val="100"/>
          <w:position w:val="0"/>
        </w:rPr>
        <w:t>六</w:t>
      </w:r>
      <w:bookmarkEnd w:id="977"/>
      <w:r>
        <w:rPr>
          <w:color w:val="000000"/>
          <w:spacing w:val="0"/>
          <w:w w:val="100"/>
          <w:position w:val="0"/>
        </w:rPr>
        <w:t>、税项</w:t>
      </w:r>
      <w:bookmarkEnd w:id="975"/>
      <w:bookmarkEnd w:id="976"/>
      <w:bookmarkEnd w:id="978"/>
    </w:p>
    <w:p>
      <w:pPr>
        <w:pStyle w:val="Style34"/>
        <w:keepNext/>
        <w:keepLines/>
        <w:widowControl w:val="0"/>
        <w:shd w:val="clear" w:color="auto" w:fill="auto"/>
        <w:bidi w:val="0"/>
        <w:spacing w:before="0" w:after="460" w:line="319" w:lineRule="exact"/>
        <w:ind w:left="0" w:right="0" w:firstLine="14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color w:val="000000"/>
          <w:spacing w:val="0"/>
          <w:w w:val="100"/>
          <w:position w:val="0"/>
        </w:rPr>
        <w:t>一）主要税种及税率</w:t>
      </w:r>
      <w:bookmarkEnd w:id="979"/>
      <w:bookmarkEnd w:id="980"/>
      <w:bookmarkEnd w:id="982"/>
    </w:p>
    <w:p>
      <w:pPr>
        <w:pStyle w:val="Style29"/>
        <w:keepNext w:val="0"/>
        <w:keepLines w:val="0"/>
        <w:widowControl w:val="0"/>
        <w:shd w:val="clear" w:color="auto" w:fill="auto"/>
        <w:bidi w:val="0"/>
        <w:spacing w:before="0" w:after="0" w:line="240" w:lineRule="auto"/>
        <w:ind w:left="552" w:right="0" w:firstLine="0"/>
        <w:jc w:val="left"/>
      </w:pPr>
      <w:r>
        <w:rPr>
          <w:b w:val="0"/>
          <w:bCs w:val="0"/>
          <w:color w:val="000000"/>
          <w:spacing w:val="0"/>
          <w:w w:val="100"/>
          <w:position w:val="0"/>
        </w:rPr>
        <w:t>本公司本期适用的主要税种及其税率列示如下:</w:t>
      </w:r>
    </w:p>
    <w:tbl>
      <w:tblPr>
        <w:tblOverlap w:val="never"/>
        <w:jc w:val="center"/>
        <w:tblLayout w:type="fixed"/>
      </w:tblPr>
      <w:tblGrid>
        <w:gridCol w:w="2304"/>
        <w:gridCol w:w="4541"/>
        <w:gridCol w:w="274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税种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税率</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按税法规定计算的销售货物和应税劳务、应税服 务收入为基础计算销项税额，在扣除当期允许抵 扣的进项税额后，差额部分为应交增值税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实缴流转税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房产原值的</w:t>
            </w:r>
            <w:r>
              <w:rPr>
                <w:color w:val="000000"/>
                <w:spacing w:val="0"/>
                <w:w w:val="100"/>
                <w:position w:val="0"/>
              </w:rPr>
              <w:t>70%</w:t>
            </w:r>
            <w:r>
              <w:rPr>
                <w:rFonts w:ascii="SimSun" w:eastAsia="SimSun" w:hAnsi="SimSun" w:cs="SimSun"/>
                <w:color w:val="000000"/>
                <w:spacing w:val="0"/>
                <w:w w:val="100"/>
                <w:position w:val="0"/>
              </w:rPr>
              <w:t>或租金收入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 xml:space="preserve">或 </w:t>
            </w:r>
            <w:r>
              <w:rPr>
                <w:color w:val="000000"/>
                <w:spacing w:val="0"/>
                <w:w w:val="100"/>
                <w:position w:val="0"/>
              </w:rPr>
              <w:t>12%</w:t>
            </w:r>
          </w:p>
        </w:tc>
      </w:tr>
      <w:tr>
        <w:trPr>
          <w:trHeight w:val="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25%</w:t>
            </w:r>
          </w:p>
        </w:tc>
      </w:tr>
    </w:tbl>
    <w:p>
      <w:pPr>
        <w:widowControl w:val="0"/>
        <w:spacing w:after="1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52" w:right="0" w:firstLine="0"/>
        <w:jc w:val="left"/>
      </w:pPr>
      <w:r>
        <w:rPr>
          <w:b w:val="0"/>
          <w:bCs w:val="0"/>
          <w:color w:val="000000"/>
          <w:spacing w:val="0"/>
          <w:w w:val="100"/>
          <w:position w:val="0"/>
        </w:rPr>
        <w:t>存在不同企业所得税税率的纳税主体:</w:t>
      </w:r>
    </w:p>
    <w:tbl>
      <w:tblPr>
        <w:tblOverlap w:val="never"/>
        <w:jc w:val="center"/>
        <w:tblLayout w:type="fixed"/>
      </w:tblPr>
      <w:tblGrid>
        <w:gridCol w:w="5141"/>
        <w:gridCol w:w="4445"/>
      </w:tblGrid>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纳税主体名称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所得税税率</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紫光同芯微电子有限公司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p>
      <w:pPr>
        <w:widowControl w:val="0"/>
        <w:spacing w:line="1" w:lineRule="exact"/>
      </w:pPr>
    </w:p>
    <w:tbl>
      <w:tblPr>
        <w:tblOverlap w:val="never"/>
        <w:jc w:val="center"/>
        <w:tblLayout w:type="fixed"/>
      </w:tblPr>
      <w:tblGrid>
        <w:gridCol w:w="5141"/>
        <w:gridCol w:w="444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北京紫光青藤微系统有限公司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香港同芯投资有限公司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唐山国芯晶源电子有限公司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6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MARS TECHNOLOGY PTE.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适用新加坡当地税收政策</w:t>
            </w:r>
          </w:p>
        </w:tc>
      </w:tr>
    </w:tbl>
    <w:p>
      <w:pPr>
        <w:pStyle w:val="Style29"/>
        <w:keepNext w:val="0"/>
        <w:keepLines w:val="0"/>
        <w:widowControl w:val="0"/>
        <w:shd w:val="clear" w:color="auto" w:fill="auto"/>
        <w:bidi w:val="0"/>
        <w:spacing w:before="0" w:after="0" w:line="240" w:lineRule="auto"/>
        <w:ind w:left="149" w:right="0" w:firstLine="0"/>
        <w:jc w:val="left"/>
      </w:pPr>
      <w:bookmarkStart w:id="983" w:name="bookmark983"/>
      <w:r>
        <w:rPr>
          <w:color w:val="000000"/>
          <w:spacing w:val="0"/>
          <w:w w:val="100"/>
          <w:position w:val="0"/>
        </w:rPr>
        <w:t>（二）税收优惠及批文</w:t>
      </w:r>
      <w:bookmarkEnd w:id="983"/>
    </w:p>
    <w:p>
      <w:pPr>
        <w:widowControl w:val="0"/>
        <w:spacing w:after="219" w:line="1" w:lineRule="exact"/>
      </w:pPr>
    </w:p>
    <w:p>
      <w:pPr>
        <w:pStyle w:val="Style22"/>
        <w:keepNext w:val="0"/>
        <w:keepLines w:val="0"/>
        <w:widowControl w:val="0"/>
        <w:shd w:val="clear" w:color="auto" w:fill="auto"/>
        <w:tabs>
          <w:tab w:pos="1015" w:val="left"/>
        </w:tabs>
        <w:bidi w:val="0"/>
        <w:spacing w:before="0" w:line="312" w:lineRule="exact"/>
        <w:ind w:left="0" w:right="0" w:firstLine="560"/>
        <w:jc w:val="both"/>
        <w:rPr>
          <w:sz w:val="20"/>
          <w:szCs w:val="20"/>
        </w:rPr>
      </w:pPr>
      <w:bookmarkStart w:id="984" w:name="bookmark984"/>
      <w:r>
        <w:rPr>
          <w:b/>
          <w:bCs/>
          <w:color w:val="000000"/>
          <w:spacing w:val="0"/>
          <w:w w:val="100"/>
          <w:position w:val="0"/>
          <w:sz w:val="20"/>
          <w:szCs w:val="20"/>
        </w:rPr>
        <w:t>（</w:t>
      </w:r>
      <w:bookmarkEnd w:id="984"/>
      <w:r>
        <w:rPr>
          <w:b/>
          <w:bCs/>
          <w:color w:val="000000"/>
          <w:spacing w:val="0"/>
          <w:w w:val="100"/>
          <w:position w:val="0"/>
          <w:sz w:val="20"/>
          <w:szCs w:val="20"/>
        </w:rPr>
        <w:t>1）</w:t>
        <w:tab/>
        <w:t>企业所得税税收优惠</w:t>
      </w:r>
    </w:p>
    <w:p>
      <w:pPr>
        <w:pStyle w:val="Style22"/>
        <w:keepNext w:val="0"/>
        <w:keepLines w:val="0"/>
        <w:widowControl w:val="0"/>
        <w:shd w:val="clear" w:color="auto" w:fill="auto"/>
        <w:bidi w:val="0"/>
        <w:spacing w:before="0" w:line="311" w:lineRule="exact"/>
        <w:ind w:left="140" w:right="0" w:firstLine="420"/>
        <w:jc w:val="both"/>
        <w:rPr>
          <w:sz w:val="20"/>
          <w:szCs w:val="20"/>
        </w:rPr>
      </w:pPr>
      <w:r>
        <w:rPr>
          <w:color w:val="000000"/>
          <w:spacing w:val="0"/>
          <w:w w:val="100"/>
          <w:position w:val="0"/>
          <w:sz w:val="20"/>
          <w:szCs w:val="20"/>
        </w:rPr>
        <w:t>本公司的子公司紫光同芯微电子有限公司（以下简称“同芯微电子”）、深圳市国微电子有限公司（以 下简称“国微电子”）、唐山国芯晶源电子有限公司（以下简称“国芯晶源”）、北京紫光青藤微系统有 限公司（以下简称“紫光青藤”）为高新技术企业，执行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的企业所得税优惠税率。同时，同芯微电子、 国微电子符合国家鼓励的重点集成电路设计企业条件，根据《关于软件和集成电路产业企业所得税优惠政 策有关问题的通知》（财税</w:t>
      </w:r>
      <w:r>
        <w:rPr>
          <w:rFonts w:ascii="Times New Roman" w:eastAsia="Times New Roman" w:hAnsi="Times New Roman" w:cs="Times New Roman"/>
          <w:color w:val="000000"/>
          <w:spacing w:val="0"/>
          <w:w w:val="100"/>
          <w:position w:val="0"/>
          <w:sz w:val="20"/>
          <w:szCs w:val="20"/>
        </w:rPr>
        <w:t>[2016]49</w:t>
      </w:r>
      <w:r>
        <w:rPr>
          <w:color w:val="000000"/>
          <w:spacing w:val="0"/>
          <w:w w:val="100"/>
          <w:position w:val="0"/>
          <w:sz w:val="20"/>
          <w:szCs w:val="20"/>
        </w:rPr>
        <w:t>号）、《关于促进集成电路产业和软件产业高质量发展企业所得税政 策的公告》（财政部、税务总局、发展改革委、工业和信息化部公告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号）等文件的规定，减 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征收企业所得税。</w:t>
      </w:r>
    </w:p>
    <w:p>
      <w:pPr>
        <w:pStyle w:val="Style22"/>
        <w:keepNext w:val="0"/>
        <w:keepLines w:val="0"/>
        <w:widowControl w:val="0"/>
        <w:shd w:val="clear" w:color="auto" w:fill="auto"/>
        <w:bidi w:val="0"/>
        <w:spacing w:before="0" w:line="315" w:lineRule="exact"/>
        <w:ind w:left="140" w:right="0" w:firstLine="420"/>
        <w:jc w:val="both"/>
        <w:rPr>
          <w:sz w:val="20"/>
          <w:szCs w:val="20"/>
        </w:rPr>
      </w:pPr>
      <w:r>
        <w:rPr>
          <w:color w:val="000000"/>
          <w:spacing w:val="0"/>
          <w:w w:val="100"/>
          <w:position w:val="0"/>
          <w:sz w:val="20"/>
          <w:szCs w:val="20"/>
        </w:rPr>
        <w:t>紫光青藤依据财政部、税务总局公告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号《关于集成电路设计和软件企业所得税政策的公告》、 国务院国发〔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号《国务院关于印发新时期促进集成电路产业和软件产业高质量发展若干政策的通 知》以及《中华人民共和国工业和信息化部、国家发展改革委、财政部、国家税务总局公告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号》等相关政策，自获利年度起享受“两免三减半”税收优惠。</w:t>
      </w:r>
    </w:p>
    <w:p>
      <w:pPr>
        <w:pStyle w:val="Style22"/>
        <w:keepNext w:val="0"/>
        <w:keepLines w:val="0"/>
        <w:widowControl w:val="0"/>
        <w:shd w:val="clear" w:color="auto" w:fill="auto"/>
        <w:tabs>
          <w:tab w:pos="1015" w:val="left"/>
        </w:tabs>
        <w:bidi w:val="0"/>
        <w:spacing w:before="0" w:line="312" w:lineRule="exact"/>
        <w:ind w:left="0" w:right="0" w:firstLine="560"/>
        <w:jc w:val="both"/>
        <w:rPr>
          <w:sz w:val="20"/>
          <w:szCs w:val="20"/>
        </w:rPr>
      </w:pPr>
      <w:bookmarkStart w:id="985" w:name="bookmark985"/>
      <w:r>
        <w:rPr>
          <w:b/>
          <w:bCs/>
          <w:color w:val="000000"/>
          <w:spacing w:val="0"/>
          <w:w w:val="100"/>
          <w:position w:val="0"/>
          <w:sz w:val="20"/>
          <w:szCs w:val="20"/>
        </w:rPr>
        <w:t>（</w:t>
      </w:r>
      <w:bookmarkEnd w:id="985"/>
      <w:r>
        <w:rPr>
          <w:b/>
          <w:bCs/>
          <w:color w:val="000000"/>
          <w:spacing w:val="0"/>
          <w:w w:val="100"/>
          <w:position w:val="0"/>
          <w:sz w:val="20"/>
          <w:szCs w:val="20"/>
        </w:rPr>
        <w:t>2）</w:t>
        <w:tab/>
        <w:t>增值税税收优惠</w:t>
      </w:r>
    </w:p>
    <w:p>
      <w:pPr>
        <w:pStyle w:val="Style22"/>
        <w:keepNext w:val="0"/>
        <w:keepLines w:val="0"/>
        <w:widowControl w:val="0"/>
        <w:shd w:val="clear" w:color="auto" w:fill="auto"/>
        <w:bidi w:val="0"/>
        <w:spacing w:before="0" w:line="317" w:lineRule="exact"/>
        <w:ind w:left="140" w:right="0" w:firstLine="420"/>
        <w:jc w:val="both"/>
        <w:rPr>
          <w:sz w:val="20"/>
          <w:szCs w:val="20"/>
        </w:rPr>
      </w:pPr>
      <w:r>
        <w:rPr>
          <w:color w:val="000000"/>
          <w:spacing w:val="0"/>
          <w:w w:val="100"/>
          <w:position w:val="0"/>
          <w:sz w:val="20"/>
          <w:szCs w:val="2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号）文 件规定，本公司之子公司国微电子的委托科研项目，经深圳市科技主管部门进行认定、深圳主管税务部门 备案，其委托开发收入免征增值税。</w:t>
      </w:r>
    </w:p>
    <w:p>
      <w:pPr>
        <w:pStyle w:val="Style22"/>
        <w:keepNext w:val="0"/>
        <w:keepLines w:val="0"/>
        <w:widowControl w:val="0"/>
        <w:shd w:val="clear" w:color="auto" w:fill="auto"/>
        <w:bidi w:val="0"/>
        <w:spacing w:before="0" w:line="310" w:lineRule="exact"/>
        <w:ind w:left="140" w:right="0" w:firstLine="420"/>
        <w:jc w:val="both"/>
        <w:rPr>
          <w:sz w:val="20"/>
          <w:szCs w:val="20"/>
        </w:rPr>
      </w:pPr>
      <w:r>
        <w:rPr>
          <w:color w:val="000000"/>
          <w:spacing w:val="0"/>
          <w:w w:val="100"/>
          <w:position w:val="0"/>
          <w:sz w:val="20"/>
          <w:szCs w:val="20"/>
        </w:rPr>
        <w:t>根据《财政部、国家税务总局关于软件产品增值税政策的通知》（财税【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号）规定，本公 司之子公司同芯微电子、紫光青藤、北京紫光安芯科技有限公司（以下简称“紫光安芯”）在销售相关自 行开发的软件产品时，缴纳增值税后对其实际税负超过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部分享受即征即退政策。</w:t>
      </w:r>
    </w:p>
    <w:p>
      <w:pPr>
        <w:pStyle w:val="Style22"/>
        <w:keepNext w:val="0"/>
        <w:keepLines w:val="0"/>
        <w:widowControl w:val="0"/>
        <w:shd w:val="clear" w:color="auto" w:fill="auto"/>
        <w:bidi w:val="0"/>
        <w:spacing w:before="0" w:after="220" w:line="322" w:lineRule="exact"/>
        <w:ind w:left="140" w:right="0" w:firstLine="420"/>
        <w:jc w:val="both"/>
        <w:rPr>
          <w:sz w:val="20"/>
          <w:szCs w:val="20"/>
        </w:rPr>
      </w:pPr>
      <w:r>
        <w:rPr>
          <w:color w:val="000000"/>
          <w:spacing w:val="0"/>
          <w:w w:val="100"/>
          <w:position w:val="0"/>
          <w:sz w:val="20"/>
          <w:szCs w:val="20"/>
        </w:rPr>
        <w:t>根据财政部、税务总局、海关总署公告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号《关于深化增值税改革有关政策的公告》，唐 山捷准芯测信息科技有限公司（以下简称“捷准芯测”）享受增值税抵减加计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的政策优惠。</w:t>
      </w:r>
    </w:p>
    <w:p>
      <w:pPr>
        <w:pStyle w:val="Style34"/>
        <w:keepNext/>
        <w:keepLines/>
        <w:widowControl w:val="0"/>
        <w:shd w:val="clear" w:color="auto" w:fill="auto"/>
        <w:bidi w:val="0"/>
        <w:spacing w:before="0" w:after="220" w:line="312" w:lineRule="exact"/>
        <w:ind w:left="0" w:right="0" w:firstLine="14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三）其他</w:t>
      </w:r>
      <w:bookmarkEnd w:id="986"/>
      <w:bookmarkEnd w:id="987"/>
      <w:bookmarkEnd w:id="989"/>
    </w:p>
    <w:p>
      <w:pPr>
        <w:pStyle w:val="Style22"/>
        <w:keepNext w:val="0"/>
        <w:keepLines w:val="0"/>
        <w:widowControl w:val="0"/>
        <w:shd w:val="clear" w:color="auto" w:fill="auto"/>
        <w:bidi w:val="0"/>
        <w:spacing w:before="0" w:line="312" w:lineRule="exact"/>
        <w:ind w:left="140" w:right="0" w:firstLine="420"/>
        <w:jc w:val="both"/>
        <w:rPr>
          <w:sz w:val="20"/>
          <w:szCs w:val="20"/>
        </w:rPr>
      </w:pPr>
      <w:r>
        <w:rPr>
          <w:color w:val="000000"/>
          <w:spacing w:val="0"/>
          <w:w w:val="100"/>
          <w:position w:val="0"/>
          <w:sz w:val="20"/>
          <w:szCs w:val="20"/>
        </w:rPr>
        <w:t>本公司出口货物增值税采用免、抵、退的计算办法，石英晶体出口货物退税率为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，集成电路产品 退税率为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p>
      <w:pPr>
        <w:pStyle w:val="Style22"/>
        <w:keepNext w:val="0"/>
        <w:keepLines w:val="0"/>
        <w:widowControl w:val="0"/>
        <w:shd w:val="clear" w:color="auto" w:fill="auto"/>
        <w:bidi w:val="0"/>
        <w:spacing w:before="0" w:line="312" w:lineRule="exact"/>
        <w:ind w:left="0" w:right="0" w:firstLine="560"/>
        <w:jc w:val="both"/>
        <w:rPr>
          <w:sz w:val="20"/>
          <w:szCs w:val="20"/>
        </w:rPr>
      </w:pPr>
      <w:r>
        <w:rPr>
          <w:color w:val="000000"/>
          <w:spacing w:val="0"/>
          <w:w w:val="100"/>
          <w:position w:val="0"/>
          <w:sz w:val="20"/>
          <w:szCs w:val="20"/>
        </w:rPr>
        <w:t>本公司的其他税项按照国家有关规定计算缴纳。</w:t>
      </w:r>
      <w:r>
        <w:br w:type="page"/>
      </w:r>
    </w:p>
    <w:p>
      <w:pPr>
        <w:pStyle w:val="Style27"/>
        <w:keepNext/>
        <w:keepLines/>
        <w:widowControl w:val="0"/>
        <w:shd w:val="clear" w:color="auto" w:fill="auto"/>
        <w:bidi w:val="0"/>
        <w:spacing w:before="0" w:after="280" w:line="240" w:lineRule="auto"/>
        <w:ind w:left="0" w:right="0" w:firstLine="140"/>
        <w:jc w:val="left"/>
      </w:pPr>
      <w:bookmarkStart w:id="990" w:name="bookmark990"/>
      <w:bookmarkStart w:id="991" w:name="bookmark991"/>
      <w:bookmarkStart w:id="992" w:name="bookmark992"/>
      <w:bookmarkStart w:id="993" w:name="bookmark993"/>
      <w:r>
        <w:rPr>
          <w:color w:val="000000"/>
          <w:spacing w:val="0"/>
          <w:w w:val="100"/>
          <w:position w:val="0"/>
        </w:rPr>
        <w:t>七</w:t>
      </w:r>
      <w:bookmarkEnd w:id="992"/>
      <w:r>
        <w:rPr>
          <w:color w:val="000000"/>
          <w:spacing w:val="0"/>
          <w:w w:val="100"/>
          <w:position w:val="0"/>
        </w:rPr>
        <w:t>、合并财务报表主要项目注释</w:t>
      </w:r>
      <w:bookmarkEnd w:id="990"/>
      <w:bookmarkEnd w:id="991"/>
      <w:bookmarkEnd w:id="993"/>
    </w:p>
    <w:p>
      <w:pPr>
        <w:pStyle w:val="Style22"/>
        <w:keepNext w:val="0"/>
        <w:keepLines w:val="0"/>
        <w:widowControl w:val="0"/>
        <w:shd w:val="clear" w:color="auto" w:fill="auto"/>
        <w:bidi w:val="0"/>
        <w:spacing w:before="0" w:after="280" w:line="317" w:lineRule="exact"/>
        <w:ind w:left="140" w:right="0" w:firstLine="0"/>
        <w:jc w:val="left"/>
        <w:rPr>
          <w:sz w:val="20"/>
          <w:szCs w:val="20"/>
        </w:rPr>
      </w:pPr>
      <w:r>
        <w:rPr>
          <w:color w:val="000000"/>
          <w:spacing w:val="0"/>
          <w:w w:val="100"/>
          <w:position w:val="0"/>
          <w:sz w:val="20"/>
          <w:szCs w:val="20"/>
        </w:rPr>
        <w:t>（如无特别说明，以下货币单位均为人民币元，期末余额指</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日账面余额，期初余额指</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日账面余额，本期金额指</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月，上期指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月，凡未注明期初余额的均为期 末余额。）</w:t>
      </w:r>
    </w:p>
    <w:tbl>
      <w:tblPr>
        <w:tblOverlap w:val="never"/>
        <w:jc w:val="center"/>
        <w:tblLayout w:type="fixed"/>
      </w:tblPr>
      <w:tblGrid>
        <w:gridCol w:w="3298"/>
        <w:gridCol w:w="2131"/>
        <w:gridCol w:w="1104"/>
        <w:gridCol w:w="3187"/>
      </w:tblGrid>
      <w:tr>
        <w:trPr>
          <w:trHeight w:val="41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bookmarkStart w:id="994" w:name="bookmark994"/>
            <w:r>
              <w:rPr>
                <w:rFonts w:ascii="SimSun" w:eastAsia="SimSun" w:hAnsi="SimSun" w:cs="SimSun"/>
                <w:b/>
                <w:bCs/>
                <w:color w:val="000000"/>
                <w:spacing w:val="0"/>
                <w:w w:val="100"/>
                <w:position w:val="0"/>
              </w:rPr>
              <w:t>（一）货币资金</w:t>
            </w:r>
            <w:bookmarkEnd w:id="994"/>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b/>
                <w:bCs/>
                <w:color w:val="000000"/>
                <w:spacing w:val="0"/>
                <w:w w:val="100"/>
                <w:position w:val="0"/>
                <w:sz w:val="16"/>
                <w:szCs w:val="16"/>
              </w:rPr>
              <w:t>期初余额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库存现金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90,715.87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103,463.72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银行存款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2,968,032,835.82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1,253,239,474.29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其他货币资金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194,388,191.59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232,210,453.38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3,162,511,743.28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1,485,553,391.39</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其中：存放在境外的款项总额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13,572,478.33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36,085,877.17</w:t>
            </w:r>
          </w:p>
        </w:tc>
      </w:tr>
      <w:tr>
        <w:trPr>
          <w:trHeight w:val="514"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其中，受限制的货币资金明细如下：</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应付票据保证金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161,320,391.59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221,798,761.48</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信用证保证金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411,691.90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履约保函保证金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33,067,800.00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履约保全资金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17,277,817.38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194,388,191.59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249,488,270.76</w:t>
            </w:r>
          </w:p>
        </w:tc>
      </w:tr>
      <w:tr>
        <w:trPr>
          <w:trHeight w:val="1142"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140"/>
              <w:jc w:val="left"/>
            </w:pPr>
            <w:bookmarkStart w:id="995" w:name="bookmark995"/>
            <w:r>
              <w:rPr>
                <w:rFonts w:ascii="SimSun" w:eastAsia="SimSun" w:hAnsi="SimSun" w:cs="SimSun"/>
                <w:b/>
                <w:bCs/>
                <w:color w:val="000000"/>
                <w:spacing w:val="0"/>
                <w:w w:val="100"/>
                <w:position w:val="0"/>
              </w:rPr>
              <w:t>（二）应收票据</w:t>
            </w:r>
            <w:bookmarkEnd w:id="995"/>
          </w:p>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w:t>
            </w:r>
            <w:r>
              <w:rPr>
                <w:b/>
                <w:bCs/>
                <w:color w:val="000000"/>
                <w:spacing w:val="0"/>
                <w:w w:val="100"/>
                <w:position w:val="0"/>
              </w:rPr>
              <w:t>1</w:t>
            </w:r>
            <w:r>
              <w:rPr>
                <w:rFonts w:ascii="SimSun" w:eastAsia="SimSun" w:hAnsi="SimSun" w:cs="SimSun"/>
                <w:b/>
                <w:bCs/>
                <w:color w:val="000000"/>
                <w:spacing w:val="0"/>
                <w:w w:val="100"/>
                <w:position w:val="0"/>
              </w:rPr>
              <w:t>）应收票据分类</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种类</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b/>
                <w:bCs/>
                <w:color w:val="000000"/>
                <w:spacing w:val="0"/>
                <w:w w:val="100"/>
                <w:position w:val="0"/>
                <w:sz w:val="16"/>
                <w:szCs w:val="16"/>
              </w:rPr>
              <w:t>期初余额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银行承兑票据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159,672,777.49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87,334,711.45</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商业承兑票据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1,524,876,705.06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964,939,530.41</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1,684,549,482.55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1,052,274,241.86</w:t>
            </w:r>
          </w:p>
        </w:tc>
      </w:tr>
      <w:tr>
        <w:trPr>
          <w:trHeight w:val="528"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w:t>
            </w:r>
            <w:r>
              <w:rPr>
                <w:b/>
                <w:bCs/>
                <w:color w:val="000000"/>
                <w:spacing w:val="0"/>
                <w:w w:val="100"/>
                <w:position w:val="0"/>
              </w:rPr>
              <w:t>2</w:t>
            </w:r>
            <w:r>
              <w:rPr>
                <w:rFonts w:ascii="SimSun" w:eastAsia="SimSun" w:hAnsi="SimSun" w:cs="SimSun"/>
                <w:b/>
                <w:bCs/>
                <w:color w:val="000000"/>
                <w:spacing w:val="0"/>
                <w:w w:val="100"/>
                <w:position w:val="0"/>
              </w:rPr>
              <w:t>）期末已质押的应收票据；</w:t>
            </w:r>
          </w:p>
        </w:tc>
      </w:tr>
      <w:tr>
        <w:trPr>
          <w:trHeight w:val="38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rPr>
                <w:sz w:val="16"/>
                <w:szCs w:val="16"/>
              </w:rPr>
            </w:pPr>
            <w:r>
              <w:rPr>
                <w:rFonts w:ascii="SimSun" w:eastAsia="SimSun" w:hAnsi="SimSun" w:cs="SimSun"/>
                <w:b/>
                <w:bCs/>
                <w:color w:val="000000"/>
                <w:spacing w:val="0"/>
                <w:w w:val="100"/>
                <w:position w:val="0"/>
                <w:sz w:val="16"/>
                <w:szCs w:val="16"/>
              </w:rPr>
              <w:t>种类</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37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银行承兑票据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67,806,875.11</w:t>
            </w:r>
          </w:p>
        </w:tc>
      </w:tr>
      <w:tr>
        <w:trPr>
          <w:trHeight w:val="38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67,806,875.11</w:t>
            </w:r>
          </w:p>
        </w:tc>
      </w:tr>
      <w:tr>
        <w:trPr>
          <w:trHeight w:val="518"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w:t>
            </w:r>
            <w:r>
              <w:rPr>
                <w:b/>
                <w:bCs/>
                <w:color w:val="000000"/>
                <w:spacing w:val="0"/>
                <w:w w:val="100"/>
                <w:position w:val="0"/>
              </w:rPr>
              <w:t>3</w:t>
            </w:r>
            <w:r>
              <w:rPr>
                <w:rFonts w:ascii="SimSun" w:eastAsia="SimSun" w:hAnsi="SimSun" w:cs="SimSun"/>
                <w:b/>
                <w:bCs/>
                <w:color w:val="000000"/>
                <w:spacing w:val="0"/>
                <w:w w:val="100"/>
                <w:position w:val="0"/>
              </w:rPr>
              <w:t>）期末公司已背书或贴现且在资产负债表日尚未到期的应收票据：</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期末终止确认金额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期末未终止确认金额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银行承兑票据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62,060,802.56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商业承兑票据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176,608,320.80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238,669,123.36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val="0"/>
        <w:keepLines w:val="0"/>
        <w:widowControl w:val="0"/>
        <w:shd w:val="clear" w:color="auto" w:fill="auto"/>
        <w:bidi w:val="0"/>
        <w:spacing w:before="0" w:after="280" w:line="240" w:lineRule="auto"/>
        <w:ind w:left="0" w:right="0" w:firstLine="560"/>
        <w:jc w:val="left"/>
        <w:rPr>
          <w:sz w:val="20"/>
          <w:szCs w:val="20"/>
        </w:rPr>
      </w:pPr>
      <w:bookmarkStart w:id="996" w:name="bookmark996"/>
      <w:r>
        <w:rPr>
          <w:b/>
          <w:bCs/>
          <w:color w:val="000000"/>
          <w:spacing w:val="0"/>
          <w:w w:val="100"/>
          <w:position w:val="0"/>
          <w:sz w:val="20"/>
          <w:szCs w:val="20"/>
        </w:rPr>
        <w:t>（</w:t>
      </w:r>
      <w:bookmarkEnd w:id="99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）期末公司无因出票人未履约而将其转为应收账款的票据。</w:t>
      </w:r>
    </w:p>
    <w:p>
      <w:pPr>
        <w:pStyle w:val="Style34"/>
        <w:keepNext/>
        <w:keepLines/>
        <w:widowControl w:val="0"/>
        <w:shd w:val="clear" w:color="auto" w:fill="auto"/>
        <w:bidi w:val="0"/>
        <w:spacing w:before="0" w:line="240" w:lineRule="auto"/>
        <w:ind w:left="0" w:right="0" w:firstLine="14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color w:val="000000"/>
          <w:spacing w:val="0"/>
          <w:w w:val="100"/>
          <w:position w:val="0"/>
        </w:rPr>
        <w:t>三）应收账款</w:t>
      </w:r>
      <w:bookmarkEnd w:id="1000"/>
      <w:bookmarkEnd w:id="997"/>
      <w:bookmarkEnd w:id="998"/>
    </w:p>
    <w:p>
      <w:pPr>
        <w:pStyle w:val="Style34"/>
        <w:keepNext/>
        <w:keepLines/>
        <w:widowControl w:val="0"/>
        <w:shd w:val="clear" w:color="auto" w:fill="auto"/>
        <w:bidi w:val="0"/>
        <w:spacing w:before="0" w:after="0" w:line="240" w:lineRule="auto"/>
        <w:ind w:left="0" w:right="0" w:firstLine="560"/>
        <w:jc w:val="left"/>
      </w:pPr>
      <w:bookmarkStart w:id="997" w:name="bookmark997"/>
      <w:bookmarkStart w:id="998" w:name="bookmark998"/>
      <w:r>
        <w:rPr>
          <w:rFonts w:ascii="Times New Roman" w:eastAsia="Times New Roman" w:hAnsi="Times New Roman" w:cs="Times New Roman"/>
          <w:color w:val="000000"/>
          <w:spacing w:val="0"/>
          <w:w w:val="100"/>
          <w:position w:val="0"/>
        </w:rPr>
        <w:t>1</w:t>
      </w:r>
      <w:r>
        <w:rPr>
          <w:color w:val="000000"/>
          <w:spacing w:val="0"/>
          <w:w w:val="100"/>
          <w:position w:val="0"/>
        </w:rPr>
        <w:t>、按坏账计提方法分类披露</w:t>
      </w:r>
      <w:bookmarkEnd w:id="997"/>
      <w:bookmarkEnd w:id="998"/>
    </w:p>
    <w:p>
      <w:pPr>
        <w:widowControl w:val="0"/>
        <w:spacing w:line="1" w:lineRule="exact"/>
      </w:pPr>
      <w:r>
        <mc:AlternateContent>
          <mc:Choice Requires="wps">
            <w:drawing>
              <wp:anchor distT="0" distB="335280" distL="0" distR="0" simplePos="0" relativeHeight="125829396" behindDoc="0" locked="0" layoutInCell="1" allowOverlap="1">
                <wp:simplePos x="0" y="0"/>
                <wp:positionH relativeFrom="page">
                  <wp:posOffset>721995</wp:posOffset>
                </wp:positionH>
                <wp:positionV relativeFrom="paragraph">
                  <wp:posOffset>0</wp:posOffset>
                </wp:positionV>
                <wp:extent cx="6172200" cy="2590800"/>
                <wp:wrapTopAndBottom/>
                <wp:docPr id="20" name="Shape 20"/>
                <a:graphic xmlns:a="http://schemas.openxmlformats.org/drawingml/2006/main">
                  <a:graphicData uri="http://schemas.microsoft.com/office/word/2010/wordprocessingShape">
                    <wps:wsp>
                      <wps:cNvSpPr txBox="1"/>
                      <wps:spPr>
                        <a:xfrm>
                          <a:ext cx="6172200" cy="2590800"/>
                        </a:xfrm>
                        <a:prstGeom prst="rect"/>
                        <a:noFill/>
                      </wps:spPr>
                      <wps:txbx>
                        <w:txbxContent>
                          <w:tbl>
                            <w:tblPr>
                              <w:tblOverlap w:val="never"/>
                              <w:jc w:val="left"/>
                              <w:tblLayout w:type="fixed"/>
                            </w:tblPr>
                            <w:tblGrid>
                              <w:gridCol w:w="3293"/>
                              <w:gridCol w:w="1416"/>
                              <w:gridCol w:w="998"/>
                              <w:gridCol w:w="1272"/>
                              <w:gridCol w:w="1286"/>
                              <w:gridCol w:w="1454"/>
                            </w:tblGrid>
                            <w:tr>
                              <w:trPr>
                                <w:tblHeader/>
                                <w:trHeight w:val="52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2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账面价值</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单项评估信用风险的应收账款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36,065,138.31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36,065,138.31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63,913,135.89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4,382,703.16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59,530,432.73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2,316,570,884.68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4,119,120.67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2,312,451,764.01</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其中：初始确认后信用风险未显著增加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2,298,363,311.18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2,298,363.32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2,296,064,947.86</w:t>
                                  </w:r>
                                </w:p>
                              </w:tc>
                            </w:tr>
                            <w:tr>
                              <w:trPr>
                                <w:trHeight w:val="72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初始确认后信用风险显著增加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18207,573.50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1,820,757.35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16,386,816.15</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2,416,549,158.88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44,566,962.14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2,371,982,196.74</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56.850000000000001pt;margin-top:0;width:486.pt;height:204.pt;z-index:-125829357;mso-wrap-distance-left:0;mso-wrap-distance-right:0;mso-wrap-distance-bottom:26.400000000000002pt;mso-position-horizontal-relative:page" filled="f" stroked="f">
                <v:textbox inset="0,0,0,0">
                  <w:txbxContent>
                    <w:tbl>
                      <w:tblPr>
                        <w:tblOverlap w:val="never"/>
                        <w:jc w:val="left"/>
                        <w:tblLayout w:type="fixed"/>
                      </w:tblPr>
                      <w:tblGrid>
                        <w:gridCol w:w="3293"/>
                        <w:gridCol w:w="1416"/>
                        <w:gridCol w:w="998"/>
                        <w:gridCol w:w="1272"/>
                        <w:gridCol w:w="1286"/>
                        <w:gridCol w:w="1454"/>
                      </w:tblGrid>
                      <w:tr>
                        <w:trPr>
                          <w:tblHeader/>
                          <w:trHeight w:val="52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2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账面价值</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单项评估信用风险的应收账款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36,065,138.31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36,065,138.31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63,913,135.89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4,382,703.16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59,530,432.73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2,316,570,884.68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4,119,120.67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2,312,451,764.01</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其中：初始确认后信用风险未显著增加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2,298,363,311.18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2,298,363.32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2,296,064,947.86</w:t>
                            </w:r>
                          </w:p>
                        </w:tc>
                      </w:tr>
                      <w:tr>
                        <w:trPr>
                          <w:trHeight w:val="72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初始确认后信用风险显著增加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18207,573.50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1,820,757.35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16,386,816.15</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2,416,549,158.88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44,566,962.14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2,371,982,196.74</w:t>
                            </w:r>
                          </w:p>
                        </w:tc>
                      </w:tr>
                    </w:tbl>
                    <w:p>
                      <w:pPr>
                        <w:widowControl w:val="0"/>
                        <w:spacing w:line="1" w:lineRule="exact"/>
                      </w:pPr>
                    </w:p>
                  </w:txbxContent>
                </v:textbox>
                <w10:wrap type="topAndBottom" anchorx="page"/>
              </v:shape>
            </w:pict>
          </mc:Fallback>
        </mc:AlternateContent>
      </w:r>
      <w:r>
        <mc:AlternateContent>
          <mc:Choice Requires="wps">
            <w:drawing>
              <wp:anchor distT="2563495" distB="0" distL="0" distR="0" simplePos="0" relativeHeight="125829398" behindDoc="0" locked="0" layoutInCell="1" allowOverlap="1">
                <wp:simplePos x="0" y="0"/>
                <wp:positionH relativeFrom="page">
                  <wp:posOffset>752475</wp:posOffset>
                </wp:positionH>
                <wp:positionV relativeFrom="paragraph">
                  <wp:posOffset>2563495</wp:posOffset>
                </wp:positionV>
                <wp:extent cx="6156960" cy="362585"/>
                <wp:wrapTopAndBottom/>
                <wp:docPr id="22" name="Shape 22"/>
                <a:graphic xmlns:a="http://schemas.openxmlformats.org/drawingml/2006/main">
                  <a:graphicData uri="http://schemas.microsoft.com/office/word/2010/wordprocessingShape">
                    <wps:wsp>
                      <wps:cNvSpPr txBox="1"/>
                      <wps:spPr>
                        <a:xfrm>
                          <a:ext cx="6156960" cy="362585"/>
                        </a:xfrm>
                        <a:prstGeom prst="rect"/>
                        <a:noFill/>
                      </wps:spPr>
                      <wps:txbx>
                        <w:txbxContent>
                          <w:p>
                            <w:pPr>
                              <w:pStyle w:val="Style2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注：未逾期应收账款组合中初始确认后信用风险未显著增加按照余额</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计提信用减值损失，初始确认后 信用风险显著增加按照余额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计提信用减值损失。</w:t>
                            </w:r>
                          </w:p>
                        </w:txbxContent>
                      </wps:txbx>
                      <wps:bodyPr lIns="0" tIns="0" rIns="0" bIns="0">
                        <a:noAutoFit/>
                      </wps:bodyPr>
                    </wps:wsp>
                  </a:graphicData>
                </a:graphic>
              </wp:anchor>
            </w:drawing>
          </mc:Choice>
          <mc:Fallback>
            <w:pict>
              <v:shape id="_x0000_s1048" type="#_x0000_t202" style="position:absolute;margin-left:59.25pt;margin-top:201.84999999999999pt;width:484.80000000000001pt;height:28.550000000000001pt;z-index:-125829355;mso-wrap-distance-left:0;mso-wrap-distance-top:201.84999999999999pt;mso-wrap-distance-right:0;mso-position-horizontal-relative:page" filled="f" stroked="f">
                <v:textbox inset="0,0,0,0">
                  <w:txbxContent>
                    <w:p>
                      <w:pPr>
                        <w:pStyle w:val="Style2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注：未逾期应收账款组合中初始确认后信用风险未显著增加按照余额</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计提信用减值损失，初始确认后 信用风险显著增加按照余额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计提信用减值损失。</w:t>
                      </w:r>
                    </w:p>
                  </w:txbxContent>
                </v:textbox>
                <w10:wrap type="topAndBottom" anchorx="page"/>
              </v:shape>
            </w:pict>
          </mc:Fallback>
        </mc:AlternateContent>
      </w:r>
    </w:p>
    <w:p>
      <w:pPr>
        <w:pStyle w:val="Style22"/>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单项评估信用风险的应收账款</w:t>
      </w:r>
    </w:p>
    <w:tbl>
      <w:tblPr>
        <w:tblOverlap w:val="never"/>
        <w:jc w:val="center"/>
        <w:tblLayout w:type="fixed"/>
      </w:tblPr>
      <w:tblGrid>
        <w:gridCol w:w="2160"/>
        <w:gridCol w:w="1805"/>
        <w:gridCol w:w="1810"/>
        <w:gridCol w:w="1805"/>
        <w:gridCol w:w="2141"/>
      </w:tblGrid>
      <w:tr>
        <w:trPr>
          <w:trHeight w:val="365"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应收账款</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（按单位）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计提比例（</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计提理由</w:t>
            </w:r>
          </w:p>
        </w:tc>
      </w:tr>
      <w:tr>
        <w:trPr>
          <w:trHeight w:val="3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5,456,279.47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5,456,279.47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预计无法收回</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1,543,186.03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1,543,186.03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预计无法收回</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12,048,626.16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12,048,626.16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预计无法收回</w:t>
            </w:r>
          </w:p>
        </w:tc>
      </w:tr>
      <w:tr>
        <w:trPr>
          <w:trHeight w:val="3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17,017,046.65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17,017,046.65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预计无法收回</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36,065,138.31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36,065,138.31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2"/>
        <w:keepNext w:val="0"/>
        <w:keepLines w:val="0"/>
        <w:widowControl w:val="0"/>
        <w:shd w:val="clear" w:color="auto" w:fill="auto"/>
        <w:bidi w:val="0"/>
        <w:spacing w:before="0" w:after="240" w:line="240" w:lineRule="auto"/>
        <w:ind w:left="0" w:right="0" w:firstLine="560"/>
        <w:jc w:val="left"/>
        <w:rPr>
          <w:sz w:val="20"/>
          <w:szCs w:val="20"/>
        </w:rPr>
      </w:pPr>
      <w:bookmarkStart w:id="1001" w:name="bookmark1001"/>
      <w:r>
        <w:rPr>
          <w:rFonts w:ascii="Times New Roman" w:eastAsia="Times New Roman" w:hAnsi="Times New Roman" w:cs="Times New Roman"/>
          <w:b/>
          <w:bCs/>
          <w:color w:val="000000"/>
          <w:spacing w:val="0"/>
          <w:w w:val="100"/>
          <w:position w:val="0"/>
          <w:sz w:val="20"/>
          <w:szCs w:val="20"/>
        </w:rPr>
        <w:t>2</w:t>
      </w:r>
      <w:bookmarkEnd w:id="1001"/>
      <w:r>
        <w:rPr>
          <w:b/>
          <w:bCs/>
          <w:color w:val="000000"/>
          <w:spacing w:val="0"/>
          <w:w w:val="100"/>
          <w:position w:val="0"/>
          <w:sz w:val="20"/>
          <w:szCs w:val="20"/>
        </w:rPr>
        <w:t>、本期计提、收回或转回的坏账准备情况：</w:t>
      </w:r>
    </w:p>
    <w:p>
      <w:pPr>
        <w:pStyle w:val="Style22"/>
        <w:keepNext w:val="0"/>
        <w:keepLines w:val="0"/>
        <w:widowControl w:val="0"/>
        <w:shd w:val="clear" w:color="auto" w:fill="auto"/>
        <w:bidi w:val="0"/>
        <w:spacing w:before="0" w:after="380" w:line="240" w:lineRule="auto"/>
        <w:ind w:left="0" w:right="0" w:firstLine="560"/>
        <w:jc w:val="left"/>
        <w:rPr>
          <w:sz w:val="20"/>
          <w:szCs w:val="20"/>
        </w:rPr>
      </w:pPr>
      <w:bookmarkStart w:id="1002" w:name="bookmark1002"/>
      <w:r>
        <w:rPr>
          <w:color w:val="000000"/>
          <w:spacing w:val="0"/>
          <w:w w:val="100"/>
          <w:position w:val="0"/>
          <w:sz w:val="20"/>
          <w:szCs w:val="20"/>
        </w:rPr>
        <w:t>本</w:t>
      </w:r>
      <w:bookmarkEnd w:id="1002"/>
      <w:r>
        <w:rPr>
          <w:color w:val="000000"/>
          <w:spacing w:val="0"/>
          <w:w w:val="100"/>
          <w:position w:val="0"/>
          <w:sz w:val="20"/>
          <w:szCs w:val="20"/>
        </w:rPr>
        <w:t>期计提坏账准备金额</w:t>
      </w:r>
      <w:r>
        <w:rPr>
          <w:rFonts w:ascii="Times New Roman" w:eastAsia="Times New Roman" w:hAnsi="Times New Roman" w:cs="Times New Roman"/>
          <w:color w:val="000000"/>
          <w:spacing w:val="0"/>
          <w:w w:val="100"/>
          <w:position w:val="0"/>
          <w:sz w:val="20"/>
          <w:szCs w:val="20"/>
        </w:rPr>
        <w:t>1,677,311.66</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5,558,879.88</w:t>
      </w:r>
      <w:r>
        <w:rPr>
          <w:color w:val="000000"/>
          <w:spacing w:val="0"/>
          <w:w w:val="100"/>
          <w:position w:val="0"/>
          <w:sz w:val="20"/>
          <w:szCs w:val="20"/>
        </w:rPr>
        <w:t>元。</w:t>
      </w:r>
    </w:p>
    <w:tbl>
      <w:tblPr>
        <w:tblOverlap w:val="never"/>
        <w:jc w:val="center"/>
        <w:tblLayout w:type="fixed"/>
      </w:tblPr>
      <w:tblGrid>
        <w:gridCol w:w="5141"/>
        <w:gridCol w:w="4445"/>
      </w:tblGrid>
      <w:tr>
        <w:trPr>
          <w:trHeight w:val="317"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3</w:t>
            </w:r>
            <w:r>
              <w:rPr>
                <w:rFonts w:ascii="SimSun" w:eastAsia="SimSun" w:hAnsi="SimSun" w:cs="SimSun"/>
                <w:b/>
                <w:bCs/>
                <w:color w:val="000000"/>
                <w:spacing w:val="0"/>
                <w:w w:val="100"/>
                <w:position w:val="0"/>
              </w:rPr>
              <w:t>、本报告期实际核销的应收账款情况：</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核销金额</w:t>
            </w:r>
          </w:p>
        </w:tc>
      </w:tr>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实际核销的应收账款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170,641.11</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170,641.11</w:t>
            </w:r>
          </w:p>
        </w:tc>
      </w:tr>
    </w:tbl>
    <w:p>
      <w:pPr>
        <w:widowControl w:val="0"/>
        <w:spacing w:after="139" w:line="1" w:lineRule="exact"/>
      </w:pPr>
    </w:p>
    <w:p>
      <w:pPr>
        <w:pStyle w:val="Style22"/>
        <w:keepNext w:val="0"/>
        <w:keepLines w:val="0"/>
        <w:widowControl w:val="0"/>
        <w:shd w:val="clear" w:color="auto" w:fill="auto"/>
        <w:bidi w:val="0"/>
        <w:spacing w:before="0" w:line="302" w:lineRule="exact"/>
        <w:ind w:left="0" w:right="0" w:firstLine="560"/>
        <w:jc w:val="left"/>
        <w:rPr>
          <w:sz w:val="20"/>
          <w:szCs w:val="20"/>
        </w:rPr>
      </w:pPr>
      <w:bookmarkStart w:id="1003" w:name="bookmark1003"/>
      <w:r>
        <w:rPr>
          <w:rFonts w:ascii="Times New Roman" w:eastAsia="Times New Roman" w:hAnsi="Times New Roman" w:cs="Times New Roman"/>
          <w:b/>
          <w:bCs/>
          <w:color w:val="000000"/>
          <w:spacing w:val="0"/>
          <w:w w:val="100"/>
          <w:position w:val="0"/>
          <w:sz w:val="20"/>
          <w:szCs w:val="20"/>
        </w:rPr>
        <w:t>4</w:t>
      </w:r>
      <w:bookmarkEnd w:id="1003"/>
      <w:r>
        <w:rPr>
          <w:b/>
          <w:bCs/>
          <w:color w:val="000000"/>
          <w:spacing w:val="0"/>
          <w:w w:val="100"/>
          <w:position w:val="0"/>
          <w:sz w:val="20"/>
          <w:szCs w:val="20"/>
        </w:rPr>
        <w:t>、按欠款方归集的期末余额前五名的应收账款情况：</w:t>
      </w:r>
    </w:p>
    <w:p>
      <w:pPr>
        <w:pStyle w:val="Style22"/>
        <w:keepNext w:val="0"/>
        <w:keepLines w:val="0"/>
        <w:widowControl w:val="0"/>
        <w:shd w:val="clear" w:color="auto" w:fill="auto"/>
        <w:bidi w:val="0"/>
        <w:spacing w:before="0" w:after="160" w:line="302" w:lineRule="exact"/>
        <w:ind w:left="140" w:right="0" w:firstLine="420"/>
        <w:jc w:val="both"/>
        <w:rPr>
          <w:sz w:val="20"/>
          <w:szCs w:val="20"/>
        </w:rPr>
      </w:pPr>
      <w:r>
        <w:rPr>
          <w:color w:val="000000"/>
          <w:spacing w:val="0"/>
          <w:w w:val="100"/>
          <w:position w:val="0"/>
          <w:sz w:val="20"/>
          <w:szCs w:val="20"/>
        </w:rPr>
        <w:t>本报告期按欠款方归集的期末余额前五名应收账款汇总金额</w:t>
      </w:r>
      <w:r>
        <w:rPr>
          <w:rFonts w:ascii="Times New Roman" w:eastAsia="Times New Roman" w:hAnsi="Times New Roman" w:cs="Times New Roman"/>
          <w:color w:val="000000"/>
          <w:spacing w:val="0"/>
          <w:w w:val="100"/>
          <w:position w:val="0"/>
          <w:sz w:val="20"/>
          <w:szCs w:val="20"/>
        </w:rPr>
        <w:t>661,590,455.07</w:t>
      </w:r>
      <w:r>
        <w:rPr>
          <w:color w:val="000000"/>
          <w:spacing w:val="0"/>
          <w:w w:val="100"/>
          <w:position w:val="0"/>
          <w:sz w:val="20"/>
          <w:szCs w:val="20"/>
        </w:rPr>
        <w:t>元，占应收账款期末余额 合计数的比例</w:t>
      </w:r>
      <w:r>
        <w:rPr>
          <w:rFonts w:ascii="Times New Roman" w:eastAsia="Times New Roman" w:hAnsi="Times New Roman" w:cs="Times New Roman"/>
          <w:color w:val="000000"/>
          <w:spacing w:val="0"/>
          <w:w w:val="100"/>
          <w:position w:val="0"/>
          <w:sz w:val="20"/>
          <w:szCs w:val="20"/>
        </w:rPr>
        <w:t>27.38%</w:t>
      </w:r>
      <w:r>
        <w:rPr>
          <w:color w:val="000000"/>
          <w:spacing w:val="0"/>
          <w:w w:val="100"/>
          <w:position w:val="0"/>
          <w:sz w:val="20"/>
          <w:szCs w:val="20"/>
        </w:rPr>
        <w:t>，相应计提的坏账准备期末余额汇总金额</w:t>
      </w:r>
      <w:r>
        <w:rPr>
          <w:rFonts w:ascii="Times New Roman" w:eastAsia="Times New Roman" w:hAnsi="Times New Roman" w:cs="Times New Roman"/>
          <w:color w:val="000000"/>
          <w:spacing w:val="0"/>
          <w:w w:val="100"/>
          <w:position w:val="0"/>
          <w:sz w:val="20"/>
          <w:szCs w:val="20"/>
        </w:rPr>
        <w:t>661,590.46</w:t>
      </w:r>
      <w:r>
        <w:rPr>
          <w:color w:val="000000"/>
          <w:spacing w:val="0"/>
          <w:w w:val="100"/>
          <w:position w:val="0"/>
          <w:sz w:val="20"/>
          <w:szCs w:val="20"/>
        </w:rPr>
        <w:t>元。</w:t>
      </w:r>
      <w:r>
        <w:br w:type="page"/>
      </w:r>
    </w:p>
    <w:p>
      <w:pPr>
        <w:pStyle w:val="Style22"/>
        <w:keepNext w:val="0"/>
        <w:keepLines w:val="0"/>
        <w:widowControl w:val="0"/>
        <w:shd w:val="clear" w:color="auto" w:fill="auto"/>
        <w:bidi w:val="0"/>
        <w:spacing w:before="0" w:after="260" w:line="240" w:lineRule="auto"/>
        <w:ind w:left="0" w:right="0" w:firstLine="560"/>
        <w:jc w:val="left"/>
        <w:rPr>
          <w:sz w:val="20"/>
          <w:szCs w:val="20"/>
        </w:rPr>
      </w:pPr>
      <w:bookmarkStart w:id="1004" w:name="bookmark1004"/>
      <w:r>
        <w:rPr>
          <w:rFonts w:ascii="Times New Roman" w:eastAsia="Times New Roman" w:hAnsi="Times New Roman" w:cs="Times New Roman"/>
          <w:b/>
          <w:bCs/>
          <w:color w:val="000000"/>
          <w:spacing w:val="0"/>
          <w:w w:val="100"/>
          <w:position w:val="0"/>
          <w:sz w:val="20"/>
          <w:szCs w:val="20"/>
        </w:rPr>
        <w:t>5</w:t>
      </w:r>
      <w:bookmarkEnd w:id="1004"/>
      <w:r>
        <w:rPr>
          <w:b/>
          <w:bCs/>
          <w:color w:val="000000"/>
          <w:spacing w:val="0"/>
          <w:w w:val="100"/>
          <w:position w:val="0"/>
          <w:sz w:val="20"/>
          <w:szCs w:val="20"/>
        </w:rPr>
        <w:t>、本期无因金融资产转移而终止确认的应收账款。</w:t>
      </w:r>
    </w:p>
    <w:p>
      <w:pPr>
        <w:pStyle w:val="Style34"/>
        <w:keepNext/>
        <w:keepLines/>
        <w:widowControl w:val="0"/>
        <w:shd w:val="clear" w:color="auto" w:fill="auto"/>
        <w:bidi w:val="0"/>
        <w:spacing w:before="0" w:after="340" w:line="240" w:lineRule="auto"/>
        <w:ind w:left="0" w:right="0" w:firstLine="14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color w:val="000000"/>
          <w:spacing w:val="0"/>
          <w:w w:val="100"/>
          <w:position w:val="0"/>
        </w:rPr>
        <w:t>四）预付款项</w:t>
      </w:r>
      <w:bookmarkEnd w:id="1005"/>
      <w:bookmarkEnd w:id="1006"/>
      <w:bookmarkEnd w:id="1008"/>
    </w:p>
    <w:p>
      <w:pPr>
        <w:pStyle w:val="Style34"/>
        <w:keepNext/>
        <w:keepLines/>
        <w:widowControl w:val="0"/>
        <w:shd w:val="clear" w:color="auto" w:fill="auto"/>
        <w:bidi w:val="0"/>
        <w:spacing w:before="0" w:after="40" w:line="240" w:lineRule="auto"/>
        <w:ind w:left="0" w:right="0" w:firstLine="140"/>
        <w:jc w:val="both"/>
      </w:pPr>
      <w:bookmarkStart w:id="1005" w:name="bookmark1005"/>
      <w:bookmarkStart w:id="1006" w:name="bookmark1006"/>
      <w:r>
        <w:rPr>
          <w:rFonts w:ascii="Times New Roman" w:eastAsia="Times New Roman" w:hAnsi="Times New Roman" w:cs="Times New Roman"/>
          <w:color w:val="000000"/>
          <w:spacing w:val="0"/>
          <w:w w:val="100"/>
          <w:position w:val="0"/>
        </w:rPr>
        <w:t>1</w:t>
      </w:r>
      <w:r>
        <w:rPr>
          <w:color w:val="000000"/>
          <w:spacing w:val="0"/>
          <w:w w:val="100"/>
          <w:position w:val="0"/>
        </w:rPr>
        <w:t>、预付账款按账龄列示</w:t>
      </w:r>
      <w:bookmarkEnd w:id="1005"/>
      <w:bookmarkEnd w:id="1006"/>
    </w:p>
    <w:tbl>
      <w:tblPr>
        <w:tblOverlap w:val="never"/>
        <w:jc w:val="center"/>
        <w:tblLayout w:type="fixed"/>
      </w:tblPr>
      <w:tblGrid>
        <w:gridCol w:w="2160"/>
        <w:gridCol w:w="1910"/>
        <w:gridCol w:w="1704"/>
        <w:gridCol w:w="1886"/>
        <w:gridCol w:w="1843"/>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b/>
                <w:bCs/>
                <w:color w:val="000000"/>
                <w:spacing w:val="0"/>
                <w:w w:val="100"/>
                <w:position w:val="0"/>
                <w:sz w:val="16"/>
                <w:szCs w:val="16"/>
              </w:rPr>
              <w:t>账龄</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占总额比例（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b/>
                <w:bCs/>
                <w:color w:val="000000"/>
                <w:spacing w:val="0"/>
                <w:w w:val="100"/>
                <w:position w:val="0"/>
                <w:sz w:val="16"/>
                <w:szCs w:val="16"/>
              </w:rPr>
              <w:t>占总额比例（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363,788,945.37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177,959,453.19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10292,447.86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997,958.53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0.56</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368,504.22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0.00</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0.01</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b/>
                <w:bCs/>
                <w:color w:val="000000"/>
                <w:spacing w:val="0"/>
                <w:w w:val="100"/>
                <w:position w:val="0"/>
                <w:sz w:val="18"/>
                <w:szCs w:val="18"/>
              </w:rPr>
              <w:t>374,468,887.59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178,976,410.86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r>
    </w:tbl>
    <w:p>
      <w:pPr>
        <w:widowControl w:val="0"/>
        <w:spacing w:after="179" w:line="1" w:lineRule="exact"/>
      </w:pPr>
    </w:p>
    <w:p>
      <w:pPr>
        <w:pStyle w:val="Style2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期末账龄超过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年且金额重要的预付款项:</w:t>
      </w:r>
    </w:p>
    <w:tbl>
      <w:tblPr>
        <w:tblOverlap w:val="never"/>
        <w:jc w:val="center"/>
        <w:tblLayout w:type="fixed"/>
      </w:tblPr>
      <w:tblGrid>
        <w:gridCol w:w="3302"/>
        <w:gridCol w:w="3086"/>
        <w:gridCol w:w="3115"/>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债务人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未及时结算的原因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4,323,492.46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1,906,717.00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1,391,853.20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844,266.00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623,533.00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595,950.79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581,076.46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尚未达到结算时点</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10,546,888.91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2"/>
        <w:keepNext w:val="0"/>
        <w:keepLines w:val="0"/>
        <w:widowControl w:val="0"/>
        <w:shd w:val="clear" w:color="auto" w:fill="auto"/>
        <w:bidi w:val="0"/>
        <w:spacing w:before="0" w:after="1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p>
      <w:pPr>
        <w:pStyle w:val="Style22"/>
        <w:keepNext w:val="0"/>
        <w:keepLines w:val="0"/>
        <w:widowControl w:val="0"/>
        <w:shd w:val="clear" w:color="auto" w:fill="auto"/>
        <w:bidi w:val="0"/>
        <w:spacing w:before="0" w:after="260" w:line="302" w:lineRule="exact"/>
        <w:ind w:left="140" w:right="0" w:firstLine="420"/>
        <w:jc w:val="left"/>
        <w:rPr>
          <w:sz w:val="20"/>
          <w:szCs w:val="20"/>
        </w:rPr>
      </w:pPr>
      <w:r>
        <w:rPr>
          <w:color w:val="000000"/>
          <w:spacing w:val="0"/>
          <w:w w:val="100"/>
          <w:position w:val="0"/>
          <w:sz w:val="20"/>
          <w:szCs w:val="20"/>
        </w:rPr>
        <w:t>本报告期按预付款归集的期末余额前五名预付账款汇总金额</w:t>
      </w:r>
      <w:r>
        <w:rPr>
          <w:rFonts w:ascii="Times New Roman" w:eastAsia="Times New Roman" w:hAnsi="Times New Roman" w:cs="Times New Roman"/>
          <w:color w:val="000000"/>
          <w:spacing w:val="0"/>
          <w:w w:val="100"/>
          <w:position w:val="0"/>
          <w:sz w:val="20"/>
          <w:szCs w:val="20"/>
        </w:rPr>
        <w:t>167,916,314.46</w:t>
      </w:r>
      <w:r>
        <w:rPr>
          <w:color w:val="000000"/>
          <w:spacing w:val="0"/>
          <w:w w:val="100"/>
          <w:position w:val="0"/>
          <w:sz w:val="20"/>
          <w:szCs w:val="20"/>
        </w:rPr>
        <w:t>元，占预付账款期末余额 合计数的比例</w:t>
      </w:r>
      <w:r>
        <w:rPr>
          <w:rFonts w:ascii="Times New Roman" w:eastAsia="Times New Roman" w:hAnsi="Times New Roman" w:cs="Times New Roman"/>
          <w:color w:val="000000"/>
          <w:spacing w:val="0"/>
          <w:w w:val="100"/>
          <w:position w:val="0"/>
          <w:sz w:val="20"/>
          <w:szCs w:val="20"/>
        </w:rPr>
        <w:t>44.84%</w:t>
      </w:r>
      <w:r>
        <w:rPr>
          <w:color w:val="000000"/>
          <w:spacing w:val="0"/>
          <w:w w:val="100"/>
          <w:position w:val="0"/>
          <w:sz w:val="20"/>
          <w:szCs w:val="20"/>
        </w:rPr>
        <w:t>。</w:t>
      </w:r>
    </w:p>
    <w:p>
      <w:pPr>
        <w:pStyle w:val="Style34"/>
        <w:keepNext/>
        <w:keepLines/>
        <w:widowControl w:val="0"/>
        <w:shd w:val="clear" w:color="auto" w:fill="auto"/>
        <w:bidi w:val="0"/>
        <w:spacing w:before="0" w:after="340" w:line="302" w:lineRule="exact"/>
        <w:ind w:left="0" w:right="0" w:firstLine="14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color w:val="000000"/>
          <w:spacing w:val="0"/>
          <w:w w:val="100"/>
          <w:position w:val="0"/>
        </w:rPr>
        <w:t>五）其他应收款</w:t>
      </w:r>
      <w:bookmarkEnd w:id="1009"/>
      <w:bookmarkEnd w:id="1010"/>
      <w:bookmarkEnd w:id="1012"/>
    </w:p>
    <w:p>
      <w:pPr>
        <w:pStyle w:val="Style34"/>
        <w:keepNext/>
        <w:keepLines/>
        <w:widowControl w:val="0"/>
        <w:shd w:val="clear" w:color="auto" w:fill="auto"/>
        <w:bidi w:val="0"/>
        <w:spacing w:before="0" w:after="0" w:line="317" w:lineRule="auto"/>
        <w:ind w:left="0" w:right="0" w:firstLine="140"/>
        <w:jc w:val="both"/>
      </w:pPr>
      <w:bookmarkStart w:id="1009" w:name="bookmark1009"/>
      <w:bookmarkStart w:id="1010" w:name="bookmark1010"/>
      <w:r>
        <w:rPr>
          <w:rFonts w:ascii="Times New Roman" w:eastAsia="Times New Roman" w:hAnsi="Times New Roman" w:cs="Times New Roman"/>
          <w:color w:val="000000"/>
          <w:spacing w:val="0"/>
          <w:w w:val="100"/>
          <w:position w:val="0"/>
        </w:rPr>
        <w:t>1</w:t>
      </w:r>
      <w:r>
        <w:rPr>
          <w:color w:val="000000"/>
          <w:spacing w:val="0"/>
          <w:w w:val="100"/>
          <w:position w:val="0"/>
        </w:rPr>
        <w:t>、项目列示</w:t>
      </w:r>
      <w:bookmarkEnd w:id="1009"/>
      <w:bookmarkEnd w:id="1010"/>
    </w:p>
    <w:tbl>
      <w:tblPr>
        <w:tblOverlap w:val="never"/>
        <w:jc w:val="center"/>
        <w:tblLayout w:type="fixed"/>
      </w:tblPr>
      <w:tblGrid>
        <w:gridCol w:w="3230"/>
        <w:gridCol w:w="3197"/>
        <w:gridCol w:w="3245"/>
      </w:tblGrid>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6,996,295.01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5,768,313.27</w:t>
            </w:r>
          </w:p>
        </w:tc>
      </w:tr>
      <w:tr>
        <w:trPr>
          <w:trHeight w:val="42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6,996,295.01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5,768,313.27</w:t>
            </w:r>
          </w:p>
        </w:tc>
      </w:tr>
    </w:tbl>
    <w:p>
      <w:pPr>
        <w:widowControl w:val="0"/>
        <w:spacing w:after="179" w:line="1" w:lineRule="exact"/>
      </w:pPr>
    </w:p>
    <w:p>
      <w:pPr>
        <w:pStyle w:val="Style22"/>
        <w:keepNext w:val="0"/>
        <w:keepLines w:val="0"/>
        <w:widowControl w:val="0"/>
        <w:shd w:val="clear" w:color="auto" w:fill="auto"/>
        <w:bidi w:val="0"/>
        <w:spacing w:before="0" w:after="26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p>
      <w:pPr>
        <w:pStyle w:val="Style22"/>
        <w:keepNext w:val="0"/>
        <w:keepLines w:val="0"/>
        <w:widowControl w:val="0"/>
        <w:shd w:val="clear" w:color="auto" w:fill="auto"/>
        <w:bidi w:val="0"/>
        <w:spacing w:before="0" w:after="220" w:line="240" w:lineRule="auto"/>
        <w:ind w:left="0" w:right="0" w:firstLine="140"/>
        <w:jc w:val="both"/>
        <w:rPr>
          <w:sz w:val="20"/>
          <w:szCs w:val="20"/>
        </w:rPr>
      </w:pPr>
      <w:bookmarkStart w:id="1013" w:name="bookmark1013"/>
      <w:r>
        <w:rPr>
          <w:b/>
          <w:bCs/>
          <w:color w:val="000000"/>
          <w:spacing w:val="0"/>
          <w:w w:val="100"/>
          <w:position w:val="0"/>
          <w:sz w:val="20"/>
          <w:szCs w:val="20"/>
        </w:rPr>
        <w:t>（</w:t>
      </w:r>
      <w:bookmarkEnd w:id="101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）按账龄披露</w:t>
      </w:r>
      <w:r>
        <w:br w:type="page"/>
      </w:r>
    </w:p>
    <w:tbl>
      <w:tblPr>
        <w:tblOverlap w:val="never"/>
        <w:jc w:val="center"/>
        <w:tblLayout w:type="fixed"/>
      </w:tblPr>
      <w:tblGrid>
        <w:gridCol w:w="5006"/>
        <w:gridCol w:w="4666"/>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6"/>
                <w:szCs w:val="16"/>
              </w:rPr>
            </w:pPr>
            <w:r>
              <w:rPr>
                <w:rFonts w:ascii="SimSun" w:eastAsia="SimSun" w:hAnsi="SimSun" w:cs="SimSun"/>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期末账面余额</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4,051,030.75</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853,090.00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1,581,969.41</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490,697.15</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877,505.23</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7,854,592.54</w:t>
            </w:r>
          </w:p>
        </w:tc>
      </w:tr>
    </w:tbl>
    <w:p>
      <w:pPr>
        <w:widowControl w:val="0"/>
        <w:spacing w:after="119" w:line="1" w:lineRule="exact"/>
      </w:pPr>
    </w:p>
    <w:p>
      <w:pPr>
        <w:pStyle w:val="Style22"/>
        <w:keepNext w:val="0"/>
        <w:keepLines w:val="0"/>
        <w:widowControl w:val="0"/>
        <w:shd w:val="clear" w:color="auto" w:fill="auto"/>
        <w:bidi w:val="0"/>
        <w:spacing w:before="0" w:after="180" w:line="240" w:lineRule="auto"/>
        <w:ind w:left="0" w:right="0" w:firstLine="140"/>
        <w:jc w:val="left"/>
        <w:rPr>
          <w:sz w:val="20"/>
          <w:szCs w:val="20"/>
        </w:rPr>
      </w:pPr>
      <w:bookmarkStart w:id="1014" w:name="bookmark1014"/>
      <w:r>
        <w:rPr>
          <w:b/>
          <w:bCs/>
          <w:color w:val="000000"/>
          <w:spacing w:val="0"/>
          <w:w w:val="100"/>
          <w:position w:val="0"/>
          <w:sz w:val="20"/>
          <w:szCs w:val="20"/>
        </w:rPr>
        <w:t>（</w:t>
      </w:r>
      <w:bookmarkEnd w:id="10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）按款项性质分类情况</w:t>
      </w:r>
    </w:p>
    <w:tbl>
      <w:tblPr>
        <w:tblOverlap w:val="never"/>
        <w:jc w:val="center"/>
        <w:tblLayout w:type="fixed"/>
      </w:tblPr>
      <w:tblGrid>
        <w:gridCol w:w="3312"/>
        <w:gridCol w:w="3283"/>
        <w:gridCol w:w="3317"/>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期初账面余额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借款及往来款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1,596,214.21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1,352,408.51</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押金、保证金及其他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6,258,378.33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4,706,697.29</w:t>
            </w:r>
          </w:p>
        </w:tc>
      </w:tr>
      <w:tr>
        <w:trPr>
          <w:trHeight w:val="3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b/>
                <w:bCs/>
                <w:color w:val="000000"/>
                <w:spacing w:val="0"/>
                <w:w w:val="100"/>
                <w:position w:val="0"/>
                <w:sz w:val="18"/>
                <w:szCs w:val="18"/>
              </w:rPr>
              <w:t>7,854,592.54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b/>
                <w:bCs/>
                <w:color w:val="000000"/>
                <w:spacing w:val="0"/>
                <w:w w:val="100"/>
                <w:position w:val="0"/>
                <w:sz w:val="18"/>
                <w:szCs w:val="18"/>
              </w:rPr>
              <w:t>6,059,105.80</w:t>
            </w:r>
          </w:p>
        </w:tc>
      </w:tr>
    </w:tbl>
    <w:p>
      <w:pPr>
        <w:widowControl w:val="0"/>
        <w:spacing w:after="119" w:line="1" w:lineRule="exact"/>
      </w:pPr>
    </w:p>
    <w:p>
      <w:pPr>
        <w:pStyle w:val="Style22"/>
        <w:keepNext w:val="0"/>
        <w:keepLines w:val="0"/>
        <w:widowControl w:val="0"/>
        <w:shd w:val="clear" w:color="auto" w:fill="auto"/>
        <w:bidi w:val="0"/>
        <w:spacing w:before="0" w:after="180" w:line="240" w:lineRule="auto"/>
        <w:ind w:left="0" w:right="0" w:firstLine="140"/>
        <w:jc w:val="left"/>
        <w:rPr>
          <w:sz w:val="20"/>
          <w:szCs w:val="20"/>
        </w:rPr>
      </w:pPr>
      <w:bookmarkStart w:id="1015" w:name="bookmark1015"/>
      <w:r>
        <w:rPr>
          <w:b/>
          <w:bCs/>
          <w:color w:val="000000"/>
          <w:spacing w:val="0"/>
          <w:w w:val="100"/>
          <w:position w:val="0"/>
          <w:sz w:val="20"/>
          <w:szCs w:val="20"/>
        </w:rPr>
        <w:t>（</w:t>
      </w:r>
      <w:bookmarkEnd w:id="101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）坏账准备计提情况</w:t>
      </w:r>
    </w:p>
    <w:tbl>
      <w:tblPr>
        <w:tblOverlap w:val="never"/>
        <w:jc w:val="center"/>
        <w:tblLayout w:type="fixed"/>
      </w:tblPr>
      <w:tblGrid>
        <w:gridCol w:w="2328"/>
        <w:gridCol w:w="1766"/>
        <w:gridCol w:w="2030"/>
        <w:gridCol w:w="2040"/>
        <w:gridCol w:w="1819"/>
      </w:tblGrid>
      <w:tr>
        <w:trPr>
          <w:trHeight w:val="29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未来</w:t>
            </w:r>
            <w:r>
              <w:rPr>
                <w:b/>
                <w:bCs/>
                <w:color w:val="000000"/>
                <w:spacing w:val="0"/>
                <w:w w:val="100"/>
                <w:position w:val="0"/>
                <w:sz w:val="18"/>
                <w:szCs w:val="18"/>
              </w:rPr>
              <w:t>12</w:t>
            </w:r>
            <w:r>
              <w:rPr>
                <w:rFonts w:ascii="SimSun" w:eastAsia="SimSun" w:hAnsi="SimSun" w:cs="SimSun"/>
                <w:b/>
                <w:bCs/>
                <w:color w:val="000000"/>
                <w:spacing w:val="0"/>
                <w:w w:val="100"/>
                <w:position w:val="0"/>
                <w:sz w:val="16"/>
                <w:szCs w:val="16"/>
              </w:rPr>
              <w:t>个月预期信 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9"/>
                <w:szCs w:val="19"/>
              </w:rPr>
            </w:pPr>
            <w:r>
              <w:rPr>
                <w:rFonts w:ascii="SimSun" w:eastAsia="SimSun" w:hAnsi="SimSun" w:cs="SimSun"/>
                <w:b/>
                <w:bCs/>
                <w:color w:val="000000"/>
                <w:spacing w:val="0"/>
                <w:w w:val="100"/>
                <w:position w:val="0"/>
                <w:sz w:val="16"/>
                <w:szCs w:val="16"/>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未发生信用减值</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9"/>
                <w:szCs w:val="19"/>
              </w:rPr>
            </w:pPr>
            <w:r>
              <w:rPr>
                <w:rFonts w:ascii="SimSun" w:eastAsia="SimSun" w:hAnsi="SimSun" w:cs="SimSun"/>
                <w:b/>
                <w:bCs/>
                <w:color w:val="000000"/>
                <w:spacing w:val="0"/>
                <w:w w:val="100"/>
                <w:position w:val="0"/>
                <w:sz w:val="16"/>
                <w:szCs w:val="16"/>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已发生信用减值</w:t>
            </w:r>
            <w:r>
              <w:rPr>
                <w:rFonts w:ascii="SimSun" w:eastAsia="SimSun" w:hAnsi="SimSun" w:cs="SimSun"/>
                <w:b/>
                <w:bCs/>
                <w:color w:val="000000"/>
                <w:spacing w:val="0"/>
                <w:w w:val="100"/>
                <w:position w:val="0"/>
                <w:sz w:val="19"/>
                <w:szCs w:val="19"/>
              </w:rPr>
              <w:t>）</w:t>
            </w:r>
          </w:p>
        </w:tc>
        <w:tc>
          <w:tcPr>
            <w:vMerge/>
            <w:tcBorders>
              <w:left w:val="single" w:sz="4"/>
            </w:tcBorders>
            <w:shd w:val="clear" w:color="auto" w:fill="FFFFFF"/>
            <w:vAlign w:val="center"/>
          </w:tcPr>
          <w:p>
            <w:pPr/>
          </w:p>
        </w:tc>
      </w:tr>
      <w:tr>
        <w:trPr>
          <w:trHeight w:val="31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5,687.67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285,104.86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290,792.53</w:t>
            </w:r>
          </w:p>
        </w:tc>
      </w:tr>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2,854.84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566,555.37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569,410.21</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1,905.21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1,905.21</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r>
      <w:tr>
        <w:trPr>
          <w:trHeight w:val="3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6,637.30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851,660.23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b/>
                <w:bCs/>
                <w:color w:val="000000"/>
                <w:spacing w:val="0"/>
                <w:w w:val="100"/>
                <w:position w:val="0"/>
                <w:sz w:val="18"/>
                <w:szCs w:val="18"/>
              </w:rPr>
              <w:t>858,297.53</w:t>
            </w:r>
          </w:p>
        </w:tc>
      </w:tr>
    </w:tbl>
    <w:p>
      <w:pPr>
        <w:widowControl w:val="0"/>
        <w:spacing w:after="179" w:line="1" w:lineRule="exact"/>
      </w:pPr>
    </w:p>
    <w:p>
      <w:pPr>
        <w:pStyle w:val="Style22"/>
        <w:keepNext w:val="0"/>
        <w:keepLines w:val="0"/>
        <w:widowControl w:val="0"/>
        <w:shd w:val="clear" w:color="auto" w:fill="auto"/>
        <w:bidi w:val="0"/>
        <w:spacing w:before="0" w:after="240" w:line="240" w:lineRule="auto"/>
        <w:ind w:left="0" w:right="0" w:firstLine="140"/>
        <w:jc w:val="left"/>
        <w:rPr>
          <w:sz w:val="20"/>
          <w:szCs w:val="20"/>
        </w:rPr>
      </w:pPr>
      <w:bookmarkStart w:id="1016" w:name="bookmark1016"/>
      <w:r>
        <w:rPr>
          <w:b/>
          <w:bCs/>
          <w:color w:val="000000"/>
          <w:spacing w:val="0"/>
          <w:w w:val="100"/>
          <w:position w:val="0"/>
          <w:sz w:val="20"/>
          <w:szCs w:val="20"/>
        </w:rPr>
        <w:t>（</w:t>
      </w:r>
      <w:bookmarkEnd w:id="101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）本期计提、收回或转回的坏账准备情况：</w:t>
      </w:r>
    </w:p>
    <w:p>
      <w:pPr>
        <w:pStyle w:val="Style22"/>
        <w:keepNext w:val="0"/>
        <w:keepLines w:val="0"/>
        <w:widowControl w:val="0"/>
        <w:shd w:val="clear" w:color="auto" w:fill="auto"/>
        <w:bidi w:val="0"/>
        <w:spacing w:before="0" w:after="340" w:line="240" w:lineRule="auto"/>
        <w:ind w:left="0" w:right="0" w:firstLine="56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569,410.21</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1,905.21</w:t>
      </w:r>
      <w:r>
        <w:rPr>
          <w:color w:val="000000"/>
          <w:spacing w:val="0"/>
          <w:w w:val="100"/>
          <w:position w:val="0"/>
          <w:sz w:val="20"/>
          <w:szCs w:val="20"/>
        </w:rPr>
        <w:t>元。</w:t>
      </w:r>
    </w:p>
    <w:p>
      <w:pPr>
        <w:pStyle w:val="Style22"/>
        <w:keepNext w:val="0"/>
        <w:keepLines w:val="0"/>
        <w:widowControl w:val="0"/>
        <w:shd w:val="clear" w:color="auto" w:fill="auto"/>
        <w:bidi w:val="0"/>
        <w:spacing w:before="0" w:after="180" w:line="302" w:lineRule="exact"/>
        <w:ind w:left="0" w:right="0" w:firstLine="260"/>
        <w:jc w:val="left"/>
        <w:rPr>
          <w:sz w:val="20"/>
          <w:szCs w:val="20"/>
        </w:rPr>
      </w:pPr>
      <w:r>
        <w:rPr>
          <w:b/>
          <w:bCs/>
          <w:color w:val="000000"/>
          <w:spacing w:val="0"/>
          <w:w w:val="100"/>
          <w:position w:val="0"/>
          <w:sz w:val="20"/>
          <w:szCs w:val="20"/>
        </w:rPr>
        <w:t>⑸本期实际核销的其他应收款情况：</w:t>
      </w:r>
    </w:p>
    <w:p>
      <w:pPr>
        <w:pStyle w:val="Style22"/>
        <w:keepNext w:val="0"/>
        <w:keepLines w:val="0"/>
        <w:widowControl w:val="0"/>
        <w:shd w:val="clear" w:color="auto" w:fill="auto"/>
        <w:bidi w:val="0"/>
        <w:spacing w:before="0" w:after="340" w:line="302" w:lineRule="exact"/>
        <w:ind w:left="0" w:right="0" w:firstLine="560"/>
        <w:jc w:val="left"/>
        <w:rPr>
          <w:sz w:val="20"/>
          <w:szCs w:val="20"/>
        </w:rPr>
      </w:pPr>
      <w:r>
        <w:rPr>
          <w:color w:val="000000"/>
          <w:spacing w:val="0"/>
          <w:w w:val="100"/>
          <w:position w:val="0"/>
          <w:sz w:val="20"/>
          <w:szCs w:val="20"/>
        </w:rPr>
        <w:t>无。</w:t>
      </w:r>
    </w:p>
    <w:p>
      <w:pPr>
        <w:pStyle w:val="Style22"/>
        <w:keepNext w:val="0"/>
        <w:keepLines w:val="0"/>
        <w:widowControl w:val="0"/>
        <w:shd w:val="clear" w:color="auto" w:fill="auto"/>
        <w:tabs>
          <w:tab w:pos="623" w:val="left"/>
        </w:tabs>
        <w:bidi w:val="0"/>
        <w:spacing w:before="0" w:after="180" w:line="302" w:lineRule="exact"/>
        <w:ind w:left="0" w:right="0" w:firstLine="140"/>
        <w:jc w:val="left"/>
        <w:rPr>
          <w:sz w:val="20"/>
          <w:szCs w:val="20"/>
        </w:rPr>
      </w:pPr>
      <w:bookmarkStart w:id="1017" w:name="bookmark1017"/>
      <w:r>
        <w:rPr>
          <w:b/>
          <w:bCs/>
          <w:color w:val="000000"/>
          <w:spacing w:val="0"/>
          <w:w w:val="100"/>
          <w:position w:val="0"/>
          <w:sz w:val="20"/>
          <w:szCs w:val="20"/>
        </w:rPr>
        <w:t>（</w:t>
      </w:r>
      <w:bookmarkEnd w:id="101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按欠款方归集的期末余额前五名的其他应收款情况：</w:t>
      </w:r>
    </w:p>
    <w:p>
      <w:pPr>
        <w:pStyle w:val="Style22"/>
        <w:keepNext w:val="0"/>
        <w:keepLines w:val="0"/>
        <w:widowControl w:val="0"/>
        <w:shd w:val="clear" w:color="auto" w:fill="auto"/>
        <w:bidi w:val="0"/>
        <w:spacing w:before="0" w:after="120" w:line="302" w:lineRule="exact"/>
        <w:ind w:left="140" w:right="0" w:firstLine="420"/>
        <w:jc w:val="left"/>
        <w:rPr>
          <w:sz w:val="20"/>
          <w:szCs w:val="20"/>
        </w:rPr>
      </w:pPr>
      <w:r>
        <w:rPr>
          <w:color w:val="000000"/>
          <w:spacing w:val="0"/>
          <w:w w:val="100"/>
          <w:position w:val="0"/>
          <w:sz w:val="20"/>
          <w:szCs w:val="20"/>
        </w:rPr>
        <w:t>本报告期按欠款方归集的期末余额前五名其他应收款汇总金额</w:t>
      </w:r>
      <w:r>
        <w:rPr>
          <w:rFonts w:ascii="Times New Roman" w:eastAsia="Times New Roman" w:hAnsi="Times New Roman" w:cs="Times New Roman"/>
          <w:color w:val="000000"/>
          <w:spacing w:val="0"/>
          <w:w w:val="100"/>
          <w:position w:val="0"/>
          <w:sz w:val="20"/>
          <w:szCs w:val="20"/>
        </w:rPr>
        <w:t>5,705,364.35</w:t>
      </w:r>
      <w:r>
        <w:rPr>
          <w:color w:val="000000"/>
          <w:spacing w:val="0"/>
          <w:w w:val="100"/>
          <w:position w:val="0"/>
          <w:sz w:val="20"/>
          <w:szCs w:val="20"/>
        </w:rPr>
        <w:t>元，占其他应收款期末余 额合计数的比例</w:t>
      </w:r>
      <w:r>
        <w:rPr>
          <w:rFonts w:ascii="Times New Roman" w:eastAsia="Times New Roman" w:hAnsi="Times New Roman" w:cs="Times New Roman"/>
          <w:color w:val="000000"/>
          <w:spacing w:val="0"/>
          <w:w w:val="100"/>
          <w:position w:val="0"/>
          <w:sz w:val="20"/>
          <w:szCs w:val="20"/>
        </w:rPr>
        <w:t>72.64%</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571,485.86</w:t>
      </w:r>
      <w:r>
        <w:rPr>
          <w:color w:val="000000"/>
          <w:spacing w:val="0"/>
          <w:w w:val="100"/>
          <w:position w:val="0"/>
          <w:sz w:val="20"/>
          <w:szCs w:val="20"/>
        </w:rPr>
        <w:t>元。</w:t>
      </w:r>
    </w:p>
    <w:p>
      <w:pPr>
        <w:pStyle w:val="Style22"/>
        <w:keepNext w:val="0"/>
        <w:keepLines w:val="0"/>
        <w:widowControl w:val="0"/>
        <w:shd w:val="clear" w:color="auto" w:fill="auto"/>
        <w:tabs>
          <w:tab w:pos="623" w:val="left"/>
        </w:tabs>
        <w:bidi w:val="0"/>
        <w:spacing w:before="0" w:after="120" w:line="302" w:lineRule="exact"/>
        <w:ind w:left="0" w:right="0" w:firstLine="140"/>
        <w:jc w:val="left"/>
        <w:rPr>
          <w:sz w:val="20"/>
          <w:szCs w:val="20"/>
        </w:rPr>
      </w:pPr>
      <w:bookmarkStart w:id="1018" w:name="bookmark1018"/>
      <w:r>
        <w:rPr>
          <w:b/>
          <w:bCs/>
          <w:color w:val="000000"/>
          <w:spacing w:val="0"/>
          <w:w w:val="100"/>
          <w:position w:val="0"/>
          <w:sz w:val="20"/>
          <w:szCs w:val="20"/>
        </w:rPr>
        <w:t>（</w:t>
      </w:r>
      <w:bookmarkEnd w:id="1018"/>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本期无涉及政府补助的其他应收款。</w:t>
      </w:r>
    </w:p>
    <w:p>
      <w:pPr>
        <w:pStyle w:val="Style22"/>
        <w:keepNext w:val="0"/>
        <w:keepLines w:val="0"/>
        <w:widowControl w:val="0"/>
        <w:shd w:val="clear" w:color="auto" w:fill="auto"/>
        <w:tabs>
          <w:tab w:pos="623" w:val="left"/>
        </w:tabs>
        <w:bidi w:val="0"/>
        <w:spacing w:before="0" w:after="240" w:line="302" w:lineRule="exact"/>
        <w:ind w:left="0" w:right="0" w:firstLine="140"/>
        <w:jc w:val="left"/>
        <w:rPr>
          <w:sz w:val="20"/>
          <w:szCs w:val="20"/>
        </w:rPr>
      </w:pPr>
      <w:bookmarkStart w:id="1019" w:name="bookmark1019"/>
      <w:r>
        <w:rPr>
          <w:b/>
          <w:bCs/>
          <w:color w:val="000000"/>
          <w:spacing w:val="0"/>
          <w:w w:val="100"/>
          <w:position w:val="0"/>
          <w:sz w:val="20"/>
          <w:szCs w:val="20"/>
        </w:rPr>
        <w:t>（</w:t>
      </w:r>
      <w:bookmarkEnd w:id="1019"/>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本期无因金融资产转移而终止确认的其他应收款。</w:t>
      </w:r>
    </w:p>
    <w:p>
      <w:pPr>
        <w:pStyle w:val="Style34"/>
        <w:keepNext/>
        <w:keepLines/>
        <w:widowControl w:val="0"/>
        <w:shd w:val="clear" w:color="auto" w:fill="auto"/>
        <w:bidi w:val="0"/>
        <w:spacing w:before="0" w:after="340" w:line="302" w:lineRule="exact"/>
        <w:ind w:left="0" w:right="0" w:firstLine="14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color w:val="000000"/>
          <w:spacing w:val="0"/>
          <w:w w:val="100"/>
          <w:position w:val="0"/>
        </w:rPr>
        <w:t>六）存货</w:t>
      </w:r>
      <w:bookmarkEnd w:id="1020"/>
      <w:bookmarkEnd w:id="1021"/>
      <w:bookmarkEnd w:id="1023"/>
    </w:p>
    <w:p>
      <w:pPr>
        <w:pStyle w:val="Style34"/>
        <w:keepNext/>
        <w:keepLines/>
        <w:widowControl w:val="0"/>
        <w:shd w:val="clear" w:color="auto" w:fill="auto"/>
        <w:bidi w:val="0"/>
        <w:spacing w:before="0" w:after="180" w:line="317" w:lineRule="auto"/>
        <w:ind w:left="0" w:right="0" w:firstLine="140"/>
        <w:jc w:val="both"/>
      </w:pPr>
      <w:bookmarkStart w:id="1020" w:name="bookmark1020"/>
      <w:bookmarkStart w:id="1021" w:name="bookmark10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20"/>
      <w:bookmarkEnd w:id="1021"/>
      <w:r>
        <w:br w:type="page"/>
      </w:r>
    </w:p>
    <w:tbl>
      <w:tblPr>
        <w:tblOverlap w:val="never"/>
        <w:jc w:val="center"/>
        <w:tblLayout w:type="fixed"/>
      </w:tblPr>
      <w:tblGrid>
        <w:gridCol w:w="1406"/>
        <w:gridCol w:w="1488"/>
        <w:gridCol w:w="1262"/>
        <w:gridCol w:w="1416"/>
        <w:gridCol w:w="1416"/>
        <w:gridCol w:w="1272"/>
        <w:gridCol w:w="1325"/>
      </w:tblGrid>
      <w:tr>
        <w:trPr>
          <w:trHeight w:val="4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跌价准备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267,230,424.61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36,525,823.70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230,704,600.91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185,748,435.72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34,424,792.03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151,323,643.69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1,214,031.93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1,214,031.93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1,804,414.56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1,804,414.56</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176,262,170.07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176,262,170.07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77,780,550.37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77,780,550.37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258,120,833.48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872,137.70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257,248,695.78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212,331,396.42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14,179,264.09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198,152,132.33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产成品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316,665,628.01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39249,060.72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277,416,567.29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264,893,831.75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28,643,171.71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236,250,660.04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153,161,050.42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153,161,050.42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118249260.96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118249260.96</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130,827,121.34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3,669,601.27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127,157,520.07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111,727,169.91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4,579,647.81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107,147,522.10</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1,303,481,259.86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80,316,623.39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1,223,164,636.47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972,535,059.69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81,826,875.64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890,708,184.05</w:t>
            </w:r>
          </w:p>
        </w:tc>
      </w:tr>
    </w:tbl>
    <w:p>
      <w:pPr>
        <w:widowControl w:val="0"/>
        <w:spacing w:after="199" w:line="1" w:lineRule="exact"/>
      </w:pPr>
    </w:p>
    <w:p>
      <w:pPr>
        <w:pStyle w:val="Style22"/>
        <w:keepNext w:val="0"/>
        <w:keepLines w:val="0"/>
        <w:widowControl w:val="0"/>
        <w:shd w:val="clear" w:color="auto" w:fill="auto"/>
        <w:bidi w:val="0"/>
        <w:spacing w:before="0" w:after="0" w:line="240" w:lineRule="auto"/>
        <w:ind w:left="0" w:right="0" w:firstLine="0"/>
        <w:jc w:val="both"/>
        <w:rPr>
          <w:sz w:val="20"/>
          <w:szCs w:val="20"/>
        </w:rPr>
      </w:pPr>
      <w:r>
        <mc:AlternateContent>
          <mc:Choice Requires="wps">
            <w:drawing>
              <wp:anchor distT="0" distB="0" distL="114300" distR="114300" simplePos="0" relativeHeight="125829400" behindDoc="0" locked="0" layoutInCell="1" allowOverlap="1">
                <wp:simplePos x="0" y="0"/>
                <wp:positionH relativeFrom="page">
                  <wp:posOffset>642620</wp:posOffset>
                </wp:positionH>
                <wp:positionV relativeFrom="paragraph">
                  <wp:posOffset>190500</wp:posOffset>
                </wp:positionV>
                <wp:extent cx="6087110" cy="1688465"/>
                <wp:wrapTopAndBottom/>
                <wp:docPr id="24" name="Shape 24"/>
                <a:graphic xmlns:a="http://schemas.openxmlformats.org/drawingml/2006/main">
                  <a:graphicData uri="http://schemas.microsoft.com/office/word/2010/wordprocessingShape">
                    <wps:wsp>
                      <wps:cNvSpPr txBox="1"/>
                      <wps:spPr>
                        <a:xfrm>
                          <a:ext cx="6087110" cy="1688465"/>
                        </a:xfrm>
                        <a:prstGeom prst="rect"/>
                        <a:noFill/>
                      </wps:spPr>
                      <wps:txbx>
                        <w:txbxContent>
                          <w:tbl>
                            <w:tblPr>
                              <w:tblOverlap w:val="never"/>
                              <w:jc w:val="left"/>
                              <w:tblLayout w:type="fixed"/>
                            </w:tblPr>
                            <w:tblGrid>
                              <w:gridCol w:w="1416"/>
                              <w:gridCol w:w="1382"/>
                              <w:gridCol w:w="1358"/>
                              <w:gridCol w:w="1262"/>
                              <w:gridCol w:w="1402"/>
                              <w:gridCol w:w="1334"/>
                              <w:gridCol w:w="1430"/>
                            </w:tblGrid>
                            <w:tr>
                              <w:trPr>
                                <w:tblHeader/>
                                <w:trHeight w:val="58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存货种类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本期计提数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b/>
                                      <w:bCs/>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34,424,792.03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6,004,435.29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360,679.51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3,542,724.11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36,525,823.70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14,179,264.09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13,307,126.39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872,137.70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产成品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28,643,171.71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3,522,714.09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985,115.15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5,238,836.32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-13,307,126.39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39,249,060.72</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4,579,647.81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1,818,814.51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2,728,861.05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3,669,601.27</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81,826,875.64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11,345,963.89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1,345,794.66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11,510,421.48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80,316,623.39</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50.600000000000001pt;margin-top:15.pt;width:479.30000000000001pt;height:132.94999999999999pt;z-index:-125829353;mso-wrap-distance-left:9.pt;mso-wrap-distance-right:9.pt;mso-position-horizontal-relative:page" filled="f" stroked="f">
                <v:textbox inset="0,0,0,0">
                  <w:txbxContent>
                    <w:tbl>
                      <w:tblPr>
                        <w:tblOverlap w:val="never"/>
                        <w:jc w:val="left"/>
                        <w:tblLayout w:type="fixed"/>
                      </w:tblPr>
                      <w:tblGrid>
                        <w:gridCol w:w="1416"/>
                        <w:gridCol w:w="1382"/>
                        <w:gridCol w:w="1358"/>
                        <w:gridCol w:w="1262"/>
                        <w:gridCol w:w="1402"/>
                        <w:gridCol w:w="1334"/>
                        <w:gridCol w:w="1430"/>
                      </w:tblGrid>
                      <w:tr>
                        <w:trPr>
                          <w:tblHeader/>
                          <w:trHeight w:val="58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存货种类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本期计提数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b/>
                                <w:bCs/>
                                <w:color w:val="000000"/>
                                <w:spacing w:val="0"/>
                                <w:w w:val="100"/>
                                <w:position w:val="0"/>
                                <w:sz w:val="16"/>
                                <w:szCs w:val="16"/>
                              </w:rPr>
                              <w:t>其他减少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34,424,792.03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6,004,435.29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360,679.51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3,542,724.11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36,525,823.70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14,179,264.09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13,307,126.39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872,137.70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产成品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28,643,171.71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3,522,714.09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985,115.15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5,238,836.32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-13,307,126.39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39,249,060.72</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4,579,647.81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1,818,814.51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2,728,861.05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3,669,601.27</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81,826,875.64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11,345,963.89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1,345,794.66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11,510,421.48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80,316,623.39</w:t>
                            </w:r>
                          </w:p>
                        </w:tc>
                      </w:tr>
                    </w:tbl>
                    <w:p>
                      <w:pPr>
                        <w:widowControl w:val="0"/>
                        <w:spacing w:line="1" w:lineRule="exact"/>
                      </w:pPr>
                    </w:p>
                  </w:txbxContent>
                </v:textbox>
                <w10:wrap type="topAndBottom" anchorx="page"/>
              </v:shape>
            </w:pict>
          </mc:Fallback>
        </mc:AlternateConten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、存货跌价准备计提依据及本年转回或转销原因:</w:t>
      </w:r>
    </w:p>
    <w:p>
      <w:pPr>
        <w:pStyle w:val="Style22"/>
        <w:keepNext w:val="0"/>
        <w:keepLines w:val="0"/>
        <w:widowControl w:val="0"/>
        <w:shd w:val="clear" w:color="auto" w:fill="auto"/>
        <w:bidi w:val="0"/>
        <w:spacing w:before="0" w:after="260" w:line="272" w:lineRule="exact"/>
        <w:ind w:left="0" w:right="0" w:firstLine="140"/>
        <w:jc w:val="both"/>
        <w:rPr>
          <w:sz w:val="20"/>
          <w:szCs w:val="20"/>
        </w:rPr>
      </w:pPr>
      <w:r>
        <w:rPr>
          <w:color w:val="000000"/>
          <w:spacing w:val="0"/>
          <w:w w:val="100"/>
          <w:position w:val="0"/>
          <w:sz w:val="20"/>
          <w:szCs w:val="20"/>
        </w:rPr>
        <w:t>注：资产负债表日，公司对存货按成本与可变现净值孰低原则计量，根据存货账面成本高于预计可变现净 值的差额计提跌价准备。其中，对直接用于出售的商品存货，预计可变现净值按该存货的估计售价减去估 计的销售费用和相关税费后的金额确定；对需要经过加工的材料存货，预计可变现净值以所生产的产成品 的估计售价减去至完工时估计将要发生的成本、估计的销售费用和相关税费后的金额确定存货计提跌价。</w:t>
      </w:r>
    </w:p>
    <w:p>
      <w:pPr>
        <w:pStyle w:val="Style34"/>
        <w:keepNext/>
        <w:keepLines/>
        <w:widowControl w:val="0"/>
        <w:shd w:val="clear" w:color="auto" w:fill="auto"/>
        <w:bidi w:val="0"/>
        <w:spacing w:before="0" w:after="140" w:line="272" w:lineRule="exact"/>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color w:val="000000"/>
          <w:spacing w:val="0"/>
          <w:w w:val="100"/>
          <w:position w:val="0"/>
        </w:rPr>
        <w:t>七）其他流动资产</w:t>
      </w:r>
      <w:bookmarkEnd w:id="1024"/>
      <w:bookmarkEnd w:id="1025"/>
      <w:bookmarkEnd w:id="1027"/>
    </w:p>
    <w:tbl>
      <w:tblPr>
        <w:tblOverlap w:val="never"/>
        <w:jc w:val="center"/>
        <w:tblLayout w:type="fixed"/>
      </w:tblPr>
      <w:tblGrid>
        <w:gridCol w:w="3192"/>
        <w:gridCol w:w="3163"/>
        <w:gridCol w:w="3365"/>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6,801,294.59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10,059,248.39</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48,489.75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59,016.22</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6,849,784.34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b/>
                <w:bCs/>
                <w:color w:val="000000"/>
                <w:spacing w:val="0"/>
                <w:w w:val="100"/>
                <w:position w:val="0"/>
                <w:sz w:val="18"/>
                <w:szCs w:val="18"/>
              </w:rPr>
              <w:t>10,118,264.61</w:t>
            </w:r>
          </w:p>
        </w:tc>
      </w:tr>
    </w:tbl>
    <w:p>
      <w:pPr>
        <w:widowControl w:val="0"/>
        <w:spacing w:after="199" w:line="1" w:lineRule="exact"/>
      </w:pPr>
    </w:p>
    <w:p>
      <w:pPr>
        <w:pStyle w:val="Style34"/>
        <w:keepNext/>
        <w:keepLines/>
        <w:widowControl w:val="0"/>
        <w:shd w:val="clear" w:color="auto" w:fill="auto"/>
        <w:bidi w:val="0"/>
        <w:spacing w:before="0" w:after="14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color w:val="000000"/>
          <w:spacing w:val="0"/>
          <w:w w:val="100"/>
          <w:position w:val="0"/>
        </w:rPr>
        <w:t>八）长期股权投资</w:t>
      </w:r>
      <w:bookmarkEnd w:id="1028"/>
      <w:bookmarkEnd w:id="1029"/>
      <w:bookmarkEnd w:id="1031"/>
    </w:p>
    <w:tbl>
      <w:tblPr>
        <w:tblOverlap w:val="never"/>
        <w:jc w:val="center"/>
        <w:tblLayout w:type="fixed"/>
      </w:tblPr>
      <w:tblGrid>
        <w:gridCol w:w="1517"/>
        <w:gridCol w:w="1416"/>
        <w:gridCol w:w="1286"/>
        <w:gridCol w:w="1354"/>
        <w:gridCol w:w="1421"/>
        <w:gridCol w:w="1272"/>
        <w:gridCol w:w="1454"/>
      </w:tblGrid>
      <w:tr>
        <w:trPr>
          <w:trHeight w:val="485"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对联营企业投资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348,105,512.61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346,631,577.71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103,099,218.69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101,625,283.79</w:t>
            </w:r>
          </w:p>
        </w:tc>
      </w:tr>
      <w:tr>
        <w:trPr>
          <w:trHeight w:val="49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348,105,512.61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346,631,577.71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103,099,218.69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101,625,283.79</w:t>
            </w:r>
          </w:p>
        </w:tc>
      </w:tr>
    </w:tbl>
    <w:p>
      <w:pPr>
        <w:widowControl w:val="0"/>
        <w:spacing w:after="199" w:line="1" w:lineRule="exact"/>
      </w:pPr>
    </w:p>
    <w:p>
      <w:pPr>
        <w:pStyle w:val="Style22"/>
        <w:keepNext w:val="0"/>
        <w:keepLines w:val="0"/>
        <w:widowControl w:val="0"/>
        <w:shd w:val="clear" w:color="auto" w:fill="auto"/>
        <w:bidi w:val="0"/>
        <w:spacing w:before="0" w:after="200" w:line="240" w:lineRule="auto"/>
        <w:ind w:left="0" w:right="0" w:firstLine="0"/>
        <w:jc w:val="both"/>
        <w:rPr>
          <w:sz w:val="20"/>
          <w:szCs w:val="20"/>
        </w:rPr>
      </w:pPr>
      <w:r>
        <w:rPr>
          <w:b/>
          <w:bCs/>
          <w:color w:val="000000"/>
          <w:spacing w:val="0"/>
          <w:w w:val="100"/>
          <w:position w:val="0"/>
          <w:sz w:val="20"/>
          <w:szCs w:val="20"/>
        </w:rPr>
        <w:t>长期股权投资明细情况</w:t>
      </w:r>
      <w:r>
        <w:br w:type="page"/>
      </w:r>
    </w:p>
    <w:tbl>
      <w:tblPr>
        <w:tblOverlap w:val="never"/>
        <w:jc w:val="center"/>
        <w:tblLayout w:type="fixed"/>
      </w:tblPr>
      <w:tblGrid>
        <w:gridCol w:w="3830"/>
        <w:gridCol w:w="2726"/>
        <w:gridCol w:w="3115"/>
      </w:tblGrid>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初始投资成本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九江佳华压电晶体材料有限公司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1,473,934.90</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深圳市紫光同创电子有限公司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65,404,634.56</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43,531200.00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36220,649.23</w:t>
            </w: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265,081,200.00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103,099,218.69</w:t>
            </w:r>
          </w:p>
        </w:tc>
      </w:tr>
    </w:tbl>
    <w:p>
      <w:pPr>
        <w:widowControl w:val="0"/>
        <w:spacing w:after="199" w:line="1" w:lineRule="exact"/>
      </w:pPr>
    </w:p>
    <w:p>
      <w:pPr>
        <w:pStyle w:val="Style2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（续表一）</w:t>
      </w:r>
    </w:p>
    <w:tbl>
      <w:tblPr>
        <w:tblOverlap w:val="never"/>
        <w:jc w:val="center"/>
        <w:tblLayout w:type="fixed"/>
      </w:tblPr>
      <w:tblGrid>
        <w:gridCol w:w="2870"/>
        <w:gridCol w:w="672"/>
        <w:gridCol w:w="1032"/>
        <w:gridCol w:w="1416"/>
        <w:gridCol w:w="1142"/>
        <w:gridCol w:w="1565"/>
        <w:gridCol w:w="888"/>
      </w:tblGrid>
      <w:tr>
        <w:trPr>
          <w:trHeight w:val="49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r>
      <w:tr>
        <w:trPr>
          <w:trHeight w:val="7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增加</w:t>
            </w:r>
          </w:p>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合并范围 变化引起 的变动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权益法下确认 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权益法下确</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认的其他综</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权益法下确认的 其他权益变动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b/>
                <w:bCs/>
                <w:color w:val="000000"/>
                <w:spacing w:val="0"/>
                <w:w w:val="100"/>
                <w:position w:val="0"/>
                <w:sz w:val="16"/>
                <w:szCs w:val="16"/>
              </w:rPr>
              <w:t>其他</w:t>
            </w: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九江佳华压电晶体材料有限公司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深圳市紫光同创电子有限公司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15,970,434.86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265,256,508.29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2,427,481.03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18,397,915.89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265,256,508.29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（续表二）</w:t>
      </w:r>
    </w:p>
    <w:tbl>
      <w:tblPr>
        <w:tblOverlap w:val="never"/>
        <w:jc w:val="center"/>
        <w:tblLayout w:type="fixed"/>
      </w:tblPr>
      <w:tblGrid>
        <w:gridCol w:w="2870"/>
        <w:gridCol w:w="706"/>
        <w:gridCol w:w="1430"/>
        <w:gridCol w:w="984"/>
        <w:gridCol w:w="854"/>
        <w:gridCol w:w="1416"/>
        <w:gridCol w:w="1325"/>
      </w:tblGrid>
      <w:tr>
        <w:trPr>
          <w:trHeight w:val="49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减少</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投资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权益法下确认 的投资损失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其他综合 收益调整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6"/>
                <w:szCs w:val="16"/>
              </w:rPr>
            </w:pPr>
            <w:r>
              <w:rPr>
                <w:rFonts w:ascii="SimSun" w:eastAsia="SimSun" w:hAnsi="SimSun" w:cs="SimSun"/>
                <w:b/>
                <w:bCs/>
                <w:color w:val="000000"/>
                <w:spacing w:val="0"/>
                <w:w w:val="100"/>
                <w:position w:val="0"/>
                <w:sz w:val="16"/>
                <w:szCs w:val="16"/>
              </w:rPr>
              <w:t>其他权</w:t>
            </w:r>
          </w:p>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b/>
                <w:bCs/>
                <w:color w:val="000000"/>
                <w:spacing w:val="0"/>
                <w:w w:val="100"/>
                <w:position w:val="0"/>
                <w:sz w:val="16"/>
                <w:szCs w:val="16"/>
              </w:rPr>
              <w:t>益变动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宣告发放现金 股利或利润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w:t>
            </w: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九江佳华压电晶体材料有限公司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深圳市紫光同创电子有限公司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38,638,426.87</w:t>
            </w:r>
          </w:p>
        </w:tc>
      </w:tr>
      <w:tr>
        <w:trPr>
          <w:trHeight w:val="50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9,703.39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38,638,426.87</w:t>
            </w:r>
          </w:p>
        </w:tc>
      </w:tr>
    </w:tbl>
    <w:p>
      <w:pPr>
        <w:widowControl w:val="0"/>
        <w:spacing w:after="199" w:line="1" w:lineRule="exact"/>
      </w:pPr>
    </w:p>
    <w:p>
      <w:pPr>
        <w:pStyle w:val="Style2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（续表三）</w:t>
      </w:r>
    </w:p>
    <w:tbl>
      <w:tblPr>
        <w:tblOverlap w:val="never"/>
        <w:jc w:val="center"/>
        <w:tblLayout w:type="fixed"/>
      </w:tblPr>
      <w:tblGrid>
        <w:gridCol w:w="3125"/>
        <w:gridCol w:w="1546"/>
        <w:gridCol w:w="1757"/>
        <w:gridCol w:w="1699"/>
        <w:gridCol w:w="1694"/>
      </w:tblGrid>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减值准备期末余额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九江佳华压电晶体材料有限公司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1,473,934.90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深圳市紫光同创电子有限公司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346,631,577.71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346,631,577.71</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348,105,512.61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1,473,934.90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346,631,577.71</w:t>
            </w: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：本公司的联营企业九江佳</w:t>
            </w:r>
            <w:r>
              <w:rPr>
                <w:color w:val="000000"/>
                <w:spacing w:val="0"/>
                <w:w w:val="100"/>
                <w:position w:val="0"/>
              </w:rPr>
              <w:t>4</w:t>
            </w:r>
          </w:p>
        </w:tc>
        <w:tc>
          <w:tcPr>
            <w:gridSpan w:val="3"/>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将压电晶体材料有限公司从</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月停产至今。根据</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股东决议同意将其</w:t>
            </w:r>
          </w:p>
        </w:tc>
      </w:tr>
    </w:tbl>
    <w:p>
      <w:pPr>
        <w:pStyle w:val="Style22"/>
        <w:keepNext w:val="0"/>
        <w:keepLines w:val="0"/>
        <w:widowControl w:val="0"/>
        <w:shd w:val="clear" w:color="auto" w:fill="auto"/>
        <w:bidi w:val="0"/>
        <w:spacing w:before="0" w:after="120" w:line="278" w:lineRule="exact"/>
        <w:ind w:left="0" w:right="0" w:firstLine="140"/>
        <w:jc w:val="left"/>
        <w:rPr>
          <w:sz w:val="20"/>
          <w:szCs w:val="20"/>
        </w:rPr>
      </w:pPr>
      <w:r>
        <w:rPr>
          <w:color w:val="000000"/>
          <w:spacing w:val="0"/>
          <w:w w:val="100"/>
          <w:position w:val="0"/>
          <w:sz w:val="20"/>
          <w:szCs w:val="20"/>
        </w:rPr>
        <w:t>解散清算，截至报告日正在开展清算程序。</w:t>
      </w:r>
    </w:p>
    <w:p>
      <w:pPr>
        <w:pStyle w:val="Style22"/>
        <w:keepNext w:val="0"/>
        <w:keepLines w:val="0"/>
        <w:widowControl w:val="0"/>
        <w:shd w:val="clear" w:color="auto" w:fill="auto"/>
        <w:bidi w:val="0"/>
        <w:spacing w:before="0" w:after="160" w:line="278" w:lineRule="exact"/>
        <w:ind w:left="14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：根据西安紫光国芯股东决议及章程规定，公司不再具有保留董事会一名董事席位的提名权，自</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日起，西安紫光国芯不再为公司联营企业，公司按金融工具确认和计量，对该权益工具采用公允 价值计量，且其变动计入当期损益。</w:t>
      </w:r>
      <w:r>
        <w:br w:type="page"/>
      </w:r>
    </w:p>
    <w:p>
      <w:pPr>
        <w:pStyle w:val="Style34"/>
        <w:keepNext/>
        <w:keepLines/>
        <w:widowControl w:val="0"/>
        <w:shd w:val="clear" w:color="auto" w:fill="auto"/>
        <w:bidi w:val="0"/>
        <w:spacing w:before="0" w:after="280" w:line="240" w:lineRule="auto"/>
        <w:ind w:left="0" w:right="0" w:firstLine="14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color w:val="000000"/>
          <w:spacing w:val="0"/>
          <w:w w:val="100"/>
          <w:position w:val="0"/>
        </w:rPr>
        <w:t>九）其他权益工具投资</w:t>
      </w:r>
      <w:bookmarkEnd w:id="1032"/>
      <w:bookmarkEnd w:id="1033"/>
      <w:bookmarkEnd w:id="1035"/>
    </w:p>
    <w:p>
      <w:pPr>
        <w:pStyle w:val="Style34"/>
        <w:keepNext/>
        <w:keepLines/>
        <w:widowControl w:val="0"/>
        <w:shd w:val="clear" w:color="auto" w:fill="auto"/>
        <w:bidi w:val="0"/>
        <w:spacing w:before="0" w:after="0" w:line="240" w:lineRule="auto"/>
        <w:ind w:left="0" w:right="0" w:firstLine="140"/>
        <w:jc w:val="left"/>
      </w:pPr>
      <w:bookmarkStart w:id="1032" w:name="bookmark1032"/>
      <w:bookmarkStart w:id="1033" w:name="bookmark1033"/>
      <w:r>
        <w:rPr>
          <w:rFonts w:ascii="Times New Roman" w:eastAsia="Times New Roman" w:hAnsi="Times New Roman" w:cs="Times New Roman"/>
          <w:color w:val="000000"/>
          <w:spacing w:val="0"/>
          <w:w w:val="100"/>
          <w:position w:val="0"/>
        </w:rPr>
        <w:t>1</w:t>
      </w:r>
      <w:r>
        <w:rPr>
          <w:color w:val="000000"/>
          <w:spacing w:val="0"/>
          <w:w w:val="100"/>
          <w:position w:val="0"/>
        </w:rPr>
        <w:t>、其他权益工具投资情况</w:t>
      </w:r>
      <w:bookmarkEnd w:id="1032"/>
      <w:bookmarkEnd w:id="1033"/>
    </w:p>
    <w:tbl>
      <w:tblPr>
        <w:tblOverlap w:val="never"/>
        <w:jc w:val="center"/>
        <w:tblLayout w:type="fixed"/>
      </w:tblPr>
      <w:tblGrid>
        <w:gridCol w:w="3758"/>
        <w:gridCol w:w="3110"/>
        <w:gridCol w:w="3067"/>
      </w:tblGrid>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北京紫光智城科创科技发展有限公司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24,776,334.21</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24,776,334.21</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、非交易性权益工具投资情况</w:t>
      </w:r>
    </w:p>
    <w:tbl>
      <w:tblPr>
        <w:tblOverlap w:val="never"/>
        <w:jc w:val="center"/>
        <w:tblLayout w:type="fixed"/>
      </w:tblPr>
      <w:tblGrid>
        <w:gridCol w:w="1570"/>
        <w:gridCol w:w="1229"/>
        <w:gridCol w:w="720"/>
        <w:gridCol w:w="1166"/>
        <w:gridCol w:w="1742"/>
        <w:gridCol w:w="2146"/>
        <w:gridCol w:w="1363"/>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本期确认的 股利收入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累计</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累计损失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其他综合收益转入 留存收益的金额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指定为以公允价值计量 且其变动计入其他综合 收益的原因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其他综合收益</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转入留存收益</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的原因</w:t>
            </w:r>
          </w:p>
        </w:tc>
      </w:tr>
      <w:tr>
        <w:trPr>
          <w:trHeight w:val="81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140" w:right="0" w:firstLine="0"/>
              <w:jc w:val="left"/>
              <w:rPr>
                <w:sz w:val="16"/>
                <w:szCs w:val="16"/>
              </w:rPr>
            </w:pPr>
            <w:r>
              <w:rPr>
                <w:rFonts w:ascii="SimSun" w:eastAsia="SimSun" w:hAnsi="SimSun" w:cs="SimSun"/>
                <w:color w:val="000000"/>
                <w:spacing w:val="0"/>
                <w:w w:val="100"/>
                <w:position w:val="0"/>
                <w:sz w:val="16"/>
                <w:szCs w:val="16"/>
              </w:rPr>
              <w:t>北京紫光智城科 创科技发展有限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初始投资时作为战略投 资，长期持有股权。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根据经营发展</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需要退出</w:t>
            </w:r>
          </w:p>
        </w:tc>
      </w:tr>
      <w:tr>
        <w:trPr>
          <w:trHeight w:val="3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-223,665.79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-223,665.79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4"/>
        <w:keepNext/>
        <w:keepLines/>
        <w:widowControl w:val="0"/>
        <w:shd w:val="clear" w:color="auto" w:fill="auto"/>
        <w:bidi w:val="0"/>
        <w:spacing w:before="0" w:after="140" w:line="240" w:lineRule="auto"/>
        <w:ind w:left="0" w:right="0" w:firstLine="140"/>
        <w:jc w:val="left"/>
      </w:pPr>
      <w:bookmarkStart w:id="1036" w:name="bookmark1036"/>
      <w:bookmarkStart w:id="1037" w:name="bookmark1037"/>
      <w:bookmarkStart w:id="1038" w:name="bookmark1038"/>
      <w:r>
        <w:rPr>
          <w:color w:val="000000"/>
          <w:spacing w:val="0"/>
          <w:w w:val="100"/>
          <w:position w:val="0"/>
        </w:rPr>
        <w:t>（十）其他非流动金融资产</w:t>
      </w:r>
      <w:bookmarkEnd w:id="1036"/>
      <w:bookmarkEnd w:id="1037"/>
      <w:bookmarkEnd w:id="1038"/>
    </w:p>
    <w:tbl>
      <w:tblPr>
        <w:tblOverlap w:val="never"/>
        <w:jc w:val="center"/>
        <w:tblLayout w:type="fixed"/>
      </w:tblPr>
      <w:tblGrid>
        <w:gridCol w:w="3720"/>
        <w:gridCol w:w="3091"/>
        <w:gridCol w:w="3125"/>
      </w:tblGrid>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7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分类以公允价值计量且其变动计入当期损益 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74,783,624.33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12,073,884.</w:t>
            </w:r>
            <w:r>
              <w:rPr>
                <w:color w:val="000000"/>
                <w:spacing w:val="0"/>
                <w:w w:val="100"/>
                <w:position w:val="0"/>
                <w:sz w:val="18"/>
                <w:szCs w:val="18"/>
              </w:rPr>
              <w:t>12</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74,783,624.33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12,073,884.</w:t>
            </w:r>
            <w:r>
              <w:rPr>
                <w:color w:val="000000"/>
                <w:spacing w:val="0"/>
                <w:w w:val="100"/>
                <w:position w:val="0"/>
                <w:sz w:val="18"/>
                <w:szCs w:val="18"/>
              </w:rPr>
              <w:t>12</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b/>
                <w:bCs/>
                <w:color w:val="000000"/>
                <w:spacing w:val="0"/>
                <w:w w:val="100"/>
                <w:position w:val="0"/>
                <w:sz w:val="18"/>
                <w:szCs w:val="18"/>
              </w:rPr>
              <w:t>74,783,624.33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b/>
                <w:bCs/>
                <w:color w:val="000000"/>
                <w:spacing w:val="0"/>
                <w:w w:val="100"/>
                <w:position w:val="0"/>
                <w:sz w:val="18"/>
                <w:szCs w:val="18"/>
              </w:rPr>
              <w:t>12,073,884.12</w:t>
            </w:r>
          </w:p>
        </w:tc>
      </w:tr>
    </w:tbl>
    <w:p>
      <w:pPr>
        <w:widowControl w:val="0"/>
        <w:spacing w:after="219" w:line="1" w:lineRule="exact"/>
      </w:pPr>
    </w:p>
    <w:p>
      <w:pPr>
        <w:pStyle w:val="Style34"/>
        <w:keepNext/>
        <w:keepLines/>
        <w:widowControl w:val="0"/>
        <w:shd w:val="clear" w:color="auto" w:fill="auto"/>
        <w:bidi w:val="0"/>
        <w:spacing w:before="0" w:after="280" w:line="240" w:lineRule="auto"/>
        <w:ind w:left="0" w:right="0" w:firstLine="140"/>
        <w:jc w:val="left"/>
      </w:pPr>
      <w:bookmarkStart w:id="1039" w:name="bookmark1039"/>
      <w:bookmarkStart w:id="1040" w:name="bookmark1040"/>
      <w:bookmarkStart w:id="1041" w:name="bookmark1041"/>
      <w:r>
        <w:rPr>
          <w:color w:val="000000"/>
          <w:spacing w:val="0"/>
          <w:w w:val="100"/>
          <w:position w:val="0"/>
        </w:rPr>
        <w:t>（十一）投资性房地产</w:t>
      </w:r>
      <w:bookmarkEnd w:id="1039"/>
      <w:bookmarkEnd w:id="1040"/>
      <w:bookmarkEnd w:id="1041"/>
    </w:p>
    <w:p>
      <w:pPr>
        <w:pStyle w:val="Style34"/>
        <w:keepNext/>
        <w:keepLines/>
        <w:widowControl w:val="0"/>
        <w:shd w:val="clear" w:color="auto" w:fill="auto"/>
        <w:bidi w:val="0"/>
        <w:spacing w:before="0" w:after="0" w:line="240" w:lineRule="auto"/>
        <w:ind w:left="0" w:right="0" w:firstLine="140"/>
        <w:jc w:val="left"/>
      </w:pPr>
      <w:bookmarkStart w:id="1039" w:name="bookmark1039"/>
      <w:bookmarkStart w:id="1040" w:name="bookmark104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39"/>
      <w:bookmarkEnd w:id="1040"/>
    </w:p>
    <w:tbl>
      <w:tblPr>
        <w:tblOverlap w:val="never"/>
        <w:jc w:val="center"/>
        <w:tblLayout w:type="fixed"/>
      </w:tblPr>
      <w:tblGrid>
        <w:gridCol w:w="3264"/>
        <w:gridCol w:w="3139"/>
        <w:gridCol w:w="3182"/>
      </w:tblGrid>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房屋及建筑物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466,440,878.51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466,440,878.51</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26,581,571.32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26,581,571.32</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）从自用房产转入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26,581,571.32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26,581,571.32</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493,022,449.83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493,022,449.83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31,971,969.25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31,971,969.25</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14,993,789.55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14,993,789.55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）从自用房产转入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16,978,179.70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16,978,179.70</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600710" distL="0" distR="0" simplePos="0" relativeHeight="125829402" behindDoc="0" locked="0" layoutInCell="1" allowOverlap="1">
                <wp:simplePos x="0" y="0"/>
                <wp:positionH relativeFrom="page">
                  <wp:posOffset>746125</wp:posOffset>
                </wp:positionH>
                <wp:positionV relativeFrom="paragraph">
                  <wp:posOffset>0</wp:posOffset>
                </wp:positionV>
                <wp:extent cx="6087110" cy="3227705"/>
                <wp:wrapTopAndBottom/>
                <wp:docPr id="26" name="Shape 26"/>
                <a:graphic xmlns:a="http://schemas.openxmlformats.org/drawingml/2006/main">
                  <a:graphicData uri="http://schemas.microsoft.com/office/word/2010/wordprocessingShape">
                    <wps:wsp>
                      <wps:cNvSpPr txBox="1"/>
                      <wps:spPr>
                        <a:xfrm>
                          <a:ext cx="6087110" cy="3227705"/>
                        </a:xfrm>
                        <a:prstGeom prst="rect"/>
                        <a:noFill/>
                      </wps:spPr>
                      <wps:txbx>
                        <w:txbxContent>
                          <w:tbl>
                            <w:tblPr>
                              <w:tblOverlap w:val="never"/>
                              <w:jc w:val="left"/>
                              <w:tblLayout w:type="fixed"/>
                            </w:tblPr>
                            <w:tblGrid>
                              <w:gridCol w:w="3264"/>
                              <w:gridCol w:w="3139"/>
                              <w:gridCol w:w="3182"/>
                            </w:tblGrid>
                            <w:tr>
                              <w:trPr>
                                <w:tblHeade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房屋及建筑物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31,971,969.25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31,971,969.25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）从自用房产转入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460.964.557.58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460,964,557.58</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466,440,878.51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466,440,878.51</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58.75pt;margin-top:0;width:479.30000000000001pt;height:254.15000000000001pt;z-index:-125829351;mso-wrap-distance-left:0;mso-wrap-distance-right:0;mso-wrap-distance-bottom:47.300000000000004pt;mso-position-horizontal-relative:page" filled="f" stroked="f">
                <v:textbox inset="0,0,0,0">
                  <w:txbxContent>
                    <w:tbl>
                      <w:tblPr>
                        <w:tblOverlap w:val="never"/>
                        <w:jc w:val="left"/>
                        <w:tblLayout w:type="fixed"/>
                      </w:tblPr>
                      <w:tblGrid>
                        <w:gridCol w:w="3264"/>
                        <w:gridCol w:w="3139"/>
                        <w:gridCol w:w="3182"/>
                      </w:tblGrid>
                      <w:tr>
                        <w:trPr>
                          <w:tblHeade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房屋及建筑物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31,971,969.25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31,971,969.25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）从自用房产转入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b/>
                                <w:bCs/>
                                <w:color w:val="000000"/>
                                <w:spacing w:val="0"/>
                                <w:w w:val="100"/>
                                <w:position w:val="0"/>
                                <w:sz w:val="18"/>
                                <w:szCs w:val="18"/>
                              </w:rPr>
                              <w:t>85,923.00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460.964.557.58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460,964,557.58</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466,440,878.51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466,440,878.51</w:t>
                            </w:r>
                          </w:p>
                        </w:tc>
                      </w:tr>
                    </w:tbl>
                    <w:p>
                      <w:pPr>
                        <w:widowControl w:val="0"/>
                        <w:spacing w:line="1" w:lineRule="exact"/>
                      </w:pPr>
                    </w:p>
                  </w:txbxContent>
                </v:textbox>
                <w10:wrap type="topAndBottom" anchorx="page"/>
              </v:shape>
            </w:pict>
          </mc:Fallback>
        </mc:AlternateContent>
      </w:r>
      <w:r>
        <mc:AlternateContent>
          <mc:Choice Requires="wps">
            <w:drawing>
              <wp:anchor distT="3218815" distB="76200" distL="0" distR="0" simplePos="0" relativeHeight="125829404" behindDoc="0" locked="0" layoutInCell="1" allowOverlap="1">
                <wp:simplePos x="0" y="0"/>
                <wp:positionH relativeFrom="page">
                  <wp:posOffset>825500</wp:posOffset>
                </wp:positionH>
                <wp:positionV relativeFrom="paragraph">
                  <wp:posOffset>3218815</wp:posOffset>
                </wp:positionV>
                <wp:extent cx="3901440" cy="533400"/>
                <wp:wrapTopAndBottom/>
                <wp:docPr id="28" name="Shape 28"/>
                <a:graphic xmlns:a="http://schemas.openxmlformats.org/drawingml/2006/main">
                  <a:graphicData uri="http://schemas.microsoft.com/office/word/2010/wordprocessingShape">
                    <wps:wsp>
                      <wps:cNvSpPr txBox="1"/>
                      <wps:spPr>
                        <a:xfrm>
                          <a:ext cx="3901440" cy="533400"/>
                        </a:xfrm>
                        <a:prstGeom prst="rect"/>
                        <a:noFill/>
                      </wps:spPr>
                      <wps:txbx>
                        <w:txbxContent>
                          <w:p>
                            <w:pPr>
                              <w:pStyle w:val="Style22"/>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注：投资性房地产为长期借款作抵押的情况见附注七、（五十九）。</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、未办妥产权证书的投资性房地产情况：</w:t>
                            </w:r>
                          </w:p>
                        </w:txbxContent>
                      </wps:txbx>
                      <wps:bodyPr lIns="0" tIns="0" rIns="0" bIns="0">
                        <a:noAutoFit/>
                      </wps:bodyPr>
                    </wps:wsp>
                  </a:graphicData>
                </a:graphic>
              </wp:anchor>
            </w:drawing>
          </mc:Choice>
          <mc:Fallback>
            <w:pict>
              <v:shape id="_x0000_s1054" type="#_x0000_t202" style="position:absolute;margin-left:65.pt;margin-top:253.45000000000002pt;width:307.19999999999999pt;height:42.pt;z-index:-125829349;mso-wrap-distance-left:0;mso-wrap-distance-top:253.45000000000002pt;mso-wrap-distance-right:0;mso-wrap-distance-bottom:6.pt;mso-position-horizontal-relative:page" filled="f" stroked="f">
                <v:textbox inset="0,0,0,0">
                  <w:txbxContent>
                    <w:p>
                      <w:pPr>
                        <w:pStyle w:val="Style22"/>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注：投资性房地产为长期借款作抵押的情况见附注七、（五十九）。</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、未办妥产权证书的投资性房地产情况：</w:t>
                      </w:r>
                    </w:p>
                  </w:txbxContent>
                </v:textbox>
                <w10:wrap type="topAndBottom" anchorx="page"/>
              </v:shape>
            </w:pict>
          </mc:Fallback>
        </mc:AlternateContent>
      </w:r>
    </w:p>
    <w:p>
      <w:pPr>
        <w:pStyle w:val="Style22"/>
        <w:keepNext w:val="0"/>
        <w:keepLines w:val="0"/>
        <w:widowControl w:val="0"/>
        <w:shd w:val="clear" w:color="auto" w:fill="auto"/>
        <w:bidi w:val="0"/>
        <w:spacing w:before="0" w:after="26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340" w:line="240" w:lineRule="auto"/>
        <w:ind w:left="0" w:right="0" w:firstLine="140"/>
        <w:jc w:val="left"/>
      </w:pPr>
      <w:bookmarkStart w:id="1042" w:name="bookmark1042"/>
      <w:bookmarkStart w:id="1043" w:name="bookmark1043"/>
      <w:bookmarkStart w:id="1044" w:name="bookmark1044"/>
      <w:r>
        <w:rPr>
          <w:color w:val="000000"/>
          <w:spacing w:val="0"/>
          <w:w w:val="100"/>
          <w:position w:val="0"/>
        </w:rPr>
        <w:t>（十二）固定资产</w:t>
      </w:r>
      <w:bookmarkEnd w:id="1042"/>
      <w:bookmarkEnd w:id="1043"/>
      <w:bookmarkEnd w:id="1044"/>
    </w:p>
    <w:p>
      <w:pPr>
        <w:pStyle w:val="Style34"/>
        <w:keepNext/>
        <w:keepLines/>
        <w:widowControl w:val="0"/>
        <w:shd w:val="clear" w:color="auto" w:fill="auto"/>
        <w:bidi w:val="0"/>
        <w:spacing w:before="0" w:after="40" w:line="240" w:lineRule="auto"/>
        <w:ind w:left="0" w:right="0" w:firstLine="140"/>
        <w:jc w:val="left"/>
      </w:pPr>
      <w:bookmarkStart w:id="1042" w:name="bookmark1042"/>
      <w:bookmarkStart w:id="1043" w:name="bookmark1043"/>
      <w:r>
        <w:rPr>
          <w:color w:val="222222"/>
          <w:spacing w:val="0"/>
          <w:w w:val="100"/>
          <w:position w:val="0"/>
        </w:rPr>
        <w:t>1、</w:t>
      </w:r>
      <w:r>
        <w:rPr>
          <w:color w:val="000000"/>
          <w:spacing w:val="0"/>
          <w:w w:val="100"/>
          <w:position w:val="0"/>
        </w:rPr>
        <w:t>固定资产情况</w:t>
      </w:r>
      <w:bookmarkEnd w:id="1042"/>
      <w:bookmarkEnd w:id="1043"/>
    </w:p>
    <w:tbl>
      <w:tblPr>
        <w:tblOverlap w:val="never"/>
        <w:jc w:val="center"/>
        <w:tblLayout w:type="fixed"/>
      </w:tblPr>
      <w:tblGrid>
        <w:gridCol w:w="2078"/>
        <w:gridCol w:w="1498"/>
        <w:gridCol w:w="1502"/>
        <w:gridCol w:w="1310"/>
        <w:gridCol w:w="1584"/>
        <w:gridCol w:w="1613"/>
      </w:tblGrid>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电子设备及其他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b/>
                <w:bCs/>
                <w:color w:val="000000"/>
                <w:spacing w:val="0"/>
                <w:w w:val="100"/>
                <w:position w:val="0"/>
                <w:sz w:val="16"/>
                <w:szCs w:val="16"/>
              </w:rPr>
              <w:t>合计</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122,134,884.48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474,741,562.36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10,280,320.95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188,664,686.30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795,821,454.09</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166,322.29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68,438,522.76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1,262,396.50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10,513,152.77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80,380,394.32</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166,322.29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46,517,495.72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1,262,396.50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8,947,489.96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56,893,704.47</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21,227,878.24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961,946.90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22,189,825.14</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693,148.80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603,715.91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1,296,864.71</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26,833,071.32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65,169234.34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2,819,850.15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4,451,026.70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99,273,182.51</w:t>
            </w:r>
          </w:p>
        </w:tc>
      </w:tr>
      <w:tr>
        <w:trPr>
          <w:trHeight w:val="51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64,476,085.54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2,216,134.24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4,451,026.70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71,394,746.48</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26,581,571.32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693,148.80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603,715.91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27,878,436.03</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95,468,135.45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478,010,850.78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8,722,867.30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194,726,812.37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776,928,665.90</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49,919,548.56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322,012,328.56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6,804,852.36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160,514,520.39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539,251,249.87</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3,809,714.03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22,540,506.55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697,359.43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6,563,241.44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33,610,821.45</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3,809,714.03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22,540,506.55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697,359.43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6,469,474.64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33,517,054.65</w:t>
            </w:r>
          </w:p>
        </w:tc>
      </w:tr>
    </w:tbl>
    <w:p>
      <w:pPr>
        <w:widowControl w:val="0"/>
        <w:spacing w:line="1" w:lineRule="exact"/>
      </w:pPr>
      <w:r>
        <w:br w:type="page"/>
      </w:r>
    </w:p>
    <w:tbl>
      <w:tblPr>
        <w:tblOverlap w:val="never"/>
        <w:jc w:val="center"/>
        <w:tblLayout w:type="fixed"/>
      </w:tblPr>
      <w:tblGrid>
        <w:gridCol w:w="2117"/>
        <w:gridCol w:w="1498"/>
        <w:gridCol w:w="1512"/>
        <w:gridCol w:w="1301"/>
        <w:gridCol w:w="1584"/>
        <w:gridCol w:w="1771"/>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电子设备及其他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b/>
                <w:bCs/>
                <w:color w:val="000000"/>
                <w:spacing w:val="0"/>
                <w:w w:val="100"/>
                <w:position w:val="0"/>
                <w:sz w:val="16"/>
                <w:szCs w:val="16"/>
              </w:rPr>
              <w:t>合计</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93,766.80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93,766.80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17,098,165.70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40,840,394.73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2,119,835.96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4,181,344.82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64,239,741.21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119,986.00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40,840,394.73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2,026,069.16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4,181,344.82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47,167,794.71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16,978,179.70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17,071,946.50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36,631,096.89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303,712,440.38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5,382,375.83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162,896,417.01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508,622,330.11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85,923.00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42,114,748.11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464,938.97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42,665,610.08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85,923.00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18,736221.13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41,188.95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18,863,333.08</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18,736221.13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41,188.95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18,777,410.08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sz w:val="20"/>
                <w:szCs w:val="2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85,923.00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23,378,526.98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423,750.02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23,802,277.00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58,837,038.56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150,919,883.42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3,340,491.47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31,406,645.34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244,504,058.79</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72,129,412.92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110,614,485.69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3,475,468.59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27,685,226.94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213,904,594.14</w:t>
            </w:r>
          </w:p>
        </w:tc>
      </w:tr>
      <w:tr>
        <w:trPr>
          <w:trHeight w:val="960" w:hRule="exact"/>
        </w:trPr>
        <w:tc>
          <w:tcPr>
            <w:gridSpan w:val="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380" w:line="240" w:lineRule="auto"/>
              <w:ind w:left="0" w:right="0" w:firstLine="180"/>
              <w:jc w:val="left"/>
            </w:pPr>
            <w:r>
              <w:rPr>
                <w:rFonts w:ascii="SimSun" w:eastAsia="SimSun" w:hAnsi="SimSun" w:cs="SimSun"/>
                <w:color w:val="000000"/>
                <w:spacing w:val="0"/>
                <w:w w:val="100"/>
                <w:position w:val="0"/>
              </w:rPr>
              <w:t>注：固定资产所有权受限情况见附注七、（五十九）。</w:t>
            </w:r>
          </w:p>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222222"/>
                <w:spacing w:val="0"/>
                <w:w w:val="100"/>
                <w:position w:val="0"/>
              </w:rPr>
              <w:t>2、</w:t>
            </w:r>
            <w:r>
              <w:rPr>
                <w:rFonts w:ascii="SimSun" w:eastAsia="SimSun" w:hAnsi="SimSun" w:cs="SimSun"/>
                <w:b/>
                <w:bCs/>
                <w:color w:val="000000"/>
                <w:spacing w:val="0"/>
                <w:w w:val="100"/>
                <w:position w:val="0"/>
              </w:rPr>
              <w:t>通过经营租赁租出的固定资产：</w:t>
            </w:r>
          </w:p>
        </w:tc>
      </w:tr>
      <w:tr>
        <w:trPr>
          <w:trHeight w:val="470"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期末账面价值</w:t>
            </w:r>
          </w:p>
        </w:tc>
      </w:tr>
      <w:tr>
        <w:trPr>
          <w:trHeight w:val="490" w:hRule="exact"/>
        </w:trPr>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1,714,963.34</w:t>
            </w:r>
          </w:p>
        </w:tc>
      </w:tr>
    </w:tbl>
    <w:p>
      <w:pPr>
        <w:widowControl w:val="0"/>
        <w:spacing w:after="219" w:line="1" w:lineRule="exact"/>
      </w:pPr>
    </w:p>
    <w:p>
      <w:pPr>
        <w:pStyle w:val="Style34"/>
        <w:keepNext/>
        <w:keepLines/>
        <w:widowControl w:val="0"/>
        <w:shd w:val="clear" w:color="auto" w:fill="auto"/>
        <w:bidi w:val="0"/>
        <w:spacing w:before="0" w:line="240" w:lineRule="auto"/>
        <w:ind w:left="0" w:right="0" w:firstLine="180"/>
        <w:jc w:val="left"/>
      </w:pPr>
      <w:bookmarkStart w:id="1045" w:name="bookmark1045"/>
      <w:bookmarkStart w:id="1046" w:name="bookmark1046"/>
      <w:bookmarkStart w:id="1047" w:name="bookmark1047"/>
      <w:r>
        <w:rPr>
          <w:color w:val="000000"/>
          <w:spacing w:val="0"/>
          <w:w w:val="100"/>
          <w:position w:val="0"/>
        </w:rPr>
        <w:t>（十三）在建工程</w:t>
      </w:r>
      <w:bookmarkEnd w:id="1045"/>
      <w:bookmarkEnd w:id="1046"/>
      <w:bookmarkEnd w:id="1047"/>
    </w:p>
    <w:p>
      <w:pPr>
        <w:pStyle w:val="Style34"/>
        <w:keepNext/>
        <w:keepLines/>
        <w:widowControl w:val="0"/>
        <w:shd w:val="clear" w:color="auto" w:fill="auto"/>
        <w:bidi w:val="0"/>
        <w:spacing w:before="0" w:after="40" w:line="240" w:lineRule="auto"/>
        <w:ind w:left="0" w:right="0" w:firstLine="180"/>
        <w:jc w:val="left"/>
      </w:pPr>
      <w:bookmarkStart w:id="1045" w:name="bookmark1045"/>
      <w:bookmarkStart w:id="1046" w:name="bookmark1046"/>
      <w:r>
        <w:rPr>
          <w:color w:val="222222"/>
          <w:spacing w:val="0"/>
          <w:w w:val="100"/>
          <w:position w:val="0"/>
        </w:rPr>
        <w:t>1、</w:t>
      </w:r>
      <w:r>
        <w:rPr>
          <w:color w:val="000000"/>
          <w:spacing w:val="0"/>
          <w:w w:val="100"/>
          <w:position w:val="0"/>
        </w:rPr>
        <w:t>在建工程情况</w:t>
      </w:r>
      <w:bookmarkEnd w:id="1045"/>
      <w:bookmarkEnd w:id="1046"/>
    </w:p>
    <w:tbl>
      <w:tblPr>
        <w:tblOverlap w:val="never"/>
        <w:jc w:val="center"/>
        <w:tblLayout w:type="fixed"/>
      </w:tblPr>
      <w:tblGrid>
        <w:gridCol w:w="2501"/>
        <w:gridCol w:w="1478"/>
        <w:gridCol w:w="706"/>
        <w:gridCol w:w="1421"/>
        <w:gridCol w:w="1416"/>
        <w:gridCol w:w="696"/>
        <w:gridCol w:w="1406"/>
      </w:tblGrid>
      <w:tr>
        <w:trPr>
          <w:trHeight w:val="451"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57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140" w:firstLine="0"/>
              <w:jc w:val="right"/>
              <w:rPr>
                <w:sz w:val="16"/>
                <w:szCs w:val="16"/>
              </w:rPr>
            </w:pPr>
            <w:r>
              <w:rPr>
                <w:rFonts w:ascii="SimSun" w:eastAsia="SimSun" w:hAnsi="SimSun" w:cs="SimSun"/>
                <w:b/>
                <w:bCs/>
                <w:color w:val="000000"/>
                <w:spacing w:val="0"/>
                <w:w w:val="100"/>
                <w:position w:val="0"/>
                <w:sz w:val="16"/>
                <w:szCs w:val="16"/>
              </w:rPr>
              <w:t>减值</w:t>
            </w:r>
          </w:p>
          <w:p>
            <w:pPr>
              <w:pStyle w:val="Style24"/>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b/>
                <w:bCs/>
                <w:color w:val="000000"/>
                <w:spacing w:val="0"/>
                <w:w w:val="100"/>
                <w:position w:val="0"/>
                <w:sz w:val="16"/>
                <w:szCs w:val="16"/>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账面净值</w:t>
            </w:r>
          </w:p>
        </w:tc>
      </w:tr>
      <w:tr>
        <w:trPr>
          <w:trHeight w:val="48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14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1.92</w:t>
            </w:r>
            <w:r>
              <w:rPr>
                <w:rFonts w:ascii="SimSun" w:eastAsia="SimSun" w:hAnsi="SimSun" w:cs="SimSun"/>
                <w:color w:val="000000"/>
                <w:spacing w:val="0"/>
                <w:w w:val="100"/>
                <w:position w:val="0"/>
                <w:sz w:val="16"/>
                <w:szCs w:val="16"/>
              </w:rPr>
              <w:t>亿件石英谐振器技 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48,910,653.80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48,910,653.80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集成电路在安装设备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9,995,449.87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9,995,449.87</w:t>
            </w:r>
          </w:p>
        </w:tc>
      </w:tr>
      <w:tr>
        <w:trPr>
          <w:trHeight w:val="47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通信设备用小型化</w:t>
            </w:r>
            <w:r>
              <w:rPr>
                <w:color w:val="000000"/>
                <w:spacing w:val="0"/>
                <w:w w:val="100"/>
                <w:position w:val="0"/>
                <w:sz w:val="18"/>
                <w:szCs w:val="18"/>
              </w:rPr>
              <w:t xml:space="preserve">OCXO </w:t>
            </w:r>
            <w:r>
              <w:rPr>
                <w:rFonts w:ascii="SimSun" w:eastAsia="SimSun" w:hAnsi="SimSun" w:cs="SimSun"/>
                <w:color w:val="000000"/>
                <w:spacing w:val="0"/>
                <w:w w:val="100"/>
                <w:position w:val="0"/>
                <w:sz w:val="16"/>
                <w:szCs w:val="16"/>
              </w:rPr>
              <w:t>及专用</w:t>
            </w:r>
            <w:r>
              <w:rPr>
                <w:color w:val="000000"/>
                <w:spacing w:val="0"/>
                <w:w w:val="100"/>
                <w:position w:val="0"/>
                <w:sz w:val="18"/>
                <w:szCs w:val="18"/>
              </w:rPr>
              <w:t>IC</w:t>
            </w:r>
            <w:r>
              <w:rPr>
                <w:rFonts w:ascii="SimSun" w:eastAsia="SimSun" w:hAnsi="SimSun" w:cs="SimSun"/>
                <w:color w:val="000000"/>
                <w:spacing w:val="0"/>
                <w:w w:val="100"/>
                <w:position w:val="0"/>
                <w:sz w:val="16"/>
                <w:szCs w:val="16"/>
              </w:rPr>
              <w:t>研发与产业化项目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6,516,487.61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6,516,487.61</w:t>
            </w:r>
          </w:p>
        </w:tc>
      </w:tr>
      <w:tr>
        <w:trPr>
          <w:trHeight w:val="72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2" w:lineRule="exact"/>
              <w:ind w:left="140" w:right="0" w:firstLine="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2</w:t>
            </w:r>
            <w:r>
              <w:rPr>
                <w:rFonts w:ascii="SimSun" w:eastAsia="SimSun" w:hAnsi="SimSun" w:cs="SimSun"/>
                <w:color w:val="000000"/>
                <w:spacing w:val="0"/>
                <w:w w:val="100"/>
                <w:position w:val="0"/>
                <w:sz w:val="16"/>
                <w:szCs w:val="16"/>
              </w:rPr>
              <w:t>亿件</w:t>
            </w:r>
            <w:r>
              <w:rPr>
                <w:color w:val="000000"/>
                <w:spacing w:val="0"/>
                <w:w w:val="100"/>
                <w:position w:val="0"/>
                <w:sz w:val="18"/>
                <w:szCs w:val="18"/>
              </w:rPr>
              <w:t>5G</w:t>
            </w:r>
            <w:r>
              <w:rPr>
                <w:rFonts w:ascii="SimSun" w:eastAsia="SimSun" w:hAnsi="SimSun" w:cs="SimSun"/>
                <w:color w:val="000000"/>
                <w:spacing w:val="0"/>
                <w:w w:val="100"/>
                <w:position w:val="0"/>
                <w:sz w:val="16"/>
                <w:szCs w:val="16"/>
              </w:rPr>
              <w:t>通信网络设备 用高档石英谐振器产业化项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39290,844.51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39290,844.51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6,703,133.13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6,703,133.13</w:t>
            </w:r>
          </w:p>
        </w:tc>
      </w:tr>
      <w:tr>
        <w:trPr>
          <w:trHeight w:val="47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54" w:lineRule="exact"/>
              <w:ind w:left="140" w:right="0" w:firstLine="0"/>
              <w:jc w:val="left"/>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通信高速光模块用高基频 石英晶体振荡器产业化项目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18,341,139.55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18,341,139.55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23,886.79</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智能制造运营管理系统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1,444,339.62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1,444,339.62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60"/>
        <w:gridCol w:w="494"/>
        <w:gridCol w:w="504"/>
        <w:gridCol w:w="662"/>
        <w:gridCol w:w="312"/>
        <w:gridCol w:w="298"/>
        <w:gridCol w:w="389"/>
        <w:gridCol w:w="1027"/>
        <w:gridCol w:w="240"/>
        <w:gridCol w:w="173"/>
        <w:gridCol w:w="874"/>
        <w:gridCol w:w="374"/>
        <w:gridCol w:w="168"/>
        <w:gridCol w:w="614"/>
        <w:gridCol w:w="211"/>
        <w:gridCol w:w="1277"/>
      </w:tblGrid>
      <w:tr>
        <w:trPr>
          <w:trHeight w:val="451"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8"/>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576" w:hRule="exact"/>
        </w:trPr>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准备</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账面净值</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减值</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准备</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账面净值</w:t>
            </w:r>
          </w:p>
        </w:tc>
      </w:tr>
      <w:tr>
        <w:trPr>
          <w:trHeight w:val="45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其他</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3,244,763.09</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3,244,763.09</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111,231,740.57</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111,231,740.57</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23,238,957.40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23,238,957.40</w:t>
            </w:r>
          </w:p>
        </w:tc>
      </w:tr>
      <w:tr>
        <w:trPr>
          <w:trHeight w:val="514" w:hRule="exact"/>
        </w:trPr>
        <w:tc>
          <w:tcPr>
            <w:gridSpan w:val="1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2、</w:t>
            </w:r>
            <w:r>
              <w:rPr>
                <w:rFonts w:ascii="SimSun" w:eastAsia="SimSun" w:hAnsi="SimSun" w:cs="SimSun"/>
                <w:b/>
                <w:bCs/>
                <w:color w:val="000000"/>
                <w:spacing w:val="0"/>
                <w:w w:val="100"/>
                <w:position w:val="0"/>
              </w:rPr>
              <w:t>重要在建工程项目本期变动情况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b/>
                <w:bCs/>
                <w:color w:val="000000"/>
                <w:spacing w:val="0"/>
                <w:w w:val="100"/>
                <w:position w:val="0"/>
                <w:sz w:val="16"/>
                <w:szCs w:val="16"/>
              </w:rPr>
              <w:t>预算数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本期转入固</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定资产金额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本期其他减 少金额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期末余额</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1.92</w:t>
            </w:r>
            <w:r>
              <w:rPr>
                <w:rFonts w:ascii="SimSun" w:eastAsia="SimSun" w:hAnsi="SimSun" w:cs="SimSun"/>
                <w:color w:val="000000"/>
                <w:spacing w:val="0"/>
                <w:w w:val="100"/>
                <w:position w:val="0"/>
                <w:sz w:val="16"/>
                <w:szCs w:val="16"/>
              </w:rPr>
              <w:t>亿件石英谐振</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器技改项目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8"/>
                <w:szCs w:val="18"/>
              </w:rPr>
              <w:t xml:space="preserve">5330 </w:t>
            </w:r>
            <w:r>
              <w:rPr>
                <w:rFonts w:ascii="SimSun" w:eastAsia="SimSun" w:hAnsi="SimSun" w:cs="SimSun"/>
                <w:color w:val="000000"/>
                <w:spacing w:val="0"/>
                <w:w w:val="100"/>
                <w:position w:val="0"/>
                <w:sz w:val="16"/>
                <w:szCs w:val="16"/>
              </w:rPr>
              <w:t>万</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48,910,653.80</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48,910,653.80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集成电路在安装设备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8"/>
                <w:szCs w:val="18"/>
              </w:rPr>
              <w:t>1.06</w:t>
            </w:r>
            <w:r>
              <w:rPr>
                <w:rFonts w:ascii="SimSun" w:eastAsia="SimSun" w:hAnsi="SimSun" w:cs="SimSun"/>
                <w:color w:val="000000"/>
                <w:spacing w:val="0"/>
                <w:w w:val="100"/>
                <w:position w:val="0"/>
                <w:sz w:val="16"/>
                <w:szCs w:val="16"/>
              </w:rPr>
              <w:t>亿元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9,995,449.87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5,890,277.04</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15,673,337.53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212,389.38</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140" w:right="0" w:firstLine="0"/>
              <w:jc w:val="both"/>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 xml:space="preserve">通信设备用小型化 </w:t>
            </w:r>
            <w:r>
              <w:rPr>
                <w:color w:val="000000"/>
                <w:spacing w:val="0"/>
                <w:w w:val="100"/>
                <w:position w:val="0"/>
                <w:sz w:val="18"/>
                <w:szCs w:val="18"/>
              </w:rPr>
              <w:t>OCXO</w:t>
            </w:r>
            <w:r>
              <w:rPr>
                <w:rFonts w:ascii="SimSun" w:eastAsia="SimSun" w:hAnsi="SimSun" w:cs="SimSun"/>
                <w:color w:val="000000"/>
                <w:spacing w:val="0"/>
                <w:w w:val="100"/>
                <w:position w:val="0"/>
                <w:sz w:val="16"/>
                <w:szCs w:val="16"/>
              </w:rPr>
              <w:t>及专用</w:t>
            </w:r>
            <w:r>
              <w:rPr>
                <w:color w:val="000000"/>
                <w:spacing w:val="0"/>
                <w:w w:val="100"/>
                <w:position w:val="0"/>
                <w:sz w:val="18"/>
                <w:szCs w:val="18"/>
              </w:rPr>
              <w:t>IC</w:t>
            </w:r>
            <w:r>
              <w:rPr>
                <w:rFonts w:ascii="SimSun" w:eastAsia="SimSun" w:hAnsi="SimSun" w:cs="SimSun"/>
                <w:color w:val="000000"/>
                <w:spacing w:val="0"/>
                <w:w w:val="100"/>
                <w:position w:val="0"/>
                <w:sz w:val="16"/>
                <w:szCs w:val="16"/>
              </w:rPr>
              <w:t>研发与 产业化项目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900</w:t>
            </w:r>
            <w:r>
              <w:rPr>
                <w:rFonts w:ascii="SimSun" w:eastAsia="SimSun" w:hAnsi="SimSun" w:cs="SimSun"/>
                <w:color w:val="000000"/>
                <w:spacing w:val="0"/>
                <w:w w:val="100"/>
                <w:position w:val="0"/>
                <w:sz w:val="16"/>
                <w:szCs w:val="16"/>
              </w:rPr>
              <w:t>万元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6,516,487.61</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6,516,487.61</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140" w:right="0" w:firstLine="0"/>
              <w:jc w:val="both"/>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2</w:t>
            </w:r>
            <w:r>
              <w:rPr>
                <w:rFonts w:ascii="SimSun" w:eastAsia="SimSun" w:hAnsi="SimSun" w:cs="SimSun"/>
                <w:color w:val="000000"/>
                <w:spacing w:val="0"/>
                <w:w w:val="100"/>
                <w:position w:val="0"/>
                <w:sz w:val="16"/>
                <w:szCs w:val="16"/>
              </w:rPr>
              <w:t>亿件</w:t>
            </w:r>
            <w:r>
              <w:rPr>
                <w:color w:val="000000"/>
                <w:spacing w:val="0"/>
                <w:w w:val="100"/>
                <w:position w:val="0"/>
                <w:sz w:val="18"/>
                <w:szCs w:val="18"/>
              </w:rPr>
              <w:t>5G</w:t>
            </w:r>
            <w:r>
              <w:rPr>
                <w:rFonts w:ascii="SimSun" w:eastAsia="SimSun" w:hAnsi="SimSun" w:cs="SimSun"/>
                <w:color w:val="000000"/>
                <w:spacing w:val="0"/>
                <w:w w:val="100"/>
                <w:position w:val="0"/>
                <w:sz w:val="16"/>
                <w:szCs w:val="16"/>
              </w:rPr>
              <w:t>通信网络 设备用高档石英谐振器 产业化项目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5162</w:t>
            </w:r>
            <w:r>
              <w:rPr>
                <w:rFonts w:ascii="SimSun" w:eastAsia="SimSun" w:hAnsi="SimSun" w:cs="SimSun"/>
                <w:color w:val="000000"/>
                <w:spacing w:val="0"/>
                <w:w w:val="100"/>
                <w:position w:val="0"/>
                <w:sz w:val="16"/>
                <w:szCs w:val="16"/>
              </w:rPr>
              <w:t>万元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6,703,133.13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32,587,711.38</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39,290,844.51</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140" w:right="0" w:firstLine="0"/>
              <w:jc w:val="both"/>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通信高速光模块用高 基频石英晶体振荡器产 业化项目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5890</w:t>
            </w:r>
            <w:r>
              <w:rPr>
                <w:rFonts w:ascii="SimSun" w:eastAsia="SimSun" w:hAnsi="SimSun" w:cs="SimSun"/>
                <w:color w:val="000000"/>
                <w:spacing w:val="0"/>
                <w:w w:val="100"/>
                <w:position w:val="0"/>
                <w:sz w:val="16"/>
                <w:szCs w:val="16"/>
              </w:rPr>
              <w:t>万元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23,886.79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18,3172 52.76</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18,341,139.55</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智能制造运营管理系统</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8"/>
                <w:szCs w:val="18"/>
              </w:rPr>
              <w:t>260</w:t>
            </w:r>
            <w:r>
              <w:rPr>
                <w:rFonts w:ascii="SimSun" w:eastAsia="SimSun" w:hAnsi="SimSun" w:cs="SimSun"/>
                <w:color w:val="000000"/>
                <w:spacing w:val="0"/>
                <w:w w:val="100"/>
                <w:position w:val="0"/>
                <w:sz w:val="16"/>
                <w:szCs w:val="16"/>
              </w:rPr>
              <w:t>万</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1,444,339.62</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1,444,339.62</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23,238,957.40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107,150,234.60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22,189,825.14</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212,389.38</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107,986,977.48</w:t>
            </w:r>
          </w:p>
        </w:tc>
      </w:tr>
      <w:tr>
        <w:trPr>
          <w:trHeight w:val="528" w:hRule="exact"/>
        </w:trPr>
        <w:tc>
          <w:tcPr>
            <w:gridSpan w:val="1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(续)</w:t>
            </w:r>
          </w:p>
        </w:tc>
      </w:tr>
      <w:tr>
        <w:trPr>
          <w:trHeight w:val="7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6"/>
                <w:szCs w:val="16"/>
              </w:rPr>
              <w:t>工程累计投入占 预算比例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b/>
                <w:bCs/>
                <w:color w:val="000000"/>
                <w:spacing w:val="0"/>
                <w:w w:val="100"/>
                <w:position w:val="0"/>
                <w:sz w:val="16"/>
                <w:szCs w:val="16"/>
              </w:rPr>
              <w:t>工程进度</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利息资本化 累计金额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其中：本期利息 资本化金额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b/>
                <w:bCs/>
                <w:color w:val="000000"/>
                <w:spacing w:val="0"/>
                <w:w w:val="100"/>
                <w:position w:val="0"/>
                <w:sz w:val="16"/>
                <w:szCs w:val="16"/>
              </w:rPr>
              <w:t>本期利息</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资本化率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资金来源</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1.92</w:t>
            </w:r>
            <w:r>
              <w:rPr>
                <w:rFonts w:ascii="SimSun" w:eastAsia="SimSun" w:hAnsi="SimSun" w:cs="SimSun"/>
                <w:color w:val="000000"/>
                <w:spacing w:val="0"/>
                <w:w w:val="100"/>
                <w:position w:val="0"/>
                <w:sz w:val="16"/>
                <w:szCs w:val="16"/>
              </w:rPr>
              <w:t>亿件石英谐振</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器技改项目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91.76</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91.76</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集成电路在安装设备</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79.96</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140" w:right="0" w:firstLine="0"/>
              <w:jc w:val="both"/>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 xml:space="preserve">通信设备用小型化 </w:t>
            </w:r>
            <w:r>
              <w:rPr>
                <w:color w:val="000000"/>
                <w:spacing w:val="0"/>
                <w:w w:val="100"/>
                <w:position w:val="0"/>
                <w:sz w:val="18"/>
                <w:szCs w:val="18"/>
              </w:rPr>
              <w:t>OCXO</w:t>
            </w:r>
            <w:r>
              <w:rPr>
                <w:rFonts w:ascii="SimSun" w:eastAsia="SimSun" w:hAnsi="SimSun" w:cs="SimSun"/>
                <w:color w:val="000000"/>
                <w:spacing w:val="0"/>
                <w:w w:val="100"/>
                <w:position w:val="0"/>
                <w:sz w:val="16"/>
                <w:szCs w:val="16"/>
              </w:rPr>
              <w:t>及专用</w:t>
            </w:r>
            <w:r>
              <w:rPr>
                <w:color w:val="000000"/>
                <w:spacing w:val="0"/>
                <w:w w:val="100"/>
                <w:position w:val="0"/>
                <w:sz w:val="18"/>
                <w:szCs w:val="18"/>
              </w:rPr>
              <w:t>IC</w:t>
            </w:r>
            <w:r>
              <w:rPr>
                <w:rFonts w:ascii="SimSun" w:eastAsia="SimSun" w:hAnsi="SimSun" w:cs="SimSun"/>
                <w:color w:val="000000"/>
                <w:spacing w:val="0"/>
                <w:w w:val="100"/>
                <w:position w:val="0"/>
                <w:sz w:val="16"/>
                <w:szCs w:val="16"/>
              </w:rPr>
              <w:t>研发与 产业化项目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72.41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70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40" w:right="0" w:firstLine="0"/>
              <w:jc w:val="both"/>
              <w:rPr>
                <w:sz w:val="16"/>
                <w:szCs w:val="16"/>
              </w:rPr>
            </w:pPr>
            <w:r>
              <w:rPr>
                <w:rFonts w:ascii="SimSun" w:eastAsia="SimSun" w:hAnsi="SimSun" w:cs="SimSun"/>
                <w:color w:val="000000"/>
                <w:spacing w:val="0"/>
                <w:w w:val="100"/>
                <w:position w:val="0"/>
                <w:sz w:val="16"/>
                <w:szCs w:val="16"/>
              </w:rPr>
              <w:t>年产</w:t>
            </w:r>
            <w:r>
              <w:rPr>
                <w:color w:val="000000"/>
                <w:spacing w:val="0"/>
                <w:w w:val="100"/>
                <w:position w:val="0"/>
                <w:sz w:val="18"/>
                <w:szCs w:val="18"/>
              </w:rPr>
              <w:t>2</w:t>
            </w:r>
            <w:r>
              <w:rPr>
                <w:rFonts w:ascii="SimSun" w:eastAsia="SimSun" w:hAnsi="SimSun" w:cs="SimSun"/>
                <w:color w:val="000000"/>
                <w:spacing w:val="0"/>
                <w:w w:val="100"/>
                <w:position w:val="0"/>
                <w:sz w:val="16"/>
                <w:szCs w:val="16"/>
              </w:rPr>
              <w:t>亿件</w:t>
            </w:r>
            <w:r>
              <w:rPr>
                <w:color w:val="000000"/>
                <w:spacing w:val="0"/>
                <w:w w:val="100"/>
                <w:position w:val="0"/>
                <w:sz w:val="18"/>
                <w:szCs w:val="18"/>
              </w:rPr>
              <w:t>5G</w:t>
            </w:r>
            <w:r>
              <w:rPr>
                <w:rFonts w:ascii="SimSun" w:eastAsia="SimSun" w:hAnsi="SimSun" w:cs="SimSun"/>
                <w:color w:val="000000"/>
                <w:spacing w:val="0"/>
                <w:w w:val="100"/>
                <w:position w:val="0"/>
                <w:sz w:val="16"/>
                <w:szCs w:val="16"/>
              </w:rPr>
              <w:t>通信网络 设备用高档石英谐振器 产业化项目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76.12</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76.12</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140" w:right="0" w:firstLine="0"/>
              <w:jc w:val="both"/>
              <w:rPr>
                <w:sz w:val="16"/>
                <w:szCs w:val="16"/>
              </w:rPr>
            </w:pPr>
            <w:r>
              <w:rPr>
                <w:color w:val="000000"/>
                <w:spacing w:val="0"/>
                <w:w w:val="100"/>
                <w:position w:val="0"/>
                <w:sz w:val="18"/>
                <w:szCs w:val="18"/>
              </w:rPr>
              <w:t>5G</w:t>
            </w:r>
            <w:r>
              <w:rPr>
                <w:rFonts w:ascii="SimSun" w:eastAsia="SimSun" w:hAnsi="SimSun" w:cs="SimSun"/>
                <w:color w:val="000000"/>
                <w:spacing w:val="0"/>
                <w:w w:val="100"/>
                <w:position w:val="0"/>
                <w:sz w:val="16"/>
                <w:szCs w:val="16"/>
              </w:rPr>
              <w:t>通信高速光模块用高 基频石英晶体振荡器产 业化项目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31.14</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31.14</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智能制造运营管理系统</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55.55</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自筹</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2"/>
        <w:keepNext w:val="0"/>
        <w:keepLines w:val="0"/>
        <w:widowControl w:val="0"/>
        <w:shd w:val="clear" w:color="auto" w:fill="auto"/>
        <w:bidi w:val="0"/>
        <w:spacing w:before="0" w:after="360" w:line="240" w:lineRule="auto"/>
        <w:ind w:left="0" w:right="0" w:firstLine="140"/>
        <w:jc w:val="left"/>
        <w:rPr>
          <w:sz w:val="20"/>
          <w:szCs w:val="20"/>
        </w:rPr>
      </w:pPr>
      <w:bookmarkStart w:id="1048" w:name="bookmark1048"/>
      <w:r>
        <w:rPr>
          <w:b/>
          <w:bCs/>
          <w:color w:val="000000"/>
          <w:spacing w:val="0"/>
          <w:w w:val="100"/>
          <w:position w:val="0"/>
          <w:sz w:val="20"/>
          <w:szCs w:val="20"/>
        </w:rPr>
        <w:t>(十四)无形资产</w:t>
      </w:r>
      <w:bookmarkEnd w:id="1048"/>
    </w:p>
    <w:p>
      <w:pPr>
        <w:pStyle w:val="Style22"/>
        <w:keepNext w:val="0"/>
        <w:keepLines w:val="0"/>
        <w:widowControl w:val="0"/>
        <w:shd w:val="clear" w:color="auto" w:fill="auto"/>
        <w:bidi w:val="0"/>
        <w:spacing w:before="0" w:after="300" w:line="240" w:lineRule="auto"/>
        <w:ind w:left="0" w:right="0" w:firstLine="140"/>
        <w:jc w:val="left"/>
        <w:rPr>
          <w:sz w:val="20"/>
          <w:szCs w:val="20"/>
        </w:rPr>
        <w:sectPr>
          <w:footnotePr>
            <w:pos w:val="pageBottom"/>
            <w:numFmt w:val="decimal"/>
            <w:numRestart w:val="continuous"/>
          </w:footnotePr>
          <w:pgSz w:w="11900" w:h="16840"/>
          <w:pgMar w:top="1390" w:right="916" w:bottom="1409" w:left="952" w:header="0" w:footer="3" w:gutter="0"/>
          <w:cols w:space="720"/>
          <w:noEndnote/>
          <w:rtlGutter w:val="0"/>
          <w:docGrid w:linePitch="360"/>
        </w:sectPr>
      </w:pPr>
      <w:r>
        <w:rPr>
          <w:b/>
          <w:bCs/>
          <w:color w:val="222222"/>
          <w:spacing w:val="0"/>
          <w:w w:val="100"/>
          <w:position w:val="0"/>
          <w:sz w:val="20"/>
          <w:szCs w:val="20"/>
        </w:rPr>
        <w:t>1、</w:t>
      </w:r>
      <w:r>
        <w:rPr>
          <w:b/>
          <w:bCs/>
          <w:color w:val="000000"/>
          <w:spacing w:val="0"/>
          <w:w w:val="100"/>
          <w:position w:val="0"/>
          <w:sz w:val="20"/>
          <w:szCs w:val="20"/>
        </w:rPr>
        <w:t>无形资产情况</w:t>
      </w: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69" w:right="1140" w:bottom="1169" w:left="992" w:header="0" w:footer="3" w:gutter="0"/>
          <w:cols w:space="720"/>
          <w:noEndnote/>
          <w:rtlGutter w:val="0"/>
          <w:docGrid w:linePitch="360"/>
        </w:sectPr>
      </w:pPr>
    </w:p>
    <w:tbl>
      <w:tblPr>
        <w:tblOverlap w:val="never"/>
        <w:jc w:val="left"/>
        <w:tblLayout w:type="fixed"/>
      </w:tblPr>
      <w:tblGrid>
        <w:gridCol w:w="1714"/>
        <w:gridCol w:w="1286"/>
        <w:gridCol w:w="1272"/>
        <w:gridCol w:w="1430"/>
        <w:gridCol w:w="1282"/>
        <w:gridCol w:w="1262"/>
        <w:gridCol w:w="1454"/>
      </w:tblGrid>
      <w:tr>
        <w:trPr>
          <w:trHeight w:val="389"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720"/>
              <w:jc w:val="left"/>
              <w:rPr>
                <w:sz w:val="14"/>
                <w:szCs w:val="14"/>
              </w:rPr>
            </w:pPr>
            <w:r>
              <w:rPr>
                <w:rFonts w:ascii="SimSun" w:eastAsia="SimSun" w:hAnsi="SimSun" w:cs="SimSun"/>
                <w:b/>
                <w:bCs/>
                <w:color w:val="000000"/>
                <w:spacing w:val="0"/>
                <w:w w:val="100"/>
                <w:position w:val="0"/>
                <w:sz w:val="14"/>
                <w:szCs w:val="14"/>
              </w:rPr>
              <w:t>项目</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专利技术</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软件</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专用使用权</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560" w:firstLine="0"/>
              <w:jc w:val="right"/>
              <w:rPr>
                <w:sz w:val="14"/>
                <w:szCs w:val="14"/>
              </w:rPr>
            </w:pPr>
            <w:r>
              <w:rPr>
                <w:rFonts w:ascii="SimSun" w:eastAsia="SimSun" w:hAnsi="SimSun" w:cs="SimSun"/>
                <w:b/>
                <w:bCs/>
                <w:color w:val="000000"/>
                <w:spacing w:val="0"/>
                <w:w w:val="100"/>
                <w:position w:val="0"/>
                <w:sz w:val="14"/>
                <w:szCs w:val="14"/>
              </w:rPr>
              <w:t>合计</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一、账面原值</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期初余额</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101,659,867.71</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1,591,362.00</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450,000,881.19</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12,335,465.56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1,160,000.00</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566,747,576.46</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本期增加金额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183,374,717.21</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8,868,271.05</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192,242,988.26</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购置</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4,830,450.19</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4,830,450.19</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内部研发</w:t>
            </w:r>
          </w:p>
        </w:tc>
        <w:tc>
          <w:tcPr>
            <w:tcBorders>
              <w:top w:val="single" w:sz="4"/>
            </w:tcBorders>
            <w:shd w:val="clear" w:color="auto" w:fill="FFFFFF"/>
            <w:vAlign w:val="top"/>
          </w:tcPr>
          <w:p>
            <w:pPr>
              <w:framePr w:w="9701" w:h="9802" w:wrap="none" w:vAnchor="text" w:hAnchor="page" w:x="993" w:y="21"/>
              <w:widowControl w:val="0"/>
              <w:rPr>
                <w:sz w:val="10"/>
                <w:szCs w:val="10"/>
              </w:rPr>
            </w:pPr>
          </w:p>
        </w:tc>
        <w:tc>
          <w:tcPr>
            <w:tcBorders>
              <w:top w:val="single" w:sz="4"/>
            </w:tcBorders>
            <w:shd w:val="clear" w:color="auto" w:fill="FFFFFF"/>
            <w:vAlign w:val="top"/>
          </w:tcPr>
          <w:p>
            <w:pPr>
              <w:framePr w:w="9701" w:h="9802" w:wrap="none" w:vAnchor="text" w:hAnchor="page" w:x="993" w:y="21"/>
              <w:widowControl w:val="0"/>
              <w:rPr>
                <w:sz w:val="10"/>
                <w:szCs w:val="10"/>
              </w:rPr>
            </w:pPr>
          </w:p>
        </w:tc>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183,374,717.21</w:t>
            </w:r>
          </w:p>
        </w:tc>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4,037,820.86</w:t>
            </w:r>
          </w:p>
        </w:tc>
        <w:tc>
          <w:tcPr>
            <w:tcBorders>
              <w:top w:val="single" w:sz="4"/>
            </w:tcBorders>
            <w:shd w:val="clear" w:color="auto" w:fill="FFFFFF"/>
            <w:vAlign w:val="top"/>
          </w:tcPr>
          <w:p>
            <w:pPr>
              <w:framePr w:w="9701" w:h="9802" w:wrap="none" w:vAnchor="text" w:hAnchor="page" w:x="993" w:y="21"/>
              <w:widowControl w:val="0"/>
              <w:rPr>
                <w:sz w:val="10"/>
                <w:szCs w:val="10"/>
              </w:rPr>
            </w:pPr>
          </w:p>
        </w:tc>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187,412,538.07</w:t>
            </w:r>
          </w:p>
        </w:tc>
      </w:tr>
      <w:tr>
        <w:trPr>
          <w:trHeight w:val="365"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本期减少金额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65,596,130.34</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4,037,820.86</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69,633,951.20</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65,596,130.34</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4,037,820.86</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69,633,951.20</w:t>
            </w:r>
          </w:p>
        </w:tc>
      </w:tr>
      <w:tr>
        <w:trPr>
          <w:trHeight w:val="37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101,659,867.71</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1,591,362.00</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567,779,468.06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17,165,915.75</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1,160,000.00</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689,356,613.52</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二、累计摊销</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期初余额</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16,122,962.46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341,361.97</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258,959,781.56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9,821,092.33</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599,333.31</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285,844,531.63</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2,118,693.36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249,999.96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44,103,460.97</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1,087,335.40</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47,559,489.69</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计提</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2,118,693.36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249,999.96</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44,103,460.97</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1,087,335.40</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47,559,489.69</w:t>
            </w:r>
          </w:p>
        </w:tc>
      </w:tr>
      <w:tr>
        <w:trPr>
          <w:trHeight w:val="365"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本期减少金额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其他</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18,241,655.82</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591,361.93</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303,063,242.53</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10,908,427.73</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599,333.31</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333,404,021.32</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三、减值准备</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期初余额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560,666.69</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560,666.69</w:t>
            </w: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本期增加金额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计提</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7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本期减少金额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处置</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w:t>
            </w: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560,666.69</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560,666.69</w:t>
            </w:r>
          </w:p>
        </w:tc>
      </w:tr>
      <w:tr>
        <w:trPr>
          <w:trHeight w:val="365"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四、账面价值</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r>
      <w:tr>
        <w:trPr>
          <w:trHeight w:val="360" w:hRule="exact"/>
        </w:trPr>
        <w:tc>
          <w:tcPr>
            <w:tcBorders>
              <w:top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期末账面价值</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83,418,211.89</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1,000,000.07</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264,716,225.53</w:t>
            </w: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6,257,488.02</w:t>
            </w:r>
          </w:p>
        </w:tc>
        <w:tc>
          <w:tcPr>
            <w:tcBorders>
              <w:top w:val="single" w:sz="4"/>
              <w:left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355,391,925.51</w:t>
            </w:r>
          </w:p>
        </w:tc>
      </w:tr>
      <w:tr>
        <w:trPr>
          <w:trHeight w:val="379" w:hRule="exact"/>
        </w:trPr>
        <w:tc>
          <w:tcPr>
            <w:tcBorders>
              <w:top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(2)</w:t>
            </w:r>
            <w:r>
              <w:rPr>
                <w:rFonts w:ascii="SimSun" w:eastAsia="SimSun" w:hAnsi="SimSun" w:cs="SimSun"/>
                <w:color w:val="000000"/>
                <w:spacing w:val="0"/>
                <w:w w:val="100"/>
                <w:position w:val="0"/>
                <w:sz w:val="14"/>
                <w:szCs w:val="14"/>
              </w:rPr>
              <w:t>期初账面价值</w:t>
            </w:r>
          </w:p>
        </w:tc>
        <w:tc>
          <w:tcPr>
            <w:tcBorders>
              <w:top w:val="single" w:sz="4"/>
              <w:left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85,536,905.25</w:t>
            </w:r>
          </w:p>
        </w:tc>
        <w:tc>
          <w:tcPr>
            <w:tcBorders>
              <w:top w:val="single" w:sz="4"/>
              <w:left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1,250,000.03</w:t>
            </w:r>
          </w:p>
        </w:tc>
        <w:tc>
          <w:tcPr>
            <w:tcBorders>
              <w:top w:val="single" w:sz="4"/>
              <w:left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191,041,099.63</w:t>
            </w:r>
          </w:p>
        </w:tc>
        <w:tc>
          <w:tcPr>
            <w:tcBorders>
              <w:top w:val="single" w:sz="4"/>
              <w:left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2,514,373.23</w:t>
            </w:r>
          </w:p>
        </w:tc>
        <w:tc>
          <w:tcPr>
            <w:tcBorders>
              <w:top w:val="single" w:sz="4"/>
              <w:left w:val="single" w:sz="4"/>
              <w:bottom w:val="single" w:sz="4"/>
            </w:tcBorders>
            <w:shd w:val="clear" w:color="auto" w:fill="FFFFFF"/>
            <w:vAlign w:val="top"/>
          </w:tcPr>
          <w:p>
            <w:pPr>
              <w:framePr w:w="9701" w:h="9802" w:wrap="none" w:vAnchor="text" w:hAnchor="page" w:x="993" w:y="2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9701" w:h="9802" w:wrap="none" w:vAnchor="text" w:hAnchor="page" w:x="993" w:y="21"/>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280,342,378.14</w:t>
            </w:r>
          </w:p>
        </w:tc>
      </w:tr>
    </w:tbl>
    <w:p>
      <w:pPr>
        <w:framePr w:w="9701" w:h="9802" w:wrap="none" w:vAnchor="text" w:hAnchor="page" w:x="993" w:y="21"/>
        <w:widowControl w:val="0"/>
        <w:spacing w:line="1" w:lineRule="exact"/>
      </w:pPr>
    </w:p>
    <w:p>
      <w:pPr>
        <w:pStyle w:val="Style22"/>
        <w:keepNext w:val="0"/>
        <w:keepLines w:val="0"/>
        <w:framePr w:w="7426" w:h="278" w:wrap="none" w:vAnchor="text" w:hAnchor="page" w:x="1108" w:y="978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注：本期末通过公司内部研发形成的无形资产占无形资产余额的比例为</w:t>
      </w:r>
      <w:r>
        <w:rPr>
          <w:rFonts w:ascii="Times New Roman" w:eastAsia="Times New Roman" w:hAnsi="Times New Roman" w:cs="Times New Roman"/>
          <w:color w:val="000000"/>
          <w:spacing w:val="0"/>
          <w:w w:val="100"/>
          <w:position w:val="0"/>
          <w:sz w:val="20"/>
          <w:szCs w:val="20"/>
        </w:rPr>
        <w:t>77.41%</w:t>
      </w:r>
      <w:r>
        <w:rPr>
          <w:color w:val="000000"/>
          <w:spacing w:val="0"/>
          <w:w w:val="100"/>
          <w:position w:val="0"/>
          <w:sz w:val="20"/>
          <w:szCs w:val="20"/>
        </w:rPr>
        <w:t>。</w:t>
      </w:r>
    </w:p>
    <w:p>
      <w:pPr>
        <w:pStyle w:val="Style22"/>
        <w:keepNext w:val="0"/>
        <w:keepLines w:val="0"/>
        <w:framePr w:w="3739" w:h="758" w:wrap="none" w:vAnchor="text" w:hAnchor="page" w:x="1108" w:y="10422"/>
        <w:widowControl w:val="0"/>
        <w:shd w:val="clear" w:color="auto" w:fill="auto"/>
        <w:bidi w:val="0"/>
        <w:spacing w:before="0" w:after="260" w:line="240" w:lineRule="auto"/>
        <w:ind w:left="0" w:right="0" w:firstLine="0"/>
        <w:jc w:val="left"/>
        <w:rPr>
          <w:sz w:val="20"/>
          <w:szCs w:val="20"/>
        </w:rPr>
      </w:pPr>
      <w:r>
        <w:rPr>
          <w:b/>
          <w:bCs/>
          <w:color w:val="222222"/>
          <w:spacing w:val="0"/>
          <w:w w:val="100"/>
          <w:position w:val="0"/>
          <w:sz w:val="20"/>
          <w:szCs w:val="20"/>
        </w:rPr>
        <w:t>2、</w:t>
      </w:r>
      <w:r>
        <w:rPr>
          <w:b/>
          <w:bCs/>
          <w:color w:val="000000"/>
          <w:spacing w:val="0"/>
          <w:w w:val="100"/>
          <w:position w:val="0"/>
          <w:sz w:val="20"/>
          <w:szCs w:val="20"/>
        </w:rPr>
        <w:t>未办妥产权证书的土地使用权情况:</w:t>
      </w:r>
    </w:p>
    <w:p>
      <w:pPr>
        <w:pStyle w:val="Style22"/>
        <w:keepNext w:val="0"/>
        <w:keepLines w:val="0"/>
        <w:framePr w:w="3739" w:h="758" w:wrap="none" w:vAnchor="text" w:hAnchor="page" w:x="1108" w:y="10422"/>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无。</w:t>
      </w:r>
    </w:p>
    <w:p>
      <w:pPr>
        <w:pStyle w:val="Style22"/>
        <w:keepNext w:val="0"/>
        <w:keepLines w:val="0"/>
        <w:framePr w:w="3955" w:h="264" w:wrap="none" w:vAnchor="text" w:hAnchor="page" w:x="1113" w:y="11550"/>
        <w:widowControl w:val="0"/>
        <w:shd w:val="clear" w:color="auto" w:fill="auto"/>
        <w:bidi w:val="0"/>
        <w:spacing w:before="0" w:after="0" w:line="240" w:lineRule="auto"/>
        <w:ind w:left="0" w:right="0" w:firstLine="0"/>
        <w:jc w:val="left"/>
        <w:rPr>
          <w:sz w:val="20"/>
          <w:szCs w:val="20"/>
        </w:rPr>
      </w:pPr>
      <w:r>
        <w:rPr>
          <w:b/>
          <w:bCs/>
          <w:color w:val="222222"/>
          <w:spacing w:val="0"/>
          <w:w w:val="100"/>
          <w:position w:val="0"/>
          <w:sz w:val="20"/>
          <w:szCs w:val="20"/>
        </w:rPr>
        <w:t>3、</w:t>
      </w:r>
      <w:r>
        <w:rPr>
          <w:b/>
          <w:bCs/>
          <w:color w:val="000000"/>
          <w:spacing w:val="0"/>
          <w:w w:val="100"/>
          <w:position w:val="0"/>
          <w:sz w:val="20"/>
          <w:szCs w:val="20"/>
        </w:rPr>
        <w:t>所有权或使用权受限制的无形资产情况</w:t>
      </w:r>
    </w:p>
    <w:tbl>
      <w:tblPr>
        <w:tblOverlap w:val="never"/>
        <w:jc w:val="left"/>
        <w:tblLayout w:type="fixed"/>
      </w:tblPr>
      <w:tblGrid>
        <w:gridCol w:w="2477"/>
        <w:gridCol w:w="2376"/>
        <w:gridCol w:w="2102"/>
        <w:gridCol w:w="2741"/>
      </w:tblGrid>
      <w:tr>
        <w:trPr>
          <w:trHeight w:val="442" w:hRule="exact"/>
        </w:trPr>
        <w:tc>
          <w:tcPr>
            <w:tcBorders>
              <w:top w:val="single" w:sz="4"/>
            </w:tcBorders>
            <w:shd w:val="clear" w:color="auto" w:fill="FFFFFF"/>
            <w:vAlign w:val="bottom"/>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期末账面价值</w:t>
            </w:r>
          </w:p>
        </w:tc>
        <w:tc>
          <w:tcPr>
            <w:tcBorders>
              <w:top w:val="single" w:sz="4"/>
              <w:left w:val="single" w:sz="4"/>
            </w:tcBorders>
            <w:shd w:val="clear" w:color="auto" w:fill="FFFFFF"/>
            <w:vAlign w:val="bottom"/>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本期摊销金额</w:t>
            </w:r>
          </w:p>
        </w:tc>
        <w:tc>
          <w:tcPr>
            <w:tcBorders>
              <w:top w:val="single" w:sz="4"/>
              <w:left w:val="single" w:sz="4"/>
            </w:tcBorders>
            <w:shd w:val="clear" w:color="auto" w:fill="FFFFFF"/>
            <w:vAlign w:val="bottom"/>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受限原因</w:t>
            </w:r>
          </w:p>
        </w:tc>
      </w:tr>
      <w:tr>
        <w:trPr>
          <w:trHeight w:val="442" w:hRule="exact"/>
        </w:trPr>
        <w:tc>
          <w:tcPr>
            <w:tcBorders>
              <w:top w:val="single" w:sz="4"/>
              <w:bottom w:val="single" w:sz="4"/>
            </w:tcBorders>
            <w:shd w:val="clear" w:color="auto" w:fill="FFFFFF"/>
            <w:vAlign w:val="center"/>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bottom w:val="single" w:sz="4"/>
            </w:tcBorders>
            <w:shd w:val="clear" w:color="auto" w:fill="FFFFFF"/>
            <w:vAlign w:val="center"/>
          </w:tcPr>
          <w:p>
            <w:pPr>
              <w:pStyle w:val="Style24"/>
              <w:keepNext w:val="0"/>
              <w:keepLines w:val="0"/>
              <w:framePr w:w="9696" w:h="883" w:wrap="none" w:vAnchor="text" w:hAnchor="page" w:x="1060" w:y="11852"/>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83,418211.89</w:t>
            </w:r>
          </w:p>
        </w:tc>
        <w:tc>
          <w:tcPr>
            <w:tcBorders>
              <w:top w:val="single" w:sz="4"/>
              <w:left w:val="single" w:sz="4"/>
              <w:bottom w:val="single" w:sz="4"/>
            </w:tcBorders>
            <w:shd w:val="clear" w:color="auto" w:fill="FFFFFF"/>
            <w:vAlign w:val="center"/>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2,118,693.36</w:t>
            </w:r>
          </w:p>
        </w:tc>
        <w:tc>
          <w:tcPr>
            <w:tcBorders>
              <w:top w:val="single" w:sz="4"/>
              <w:left w:val="single" w:sz="4"/>
              <w:bottom w:val="single" w:sz="4"/>
            </w:tcBorders>
            <w:shd w:val="clear" w:color="auto" w:fill="FFFFFF"/>
            <w:vAlign w:val="center"/>
          </w:tcPr>
          <w:p>
            <w:pPr>
              <w:pStyle w:val="Style24"/>
              <w:keepNext w:val="0"/>
              <w:keepLines w:val="0"/>
              <w:framePr w:w="9696" w:h="883" w:wrap="none" w:vAnchor="text" w:hAnchor="page" w:x="1060" w:y="11852"/>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用于借款抵押</w:t>
            </w:r>
          </w:p>
        </w:tc>
      </w:tr>
    </w:tbl>
    <w:p>
      <w:pPr>
        <w:framePr w:w="9696" w:h="883" w:wrap="none" w:vAnchor="text" w:hAnchor="page" w:x="1060" w:y="11852"/>
        <w:widowControl w:val="0"/>
        <w:spacing w:line="1" w:lineRule="exact"/>
      </w:pPr>
    </w:p>
    <w:p>
      <w:pPr>
        <w:pStyle w:val="Style22"/>
        <w:keepNext w:val="0"/>
        <w:keepLines w:val="0"/>
        <w:framePr w:w="8040" w:h="264" w:wrap="none" w:vAnchor="text" w:hAnchor="page" w:x="1108" w:y="1271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注：土地使用权为一年内到期的长期借款及长期借款作抵押，详见附注七、(五十九)。</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1900" w:h="16840"/>
          <w:pgMar w:top="1169" w:right="1140" w:bottom="1169" w:left="992"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140"/>
        <w:jc w:val="left"/>
      </w:pPr>
      <w:bookmarkStart w:id="1049" w:name="bookmark1049"/>
      <w:bookmarkStart w:id="1050" w:name="bookmark1050"/>
      <w:bookmarkStart w:id="1051" w:name="bookmark1051"/>
      <w:r>
        <w:rPr>
          <w:color w:val="000000"/>
          <w:spacing w:val="0"/>
          <w:w w:val="100"/>
          <w:position w:val="0"/>
        </w:rPr>
        <w:t>（十五）开发支出</w:t>
      </w:r>
      <w:bookmarkEnd w:id="1049"/>
      <w:bookmarkEnd w:id="1050"/>
      <w:bookmarkEnd w:id="1051"/>
    </w:p>
    <w:p>
      <w:pPr>
        <w:widowControl w:val="0"/>
        <w:spacing w:line="1" w:lineRule="exact"/>
        <w:sectPr>
          <w:footnotePr>
            <w:pos w:val="pageBottom"/>
            <w:numFmt w:val="decimal"/>
            <w:numRestart w:val="continuous"/>
          </w:footnotePr>
          <w:pgSz w:w="11900" w:h="16840"/>
          <w:pgMar w:top="1534" w:right="963" w:bottom="1596" w:left="977" w:header="0" w:footer="3" w:gutter="0"/>
          <w:cols w:space="720"/>
          <w:noEndnote/>
          <w:rtlGutter w:val="0"/>
          <w:docGrid w:linePitch="360"/>
        </w:sectPr>
      </w:pPr>
      <w:r>
        <mc:AlternateContent>
          <mc:Choice Requires="wps">
            <w:drawing>
              <wp:anchor distT="12700" distB="338455" distL="0" distR="0" simplePos="0" relativeHeight="125829406" behindDoc="0" locked="0" layoutInCell="1" allowOverlap="1">
                <wp:simplePos x="0" y="0"/>
                <wp:positionH relativeFrom="page">
                  <wp:posOffset>620395</wp:posOffset>
                </wp:positionH>
                <wp:positionV relativeFrom="paragraph">
                  <wp:posOffset>12700</wp:posOffset>
                </wp:positionV>
                <wp:extent cx="6172200" cy="1795145"/>
                <wp:wrapTopAndBottom/>
                <wp:docPr id="30" name="Shape 30"/>
                <a:graphic xmlns:a="http://schemas.openxmlformats.org/drawingml/2006/main">
                  <a:graphicData uri="http://schemas.microsoft.com/office/word/2010/wordprocessingShape">
                    <wps:wsp>
                      <wps:cNvSpPr txBox="1"/>
                      <wps:spPr>
                        <a:xfrm>
                          <a:ext cx="6172200" cy="1795145"/>
                        </a:xfrm>
                        <a:prstGeom prst="rect"/>
                        <a:noFill/>
                      </wps:spPr>
                      <wps:txbx>
                        <w:txbxContent>
                          <w:tbl>
                            <w:tblPr>
                              <w:tblOverlap w:val="never"/>
                              <w:jc w:val="left"/>
                              <w:tblLayout w:type="fixed"/>
                            </w:tblPr>
                            <w:tblGrid>
                              <w:gridCol w:w="2016"/>
                              <w:gridCol w:w="1142"/>
                              <w:gridCol w:w="1128"/>
                              <w:gridCol w:w="854"/>
                              <w:gridCol w:w="1286"/>
                              <w:gridCol w:w="1128"/>
                              <w:gridCol w:w="994"/>
                              <w:gridCol w:w="1171"/>
                            </w:tblGrid>
                            <w:tr>
                              <w:trPr>
                                <w:tblHeade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本期增加金额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本期减少金额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4"/>
                                      <w:szCs w:val="14"/>
                                    </w:rPr>
                                  </w:pPr>
                                  <w:r>
                                    <w:rPr>
                                      <w:rFonts w:ascii="SimSun" w:eastAsia="SimSun" w:hAnsi="SimSun" w:cs="SimSun"/>
                                      <w:b/>
                                      <w:bCs/>
                                      <w:color w:val="000000"/>
                                      <w:spacing w:val="0"/>
                                      <w:w w:val="100"/>
                                      <w:position w:val="0"/>
                                      <w:sz w:val="14"/>
                                      <w:szCs w:val="14"/>
                                    </w:rPr>
                                    <w:t>期末余额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其他增加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确认为无形资产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转入当期损益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b/>
                                      <w:bCs/>
                                      <w:color w:val="000000"/>
                                      <w:spacing w:val="0"/>
                                      <w:w w:val="100"/>
                                      <w:position w:val="0"/>
                                      <w:sz w:val="14"/>
                                      <w:szCs w:val="14"/>
                                    </w:rPr>
                                    <w:t>其他减少</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特种集成电路研发项目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192,816,285.51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432,601,884.45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4,543,922.52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69,633,951.20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379,528,677.89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19,793,100.23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161,006,363.16</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高端智能芯片研发项目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256,036,808.88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396,066,348.56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1,623,941.31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99,052,594.36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308,565,247.52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246,109,256.87</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半导体功率器件研发项目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13,668,048.</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7,553,723.56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18,725,992.51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1,071,885.90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1,423,893.28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电子元器件及其彳也研发项目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29,538,358.70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29,538,358.70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462,521,142.52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865,760,315.27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6,167,863.83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187,412,538.07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718,704,170.01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19,793,100.23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408,539,513.31</w:t>
                                  </w: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48.850000000000001pt;margin-top:1.pt;width:486.pt;height:141.34999999999999pt;z-index:-125829347;mso-wrap-distance-left:0;mso-wrap-distance-top:1.pt;mso-wrap-distance-right:0;mso-wrap-distance-bottom:26.650000000000002pt;mso-position-horizontal-relative:page" filled="f" stroked="f">
                <v:textbox inset="0,0,0,0">
                  <w:txbxContent>
                    <w:tbl>
                      <w:tblPr>
                        <w:tblOverlap w:val="never"/>
                        <w:jc w:val="left"/>
                        <w:tblLayout w:type="fixed"/>
                      </w:tblPr>
                      <w:tblGrid>
                        <w:gridCol w:w="2016"/>
                        <w:gridCol w:w="1142"/>
                        <w:gridCol w:w="1128"/>
                        <w:gridCol w:w="854"/>
                        <w:gridCol w:w="1286"/>
                        <w:gridCol w:w="1128"/>
                        <w:gridCol w:w="994"/>
                        <w:gridCol w:w="1171"/>
                      </w:tblGrid>
                      <w:tr>
                        <w:trPr>
                          <w:tblHeade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本期增加金额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本期减少金额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4"/>
                                <w:szCs w:val="14"/>
                              </w:rPr>
                            </w:pPr>
                            <w:r>
                              <w:rPr>
                                <w:rFonts w:ascii="SimSun" w:eastAsia="SimSun" w:hAnsi="SimSun" w:cs="SimSun"/>
                                <w:b/>
                                <w:bCs/>
                                <w:color w:val="000000"/>
                                <w:spacing w:val="0"/>
                                <w:w w:val="100"/>
                                <w:position w:val="0"/>
                                <w:sz w:val="14"/>
                                <w:szCs w:val="14"/>
                              </w:rPr>
                              <w:t>期末余额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其他增加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确认为无形资产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b/>
                                <w:bCs/>
                                <w:color w:val="000000"/>
                                <w:spacing w:val="0"/>
                                <w:w w:val="100"/>
                                <w:position w:val="0"/>
                                <w:sz w:val="14"/>
                                <w:szCs w:val="14"/>
                              </w:rPr>
                              <w:t>转入当期损益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4"/>
                                <w:szCs w:val="14"/>
                              </w:rPr>
                            </w:pPr>
                            <w:r>
                              <w:rPr>
                                <w:rFonts w:ascii="SimSun" w:eastAsia="SimSun" w:hAnsi="SimSun" w:cs="SimSun"/>
                                <w:b/>
                                <w:bCs/>
                                <w:color w:val="000000"/>
                                <w:spacing w:val="0"/>
                                <w:w w:val="100"/>
                                <w:position w:val="0"/>
                                <w:sz w:val="14"/>
                                <w:szCs w:val="14"/>
                              </w:rPr>
                              <w:t>其他减少</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特种集成电路研发项目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192,816,285.51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432,601,884.45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4,543,922.52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69,633,951.20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379,528,677.89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19,793,100.23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161,006,363.16</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高端智能芯片研发项目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256,036,808.88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396,066,348.56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1,623,941.31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99,052,594.36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308,565,247.52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246,109,256.87</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半导体功率器件研发项目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13,668,048.</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7,553,723.56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18,725,992.51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1,071,885.90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1,423,893.28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电子元器件及其彳也研发项目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29,538,358.70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29,538,358.70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462,521,142.52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865,760,315.27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6,167,863.83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187,412,538.07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718,704,170.01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19,793,100.23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408,539,513.31</w:t>
                            </w:r>
                          </w:p>
                        </w:tc>
                      </w:tr>
                    </w:tbl>
                    <w:p>
                      <w:pPr>
                        <w:widowControl w:val="0"/>
                        <w:spacing w:line="1" w:lineRule="exact"/>
                      </w:pPr>
                    </w:p>
                  </w:txbxContent>
                </v:textbox>
                <w10:wrap type="topAndBottom" anchorx="page"/>
              </v:shape>
            </w:pict>
          </mc:Fallback>
        </mc:AlternateContent>
      </w:r>
      <w:r>
        <mc:AlternateContent>
          <mc:Choice Requires="wps">
            <w:drawing>
              <wp:anchor distT="1762125" distB="0" distL="0" distR="0" simplePos="0" relativeHeight="125829408" behindDoc="0" locked="0" layoutInCell="1" allowOverlap="1">
                <wp:simplePos x="0" y="0"/>
                <wp:positionH relativeFrom="page">
                  <wp:posOffset>702945</wp:posOffset>
                </wp:positionH>
                <wp:positionV relativeFrom="paragraph">
                  <wp:posOffset>1762125</wp:posOffset>
                </wp:positionV>
                <wp:extent cx="6150610" cy="384175"/>
                <wp:wrapTopAndBottom/>
                <wp:docPr id="32" name="Shape 32"/>
                <a:graphic xmlns:a="http://schemas.openxmlformats.org/drawingml/2006/main">
                  <a:graphicData uri="http://schemas.microsoft.com/office/word/2010/wordprocessingShape">
                    <wps:wsp>
                      <wps:cNvSpPr txBox="1"/>
                      <wps:spPr>
                        <a:xfrm>
                          <a:ext cx="6150610" cy="384175"/>
                        </a:xfrm>
                        <a:prstGeom prst="rect"/>
                        <a:noFill/>
                      </wps:spPr>
                      <wps:txbx>
                        <w:txbxContent>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注：本期增加金额中的“其他增加”项主要为开发项目购置的设备，本期减少金额中的“其他减少”项主 要是委托开发成本转入存货、开发支出转出的资产。</w:t>
                            </w:r>
                          </w:p>
                        </w:txbxContent>
                      </wps:txbx>
                      <wps:bodyPr lIns="0" tIns="0" rIns="0" bIns="0">
                        <a:noAutoFit/>
                      </wps:bodyPr>
                    </wps:wsp>
                  </a:graphicData>
                </a:graphic>
              </wp:anchor>
            </w:drawing>
          </mc:Choice>
          <mc:Fallback>
            <w:pict>
              <v:shape id="_x0000_s1058" type="#_x0000_t202" style="position:absolute;margin-left:55.350000000000001pt;margin-top:138.75pt;width:484.30000000000001pt;height:30.25pt;z-index:-125829345;mso-wrap-distance-left:0;mso-wrap-distance-top:138.75pt;mso-wrap-distance-right:0;mso-position-horizontal-relative:page" filled="f" stroked="f">
                <v:textbox inset="0,0,0,0">
                  <w:txbxContent>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注：本期增加金额中的“其他增加”项主要为开发项目购置的设备，本期减少金额中的“其他减少”项主 要是委托开发成本转入存货、开发支出转出的资产。</w:t>
                      </w:r>
                    </w:p>
                  </w:txbxContent>
                </v:textbox>
                <w10:wrap type="topAndBottom" anchorx="page"/>
              </v:shape>
            </w:pict>
          </mc:Fallback>
        </mc:AlternateContent>
      </w:r>
    </w:p>
    <w:p>
      <w:pPr>
        <w:widowControl w:val="0"/>
        <w:spacing w:line="183" w:lineRule="exact"/>
        <w:rPr>
          <w:sz w:val="15"/>
          <w:szCs w:val="15"/>
        </w:rPr>
      </w:pPr>
    </w:p>
    <w:p>
      <w:pPr>
        <w:widowControl w:val="0"/>
        <w:spacing w:line="1" w:lineRule="exact"/>
        <w:sectPr>
          <w:footnotePr>
            <w:pos w:val="pageBottom"/>
            <w:numFmt w:val="decimal"/>
            <w:numRestart w:val="continuous"/>
          </w:footnotePr>
          <w:type w:val="continuous"/>
          <w:pgSz w:w="11900" w:h="16840"/>
          <w:pgMar w:top="1405" w:right="0" w:bottom="1463" w:left="0" w:header="0" w:footer="3" w:gutter="0"/>
          <w:cols w:space="720"/>
          <w:noEndnote/>
          <w:rtlGutter w:val="0"/>
          <w:docGrid w:linePitch="360"/>
        </w:sectPr>
      </w:pPr>
    </w:p>
    <w:p>
      <w:pPr>
        <w:pStyle w:val="Style34"/>
        <w:keepNext/>
        <w:keepLines/>
        <w:widowControl w:val="0"/>
        <w:shd w:val="clear" w:color="auto" w:fill="auto"/>
        <w:bidi w:val="0"/>
        <w:spacing w:before="0" w:after="100" w:line="240" w:lineRule="auto"/>
        <w:ind w:left="0" w:right="0" w:firstLine="140"/>
        <w:jc w:val="both"/>
      </w:pPr>
      <w:r>
        <mc:AlternateContent>
          <mc:Choice Requires="wps">
            <w:drawing>
              <wp:anchor distT="12700" distB="0" distL="114300" distR="114300" simplePos="0" relativeHeight="125829410" behindDoc="0" locked="0" layoutInCell="1" allowOverlap="1">
                <wp:simplePos x="0" y="0"/>
                <wp:positionH relativeFrom="page">
                  <wp:posOffset>620395</wp:posOffset>
                </wp:positionH>
                <wp:positionV relativeFrom="paragraph">
                  <wp:posOffset>241300</wp:posOffset>
                </wp:positionV>
                <wp:extent cx="6172200" cy="850265"/>
                <wp:wrapTopAndBottom/>
                <wp:docPr id="34" name="Shape 34"/>
                <a:graphic xmlns:a="http://schemas.openxmlformats.org/drawingml/2006/main">
                  <a:graphicData uri="http://schemas.microsoft.com/office/word/2010/wordprocessingShape">
                    <wps:wsp>
                      <wps:cNvSpPr txBox="1"/>
                      <wps:spPr>
                        <a:xfrm>
                          <a:ext cx="6172200" cy="850265"/>
                        </a:xfrm>
                        <a:prstGeom prst="rect"/>
                        <a:noFill/>
                      </wps:spPr>
                      <wps:txbx>
                        <w:txbxContent>
                          <w:tbl>
                            <w:tblPr>
                              <w:tblOverlap w:val="never"/>
                              <w:jc w:val="left"/>
                              <w:tblLayout w:type="fixed"/>
                            </w:tblPr>
                            <w:tblGrid>
                              <w:gridCol w:w="2304"/>
                              <w:gridCol w:w="1853"/>
                              <w:gridCol w:w="1834"/>
                              <w:gridCol w:w="1853"/>
                              <w:gridCol w:w="1877"/>
                            </w:tblGrid>
                            <w:tr>
                              <w:trPr>
                                <w:tblHeader/>
                                <w:trHeight w:val="49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被投资单位名称 或形成商誉的事项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685,676,016.95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685,676,016.95</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685,676,016.95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685,676,016.95</w:t>
                                  </w: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48.850000000000001pt;margin-top:19.pt;width:486.pt;height:66.950000000000003pt;z-index:-125829343;mso-wrap-distance-left:9.pt;mso-wrap-distance-top:1.pt;mso-wrap-distance-right:9.pt;mso-position-horizontal-relative:page" filled="f" stroked="f">
                <v:textbox inset="0,0,0,0">
                  <w:txbxContent>
                    <w:tbl>
                      <w:tblPr>
                        <w:tblOverlap w:val="never"/>
                        <w:jc w:val="left"/>
                        <w:tblLayout w:type="fixed"/>
                      </w:tblPr>
                      <w:tblGrid>
                        <w:gridCol w:w="2304"/>
                        <w:gridCol w:w="1853"/>
                        <w:gridCol w:w="1834"/>
                        <w:gridCol w:w="1853"/>
                        <w:gridCol w:w="1877"/>
                      </w:tblGrid>
                      <w:tr>
                        <w:trPr>
                          <w:tblHeader/>
                          <w:trHeight w:val="49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被投资单位名称 或形成商誉的事项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685,676,016.95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685,676,016.95</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685,676,016.95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685,676,016.95</w:t>
                            </w:r>
                          </w:p>
                        </w:tc>
                      </w:tr>
                    </w:tbl>
                    <w:p>
                      <w:pPr>
                        <w:widowControl w:val="0"/>
                        <w:spacing w:line="1" w:lineRule="exact"/>
                      </w:pPr>
                    </w:p>
                  </w:txbxContent>
                </v:textbox>
                <w10:wrap type="topAndBottom" anchorx="page"/>
              </v:shape>
            </w:pict>
          </mc:Fallback>
        </mc:AlternateContent>
      </w:r>
      <w:bookmarkStart w:id="1055" w:name="bookmark1055"/>
      <w:bookmarkStart w:id="1056" w:name="bookmark1056"/>
      <w:bookmarkStart w:id="1057" w:name="bookmark1057"/>
      <w:r>
        <w:rPr>
          <w:color w:val="000000"/>
          <w:spacing w:val="0"/>
          <w:w w:val="100"/>
          <w:position w:val="0"/>
        </w:rPr>
        <w:t>（十六）商誉</w:t>
      </w:r>
      <w:bookmarkEnd w:id="1055"/>
      <w:bookmarkEnd w:id="1056"/>
      <w:bookmarkEnd w:id="1057"/>
    </w:p>
    <w:p>
      <w:pPr>
        <w:pStyle w:val="Style22"/>
        <w:keepNext w:val="0"/>
        <w:keepLines w:val="0"/>
        <w:widowControl w:val="0"/>
        <w:shd w:val="clear" w:color="auto" w:fill="auto"/>
        <w:bidi w:val="0"/>
        <w:spacing w:before="0" w:after="220" w:line="278" w:lineRule="exact"/>
        <w:ind w:left="140" w:right="0" w:firstLine="0"/>
        <w:jc w:val="both"/>
        <w:rPr>
          <w:sz w:val="20"/>
          <w:szCs w:val="20"/>
        </w:rPr>
      </w:pPr>
      <w:r>
        <w:rPr>
          <w:color w:val="000000"/>
          <w:spacing w:val="0"/>
          <w:w w:val="100"/>
          <w:position w:val="0"/>
          <w:sz w:val="20"/>
          <w:szCs w:val="20"/>
        </w:rPr>
        <w:t>注：本公司期末对与商誉相关的资产组进行了减值测试，首先将该商誉及归属于少数股东权益的商誉包括 在内，调整相关资产组的账面价值，然后将调整后的相关资产组账面价值与其可收回金额进行比较，以确 定相关资产组（包括商誉）是否发生了减值。</w:t>
      </w:r>
    </w:p>
    <w:p>
      <w:pPr>
        <w:pStyle w:val="Style22"/>
        <w:keepNext w:val="0"/>
        <w:keepLines w:val="0"/>
        <w:widowControl w:val="0"/>
        <w:shd w:val="clear" w:color="auto" w:fill="auto"/>
        <w:tabs>
          <w:tab w:pos="498" w:val="left"/>
        </w:tabs>
        <w:bidi w:val="0"/>
        <w:spacing w:before="0" w:after="100" w:line="322" w:lineRule="auto"/>
        <w:ind w:left="0" w:right="0" w:firstLine="140"/>
        <w:jc w:val="both"/>
        <w:rPr>
          <w:sz w:val="20"/>
          <w:szCs w:val="20"/>
        </w:rPr>
      </w:pPr>
      <w:bookmarkStart w:id="1058" w:name="bookmark1058"/>
      <w:r>
        <w:rPr>
          <w:rFonts w:ascii="Times New Roman" w:eastAsia="Times New Roman" w:hAnsi="Times New Roman" w:cs="Times New Roman"/>
          <w:b/>
          <w:bCs/>
          <w:color w:val="000000"/>
          <w:spacing w:val="0"/>
          <w:w w:val="100"/>
          <w:position w:val="0"/>
          <w:sz w:val="20"/>
          <w:szCs w:val="20"/>
        </w:rPr>
        <w:t>1</w:t>
      </w:r>
      <w:bookmarkEnd w:id="1058"/>
      <w:r>
        <w:rPr>
          <w:b/>
          <w:bCs/>
          <w:color w:val="000000"/>
          <w:spacing w:val="0"/>
          <w:w w:val="100"/>
          <w:position w:val="0"/>
          <w:sz w:val="20"/>
          <w:szCs w:val="20"/>
        </w:rPr>
        <w:t>、</w:t>
        <w:tab/>
      </w:r>
      <w:r>
        <w:rPr>
          <w:b/>
          <w:bCs/>
          <w:color w:val="222222"/>
          <w:spacing w:val="0"/>
          <w:w w:val="100"/>
          <w:position w:val="0"/>
          <w:sz w:val="20"/>
          <w:szCs w:val="20"/>
        </w:rPr>
        <w:t>商誉所在资产组或资产组组合的相关信息</w:t>
      </w:r>
    </w:p>
    <w:p>
      <w:pPr>
        <w:pStyle w:val="Style22"/>
        <w:keepNext w:val="0"/>
        <w:keepLines w:val="0"/>
        <w:widowControl w:val="0"/>
        <w:shd w:val="clear" w:color="auto" w:fill="auto"/>
        <w:bidi w:val="0"/>
        <w:spacing w:before="0" w:after="220" w:line="312" w:lineRule="exact"/>
        <w:ind w:left="140" w:right="0" w:firstLine="420"/>
        <w:jc w:val="both"/>
        <w:rPr>
          <w:sz w:val="20"/>
          <w:szCs w:val="20"/>
        </w:rPr>
      </w:pPr>
      <w:r>
        <w:rPr>
          <w:color w:val="000000"/>
          <w:spacing w:val="0"/>
          <w:w w:val="100"/>
          <w:position w:val="0"/>
          <w:sz w:val="20"/>
          <w:szCs w:val="20"/>
        </w:rPr>
        <w:t>国微电子：作为单一实业，专营特种集成电路芯片，独立于公司合并内其他单位，独立产生现金流量， 将国微电子整体作为一个资产组；</w:t>
      </w:r>
    </w:p>
    <w:p>
      <w:pPr>
        <w:pStyle w:val="Style22"/>
        <w:keepNext w:val="0"/>
        <w:keepLines w:val="0"/>
        <w:widowControl w:val="0"/>
        <w:shd w:val="clear" w:color="auto" w:fill="auto"/>
        <w:tabs>
          <w:tab w:pos="508" w:val="left"/>
        </w:tabs>
        <w:bidi w:val="0"/>
        <w:spacing w:before="0" w:after="160" w:line="322" w:lineRule="auto"/>
        <w:ind w:left="0" w:right="0" w:firstLine="140"/>
        <w:jc w:val="both"/>
        <w:rPr>
          <w:sz w:val="20"/>
          <w:szCs w:val="20"/>
        </w:rPr>
      </w:pPr>
      <w:bookmarkStart w:id="1059" w:name="bookmark1059"/>
      <w:r>
        <w:rPr>
          <w:rFonts w:ascii="Times New Roman" w:eastAsia="Times New Roman" w:hAnsi="Times New Roman" w:cs="Times New Roman"/>
          <w:b/>
          <w:bCs/>
          <w:color w:val="000000"/>
          <w:spacing w:val="0"/>
          <w:w w:val="100"/>
          <w:position w:val="0"/>
          <w:sz w:val="20"/>
          <w:szCs w:val="20"/>
        </w:rPr>
        <w:t>2</w:t>
      </w:r>
      <w:bookmarkEnd w:id="1059"/>
      <w:r>
        <w:rPr>
          <w:b/>
          <w:bCs/>
          <w:color w:val="000000"/>
          <w:spacing w:val="0"/>
          <w:w w:val="100"/>
          <w:position w:val="0"/>
          <w:sz w:val="20"/>
          <w:szCs w:val="20"/>
        </w:rPr>
        <w:t>、</w:t>
        <w:tab/>
      </w:r>
      <w:r>
        <w:rPr>
          <w:b/>
          <w:bCs/>
          <w:color w:val="222222"/>
          <w:spacing w:val="0"/>
          <w:w w:val="100"/>
          <w:position w:val="0"/>
          <w:sz w:val="20"/>
          <w:szCs w:val="20"/>
        </w:rPr>
        <w:t>商誉减值测试过程、参数及商誉减值损失的确认方法</w:t>
      </w:r>
    </w:p>
    <w:p>
      <w:pPr>
        <w:pStyle w:val="Style22"/>
        <w:keepNext w:val="0"/>
        <w:keepLines w:val="0"/>
        <w:widowControl w:val="0"/>
        <w:shd w:val="clear" w:color="auto" w:fill="auto"/>
        <w:bidi w:val="0"/>
        <w:spacing w:before="0" w:after="220" w:line="307" w:lineRule="exact"/>
        <w:ind w:left="0" w:right="0" w:firstLine="560"/>
        <w:jc w:val="both"/>
        <w:rPr>
          <w:sz w:val="20"/>
          <w:szCs w:val="20"/>
        </w:rPr>
      </w:pPr>
      <w:bookmarkStart w:id="1060" w:name="bookmark1060"/>
      <w:r>
        <w:rPr>
          <w:b/>
          <w:bCs/>
          <w:color w:val="000000"/>
          <w:spacing w:val="0"/>
          <w:w w:val="100"/>
          <w:position w:val="0"/>
          <w:sz w:val="20"/>
          <w:szCs w:val="20"/>
        </w:rPr>
        <w:t>（</w:t>
      </w:r>
      <w:bookmarkEnd w:id="106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）重要假设及依据</w:t>
      </w:r>
    </w:p>
    <w:p>
      <w:pPr>
        <w:pStyle w:val="Style22"/>
        <w:keepNext w:val="0"/>
        <w:keepLines w:val="0"/>
        <w:widowControl w:val="0"/>
        <w:numPr>
          <w:ilvl w:val="0"/>
          <w:numId w:val="19"/>
        </w:numPr>
        <w:shd w:val="clear" w:color="auto" w:fill="auto"/>
        <w:tabs>
          <w:tab w:pos="959" w:val="left"/>
        </w:tabs>
        <w:bidi w:val="0"/>
        <w:spacing w:before="0" w:after="160" w:line="307" w:lineRule="exact"/>
        <w:ind w:left="140" w:right="0" w:firstLine="420"/>
        <w:jc w:val="both"/>
        <w:rPr>
          <w:sz w:val="20"/>
          <w:szCs w:val="20"/>
        </w:rPr>
      </w:pPr>
      <w:bookmarkStart w:id="1061" w:name="bookmark1061"/>
      <w:bookmarkEnd w:id="1061"/>
      <w:r>
        <w:rPr>
          <w:color w:val="000000"/>
          <w:spacing w:val="0"/>
          <w:w w:val="100"/>
          <w:position w:val="0"/>
          <w:sz w:val="20"/>
          <w:szCs w:val="20"/>
        </w:rPr>
        <w:t>假设被评估单位持续性经营，并在经营范围、销售模式和渠道、管理层等影响到生产和经营的关键 方面与目前情况无重大变化；</w:t>
      </w:r>
    </w:p>
    <w:p>
      <w:pPr>
        <w:pStyle w:val="Style22"/>
        <w:keepNext w:val="0"/>
        <w:keepLines w:val="0"/>
        <w:widowControl w:val="0"/>
        <w:numPr>
          <w:ilvl w:val="0"/>
          <w:numId w:val="19"/>
        </w:numPr>
        <w:shd w:val="clear" w:color="auto" w:fill="auto"/>
        <w:tabs>
          <w:tab w:pos="959" w:val="left"/>
        </w:tabs>
        <w:bidi w:val="0"/>
        <w:spacing w:before="0" w:after="160" w:line="307" w:lineRule="exact"/>
        <w:ind w:left="140" w:right="0" w:firstLine="420"/>
        <w:jc w:val="both"/>
        <w:rPr>
          <w:sz w:val="20"/>
          <w:szCs w:val="20"/>
        </w:rPr>
      </w:pPr>
      <w:bookmarkStart w:id="1062" w:name="bookmark1062"/>
      <w:bookmarkEnd w:id="1062"/>
      <w:r>
        <w:rPr>
          <w:color w:val="000000"/>
          <w:spacing w:val="0"/>
          <w:w w:val="100"/>
          <w:position w:val="0"/>
          <w:sz w:val="20"/>
          <w:szCs w:val="20"/>
        </w:rPr>
        <w:t>假设被评估单位所处的社会经济环境不产生较大的变化，国家及公司所在的地区有关法律、法规、 政策与现时无重大变化；</w:t>
      </w:r>
    </w:p>
    <w:p>
      <w:pPr>
        <w:pStyle w:val="Style22"/>
        <w:keepNext w:val="0"/>
        <w:keepLines w:val="0"/>
        <w:widowControl w:val="0"/>
        <w:numPr>
          <w:ilvl w:val="0"/>
          <w:numId w:val="19"/>
        </w:numPr>
        <w:shd w:val="clear" w:color="auto" w:fill="auto"/>
        <w:tabs>
          <w:tab w:pos="950" w:val="left"/>
        </w:tabs>
        <w:bidi w:val="0"/>
        <w:spacing w:before="0" w:after="160" w:line="312" w:lineRule="exact"/>
        <w:ind w:left="140" w:right="0" w:firstLine="420"/>
        <w:jc w:val="both"/>
        <w:rPr>
          <w:sz w:val="20"/>
          <w:szCs w:val="20"/>
        </w:rPr>
      </w:pPr>
      <w:bookmarkStart w:id="1063" w:name="bookmark1063"/>
      <w:bookmarkEnd w:id="1063"/>
      <w:r>
        <w:rPr>
          <w:color w:val="000000"/>
          <w:spacing w:val="0"/>
          <w:w w:val="100"/>
          <w:position w:val="0"/>
          <w:sz w:val="20"/>
          <w:szCs w:val="20"/>
        </w:rPr>
        <w:t>假设被评估单位所提供的各种产品能适应市场需求，制定的目标和措施能按预定的时间和进度如期 实现，并取得预期效益；</w:t>
      </w:r>
    </w:p>
    <w:p>
      <w:pPr>
        <w:pStyle w:val="Style22"/>
        <w:keepNext w:val="0"/>
        <w:keepLines w:val="0"/>
        <w:widowControl w:val="0"/>
        <w:numPr>
          <w:ilvl w:val="0"/>
          <w:numId w:val="19"/>
        </w:numPr>
        <w:shd w:val="clear" w:color="auto" w:fill="auto"/>
        <w:tabs>
          <w:tab w:pos="962" w:val="left"/>
        </w:tabs>
        <w:bidi w:val="0"/>
        <w:spacing w:before="0" w:after="280" w:line="307" w:lineRule="exact"/>
        <w:ind w:left="0" w:right="0" w:firstLine="560"/>
        <w:jc w:val="both"/>
        <w:rPr>
          <w:sz w:val="20"/>
          <w:szCs w:val="20"/>
        </w:rPr>
      </w:pPr>
      <w:bookmarkStart w:id="1064" w:name="bookmark1064"/>
      <w:bookmarkEnd w:id="1064"/>
      <w:r>
        <w:rPr>
          <w:color w:val="000000"/>
          <w:spacing w:val="0"/>
          <w:w w:val="100"/>
          <w:position w:val="0"/>
          <w:sz w:val="20"/>
          <w:szCs w:val="20"/>
        </w:rPr>
        <w:t>假设利率、汇率、赋税基准及税率，在国家规定的正常范围内无重大变化等。</w:t>
      </w:r>
    </w:p>
    <w:p>
      <w:pPr>
        <w:pStyle w:val="Style22"/>
        <w:keepNext w:val="0"/>
        <w:keepLines w:val="0"/>
        <w:widowControl w:val="0"/>
        <w:shd w:val="clear" w:color="auto" w:fill="auto"/>
        <w:bidi w:val="0"/>
        <w:spacing w:before="0" w:after="100" w:line="240" w:lineRule="auto"/>
        <w:ind w:left="0" w:right="0" w:firstLine="560"/>
        <w:jc w:val="both"/>
        <w:rPr>
          <w:sz w:val="20"/>
          <w:szCs w:val="20"/>
        </w:rPr>
      </w:pPr>
      <w:bookmarkStart w:id="1065" w:name="bookmark1065"/>
      <w:r>
        <w:rPr>
          <w:b/>
          <w:bCs/>
          <w:color w:val="000000"/>
          <w:spacing w:val="0"/>
          <w:w w:val="100"/>
          <w:position w:val="0"/>
          <w:sz w:val="20"/>
          <w:szCs w:val="20"/>
        </w:rPr>
        <w:t>（</w:t>
      </w:r>
      <w:bookmarkEnd w:id="106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）关键参数</w:t>
      </w:r>
    </w:p>
    <w:tbl>
      <w:tblPr>
        <w:tblOverlap w:val="never"/>
        <w:jc w:val="center"/>
        <w:tblLayout w:type="fixed"/>
      </w:tblPr>
      <w:tblGrid>
        <w:gridCol w:w="1416"/>
        <w:gridCol w:w="1872"/>
        <w:gridCol w:w="1406"/>
        <w:gridCol w:w="1406"/>
        <w:gridCol w:w="1766"/>
        <w:gridCol w:w="2093"/>
      </w:tblGrid>
      <w:tr>
        <w:trPr>
          <w:trHeight w:val="30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关键参数</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预测期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预测增长率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稳定增长期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利润率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折现率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WACC</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57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rPr>
                <w:sz w:val="16"/>
                <w:szCs w:val="16"/>
              </w:rPr>
            </w:pPr>
            <w:r>
              <w:rPr>
                <w:rFonts w:ascii="SimSun" w:eastAsia="SimSun" w:hAnsi="SimSun" w:cs="SimSun"/>
                <w:color w:val="000000"/>
                <w:spacing w:val="0"/>
                <w:w w:val="100"/>
                <w:position w:val="0"/>
                <w:sz w:val="16"/>
                <w:szCs w:val="16"/>
              </w:rPr>
              <w:t>深圳市国微电</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子有限公司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8"/>
                <w:szCs w:val="18"/>
              </w:rPr>
              <w:t>2022-2026</w:t>
            </w:r>
            <w:r>
              <w:rPr>
                <w:rFonts w:ascii="SimSun" w:eastAsia="SimSun" w:hAnsi="SimSun" w:cs="SimSun"/>
                <w:color w:val="000000"/>
                <w:spacing w:val="0"/>
                <w:w w:val="100"/>
                <w:position w:val="0"/>
                <w:sz w:val="16"/>
                <w:szCs w:val="16"/>
              </w:rPr>
              <w:t>年（后续为 稳定期）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根据预测的收入、成 本、费用等计算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14.12</w:t>
            </w:r>
          </w:p>
        </w:tc>
      </w:tr>
    </w:tbl>
    <w:p>
      <w:pPr>
        <w:spacing w:lineRule="exact" w:line="1"/>
        <w:rPr>
          <w:sz w:val="2"/>
          <w:szCs w:val="2"/>
        </w:rPr>
      </w:pPr>
      <w:r>
        <w:br w:type="page"/>
      </w:r>
    </w:p>
    <w:p>
      <w:pPr>
        <w:pStyle w:val="Style22"/>
        <w:keepNext w:val="0"/>
        <w:keepLines w:val="0"/>
        <w:widowControl w:val="0"/>
        <w:shd w:val="clear" w:color="auto" w:fill="auto"/>
        <w:bidi w:val="0"/>
        <w:spacing w:before="0" w:after="200" w:line="269" w:lineRule="exact"/>
        <w:ind w:left="140" w:right="0" w:firstLine="0"/>
        <w:jc w:val="both"/>
        <w:rPr>
          <w:sz w:val="20"/>
          <w:szCs w:val="20"/>
        </w:rPr>
      </w:pPr>
      <w:r>
        <w:rPr>
          <w:color w:val="000000"/>
          <w:spacing w:val="0"/>
          <w:w w:val="100"/>
          <w:position w:val="0"/>
          <w:sz w:val="20"/>
          <w:szCs w:val="20"/>
        </w:rPr>
        <w:t>注：根据国微电子管理层分析，估值基准日后国微电子营业收入主要来源于特种集成电路芯片销售，根据 历史营业收入数据，国微电子对行业政策、市场影响、研发能力等影响营业收入的主要指标及其历史变动 趋势进行了分析，综合考虑了估值基准日后各种因素对该等指标变动的影响，从而预测得出国微电子的营 业收入，预测</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022-2026</w:t>
      </w:r>
      <w:r>
        <w:rPr>
          <w:color w:val="000000"/>
          <w:spacing w:val="0"/>
          <w:w w:val="100"/>
          <w:position w:val="0"/>
          <w:sz w:val="20"/>
          <w:szCs w:val="20"/>
        </w:rPr>
        <w:t>年收入增长率。</w:t>
      </w:r>
    </w:p>
    <w:p>
      <w:pPr>
        <w:pStyle w:val="Style22"/>
        <w:keepNext w:val="0"/>
        <w:keepLines w:val="0"/>
        <w:widowControl w:val="0"/>
        <w:shd w:val="clear" w:color="auto" w:fill="auto"/>
        <w:bidi w:val="0"/>
        <w:spacing w:before="0" w:after="200" w:line="276" w:lineRule="auto"/>
        <w:ind w:left="0" w:right="0" w:firstLine="560"/>
        <w:jc w:val="left"/>
        <w:rPr>
          <w:sz w:val="20"/>
          <w:szCs w:val="20"/>
        </w:rPr>
      </w:pPr>
      <w:bookmarkStart w:id="1066" w:name="bookmark1066"/>
      <w:r>
        <w:rPr>
          <w:rFonts w:ascii="Times New Roman" w:eastAsia="Times New Roman" w:hAnsi="Times New Roman" w:cs="Times New Roman"/>
          <w:b/>
          <w:bCs/>
          <w:color w:val="222222"/>
          <w:spacing w:val="0"/>
          <w:w w:val="100"/>
          <w:position w:val="0"/>
          <w:sz w:val="20"/>
          <w:szCs w:val="20"/>
        </w:rPr>
        <w:t>3</w:t>
      </w:r>
      <w:bookmarkEnd w:id="1066"/>
      <w:r>
        <w:rPr>
          <w:b/>
          <w:bCs/>
          <w:color w:val="222222"/>
          <w:spacing w:val="0"/>
          <w:w w:val="100"/>
          <w:position w:val="0"/>
          <w:sz w:val="20"/>
          <w:szCs w:val="20"/>
        </w:rPr>
        <w:t>、商誉减值测试的影响</w:t>
      </w:r>
    </w:p>
    <w:p>
      <w:pPr>
        <w:pStyle w:val="Style22"/>
        <w:keepNext w:val="0"/>
        <w:keepLines w:val="0"/>
        <w:widowControl w:val="0"/>
        <w:shd w:val="clear" w:color="auto" w:fill="auto"/>
        <w:bidi w:val="0"/>
        <w:spacing w:before="0" w:after="280" w:line="269" w:lineRule="exact"/>
        <w:ind w:left="0" w:right="0" w:firstLine="560"/>
        <w:jc w:val="left"/>
        <w:rPr>
          <w:sz w:val="20"/>
          <w:szCs w:val="20"/>
        </w:rPr>
      </w:pPr>
      <w:r>
        <w:rPr>
          <w:color w:val="000000"/>
          <w:spacing w:val="0"/>
          <w:w w:val="100"/>
          <w:position w:val="0"/>
          <w:sz w:val="20"/>
          <w:szCs w:val="20"/>
        </w:rPr>
        <w:t>本年公司对商誉进行减值测试，商誉未发生减值。</w:t>
      </w:r>
    </w:p>
    <w:tbl>
      <w:tblPr>
        <w:tblOverlap w:val="never"/>
        <w:jc w:val="center"/>
        <w:tblLayout w:type="fixed"/>
      </w:tblPr>
      <w:tblGrid>
        <w:gridCol w:w="2016"/>
        <w:gridCol w:w="432"/>
        <w:gridCol w:w="1214"/>
        <w:gridCol w:w="230"/>
        <w:gridCol w:w="394"/>
        <w:gridCol w:w="840"/>
        <w:gridCol w:w="864"/>
        <w:gridCol w:w="144"/>
        <w:gridCol w:w="470"/>
        <w:gridCol w:w="398"/>
        <w:gridCol w:w="816"/>
        <w:gridCol w:w="250"/>
        <w:gridCol w:w="1771"/>
      </w:tblGrid>
      <w:tr>
        <w:trPr>
          <w:trHeight w:val="413" w:hRule="exact"/>
        </w:trPr>
        <w:tc>
          <w:tcPr>
            <w:gridSpan w:val="1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bookmarkStart w:id="1067" w:name="bookmark1067"/>
            <w:r>
              <w:rPr>
                <w:rFonts w:ascii="SimSun" w:eastAsia="SimSun" w:hAnsi="SimSun" w:cs="SimSun"/>
                <w:b/>
                <w:bCs/>
                <w:color w:val="000000"/>
                <w:spacing w:val="0"/>
                <w:w w:val="100"/>
                <w:position w:val="0"/>
              </w:rPr>
              <w:t>（十七）长期待摊费用</w:t>
            </w:r>
            <w:bookmarkEnd w:id="1067"/>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b/>
                <w:bCs/>
                <w:color w:val="000000"/>
                <w:spacing w:val="0"/>
                <w:w w:val="100"/>
                <w:position w:val="0"/>
                <w:sz w:val="16"/>
                <w:szCs w:val="16"/>
              </w:rPr>
              <w:t>本期摊销金额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其他减少金额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装修费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23,333268.05</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5,291,809.89</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6,207,506.49</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22,417,571.45</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网络改造费及其他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2,311,398.04</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562,224.87</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1,749,173.17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25,644,666.09</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5,291,809.89</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6,769,731.36</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24,166,744.62</w:t>
            </w:r>
          </w:p>
        </w:tc>
      </w:tr>
      <w:tr>
        <w:trPr>
          <w:trHeight w:val="1142" w:hRule="exact"/>
        </w:trPr>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140"/>
              <w:jc w:val="left"/>
            </w:pPr>
            <w:bookmarkStart w:id="1068" w:name="bookmark1068"/>
            <w:r>
              <w:rPr>
                <w:rFonts w:ascii="SimSun" w:eastAsia="SimSun" w:hAnsi="SimSun" w:cs="SimSun"/>
                <w:b/>
                <w:bCs/>
                <w:color w:val="000000"/>
                <w:spacing w:val="0"/>
                <w:w w:val="100"/>
                <w:position w:val="0"/>
              </w:rPr>
              <w:t>（十八）递延所得税资产/递延所得税负债</w:t>
            </w:r>
            <w:bookmarkEnd w:id="1068"/>
          </w:p>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1、</w:t>
            </w:r>
            <w:r>
              <w:rPr>
                <w:rFonts w:ascii="SimSun" w:eastAsia="SimSun" w:hAnsi="SimSun" w:cs="SimSun"/>
                <w:b/>
                <w:bCs/>
                <w:color w:val="000000"/>
                <w:spacing w:val="0"/>
                <w:w w:val="100"/>
                <w:position w:val="0"/>
              </w:rPr>
              <w:t>未经抵销的递延所得税资产</w:t>
            </w:r>
          </w:p>
        </w:tc>
      </w:tr>
      <w:tr>
        <w:trPr>
          <w:trHeight w:val="389"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60" w:hRule="exact"/>
        </w:trPr>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b/>
                <w:bCs/>
                <w:color w:val="000000"/>
                <w:spacing w:val="0"/>
                <w:w w:val="100"/>
                <w:position w:val="0"/>
                <w:sz w:val="16"/>
                <w:szCs w:val="16"/>
              </w:rPr>
              <w:t>可抵扣暂时性差异</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递延所得税资产</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可抵扣暂时性差异</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递延所得税资产</w:t>
            </w:r>
          </w:p>
        </w:tc>
      </w:tr>
      <w:tr>
        <w:trPr>
          <w:trHeight w:val="37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资产减值准备</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134,860,566.69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14,505,874.92</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155,042,069.81</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17,163,949.49</w:t>
            </w:r>
          </w:p>
        </w:tc>
      </w:tr>
      <w:tr>
        <w:trPr>
          <w:trHeight w:val="3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已计提未发放应付职工薪酬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119,672,958.74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11,987251.77</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13,313,085.17</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1,331,308.52</w:t>
            </w:r>
          </w:p>
        </w:tc>
      </w:tr>
      <w:tr>
        <w:trPr>
          <w:trHeight w:val="37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递延收益项目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90,327,155.16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9,733,053.28</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42,577,307.06</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4,286,596.06</w:t>
            </w:r>
          </w:p>
        </w:tc>
      </w:tr>
      <w:tr>
        <w:trPr>
          <w:trHeight w:val="36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可抵扣亏损</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870,728.24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217,682.06</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4,231,619.07</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634,742.86</w:t>
            </w:r>
          </w:p>
        </w:tc>
      </w:tr>
      <w:tr>
        <w:trPr>
          <w:trHeight w:val="37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净额法产生的税会差异</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16,946,137.89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3,134,828.48</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20,155,074.66</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3,023,261.20</w:t>
            </w:r>
          </w:p>
        </w:tc>
      </w:tr>
      <w:tr>
        <w:trPr>
          <w:trHeight w:val="37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联营企业未实现内部损益</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1,816,631.90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181,663.19</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10,671,931.03</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1,067,193.10</w:t>
            </w:r>
          </w:p>
        </w:tc>
      </w:tr>
      <w:tr>
        <w:trPr>
          <w:trHeight w:val="37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364,494,178.62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39,760,353.70</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245,991,086.80</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27,507,051.23</w:t>
            </w:r>
          </w:p>
        </w:tc>
      </w:tr>
      <w:tr>
        <w:trPr>
          <w:trHeight w:val="518" w:hRule="exact"/>
        </w:trPr>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2、</w:t>
            </w:r>
            <w:r>
              <w:rPr>
                <w:rFonts w:ascii="SimSun" w:eastAsia="SimSun" w:hAnsi="SimSun" w:cs="SimSun"/>
                <w:b/>
                <w:bCs/>
                <w:color w:val="000000"/>
                <w:spacing w:val="0"/>
                <w:w w:val="100"/>
                <w:position w:val="0"/>
              </w:rPr>
              <w:t>未经抵销的递延所得税负债</w:t>
            </w:r>
          </w:p>
        </w:tc>
      </w:tr>
      <w:tr>
        <w:trPr>
          <w:trHeight w:val="413"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84" w:hRule="exact"/>
        </w:trPr>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b/>
                <w:bCs/>
                <w:color w:val="000000"/>
                <w:spacing w:val="0"/>
                <w:w w:val="100"/>
                <w:position w:val="0"/>
                <w:sz w:val="16"/>
                <w:szCs w:val="16"/>
              </w:rPr>
              <w:t>应纳税暂时性差异</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递延所得税负债</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应纳税暂时性差异</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递延所得税负债</w:t>
            </w:r>
          </w:p>
        </w:tc>
      </w:tr>
      <w:tr>
        <w:trPr>
          <w:trHeight w:val="63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6"/>
                <w:szCs w:val="16"/>
              </w:rPr>
            </w:pPr>
            <w:r>
              <w:rPr>
                <w:rFonts w:ascii="SimSun" w:eastAsia="SimSun" w:hAnsi="SimSun" w:cs="SimSun"/>
                <w:color w:val="000000"/>
                <w:spacing w:val="0"/>
                <w:w w:val="100"/>
                <w:position w:val="0"/>
                <w:sz w:val="16"/>
                <w:szCs w:val="16"/>
              </w:rPr>
              <w:t>非同一控制企业合并资产评</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估增值</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52,471,779.32</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13,117,944.83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53,581,773.04</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13,395,443.26</w:t>
            </w:r>
          </w:p>
        </w:tc>
      </w:tr>
      <w:tr>
        <w:trPr>
          <w:trHeight w:val="63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6"/>
                <w:szCs w:val="16"/>
              </w:rPr>
            </w:pPr>
            <w:r>
              <w:rPr>
                <w:rFonts w:ascii="SimSun" w:eastAsia="SimSun" w:hAnsi="SimSun" w:cs="SimSun"/>
                <w:color w:val="000000"/>
                <w:spacing w:val="0"/>
                <w:w w:val="100"/>
                <w:position w:val="0"/>
                <w:sz w:val="16"/>
                <w:szCs w:val="16"/>
              </w:rPr>
              <w:t>其他非流动金融资产公允价</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值变动</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25,978,424.33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5,432,606.08</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9,073,884.12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907,388.41</w:t>
            </w:r>
          </w:p>
        </w:tc>
      </w:tr>
      <w:tr>
        <w:trPr>
          <w:trHeight w:val="41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固定资产一次性税前扣除</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26218,770.60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4,088,623.83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21,961,948.47</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3,294,292.27</w:t>
            </w:r>
          </w:p>
        </w:tc>
      </w:tr>
      <w:tr>
        <w:trPr>
          <w:trHeight w:val="43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可转换公司债税会差异</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220,585,605.43</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55,146,401.35</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325,254,579.68</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77,785,576.09</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84,617,605.63</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17,597,123.94</w:t>
            </w:r>
          </w:p>
        </w:tc>
      </w:tr>
      <w:tr>
        <w:trPr>
          <w:trHeight w:val="528" w:hRule="exact"/>
        </w:trPr>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3、</w:t>
            </w:r>
            <w:r>
              <w:rPr>
                <w:rFonts w:ascii="SimSun" w:eastAsia="SimSun" w:hAnsi="SimSun" w:cs="SimSun"/>
                <w:b/>
                <w:bCs/>
                <w:color w:val="000000"/>
                <w:spacing w:val="0"/>
                <w:w w:val="100"/>
                <w:position w:val="0"/>
              </w:rPr>
              <w:t>未确认递延所得税资产明细</w:t>
            </w:r>
          </w:p>
        </w:tc>
      </w:tr>
      <w:tr>
        <w:trPr>
          <w:trHeight w:val="446" w:hRule="exact"/>
        </w:trPr>
        <w:tc>
          <w:tcPr>
            <w:gridSpan w:val="4"/>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6"/>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bl>
    <w:p>
      <w:pPr>
        <w:widowControl w:val="0"/>
        <w:spacing w:line="1" w:lineRule="exact"/>
      </w:pPr>
      <w:r>
        <w:br w:type="page"/>
      </w:r>
    </w:p>
    <w:tbl>
      <w:tblPr>
        <w:tblOverlap w:val="never"/>
        <w:jc w:val="center"/>
        <w:tblLayout w:type="fixed"/>
      </w:tblPr>
      <w:tblGrid>
        <w:gridCol w:w="2861"/>
        <w:gridCol w:w="3461"/>
        <w:gridCol w:w="3494"/>
      </w:tblGrid>
      <w:tr>
        <w:trPr>
          <w:trHeight w:val="331"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222222"/>
                <w:spacing w:val="0"/>
                <w:w w:val="100"/>
                <w:position w:val="0"/>
              </w:rPr>
              <w:t>4、</w:t>
            </w:r>
            <w:r>
              <w:rPr>
                <w:rFonts w:ascii="SimSun" w:eastAsia="SimSun" w:hAnsi="SimSun" w:cs="SimSun"/>
                <w:b/>
                <w:bCs/>
                <w:color w:val="000000"/>
                <w:spacing w:val="0"/>
                <w:w w:val="100"/>
                <w:position w:val="0"/>
              </w:rPr>
              <w:t>未确认递延所得税资产的可抵扣亏损将于以下年度到期</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年份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6,014,227.93</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18,559,403.31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18,559,403.31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20,479,060.01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20,479,060.01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8,041,744.64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4,066,168.23</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39,924,377.81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39,748,037.83</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2026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57,111,946.89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6,895,938.30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2027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2029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10,784269.04</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2030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color w:val="000000"/>
                <w:spacing w:val="0"/>
                <w:w w:val="100"/>
                <w:position w:val="0"/>
                <w:sz w:val="18"/>
                <w:szCs w:val="18"/>
              </w:rPr>
              <w:t>14247,754.98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7"/>
                <w:szCs w:val="17"/>
              </w:rPr>
              <w:t xml:space="preserve">2031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144,116,532.66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120,794,859.63</w:t>
            </w:r>
          </w:p>
        </w:tc>
      </w:tr>
    </w:tbl>
    <w:p>
      <w:pPr>
        <w:widowControl w:val="0"/>
        <w:spacing w:after="219" w:line="1" w:lineRule="exact"/>
      </w:pPr>
    </w:p>
    <w:p>
      <w:pPr>
        <w:widowControl w:val="0"/>
        <w:spacing w:line="1" w:lineRule="exact"/>
      </w:pPr>
      <w:r>
        <mc:AlternateContent>
          <mc:Choice Requires="wps">
            <w:drawing>
              <wp:anchor distT="0" distB="320675" distL="0" distR="0" simplePos="0" relativeHeight="125829412" behindDoc="0" locked="0" layoutInCell="1" allowOverlap="1">
                <wp:simplePos x="0" y="0"/>
                <wp:positionH relativeFrom="page">
                  <wp:posOffset>581660</wp:posOffset>
                </wp:positionH>
                <wp:positionV relativeFrom="paragraph">
                  <wp:posOffset>0</wp:posOffset>
                </wp:positionV>
                <wp:extent cx="6248400" cy="1398905"/>
                <wp:wrapTopAndBottom/>
                <wp:docPr id="36" name="Shape 36"/>
                <a:graphic xmlns:a="http://schemas.openxmlformats.org/drawingml/2006/main">
                  <a:graphicData uri="http://schemas.microsoft.com/office/word/2010/wordprocessingShape">
                    <wps:wsp>
                      <wps:cNvSpPr txBox="1"/>
                      <wps:spPr>
                        <a:xfrm>
                          <a:ext cx="6248400" cy="1398905"/>
                        </a:xfrm>
                        <a:prstGeom prst="rect"/>
                        <a:noFill/>
                      </wps:spPr>
                      <wps:txbx>
                        <w:txbxContent>
                          <w:tbl>
                            <w:tblPr>
                              <w:tblOverlap w:val="never"/>
                              <w:jc w:val="left"/>
                              <w:tblLayout w:type="fixed"/>
                            </w:tblPr>
                            <w:tblGrid>
                              <w:gridCol w:w="3893"/>
                              <w:gridCol w:w="3110"/>
                              <w:gridCol w:w="2837"/>
                            </w:tblGrid>
                            <w:tr>
                              <w:trPr>
                                <w:tblHeade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144,116,532.66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120,794,859.63</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固定资产评估增值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7,289,916.26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7,747,436.74</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亏损企业计提的减值准备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5,673,942.64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10,166,300.51</w:t>
                                  </w: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157,080,391.56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b/>
                                      <w:bCs/>
                                      <w:color w:val="000000"/>
                                      <w:spacing w:val="0"/>
                                      <w:w w:val="100"/>
                                      <w:position w:val="0"/>
                                      <w:sz w:val="18"/>
                                      <w:szCs w:val="18"/>
                                    </w:rPr>
                                    <w:t>138,708,596.88</w:t>
                                  </w: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45.800000000000004pt;margin-top:0;width:492.pt;height:110.15000000000001pt;z-index:-125829341;mso-wrap-distance-left:0;mso-wrap-distance-right:0;mso-wrap-distance-bottom:25.25pt;mso-position-horizontal-relative:page" filled="f" stroked="f">
                <v:textbox inset="0,0,0,0">
                  <w:txbxContent>
                    <w:tbl>
                      <w:tblPr>
                        <w:tblOverlap w:val="never"/>
                        <w:jc w:val="left"/>
                        <w:tblLayout w:type="fixed"/>
                      </w:tblPr>
                      <w:tblGrid>
                        <w:gridCol w:w="3893"/>
                        <w:gridCol w:w="3110"/>
                        <w:gridCol w:w="2837"/>
                      </w:tblGrid>
                      <w:tr>
                        <w:trPr>
                          <w:tblHeade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144,116,532.66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120,794,859.63</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固定资产评估增值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7,289,916.26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7,747,436.74</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亏损企业计提的减值准备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5,673,942.64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10,166,300.51</w:t>
                            </w:r>
                          </w:p>
                        </w:tc>
                      </w:tr>
                      <w:tr>
                        <w:trPr>
                          <w:trHeight w:val="4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157,080,391.56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b/>
                                <w:bCs/>
                                <w:color w:val="000000"/>
                                <w:spacing w:val="0"/>
                                <w:w w:val="100"/>
                                <w:position w:val="0"/>
                                <w:sz w:val="18"/>
                                <w:szCs w:val="18"/>
                              </w:rPr>
                              <w:t>138,708,596.88</w:t>
                            </w:r>
                          </w:p>
                        </w:tc>
                      </w:tr>
                    </w:tbl>
                    <w:p>
                      <w:pPr>
                        <w:widowControl w:val="0"/>
                        <w:spacing w:line="1" w:lineRule="exact"/>
                      </w:pPr>
                    </w:p>
                  </w:txbxContent>
                </v:textbox>
                <w10:wrap type="topAndBottom" anchorx="page"/>
              </v:shape>
            </w:pict>
          </mc:Fallback>
        </mc:AlternateContent>
      </w:r>
      <w:r>
        <mc:AlternateContent>
          <mc:Choice Requires="wps">
            <w:drawing>
              <wp:anchor distT="1386840" distB="165100" distL="0" distR="0" simplePos="0" relativeHeight="125829414" behindDoc="0" locked="0" layoutInCell="1" allowOverlap="1">
                <wp:simplePos x="0" y="0"/>
                <wp:positionH relativeFrom="page">
                  <wp:posOffset>664210</wp:posOffset>
                </wp:positionH>
                <wp:positionV relativeFrom="paragraph">
                  <wp:posOffset>1386840</wp:posOffset>
                </wp:positionV>
                <wp:extent cx="6278880" cy="167640"/>
                <wp:wrapTopAndBottom/>
                <wp:docPr id="38" name="Shape 38"/>
                <a:graphic xmlns:a="http://schemas.openxmlformats.org/drawingml/2006/main">
                  <a:graphicData uri="http://schemas.microsoft.com/office/word/2010/wordprocessingShape">
                    <wps:wsp>
                      <wps:cNvSpPr txBox="1"/>
                      <wps:spPr>
                        <a:xfrm>
                          <a:ext cx="627888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注：未确认递延所得税资产的原因为未来能否获得足够的应纳税所得额具有不确定性或转回时间无法确定。</w:t>
                            </w:r>
                          </w:p>
                        </w:txbxContent>
                      </wps:txbx>
                      <wps:bodyPr wrap="none" lIns="0" tIns="0" rIns="0" bIns="0">
                        <a:noAutoFit/>
                      </wps:bodyPr>
                    </wps:wsp>
                  </a:graphicData>
                </a:graphic>
              </wp:anchor>
            </w:drawing>
          </mc:Choice>
          <mc:Fallback>
            <w:pict>
              <v:shape id="_x0000_s1064" type="#_x0000_t202" style="position:absolute;margin-left:52.300000000000004pt;margin-top:109.2pt;width:494.40000000000003pt;height:13.200000000000001pt;z-index:-125829339;mso-wrap-distance-left:0;mso-wrap-distance-top:109.2pt;mso-wrap-distance-right:0;mso-wrap-distance-bottom:1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注：未确认递延所得税资产的原因为未来能否获得足够的应纳税所得额具有不确定性或转回时间无法确定。</w:t>
                      </w:r>
                    </w:p>
                  </w:txbxContent>
                </v:textbox>
                <w10:wrap type="topAndBottom" anchorx="page"/>
              </v:shape>
            </w:pict>
          </mc:Fallback>
        </mc:AlternateContent>
      </w:r>
    </w:p>
    <w:p>
      <w:pPr>
        <w:pStyle w:val="Style34"/>
        <w:keepNext/>
        <w:keepLines/>
        <w:widowControl w:val="0"/>
        <w:shd w:val="clear" w:color="auto" w:fill="auto"/>
        <w:bidi w:val="0"/>
        <w:spacing w:before="0" w:after="140" w:line="240" w:lineRule="auto"/>
        <w:ind w:left="0" w:right="0" w:firstLine="0"/>
        <w:jc w:val="left"/>
      </w:pPr>
      <w:bookmarkStart w:id="1069" w:name="bookmark1069"/>
      <w:bookmarkStart w:id="1070" w:name="bookmark1070"/>
      <w:bookmarkStart w:id="1071" w:name="bookmark1071"/>
      <w:r>
        <w:rPr>
          <w:color w:val="000000"/>
          <w:spacing w:val="0"/>
          <w:w w:val="100"/>
          <w:position w:val="0"/>
        </w:rPr>
        <w:t>（十九）其他非流动资产</w:t>
      </w:r>
      <w:bookmarkEnd w:id="1069"/>
      <w:bookmarkEnd w:id="1070"/>
      <w:bookmarkEnd w:id="1071"/>
    </w:p>
    <w:tbl>
      <w:tblPr>
        <w:tblOverlap w:val="never"/>
        <w:jc w:val="center"/>
        <w:tblLayout w:type="fixed"/>
      </w:tblPr>
      <w:tblGrid>
        <w:gridCol w:w="3302"/>
        <w:gridCol w:w="3254"/>
        <w:gridCol w:w="3067"/>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color w:val="222222"/>
                <w:spacing w:val="0"/>
                <w:w w:val="100"/>
                <w:position w:val="0"/>
                <w:sz w:val="18"/>
                <w:szCs w:val="18"/>
              </w:rPr>
              <w:t>10,075204.84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222222"/>
                <w:spacing w:val="0"/>
                <w:w w:val="100"/>
                <w:position w:val="0"/>
                <w:sz w:val="18"/>
                <w:szCs w:val="18"/>
              </w:rPr>
              <w:t>15,189,178.40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b/>
                <w:bCs/>
                <w:color w:val="222222"/>
                <w:spacing w:val="0"/>
                <w:w w:val="100"/>
                <w:position w:val="0"/>
                <w:sz w:val="18"/>
                <w:szCs w:val="18"/>
              </w:rPr>
              <w:t>10,075,204.84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b/>
                <w:bCs/>
                <w:color w:val="222222"/>
                <w:spacing w:val="0"/>
                <w:w w:val="100"/>
                <w:position w:val="0"/>
                <w:sz w:val="18"/>
                <w:szCs w:val="18"/>
              </w:rPr>
              <w:t>15,189,178.40</w:t>
            </w:r>
          </w:p>
        </w:tc>
      </w:tr>
      <w:tr>
        <w:trPr>
          <w:trHeight w:val="64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072" w:name="bookmark1072"/>
            <w:r>
              <w:rPr>
                <w:rFonts w:ascii="SimSun" w:eastAsia="SimSun" w:hAnsi="SimSun" w:cs="SimSun"/>
                <w:b/>
                <w:bCs/>
                <w:color w:val="000000"/>
                <w:spacing w:val="0"/>
                <w:w w:val="100"/>
                <w:position w:val="0"/>
              </w:rPr>
              <w:t>（二十）短期借款</w:t>
            </w:r>
            <w:bookmarkEnd w:id="1072"/>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262,640,941.22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4,484,116.88</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30,409,471.88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b/>
                <w:bCs/>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297,534,529.98</w:t>
            </w:r>
          </w:p>
        </w:tc>
      </w:tr>
      <w:tr>
        <w:trPr>
          <w:trHeight w:val="254" w:hRule="exact"/>
        </w:trPr>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注：本公司期末不存在已经逾期但尚未偿还的短期借款。</w:t>
            </w:r>
          </w:p>
        </w:tc>
      </w:tr>
    </w:tbl>
    <w:p>
      <w:pPr>
        <w:spacing w:lineRule="exact" w:line="1"/>
        <w:rPr>
          <w:sz w:val="2"/>
          <w:szCs w:val="2"/>
        </w:rPr>
      </w:pPr>
      <w:r>
        <w:br w:type="page"/>
      </w:r>
    </w:p>
    <w:p>
      <w:pPr>
        <w:pStyle w:val="Style22"/>
        <w:keepNext w:val="0"/>
        <w:keepLines w:val="0"/>
        <w:widowControl w:val="0"/>
        <w:shd w:val="clear" w:color="auto" w:fill="auto"/>
        <w:bidi w:val="0"/>
        <w:spacing w:before="0" w:after="40" w:line="240" w:lineRule="auto"/>
        <w:ind w:left="0" w:right="0" w:firstLine="140"/>
        <w:jc w:val="left"/>
        <w:rPr>
          <w:sz w:val="20"/>
          <w:szCs w:val="20"/>
        </w:rPr>
      </w:pPr>
      <w:r>
        <w:rPr>
          <w:b/>
          <w:bCs/>
          <w:color w:val="000000"/>
          <w:spacing w:val="0"/>
          <w:w w:val="100"/>
          <w:position w:val="0"/>
          <w:sz w:val="20"/>
          <w:szCs w:val="20"/>
        </w:rPr>
        <w:t>信用借款明细表:</w:t>
      </w:r>
    </w:p>
    <w:tbl>
      <w:tblPr>
        <w:tblOverlap w:val="never"/>
        <w:jc w:val="center"/>
        <w:tblLayout w:type="fixed"/>
      </w:tblPr>
      <w:tblGrid>
        <w:gridCol w:w="2352"/>
        <w:gridCol w:w="1526"/>
        <w:gridCol w:w="1262"/>
        <w:gridCol w:w="1368"/>
        <w:gridCol w:w="1526"/>
        <w:gridCol w:w="1493"/>
      </w:tblGrid>
      <w:tr>
        <w:trPr>
          <w:trHeight w:val="41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贷款银行</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贷款金额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贷款利率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贷款期限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授信额度</w:t>
            </w:r>
          </w:p>
        </w:tc>
      </w:tr>
      <w:tr>
        <w:trPr>
          <w:trHeight w:val="38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终止日</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南京银行北京分行营业部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5000</w:t>
            </w:r>
            <w:r>
              <w:rPr>
                <w:rFonts w:ascii="SimSun" w:eastAsia="SimSun" w:hAnsi="SimSun" w:cs="SimSun"/>
                <w:color w:val="000000"/>
                <w:spacing w:val="0"/>
                <w:w w:val="100"/>
                <w:position w:val="0"/>
                <w:sz w:val="16"/>
                <w:szCs w:val="16"/>
              </w:rPr>
              <w:t>万元</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4"/>
        <w:keepNext/>
        <w:keepLines/>
        <w:widowControl w:val="0"/>
        <w:shd w:val="clear" w:color="auto" w:fill="auto"/>
        <w:bidi w:val="0"/>
        <w:spacing w:before="0" w:after="0" w:line="240" w:lineRule="auto"/>
        <w:ind w:left="0" w:right="0" w:firstLine="140"/>
        <w:jc w:val="left"/>
      </w:pPr>
      <w:bookmarkStart w:id="1073" w:name="bookmark1073"/>
      <w:bookmarkStart w:id="1074" w:name="bookmark1074"/>
      <w:bookmarkStart w:id="1075" w:name="bookmark1075"/>
      <w:r>
        <w:rPr>
          <w:color w:val="000000"/>
          <w:spacing w:val="0"/>
          <w:w w:val="100"/>
          <w:position w:val="0"/>
        </w:rPr>
        <w:t>（二十一）应付票据</w:t>
      </w:r>
      <w:bookmarkEnd w:id="1073"/>
      <w:bookmarkEnd w:id="1074"/>
      <w:bookmarkEnd w:id="1075"/>
    </w:p>
    <w:p>
      <w:pPr>
        <w:widowControl w:val="0"/>
        <w:spacing w:line="1" w:lineRule="exact"/>
      </w:pPr>
      <w:r>
        <mc:AlternateContent>
          <mc:Choice Requires="wps">
            <w:drawing>
              <wp:anchor distT="12700" distB="881380" distL="0" distR="0" simplePos="0" relativeHeight="125829416" behindDoc="0" locked="0" layoutInCell="1" allowOverlap="1">
                <wp:simplePos x="0" y="0"/>
                <wp:positionH relativeFrom="page">
                  <wp:posOffset>706755</wp:posOffset>
                </wp:positionH>
                <wp:positionV relativeFrom="paragraph">
                  <wp:posOffset>12700</wp:posOffset>
                </wp:positionV>
                <wp:extent cx="6041390" cy="557530"/>
                <wp:wrapTopAndBottom/>
                <wp:docPr id="40" name="Shape 40"/>
                <a:graphic xmlns:a="http://schemas.openxmlformats.org/drawingml/2006/main">
                  <a:graphicData uri="http://schemas.microsoft.com/office/word/2010/wordprocessingShape">
                    <wps:wsp>
                      <wps:cNvSpPr txBox="1"/>
                      <wps:spPr>
                        <a:xfrm>
                          <a:ext cx="6041390" cy="557530"/>
                        </a:xfrm>
                        <a:prstGeom prst="rect"/>
                        <a:noFill/>
                      </wps:spPr>
                      <wps:txbx>
                        <w:txbxContent>
                          <w:tbl>
                            <w:tblPr>
                              <w:tblOverlap w:val="never"/>
                              <w:jc w:val="left"/>
                              <w:tblLayout w:type="fixed"/>
                            </w:tblPr>
                            <w:tblGrid>
                              <w:gridCol w:w="3274"/>
                              <w:gridCol w:w="3744"/>
                              <w:gridCol w:w="2496"/>
                            </w:tblGrid>
                            <w:tr>
                              <w:trPr>
                                <w:tblHeade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b/>
                                      <w:bCs/>
                                      <w:color w:val="000000"/>
                                      <w:spacing w:val="0"/>
                                      <w:w w:val="100"/>
                                      <w:position w:val="0"/>
                                      <w:sz w:val="16"/>
                                      <w:szCs w:val="16"/>
                                    </w:rPr>
                                    <w:t>种类</w:t>
                                  </w:r>
                                </w:p>
                              </w:tc>
                              <w:tc>
                                <w:tcPr>
                                  <w:tcBorders>
                                    <w:top w:val="single" w:sz="4"/>
                                  </w:tcBorders>
                                  <w:shd w:val="clear" w:color="auto" w:fill="FFFFFF"/>
                                  <w:vAlign w:val="top"/>
                                </w:tcPr>
                                <w:p>
                                  <w:pPr>
                                    <w:pStyle w:val="Style24"/>
                                    <w:keepNext w:val="0"/>
                                    <w:keepLines w:val="0"/>
                                    <w:widowControl w:val="0"/>
                                    <w:shd w:val="clear" w:color="auto" w:fill="auto"/>
                                    <w:tabs>
                                      <w:tab w:pos="1346" w:val="left"/>
                                      <w:tab w:pos="3208" w:val="left"/>
                                    </w:tabs>
                                    <w:bidi w:val="0"/>
                                    <w:spacing w:before="0" w:after="0" w:line="240" w:lineRule="auto"/>
                                    <w:ind w:left="0" w:right="0" w:firstLine="160"/>
                                    <w:jc w:val="left"/>
                                    <w:rPr>
                                      <w:sz w:val="52"/>
                                      <w:szCs w:val="52"/>
                                    </w:rPr>
                                  </w:pPr>
                                  <w:r>
                                    <w:rPr>
                                      <w:rFonts w:ascii="Courier New" w:eastAsia="Courier New" w:hAnsi="Courier New" w:cs="Courier New"/>
                                      <w:color w:val="000000"/>
                                      <w:spacing w:val="0"/>
                                      <w:w w:val="100"/>
                                      <w:position w:val="0"/>
                                      <w:sz w:val="52"/>
                                      <w:szCs w:val="52"/>
                                    </w:rPr>
                                    <w:t>1</w:t>
                                    <w:tab/>
                                  </w:r>
                                  <w:r>
                                    <w:rPr>
                                      <w:rFonts w:ascii="SimSun" w:eastAsia="SimSun" w:hAnsi="SimSun" w:cs="SimSun"/>
                                      <w:b/>
                                      <w:bCs/>
                                      <w:color w:val="000000"/>
                                      <w:spacing w:val="0"/>
                                      <w:w w:val="100"/>
                                      <w:position w:val="0"/>
                                      <w:sz w:val="16"/>
                                      <w:szCs w:val="16"/>
                                    </w:rPr>
                                    <w:t>期末余额</w:t>
                                    <w:tab/>
                                  </w:r>
                                  <w:r>
                                    <w:rPr>
                                      <w:rFonts w:ascii="Courier New" w:eastAsia="Courier New" w:hAnsi="Courier New" w:cs="Courier New"/>
                                      <w:color w:val="000000"/>
                                      <w:spacing w:val="0"/>
                                      <w:w w:val="100"/>
                                      <w:position w:val="0"/>
                                      <w:sz w:val="52"/>
                                      <w:szCs w:val="52"/>
                                    </w:rPr>
                                    <w:t>1</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期初余额</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bottom w:val="single" w:sz="4"/>
                                  </w:tcBorders>
                                  <w:shd w:val="clear" w:color="auto" w:fill="FFFFFF"/>
                                  <w:vAlign w:val="center"/>
                                </w:tcPr>
                                <w:p>
                                  <w:pPr>
                                    <w:pStyle w:val="Style24"/>
                                    <w:keepNext w:val="0"/>
                                    <w:keepLines w:val="0"/>
                                    <w:widowControl w:val="0"/>
                                    <w:shd w:val="clear" w:color="auto" w:fill="auto"/>
                                    <w:tabs>
                                      <w:tab w:pos="2008" w:val="left"/>
                                    </w:tabs>
                                    <w:bidi w:val="0"/>
                                    <w:spacing w:before="0" w:after="0" w:line="240" w:lineRule="auto"/>
                                    <w:ind w:left="0" w:right="0" w:firstLine="160"/>
                                    <w:jc w:val="left"/>
                                    <w:rPr>
                                      <w:sz w:val="18"/>
                                      <w:szCs w:val="18"/>
                                    </w:rPr>
                                  </w:pPr>
                                  <w:r>
                                    <w:rPr>
                                      <w:color w:val="000000"/>
                                      <w:spacing w:val="0"/>
                                      <w:w w:val="100"/>
                                      <w:position w:val="0"/>
                                      <w:sz w:val="18"/>
                                      <w:szCs w:val="18"/>
                                    </w:rPr>
                                    <w:t>I</w:t>
                                    <w:tab/>
                                  </w:r>
                                  <w:r>
                                    <w:rPr>
                                      <w:color w:val="000000"/>
                                      <w:spacing w:val="0"/>
                                      <w:w w:val="100"/>
                                      <w:position w:val="0"/>
                                      <w:sz w:val="18"/>
                                      <w:szCs w:val="18"/>
                                    </w:rPr>
                                    <w:t xml:space="preserve">309,442,726.73 </w:t>
                                  </w:r>
                                  <w:r>
                                    <w:rPr>
                                      <w:color w:val="000000"/>
                                      <w:spacing w:val="0"/>
                                      <w:w w:val="100"/>
                                      <w:position w:val="0"/>
                                      <w:sz w:val="18"/>
                                      <w:szCs w:val="18"/>
                                    </w:rPr>
                                    <w:t>|</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321,176,171.46</w:t>
                                  </w: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55.649999999999999pt;margin-top:1.pt;width:475.69999999999999pt;height:43.899999999999999pt;z-index:-125829337;mso-wrap-distance-left:0;mso-wrap-distance-top:1.pt;mso-wrap-distance-right:0;mso-wrap-distance-bottom:69.400000000000006pt;mso-position-horizontal-relative:page" filled="f" stroked="f">
                <v:textbox inset="0,0,0,0">
                  <w:txbxContent>
                    <w:tbl>
                      <w:tblPr>
                        <w:tblOverlap w:val="never"/>
                        <w:jc w:val="left"/>
                        <w:tblLayout w:type="fixed"/>
                      </w:tblPr>
                      <w:tblGrid>
                        <w:gridCol w:w="3274"/>
                        <w:gridCol w:w="3744"/>
                        <w:gridCol w:w="2496"/>
                      </w:tblGrid>
                      <w:tr>
                        <w:trPr>
                          <w:tblHeade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b/>
                                <w:bCs/>
                                <w:color w:val="000000"/>
                                <w:spacing w:val="0"/>
                                <w:w w:val="100"/>
                                <w:position w:val="0"/>
                                <w:sz w:val="16"/>
                                <w:szCs w:val="16"/>
                              </w:rPr>
                              <w:t>种类</w:t>
                            </w:r>
                          </w:p>
                        </w:tc>
                        <w:tc>
                          <w:tcPr>
                            <w:tcBorders>
                              <w:top w:val="single" w:sz="4"/>
                            </w:tcBorders>
                            <w:shd w:val="clear" w:color="auto" w:fill="FFFFFF"/>
                            <w:vAlign w:val="top"/>
                          </w:tcPr>
                          <w:p>
                            <w:pPr>
                              <w:pStyle w:val="Style24"/>
                              <w:keepNext w:val="0"/>
                              <w:keepLines w:val="0"/>
                              <w:widowControl w:val="0"/>
                              <w:shd w:val="clear" w:color="auto" w:fill="auto"/>
                              <w:tabs>
                                <w:tab w:pos="1346" w:val="left"/>
                                <w:tab w:pos="3208" w:val="left"/>
                              </w:tabs>
                              <w:bidi w:val="0"/>
                              <w:spacing w:before="0" w:after="0" w:line="240" w:lineRule="auto"/>
                              <w:ind w:left="0" w:right="0" w:firstLine="160"/>
                              <w:jc w:val="left"/>
                              <w:rPr>
                                <w:sz w:val="52"/>
                                <w:szCs w:val="52"/>
                              </w:rPr>
                            </w:pPr>
                            <w:r>
                              <w:rPr>
                                <w:rFonts w:ascii="Courier New" w:eastAsia="Courier New" w:hAnsi="Courier New" w:cs="Courier New"/>
                                <w:color w:val="000000"/>
                                <w:spacing w:val="0"/>
                                <w:w w:val="100"/>
                                <w:position w:val="0"/>
                                <w:sz w:val="52"/>
                                <w:szCs w:val="52"/>
                              </w:rPr>
                              <w:t>1</w:t>
                              <w:tab/>
                            </w:r>
                            <w:r>
                              <w:rPr>
                                <w:rFonts w:ascii="SimSun" w:eastAsia="SimSun" w:hAnsi="SimSun" w:cs="SimSun"/>
                                <w:b/>
                                <w:bCs/>
                                <w:color w:val="000000"/>
                                <w:spacing w:val="0"/>
                                <w:w w:val="100"/>
                                <w:position w:val="0"/>
                                <w:sz w:val="16"/>
                                <w:szCs w:val="16"/>
                              </w:rPr>
                              <w:t>期末余额</w:t>
                              <w:tab/>
                            </w:r>
                            <w:r>
                              <w:rPr>
                                <w:rFonts w:ascii="Courier New" w:eastAsia="Courier New" w:hAnsi="Courier New" w:cs="Courier New"/>
                                <w:color w:val="000000"/>
                                <w:spacing w:val="0"/>
                                <w:w w:val="100"/>
                                <w:position w:val="0"/>
                                <w:sz w:val="52"/>
                                <w:szCs w:val="52"/>
                              </w:rPr>
                              <w:t>1</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期初余额</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bottom w:val="single" w:sz="4"/>
                            </w:tcBorders>
                            <w:shd w:val="clear" w:color="auto" w:fill="FFFFFF"/>
                            <w:vAlign w:val="center"/>
                          </w:tcPr>
                          <w:p>
                            <w:pPr>
                              <w:pStyle w:val="Style24"/>
                              <w:keepNext w:val="0"/>
                              <w:keepLines w:val="0"/>
                              <w:widowControl w:val="0"/>
                              <w:shd w:val="clear" w:color="auto" w:fill="auto"/>
                              <w:tabs>
                                <w:tab w:pos="2008" w:val="left"/>
                              </w:tabs>
                              <w:bidi w:val="0"/>
                              <w:spacing w:before="0" w:after="0" w:line="240" w:lineRule="auto"/>
                              <w:ind w:left="0" w:right="0" w:firstLine="160"/>
                              <w:jc w:val="left"/>
                              <w:rPr>
                                <w:sz w:val="18"/>
                                <w:szCs w:val="18"/>
                              </w:rPr>
                            </w:pPr>
                            <w:r>
                              <w:rPr>
                                <w:color w:val="000000"/>
                                <w:spacing w:val="0"/>
                                <w:w w:val="100"/>
                                <w:position w:val="0"/>
                                <w:sz w:val="18"/>
                                <w:szCs w:val="18"/>
                              </w:rPr>
                              <w:t>I</w:t>
                              <w:tab/>
                            </w:r>
                            <w:r>
                              <w:rPr>
                                <w:color w:val="000000"/>
                                <w:spacing w:val="0"/>
                                <w:w w:val="100"/>
                                <w:position w:val="0"/>
                                <w:sz w:val="18"/>
                                <w:szCs w:val="18"/>
                              </w:rPr>
                              <w:t xml:space="preserve">309,442,726.73 </w:t>
                            </w:r>
                            <w:r>
                              <w:rPr>
                                <w:color w:val="000000"/>
                                <w:spacing w:val="0"/>
                                <w:w w:val="100"/>
                                <w:position w:val="0"/>
                                <w:sz w:val="18"/>
                                <w:szCs w:val="18"/>
                              </w:rPr>
                              <w:t>|</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321,176,171.46</w:t>
                            </w:r>
                          </w:p>
                        </w:tc>
                      </w:tr>
                    </w:tbl>
                    <w:p>
                      <w:pPr>
                        <w:widowControl w:val="0"/>
                        <w:spacing w:line="1" w:lineRule="exact"/>
                      </w:pPr>
                    </w:p>
                  </w:txbxContent>
                </v:textbox>
                <w10:wrap type="topAndBottom" anchorx="page"/>
              </v:shape>
            </w:pict>
          </mc:Fallback>
        </mc:AlternateContent>
      </w:r>
      <w:r>
        <mc:AlternateContent>
          <mc:Choice Requires="wps">
            <w:drawing>
              <wp:anchor distT="561340" distB="0" distL="0" distR="0" simplePos="0" relativeHeight="125829418" behindDoc="0" locked="0" layoutInCell="1" allowOverlap="1">
                <wp:simplePos x="0" y="0"/>
                <wp:positionH relativeFrom="page">
                  <wp:posOffset>789305</wp:posOffset>
                </wp:positionH>
                <wp:positionV relativeFrom="paragraph">
                  <wp:posOffset>561340</wp:posOffset>
                </wp:positionV>
                <wp:extent cx="2432050" cy="890270"/>
                <wp:wrapTopAndBottom/>
                <wp:docPr id="42" name="Shape 42"/>
                <a:graphic xmlns:a="http://schemas.openxmlformats.org/drawingml/2006/main">
                  <a:graphicData uri="http://schemas.microsoft.com/office/word/2010/wordprocessingShape">
                    <wps:wsp>
                      <wps:cNvSpPr txBox="1"/>
                      <wps:spPr>
                        <a:xfrm>
                          <a:ext cx="2432050" cy="890270"/>
                        </a:xfrm>
                        <a:prstGeom prst="rect"/>
                        <a:noFill/>
                      </wps:spPr>
                      <wps:txbx>
                        <w:txbxContent>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注：本期末无已到期未支付的应付票据。</w:t>
                            </w:r>
                          </w:p>
                          <w:p>
                            <w:pPr>
                              <w:pStyle w:val="Style34"/>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r>
                              <w:rPr>
                                <w:color w:val="000000"/>
                                <w:spacing w:val="0"/>
                                <w:w w:val="100"/>
                                <w:position w:val="0"/>
                              </w:rPr>
                              <w:t>（二十二）应付账款</w:t>
                            </w:r>
                            <w:bookmarkEnd w:id="1052"/>
                            <w:bookmarkEnd w:id="1053"/>
                            <w:bookmarkEnd w:id="1054"/>
                          </w:p>
                          <w:p>
                            <w:pPr>
                              <w:pStyle w:val="Style34"/>
                              <w:keepNext/>
                              <w:keepLines/>
                              <w:widowControl w:val="0"/>
                              <w:shd w:val="clear" w:color="auto" w:fill="auto"/>
                              <w:bidi w:val="0"/>
                              <w:spacing w:before="0" w:after="320" w:line="240" w:lineRule="auto"/>
                              <w:ind w:left="0" w:right="0" w:firstLine="440"/>
                              <w:jc w:val="left"/>
                            </w:pPr>
                            <w:bookmarkStart w:id="1052" w:name="bookmark1052"/>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52"/>
                            <w:bookmarkEnd w:id="1053"/>
                          </w:p>
                        </w:txbxContent>
                      </wps:txbx>
                      <wps:bodyPr lIns="0" tIns="0" rIns="0" bIns="0">
                        <a:noAutoFit/>
                      </wps:bodyPr>
                    </wps:wsp>
                  </a:graphicData>
                </a:graphic>
              </wp:anchor>
            </w:drawing>
          </mc:Choice>
          <mc:Fallback>
            <w:pict>
              <v:shape id="_x0000_s1068" type="#_x0000_t202" style="position:absolute;margin-left:62.149999999999999pt;margin-top:44.200000000000003pt;width:191.5pt;height:70.100000000000009pt;z-index:-125829335;mso-wrap-distance-left:0;mso-wrap-distance-top:44.200000000000003pt;mso-wrap-distance-right:0;mso-position-horizontal-relative:page" filled="f" stroked="f">
                <v:textbox inset="0,0,0,0">
                  <w:txbxContent>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注：本期末无已到期未支付的应付票据。</w:t>
                      </w:r>
                    </w:p>
                    <w:p>
                      <w:pPr>
                        <w:pStyle w:val="Style34"/>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r>
                        <w:rPr>
                          <w:color w:val="000000"/>
                          <w:spacing w:val="0"/>
                          <w:w w:val="100"/>
                          <w:position w:val="0"/>
                        </w:rPr>
                        <w:t>（二十二）应付账款</w:t>
                      </w:r>
                      <w:bookmarkEnd w:id="1052"/>
                      <w:bookmarkEnd w:id="1053"/>
                      <w:bookmarkEnd w:id="1054"/>
                    </w:p>
                    <w:p>
                      <w:pPr>
                        <w:pStyle w:val="Style34"/>
                        <w:keepNext/>
                        <w:keepLines/>
                        <w:widowControl w:val="0"/>
                        <w:shd w:val="clear" w:color="auto" w:fill="auto"/>
                        <w:bidi w:val="0"/>
                        <w:spacing w:before="0" w:after="320" w:line="240" w:lineRule="auto"/>
                        <w:ind w:left="0" w:right="0" w:firstLine="440"/>
                        <w:jc w:val="left"/>
                      </w:pPr>
                      <w:bookmarkStart w:id="1052" w:name="bookmark1052"/>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52"/>
                      <w:bookmarkEnd w:id="1053"/>
                    </w:p>
                  </w:txbxContent>
                </v:textbox>
                <w10:wrap type="topAndBottom" anchorx="page"/>
              </v:shape>
            </w:pict>
          </mc:Fallback>
        </mc:AlternateContent>
      </w:r>
    </w:p>
    <w:tbl>
      <w:tblPr>
        <w:tblOverlap w:val="never"/>
        <w:jc w:val="center"/>
        <w:tblLayout w:type="fixed"/>
      </w:tblPr>
      <w:tblGrid>
        <w:gridCol w:w="3302"/>
        <w:gridCol w:w="2957"/>
        <w:gridCol w:w="3221"/>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711287,409.79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603,623,428.20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176,389,374.71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58,043,195.70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9,570,914.02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16270250.19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16,346,777.44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12,892,955.16</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b/>
                <w:bCs/>
                <w:color w:val="000000"/>
                <w:spacing w:val="0"/>
                <w:w w:val="100"/>
                <w:position w:val="0"/>
                <w:sz w:val="18"/>
                <w:szCs w:val="18"/>
              </w:rPr>
              <w:t>913,594,475.96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690,829,829.25</w:t>
            </w:r>
          </w:p>
        </w:tc>
      </w:tr>
    </w:tbl>
    <w:p>
      <w:pPr>
        <w:widowControl w:val="0"/>
        <w:spacing w:after="199" w:line="1" w:lineRule="exact"/>
      </w:pPr>
    </w:p>
    <w:p>
      <w:pPr>
        <w:pStyle w:val="Style22"/>
        <w:keepNext w:val="0"/>
        <w:keepLines w:val="0"/>
        <w:widowControl w:val="0"/>
        <w:shd w:val="clear" w:color="auto" w:fill="auto"/>
        <w:bidi w:val="0"/>
        <w:spacing w:before="0" w:after="60" w:line="240" w:lineRule="auto"/>
        <w:ind w:left="0" w:right="0" w:firstLine="560"/>
        <w:jc w:val="left"/>
        <w:rPr>
          <w:sz w:val="20"/>
          <w:szCs w:val="20"/>
        </w:rPr>
      </w:pPr>
      <w:bookmarkStart w:id="1076" w:name="bookmark1076"/>
      <w:r>
        <w:rPr>
          <w:b/>
          <w:bCs/>
          <w:color w:val="000000"/>
          <w:spacing w:val="0"/>
          <w:w w:val="100"/>
          <w:position w:val="0"/>
          <w:sz w:val="20"/>
          <w:szCs w:val="20"/>
        </w:rPr>
        <w:t>（</w:t>
      </w:r>
      <w:bookmarkEnd w:id="10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年的重要应付账款</w:t>
      </w:r>
    </w:p>
    <w:tbl>
      <w:tblPr>
        <w:tblOverlap w:val="never"/>
        <w:jc w:val="center"/>
        <w:tblLayout w:type="fixed"/>
      </w:tblPr>
      <w:tblGrid>
        <w:gridCol w:w="3302"/>
        <w:gridCol w:w="3062"/>
        <w:gridCol w:w="3077"/>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未偿还或结转的原因</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106,073,739.29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工程结算审计尚未完成</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24,204,140.37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13,460,312.46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尚未结算</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11,354,536.68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尚未结算</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6,855,206.88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工程结算审计尚未完成</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5,358,877.88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5,108,638.08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工程结算审计尚未完成</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3,540,288.73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工程结算审计尚未完成</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尚未结算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供应商</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2,146,400.00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工程结算审计尚未完成</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180,502,140.37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4"/>
        <w:keepNext/>
        <w:keepLines/>
        <w:widowControl w:val="0"/>
        <w:shd w:val="clear" w:color="auto" w:fill="auto"/>
        <w:bidi w:val="0"/>
        <w:spacing w:before="0" w:line="240" w:lineRule="auto"/>
        <w:ind w:left="0" w:right="0" w:firstLine="140"/>
        <w:jc w:val="left"/>
      </w:pPr>
      <w:bookmarkStart w:id="1077" w:name="bookmark1077"/>
      <w:bookmarkStart w:id="1078" w:name="bookmark1078"/>
      <w:bookmarkStart w:id="1079" w:name="bookmark1079"/>
      <w:r>
        <w:rPr>
          <w:color w:val="000000"/>
          <w:spacing w:val="0"/>
          <w:w w:val="100"/>
          <w:position w:val="0"/>
        </w:rPr>
        <w:t>（二十三）预收款项</w:t>
      </w:r>
      <w:bookmarkEnd w:id="1077"/>
      <w:bookmarkEnd w:id="1078"/>
      <w:bookmarkEnd w:id="1079"/>
    </w:p>
    <w:p>
      <w:pPr>
        <w:pStyle w:val="Style34"/>
        <w:keepNext/>
        <w:keepLines/>
        <w:widowControl w:val="0"/>
        <w:shd w:val="clear" w:color="auto" w:fill="auto"/>
        <w:bidi w:val="0"/>
        <w:spacing w:before="0" w:after="200" w:line="240" w:lineRule="auto"/>
        <w:ind w:left="0" w:right="0" w:firstLine="140"/>
        <w:jc w:val="left"/>
      </w:pPr>
      <w:bookmarkStart w:id="1077" w:name="bookmark1077"/>
      <w:bookmarkStart w:id="1078" w:name="bookmark1078"/>
      <w:r>
        <w:rPr>
          <w:color w:val="222222"/>
          <w:spacing w:val="0"/>
          <w:w w:val="100"/>
          <w:position w:val="0"/>
        </w:rPr>
        <w:t>1、</w:t>
      </w:r>
      <w:r>
        <w:rPr>
          <w:color w:val="000000"/>
          <w:spacing w:val="0"/>
          <w:w w:val="100"/>
          <w:position w:val="0"/>
        </w:rPr>
        <w:t>预收款项列示</w:t>
      </w:r>
      <w:bookmarkEnd w:id="1077"/>
      <w:bookmarkEnd w:id="1078"/>
      <w:r>
        <w:br w:type="page"/>
      </w:r>
    </w:p>
    <w:tbl>
      <w:tblPr>
        <w:tblOverlap w:val="never"/>
        <w:jc w:val="center"/>
        <w:tblLayout w:type="fixed"/>
      </w:tblPr>
      <w:tblGrid>
        <w:gridCol w:w="3302"/>
        <w:gridCol w:w="3062"/>
        <w:gridCol w:w="300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18,918.40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1,534,963.39</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20,661.98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18,918.40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1,555,625.37</w:t>
            </w:r>
          </w:p>
        </w:tc>
      </w:tr>
    </w:tbl>
    <w:p>
      <w:pPr>
        <w:widowControl w:val="0"/>
        <w:spacing w:after="179" w:line="1" w:lineRule="exact"/>
      </w:pPr>
    </w:p>
    <w:p>
      <w:pPr>
        <w:pStyle w:val="Style22"/>
        <w:keepNext w:val="0"/>
        <w:keepLines w:val="0"/>
        <w:widowControl w:val="0"/>
        <w:shd w:val="clear" w:color="auto" w:fill="auto"/>
        <w:bidi w:val="0"/>
        <w:spacing w:before="0" w:after="240" w:line="240" w:lineRule="auto"/>
        <w:ind w:left="0" w:right="0" w:firstLine="140"/>
        <w:jc w:val="left"/>
        <w:rPr>
          <w:sz w:val="20"/>
          <w:szCs w:val="20"/>
        </w:rPr>
      </w:pPr>
      <w:r>
        <w:rPr>
          <w:b/>
          <w:bCs/>
          <w:color w:val="222222"/>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年的重要预收款项:</w:t>
      </w:r>
    </w:p>
    <w:p>
      <w:pPr>
        <w:pStyle w:val="Style2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180" w:line="240" w:lineRule="auto"/>
        <w:ind w:left="0" w:right="0" w:firstLine="140"/>
        <w:jc w:val="left"/>
      </w:pPr>
      <w:bookmarkStart w:id="1080" w:name="bookmark1080"/>
      <w:bookmarkStart w:id="1081" w:name="bookmark1081"/>
      <w:bookmarkStart w:id="1082" w:name="bookmark1082"/>
      <w:r>
        <w:rPr>
          <w:color w:val="000000"/>
          <w:spacing w:val="0"/>
          <w:w w:val="100"/>
          <w:position w:val="0"/>
        </w:rPr>
        <w:t>（二十四）合同负债</w:t>
      </w:r>
      <w:bookmarkEnd w:id="1080"/>
      <w:bookmarkEnd w:id="1081"/>
      <w:bookmarkEnd w:id="1082"/>
    </w:p>
    <w:tbl>
      <w:tblPr>
        <w:tblOverlap w:val="never"/>
        <w:jc w:val="center"/>
        <w:tblLayout w:type="fixed"/>
      </w:tblPr>
      <w:tblGrid>
        <w:gridCol w:w="3158"/>
        <w:gridCol w:w="3446"/>
        <w:gridCol w:w="3187"/>
      </w:tblGrid>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190,979,000.32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80,830,694.35</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预收服务费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279,743,379.35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70,459,927.88</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b/>
                <w:bCs/>
                <w:color w:val="000000"/>
                <w:spacing w:val="0"/>
                <w:w w:val="100"/>
                <w:position w:val="0"/>
                <w:sz w:val="18"/>
                <w:szCs w:val="18"/>
              </w:rPr>
              <w:t>470,722,379.67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151,290,622.23</w:t>
            </w:r>
          </w:p>
        </w:tc>
      </w:tr>
    </w:tbl>
    <w:p>
      <w:pPr>
        <w:widowControl w:val="0"/>
        <w:spacing w:after="239" w:line="1" w:lineRule="exact"/>
      </w:pPr>
    </w:p>
    <w:p>
      <w:pPr>
        <w:pStyle w:val="Style34"/>
        <w:keepNext/>
        <w:keepLines/>
        <w:widowControl w:val="0"/>
        <w:shd w:val="clear" w:color="auto" w:fill="auto"/>
        <w:bidi w:val="0"/>
        <w:spacing w:before="0" w:line="240" w:lineRule="auto"/>
        <w:ind w:left="0" w:right="0" w:firstLine="140"/>
        <w:jc w:val="left"/>
      </w:pPr>
      <w:bookmarkStart w:id="1083" w:name="bookmark1083"/>
      <w:bookmarkStart w:id="1084" w:name="bookmark1084"/>
      <w:bookmarkStart w:id="1085" w:name="bookmark1085"/>
      <w:r>
        <w:rPr>
          <w:color w:val="000000"/>
          <w:spacing w:val="0"/>
          <w:w w:val="100"/>
          <w:position w:val="0"/>
        </w:rPr>
        <w:t>（二十五）应付职工薪酬</w:t>
      </w:r>
      <w:bookmarkEnd w:id="1083"/>
      <w:bookmarkEnd w:id="1084"/>
      <w:bookmarkEnd w:id="1085"/>
    </w:p>
    <w:p>
      <w:pPr>
        <w:pStyle w:val="Style34"/>
        <w:keepNext/>
        <w:keepLines/>
        <w:widowControl w:val="0"/>
        <w:shd w:val="clear" w:color="auto" w:fill="auto"/>
        <w:bidi w:val="0"/>
        <w:spacing w:before="0" w:after="40" w:line="240" w:lineRule="auto"/>
        <w:ind w:left="0" w:right="0" w:firstLine="140"/>
        <w:jc w:val="left"/>
      </w:pPr>
      <w:bookmarkStart w:id="1083" w:name="bookmark1083"/>
      <w:bookmarkStart w:id="1084" w:name="bookmark108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83"/>
      <w:bookmarkEnd w:id="1084"/>
    </w:p>
    <w:tbl>
      <w:tblPr>
        <w:tblOverlap w:val="never"/>
        <w:jc w:val="center"/>
        <w:tblLayout w:type="fixed"/>
      </w:tblPr>
      <w:tblGrid>
        <w:gridCol w:w="2966"/>
        <w:gridCol w:w="1646"/>
        <w:gridCol w:w="1646"/>
        <w:gridCol w:w="1642"/>
        <w:gridCol w:w="1685"/>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期末余额</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304,451,758.50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951,822,992.52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701,518,843.58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554,755,907.44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二、离职后福利设定提存计划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46,721232.09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46,300,092.31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421,139.78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156,825.00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304,451,758.50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998,701,049.61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747,975,760.89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555,177,047.22</w:t>
            </w:r>
          </w:p>
        </w:tc>
      </w:tr>
    </w:tbl>
    <w:p>
      <w:pPr>
        <w:widowControl w:val="0"/>
        <w:spacing w:after="179" w:line="1" w:lineRule="exact"/>
      </w:pPr>
    </w:p>
    <w:p>
      <w:pPr>
        <w:pStyle w:val="Style22"/>
        <w:keepNext w:val="0"/>
        <w:keepLines w:val="0"/>
        <w:widowControl w:val="0"/>
        <w:shd w:val="clear" w:color="auto" w:fill="auto"/>
        <w:bidi w:val="0"/>
        <w:spacing w:before="0" w:after="4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bl>
      <w:tblPr>
        <w:tblOverlap w:val="never"/>
        <w:jc w:val="center"/>
        <w:tblLayout w:type="fixed"/>
      </w:tblPr>
      <w:tblGrid>
        <w:gridCol w:w="2592"/>
        <w:gridCol w:w="1733"/>
        <w:gridCol w:w="1738"/>
        <w:gridCol w:w="1742"/>
        <w:gridCol w:w="178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b/>
                <w:bCs/>
                <w:color w:val="000000"/>
                <w:spacing w:val="0"/>
                <w:w w:val="100"/>
                <w:position w:val="0"/>
                <w:sz w:val="16"/>
                <w:szCs w:val="16"/>
              </w:rPr>
              <w:t>期末余额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280,352,374.00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867,066,679.26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626,540,767.52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rPr>
              <w:t>520,878,285.74</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10,368,306.25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10,368,306.25</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三、社会保险费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42,015.18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27,512,568.44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27,543,485.52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11,098.10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38,131.60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24,801,555.52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24,831,132.98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8,554.14</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925,480.50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923,727.29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1,753.21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3,883.58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1,785,532.42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1,788,625.25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790.75</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四、住房公积金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26,318.00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32,491,310.80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32,517,628.80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五、工会经费和职工教育经费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24,031,051.32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14,384,127.77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4,548,655.49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33,866,523.60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八、其他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rPr>
              <w:t>304,451,758.50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951,822,992.52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701,518,843.58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rPr>
              <w:t>554,755,907.44</w:t>
            </w:r>
          </w:p>
        </w:tc>
      </w:tr>
    </w:tbl>
    <w:p>
      <w:pPr>
        <w:widowControl w:val="0"/>
        <w:spacing w:line="1" w:lineRule="exact"/>
      </w:pPr>
      <w:r>
        <w:br w:type="page"/>
      </w:r>
    </w:p>
    <w:tbl>
      <w:tblPr>
        <w:tblOverlap w:val="never"/>
        <w:jc w:val="center"/>
        <w:tblLayout w:type="fixed"/>
      </w:tblPr>
      <w:tblGrid>
        <w:gridCol w:w="3014"/>
        <w:gridCol w:w="1632"/>
        <w:gridCol w:w="1637"/>
        <w:gridCol w:w="144"/>
        <w:gridCol w:w="1488"/>
        <w:gridCol w:w="1670"/>
      </w:tblGrid>
      <w:tr>
        <w:trPr>
          <w:trHeight w:val="331" w:hRule="exact"/>
        </w:trPr>
        <w:tc>
          <w:tcPr>
            <w:gridSpan w:val="6"/>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w:t>
            </w:r>
            <w:r>
              <w:rPr>
                <w:rFonts w:ascii="SimSun" w:eastAsia="SimSun" w:hAnsi="SimSun" w:cs="SimSun"/>
                <w:b/>
                <w:bCs/>
                <w:color w:val="000000"/>
                <w:spacing w:val="0"/>
                <w:w w:val="100"/>
                <w:position w:val="0"/>
              </w:rPr>
              <w:t>、设定提存计划列示</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期末余额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45,450277.16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45,029,612.63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420,664.53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1,270,954.93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1,270,479.68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475.25</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46,721,232.09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46,300,092.31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421,139.78</w:t>
            </w:r>
          </w:p>
        </w:tc>
      </w:tr>
      <w:tr>
        <w:trPr>
          <w:trHeight w:val="634" w:hRule="exact"/>
        </w:trPr>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086" w:name="bookmark1086"/>
            <w:r>
              <w:rPr>
                <w:rFonts w:ascii="SimSun" w:eastAsia="SimSun" w:hAnsi="SimSun" w:cs="SimSun"/>
                <w:b/>
                <w:bCs/>
                <w:color w:val="000000"/>
                <w:spacing w:val="0"/>
                <w:w w:val="100"/>
                <w:position w:val="0"/>
              </w:rPr>
              <w:t>（二十六）应交税费</w:t>
            </w:r>
            <w:bookmarkEnd w:id="1086"/>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增值税</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39,592,998.50</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3,753,311.80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城建税</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2,801,198.47</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555,377.42</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企业所得税</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55,031,776.59</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25,494,622.66</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个人所得税</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4,496,353.48</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2,531,349.38</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教育费附加</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1,200,826.65</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238,018.90</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地方教育费附加</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800,551.06</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158,679.24</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印花税</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2,211,119.56</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1,549,679.68</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106,134,824.31</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b/>
                <w:bCs/>
                <w:color w:val="000000"/>
                <w:spacing w:val="0"/>
                <w:w w:val="100"/>
                <w:position w:val="0"/>
                <w:sz w:val="18"/>
                <w:szCs w:val="18"/>
              </w:rPr>
              <w:t>34,281,039.08</w:t>
            </w:r>
          </w:p>
        </w:tc>
      </w:tr>
    </w:tbl>
    <w:p>
      <w:pPr>
        <w:widowControl w:val="0"/>
        <w:spacing w:after="199" w:line="1" w:lineRule="exact"/>
      </w:pPr>
    </w:p>
    <w:p>
      <w:pPr>
        <w:pStyle w:val="Style34"/>
        <w:keepNext/>
        <w:keepLines/>
        <w:widowControl w:val="0"/>
        <w:shd w:val="clear" w:color="auto" w:fill="auto"/>
        <w:bidi w:val="0"/>
        <w:spacing w:before="0" w:after="340" w:line="240" w:lineRule="auto"/>
        <w:ind w:left="0" w:right="0" w:firstLine="140"/>
        <w:jc w:val="left"/>
      </w:pPr>
      <w:bookmarkStart w:id="1087" w:name="bookmark1087"/>
      <w:bookmarkStart w:id="1088" w:name="bookmark1088"/>
      <w:bookmarkStart w:id="1089" w:name="bookmark1089"/>
      <w:r>
        <w:rPr>
          <w:color w:val="000000"/>
          <w:spacing w:val="0"/>
          <w:w w:val="100"/>
          <w:position w:val="0"/>
        </w:rPr>
        <w:t>（二十七）其他应付款</w:t>
      </w:r>
      <w:bookmarkEnd w:id="1087"/>
      <w:bookmarkEnd w:id="1088"/>
      <w:bookmarkEnd w:id="1089"/>
    </w:p>
    <w:tbl>
      <w:tblPr>
        <w:tblOverlap w:val="never"/>
        <w:jc w:val="center"/>
        <w:tblLayout w:type="fixed"/>
      </w:tblPr>
      <w:tblGrid>
        <w:gridCol w:w="3173"/>
        <w:gridCol w:w="3221"/>
        <w:gridCol w:w="3192"/>
      </w:tblGrid>
      <w:tr>
        <w:trPr>
          <w:trHeight w:val="317"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1</w:t>
            </w:r>
            <w:r>
              <w:rPr>
                <w:rFonts w:ascii="SimSun" w:eastAsia="SimSun" w:hAnsi="SimSun" w:cs="SimSun"/>
                <w:b/>
                <w:bCs/>
                <w:color w:val="000000"/>
                <w:spacing w:val="0"/>
                <w:w w:val="100"/>
                <w:position w:val="0"/>
              </w:rPr>
              <w:t>、项目列示</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9,812,111.41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18,985,414.19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40,068,812.53</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b/>
                <w:bCs/>
                <w:color w:val="000000"/>
                <w:spacing w:val="0"/>
                <w:w w:val="100"/>
                <w:position w:val="0"/>
                <w:sz w:val="18"/>
                <w:szCs w:val="18"/>
              </w:rPr>
              <w:t>18,985,414.19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49,880,923.94</w:t>
            </w:r>
          </w:p>
        </w:tc>
      </w:tr>
      <w:tr>
        <w:trPr>
          <w:trHeight w:val="53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w:t>
            </w:r>
            <w:r>
              <w:rPr>
                <w:rFonts w:ascii="SimSun" w:eastAsia="SimSun" w:hAnsi="SimSun" w:cs="SimSun"/>
                <w:b/>
                <w:bCs/>
                <w:color w:val="000000"/>
                <w:spacing w:val="0"/>
                <w:w w:val="100"/>
                <w:position w:val="0"/>
              </w:rPr>
              <w:t>、应付利息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88,111.41</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9,724,000.00</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b/>
                <w:bCs/>
                <w:color w:val="000000"/>
                <w:spacing w:val="0"/>
                <w:w w:val="100"/>
                <w:position w:val="0"/>
                <w:sz w:val="18"/>
                <w:szCs w:val="18"/>
              </w:rPr>
              <w:t>9,812,111.41</w:t>
            </w:r>
          </w:p>
        </w:tc>
      </w:tr>
    </w:tbl>
    <w:p>
      <w:pPr>
        <w:widowControl w:val="0"/>
        <w:spacing w:after="199" w:line="1" w:lineRule="exact"/>
      </w:pPr>
    </w:p>
    <w:p>
      <w:pPr>
        <w:pStyle w:val="Style22"/>
        <w:keepNext w:val="0"/>
        <w:keepLines w:val="0"/>
        <w:widowControl w:val="0"/>
        <w:shd w:val="clear" w:color="auto" w:fill="auto"/>
        <w:bidi w:val="0"/>
        <w:spacing w:before="0" w:after="260" w:line="240" w:lineRule="auto"/>
        <w:ind w:left="0" w:right="0" w:firstLine="500"/>
        <w:jc w:val="left"/>
        <w:rPr>
          <w:sz w:val="20"/>
          <w:szCs w:val="20"/>
        </w:rPr>
      </w:pPr>
      <w:bookmarkStart w:id="1090" w:name="bookmark1090"/>
      <w:r>
        <w:rPr>
          <w:rFonts w:ascii="Times New Roman" w:eastAsia="Times New Roman" w:hAnsi="Times New Roman" w:cs="Times New Roman"/>
          <w:b/>
          <w:bCs/>
          <w:color w:val="000000"/>
          <w:spacing w:val="0"/>
          <w:w w:val="100"/>
          <w:position w:val="0"/>
          <w:sz w:val="20"/>
          <w:szCs w:val="20"/>
        </w:rPr>
        <w:t>3</w:t>
      </w:r>
      <w:bookmarkEnd w:id="1090"/>
      <w:r>
        <w:rPr>
          <w:b/>
          <w:bCs/>
          <w:color w:val="000000"/>
          <w:spacing w:val="0"/>
          <w:w w:val="100"/>
          <w:position w:val="0"/>
          <w:sz w:val="20"/>
          <w:szCs w:val="20"/>
        </w:rPr>
        <w:t>、其他应付款</w:t>
      </w:r>
    </w:p>
    <w:p>
      <w:pPr>
        <w:pStyle w:val="Style22"/>
        <w:keepNext w:val="0"/>
        <w:keepLines w:val="0"/>
        <w:widowControl w:val="0"/>
        <w:shd w:val="clear" w:color="auto" w:fill="auto"/>
        <w:bidi w:val="0"/>
        <w:spacing w:before="0" w:after="0" w:line="240" w:lineRule="auto"/>
        <w:ind w:left="0" w:right="0" w:firstLine="500"/>
        <w:jc w:val="left"/>
        <w:rPr>
          <w:sz w:val="20"/>
          <w:szCs w:val="20"/>
        </w:rPr>
      </w:pPr>
      <w:bookmarkStart w:id="1091" w:name="bookmark1091"/>
      <w:r>
        <w:rPr>
          <w:b/>
          <w:bCs/>
          <w:color w:val="000000"/>
          <w:spacing w:val="0"/>
          <w:w w:val="100"/>
          <w:position w:val="0"/>
          <w:sz w:val="20"/>
          <w:szCs w:val="20"/>
        </w:rPr>
        <w:t>（</w:t>
      </w:r>
      <w:bookmarkEnd w:id="109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）按款项性质列示其他应付款</w:t>
      </w:r>
    </w:p>
    <w:tbl>
      <w:tblPr>
        <w:tblOverlap w:val="never"/>
        <w:jc w:val="center"/>
        <w:tblLayout w:type="fixed"/>
      </w:tblPr>
      <w:tblGrid>
        <w:gridCol w:w="3000"/>
        <w:gridCol w:w="3077"/>
        <w:gridCol w:w="3509"/>
      </w:tblGrid>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17,949,831.74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13,919,698.20</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805,441.45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1,205,049.81</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中介顾问咨询费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230,141.00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24,944,064.52</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18,985,414.19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40,068,812.53</w:t>
            </w:r>
          </w:p>
        </w:tc>
      </w:tr>
    </w:tbl>
    <w:p>
      <w:pPr>
        <w:spacing w:lineRule="exact" w:line="1"/>
        <w:rPr>
          <w:sz w:val="2"/>
          <w:szCs w:val="2"/>
        </w:rPr>
      </w:pPr>
      <w:r>
        <w:br w:type="page"/>
      </w:r>
    </w:p>
    <w:p>
      <w:pPr>
        <w:pStyle w:val="Style22"/>
        <w:keepNext w:val="0"/>
        <w:keepLines w:val="0"/>
        <w:widowControl w:val="0"/>
        <w:shd w:val="clear" w:color="auto" w:fill="auto"/>
        <w:bidi w:val="0"/>
        <w:spacing w:before="0" w:after="240" w:line="240" w:lineRule="auto"/>
        <w:ind w:left="0" w:right="0" w:firstLine="560"/>
        <w:jc w:val="left"/>
        <w:rPr>
          <w:sz w:val="20"/>
          <w:szCs w:val="20"/>
        </w:rPr>
      </w:pPr>
      <w:bookmarkStart w:id="1092" w:name="bookmark1092"/>
      <w:r>
        <w:rPr>
          <w:b/>
          <w:bCs/>
          <w:color w:val="000000"/>
          <w:spacing w:val="0"/>
          <w:w w:val="100"/>
          <w:position w:val="0"/>
          <w:sz w:val="20"/>
          <w:szCs w:val="20"/>
        </w:rPr>
        <w:t>（</w:t>
      </w:r>
      <w:bookmarkEnd w:id="109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）重要的账龄超过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年的其他应付款:</w:t>
      </w:r>
    </w:p>
    <w:p>
      <w:pPr>
        <w:pStyle w:val="Style2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120" w:line="240" w:lineRule="auto"/>
        <w:ind w:left="0" w:right="0" w:firstLine="140"/>
        <w:jc w:val="left"/>
      </w:pPr>
      <w:bookmarkStart w:id="1093" w:name="bookmark1093"/>
      <w:bookmarkStart w:id="1094" w:name="bookmark1094"/>
      <w:bookmarkStart w:id="1095" w:name="bookmark1095"/>
      <w:r>
        <w:rPr>
          <w:color w:val="000000"/>
          <w:spacing w:val="0"/>
          <w:w w:val="100"/>
          <w:position w:val="0"/>
        </w:rPr>
        <w:t>（二十八）一年内到期的非流动负债</w:t>
      </w:r>
      <w:bookmarkEnd w:id="1093"/>
      <w:bookmarkEnd w:id="1094"/>
      <w:bookmarkEnd w:id="1095"/>
    </w:p>
    <w:tbl>
      <w:tblPr>
        <w:tblOverlap w:val="never"/>
        <w:jc w:val="center"/>
        <w:tblLayout w:type="fixed"/>
      </w:tblPr>
      <w:tblGrid>
        <w:gridCol w:w="3206"/>
        <w:gridCol w:w="3173"/>
        <w:gridCol w:w="3206"/>
      </w:tblGrid>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83,858,333.33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100,219,378.39</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20,480,770.44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504,185.52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可转换公司债券利息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1,663,700.67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106,506,989.96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100,219,378.39</w:t>
            </w:r>
          </w:p>
        </w:tc>
      </w:tr>
    </w:tbl>
    <w:p>
      <w:pPr>
        <w:widowControl w:val="0"/>
        <w:spacing w:after="199" w:line="1" w:lineRule="exact"/>
      </w:pPr>
    </w:p>
    <w:p>
      <w:pPr>
        <w:pStyle w:val="Style2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一年内到期的长期借款明细:</w:t>
      </w:r>
    </w:p>
    <w:tbl>
      <w:tblPr>
        <w:tblOverlap w:val="never"/>
        <w:jc w:val="center"/>
        <w:tblLayout w:type="fixed"/>
      </w:tblPr>
      <w:tblGrid>
        <w:gridCol w:w="2549"/>
        <w:gridCol w:w="1416"/>
        <w:gridCol w:w="854"/>
        <w:gridCol w:w="1138"/>
        <w:gridCol w:w="1133"/>
        <w:gridCol w:w="2453"/>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贷款银行</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贷款金额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b/>
                <w:bCs/>
                <w:color w:val="000000"/>
                <w:spacing w:val="0"/>
                <w:w w:val="100"/>
                <w:position w:val="0"/>
                <w:sz w:val="16"/>
                <w:szCs w:val="16"/>
              </w:rPr>
              <w:t>贷款利 率</w:t>
            </w:r>
            <w:r>
              <w:rPr>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贷款期限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抵押物</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终止日</w:t>
            </w:r>
          </w:p>
        </w:tc>
        <w:tc>
          <w:tcPr>
            <w:vMerge/>
            <w:tcBorders>
              <w:left w:val="single" w:sz="4"/>
            </w:tcBorders>
            <w:shd w:val="clear" w:color="auto" w:fill="FFFFFF"/>
            <w:vAlign w:val="center"/>
          </w:tcPr>
          <w:p>
            <w:pPr/>
          </w:p>
        </w:tc>
      </w:tr>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中国工商银行成都天府支行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房屋建筑物及土地使用权</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3,999,999.99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4,833,333.34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5,062,500.01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2022-6-23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3,999,999.99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r>
        <w:trPr>
          <w:trHeight w:val="408" w:hRule="exact"/>
        </w:trPr>
        <w:tc>
          <w:tcPr>
            <w:vMerge/>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4,833,333.33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2020-9-30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2022-12-25</w:t>
            </w:r>
          </w:p>
        </w:tc>
        <w:tc>
          <w:tcPr>
            <w:vMerge/>
            <w:tcBorders>
              <w:left w:val="single" w:sz="4"/>
            </w:tcBorders>
            <w:shd w:val="clear" w:color="auto" w:fill="FFFFFF"/>
            <w:vAlign w:val="center"/>
          </w:tcPr>
          <w:p>
            <w:pPr/>
          </w:p>
        </w:tc>
      </w:tr>
    </w:tbl>
    <w:p>
      <w:pPr>
        <w:spacing w:lineRule="exact" w:line="1"/>
        <w:rPr>
          <w:sz w:val="2"/>
          <w:szCs w:val="2"/>
        </w:rPr>
      </w:pPr>
      <w:r>
        <w:br w:type="page"/>
      </w:r>
    </w:p>
    <w:p>
      <w:pPr>
        <w:widowControl w:val="0"/>
        <w:spacing w:line="1" w:lineRule="exact"/>
      </w:pPr>
      <w:r>
        <mc:AlternateContent>
          <mc:Choice Requires="wps">
            <w:drawing>
              <wp:anchor distT="0" distB="367030" distL="0" distR="0" simplePos="0" relativeHeight="125829420" behindDoc="0" locked="0" layoutInCell="1" allowOverlap="1">
                <wp:simplePos x="0" y="0"/>
                <wp:positionH relativeFrom="page">
                  <wp:posOffset>737235</wp:posOffset>
                </wp:positionH>
                <wp:positionV relativeFrom="paragraph">
                  <wp:posOffset>0</wp:posOffset>
                </wp:positionV>
                <wp:extent cx="6065520" cy="1014730"/>
                <wp:wrapTopAndBottom/>
                <wp:docPr id="44" name="Shape 44"/>
                <a:graphic xmlns:a="http://schemas.openxmlformats.org/drawingml/2006/main">
                  <a:graphicData uri="http://schemas.microsoft.com/office/word/2010/wordprocessingShape">
                    <wps:wsp>
                      <wps:cNvSpPr txBox="1"/>
                      <wps:spPr>
                        <a:xfrm>
                          <a:ext cx="6065520" cy="1014730"/>
                        </a:xfrm>
                        <a:prstGeom prst="rect"/>
                        <a:noFill/>
                      </wps:spPr>
                      <wps:txbx>
                        <w:txbxContent>
                          <w:tbl>
                            <w:tblPr>
                              <w:tblOverlap w:val="never"/>
                              <w:jc w:val="left"/>
                              <w:tblLayout w:type="fixed"/>
                            </w:tblPr>
                            <w:tblGrid>
                              <w:gridCol w:w="2558"/>
                              <w:gridCol w:w="1416"/>
                              <w:gridCol w:w="854"/>
                              <w:gridCol w:w="1138"/>
                              <w:gridCol w:w="1133"/>
                              <w:gridCol w:w="2453"/>
                            </w:tblGrid>
                            <w:tr>
                              <w:trPr>
                                <w:tblHeader/>
                                <w:trHeight w:val="40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5,062,500.01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2022-12-25</w:t>
                                  </w:r>
                                </w:p>
                              </w:tc>
                              <w:tc>
                                <w:tcPr>
                                  <w:tcBorders>
                                    <w:left w:val="single" w:sz="4"/>
                                  </w:tcBorders>
                                  <w:shd w:val="clear" w:color="auto" w:fill="FFFFFF"/>
                                  <w:vAlign w:val="top"/>
                                </w:tcPr>
                                <w:p>
                                  <w:pPr>
                                    <w:widowControl w:val="0"/>
                                    <w:rPr>
                                      <w:sz w:val="10"/>
                                      <w:szCs w:val="10"/>
                                    </w:rPr>
                                  </w:pPr>
                                </w:p>
                              </w:tc>
                            </w:tr>
                            <w:tr>
                              <w:trPr>
                                <w:trHeight w:val="38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国家开发银行北京市分行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2022-11-28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房屋建筑物及土地使用权</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2022-05-28</w:t>
                                  </w:r>
                                </w:p>
                              </w:tc>
                              <w:tc>
                                <w:tcPr>
                                  <w:vMerge/>
                                  <w:tcBorders>
                                    <w:left w:val="single" w:sz="4"/>
                                  </w:tcBorders>
                                  <w:shd w:val="clear" w:color="auto" w:fill="FFFFFF"/>
                                  <w:vAlign w:val="center"/>
                                </w:tcPr>
                                <w:p>
                                  <w:pP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83,858,333.33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70" type="#_x0000_t202" style="position:absolute;margin-left:58.050000000000004pt;margin-top:0;width:477.60000000000002pt;height:79.900000000000006pt;z-index:-125829333;mso-wrap-distance-left:0;mso-wrap-distance-right:0;mso-wrap-distance-bottom:28.900000000000002pt;mso-position-horizontal-relative:page" filled="f" stroked="f">
                <v:textbox inset="0,0,0,0">
                  <w:txbxContent>
                    <w:tbl>
                      <w:tblPr>
                        <w:tblOverlap w:val="never"/>
                        <w:jc w:val="left"/>
                        <w:tblLayout w:type="fixed"/>
                      </w:tblPr>
                      <w:tblGrid>
                        <w:gridCol w:w="2558"/>
                        <w:gridCol w:w="1416"/>
                        <w:gridCol w:w="854"/>
                        <w:gridCol w:w="1138"/>
                        <w:gridCol w:w="1133"/>
                        <w:gridCol w:w="2453"/>
                      </w:tblGrid>
                      <w:tr>
                        <w:trPr>
                          <w:tblHeader/>
                          <w:trHeight w:val="40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5,062,500.01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2022-12-25</w:t>
                            </w:r>
                          </w:p>
                        </w:tc>
                        <w:tc>
                          <w:tcPr>
                            <w:tcBorders>
                              <w:left w:val="single" w:sz="4"/>
                            </w:tcBorders>
                            <w:shd w:val="clear" w:color="auto" w:fill="FFFFFF"/>
                            <w:vAlign w:val="top"/>
                          </w:tcPr>
                          <w:p>
                            <w:pPr>
                              <w:widowControl w:val="0"/>
                              <w:rPr>
                                <w:sz w:val="10"/>
                                <w:szCs w:val="10"/>
                              </w:rPr>
                            </w:pPr>
                          </w:p>
                        </w:tc>
                      </w:tr>
                      <w:tr>
                        <w:trPr>
                          <w:trHeight w:val="38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国家开发银行北京市分行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2022-11-28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房屋建筑物及土地使用权</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2022-05-28</w:t>
                            </w:r>
                          </w:p>
                        </w:tc>
                        <w:tc>
                          <w:tcPr>
                            <w:vMerge/>
                            <w:tcBorders>
                              <w:left w:val="single" w:sz="4"/>
                            </w:tcBorders>
                            <w:shd w:val="clear" w:color="auto" w:fill="FFFFFF"/>
                            <w:vAlign w:val="center"/>
                          </w:tcPr>
                          <w:p>
                            <w:pP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83,858,333.33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005840" distB="25400" distL="0" distR="0" simplePos="0" relativeHeight="125829422" behindDoc="0" locked="0" layoutInCell="1" allowOverlap="1">
                <wp:simplePos x="0" y="0"/>
                <wp:positionH relativeFrom="page">
                  <wp:posOffset>697865</wp:posOffset>
                </wp:positionH>
                <wp:positionV relativeFrom="paragraph">
                  <wp:posOffset>1005840</wp:posOffset>
                </wp:positionV>
                <wp:extent cx="6150610" cy="350520"/>
                <wp:wrapTopAndBottom/>
                <wp:docPr id="46" name="Shape 46"/>
                <a:graphic xmlns:a="http://schemas.openxmlformats.org/drawingml/2006/main">
                  <a:graphicData uri="http://schemas.microsoft.com/office/word/2010/wordprocessingShape">
                    <wps:wsp>
                      <wps:cNvSpPr txBox="1"/>
                      <wps:spPr>
                        <a:xfrm>
                          <a:ext cx="6150610" cy="350520"/>
                        </a:xfrm>
                        <a:prstGeom prst="rect"/>
                        <a:noFill/>
                      </wps:spPr>
                      <wps:txbx>
                        <w:txbxContent>
                          <w:p>
                            <w:pPr>
                              <w:pStyle w:val="Style22"/>
                              <w:keepNext w:val="0"/>
                              <w:keepLines w:val="0"/>
                              <w:widowControl w:val="0"/>
                              <w:shd w:val="clear" w:color="auto" w:fill="auto"/>
                              <w:tabs>
                                <w:tab w:pos="518" w:val="left"/>
                              </w:tabs>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日，公司与国家开发银行北京市分行签订了贷款合同变更协议，根据变更协议，贷款期</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限终止日为</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w:t>
                            </w:r>
                            <w:r>
                              <w:rPr>
                                <w:color w:val="000000"/>
                                <w:spacing w:val="0"/>
                                <w:w w:val="100"/>
                                <w:position w:val="0"/>
                                <w:sz w:val="20"/>
                                <w:szCs w:val="20"/>
                              </w:rPr>
                              <w:t>，</w:t>
                            </w:r>
                            <w:r>
                              <w:rPr>
                                <w:color w:val="000000"/>
                                <w:spacing w:val="0"/>
                                <w:w w:val="100"/>
                                <w:position w:val="0"/>
                                <w:sz w:val="20"/>
                                <w:szCs w:val="20"/>
                              </w:rPr>
                              <w:t>公司按分期还款约定需要在未来一年内偿还</w:t>
                            </w:r>
                            <w:r>
                              <w:rPr>
                                <w:rFonts w:ascii="Times New Roman" w:eastAsia="Times New Roman" w:hAnsi="Times New Roman" w:cs="Times New Roman"/>
                                <w:color w:val="000000"/>
                                <w:spacing w:val="0"/>
                                <w:w w:val="100"/>
                                <w:position w:val="0"/>
                                <w:sz w:val="20"/>
                                <w:szCs w:val="20"/>
                              </w:rPr>
                              <w:t>15,000,000.00</w:t>
                            </w:r>
                            <w:r>
                              <w:rPr>
                                <w:color w:val="000000"/>
                                <w:spacing w:val="0"/>
                                <w:w w:val="100"/>
                                <w:position w:val="0"/>
                                <w:sz w:val="20"/>
                                <w:szCs w:val="20"/>
                              </w:rPr>
                              <w:t>元。</w:t>
                            </w:r>
                          </w:p>
                        </w:txbxContent>
                      </wps:txbx>
                      <wps:bodyPr lIns="0" tIns="0" rIns="0" bIns="0">
                        <a:noAutoFit/>
                      </wps:bodyPr>
                    </wps:wsp>
                  </a:graphicData>
                </a:graphic>
              </wp:anchor>
            </w:drawing>
          </mc:Choice>
          <mc:Fallback>
            <w:pict>
              <v:shape id="_x0000_s1072" type="#_x0000_t202" style="position:absolute;margin-left:54.950000000000003pt;margin-top:79.200000000000003pt;width:484.30000000000001pt;height:27.600000000000001pt;z-index:-125829331;mso-wrap-distance-left:0;mso-wrap-distance-top:79.200000000000003pt;mso-wrap-distance-right:0;mso-wrap-distance-bottom:2.pt;mso-position-horizontal-relative:page" filled="f" stroked="f">
                <v:textbox inset="0,0,0,0">
                  <w:txbxContent>
                    <w:p>
                      <w:pPr>
                        <w:pStyle w:val="Style22"/>
                        <w:keepNext w:val="0"/>
                        <w:keepLines w:val="0"/>
                        <w:widowControl w:val="0"/>
                        <w:shd w:val="clear" w:color="auto" w:fill="auto"/>
                        <w:tabs>
                          <w:tab w:pos="518" w:val="left"/>
                        </w:tabs>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日，公司与国家开发银行北京市分行签订了贷款合同变更协议，根据变更协议，贷款期</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限终止日为</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w:t>
                      </w:r>
                      <w:r>
                        <w:rPr>
                          <w:color w:val="000000"/>
                          <w:spacing w:val="0"/>
                          <w:w w:val="100"/>
                          <w:position w:val="0"/>
                          <w:sz w:val="20"/>
                          <w:szCs w:val="20"/>
                        </w:rPr>
                        <w:t>，</w:t>
                      </w:r>
                      <w:r>
                        <w:rPr>
                          <w:color w:val="000000"/>
                          <w:spacing w:val="0"/>
                          <w:w w:val="100"/>
                          <w:position w:val="0"/>
                          <w:sz w:val="20"/>
                          <w:szCs w:val="20"/>
                        </w:rPr>
                        <w:t>公司按分期还款约定需要在未来一年内偿还</w:t>
                      </w:r>
                      <w:r>
                        <w:rPr>
                          <w:rFonts w:ascii="Times New Roman" w:eastAsia="Times New Roman" w:hAnsi="Times New Roman" w:cs="Times New Roman"/>
                          <w:color w:val="000000"/>
                          <w:spacing w:val="0"/>
                          <w:w w:val="100"/>
                          <w:position w:val="0"/>
                          <w:sz w:val="20"/>
                          <w:szCs w:val="20"/>
                        </w:rPr>
                        <w:t>15,000,000.00</w:t>
                      </w:r>
                      <w:r>
                        <w:rPr>
                          <w:color w:val="000000"/>
                          <w:spacing w:val="0"/>
                          <w:w w:val="100"/>
                          <w:position w:val="0"/>
                          <w:sz w:val="20"/>
                          <w:szCs w:val="20"/>
                        </w:rPr>
                        <w:t>元。</w:t>
                      </w:r>
                    </w:p>
                  </w:txbxContent>
                </v:textbox>
                <w10:wrap type="topAndBottom" anchorx="page"/>
              </v:shape>
            </w:pict>
          </mc:Fallback>
        </mc:AlternateContent>
      </w:r>
    </w:p>
    <w:p>
      <w:pPr>
        <w:pStyle w:val="Style2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一年内到期的长期应付款为一年内到期偿付的融资租赁费，详见附注七、（三十二）。</w:t>
      </w:r>
    </w:p>
    <w:p>
      <w:pPr>
        <w:pStyle w:val="Style34"/>
        <w:keepNext/>
        <w:keepLines/>
        <w:widowControl w:val="0"/>
        <w:shd w:val="clear" w:color="auto" w:fill="auto"/>
        <w:bidi w:val="0"/>
        <w:spacing w:before="0" w:after="160" w:line="240" w:lineRule="auto"/>
        <w:ind w:left="0" w:right="0" w:firstLine="0"/>
        <w:jc w:val="left"/>
      </w:pPr>
      <w:bookmarkStart w:id="1096" w:name="bookmark1096"/>
      <w:bookmarkStart w:id="1097" w:name="bookmark1097"/>
      <w:bookmarkStart w:id="1098" w:name="bookmark1098"/>
      <w:r>
        <w:rPr>
          <w:color w:val="000000"/>
          <w:spacing w:val="0"/>
          <w:w w:val="100"/>
          <w:position w:val="0"/>
        </w:rPr>
        <w:t>（二十九）其他流动负债</w:t>
      </w:r>
      <w:bookmarkEnd w:id="1096"/>
      <w:bookmarkEnd w:id="1097"/>
      <w:bookmarkEnd w:id="1098"/>
    </w:p>
    <w:tbl>
      <w:tblPr>
        <w:tblOverlap w:val="never"/>
        <w:jc w:val="center"/>
        <w:tblLayout w:type="fixed"/>
      </w:tblPr>
      <w:tblGrid>
        <w:gridCol w:w="3254"/>
        <w:gridCol w:w="3221"/>
        <w:gridCol w:w="3245"/>
      </w:tblGrid>
      <w:tr>
        <w:trPr>
          <w:trHeight w:val="4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108,739,990.75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68,116,507.27</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108,739,990.75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68,116,507.27</w:t>
            </w: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0"/>
        <w:jc w:val="left"/>
      </w:pPr>
      <w:bookmarkStart w:id="1099" w:name="bookmark1099"/>
      <w:bookmarkStart w:id="1100" w:name="bookmark1100"/>
      <w:bookmarkStart w:id="1101" w:name="bookmark1101"/>
      <w:r>
        <w:rPr>
          <w:color w:val="000000"/>
          <w:spacing w:val="0"/>
          <w:w w:val="100"/>
          <w:position w:val="0"/>
        </w:rPr>
        <w:t>（三十）长期借款</w:t>
      </w:r>
      <w:bookmarkEnd w:id="1099"/>
      <w:bookmarkEnd w:id="1100"/>
      <w:bookmarkEnd w:id="1101"/>
    </w:p>
    <w:tbl>
      <w:tblPr>
        <w:tblOverlap w:val="never"/>
        <w:jc w:val="center"/>
        <w:tblLayout w:type="fixed"/>
      </w:tblPr>
      <w:tblGrid>
        <w:gridCol w:w="4013"/>
        <w:gridCol w:w="2976"/>
        <w:gridCol w:w="2731"/>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175,949,242.36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217,685,977.04</w:t>
            </w: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180"/>
              <w:jc w:val="left"/>
              <w:rPr>
                <w:sz w:val="16"/>
                <w:szCs w:val="16"/>
              </w:rPr>
            </w:pPr>
            <w:r>
              <w:rPr>
                <w:rFonts w:ascii="SimSun" w:eastAsia="SimSun" w:hAnsi="SimSun" w:cs="SimSun"/>
                <w:color w:val="000000"/>
                <w:spacing w:val="0"/>
                <w:w w:val="100"/>
                <w:position w:val="0"/>
                <w:sz w:val="16"/>
                <w:szCs w:val="16"/>
              </w:rPr>
              <w:t>减：一年内到期的长期借款（附注七、（二十 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83,858,333.33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100,219,378.39</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92,090,909.03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117,466,598.65</w:t>
            </w:r>
          </w:p>
        </w:tc>
      </w:tr>
    </w:tbl>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长期借款明细:</w:t>
      </w:r>
    </w:p>
    <w:tbl>
      <w:tblPr>
        <w:tblOverlap w:val="never"/>
        <w:jc w:val="center"/>
        <w:tblLayout w:type="fixed"/>
      </w:tblPr>
      <w:tblGrid>
        <w:gridCol w:w="2693"/>
        <w:gridCol w:w="1416"/>
        <w:gridCol w:w="854"/>
        <w:gridCol w:w="1142"/>
        <w:gridCol w:w="1128"/>
        <w:gridCol w:w="2453"/>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贷款银行</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贷款金额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b/>
                <w:bCs/>
                <w:color w:val="000000"/>
                <w:spacing w:val="0"/>
                <w:w w:val="100"/>
                <w:position w:val="0"/>
                <w:sz w:val="16"/>
                <w:szCs w:val="16"/>
              </w:rPr>
              <w:t>贷款利 率</w:t>
            </w:r>
            <w:r>
              <w:rPr>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贷款期限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抵押物</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终止日</w:t>
            </w:r>
          </w:p>
        </w:tc>
        <w:tc>
          <w:tcPr>
            <w:vMerge/>
            <w:tcBorders>
              <w:left w:val="single" w:sz="4"/>
            </w:tcBorders>
            <w:shd w:val="clear" w:color="auto" w:fill="FFFFFF"/>
            <w:vAlign w:val="center"/>
          </w:tcPr>
          <w:p>
            <w:pPr/>
          </w:p>
        </w:tc>
      </w:tr>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中国工商银行成都天府支行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房屋建筑物及土地使用权</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3,666,666.66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3,999,999.99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4,833,333.34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5,062,500.01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2023-6-23</w:t>
            </w:r>
          </w:p>
        </w:tc>
        <w:tc>
          <w:tcPr>
            <w:vMerge/>
            <w:tcBorders>
              <w:left w:val="single" w:sz="4"/>
            </w:tcBorders>
            <w:shd w:val="clear" w:color="auto" w:fill="FFFFFF"/>
            <w:vAlign w:val="center"/>
          </w:tcPr>
          <w:p>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1,566,799.99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2,066,400.02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693"/>
        <w:gridCol w:w="1416"/>
        <w:gridCol w:w="845"/>
        <w:gridCol w:w="1152"/>
        <w:gridCol w:w="1133"/>
        <w:gridCol w:w="2448"/>
      </w:tblGrid>
      <w:tr>
        <w:trPr>
          <w:trHeight w:val="413" w:hRule="exact"/>
        </w:trPr>
        <w:tc>
          <w:tcPr>
            <w:vMerge w:val="restart"/>
            <w:tcBorders>
              <w:top w:val="single" w:sz="4"/>
            </w:tcBorders>
            <w:shd w:val="clear" w:color="auto" w:fill="FFFFFF"/>
            <w:vAlign w:val="bottom"/>
          </w:tcPr>
          <w:p>
            <w:pPr>
              <w:pStyle w:val="Style24"/>
              <w:keepNext w:val="0"/>
              <w:keepLines w:val="0"/>
              <w:widowControl w:val="0"/>
              <w:shd w:val="clear" w:color="auto" w:fill="auto"/>
              <w:bidi w:val="0"/>
              <w:spacing w:before="0" w:after="354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贷款银行</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国家开发银行北京市分行</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贷款金额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b/>
                <w:bCs/>
                <w:color w:val="000000"/>
                <w:spacing w:val="0"/>
                <w:w w:val="100"/>
                <w:position w:val="0"/>
                <w:sz w:val="16"/>
                <w:szCs w:val="16"/>
              </w:rPr>
              <w:t>贷款利 率</w:t>
            </w:r>
            <w:r>
              <w:rPr>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贷款期限</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54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抵押物</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房屋建筑物及土地使用权</w:t>
            </w:r>
          </w:p>
        </w:tc>
      </w:tr>
      <w:tr>
        <w:trPr>
          <w:trHeight w:val="398"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终止日</w:t>
            </w:r>
          </w:p>
        </w:tc>
        <w:tc>
          <w:tcPr>
            <w:vMerge/>
            <w:tcBorders>
              <w:left w:val="single" w:sz="4"/>
            </w:tcBorders>
            <w:shd w:val="clear" w:color="auto" w:fill="FFFFFF"/>
            <w:vAlign w:val="bottom"/>
          </w:tcPr>
          <w:p>
            <w:pPr/>
          </w:p>
        </w:tc>
      </w:tr>
      <w:tr>
        <w:trPr>
          <w:trHeight w:val="394"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98"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84"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3,666,663.69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94"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3,999,999.99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98"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3,666,666.34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98"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84"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4,833,333.64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394"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5,062,499.97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2023-12-25</w:t>
            </w:r>
          </w:p>
        </w:tc>
        <w:tc>
          <w:tcPr>
            <w:vMerge/>
            <w:tcBorders>
              <w:left w:val="single" w:sz="4"/>
            </w:tcBorders>
            <w:shd w:val="clear" w:color="auto" w:fill="FFFFFF"/>
            <w:vAlign w:val="bottom"/>
          </w:tcPr>
          <w:p>
            <w:pPr/>
          </w:p>
        </w:tc>
      </w:tr>
      <w:tr>
        <w:trPr>
          <w:trHeight w:val="422"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23232,711.72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2023-5-28</w:t>
            </w:r>
          </w:p>
        </w:tc>
        <w:tc>
          <w:tcPr>
            <w:vMerge/>
            <w:tcBorders>
              <w:left w:val="single" w:sz="4"/>
            </w:tcBorders>
            <w:shd w:val="clear" w:color="auto" w:fill="FFFFFF"/>
            <w:vAlign w:val="bottom"/>
          </w:tcPr>
          <w:p>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92,090,909.03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gridSpan w:val="3"/>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注：公司长期借款的抵押资产类别以及金额参见附注</w:t>
            </w:r>
            <w:r>
              <w:rPr>
                <w:color w:val="000000"/>
                <w:spacing w:val="0"/>
                <w:w w:val="100"/>
                <w:position w:val="0"/>
              </w:rPr>
              <w:t>d</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二、（五十九）；公司同时^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勺上述长期借款提供连带责</w:t>
            </w:r>
          </w:p>
        </w:tc>
      </w:tr>
    </w:tbl>
    <w:p>
      <w:pPr>
        <w:widowControl w:val="0"/>
        <w:spacing w:after="39" w:line="1" w:lineRule="exact"/>
      </w:pPr>
    </w:p>
    <w:p>
      <w:pPr>
        <w:pStyle w:val="Style22"/>
        <w:keepNext w:val="0"/>
        <w:keepLines w:val="0"/>
        <w:widowControl w:val="0"/>
        <w:shd w:val="clear" w:color="auto" w:fill="auto"/>
        <w:bidi w:val="0"/>
        <w:spacing w:before="0" w:after="280" w:line="240" w:lineRule="auto"/>
        <w:ind w:left="0" w:right="0" w:firstLine="180"/>
        <w:jc w:val="left"/>
        <w:rPr>
          <w:sz w:val="20"/>
          <w:szCs w:val="20"/>
        </w:rPr>
      </w:pPr>
      <w:r>
        <w:rPr>
          <w:color w:val="000000"/>
          <w:spacing w:val="0"/>
          <w:w w:val="100"/>
          <w:position w:val="0"/>
          <w:sz w:val="20"/>
          <w:szCs w:val="20"/>
        </w:rPr>
        <w:t>任保证，参见附注十二、（五）、</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p>
      <w:pPr>
        <w:pStyle w:val="Style34"/>
        <w:keepNext/>
        <w:keepLines/>
        <w:widowControl w:val="0"/>
        <w:shd w:val="clear" w:color="auto" w:fill="auto"/>
        <w:bidi w:val="0"/>
        <w:spacing w:before="0" w:after="380" w:line="240" w:lineRule="auto"/>
        <w:ind w:left="0" w:right="0" w:firstLine="180"/>
        <w:jc w:val="left"/>
      </w:pPr>
      <w:bookmarkStart w:id="1102" w:name="bookmark1102"/>
      <w:bookmarkStart w:id="1103" w:name="bookmark1103"/>
      <w:bookmarkStart w:id="1104" w:name="bookmark1104"/>
      <w:r>
        <w:rPr>
          <w:color w:val="000000"/>
          <w:spacing w:val="0"/>
          <w:w w:val="100"/>
          <w:position w:val="0"/>
        </w:rPr>
        <w:t>（三十一）应付债券</w:t>
      </w:r>
      <w:bookmarkEnd w:id="1102"/>
      <w:bookmarkEnd w:id="1103"/>
      <w:bookmarkEnd w:id="1104"/>
    </w:p>
    <w:p>
      <w:pPr>
        <w:pStyle w:val="Style34"/>
        <w:keepNext/>
        <w:keepLines/>
        <w:widowControl w:val="0"/>
        <w:shd w:val="clear" w:color="auto" w:fill="auto"/>
        <w:bidi w:val="0"/>
        <w:spacing w:before="0" w:after="40" w:line="240" w:lineRule="auto"/>
        <w:ind w:left="0" w:right="0" w:firstLine="180"/>
        <w:jc w:val="left"/>
      </w:pPr>
      <w:bookmarkStart w:id="1102" w:name="bookmark1102"/>
      <w:bookmarkStart w:id="1103" w:name="bookmark110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102"/>
      <w:bookmarkEnd w:id="1103"/>
    </w:p>
    <w:tbl>
      <w:tblPr>
        <w:tblOverlap w:val="never"/>
        <w:jc w:val="center"/>
        <w:tblLayout w:type="fixed"/>
      </w:tblPr>
      <w:tblGrid>
        <w:gridCol w:w="4574"/>
        <w:gridCol w:w="2702"/>
        <w:gridCol w:w="2443"/>
      </w:tblGrid>
      <w:tr>
        <w:trPr>
          <w:trHeight w:val="4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可转换公司债（国微转债，代码</w:t>
            </w:r>
            <w:r>
              <w:rPr>
                <w:color w:val="000000"/>
                <w:spacing w:val="0"/>
                <w:w w:val="100"/>
                <w:position w:val="0"/>
                <w:sz w:val="18"/>
                <w:szCs w:val="18"/>
              </w:rPr>
              <w:t>127038</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1,276,744,994.57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紫光国芯微电子股份有限公司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年面向合格投资者 公开发行公司债券（第一期）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300,000,000.00</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1,276,744,994.57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300,000,000.00</w:t>
            </w:r>
          </w:p>
        </w:tc>
      </w:tr>
    </w:tbl>
    <w:p>
      <w:pPr>
        <w:widowControl w:val="0"/>
        <w:spacing w:after="179" w:line="1" w:lineRule="exact"/>
      </w:pPr>
    </w:p>
    <w:p>
      <w:pPr>
        <w:pStyle w:val="Style22"/>
        <w:keepNext w:val="0"/>
        <w:keepLines w:val="0"/>
        <w:widowControl w:val="0"/>
        <w:shd w:val="clear" w:color="auto" w:fill="auto"/>
        <w:bidi w:val="0"/>
        <w:spacing w:before="0" w:after="4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p>
    <w:tbl>
      <w:tblPr>
        <w:tblOverlap w:val="never"/>
        <w:jc w:val="center"/>
        <w:tblLayout w:type="fixed"/>
      </w:tblPr>
      <w:tblGrid>
        <w:gridCol w:w="2405"/>
        <w:gridCol w:w="1344"/>
        <w:gridCol w:w="1056"/>
        <w:gridCol w:w="998"/>
        <w:gridCol w:w="1272"/>
        <w:gridCol w:w="1430"/>
        <w:gridCol w:w="1358"/>
      </w:tblGrid>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面值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发行日期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债券期限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直接发行费用</w:t>
            </w:r>
          </w:p>
        </w:tc>
      </w:tr>
      <w:tr>
        <w:trPr>
          <w:trHeight w:val="72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紫光国芯微电子股份有限公 司</w:t>
            </w:r>
            <w:r>
              <w:rPr>
                <w:color w:val="000000"/>
                <w:spacing w:val="0"/>
                <w:w w:val="100"/>
                <w:position w:val="0"/>
                <w:sz w:val="18"/>
                <w:szCs w:val="18"/>
              </w:rPr>
              <w:t>2018</w:t>
            </w:r>
            <w:r>
              <w:rPr>
                <w:rFonts w:ascii="SimSun" w:eastAsia="SimSun" w:hAnsi="SimSun" w:cs="SimSun"/>
                <w:color w:val="000000"/>
                <w:spacing w:val="0"/>
                <w:w w:val="100"/>
                <w:position w:val="0"/>
                <w:sz w:val="16"/>
                <w:szCs w:val="16"/>
              </w:rPr>
              <w:t>年面向合格投资者公 开发行公司债券（第一期）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可转换公司债（国微转债，代 码</w:t>
            </w:r>
            <w:r>
              <w:rPr>
                <w:color w:val="000000"/>
                <w:spacing w:val="0"/>
                <w:w w:val="100"/>
                <w:position w:val="0"/>
                <w:sz w:val="18"/>
                <w:szCs w:val="18"/>
              </w:rPr>
              <w:t>127038</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1,262,352,316.91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10202,641.06</w:t>
            </w:r>
          </w:p>
        </w:tc>
      </w:tr>
      <w:tr>
        <w:trPr>
          <w:trHeight w:val="5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1,800,000,000.00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1,262,352,316.91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10,202,641.06</w:t>
            </w:r>
          </w:p>
        </w:tc>
      </w:tr>
    </w:tbl>
    <w:p>
      <w:pPr>
        <w:widowControl w:val="0"/>
        <w:spacing w:after="179" w:line="1" w:lineRule="exact"/>
      </w:pPr>
    </w:p>
    <w:p>
      <w:pPr>
        <w:pStyle w:val="Style22"/>
        <w:keepNext w:val="0"/>
        <w:keepLines w:val="0"/>
        <w:widowControl w:val="0"/>
        <w:shd w:val="clear" w:color="auto" w:fill="auto"/>
        <w:bidi w:val="0"/>
        <w:spacing w:before="0" w:after="40" w:line="240" w:lineRule="auto"/>
        <w:ind w:left="0" w:right="0" w:firstLine="620"/>
        <w:jc w:val="left"/>
        <w:rPr>
          <w:sz w:val="20"/>
          <w:szCs w:val="20"/>
        </w:rPr>
      </w:pPr>
      <w:r>
        <w:rPr>
          <w:color w:val="000000"/>
          <w:spacing w:val="0"/>
          <w:w w:val="100"/>
          <w:position w:val="0"/>
          <w:sz w:val="20"/>
          <w:szCs w:val="20"/>
        </w:rPr>
        <w:t>（续）</w:t>
      </w:r>
    </w:p>
    <w:tbl>
      <w:tblPr>
        <w:tblOverlap w:val="never"/>
        <w:jc w:val="center"/>
        <w:tblLayout w:type="fixed"/>
      </w:tblPr>
      <w:tblGrid>
        <w:gridCol w:w="2453"/>
        <w:gridCol w:w="1406"/>
        <w:gridCol w:w="1330"/>
        <w:gridCol w:w="1517"/>
        <w:gridCol w:w="1498"/>
        <w:gridCol w:w="1709"/>
      </w:tblGrid>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按面值计提利息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溢折价摊销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本期偿还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本期转股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b/>
                <w:bCs/>
                <w:color w:val="000000"/>
                <w:spacing w:val="0"/>
                <w:w w:val="100"/>
                <w:position w:val="0"/>
                <w:sz w:val="16"/>
                <w:szCs w:val="16"/>
              </w:rPr>
              <w:t>期末余额</w:t>
            </w:r>
          </w:p>
        </w:tc>
      </w:tr>
      <w:tr>
        <w:trPr>
          <w:trHeight w:val="71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 xml:space="preserve">紫光国芯微电子股份有限公司 </w:t>
            </w:r>
            <w:r>
              <w:rPr>
                <w:color w:val="000000"/>
                <w:spacing w:val="0"/>
                <w:w w:val="100"/>
                <w:position w:val="0"/>
                <w:sz w:val="18"/>
                <w:szCs w:val="18"/>
              </w:rPr>
              <w:t>2018</w:t>
            </w:r>
            <w:r>
              <w:rPr>
                <w:rFonts w:ascii="SimSun" w:eastAsia="SimSun" w:hAnsi="SimSun" w:cs="SimSun"/>
                <w:color w:val="000000"/>
                <w:spacing w:val="0"/>
                <w:w w:val="100"/>
                <w:position w:val="0"/>
                <w:sz w:val="16"/>
                <w:szCs w:val="16"/>
              </w:rPr>
              <w:t>年面向合格投资者公开 发行公司债券（第一期）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15,840,860.65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315,840,860.65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0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 xml:space="preserve">可转换公司债（国微转债，代 码 </w:t>
            </w:r>
            <w:r>
              <w:rPr>
                <w:color w:val="000000"/>
                <w:spacing w:val="0"/>
                <w:w w:val="100"/>
                <w:position w:val="0"/>
                <w:sz w:val="18"/>
                <w:szCs w:val="18"/>
              </w:rPr>
              <w:t>127038</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1,666,370.07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28,533,001.65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2,271,312.86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1,276,744,994.57</w:t>
            </w:r>
          </w:p>
        </w:tc>
      </w:tr>
      <w:tr>
        <w:trPr>
          <w:trHeight w:val="38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17,507,230.72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28,533,001.65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315,840,860.65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2,271,312.86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1,276,744,994.57</w:t>
            </w:r>
          </w:p>
        </w:tc>
      </w:tr>
    </w:tbl>
    <w:p>
      <w:pPr>
        <w:spacing w:lineRule="exact" w:line="1"/>
        <w:rPr>
          <w:sz w:val="2"/>
          <w:szCs w:val="2"/>
        </w:rPr>
      </w:pPr>
      <w:r>
        <w:br w:type="page"/>
      </w:r>
    </w:p>
    <w:p>
      <w:pPr>
        <w:pStyle w:val="Style22"/>
        <w:keepNext w:val="0"/>
        <w:keepLines w:val="0"/>
        <w:widowControl w:val="0"/>
        <w:shd w:val="clear" w:color="auto" w:fill="auto"/>
        <w:bidi w:val="0"/>
        <w:spacing w:before="0" w:line="269" w:lineRule="exact"/>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：截至本报告期末，本公司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年面向合格投资者公开发行公司债券（第一期）已完成兑付并摘牌。</w:t>
      </w:r>
    </w:p>
    <w:p>
      <w:pPr>
        <w:pStyle w:val="Style22"/>
        <w:keepNext w:val="0"/>
        <w:keepLines w:val="0"/>
        <w:widowControl w:val="0"/>
        <w:shd w:val="clear" w:color="auto" w:fill="auto"/>
        <w:bidi w:val="0"/>
        <w:spacing w:before="0" w:after="260" w:line="269" w:lineRule="exact"/>
        <w:ind w:left="14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[2021]1574</w:t>
      </w:r>
      <w:r>
        <w:rPr>
          <w:color w:val="000000"/>
          <w:spacing w:val="0"/>
          <w:w w:val="100"/>
          <w:position w:val="0"/>
          <w:sz w:val="20"/>
          <w:szCs w:val="20"/>
        </w:rPr>
        <w:t>号文核准，本公司于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日公开发行了总额 为人民币</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亿元可转换公司债券（以下简称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可转债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，具体见本附注十五、（七）、</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bl>
      <w:tblPr>
        <w:tblOverlap w:val="never"/>
        <w:jc w:val="center"/>
        <w:tblLayout w:type="fixed"/>
      </w:tblPr>
      <w:tblGrid>
        <w:gridCol w:w="2448"/>
        <w:gridCol w:w="2414"/>
        <w:gridCol w:w="2405"/>
        <w:gridCol w:w="2453"/>
      </w:tblGrid>
      <w:tr>
        <w:trPr>
          <w:trHeight w:val="293"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可转换公司债列示如下：</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权益部分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b/>
                <w:bCs/>
                <w:color w:val="000000"/>
                <w:spacing w:val="0"/>
                <w:w w:val="100"/>
                <w:position w:val="0"/>
                <w:sz w:val="16"/>
                <w:szCs w:val="16"/>
              </w:rPr>
              <w:t>合计</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可转换公司债发行金额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1,262,352,316.91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237,647,683.09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1,500,000,000.00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直接发行费用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10202,641.06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1,920,726.86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12,123,367.92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于发行日余额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1,252,149,675.85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235,726,956.23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1,487,876,632.08</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本期摊销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28,533,001.65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28,533,001.65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减：本年计提利息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1,666,370.07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1,666,370.07</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减：本期转股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2,271,312.86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419,499.69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2,690,812.55</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6"/>
                <w:szCs w:val="16"/>
              </w:rPr>
            </w:pPr>
            <w:r>
              <w:rPr>
                <w:rFonts w:ascii="SimSun" w:eastAsia="SimSun" w:hAnsi="SimSun" w:cs="SimSun"/>
                <w:color w:val="000000"/>
                <w:spacing w:val="0"/>
                <w:w w:val="100"/>
                <w:position w:val="0"/>
                <w:sz w:val="16"/>
                <w:szCs w:val="16"/>
              </w:rPr>
              <w:t>减：确认递延所得税负债核 减权益部分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58,826,864.14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58,826,864.14</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b/>
                <w:bCs/>
                <w:color w:val="000000"/>
                <w:spacing w:val="0"/>
                <w:w w:val="100"/>
                <w:position w:val="0"/>
                <w:sz w:val="18"/>
                <w:szCs w:val="18"/>
              </w:rPr>
              <w:t>1,276,744,994.57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176,480,592.40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b/>
                <w:bCs/>
                <w:color w:val="000000"/>
                <w:spacing w:val="0"/>
                <w:w w:val="100"/>
                <w:position w:val="0"/>
                <w:sz w:val="18"/>
                <w:szCs w:val="18"/>
              </w:rPr>
              <w:t>1,453,225,586.97</w:t>
            </w:r>
          </w:p>
        </w:tc>
      </w:tr>
    </w:tbl>
    <w:p>
      <w:pPr>
        <w:widowControl w:val="0"/>
        <w:spacing w:after="219" w:line="1" w:lineRule="exact"/>
      </w:pPr>
    </w:p>
    <w:p>
      <w:pPr>
        <w:pStyle w:val="Style34"/>
        <w:keepNext/>
        <w:keepLines/>
        <w:widowControl w:val="0"/>
        <w:shd w:val="clear" w:color="auto" w:fill="auto"/>
        <w:bidi w:val="0"/>
        <w:spacing w:before="0" w:after="340" w:line="240" w:lineRule="auto"/>
        <w:ind w:left="0" w:right="0" w:firstLine="140"/>
        <w:jc w:val="left"/>
      </w:pPr>
      <w:bookmarkStart w:id="1105" w:name="bookmark1105"/>
      <w:bookmarkStart w:id="1106" w:name="bookmark1106"/>
      <w:bookmarkStart w:id="1107" w:name="bookmark1107"/>
      <w:r>
        <w:rPr>
          <w:color w:val="000000"/>
          <w:spacing w:val="0"/>
          <w:w w:val="100"/>
          <w:position w:val="0"/>
        </w:rPr>
        <w:t>（三十二）长期应付款</w:t>
      </w:r>
      <w:bookmarkEnd w:id="1105"/>
      <w:bookmarkEnd w:id="1106"/>
      <w:bookmarkEnd w:id="1107"/>
    </w:p>
    <w:tbl>
      <w:tblPr>
        <w:tblOverlap w:val="never"/>
        <w:jc w:val="center"/>
        <w:tblLayout w:type="fixed"/>
      </w:tblPr>
      <w:tblGrid>
        <w:gridCol w:w="3312"/>
        <w:gridCol w:w="3230"/>
        <w:gridCol w:w="3178"/>
      </w:tblGrid>
      <w:tr>
        <w:trPr>
          <w:trHeight w:val="326"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w:t>
            </w:r>
            <w:r>
              <w:rPr>
                <w:rFonts w:ascii="SimSun" w:eastAsia="SimSun" w:hAnsi="SimSun" w:cs="SimSun"/>
                <w:b/>
                <w:bCs/>
                <w:color w:val="000000"/>
                <w:spacing w:val="0"/>
                <w:w w:val="100"/>
                <w:position w:val="0"/>
              </w:rPr>
              <w:t>、项目列示</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27,971,749.42</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28,771,749.42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52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w:t>
            </w:r>
            <w:r>
              <w:rPr>
                <w:rFonts w:ascii="SimSun" w:eastAsia="SimSun" w:hAnsi="SimSun" w:cs="SimSun"/>
                <w:b/>
                <w:bCs/>
                <w:color w:val="000000"/>
                <w:spacing w:val="0"/>
                <w:w w:val="100"/>
                <w:position w:val="0"/>
              </w:rPr>
              <w:t>、长期应付款</w:t>
            </w:r>
          </w:p>
        </w:tc>
      </w:tr>
      <w:tr>
        <w:trPr>
          <w:trHeight w:val="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融资性售后回租：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应付融资租赁费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52,121,098.66</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3,668,578.80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长期应付款净额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48,452,519.86</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20,480,770.44</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b/>
                <w:bCs/>
                <w:color w:val="000000"/>
                <w:spacing w:val="0"/>
                <w:w w:val="100"/>
                <w:position w:val="0"/>
                <w:sz w:val="18"/>
                <w:szCs w:val="18"/>
              </w:rPr>
              <w:t>27,971,749.42</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0" w:line="240" w:lineRule="auto"/>
              <w:ind w:left="0" w:right="0" w:firstLine="140"/>
              <w:jc w:val="left"/>
            </w:pPr>
            <w:r>
              <w:rPr>
                <w:rFonts w:ascii="SimSun" w:eastAsia="SimSun" w:hAnsi="SimSun" w:cs="SimSun"/>
                <w:color w:val="000000"/>
                <w:spacing w:val="0"/>
                <w:w w:val="100"/>
                <w:position w:val="0"/>
              </w:rPr>
              <w:t>注：长期应付款担保情况见本报告附注十二、（五）、</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w:t>
            </w:r>
            <w:r>
              <w:rPr>
                <w:rFonts w:ascii="SimSun" w:eastAsia="SimSun" w:hAnsi="SimSun" w:cs="SimSun"/>
                <w:b/>
                <w:bCs/>
                <w:color w:val="000000"/>
                <w:spacing w:val="0"/>
                <w:w w:val="100"/>
                <w:position w:val="0"/>
              </w:rPr>
              <w:t>、专项应付款</w:t>
            </w:r>
          </w:p>
        </w:tc>
      </w:tr>
      <w:tr>
        <w:trPr>
          <w:trHeight w:val="542" w:hRule="exact"/>
        </w:trPr>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1738" w:val="left"/>
                <w:tab w:pos="2784" w:val="left"/>
                <w:tab w:pos="7114" w:val="left"/>
              </w:tabs>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tab/>
              <w:t>期初余额</w:t>
              <w:tab/>
              <w:t>|本期增加|本期减少|期末余额</w:t>
              <w:tab/>
              <w:t>形成原因</w:t>
            </w:r>
          </w:p>
        </w:tc>
      </w:tr>
    </w:tbl>
    <w:p>
      <w:pPr>
        <w:widowControl w:val="0"/>
        <w:spacing w:line="1" w:lineRule="exact"/>
      </w:pPr>
      <w:r>
        <w:br w:type="page"/>
      </w:r>
    </w:p>
    <w:tbl>
      <w:tblPr>
        <w:tblOverlap w:val="never"/>
        <w:jc w:val="center"/>
        <w:tblLayout w:type="fixed"/>
      </w:tblPr>
      <w:tblGrid>
        <w:gridCol w:w="1843"/>
        <w:gridCol w:w="605"/>
        <w:gridCol w:w="792"/>
        <w:gridCol w:w="1301"/>
        <w:gridCol w:w="202"/>
        <w:gridCol w:w="1070"/>
        <w:gridCol w:w="384"/>
        <w:gridCol w:w="998"/>
        <w:gridCol w:w="298"/>
        <w:gridCol w:w="168"/>
        <w:gridCol w:w="960"/>
        <w:gridCol w:w="1205"/>
      </w:tblGrid>
      <w:tr>
        <w:trPr>
          <w:trHeight w:val="67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SoC</w:t>
            </w:r>
            <w:r>
              <w:rPr>
                <w:rFonts w:ascii="SimSun" w:eastAsia="SimSun" w:hAnsi="SimSun" w:cs="SimSun"/>
                <w:color w:val="000000"/>
                <w:spacing w:val="0"/>
                <w:w w:val="100"/>
                <w:position w:val="0"/>
                <w:sz w:val="16"/>
                <w:szCs w:val="16"/>
              </w:rPr>
              <w:t>芯片研发项目</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tabs>
                <w:tab w:pos="2655" w:val="left"/>
                <w:tab w:pos="3846" w:val="left"/>
              </w:tabs>
              <w:bidi w:val="0"/>
              <w:spacing w:before="0" w:after="0" w:line="240" w:lineRule="auto"/>
              <w:ind w:left="0" w:right="0" w:firstLine="500"/>
              <w:jc w:val="left"/>
              <w:rPr>
                <w:sz w:val="18"/>
                <w:szCs w:val="18"/>
              </w:rPr>
            </w:pPr>
            <w:r>
              <w:rPr>
                <w:color w:val="000000"/>
                <w:spacing w:val="0"/>
                <w:w w:val="100"/>
                <w:position w:val="0"/>
                <w:sz w:val="18"/>
                <w:szCs w:val="18"/>
              </w:rPr>
              <w:t>800,000.00 J</w:t>
              <w:tab/>
              <w:t>J</w:t>
              <w:tab/>
              <w:t>J 800,000.00</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本公司收到的委托及合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作开发的研发项目资金</w:t>
            </w:r>
          </w:p>
        </w:tc>
      </w:tr>
      <w:tr>
        <w:trPr>
          <w:trHeight w:val="1142"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140"/>
              <w:jc w:val="left"/>
            </w:pPr>
            <w:bookmarkStart w:id="1108" w:name="bookmark1108"/>
            <w:r>
              <w:rPr>
                <w:rFonts w:ascii="SimSun" w:eastAsia="SimSun" w:hAnsi="SimSun" w:cs="SimSun"/>
                <w:b/>
                <w:bCs/>
                <w:color w:val="000000"/>
                <w:spacing w:val="0"/>
                <w:w w:val="100"/>
                <w:position w:val="0"/>
              </w:rPr>
              <w:t>（三十三）递延收益</w:t>
            </w:r>
            <w:bookmarkEnd w:id="1108"/>
          </w:p>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w:t>
            </w:r>
            <w:r>
              <w:rPr>
                <w:rFonts w:ascii="SimSun" w:eastAsia="SimSun" w:hAnsi="SimSun" w:cs="SimSun"/>
                <w:b/>
                <w:bCs/>
                <w:color w:val="000000"/>
                <w:spacing w:val="0"/>
                <w:w w:val="100"/>
                <w:position w:val="0"/>
              </w:rPr>
              <w:t>、递延收益明细</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本期减少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形成原因</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政府补助</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204,206,618.26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77,425,768.46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95,983,417.50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185,648,969.22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本公司收到的委托及合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作开发的研发项目资金</w:t>
            </w:r>
          </w:p>
        </w:tc>
      </w:tr>
      <w:tr>
        <w:trPr>
          <w:trHeight w:val="518"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w:t>
            </w:r>
            <w:r>
              <w:rPr>
                <w:rFonts w:ascii="SimSun" w:eastAsia="SimSun" w:hAnsi="SimSun" w:cs="SimSun"/>
                <w:b/>
                <w:bCs/>
                <w:color w:val="000000"/>
                <w:spacing w:val="0"/>
                <w:w w:val="100"/>
                <w:position w:val="0"/>
              </w:rPr>
              <w:t>、涉及政府补助的项目明细</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本期新增补助 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本期计入其</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他收益金额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其他减少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b/>
                <w:bCs/>
                <w:color w:val="000000"/>
                <w:spacing w:val="0"/>
                <w:w w:val="100"/>
                <w:position w:val="0"/>
                <w:sz w:val="16"/>
                <w:szCs w:val="16"/>
              </w:rPr>
              <w:t>与资产相关</w:t>
            </w:r>
            <w:r>
              <w:rPr>
                <w:b/>
                <w:bCs/>
                <w:color w:val="000000"/>
                <w:spacing w:val="0"/>
                <w:w w:val="100"/>
                <w:position w:val="0"/>
                <w:sz w:val="18"/>
                <w:szCs w:val="18"/>
              </w:rPr>
              <w:t xml:space="preserve">/ </w:t>
            </w:r>
            <w:r>
              <w:rPr>
                <w:rFonts w:ascii="SimSun" w:eastAsia="SimSun" w:hAnsi="SimSun" w:cs="SimSun"/>
                <w:b/>
                <w:bCs/>
                <w:color w:val="000000"/>
                <w:spacing w:val="0"/>
                <w:w w:val="100"/>
                <w:position w:val="0"/>
                <w:sz w:val="16"/>
                <w:szCs w:val="16"/>
              </w:rPr>
              <w:t>与收益相关</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进口设备贴息</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12250.36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12250.36</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8"/>
                <w:szCs w:val="18"/>
              </w:rPr>
              <w:t>LED</w:t>
            </w:r>
            <w:r>
              <w:rPr>
                <w:rFonts w:ascii="SimSun" w:eastAsia="SimSun" w:hAnsi="SimSun" w:cs="SimSun"/>
                <w:color w:val="000000"/>
                <w:spacing w:val="0"/>
                <w:w w:val="100"/>
                <w:position w:val="0"/>
                <w:sz w:val="16"/>
                <w:szCs w:val="16"/>
              </w:rPr>
              <w:t>进口设备贴息</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577,306.70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223,320.00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353,986.70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260" w:right="0" w:firstLine="0"/>
              <w:jc w:val="both"/>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年省战略性新 兴产业发展专项资 金奖励</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高端智能卡安全芯</w:t>
            </w:r>
          </w:p>
          <w:p>
            <w:pPr>
              <w:pStyle w:val="Style24"/>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片项目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28,000,000.00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260" w:right="0" w:firstLine="0"/>
              <w:jc w:val="both"/>
              <w:rPr>
                <w:sz w:val="16"/>
                <w:szCs w:val="16"/>
              </w:rPr>
            </w:pPr>
            <w:r>
              <w:rPr>
                <w:rFonts w:ascii="SimSun" w:eastAsia="SimSun" w:hAnsi="SimSun" w:cs="SimSun"/>
                <w:color w:val="000000"/>
                <w:spacing w:val="0"/>
                <w:w w:val="100"/>
                <w:position w:val="0"/>
                <w:sz w:val="16"/>
                <w:szCs w:val="16"/>
              </w:rPr>
              <w:t>规模化工业互联网 标识新连接平台项 目（芯片方向）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8,640,000.00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777,600.00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7,862,400.00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6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260" w:right="0" w:firstLine="0"/>
              <w:jc w:val="both"/>
              <w:rPr>
                <w:sz w:val="16"/>
                <w:szCs w:val="16"/>
              </w:rPr>
            </w:pPr>
            <w:r>
              <w:rPr>
                <w:rFonts w:ascii="SimSun" w:eastAsia="SimSun" w:hAnsi="SimSun" w:cs="SimSun"/>
                <w:color w:val="000000"/>
                <w:spacing w:val="0"/>
                <w:w w:val="100"/>
                <w:position w:val="0"/>
                <w:sz w:val="16"/>
                <w:szCs w:val="16"/>
              </w:rPr>
              <w:t>工业智能优化系统 国拨专项资金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260" w:right="0" w:firstLine="0"/>
              <w:jc w:val="both"/>
              <w:rPr>
                <w:sz w:val="16"/>
                <w:szCs w:val="16"/>
              </w:rPr>
            </w:pPr>
            <w:r>
              <w:rPr>
                <w:rFonts w:ascii="SimSun" w:eastAsia="SimSun" w:hAnsi="SimSun" w:cs="SimSun"/>
                <w:color w:val="000000"/>
                <w:spacing w:val="0"/>
                <w:w w:val="100"/>
                <w:position w:val="0"/>
                <w:sz w:val="16"/>
                <w:szCs w:val="16"/>
              </w:rPr>
              <w:t>智能新能源汽车车 载控制基础软硬件 系统技术研究</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6,652,768.46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6,652,768.46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260"/>
              <w:jc w:val="left"/>
              <w:rPr>
                <w:sz w:val="16"/>
                <w:szCs w:val="16"/>
              </w:rPr>
            </w:pPr>
            <w:r>
              <w:rPr>
                <w:rFonts w:ascii="SimSun" w:eastAsia="SimSun" w:hAnsi="SimSun" w:cs="SimSun"/>
                <w:color w:val="000000"/>
                <w:spacing w:val="0"/>
                <w:w w:val="100"/>
                <w:position w:val="0"/>
                <w:sz w:val="16"/>
                <w:szCs w:val="16"/>
              </w:rPr>
              <w:t>特种集成电路研发</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6"/>
                <w:szCs w:val="16"/>
              </w:rPr>
              <w:t>项目</w:t>
            </w:r>
            <w:r>
              <w:rPr>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148,837,337.79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15,128,000.00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1,894,137.79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70,327,100.00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91,744,100.00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260"/>
              <w:jc w:val="left"/>
              <w:rPr>
                <w:sz w:val="16"/>
                <w:szCs w:val="16"/>
              </w:rPr>
            </w:pPr>
            <w:r>
              <w:rPr>
                <w:rFonts w:ascii="SimSun" w:eastAsia="SimSun" w:hAnsi="SimSun" w:cs="SimSun"/>
                <w:color w:val="000000"/>
                <w:spacing w:val="0"/>
                <w:w w:val="100"/>
                <w:position w:val="0"/>
                <w:sz w:val="16"/>
                <w:szCs w:val="16"/>
              </w:rPr>
              <w:t>特种集成电路研发</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6"/>
                <w:szCs w:val="16"/>
              </w:rPr>
              <w:t>项目</w:t>
            </w:r>
            <w:r>
              <w:rPr>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12,779,723.41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10,955,000.00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10,506,985.24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12,242,024.11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985,714.06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204,206,618.26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77,425,768.46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12,636,693.39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83,346,724.11</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185,648,969.22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1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注：其他减少主要系政府补助采用净额法核算冲减递延收益原值所致。</w:t>
            </w:r>
          </w:p>
        </w:tc>
      </w:tr>
    </w:tbl>
    <w:p>
      <w:pPr>
        <w:widowControl w:val="0"/>
        <w:spacing w:after="279" w:line="1" w:lineRule="exact"/>
      </w:pPr>
    </w:p>
    <w:p>
      <w:pPr>
        <w:pStyle w:val="Style34"/>
        <w:keepNext/>
        <w:keepLines/>
        <w:widowControl w:val="0"/>
        <w:shd w:val="clear" w:color="auto" w:fill="auto"/>
        <w:bidi w:val="0"/>
        <w:spacing w:before="0" w:after="140" w:line="240" w:lineRule="auto"/>
        <w:ind w:left="0" w:right="0" w:firstLine="140"/>
        <w:jc w:val="left"/>
      </w:pPr>
      <w:bookmarkStart w:id="1109" w:name="bookmark1109"/>
      <w:bookmarkStart w:id="1110" w:name="bookmark1110"/>
      <w:bookmarkStart w:id="1111" w:name="bookmark1111"/>
      <w:r>
        <w:rPr>
          <w:color w:val="000000"/>
          <w:spacing w:val="0"/>
          <w:w w:val="100"/>
          <w:position w:val="0"/>
        </w:rPr>
        <w:t>（三十四）股本</w:t>
      </w:r>
      <w:bookmarkEnd w:id="1109"/>
      <w:bookmarkEnd w:id="1110"/>
      <w:bookmarkEnd w:id="1111"/>
    </w:p>
    <w:tbl>
      <w:tblPr>
        <w:tblOverlap w:val="never"/>
        <w:jc w:val="center"/>
        <w:tblLayout w:type="fixed"/>
      </w:tblPr>
      <w:tblGrid>
        <w:gridCol w:w="1589"/>
        <w:gridCol w:w="1363"/>
        <w:gridCol w:w="1061"/>
        <w:gridCol w:w="595"/>
        <w:gridCol w:w="1243"/>
        <w:gridCol w:w="1138"/>
        <w:gridCol w:w="1128"/>
        <w:gridCol w:w="1704"/>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本次变动增减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b/>
                <w:bCs/>
                <w:color w:val="000000"/>
                <w:spacing w:val="0"/>
                <w:w w:val="100"/>
                <w:position w:val="0"/>
                <w:sz w:val="16"/>
                <w:szCs w:val="16"/>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公积金转股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小计</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限售流通股股份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流通股股份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606,837,179.00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606,837,179.00</w:t>
            </w: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注：公司发行的</w:t>
            </w:r>
          </w:p>
        </w:tc>
        <w:tc>
          <w:tcPr>
            <w:gridSpan w:val="3"/>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亿元可转换公司债券于</w:t>
            </w:r>
            <w:r>
              <w:rPr>
                <w:color w:val="000000"/>
                <w:spacing w:val="0"/>
                <w:w w:val="100"/>
                <w:position w:val="0"/>
              </w:rPr>
              <w:t>2021</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日起可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以开始转股，</w:t>
            </w:r>
          </w:p>
        </w:tc>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日，本年转</w:t>
            </w:r>
          </w:p>
        </w:tc>
      </w:tr>
    </w:tbl>
    <w:p>
      <w:pPr>
        <w:pStyle w:val="Style22"/>
        <w:keepNext w:val="0"/>
        <w:keepLines w:val="0"/>
        <w:widowControl w:val="0"/>
        <w:shd w:val="clear" w:color="auto" w:fill="auto"/>
        <w:bidi w:val="0"/>
        <w:spacing w:before="0" w:line="240" w:lineRule="auto"/>
        <w:ind w:left="0" w:right="0" w:firstLine="140"/>
        <w:jc w:val="left"/>
        <w:rPr>
          <w:sz w:val="20"/>
          <w:szCs w:val="20"/>
        </w:rPr>
        <w:sectPr>
          <w:footnotePr>
            <w:pos w:val="pageBottom"/>
            <w:numFmt w:val="decimal"/>
            <w:numRestart w:val="continuous"/>
          </w:footnotePr>
          <w:type w:val="continuous"/>
          <w:pgSz w:w="11900" w:h="16840"/>
          <w:pgMar w:top="1405" w:right="1043" w:bottom="1463" w:left="897" w:header="0" w:footer="3" w:gutter="0"/>
          <w:cols w:space="720"/>
          <w:noEndnote/>
          <w:rtlGutter w:val="0"/>
          <w:docGrid w:linePitch="360"/>
        </w:sectPr>
      </w:pPr>
      <w:r>
        <w:rPr>
          <w:color w:val="000000"/>
          <w:spacing w:val="0"/>
          <w:w w:val="100"/>
          <w:position w:val="0"/>
          <w:sz w:val="20"/>
          <w:szCs w:val="20"/>
        </w:rPr>
        <w:t>股数量</w:t>
      </w:r>
      <w:r>
        <w:rPr>
          <w:rFonts w:ascii="Times New Roman" w:eastAsia="Times New Roman" w:hAnsi="Times New Roman" w:cs="Times New Roman"/>
          <w:color w:val="000000"/>
          <w:spacing w:val="0"/>
          <w:w w:val="100"/>
          <w:position w:val="0"/>
          <w:sz w:val="20"/>
          <w:szCs w:val="20"/>
        </w:rPr>
        <w:t>19,211</w:t>
      </w:r>
      <w:r>
        <w:rPr>
          <w:color w:val="000000"/>
          <w:spacing w:val="0"/>
          <w:w w:val="100"/>
          <w:position w:val="0"/>
          <w:sz w:val="20"/>
          <w:szCs w:val="20"/>
        </w:rPr>
        <w:t>股，相应减少可转换公司债券</w:t>
      </w:r>
      <w:r>
        <w:rPr>
          <w:rFonts w:ascii="Times New Roman" w:eastAsia="Times New Roman" w:hAnsi="Times New Roman" w:cs="Times New Roman"/>
          <w:color w:val="000000"/>
          <w:spacing w:val="0"/>
          <w:w w:val="100"/>
          <w:position w:val="0"/>
          <w:sz w:val="20"/>
          <w:szCs w:val="20"/>
        </w:rPr>
        <w:t>26,694</w:t>
      </w:r>
      <w:r>
        <w:rPr>
          <w:color w:val="000000"/>
          <w:spacing w:val="0"/>
          <w:w w:val="100"/>
          <w:position w:val="0"/>
          <w:sz w:val="20"/>
          <w:szCs w:val="20"/>
        </w:rPr>
        <w:t>张（面值</w:t>
      </w:r>
      <w:r>
        <w:rPr>
          <w:rFonts w:ascii="Times New Roman" w:eastAsia="Times New Roman" w:hAnsi="Times New Roman" w:cs="Times New Roman"/>
          <w:color w:val="000000"/>
          <w:spacing w:val="0"/>
          <w:w w:val="100"/>
          <w:position w:val="0"/>
          <w:sz w:val="20"/>
          <w:szCs w:val="20"/>
        </w:rPr>
        <w:t>2,669,400</w:t>
      </w:r>
      <w:r>
        <w:rPr>
          <w:color w:val="000000"/>
          <w:spacing w:val="0"/>
          <w:w w:val="100"/>
          <w:position w:val="0"/>
          <w:sz w:val="20"/>
          <w:szCs w:val="20"/>
        </w:rPr>
        <w:t>元）。具体见本附注十五、（七）、</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p>
      <w:pPr>
        <w:pStyle w:val="Style34"/>
        <w:keepNext/>
        <w:keepLines/>
        <w:widowControl w:val="0"/>
        <w:shd w:val="clear" w:color="auto" w:fill="auto"/>
        <w:bidi w:val="0"/>
        <w:spacing w:before="0" w:after="0" w:line="240" w:lineRule="auto"/>
        <w:ind w:left="0" w:right="0" w:firstLine="140"/>
        <w:jc w:val="left"/>
      </w:pPr>
      <w:bookmarkStart w:id="1115" w:name="bookmark1115"/>
      <w:bookmarkStart w:id="1116" w:name="bookmark1116"/>
      <w:bookmarkStart w:id="1117" w:name="bookmark1117"/>
      <w:r>
        <w:rPr>
          <w:color w:val="000000"/>
          <w:spacing w:val="0"/>
          <w:w w:val="100"/>
          <w:position w:val="0"/>
        </w:rPr>
        <w:t>（三十五）其他权益工具</w:t>
      </w:r>
      <w:bookmarkEnd w:id="1115"/>
      <w:bookmarkEnd w:id="1116"/>
      <w:bookmarkEnd w:id="1117"/>
    </w:p>
    <w:p>
      <w:pPr>
        <w:widowControl w:val="0"/>
        <w:spacing w:line="1" w:lineRule="exact"/>
        <w:sectPr>
          <w:footnotePr>
            <w:pos w:val="pageBottom"/>
            <w:numFmt w:val="decimal"/>
            <w:numRestart w:val="continuous"/>
          </w:footnotePr>
          <w:pgSz w:w="11900" w:h="16840"/>
          <w:pgMar w:top="1534" w:right="1101" w:bottom="1692" w:left="977" w:header="0" w:footer="3" w:gutter="0"/>
          <w:cols w:space="720"/>
          <w:noEndnote/>
          <w:rtlGutter w:val="0"/>
          <w:docGrid w:linePitch="360"/>
        </w:sectPr>
      </w:pPr>
      <w:r>
        <mc:AlternateContent>
          <mc:Choice Requires="wps">
            <w:drawing>
              <wp:anchor distT="12700" distB="497205" distL="0" distR="0" simplePos="0" relativeHeight="125829424" behindDoc="0" locked="0" layoutInCell="1" allowOverlap="1">
                <wp:simplePos x="0" y="0"/>
                <wp:positionH relativeFrom="page">
                  <wp:posOffset>620395</wp:posOffset>
                </wp:positionH>
                <wp:positionV relativeFrom="paragraph">
                  <wp:posOffset>12700</wp:posOffset>
                </wp:positionV>
                <wp:extent cx="6087110" cy="1078865"/>
                <wp:wrapTopAndBottom/>
                <wp:docPr id="48" name="Shape 48"/>
                <a:graphic xmlns:a="http://schemas.openxmlformats.org/drawingml/2006/main">
                  <a:graphicData uri="http://schemas.microsoft.com/office/word/2010/wordprocessingShape">
                    <wps:wsp>
                      <wps:cNvSpPr txBox="1"/>
                      <wps:spPr>
                        <a:xfrm>
                          <a:ext cx="6087110" cy="1078865"/>
                        </a:xfrm>
                        <a:prstGeom prst="rect"/>
                        <a:noFill/>
                      </wps:spPr>
                      <wps:txbx>
                        <w:txbxContent>
                          <w:tbl>
                            <w:tblPr>
                              <w:tblOverlap w:val="never"/>
                              <w:jc w:val="left"/>
                              <w:tblLayout w:type="fixed"/>
                            </w:tblPr>
                            <w:tblGrid>
                              <w:gridCol w:w="3518"/>
                              <w:gridCol w:w="3038"/>
                              <w:gridCol w:w="3029"/>
                            </w:tblGrid>
                            <w:tr>
                              <w:trPr>
                                <w:tblHeade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可转换公司债权益部分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235,307,456.54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减：归属于母公司的递延所得税负债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58,826,864.14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176,480,592.40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74" type="#_x0000_t202" style="position:absolute;margin-left:48.850000000000001pt;margin-top:1.pt;width:479.30000000000001pt;height:84.950000000000003pt;z-index:-125829329;mso-wrap-distance-left:0;mso-wrap-distance-top:1.pt;mso-wrap-distance-right:0;mso-wrap-distance-bottom:39.149999999999999pt;mso-position-horizontal-relative:page" filled="f" stroked="f">
                <v:textbox inset="0,0,0,0">
                  <w:txbxContent>
                    <w:tbl>
                      <w:tblPr>
                        <w:tblOverlap w:val="never"/>
                        <w:jc w:val="left"/>
                        <w:tblLayout w:type="fixed"/>
                      </w:tblPr>
                      <w:tblGrid>
                        <w:gridCol w:w="3518"/>
                        <w:gridCol w:w="3038"/>
                        <w:gridCol w:w="3029"/>
                      </w:tblGrid>
                      <w:tr>
                        <w:trPr>
                          <w:tblHeade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可转换公司债权益部分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235,307,456.54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减：归属于母公司的递延所得税负债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58,826,864.14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176,480,592.40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082675" distB="0" distL="0" distR="0" simplePos="0" relativeHeight="125829426" behindDoc="0" locked="0" layoutInCell="1" allowOverlap="1">
                <wp:simplePos x="0" y="0"/>
                <wp:positionH relativeFrom="page">
                  <wp:posOffset>702945</wp:posOffset>
                </wp:positionH>
                <wp:positionV relativeFrom="paragraph">
                  <wp:posOffset>1082675</wp:posOffset>
                </wp:positionV>
                <wp:extent cx="1901825" cy="506095"/>
                <wp:wrapTopAndBottom/>
                <wp:docPr id="50" name="Shape 50"/>
                <a:graphic xmlns:a="http://schemas.openxmlformats.org/drawingml/2006/main">
                  <a:graphicData uri="http://schemas.microsoft.com/office/word/2010/wordprocessingShape">
                    <wps:wsp>
                      <wps:cNvSpPr txBox="1"/>
                      <wps:spPr>
                        <a:xfrm>
                          <a:ext cx="1901825" cy="506095"/>
                        </a:xfrm>
                        <a:prstGeom prst="rect"/>
                        <a:noFill/>
                      </wps:spPr>
                      <wps:txbx>
                        <w:txbxContent>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注：详见本附注七、（三十一）。</w:t>
                            </w:r>
                          </w:p>
                          <w:p>
                            <w:pPr>
                              <w:pStyle w:val="Style34"/>
                              <w:keepNext/>
                              <w:keepLines/>
                              <w:widowControl w:val="0"/>
                              <w:shd w:val="clear" w:color="auto" w:fill="auto"/>
                              <w:bidi w:val="0"/>
                              <w:spacing w:before="0" w:after="0" w:line="240" w:lineRule="auto"/>
                              <w:ind w:left="0" w:right="0" w:firstLine="0"/>
                              <w:jc w:val="left"/>
                            </w:pPr>
                            <w:bookmarkStart w:id="1112" w:name="bookmark1112"/>
                            <w:bookmarkStart w:id="1113" w:name="bookmark1113"/>
                            <w:bookmarkStart w:id="1114" w:name="bookmark1114"/>
                            <w:r>
                              <w:rPr>
                                <w:color w:val="000000"/>
                                <w:spacing w:val="0"/>
                                <w:w w:val="100"/>
                                <w:position w:val="0"/>
                              </w:rPr>
                              <w:t>（三十六）资本公积</w:t>
                            </w:r>
                            <w:bookmarkEnd w:id="1112"/>
                            <w:bookmarkEnd w:id="1113"/>
                            <w:bookmarkEnd w:id="1114"/>
                          </w:p>
                        </w:txbxContent>
                      </wps:txbx>
                      <wps:bodyPr lIns="0" tIns="0" rIns="0" bIns="0">
                        <a:noAutoFit/>
                      </wps:bodyPr>
                    </wps:wsp>
                  </a:graphicData>
                </a:graphic>
              </wp:anchor>
            </w:drawing>
          </mc:Choice>
          <mc:Fallback>
            <w:pict>
              <v:shape id="_x0000_s1076" type="#_x0000_t202" style="position:absolute;margin-left:55.350000000000001pt;margin-top:85.25pt;width:149.75pt;height:39.850000000000001pt;z-index:-125829327;mso-wrap-distance-left:0;mso-wrap-distance-top:85.25pt;mso-wrap-distance-right:0;mso-position-horizontal-relative:page" filled="f" stroked="f">
                <v:textbox inset="0,0,0,0">
                  <w:txbxContent>
                    <w:p>
                      <w:pPr>
                        <w:pStyle w:val="Style2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注：详见本附注七、（三十一）。</w:t>
                      </w:r>
                    </w:p>
                    <w:p>
                      <w:pPr>
                        <w:pStyle w:val="Style34"/>
                        <w:keepNext/>
                        <w:keepLines/>
                        <w:widowControl w:val="0"/>
                        <w:shd w:val="clear" w:color="auto" w:fill="auto"/>
                        <w:bidi w:val="0"/>
                        <w:spacing w:before="0" w:after="0" w:line="240" w:lineRule="auto"/>
                        <w:ind w:left="0" w:right="0" w:firstLine="0"/>
                        <w:jc w:val="left"/>
                      </w:pPr>
                      <w:bookmarkStart w:id="1112" w:name="bookmark1112"/>
                      <w:bookmarkStart w:id="1113" w:name="bookmark1113"/>
                      <w:bookmarkStart w:id="1114" w:name="bookmark1114"/>
                      <w:r>
                        <w:rPr>
                          <w:color w:val="000000"/>
                          <w:spacing w:val="0"/>
                          <w:w w:val="100"/>
                          <w:position w:val="0"/>
                        </w:rPr>
                        <w:t>（三十六）资本公积</w:t>
                      </w:r>
                      <w:bookmarkEnd w:id="1112"/>
                      <w:bookmarkEnd w:id="1113"/>
                      <w:bookmarkEnd w:id="1114"/>
                    </w:p>
                  </w:txbxContent>
                </v:textbox>
                <w10:wrap type="topAndBottom" anchorx="page"/>
              </v:shape>
            </w:pict>
          </mc:Fallback>
        </mc:AlternateConten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6" w:right="0" w:bottom="1428"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8" behindDoc="0" locked="0" layoutInCell="1" allowOverlap="1">
                <wp:simplePos x="0" y="0"/>
                <wp:positionH relativeFrom="page">
                  <wp:posOffset>620395</wp:posOffset>
                </wp:positionH>
                <wp:positionV relativeFrom="paragraph">
                  <wp:posOffset>12700</wp:posOffset>
                </wp:positionV>
                <wp:extent cx="5995670" cy="1075690"/>
                <wp:wrapTopAndBottom/>
                <wp:docPr id="52" name="Shape 52"/>
                <a:graphic xmlns:a="http://schemas.openxmlformats.org/drawingml/2006/main">
                  <a:graphicData uri="http://schemas.microsoft.com/office/word/2010/wordprocessingShape">
                    <wps:wsp>
                      <wps:cNvSpPr txBox="1"/>
                      <wps:spPr>
                        <a:xfrm>
                          <a:ext cx="5995670" cy="1075690"/>
                        </a:xfrm>
                        <a:prstGeom prst="rect"/>
                        <a:noFill/>
                      </wps:spPr>
                      <wps:txbx>
                        <w:txbxContent>
                          <w:tbl>
                            <w:tblPr>
                              <w:tblOverlap w:val="never"/>
                              <w:jc w:val="left"/>
                              <w:tblLayout w:type="fixed"/>
                            </w:tblPr>
                            <w:tblGrid>
                              <w:gridCol w:w="2304"/>
                              <w:gridCol w:w="1853"/>
                              <w:gridCol w:w="1584"/>
                              <w:gridCol w:w="1536"/>
                              <w:gridCol w:w="2165"/>
                            </w:tblGrid>
                            <w:tr>
                              <w:trPr>
                                <w:tblHeade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614,090,312.40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2,646,384.59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616,736,696.99</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34,900,354.03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265,256,508.29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270,187,530.18</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648,990,666.43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267,902,892.88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29,969,332.14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886,924,227.17</w:t>
                                  </w:r>
                                </w:p>
                              </w:tc>
                            </w:tr>
                          </w:tbl>
                          <w:p>
                            <w:pPr>
                              <w:widowControl w:val="0"/>
                              <w:spacing w:line="1" w:lineRule="exact"/>
                            </w:pPr>
                          </w:p>
                        </w:txbxContent>
                      </wps:txbx>
                      <wps:bodyPr lIns="0" tIns="0" rIns="0" bIns="0">
                        <a:noAutoFit/>
                      </wps:bodyPr>
                    </wps:wsp>
                  </a:graphicData>
                </a:graphic>
              </wp:anchor>
            </w:drawing>
          </mc:Choice>
          <mc:Fallback>
            <w:pict>
              <v:shape id="_x0000_s1078" type="#_x0000_t202" style="position:absolute;margin-left:48.850000000000001pt;margin-top:1.pt;width:472.10000000000002pt;height:84.700000000000003pt;z-index:-125829325;mso-wrap-distance-left:9.pt;mso-wrap-distance-right:9.pt;mso-position-horizontal-relative:page" filled="f" stroked="f">
                <v:textbox inset="0,0,0,0">
                  <w:txbxContent>
                    <w:tbl>
                      <w:tblPr>
                        <w:tblOverlap w:val="never"/>
                        <w:jc w:val="left"/>
                        <w:tblLayout w:type="fixed"/>
                      </w:tblPr>
                      <w:tblGrid>
                        <w:gridCol w:w="2304"/>
                        <w:gridCol w:w="1853"/>
                        <w:gridCol w:w="1584"/>
                        <w:gridCol w:w="1536"/>
                        <w:gridCol w:w="2165"/>
                      </w:tblGrid>
                      <w:tr>
                        <w:trPr>
                          <w:tblHeade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614,090,312.40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2,646,384.59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616,736,696.99</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34,900,354.03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265,256,508.29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270,187,530.18</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648,990,666.43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267,902,892.88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29,969,332.14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886,924,227.17</w:t>
                            </w:r>
                          </w:p>
                        </w:tc>
                      </w:tr>
                    </w:tbl>
                    <w:p>
                      <w:pPr>
                        <w:widowControl w:val="0"/>
                        <w:spacing w:line="1" w:lineRule="exact"/>
                      </w:pPr>
                    </w:p>
                  </w:txbxContent>
                </v:textbox>
                <w10:wrap type="topAndBottom" anchorx="page"/>
              </v:shape>
            </w:pict>
          </mc:Fallback>
        </mc:AlternateContent>
      </w:r>
    </w:p>
    <w:p>
      <w:pPr>
        <w:pStyle w:val="Style22"/>
        <w:keepNext w:val="0"/>
        <w:keepLines w:val="0"/>
        <w:widowControl w:val="0"/>
        <w:shd w:val="clear" w:color="auto" w:fill="auto"/>
        <w:bidi w:val="0"/>
        <w:spacing w:before="0" w:line="274" w:lineRule="exact"/>
        <w:ind w:left="14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：股本溢价变动系公司发行的可转换公司债券本期转股</w:t>
      </w:r>
      <w:r>
        <w:rPr>
          <w:rFonts w:ascii="Times New Roman" w:eastAsia="Times New Roman" w:hAnsi="Times New Roman" w:cs="Times New Roman"/>
          <w:color w:val="000000"/>
          <w:spacing w:val="0"/>
          <w:w w:val="100"/>
          <w:position w:val="0"/>
          <w:sz w:val="20"/>
          <w:szCs w:val="20"/>
        </w:rPr>
        <w:t>19,211</w:t>
      </w:r>
      <w:r>
        <w:rPr>
          <w:color w:val="000000"/>
          <w:spacing w:val="0"/>
          <w:w w:val="100"/>
          <w:position w:val="0"/>
          <w:sz w:val="20"/>
          <w:szCs w:val="20"/>
        </w:rPr>
        <w:t xml:space="preserve">股，相应计入资本公积股本溢价 </w:t>
      </w:r>
      <w:r>
        <w:rPr>
          <w:rFonts w:ascii="Times New Roman" w:eastAsia="Times New Roman" w:hAnsi="Times New Roman" w:cs="Times New Roman"/>
          <w:color w:val="000000"/>
          <w:spacing w:val="0"/>
          <w:w w:val="100"/>
          <w:position w:val="0"/>
          <w:sz w:val="20"/>
          <w:szCs w:val="20"/>
        </w:rPr>
        <w:t>2,646,384.59</w:t>
      </w:r>
      <w:r>
        <w:rPr>
          <w:color w:val="000000"/>
          <w:spacing w:val="0"/>
          <w:w w:val="100"/>
          <w:position w:val="0"/>
          <w:sz w:val="20"/>
          <w:szCs w:val="20"/>
        </w:rPr>
        <w:t>元。</w:t>
      </w:r>
    </w:p>
    <w:p>
      <w:pPr>
        <w:pStyle w:val="Style22"/>
        <w:keepNext w:val="0"/>
        <w:keepLines w:val="0"/>
        <w:widowControl w:val="0"/>
        <w:shd w:val="clear" w:color="auto" w:fill="auto"/>
        <w:bidi w:val="0"/>
        <w:spacing w:before="0" w:after="300" w:line="274" w:lineRule="exact"/>
        <w:ind w:left="14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：其他资本公积本期增加为联营企业其他股东增资，公司按持股比例计算增加其他资本公积 </w:t>
      </w:r>
      <w:r>
        <w:rPr>
          <w:rFonts w:ascii="Times New Roman" w:eastAsia="Times New Roman" w:hAnsi="Times New Roman" w:cs="Times New Roman"/>
          <w:color w:val="000000"/>
          <w:spacing w:val="0"/>
          <w:w w:val="100"/>
          <w:position w:val="0"/>
          <w:sz w:val="20"/>
          <w:szCs w:val="20"/>
        </w:rPr>
        <w:t>265,256,508.29</w:t>
      </w:r>
      <w:r>
        <w:rPr>
          <w:color w:val="000000"/>
          <w:spacing w:val="0"/>
          <w:w w:val="100"/>
          <w:position w:val="0"/>
          <w:sz w:val="20"/>
          <w:szCs w:val="20"/>
        </w:rPr>
        <w:t>元；其他资本公积本期减少为权益法核算的长期股权投资转为公允价值计量的非流动金融资 产，将以前年度其他股东增资时形成的资本公积</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9,969,332.</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元于本期转入损益。</w:t>
      </w:r>
    </w:p>
    <w:p>
      <w:pPr>
        <w:pStyle w:val="Style34"/>
        <w:keepNext/>
        <w:keepLines/>
        <w:widowControl w:val="0"/>
        <w:shd w:val="clear" w:color="auto" w:fill="auto"/>
        <w:bidi w:val="0"/>
        <w:spacing w:before="0" w:after="140" w:line="240" w:lineRule="auto"/>
        <w:ind w:left="0" w:right="0" w:firstLine="140"/>
        <w:jc w:val="left"/>
      </w:pPr>
      <w:bookmarkStart w:id="1121" w:name="bookmark1121"/>
      <w:bookmarkStart w:id="1122" w:name="bookmark1122"/>
      <w:bookmarkStart w:id="1123" w:name="bookmark1123"/>
      <w:r>
        <w:rPr>
          <w:color w:val="000000"/>
          <w:spacing w:val="0"/>
          <w:w w:val="100"/>
          <w:position w:val="0"/>
        </w:rPr>
        <w:t>（三十七）其他综合收益</w:t>
      </w:r>
      <w:bookmarkEnd w:id="1121"/>
      <w:bookmarkEnd w:id="1122"/>
      <w:bookmarkEnd w:id="1123"/>
    </w:p>
    <w:tbl>
      <w:tblPr>
        <w:tblOverlap w:val="never"/>
        <w:jc w:val="center"/>
        <w:tblLayout w:type="fixed"/>
      </w:tblPr>
      <w:tblGrid>
        <w:gridCol w:w="1675"/>
        <w:gridCol w:w="1128"/>
        <w:gridCol w:w="1142"/>
        <w:gridCol w:w="1560"/>
        <w:gridCol w:w="710"/>
        <w:gridCol w:w="1272"/>
        <w:gridCol w:w="821"/>
        <w:gridCol w:w="1181"/>
      </w:tblGrid>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期末余额</w:t>
            </w:r>
          </w:p>
        </w:tc>
      </w:tr>
      <w:tr>
        <w:trPr>
          <w:trHeight w:val="960" w:hRule="exact"/>
        </w:trPr>
        <w:tc>
          <w:tcPr>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left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本期所得税 前发生额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6"/>
                <w:szCs w:val="16"/>
              </w:rPr>
            </w:pPr>
            <w:r>
              <w:rPr>
                <w:rFonts w:ascii="SimSun" w:eastAsia="SimSun" w:hAnsi="SimSun" w:cs="SimSun"/>
                <w:b/>
                <w:bCs/>
                <w:color w:val="000000"/>
                <w:spacing w:val="0"/>
                <w:w w:val="100"/>
                <w:position w:val="0"/>
                <w:sz w:val="16"/>
                <w:szCs w:val="16"/>
              </w:rPr>
              <w:t>减：前期计入其 他综合收益当期 转入损益（或留 存收益）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b/>
                <w:bCs/>
                <w:color w:val="000000"/>
                <w:spacing w:val="0"/>
                <w:w w:val="100"/>
                <w:position w:val="0"/>
                <w:sz w:val="16"/>
                <w:szCs w:val="16"/>
              </w:rPr>
              <w:t>减：所 得税 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b/>
                <w:bCs/>
                <w:color w:val="000000"/>
                <w:spacing w:val="0"/>
                <w:w w:val="100"/>
                <w:position w:val="0"/>
                <w:sz w:val="16"/>
                <w:szCs w:val="16"/>
              </w:rPr>
              <w:t>税后归属于 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税后归</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属于少</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数股东</w:t>
            </w: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一、以后不能重分 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260"/>
              <w:jc w:val="both"/>
              <w:rPr>
                <w:sz w:val="16"/>
                <w:szCs w:val="16"/>
              </w:rPr>
            </w:pPr>
            <w:r>
              <w:rPr>
                <w:rFonts w:ascii="SimSun" w:eastAsia="SimSun" w:hAnsi="SimSun" w:cs="SimSun"/>
                <w:color w:val="000000"/>
                <w:spacing w:val="0"/>
                <w:w w:val="100"/>
                <w:position w:val="0"/>
                <w:sz w:val="16"/>
                <w:szCs w:val="16"/>
              </w:rPr>
              <w:t>其他权益工具投 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二、以后将重分类 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-3,042,005.64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-5,351,495.28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-405,509.58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-4,945,985.70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-7,987,991.3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60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260"/>
              <w:jc w:val="both"/>
              <w:rPr>
                <w:sz w:val="16"/>
                <w:szCs w:val="16"/>
              </w:rPr>
            </w:pPr>
            <w:r>
              <w:rPr>
                <w:rFonts w:ascii="SimSun" w:eastAsia="SimSun" w:hAnsi="SimSun" w:cs="SimSun"/>
                <w:color w:val="000000"/>
                <w:spacing w:val="0"/>
                <w:w w:val="100"/>
                <w:position w:val="0"/>
                <w:sz w:val="16"/>
                <w:szCs w:val="16"/>
              </w:rPr>
              <w:t>权益法下可转损 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-405,509.58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外币财务报表折</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-2,646,199.45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-5,341,791.89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-5,341,791.89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-7,987,991.3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-3,265,671.43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-5,351,495.28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-629,175.37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-4,722,319.91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-7,987,991.3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w:t>
            </w:r>
          </w:p>
        </w:tc>
      </w:tr>
    </w:tbl>
    <w:p>
      <w:pPr>
        <w:widowControl w:val="0"/>
        <w:spacing w:after="219" w:line="1" w:lineRule="exact"/>
      </w:pPr>
    </w:p>
    <w:p>
      <w:pPr>
        <w:pStyle w:val="Style34"/>
        <w:keepNext/>
        <w:keepLines/>
        <w:widowControl w:val="0"/>
        <w:shd w:val="clear" w:color="auto" w:fill="auto"/>
        <w:bidi w:val="0"/>
        <w:spacing w:before="0" w:after="140" w:line="240" w:lineRule="auto"/>
        <w:ind w:left="0" w:right="0" w:firstLine="140"/>
        <w:jc w:val="left"/>
      </w:pPr>
      <w:bookmarkStart w:id="1124" w:name="bookmark1124"/>
      <w:bookmarkStart w:id="1125" w:name="bookmark1125"/>
      <w:bookmarkStart w:id="1126" w:name="bookmark1126"/>
      <w:r>
        <w:rPr>
          <w:color w:val="000000"/>
          <w:spacing w:val="0"/>
          <w:w w:val="100"/>
          <w:position w:val="0"/>
        </w:rPr>
        <w:t>（三十八）盈余公积</w:t>
      </w:r>
      <w:bookmarkEnd w:id="1124"/>
      <w:bookmarkEnd w:id="1125"/>
      <w:bookmarkEnd w:id="1126"/>
    </w:p>
    <w:tbl>
      <w:tblPr>
        <w:tblOverlap w:val="never"/>
        <w:jc w:val="center"/>
        <w:tblLayout w:type="fixed"/>
      </w:tblPr>
      <w:tblGrid>
        <w:gridCol w:w="2414"/>
        <w:gridCol w:w="2016"/>
        <w:gridCol w:w="1656"/>
        <w:gridCol w:w="1646"/>
        <w:gridCol w:w="1853"/>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期末余额</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121,920,897.85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12,776,819.85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134,697,717.70</w:t>
            </w:r>
          </w:p>
        </w:tc>
      </w:tr>
    </w:tbl>
    <w:p>
      <w:pPr>
        <w:widowControl w:val="0"/>
        <w:spacing w:line="1" w:lineRule="exact"/>
      </w:pPr>
      <w:r>
        <w:br w:type="page"/>
      </w:r>
    </w:p>
    <w:tbl>
      <w:tblPr>
        <w:tblOverlap w:val="never"/>
        <w:jc w:val="center"/>
        <w:tblLayout w:type="fixed"/>
      </w:tblPr>
      <w:tblGrid>
        <w:gridCol w:w="2414"/>
        <w:gridCol w:w="2016"/>
        <w:gridCol w:w="1656"/>
        <w:gridCol w:w="1646"/>
        <w:gridCol w:w="185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储备基金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994,451.41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994,451.41</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123,909,800.67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12,776,819.85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136,686,620.52</w:t>
            </w: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140"/>
        <w:jc w:val="left"/>
      </w:pPr>
      <w:bookmarkStart w:id="1127" w:name="bookmark1127"/>
      <w:bookmarkStart w:id="1128" w:name="bookmark1128"/>
      <w:bookmarkStart w:id="1129" w:name="bookmark1129"/>
      <w:r>
        <w:rPr>
          <w:color w:val="000000"/>
          <w:spacing w:val="0"/>
          <w:w w:val="100"/>
          <w:position w:val="0"/>
        </w:rPr>
        <w:t>（三十九）未分配利润</w:t>
      </w:r>
      <w:bookmarkEnd w:id="1127"/>
      <w:bookmarkEnd w:id="1128"/>
      <w:bookmarkEnd w:id="1129"/>
    </w:p>
    <w:tbl>
      <w:tblPr>
        <w:tblOverlap w:val="never"/>
        <w:jc w:val="center"/>
        <w:tblLayout w:type="fixed"/>
      </w:tblPr>
      <w:tblGrid>
        <w:gridCol w:w="4013"/>
        <w:gridCol w:w="2976"/>
        <w:gridCol w:w="2731"/>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3,585,690,568.31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2,825,167,328.51</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-4,636,057.08</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3,585,690,568.31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2,820,531271.43</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1,953,785,798.57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806,422,918.70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12,776,819.85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81,920,425.68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41263,621.82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减：其他综合收益结转留存收益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5,444,555,455.56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3,585,690,568.31</w:t>
            </w: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140"/>
        <w:jc w:val="left"/>
      </w:pPr>
      <w:bookmarkStart w:id="1130" w:name="bookmark1130"/>
      <w:bookmarkStart w:id="1131" w:name="bookmark1131"/>
      <w:bookmarkStart w:id="1132" w:name="bookmark1132"/>
      <w:r>
        <w:rPr>
          <w:color w:val="000000"/>
          <w:spacing w:val="0"/>
          <w:w w:val="100"/>
          <w:position w:val="0"/>
        </w:rPr>
        <w:t>（四十）营业收入和营业成本</w:t>
      </w:r>
      <w:bookmarkEnd w:id="1130"/>
      <w:bookmarkEnd w:id="1131"/>
      <w:bookmarkEnd w:id="1132"/>
    </w:p>
    <w:tbl>
      <w:tblPr>
        <w:tblOverlap w:val="never"/>
        <w:jc w:val="center"/>
        <w:tblLayout w:type="fixed"/>
      </w:tblPr>
      <w:tblGrid>
        <w:gridCol w:w="1920"/>
        <w:gridCol w:w="1742"/>
        <w:gridCol w:w="2328"/>
        <w:gridCol w:w="1838"/>
        <w:gridCol w:w="1795"/>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营业成本</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5,299,217,938.99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2,126,788,910.70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3,247,283210.00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1,537,867,410.21</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42,897,169.66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37,897,429.30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22,972,019.79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21,040,351.53</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5,342,115,108.65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2,164,686,340.00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rPr>
              <w:t>3,270,255,229.79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1,558,907,761.74</w:t>
            </w: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140"/>
        <w:jc w:val="left"/>
      </w:pPr>
      <w:bookmarkStart w:id="1133" w:name="bookmark1133"/>
      <w:bookmarkStart w:id="1134" w:name="bookmark1134"/>
      <w:bookmarkStart w:id="1135" w:name="bookmark1135"/>
      <w:r>
        <w:rPr>
          <w:color w:val="000000"/>
          <w:spacing w:val="0"/>
          <w:w w:val="100"/>
          <w:position w:val="0"/>
        </w:rPr>
        <w:t>（四十一）税金及附加</w:t>
      </w:r>
      <w:bookmarkEnd w:id="1133"/>
      <w:bookmarkEnd w:id="1134"/>
      <w:bookmarkEnd w:id="1135"/>
    </w:p>
    <w:tbl>
      <w:tblPr>
        <w:tblOverlap w:val="never"/>
        <w:jc w:val="center"/>
        <w:tblLayout w:type="fixed"/>
      </w:tblPr>
      <w:tblGrid>
        <w:gridCol w:w="4238"/>
        <w:gridCol w:w="2750"/>
        <w:gridCol w:w="2501"/>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上期发生额</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24,638,321.91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13,884,842.37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10,582229.93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5,955,023.63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7,054,878.53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3,970,015.77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3,234,894.83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1,234,171.82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1,230,715.43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1,227,776.67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27,676.00</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3,574,535.73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2,465,412.70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b/>
                <w:bCs/>
                <w:color w:val="000000"/>
                <w:spacing w:val="0"/>
                <w:w w:val="100"/>
                <w:position w:val="0"/>
                <w:sz w:val="18"/>
                <w:szCs w:val="18"/>
              </w:rPr>
              <w:t>50,336,306.36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b/>
                <w:bCs/>
                <w:color w:val="000000"/>
                <w:spacing w:val="0"/>
                <w:w w:val="100"/>
                <w:position w:val="0"/>
                <w:sz w:val="18"/>
                <w:szCs w:val="18"/>
              </w:rPr>
              <w:t>28,764,918.96</w:t>
            </w:r>
          </w:p>
        </w:tc>
      </w:tr>
      <w:tr>
        <w:trPr>
          <w:trHeight w:val="634"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36" w:name="bookmark1136"/>
            <w:r>
              <w:rPr>
                <w:rFonts w:ascii="SimSun" w:eastAsia="SimSun" w:hAnsi="SimSun" w:cs="SimSun"/>
                <w:b/>
                <w:bCs/>
                <w:color w:val="000000"/>
                <w:spacing w:val="0"/>
                <w:w w:val="100"/>
                <w:position w:val="0"/>
              </w:rPr>
              <w:t>（四十二）销售费用</w:t>
            </w:r>
            <w:bookmarkEnd w:id="1136"/>
          </w:p>
        </w:tc>
      </w:tr>
      <w:tr>
        <w:trPr>
          <w:trHeight w:val="38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4238"/>
        <w:gridCol w:w="2750"/>
        <w:gridCol w:w="2501"/>
      </w:tblGrid>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上期发生额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人工费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191,154,270.97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143,006,876.38</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5,967,517.24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4,949,284.01</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7,100,801.01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4,808,608.43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2,532,720.09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2,718,570.18</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折旧摊销租赁费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4,214,099.73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5,696,642.31</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运保费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702,763.46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2,411,843.54</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市场营销费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30,471,147.43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25,479,259.50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1,746,050.63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931,900.88</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370,234.57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35,116.52</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rPr>
              <w:t>244,259,605.13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b/>
                <w:bCs/>
                <w:color w:val="000000"/>
                <w:spacing w:val="0"/>
                <w:w w:val="100"/>
                <w:position w:val="0"/>
                <w:sz w:val="18"/>
                <w:szCs w:val="18"/>
              </w:rPr>
              <w:t>190,038,101.75</w:t>
            </w:r>
          </w:p>
        </w:tc>
      </w:tr>
      <w:tr>
        <w:trPr>
          <w:trHeight w:val="64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37" w:name="bookmark1137"/>
            <w:r>
              <w:rPr>
                <w:rFonts w:ascii="SimSun" w:eastAsia="SimSun" w:hAnsi="SimSun" w:cs="SimSun"/>
                <w:b/>
                <w:bCs/>
                <w:color w:val="000000"/>
                <w:spacing w:val="0"/>
                <w:w w:val="100"/>
                <w:position w:val="0"/>
              </w:rPr>
              <w:t>（四十三）管理费用</w:t>
            </w:r>
            <w:bookmarkEnd w:id="1137"/>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上期发生额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175,878,577.37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87,736,543.53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2,293,086.64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2,116,621.87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1,917,486.43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1,683,656.06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5,596,324.87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5,043,598.62</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折旧摊销租赁及物业费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25,384,312.67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22,223,469.42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8,227,029.91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8,843,737.75</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行政事业收费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793,921.99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608,106.58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2,414,976.84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2,709,561.05</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rPr>
              <w:t>222,505,716.72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b/>
                <w:bCs/>
                <w:color w:val="000000"/>
                <w:spacing w:val="0"/>
                <w:w w:val="100"/>
                <w:position w:val="0"/>
                <w:sz w:val="18"/>
                <w:szCs w:val="18"/>
              </w:rPr>
              <w:t>130,965,294.88</w:t>
            </w:r>
          </w:p>
        </w:tc>
      </w:tr>
      <w:tr>
        <w:trPr>
          <w:trHeight w:val="63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38" w:name="bookmark1138"/>
            <w:r>
              <w:rPr>
                <w:rFonts w:ascii="SimSun" w:eastAsia="SimSun" w:hAnsi="SimSun" w:cs="SimSun"/>
                <w:b/>
                <w:bCs/>
                <w:color w:val="000000"/>
                <w:spacing w:val="0"/>
                <w:w w:val="100"/>
                <w:position w:val="0"/>
              </w:rPr>
              <w:t>（四十四）研发费用</w:t>
            </w:r>
            <w:bookmarkEnd w:id="1138"/>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2,673,802.44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1,175,130.76</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测试费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11,803,196.05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14,987,859.55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3,009,308.84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2,402,691.19</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技术设计费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111,710,660.10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22,586,851.92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400,891,067.76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218,432,326.12</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43,160,865.80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26,613,406.80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725,662.62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307,931.65</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折旧摊销租赁及物业费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12,757,594.11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11,165,016.97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中介顾问咨询费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2,345,513.31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1,675,979.95</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自研无形资产摊销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43,019,647.34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46,814,011.47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99,831.33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715,438.94</w:t>
            </w:r>
          </w:p>
        </w:tc>
      </w:tr>
    </w:tbl>
    <w:p>
      <w:pPr>
        <w:widowControl w:val="0"/>
        <w:spacing w:line="1" w:lineRule="exact"/>
      </w:pPr>
      <w:r>
        <w:br w:type="page"/>
      </w:r>
    </w:p>
    <w:tbl>
      <w:tblPr>
        <w:tblOverlap w:val="never"/>
        <w:jc w:val="center"/>
        <w:tblLayout w:type="fixed"/>
      </w:tblPr>
      <w:tblGrid>
        <w:gridCol w:w="4238"/>
        <w:gridCol w:w="2750"/>
        <w:gridCol w:w="250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632,197,149.70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346,876,645.32</w:t>
            </w:r>
          </w:p>
        </w:tc>
      </w:tr>
      <w:tr>
        <w:trPr>
          <w:trHeight w:val="63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39" w:name="bookmark1139"/>
            <w:r>
              <w:rPr>
                <w:rFonts w:ascii="SimSun" w:eastAsia="SimSun" w:hAnsi="SimSun" w:cs="SimSun"/>
                <w:b/>
                <w:bCs/>
                <w:color w:val="000000"/>
                <w:spacing w:val="0"/>
                <w:w w:val="100"/>
                <w:position w:val="0"/>
              </w:rPr>
              <w:t>（四十五）财务费用</w:t>
            </w:r>
            <w:bookmarkEnd w:id="1139"/>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上期发生额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55,365,184.53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30,728,336.97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33,937,304.84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16,795,376.38</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汇兑净损益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-3,341,331.24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-14,540,802.76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1,269,127.10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1,291,177.79</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b/>
                <w:bCs/>
                <w:color w:val="000000"/>
                <w:spacing w:val="0"/>
                <w:w w:val="100"/>
                <w:position w:val="0"/>
                <w:sz w:val="18"/>
                <w:szCs w:val="18"/>
              </w:rPr>
              <w:t>19,355,675.55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683,335.62</w:t>
            </w: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140"/>
        <w:jc w:val="left"/>
      </w:pPr>
      <w:bookmarkStart w:id="1140" w:name="bookmark1140"/>
      <w:bookmarkStart w:id="1141" w:name="bookmark1141"/>
      <w:bookmarkStart w:id="1142" w:name="bookmark1142"/>
      <w:r>
        <w:rPr>
          <w:color w:val="000000"/>
          <w:spacing w:val="0"/>
          <w:w w:val="100"/>
          <w:position w:val="0"/>
        </w:rPr>
        <w:t>（四十六）其他收益</w:t>
      </w:r>
      <w:bookmarkEnd w:id="1140"/>
      <w:bookmarkEnd w:id="1141"/>
      <w:bookmarkEnd w:id="1142"/>
    </w:p>
    <w:tbl>
      <w:tblPr>
        <w:tblOverlap w:val="never"/>
        <w:jc w:val="center"/>
        <w:tblLayout w:type="fixed"/>
      </w:tblPr>
      <w:tblGrid>
        <w:gridCol w:w="3600"/>
        <w:gridCol w:w="1973"/>
        <w:gridCol w:w="1776"/>
        <w:gridCol w:w="2131"/>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上期发生额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与资产相关</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出口信用保险扶持资金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147,702.94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31,622.18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代扣代缴手续费返还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995,638.91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633,258.70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规模增长奖励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5,404,600.00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1,453,300.00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进口设备贴息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235,570.36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310,155.03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与资产相关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进项税加计抵减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355,645.11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经济发展专项资金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7,388,327.00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科技奖励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4,797,700.00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8,058,000.00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人才奖励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1,456,000.00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2,075,000.00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软件企业增值税退税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18,685282.50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6,322,616.07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生育津贴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272,562.16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170,175.73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特种集成电路研发项目</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1,894,137.79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与资产相关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特种集成电路研发项目</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10,506,985.24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稳岗、专利等补贴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563,704.33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4,131,653.17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租金补贴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3,079,200.00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XO3225</w:t>
            </w:r>
            <w:r>
              <w:rPr>
                <w:rFonts w:ascii="SimSun" w:eastAsia="SimSun" w:hAnsi="SimSun" w:cs="SimSun"/>
                <w:color w:val="000000"/>
                <w:spacing w:val="0"/>
                <w:w w:val="100"/>
                <w:position w:val="0"/>
                <w:sz w:val="16"/>
                <w:szCs w:val="16"/>
              </w:rPr>
              <w:t>型片式石英振荡器研发专项资金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免税产品增值税退税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34,351,771.02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中央外经贸发展专项补贴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808,920.00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重点培育企业补贴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与收益相关</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54,703,856.34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61,945,672.15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4"/>
        <w:keepNext/>
        <w:keepLines/>
        <w:widowControl w:val="0"/>
        <w:shd w:val="clear" w:color="auto" w:fill="auto"/>
        <w:bidi w:val="0"/>
        <w:spacing w:before="0" w:after="160" w:line="240" w:lineRule="auto"/>
        <w:ind w:left="0" w:right="0" w:firstLine="140"/>
        <w:jc w:val="left"/>
      </w:pPr>
      <w:bookmarkStart w:id="1143" w:name="bookmark1143"/>
      <w:bookmarkStart w:id="1144" w:name="bookmark1144"/>
      <w:bookmarkStart w:id="1145" w:name="bookmark1145"/>
      <w:r>
        <w:rPr>
          <w:color w:val="000000"/>
          <w:spacing w:val="0"/>
          <w:w w:val="100"/>
          <w:position w:val="0"/>
        </w:rPr>
        <w:t>（四十七）投资收益</w:t>
      </w:r>
      <w:bookmarkEnd w:id="1143"/>
      <w:bookmarkEnd w:id="1144"/>
      <w:bookmarkEnd w:id="1145"/>
    </w:p>
    <w:tbl>
      <w:tblPr>
        <w:tblOverlap w:val="never"/>
        <w:jc w:val="center"/>
        <w:tblLayout w:type="fixed"/>
      </w:tblPr>
      <w:tblGrid>
        <w:gridCol w:w="4238"/>
        <w:gridCol w:w="2606"/>
        <w:gridCol w:w="2501"/>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18,397,915.89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-97,702,834.80</w:t>
            </w:r>
          </w:p>
        </w:tc>
      </w:tr>
    </w:tbl>
    <w:p>
      <w:pPr>
        <w:widowControl w:val="0"/>
        <w:spacing w:line="1" w:lineRule="exact"/>
      </w:pPr>
      <w:r>
        <w:br w:type="page"/>
      </w:r>
    </w:p>
    <w:tbl>
      <w:tblPr>
        <w:tblOverlap w:val="never"/>
        <w:jc w:val="center"/>
        <w:tblLayout w:type="fixed"/>
      </w:tblPr>
      <w:tblGrid>
        <w:gridCol w:w="3686"/>
        <w:gridCol w:w="566"/>
        <w:gridCol w:w="178"/>
        <w:gridCol w:w="2270"/>
        <w:gridCol w:w="144"/>
        <w:gridCol w:w="158"/>
        <w:gridCol w:w="2573"/>
      </w:tblGrid>
      <w:tr>
        <w:trPr>
          <w:trHeight w:val="4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b/>
                <w:bCs/>
                <w:color w:val="000000"/>
                <w:spacing w:val="0"/>
                <w:w w:val="100"/>
                <w:position w:val="0"/>
                <w:sz w:val="16"/>
                <w:szCs w:val="16"/>
              </w:rPr>
              <w:t>上期发生额</w:t>
            </w:r>
          </w:p>
        </w:tc>
      </w:tr>
      <w:tr>
        <w:trPr>
          <w:trHeight w:val="40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-884,650.00</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13,326,138.69</w:t>
            </w:r>
          </w:p>
        </w:tc>
      </w:tr>
      <w:tr>
        <w:trPr>
          <w:trHeight w:val="39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权益法核算转公允价值重新计量确认的投资收益</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14,646272.60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140" w:right="0" w:firstLine="0"/>
              <w:jc w:val="left"/>
              <w:rPr>
                <w:sz w:val="16"/>
                <w:szCs w:val="16"/>
              </w:rPr>
            </w:pPr>
            <w:r>
              <w:rPr>
                <w:rFonts w:ascii="SimSun" w:eastAsia="SimSun" w:hAnsi="SimSun" w:cs="SimSun"/>
                <w:color w:val="000000"/>
                <w:spacing w:val="0"/>
                <w:w w:val="100"/>
                <w:position w:val="0"/>
                <w:sz w:val="16"/>
                <w:szCs w:val="16"/>
              </w:rPr>
              <w:t>权益法核算转公允价值原权益法累计确认的其他资 本公积、其他综合收益转入投资收益</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29,563,822.56</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8,855,299.04</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-10,671,931.03</w:t>
            </w:r>
          </w:p>
        </w:tc>
      </w:tr>
      <w:tr>
        <w:trPr>
          <w:trHeight w:val="41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b/>
                <w:bCs/>
                <w:color w:val="000000"/>
                <w:spacing w:val="0"/>
                <w:w w:val="100"/>
                <w:position w:val="0"/>
                <w:sz w:val="18"/>
                <w:szCs w:val="18"/>
              </w:rPr>
              <w:t>70,578,660.09</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b/>
                <w:bCs/>
                <w:color w:val="000000"/>
                <w:spacing w:val="0"/>
                <w:w w:val="100"/>
                <w:position w:val="0"/>
                <w:sz w:val="18"/>
                <w:szCs w:val="18"/>
              </w:rPr>
              <w:t>-95,048,627.14</w:t>
            </w:r>
          </w:p>
        </w:tc>
      </w:tr>
      <w:tr>
        <w:trPr>
          <w:trHeight w:val="638"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46" w:name="bookmark1146"/>
            <w:r>
              <w:rPr>
                <w:rFonts w:ascii="SimSun" w:eastAsia="SimSun" w:hAnsi="SimSun" w:cs="SimSun"/>
                <w:b/>
                <w:bCs/>
                <w:color w:val="000000"/>
                <w:spacing w:val="0"/>
                <w:w w:val="100"/>
                <w:position w:val="0"/>
              </w:rPr>
              <w:t>（四十八）公允价值变动收益</w:t>
            </w:r>
            <w:bookmarkEnd w:id="1146"/>
          </w:p>
        </w:tc>
      </w:tr>
      <w:tr>
        <w:trPr>
          <w:trHeight w:val="48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产生公允价值变动收益的来源</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56"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权益工具投资公允价值变动</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9,425,041.53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3,404,735.90</w:t>
            </w:r>
          </w:p>
        </w:tc>
      </w:tr>
      <w:tr>
        <w:trPr>
          <w:trHeight w:val="48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rFonts w:ascii="SimSun" w:eastAsia="SimSun" w:hAnsi="SimSun" w:cs="SimSun"/>
                <w:color w:val="000000"/>
                <w:spacing w:val="0"/>
                <w:w w:val="100"/>
                <w:position w:val="0"/>
                <w:sz w:val="16"/>
                <w:szCs w:val="16"/>
              </w:rPr>
              <w:t>合计</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b/>
                <w:bCs/>
                <w:color w:val="000000"/>
                <w:spacing w:val="0"/>
                <w:w w:val="100"/>
                <w:position w:val="0"/>
                <w:sz w:val="18"/>
                <w:szCs w:val="18"/>
              </w:rPr>
              <w:t>9,425,041.53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b/>
                <w:bCs/>
                <w:color w:val="000000"/>
                <w:spacing w:val="0"/>
                <w:w w:val="100"/>
                <w:position w:val="0"/>
                <w:sz w:val="18"/>
                <w:szCs w:val="18"/>
              </w:rPr>
              <w:t>3,404,735.90</w:t>
            </w:r>
          </w:p>
        </w:tc>
      </w:tr>
      <w:tr>
        <w:trPr>
          <w:trHeight w:val="638"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47" w:name="bookmark1147"/>
            <w:r>
              <w:rPr>
                <w:rFonts w:ascii="SimSun" w:eastAsia="SimSun" w:hAnsi="SimSun" w:cs="SimSun"/>
                <w:b/>
                <w:bCs/>
                <w:color w:val="000000"/>
                <w:spacing w:val="0"/>
                <w:w w:val="100"/>
                <w:position w:val="0"/>
              </w:rPr>
              <w:t>（四十九）信用减值损失</w:t>
            </w:r>
            <w:bookmarkEnd w:id="1147"/>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b/>
                <w:bCs/>
                <w:color w:val="000000"/>
                <w:spacing w:val="0"/>
                <w:w w:val="100"/>
                <w:position w:val="0"/>
                <w:sz w:val="16"/>
                <w:szCs w:val="16"/>
              </w:rPr>
              <w:t>上期发生额</w:t>
            </w:r>
          </w:p>
        </w:tc>
      </w:tr>
      <w:tr>
        <w:trPr>
          <w:trHeight w:val="39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应收账款坏账损失</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3,881,568.22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-19,639,919.86</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其他应收款坏账损失</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-567,505.00</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125,142.86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b/>
                <w:bCs/>
                <w:color w:val="000000"/>
                <w:spacing w:val="0"/>
                <w:w w:val="100"/>
                <w:position w:val="0"/>
                <w:sz w:val="18"/>
                <w:szCs w:val="18"/>
              </w:rPr>
              <w:t>3,314,063.22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b/>
                <w:bCs/>
                <w:color w:val="000000"/>
                <w:spacing w:val="0"/>
                <w:w w:val="100"/>
                <w:position w:val="0"/>
                <w:sz w:val="18"/>
                <w:szCs w:val="18"/>
              </w:rPr>
              <w:t>-19,514,777.00</w:t>
            </w:r>
          </w:p>
        </w:tc>
      </w:tr>
      <w:tr>
        <w:trPr>
          <w:trHeight w:val="634"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48" w:name="bookmark1148"/>
            <w:r>
              <w:rPr>
                <w:rFonts w:ascii="SimSun" w:eastAsia="SimSun" w:hAnsi="SimSun" w:cs="SimSun"/>
                <w:b/>
                <w:bCs/>
                <w:color w:val="000000"/>
                <w:spacing w:val="0"/>
                <w:w w:val="100"/>
                <w:position w:val="0"/>
              </w:rPr>
              <w:t>（五十）资产减值损失</w:t>
            </w:r>
            <w:bookmarkEnd w:id="1148"/>
          </w:p>
        </w:tc>
      </w:tr>
      <w:tr>
        <w:trPr>
          <w:trHeight w:val="41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存货跌价损失</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-10,000,169.23</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-25,168,670.34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b/>
                <w:bCs/>
                <w:color w:val="000000"/>
                <w:spacing w:val="0"/>
                <w:w w:val="100"/>
                <w:position w:val="0"/>
                <w:sz w:val="18"/>
                <w:szCs w:val="18"/>
              </w:rPr>
              <w:t>-10,000,169.23</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b/>
                <w:bCs/>
                <w:color w:val="000000"/>
                <w:spacing w:val="0"/>
                <w:w w:val="100"/>
                <w:position w:val="0"/>
                <w:sz w:val="18"/>
                <w:szCs w:val="18"/>
              </w:rPr>
              <w:t>-25,168,670.34</w:t>
            </w:r>
          </w:p>
        </w:tc>
      </w:tr>
      <w:tr>
        <w:trPr>
          <w:trHeight w:val="653"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49" w:name="bookmark1149"/>
            <w:r>
              <w:rPr>
                <w:rFonts w:ascii="SimSun" w:eastAsia="SimSun" w:hAnsi="SimSun" w:cs="SimSun"/>
                <w:b/>
                <w:bCs/>
                <w:color w:val="000000"/>
                <w:spacing w:val="0"/>
                <w:w w:val="100"/>
                <w:position w:val="0"/>
              </w:rPr>
              <w:t>（五十一）资产处置收益</w:t>
            </w:r>
            <w:bookmarkEnd w:id="1149"/>
          </w:p>
        </w:tc>
      </w:tr>
      <w:tr>
        <w:trPr>
          <w:trHeight w:val="485"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b/>
                <w:bCs/>
                <w:color w:val="000000"/>
                <w:spacing w:val="0"/>
                <w:w w:val="100"/>
                <w:position w:val="0"/>
                <w:sz w:val="16"/>
                <w:szCs w:val="16"/>
              </w:rPr>
              <w:t>上期发生额</w:t>
            </w:r>
          </w:p>
        </w:tc>
      </w:tr>
      <w:tr>
        <w:trPr>
          <w:trHeight w:val="634"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6"/>
                <w:szCs w:val="16"/>
              </w:rPr>
            </w:pPr>
            <w:r>
              <w:rPr>
                <w:rFonts w:ascii="SimSun" w:eastAsia="SimSun" w:hAnsi="SimSun" w:cs="SimSun"/>
                <w:color w:val="000000"/>
                <w:spacing w:val="0"/>
                <w:w w:val="100"/>
                <w:position w:val="0"/>
                <w:sz w:val="16"/>
                <w:szCs w:val="16"/>
              </w:rPr>
              <w:t>处置未划分为持有待售的固定资产、在建工程、生产 性生物资产及无形资产而产生的处置利得或损失小计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3,708,537.72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661,508.00</w:t>
            </w:r>
          </w:p>
        </w:tc>
      </w:tr>
      <w:tr>
        <w:trPr>
          <w:trHeight w:val="480"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其中：固定资产处置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3,708,537.72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661,508.00</w:t>
            </w:r>
          </w:p>
        </w:tc>
      </w:tr>
      <w:tr>
        <w:trPr>
          <w:trHeight w:val="490"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b/>
                <w:bCs/>
                <w:color w:val="000000"/>
                <w:spacing w:val="0"/>
                <w:w w:val="100"/>
                <w:position w:val="0"/>
                <w:sz w:val="18"/>
                <w:szCs w:val="18"/>
              </w:rPr>
              <w:t>3,708,537.72</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b/>
                <w:bCs/>
                <w:color w:val="000000"/>
                <w:spacing w:val="0"/>
                <w:w w:val="100"/>
                <w:position w:val="0"/>
                <w:sz w:val="18"/>
                <w:szCs w:val="18"/>
              </w:rPr>
              <w:t>661,508.00</w:t>
            </w:r>
          </w:p>
        </w:tc>
      </w:tr>
      <w:tr>
        <w:trPr>
          <w:trHeight w:val="634"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50" w:name="bookmark1150"/>
            <w:r>
              <w:rPr>
                <w:rFonts w:ascii="SimSun" w:eastAsia="SimSun" w:hAnsi="SimSun" w:cs="SimSun"/>
                <w:b/>
                <w:bCs/>
                <w:color w:val="000000"/>
                <w:spacing w:val="0"/>
                <w:w w:val="100"/>
                <w:position w:val="0"/>
              </w:rPr>
              <w:t>（五十二）营业外收入</w:t>
            </w:r>
            <w:bookmarkEnd w:id="1150"/>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无法支付的往来款</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35,561,139.39</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非流动资产报废利得</w:t>
            </w:r>
          </w:p>
        </w:tc>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4,692.76</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5,057.08</w:t>
            </w:r>
          </w:p>
        </w:tc>
      </w:tr>
    </w:tbl>
    <w:p>
      <w:pPr>
        <w:widowControl w:val="0"/>
        <w:spacing w:line="1" w:lineRule="exact"/>
      </w:pPr>
      <w:r>
        <w:br w:type="page"/>
      </w:r>
    </w:p>
    <w:tbl>
      <w:tblPr>
        <w:tblOverlap w:val="never"/>
        <w:jc w:val="center"/>
        <w:tblLayout w:type="fixed"/>
      </w:tblPr>
      <w:tblGrid>
        <w:gridCol w:w="3686"/>
        <w:gridCol w:w="3014"/>
        <w:gridCol w:w="2597"/>
      </w:tblGrid>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赔偿、罚款利得及其他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908,322.66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131,011.98</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36,474,154.81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rPr>
                <w:sz w:val="18"/>
                <w:szCs w:val="18"/>
              </w:rPr>
            </w:pPr>
            <w:r>
              <w:rPr>
                <w:b/>
                <w:bCs/>
                <w:color w:val="000000"/>
                <w:spacing w:val="0"/>
                <w:w w:val="100"/>
                <w:position w:val="0"/>
                <w:sz w:val="18"/>
                <w:szCs w:val="18"/>
              </w:rPr>
              <w:t>136,069.06</w:t>
            </w:r>
          </w:p>
        </w:tc>
      </w:tr>
      <w:tr>
        <w:trPr>
          <w:trHeight w:val="65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bookmarkStart w:id="1151" w:name="bookmark1151"/>
            <w:r>
              <w:rPr>
                <w:rFonts w:ascii="SimSun" w:eastAsia="SimSun" w:hAnsi="SimSun" w:cs="SimSun"/>
                <w:b/>
                <w:bCs/>
                <w:color w:val="000000"/>
                <w:spacing w:val="0"/>
                <w:w w:val="100"/>
                <w:position w:val="0"/>
              </w:rPr>
              <w:t>（五十三）营业夕卜支出</w:t>
            </w:r>
            <w:bookmarkEnd w:id="1151"/>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815,471.36</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对外捐赠支出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90242.19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475,000.00</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赔偿款、滞纳金及其他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988,171.00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2,612,055.92</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1,085,322.67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rPr>
              <w:t>3,902,527.28</w:t>
            </w:r>
          </w:p>
        </w:tc>
      </w:tr>
    </w:tbl>
    <w:p>
      <w:pPr>
        <w:widowControl w:val="0"/>
        <w:spacing w:after="219" w:line="1" w:lineRule="exact"/>
      </w:pPr>
    </w:p>
    <w:p>
      <w:pPr>
        <w:pStyle w:val="Style34"/>
        <w:keepNext/>
        <w:keepLines/>
        <w:widowControl w:val="0"/>
        <w:shd w:val="clear" w:color="auto" w:fill="auto"/>
        <w:bidi w:val="0"/>
        <w:spacing w:before="0" w:after="320" w:line="240" w:lineRule="auto"/>
        <w:ind w:left="0" w:right="0" w:firstLine="140"/>
        <w:jc w:val="left"/>
      </w:pPr>
      <w:bookmarkStart w:id="1152" w:name="bookmark1152"/>
      <w:bookmarkStart w:id="1153" w:name="bookmark1153"/>
      <w:bookmarkStart w:id="1154" w:name="bookmark1154"/>
      <w:r>
        <w:rPr>
          <w:color w:val="000000"/>
          <w:spacing w:val="0"/>
          <w:w w:val="100"/>
          <w:position w:val="0"/>
        </w:rPr>
        <w:t>（五十四）所得税费用</w:t>
      </w:r>
      <w:bookmarkEnd w:id="1152"/>
      <w:bookmarkEnd w:id="1153"/>
      <w:bookmarkEnd w:id="1154"/>
    </w:p>
    <w:tbl>
      <w:tblPr>
        <w:tblOverlap w:val="never"/>
        <w:jc w:val="center"/>
        <w:tblLayout w:type="fixed"/>
      </w:tblPr>
      <w:tblGrid>
        <w:gridCol w:w="3734"/>
        <w:gridCol w:w="2981"/>
        <w:gridCol w:w="2582"/>
      </w:tblGrid>
      <w:tr>
        <w:trPr>
          <w:trHeight w:val="331"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222222"/>
                <w:spacing w:val="0"/>
                <w:w w:val="100"/>
                <w:position w:val="0"/>
              </w:rPr>
              <w:t>1、</w:t>
            </w:r>
            <w:r>
              <w:rPr>
                <w:rFonts w:ascii="SimSun" w:eastAsia="SimSun" w:hAnsi="SimSun" w:cs="SimSun"/>
                <w:b/>
                <w:bCs/>
                <w:color w:val="000000"/>
                <w:spacing w:val="0"/>
                <w:w w:val="100"/>
                <w:position w:val="0"/>
              </w:rPr>
              <w:t>所得税费用表</w:t>
            </w:r>
          </w:p>
        </w:tc>
      </w:tr>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202,797,894.49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133,006,440.04</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-10,897,067.60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1,957,116.26</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191,900,826.89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134,963,556.30</w:t>
            </w:r>
          </w:p>
        </w:tc>
      </w:tr>
    </w:tbl>
    <w:p>
      <w:pPr>
        <w:widowControl w:val="0"/>
        <w:spacing w:after="219" w:line="1" w:lineRule="exact"/>
      </w:pPr>
    </w:p>
    <w:p>
      <w:pPr>
        <w:pStyle w:val="Style22"/>
        <w:keepNext w:val="0"/>
        <w:keepLines w:val="0"/>
        <w:widowControl w:val="0"/>
        <w:shd w:val="clear" w:color="auto" w:fill="auto"/>
        <w:bidi w:val="0"/>
        <w:spacing w:before="0" w:after="60" w:line="240" w:lineRule="auto"/>
        <w:ind w:left="0" w:right="0" w:firstLine="140"/>
        <w:jc w:val="left"/>
        <w:rPr>
          <w:sz w:val="20"/>
          <w:szCs w:val="20"/>
        </w:rPr>
      </w:pPr>
      <w:r>
        <w:rPr>
          <w:b/>
          <w:bCs/>
          <w:color w:val="222222"/>
          <w:spacing w:val="0"/>
          <w:w w:val="100"/>
          <w:position w:val="0"/>
          <w:sz w:val="20"/>
          <w:szCs w:val="20"/>
        </w:rPr>
        <w:t>2、</w:t>
      </w:r>
      <w:r>
        <w:rPr>
          <w:b/>
          <w:bCs/>
          <w:color w:val="000000"/>
          <w:spacing w:val="0"/>
          <w:w w:val="100"/>
          <w:position w:val="0"/>
          <w:sz w:val="20"/>
          <w:szCs w:val="20"/>
        </w:rPr>
        <w:t>会计利润与所得税费用调整过程</w:t>
      </w:r>
    </w:p>
    <w:tbl>
      <w:tblPr>
        <w:tblOverlap w:val="never"/>
        <w:jc w:val="center"/>
        <w:tblLayout w:type="fixed"/>
      </w:tblPr>
      <w:tblGrid>
        <w:gridCol w:w="5861"/>
        <w:gridCol w:w="3749"/>
      </w:tblGrid>
      <w:tr>
        <w:trPr>
          <w:trHeight w:val="43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2,175,893,137.00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543,973,284.25</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-321,918,444.00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1,999,002.74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-15,850,055.41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2,671,259.68</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加计扣除的影响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-33,982,900.49</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-2,742,525.40</w:t>
            </w:r>
          </w:p>
        </w:tc>
      </w:tr>
      <w:tr>
        <w:trPr>
          <w:trHeight w:val="61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23,510202.08</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-5,758,996.56</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191,900,826.89</w:t>
            </w:r>
          </w:p>
        </w:tc>
      </w:tr>
    </w:tbl>
    <w:p>
      <w:pPr>
        <w:widowControl w:val="0"/>
        <w:spacing w:after="219" w:line="1" w:lineRule="exact"/>
      </w:pPr>
    </w:p>
    <w:p>
      <w:pPr>
        <w:pStyle w:val="Style34"/>
        <w:keepNext/>
        <w:keepLines/>
        <w:widowControl w:val="0"/>
        <w:shd w:val="clear" w:color="auto" w:fill="auto"/>
        <w:bidi w:val="0"/>
        <w:spacing w:before="0" w:after="220" w:line="240" w:lineRule="auto"/>
        <w:ind w:left="0" w:right="0" w:firstLine="140"/>
        <w:jc w:val="left"/>
      </w:pPr>
      <w:bookmarkStart w:id="1155" w:name="bookmark1155"/>
      <w:bookmarkStart w:id="1156" w:name="bookmark1156"/>
      <w:bookmarkStart w:id="1157" w:name="bookmark1157"/>
      <w:r>
        <w:rPr>
          <w:color w:val="000000"/>
          <w:spacing w:val="0"/>
          <w:w w:val="100"/>
          <w:position w:val="0"/>
        </w:rPr>
        <w:t>（五十五）其他综合收益</w:t>
      </w:r>
      <w:bookmarkEnd w:id="1155"/>
      <w:bookmarkEnd w:id="1156"/>
      <w:bookmarkEnd w:id="1157"/>
    </w:p>
    <w:p>
      <w:pPr>
        <w:pStyle w:val="Style22"/>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详见本附注七、（三十七）“其他综合收益”。</w:t>
      </w:r>
      <w:r>
        <w:br w:type="page"/>
      </w:r>
    </w:p>
    <w:p>
      <w:pPr>
        <w:pStyle w:val="Style34"/>
        <w:keepNext/>
        <w:keepLines/>
        <w:widowControl w:val="0"/>
        <w:shd w:val="clear" w:color="auto" w:fill="auto"/>
        <w:bidi w:val="0"/>
        <w:spacing w:before="0" w:line="240" w:lineRule="auto"/>
        <w:ind w:left="0" w:right="0" w:firstLine="140"/>
        <w:jc w:val="left"/>
      </w:pPr>
      <w:bookmarkStart w:id="1158" w:name="bookmark1158"/>
      <w:bookmarkStart w:id="1159" w:name="bookmark1159"/>
      <w:bookmarkStart w:id="1160" w:name="bookmark1160"/>
      <w:r>
        <w:rPr>
          <w:color w:val="000000"/>
          <w:spacing w:val="0"/>
          <w:w w:val="100"/>
          <w:position w:val="0"/>
        </w:rPr>
        <w:t>（五十六）现金流量表项目</w:t>
      </w:r>
      <w:bookmarkEnd w:id="1158"/>
      <w:bookmarkEnd w:id="1159"/>
      <w:bookmarkEnd w:id="1160"/>
    </w:p>
    <w:p>
      <w:pPr>
        <w:pStyle w:val="Style34"/>
        <w:keepNext/>
        <w:keepLines/>
        <w:widowControl w:val="0"/>
        <w:shd w:val="clear" w:color="auto" w:fill="auto"/>
        <w:bidi w:val="0"/>
        <w:spacing w:before="0" w:after="60" w:line="240" w:lineRule="auto"/>
        <w:ind w:left="0" w:right="0" w:firstLine="140"/>
        <w:jc w:val="left"/>
      </w:pPr>
      <w:bookmarkStart w:id="1158" w:name="bookmark1158"/>
      <w:bookmarkStart w:id="1159" w:name="bookmark1159"/>
      <w:r>
        <w:rPr>
          <w:color w:val="222222"/>
          <w:spacing w:val="0"/>
          <w:w w:val="100"/>
          <w:position w:val="0"/>
        </w:rPr>
        <w:t>1、</w:t>
      </w:r>
      <w:r>
        <w:rPr>
          <w:color w:val="000000"/>
          <w:spacing w:val="0"/>
          <w:w w:val="100"/>
          <w:position w:val="0"/>
        </w:rPr>
        <w:t>收到的其他与经营活动有关的现金</w:t>
      </w:r>
      <w:bookmarkEnd w:id="1158"/>
      <w:bookmarkEnd w:id="1159"/>
    </w:p>
    <w:tbl>
      <w:tblPr>
        <w:tblOverlap w:val="never"/>
        <w:jc w:val="center"/>
        <w:tblLayout w:type="fixed"/>
      </w:tblPr>
      <w:tblGrid>
        <w:gridCol w:w="4541"/>
        <w:gridCol w:w="2592"/>
        <w:gridCol w:w="2357"/>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31226,168.50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13,706,688.02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908,322.66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131,011.98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6,295,426.71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9,677,124.35</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77,425,768.46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108,538,900.00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20,198,611.57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63257,765.92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2,673,756.71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1,159,888.58</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59,603226.12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678,525.00</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b/>
                <w:bCs/>
                <w:color w:val="000000"/>
                <w:spacing w:val="0"/>
                <w:w w:val="100"/>
                <w:position w:val="0"/>
                <w:sz w:val="18"/>
                <w:szCs w:val="18"/>
              </w:rPr>
              <w:t>198,331,280.73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197,149,903.85</w:t>
            </w:r>
          </w:p>
        </w:tc>
      </w:tr>
    </w:tbl>
    <w:p>
      <w:pPr>
        <w:widowControl w:val="0"/>
        <w:spacing w:after="179" w:line="1" w:lineRule="exact"/>
      </w:pPr>
    </w:p>
    <w:p>
      <w:pPr>
        <w:pStyle w:val="Style22"/>
        <w:keepNext w:val="0"/>
        <w:keepLines w:val="0"/>
        <w:widowControl w:val="0"/>
        <w:shd w:val="clear" w:color="auto" w:fill="auto"/>
        <w:bidi w:val="0"/>
        <w:spacing w:before="0" w:after="60" w:line="240" w:lineRule="auto"/>
        <w:ind w:left="0" w:right="0" w:firstLine="140"/>
        <w:jc w:val="left"/>
        <w:rPr>
          <w:sz w:val="20"/>
          <w:szCs w:val="20"/>
        </w:rPr>
      </w:pPr>
      <w:r>
        <w:rPr>
          <w:b/>
          <w:bCs/>
          <w:color w:val="222222"/>
          <w:spacing w:val="0"/>
          <w:w w:val="100"/>
          <w:position w:val="0"/>
          <w:sz w:val="20"/>
          <w:szCs w:val="20"/>
        </w:rPr>
        <w:t>2、</w:t>
      </w:r>
      <w:r>
        <w:rPr>
          <w:b/>
          <w:bCs/>
          <w:color w:val="000000"/>
          <w:spacing w:val="0"/>
          <w:w w:val="100"/>
          <w:position w:val="0"/>
          <w:sz w:val="20"/>
          <w:szCs w:val="20"/>
        </w:rPr>
        <w:t>支付的其他与经营活动有关的现金</w:t>
      </w:r>
    </w:p>
    <w:tbl>
      <w:tblPr>
        <w:tblOverlap w:val="never"/>
        <w:jc w:val="center"/>
        <w:tblLayout w:type="fixed"/>
      </w:tblPr>
      <w:tblGrid>
        <w:gridCol w:w="4541"/>
        <w:gridCol w:w="2592"/>
        <w:gridCol w:w="2357"/>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费用性支出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261,068,724.79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113,822,359.13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1,269,127.10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1,295,565.49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451,376.07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2,898,215.45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11,615,143.91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33,537,482.38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67,000,277.55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13,460,104.66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b/>
                <w:bCs/>
                <w:color w:val="000000"/>
                <w:spacing w:val="0"/>
                <w:w w:val="100"/>
                <w:position w:val="0"/>
                <w:sz w:val="18"/>
                <w:szCs w:val="18"/>
              </w:rPr>
              <w:t>341,404,649.42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165,013,727.11</w:t>
            </w:r>
          </w:p>
        </w:tc>
      </w:tr>
      <w:tr>
        <w:trPr>
          <w:trHeight w:val="514"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3、</w:t>
            </w:r>
            <w:r>
              <w:rPr>
                <w:rFonts w:ascii="SimSun" w:eastAsia="SimSun" w:hAnsi="SimSun" w:cs="SimSun"/>
                <w:b/>
                <w:bCs/>
                <w:color w:val="000000"/>
                <w:spacing w:val="0"/>
                <w:w w:val="100"/>
                <w:position w:val="0"/>
              </w:rPr>
              <w:t>收到的其他与投资活动有关的现金</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收回项目预付款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330,450,000.00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收回借款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265,000,000.00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595,450,000.00</w:t>
            </w:r>
          </w:p>
        </w:tc>
      </w:tr>
      <w:tr>
        <w:trPr>
          <w:trHeight w:val="51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4、</w:t>
            </w:r>
            <w:r>
              <w:rPr>
                <w:rFonts w:ascii="SimSun" w:eastAsia="SimSun" w:hAnsi="SimSun" w:cs="SimSun"/>
                <w:b/>
                <w:bCs/>
                <w:color w:val="000000"/>
                <w:spacing w:val="0"/>
                <w:w w:val="100"/>
                <w:position w:val="0"/>
              </w:rPr>
              <w:t>支付的其他与投资活动有关的现金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项目预付款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250,450,000.00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并购中介费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178,107.21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24,419,037.13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远期结汇交割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884,650.00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3,849,500.00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b/>
                <w:bCs/>
                <w:color w:val="000000"/>
                <w:spacing w:val="0"/>
                <w:w w:val="100"/>
                <w:position w:val="0"/>
                <w:sz w:val="18"/>
                <w:szCs w:val="18"/>
              </w:rPr>
              <w:t>1,062,757.21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278,718,537.13</w:t>
            </w:r>
          </w:p>
        </w:tc>
      </w:tr>
      <w:tr>
        <w:trPr>
          <w:trHeight w:val="514"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5、</w:t>
            </w:r>
            <w:r>
              <w:rPr>
                <w:rFonts w:ascii="SimSun" w:eastAsia="SimSun" w:hAnsi="SimSun" w:cs="SimSun"/>
                <w:b/>
                <w:bCs/>
                <w:color w:val="000000"/>
                <w:spacing w:val="0"/>
                <w:w w:val="100"/>
                <w:position w:val="0"/>
              </w:rPr>
              <w:t>收到的其他与筹资活动有关的现金</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票据保证金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358,708,284.88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49,240,125.64</w:t>
            </w:r>
          </w:p>
        </w:tc>
      </w:tr>
    </w:tbl>
    <w:p>
      <w:pPr>
        <w:widowControl w:val="0"/>
        <w:spacing w:line="1" w:lineRule="exact"/>
      </w:pPr>
      <w:r>
        <w:br w:type="page"/>
      </w:r>
    </w:p>
    <w:tbl>
      <w:tblPr>
        <w:tblOverlap w:val="never"/>
        <w:jc w:val="center"/>
        <w:tblLayout w:type="fixed"/>
      </w:tblPr>
      <w:tblGrid>
        <w:gridCol w:w="4560"/>
        <w:gridCol w:w="2573"/>
        <w:gridCol w:w="2357"/>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信用证保证金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411,691.90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39,024,787.25</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58,064,000.00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b/>
                <w:bCs/>
                <w:color w:val="000000"/>
                <w:spacing w:val="0"/>
                <w:w w:val="100"/>
                <w:position w:val="0"/>
                <w:sz w:val="18"/>
                <w:szCs w:val="18"/>
              </w:rPr>
              <w:t>417,183,976.78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88,264,912.89</w:t>
            </w:r>
          </w:p>
        </w:tc>
      </w:tr>
      <w:tr>
        <w:trPr>
          <w:trHeight w:val="53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6、</w:t>
            </w:r>
            <w:r>
              <w:rPr>
                <w:rFonts w:ascii="SimSun" w:eastAsia="SimSun" w:hAnsi="SimSun" w:cs="SimSun"/>
                <w:b/>
                <w:bCs/>
                <w:color w:val="000000"/>
                <w:spacing w:val="0"/>
                <w:w w:val="100"/>
                <w:position w:val="0"/>
              </w:rPr>
              <w:t>支付的其他与筹资活动有关的现金</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上期发生额</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票据、信用证保证金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298,229,914.99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228,490,099.74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筹资手续费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1,737,095.74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395,262.90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11,938,009.33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支付可转债转股保证金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b/>
                <w:bCs/>
                <w:color w:val="000000"/>
                <w:spacing w:val="0"/>
                <w:w w:val="100"/>
                <w:position w:val="0"/>
                <w:sz w:val="18"/>
                <w:szCs w:val="18"/>
              </w:rPr>
              <w:t>312,305,020.06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228,885,362.64</w:t>
            </w:r>
          </w:p>
        </w:tc>
      </w:tr>
    </w:tbl>
    <w:p>
      <w:pPr>
        <w:widowControl w:val="0"/>
        <w:spacing w:after="219" w:line="1" w:lineRule="exact"/>
      </w:pPr>
    </w:p>
    <w:p>
      <w:pPr>
        <w:pStyle w:val="Style34"/>
        <w:keepNext/>
        <w:keepLines/>
        <w:widowControl w:val="0"/>
        <w:shd w:val="clear" w:color="auto" w:fill="auto"/>
        <w:bidi w:val="0"/>
        <w:spacing w:before="0" w:after="340" w:line="240" w:lineRule="auto"/>
        <w:ind w:left="0" w:right="0" w:firstLine="140"/>
        <w:jc w:val="left"/>
      </w:pPr>
      <w:bookmarkStart w:id="1161" w:name="bookmark1161"/>
      <w:bookmarkStart w:id="1162" w:name="bookmark1162"/>
      <w:bookmarkStart w:id="1163" w:name="bookmark1163"/>
      <w:r>
        <w:rPr>
          <w:color w:val="000000"/>
          <w:spacing w:val="0"/>
          <w:w w:val="100"/>
          <w:position w:val="0"/>
        </w:rPr>
        <w:t>（五十七）现金流量表补充资料</w:t>
      </w:r>
      <w:bookmarkEnd w:id="1161"/>
      <w:bookmarkEnd w:id="1162"/>
      <w:bookmarkEnd w:id="1163"/>
    </w:p>
    <w:tbl>
      <w:tblPr>
        <w:tblOverlap w:val="never"/>
        <w:jc w:val="center"/>
        <w:tblLayout w:type="fixed"/>
      </w:tblPr>
      <w:tblGrid>
        <w:gridCol w:w="4382"/>
        <w:gridCol w:w="2750"/>
        <w:gridCol w:w="2587"/>
      </w:tblGrid>
      <w:tr>
        <w:trPr>
          <w:trHeight w:val="317"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1、</w:t>
            </w:r>
            <w:r>
              <w:rPr>
                <w:rFonts w:ascii="SimSun" w:eastAsia="SimSun" w:hAnsi="SimSun" w:cs="SimSun"/>
                <w:b/>
                <w:bCs/>
                <w:color w:val="000000"/>
                <w:spacing w:val="0"/>
                <w:w w:val="100"/>
                <w:position w:val="0"/>
              </w:rPr>
              <w:t>现金流量表补充资料表</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上期金额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 xml:space="preserve">1 </w:t>
            </w:r>
            <w:r>
              <w:rPr>
                <w:rFonts w:ascii="SimSun" w:eastAsia="SimSun" w:hAnsi="SimSun" w:cs="SimSun"/>
                <w:b/>
                <w:bCs/>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1,983,992,310.11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801,568,998.57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6,686,106.01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44,683,447.34</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44,720,384.32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22,921,208.96</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130,607,647.32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169,493,451.36</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6,071,561.51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4,109,596.53</w:t>
            </w:r>
          </w:p>
        </w:tc>
      </w:tr>
      <w:tr>
        <w:trPr>
          <w:trHeight w:val="7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rPr>
                <w:sz w:val="16"/>
                <w:szCs w:val="16"/>
              </w:rPr>
            </w:pPr>
            <w:r>
              <w:rPr>
                <w:rFonts w:ascii="SimSun" w:eastAsia="SimSun" w:hAnsi="SimSun" w:cs="SimSun"/>
                <w:color w:val="000000"/>
                <w:spacing w:val="0"/>
                <w:w w:val="100"/>
                <w:position w:val="0"/>
                <w:sz w:val="16"/>
                <w:szCs w:val="16"/>
              </w:rPr>
              <w:t>处置固定资产、无形资产和其他长期资产的损失（收 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-3,658,295.53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-661,508.00</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810,414.28</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-9,425,041.53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-3,404,735.90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56,807,584.61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2,396,949.02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-70,578,660.09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95,048,627.14</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-12 2 53,302.47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-1,039,880.36</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1,356,234.87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2,996,996.62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-330,946,200.17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45,053,454.57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-1,523,001,778.64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-976,356,940.37</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912,132,030.95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210,054,546.27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1,192,512,797.99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417,674,626.03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8"/>
                <w:szCs w:val="18"/>
              </w:rPr>
              <w:t xml:space="preserve">2 </w:t>
            </w:r>
            <w:r>
              <w:rPr>
                <w:rFonts w:ascii="SimSun" w:eastAsia="SimSun" w:hAnsi="SimSun" w:cs="SimSun"/>
                <w:b/>
                <w:bCs/>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82"/>
        <w:gridCol w:w="2750"/>
        <w:gridCol w:w="258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上期金额</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8"/>
                <w:szCs w:val="18"/>
              </w:rPr>
              <w:t>3</w:t>
            </w:r>
            <w:r>
              <w:rPr>
                <w:rFonts w:ascii="SimSun" w:eastAsia="SimSun" w:hAnsi="SimSun" w:cs="SimSun"/>
                <w:b/>
                <w:bCs/>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2,968,123,551.69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1,236,065,120.63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1,236,065,120.63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1,095,684,724.01</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1,732,058,431.06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140,380,396.62</w:t>
            </w:r>
          </w:p>
        </w:tc>
      </w:tr>
    </w:tbl>
    <w:p>
      <w:pPr>
        <w:widowControl w:val="0"/>
        <w:spacing w:after="179" w:line="1" w:lineRule="exact"/>
      </w:pPr>
    </w:p>
    <w:p>
      <w:pPr>
        <w:pStyle w:val="Style22"/>
        <w:keepNext w:val="0"/>
        <w:keepLines w:val="0"/>
        <w:widowControl w:val="0"/>
        <w:shd w:val="clear" w:color="auto" w:fill="auto"/>
        <w:bidi w:val="0"/>
        <w:spacing w:before="0" w:after="240" w:line="240" w:lineRule="auto"/>
        <w:ind w:left="0" w:right="0" w:firstLine="140"/>
        <w:jc w:val="left"/>
        <w:rPr>
          <w:sz w:val="20"/>
          <w:szCs w:val="20"/>
        </w:rPr>
      </w:pPr>
      <w:r>
        <w:rPr>
          <w:b/>
          <w:bCs/>
          <w:color w:val="222222"/>
          <w:spacing w:val="0"/>
          <w:w w:val="100"/>
          <w:position w:val="0"/>
          <w:sz w:val="20"/>
          <w:szCs w:val="20"/>
        </w:rPr>
        <w:t>2、</w:t>
      </w:r>
      <w:r>
        <w:rPr>
          <w:b/>
          <w:bCs/>
          <w:color w:val="000000"/>
          <w:spacing w:val="0"/>
          <w:w w:val="100"/>
          <w:position w:val="0"/>
          <w:sz w:val="20"/>
          <w:szCs w:val="20"/>
        </w:rPr>
        <w:t>本期收到处置子公司的现金</w:t>
      </w:r>
    </w:p>
    <w:p>
      <w:pPr>
        <w:pStyle w:val="Style22"/>
        <w:keepNext w:val="0"/>
        <w:keepLines w:val="0"/>
        <w:widowControl w:val="0"/>
        <w:shd w:val="clear" w:color="auto" w:fill="auto"/>
        <w:bidi w:val="0"/>
        <w:spacing w:before="0" w:after="380" w:line="240" w:lineRule="auto"/>
        <w:ind w:left="0" w:right="0" w:firstLine="560"/>
        <w:jc w:val="left"/>
        <w:rPr>
          <w:sz w:val="20"/>
          <w:szCs w:val="20"/>
        </w:rPr>
      </w:pPr>
      <w:r>
        <w:rPr>
          <w:color w:val="000000"/>
          <w:spacing w:val="0"/>
          <w:w w:val="100"/>
          <w:position w:val="0"/>
          <w:sz w:val="20"/>
          <w:szCs w:val="20"/>
        </w:rPr>
        <w:t>无。</w:t>
      </w:r>
    </w:p>
    <w:tbl>
      <w:tblPr>
        <w:tblOverlap w:val="never"/>
        <w:jc w:val="center"/>
        <w:tblLayout w:type="fixed"/>
      </w:tblPr>
      <w:tblGrid>
        <w:gridCol w:w="4397"/>
        <w:gridCol w:w="2736"/>
        <w:gridCol w:w="2587"/>
      </w:tblGrid>
      <w:tr>
        <w:trPr>
          <w:trHeight w:val="317"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222222"/>
                <w:spacing w:val="0"/>
                <w:w w:val="100"/>
                <w:position w:val="0"/>
              </w:rPr>
              <w:t>3、</w:t>
            </w:r>
            <w:r>
              <w:rPr>
                <w:rFonts w:ascii="SimSun" w:eastAsia="SimSun" w:hAnsi="SimSun" w:cs="SimSun"/>
                <w:b/>
                <w:bCs/>
                <w:color w:val="000000"/>
                <w:spacing w:val="0"/>
                <w:w w:val="100"/>
                <w:position w:val="0"/>
              </w:rPr>
              <w:t>现金和现金等价物的构成</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2,968,123,551.69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1,236,065,120.63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90,715.87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103,463.72</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2,968,032,835.82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1,235,961,656.91</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2,968,123,551.69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1,236,065,120.63</w:t>
            </w:r>
          </w:p>
        </w:tc>
      </w:tr>
    </w:tbl>
    <w:p>
      <w:pPr>
        <w:widowControl w:val="0"/>
        <w:spacing w:after="239" w:line="1" w:lineRule="exact"/>
      </w:pPr>
    </w:p>
    <w:p>
      <w:pPr>
        <w:pStyle w:val="Style34"/>
        <w:keepNext/>
        <w:keepLines/>
        <w:widowControl w:val="0"/>
        <w:shd w:val="clear" w:color="auto" w:fill="auto"/>
        <w:bidi w:val="0"/>
        <w:spacing w:before="0" w:after="180" w:line="240" w:lineRule="auto"/>
        <w:ind w:left="0" w:right="0" w:firstLine="140"/>
        <w:jc w:val="left"/>
      </w:pPr>
      <w:bookmarkStart w:id="1164" w:name="bookmark1164"/>
      <w:bookmarkStart w:id="1165" w:name="bookmark1165"/>
      <w:bookmarkStart w:id="1166" w:name="bookmark1166"/>
      <w:r>
        <w:rPr>
          <w:color w:val="000000"/>
          <w:spacing w:val="0"/>
          <w:w w:val="100"/>
          <w:position w:val="0"/>
        </w:rPr>
        <w:t>（五十八）外币货币性项目</w:t>
      </w:r>
      <w:bookmarkEnd w:id="1164"/>
      <w:bookmarkEnd w:id="1165"/>
      <w:bookmarkEnd w:id="1166"/>
    </w:p>
    <w:p>
      <w:pPr>
        <w:pStyle w:val="Style34"/>
        <w:keepNext/>
        <w:keepLines/>
        <w:widowControl w:val="0"/>
        <w:shd w:val="clear" w:color="auto" w:fill="auto"/>
        <w:bidi w:val="0"/>
        <w:spacing w:before="0" w:after="180" w:line="240" w:lineRule="auto"/>
        <w:ind w:left="0" w:right="0" w:firstLine="140"/>
        <w:jc w:val="left"/>
      </w:pPr>
      <w:bookmarkStart w:id="1164" w:name="bookmark1164"/>
      <w:bookmarkStart w:id="1165" w:name="bookmark1165"/>
      <w:r>
        <w:rPr>
          <w:color w:val="222222"/>
          <w:spacing w:val="0"/>
          <w:w w:val="100"/>
          <w:position w:val="0"/>
        </w:rPr>
        <w:t>1、外币货币性项目</w:t>
      </w:r>
      <w:bookmarkEnd w:id="1164"/>
      <w:bookmarkEnd w:id="1165"/>
    </w:p>
    <w:tbl>
      <w:tblPr>
        <w:tblOverlap w:val="never"/>
        <w:jc w:val="center"/>
        <w:tblLayout w:type="fixed"/>
      </w:tblPr>
      <w:tblGrid>
        <w:gridCol w:w="2510"/>
        <w:gridCol w:w="2918"/>
        <w:gridCol w:w="1704"/>
        <w:gridCol w:w="2645"/>
      </w:tblGrid>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折算汇率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期末折算人民币余额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17,788,383.47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113,413,396.49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1,335,957.74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1,092,279.05</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17,526,951.03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111,746,581.68</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5,691,227.83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36,285,561.28</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295,042,443.64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0.05542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16,349,777.01</w:t>
            </w:r>
          </w:p>
        </w:tc>
      </w:tr>
    </w:tbl>
    <w:p>
      <w:pPr>
        <w:widowControl w:val="0"/>
        <w:spacing w:after="39" w:line="1" w:lineRule="exact"/>
      </w:pPr>
    </w:p>
    <w:p>
      <w:pPr>
        <w:pStyle w:val="Style22"/>
        <w:keepNext w:val="0"/>
        <w:keepLines w:val="0"/>
        <w:widowControl w:val="0"/>
        <w:shd w:val="clear" w:color="auto" w:fill="auto"/>
        <w:bidi w:val="0"/>
        <w:spacing w:before="0" w:after="180" w:line="307" w:lineRule="exact"/>
        <w:ind w:left="0" w:right="0" w:firstLine="140"/>
        <w:jc w:val="left"/>
        <w:rPr>
          <w:sz w:val="20"/>
          <w:szCs w:val="20"/>
        </w:rPr>
      </w:pPr>
      <w:r>
        <w:rPr>
          <w:b/>
          <w:bCs/>
          <w:color w:val="222222"/>
          <w:spacing w:val="0"/>
          <w:w w:val="100"/>
          <w:position w:val="0"/>
          <w:sz w:val="20"/>
          <w:szCs w:val="20"/>
        </w:rPr>
        <w:t>2、境外经营实体说明</w:t>
      </w:r>
    </w:p>
    <w:p>
      <w:pPr>
        <w:pStyle w:val="Style22"/>
        <w:keepNext w:val="0"/>
        <w:keepLines w:val="0"/>
        <w:widowControl w:val="0"/>
        <w:shd w:val="clear" w:color="auto" w:fill="auto"/>
        <w:bidi w:val="0"/>
        <w:spacing w:before="0" w:after="180" w:line="307" w:lineRule="exact"/>
        <w:ind w:left="140" w:right="0" w:firstLine="420"/>
        <w:jc w:val="left"/>
        <w:rPr>
          <w:sz w:val="20"/>
          <w:szCs w:val="20"/>
        </w:rPr>
      </w:pPr>
      <w:r>
        <w:rPr>
          <w:color w:val="000000"/>
          <w:spacing w:val="0"/>
          <w:w w:val="100"/>
          <w:position w:val="0"/>
          <w:sz w:val="20"/>
          <w:szCs w:val="20"/>
        </w:rPr>
        <w:t>本公司境外经营实体主要是香港同芯投资有限公司（以下简称“香港同芯”），注册地为香港。香港 同芯因主要业务结算使用美元而采用美元为记账本位币。</w:t>
      </w:r>
      <w:r>
        <w:br w:type="page"/>
      </w:r>
    </w:p>
    <w:p>
      <w:pPr>
        <w:pStyle w:val="Style34"/>
        <w:keepNext/>
        <w:keepLines/>
        <w:widowControl w:val="0"/>
        <w:shd w:val="clear" w:color="auto" w:fill="auto"/>
        <w:bidi w:val="0"/>
        <w:spacing w:before="0" w:after="160" w:line="240" w:lineRule="auto"/>
        <w:ind w:left="0" w:right="0" w:firstLine="200"/>
        <w:jc w:val="left"/>
      </w:pPr>
      <w:bookmarkStart w:id="1167" w:name="bookmark1167"/>
      <w:bookmarkStart w:id="1168" w:name="bookmark1168"/>
      <w:bookmarkStart w:id="1169" w:name="bookmark1169"/>
      <w:r>
        <w:rPr>
          <w:color w:val="000000"/>
          <w:spacing w:val="0"/>
          <w:w w:val="100"/>
          <w:position w:val="0"/>
        </w:rPr>
        <w:t>（五十九）所有权或使用权受限制的资产</w:t>
      </w:r>
      <w:bookmarkEnd w:id="1167"/>
      <w:bookmarkEnd w:id="1168"/>
      <w:bookmarkEnd w:id="1169"/>
    </w:p>
    <w:tbl>
      <w:tblPr>
        <w:tblOverlap w:val="never"/>
        <w:jc w:val="center"/>
        <w:tblLayout w:type="fixed"/>
      </w:tblPr>
      <w:tblGrid>
        <w:gridCol w:w="2798"/>
        <w:gridCol w:w="2237"/>
        <w:gridCol w:w="4877"/>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受限原因</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194,388,191.59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票据、保函保证金</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67,806,875.11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银行承兑汇票票据质押</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83,418211.89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土地使用权为长期借款抵押</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459,783,902.27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投资性房地产为长期借款抵押</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56243,699.00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机器设备融资性售后租回</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54,750,915.79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房屋建筑物为长期借款抵押</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916,391,795.65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tabs>
          <w:tab w:pos="517" w:val="left"/>
        </w:tabs>
        <w:bidi w:val="0"/>
        <w:spacing w:before="0" w:after="34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八</w:t>
      </w:r>
      <w:bookmarkEnd w:id="1172"/>
      <w:r>
        <w:rPr>
          <w:color w:val="000000"/>
          <w:spacing w:val="0"/>
          <w:w w:val="100"/>
          <w:position w:val="0"/>
        </w:rPr>
        <w:t>、</w:t>
        <w:tab/>
        <w:t>合并范围的变更</w:t>
      </w:r>
      <w:bookmarkEnd w:id="1170"/>
      <w:bookmarkEnd w:id="1171"/>
      <w:bookmarkEnd w:id="1173"/>
    </w:p>
    <w:p>
      <w:pPr>
        <w:pStyle w:val="Style22"/>
        <w:keepNext w:val="0"/>
        <w:keepLines w:val="0"/>
        <w:widowControl w:val="0"/>
        <w:shd w:val="clear" w:color="auto" w:fill="auto"/>
        <w:bidi w:val="0"/>
        <w:spacing w:before="0" w:after="340" w:line="240" w:lineRule="auto"/>
        <w:ind w:left="0" w:right="0" w:firstLine="480"/>
        <w:jc w:val="left"/>
        <w:rPr>
          <w:sz w:val="20"/>
          <w:szCs w:val="20"/>
        </w:rPr>
      </w:pPr>
      <w:r>
        <w:rPr>
          <w:color w:val="000000"/>
          <w:spacing w:val="0"/>
          <w:w w:val="100"/>
          <w:position w:val="0"/>
          <w:sz w:val="20"/>
          <w:szCs w:val="20"/>
        </w:rPr>
        <w:t>本年新设立唐山捷准芯测信息技术有限公司，为公司全资子公司，具体见本附注九、（一）、</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p>
      <w:pPr>
        <w:pStyle w:val="Style27"/>
        <w:keepNext/>
        <w:keepLines/>
        <w:widowControl w:val="0"/>
        <w:shd w:val="clear" w:color="auto" w:fill="auto"/>
        <w:tabs>
          <w:tab w:pos="517" w:val="left"/>
        </w:tabs>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九</w:t>
      </w:r>
      <w:bookmarkEnd w:id="1176"/>
      <w:r>
        <w:rPr>
          <w:color w:val="000000"/>
          <w:spacing w:val="0"/>
          <w:w w:val="100"/>
          <w:position w:val="0"/>
        </w:rPr>
        <w:t>、</w:t>
        <w:tab/>
        <w:t>在其他主体中的权益</w:t>
      </w:r>
      <w:bookmarkEnd w:id="1174"/>
      <w:bookmarkEnd w:id="1175"/>
      <w:bookmarkEnd w:id="1177"/>
    </w:p>
    <w:p>
      <w:pPr>
        <w:pStyle w:val="Style34"/>
        <w:keepNext/>
        <w:keepLines/>
        <w:widowControl w:val="0"/>
        <w:shd w:val="clear" w:color="auto" w:fill="auto"/>
        <w:bidi w:val="0"/>
        <w:spacing w:before="0" w:after="16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一）在子公司中的权益</w:t>
      </w:r>
      <w:bookmarkEnd w:id="1178"/>
      <w:bookmarkEnd w:id="1179"/>
      <w:bookmarkEnd w:id="1181"/>
    </w:p>
    <w:p>
      <w:pPr>
        <w:pStyle w:val="Style34"/>
        <w:keepNext/>
        <w:keepLines/>
        <w:widowControl w:val="0"/>
        <w:shd w:val="clear" w:color="auto" w:fill="auto"/>
        <w:bidi w:val="0"/>
        <w:spacing w:before="0" w:after="160" w:line="240" w:lineRule="auto"/>
        <w:ind w:left="0" w:right="0" w:firstLine="0"/>
        <w:jc w:val="left"/>
      </w:pPr>
      <w:bookmarkStart w:id="1178" w:name="bookmark1178"/>
      <w:bookmarkStart w:id="1179" w:name="bookmark1179"/>
      <w:r>
        <w:rPr>
          <w:color w:val="222222"/>
          <w:spacing w:val="0"/>
          <w:w w:val="100"/>
          <w:position w:val="0"/>
        </w:rPr>
        <w:t>1、</w:t>
      </w:r>
      <w:r>
        <w:rPr>
          <w:color w:val="000000"/>
          <w:spacing w:val="0"/>
          <w:w w:val="100"/>
          <w:position w:val="0"/>
        </w:rPr>
        <w:t>企业集团的构成</w:t>
      </w:r>
      <w:bookmarkEnd w:id="1178"/>
      <w:bookmarkEnd w:id="1179"/>
    </w:p>
    <w:tbl>
      <w:tblPr>
        <w:tblOverlap w:val="never"/>
        <w:jc w:val="center"/>
        <w:tblLayout w:type="fixed"/>
      </w:tblPr>
      <w:tblGrid>
        <w:gridCol w:w="2774"/>
        <w:gridCol w:w="662"/>
        <w:gridCol w:w="1286"/>
        <w:gridCol w:w="1272"/>
        <w:gridCol w:w="1560"/>
        <w:gridCol w:w="576"/>
        <w:gridCol w:w="509"/>
        <w:gridCol w:w="1070"/>
      </w:tblGrid>
      <w:tr>
        <w:trPr>
          <w:trHeight w:val="32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b/>
                <w:bCs/>
                <w:color w:val="000000"/>
                <w:spacing w:val="0"/>
                <w:w w:val="100"/>
                <w:position w:val="0"/>
                <w:sz w:val="16"/>
                <w:szCs w:val="16"/>
              </w:rPr>
              <w:t>级次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业务性质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取得方式</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唐山晶源电子有限公司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北京晶源裕丰光学电子器件有限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四川省成都市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四川省成都市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研发、生产、销售 和技术咨询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下企业合并</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香港同芯投资有限公司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中国香港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高科技企业投资；</w:t>
            </w:r>
          </w:p>
          <w:p>
            <w:pPr>
              <w:pStyle w:val="Style24"/>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集成电路采购、销</w:t>
            </w:r>
          </w:p>
          <w:p>
            <w:pPr>
              <w:pStyle w:val="Style24"/>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西藏拓展创芯投资有限公司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股权投资、投资管 理、投资咨询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西藏茂业创芯投资有限公司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股权投资、投资管 理、投资咨询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西藏微纳芯业投资有限公司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拉萨市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股权投资、投资管 理、投资咨询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设计、开发和销售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同一控制下 企业合并</w:t>
            </w:r>
          </w:p>
        </w:tc>
      </w:tr>
      <w:tr>
        <w:trPr>
          <w:trHeight w:val="28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无锡紫光微电子有限公司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江苏省无锡市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江苏省无锡市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设计、生产和销售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8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设计、开发和销售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下企业合并</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唐山国芯晶源电子有限公司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研发、生产、销售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北京紫光青藤微系统有限公司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设计、开发、销售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MARS TECHNOLOG YPTE.LTD.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新加坡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新加坡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研发、生产、销售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bl>
    <w:p>
      <w:pPr>
        <w:widowControl w:val="0"/>
        <w:spacing w:line="1" w:lineRule="exact"/>
      </w:pPr>
      <w:r>
        <w:br w:type="page"/>
      </w:r>
    </w:p>
    <w:tbl>
      <w:tblPr>
        <w:tblOverlap w:val="never"/>
        <w:jc w:val="center"/>
        <w:tblLayout w:type="fixed"/>
      </w:tblPr>
      <w:tblGrid>
        <w:gridCol w:w="2774"/>
        <w:gridCol w:w="662"/>
        <w:gridCol w:w="1286"/>
        <w:gridCol w:w="1272"/>
        <w:gridCol w:w="1560"/>
        <w:gridCol w:w="576"/>
        <w:gridCol w:w="509"/>
        <w:gridCol w:w="1070"/>
      </w:tblGrid>
      <w:tr>
        <w:trPr>
          <w:trHeight w:val="31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级次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业务性质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取得方式</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北京紫光安芯科技有限公司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设计、开发、销售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北京紫光芯能科技有限公司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二级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设计、开发、销售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r>
        <w:trPr>
          <w:trHeight w:val="42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"https://www.tianyancha.com/company/4190794342" </w:instrText>
            </w:r>
            <w:r>
              <w:fldChar w:fldCharType="separate"/>
            </w:r>
            <w:r>
              <w:rPr>
                <w:rFonts w:ascii="SimSun" w:eastAsia="SimSun" w:hAnsi="SimSun" w:cs="SimSun"/>
                <w:color w:val="000000"/>
                <w:spacing w:val="0"/>
                <w:w w:val="100"/>
                <w:position w:val="0"/>
                <w:sz w:val="16"/>
                <w:szCs w:val="16"/>
              </w:rPr>
              <w:t>唐山捷准芯测信息科技有限公司</w:t>
            </w:r>
            <w:r>
              <w:fldChar w:fldCharType="end"/>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一级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河北省玉田县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研发、测试、服务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设立</w:t>
            </w:r>
          </w:p>
        </w:tc>
      </w:tr>
    </w:tbl>
    <w:p>
      <w:pPr>
        <w:pStyle w:val="Style29"/>
        <w:keepNext w:val="0"/>
        <w:keepLines w:val="0"/>
        <w:widowControl w:val="0"/>
        <w:shd w:val="clear" w:color="auto" w:fill="auto"/>
        <w:bidi w:val="0"/>
        <w:spacing w:before="0" w:after="0" w:line="293" w:lineRule="exact"/>
        <w:ind w:left="48" w:right="0" w:firstLine="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：本公司在紫光青藤、紫光安芯、紫光芯能注册资本中持股比例均为</w:t>
      </w:r>
      <w:r>
        <w:rPr>
          <w:rFonts w:ascii="Times New Roman" w:eastAsia="Times New Roman" w:hAnsi="Times New Roman" w:cs="Times New Roman"/>
          <w:b w:val="0"/>
          <w:bCs w:val="0"/>
          <w:color w:val="000000"/>
          <w:spacing w:val="0"/>
          <w:w w:val="100"/>
          <w:position w:val="0"/>
        </w:rPr>
        <w:t>35.00%</w:t>
      </w:r>
      <w:r>
        <w:rPr>
          <w:b w:val="0"/>
          <w:bCs w:val="0"/>
          <w:color w:val="000000"/>
          <w:spacing w:val="0"/>
          <w:w w:val="100"/>
          <w:position w:val="0"/>
        </w:rPr>
        <w:t>，能够控制董事会，本公 司享有控制权。</w:t>
      </w:r>
    </w:p>
    <w:p>
      <w:pPr>
        <w:widowControl w:val="0"/>
        <w:spacing w:after="159" w:line="1" w:lineRule="exact"/>
      </w:pPr>
    </w:p>
    <w:p>
      <w:pPr>
        <w:pStyle w:val="Style22"/>
        <w:keepNext w:val="0"/>
        <w:keepLines w:val="0"/>
        <w:widowControl w:val="0"/>
        <w:shd w:val="clear" w:color="auto" w:fill="auto"/>
        <w:bidi w:val="0"/>
        <w:spacing w:before="0" w:after="160" w:line="269" w:lineRule="exact"/>
        <w:ind w:left="14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日，根据紫光青藤召开的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年第一次股东会决议，同意股东按各自出资比例缴纳剩 余注册资本。截至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日，各方股东完成实缴出资共计</w:t>
      </w:r>
      <w:r>
        <w:rPr>
          <w:rFonts w:ascii="Times New Roman" w:eastAsia="Times New Roman" w:hAnsi="Times New Roman" w:cs="Times New Roman"/>
          <w:color w:val="000000"/>
          <w:spacing w:val="0"/>
          <w:w w:val="100"/>
          <w:position w:val="0"/>
          <w:sz w:val="20"/>
          <w:szCs w:val="20"/>
        </w:rPr>
        <w:t>3,100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日，注册资 本</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sz w:val="20"/>
          <w:szCs w:val="20"/>
        </w:rPr>
        <w:t>万元全部实缴到。位。</w:t>
      </w:r>
    </w:p>
    <w:p>
      <w:pPr>
        <w:pStyle w:val="Style22"/>
        <w:keepNext w:val="0"/>
        <w:keepLines w:val="0"/>
        <w:widowControl w:val="0"/>
        <w:shd w:val="clear" w:color="auto" w:fill="auto"/>
        <w:bidi w:val="0"/>
        <w:spacing w:before="0" w:after="160" w:line="269" w:lineRule="exact"/>
        <w:ind w:left="0" w:right="0" w:firstLine="14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：捷准芯测于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日设立，主营集成电路检测服务，注册资本：</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万元，法人代表：乔志城。</w:t>
      </w:r>
    </w:p>
    <w:p>
      <w:pPr>
        <w:pStyle w:val="Style29"/>
        <w:keepNext w:val="0"/>
        <w:keepLines w:val="0"/>
        <w:widowControl w:val="0"/>
        <w:shd w:val="clear" w:color="auto" w:fill="auto"/>
        <w:bidi w:val="0"/>
        <w:spacing w:before="0" w:after="0" w:line="240" w:lineRule="auto"/>
        <w:ind w:left="130" w:right="0" w:firstLine="0"/>
        <w:jc w:val="left"/>
      </w:pPr>
      <w:r>
        <w:rPr>
          <w:color w:val="222222"/>
          <w:spacing w:val="0"/>
          <w:w w:val="100"/>
          <w:position w:val="0"/>
        </w:rPr>
        <w:t>2、</w:t>
      </w:r>
      <w:r>
        <w:rPr>
          <w:color w:val="000000"/>
          <w:spacing w:val="0"/>
          <w:w w:val="100"/>
          <w:position w:val="0"/>
        </w:rPr>
        <w:t>重要的非全资子公司</w:t>
      </w:r>
    </w:p>
    <w:tbl>
      <w:tblPr>
        <w:tblOverlap w:val="never"/>
        <w:jc w:val="center"/>
        <w:tblLayout w:type="fixed"/>
      </w:tblPr>
      <w:tblGrid>
        <w:gridCol w:w="2702"/>
        <w:gridCol w:w="1584"/>
        <w:gridCol w:w="1848"/>
        <w:gridCol w:w="1709"/>
        <w:gridCol w:w="1742"/>
      </w:tblGrid>
      <w:tr>
        <w:trPr>
          <w:trHeight w:val="65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b/>
                <w:bCs/>
                <w:color w:val="000000"/>
                <w:spacing w:val="0"/>
                <w:w w:val="100"/>
                <w:position w:val="0"/>
                <w:sz w:val="16"/>
                <w:szCs w:val="16"/>
              </w:rPr>
              <w:t>少数股东的持股 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本期归属于少数股东 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本期向少数股东宣 告分派的股利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期末少数股东权益 余额</w:t>
            </w:r>
          </w:p>
        </w:tc>
      </w:tr>
      <w:tr>
        <w:trPr>
          <w:trHeight w:val="5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无锡紫光微电子有限公司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-2,287,320.79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703,622.87</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北京紫光青藤微系统有限公司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33,991,837.39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44,978,373.31</w:t>
            </w:r>
          </w:p>
        </w:tc>
      </w:tr>
      <w:tr>
        <w:trPr>
          <w:trHeight w:val="5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北京紫光安芯科技有限公司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3,100,414.23</w:t>
            </w:r>
          </w:p>
        </w:tc>
      </w:tr>
      <w:tr>
        <w:trPr>
          <w:trHeight w:val="57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北京紫光芯能科技有限公司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-1,612,216.46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-395,115.35</w:t>
            </w:r>
          </w:p>
        </w:tc>
      </w:tr>
    </w:tbl>
    <w:p>
      <w:pPr>
        <w:widowControl w:val="0"/>
        <w:spacing w:after="79" w:line="1" w:lineRule="exact"/>
      </w:pPr>
    </w:p>
    <w:p>
      <w:pPr>
        <w:pStyle w:val="Style22"/>
        <w:keepNext w:val="0"/>
        <w:keepLines w:val="0"/>
        <w:widowControl w:val="0"/>
        <w:shd w:val="clear" w:color="auto" w:fill="auto"/>
        <w:bidi w:val="0"/>
        <w:spacing w:before="0" w:after="80" w:line="269" w:lineRule="exact"/>
        <w:ind w:left="14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：无锡紫光微电子有限公司于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万元，本公司的全资子公司 同芯微电子持有其</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股权。无锡紫光微电子有限公司本期营业收入额为</w:t>
      </w:r>
      <w:r>
        <w:rPr>
          <w:rFonts w:ascii="Times New Roman" w:eastAsia="Times New Roman" w:hAnsi="Times New Roman" w:cs="Times New Roman"/>
          <w:color w:val="000000"/>
          <w:spacing w:val="0"/>
          <w:w w:val="100"/>
          <w:position w:val="0"/>
          <w:sz w:val="20"/>
          <w:szCs w:val="20"/>
        </w:rPr>
        <w:t>129,763,561.60</w:t>
      </w:r>
      <w:r>
        <w:rPr>
          <w:color w:val="000000"/>
          <w:spacing w:val="0"/>
          <w:w w:val="100"/>
          <w:position w:val="0"/>
          <w:sz w:val="20"/>
          <w:szCs w:val="20"/>
        </w:rPr>
        <w:t xml:space="preserve">元、净利润为 </w:t>
      </w:r>
      <w:r>
        <w:rPr>
          <w:rFonts w:ascii="Times New Roman" w:eastAsia="Times New Roman" w:hAnsi="Times New Roman" w:cs="Times New Roman"/>
          <w:color w:val="000000"/>
          <w:spacing w:val="0"/>
          <w:w w:val="100"/>
          <w:position w:val="0"/>
          <w:sz w:val="20"/>
          <w:szCs w:val="20"/>
        </w:rPr>
        <w:t xml:space="preserve">-7,624,402.64 </w:t>
      </w:r>
      <w:r>
        <w:rPr>
          <w:color w:val="000000"/>
          <w:spacing w:val="0"/>
          <w:w w:val="100"/>
          <w:position w:val="0"/>
          <w:sz w:val="20"/>
          <w:szCs w:val="20"/>
        </w:rPr>
        <w:t xml:space="preserve">元、资产总额为 </w:t>
      </w:r>
      <w:r>
        <w:rPr>
          <w:rFonts w:ascii="Times New Roman" w:eastAsia="Times New Roman" w:hAnsi="Times New Roman" w:cs="Times New Roman"/>
          <w:color w:val="000000"/>
          <w:spacing w:val="0"/>
          <w:w w:val="100"/>
          <w:position w:val="0"/>
          <w:sz w:val="20"/>
          <w:szCs w:val="20"/>
        </w:rPr>
        <w:t xml:space="preserve">119,738,078.48 </w:t>
      </w:r>
      <w:r>
        <w:rPr>
          <w:color w:val="000000"/>
          <w:spacing w:val="0"/>
          <w:w w:val="100"/>
          <w:position w:val="0"/>
          <w:sz w:val="20"/>
          <w:szCs w:val="20"/>
        </w:rPr>
        <w:t xml:space="preserve">元，净资产为 </w:t>
      </w:r>
      <w:r>
        <w:rPr>
          <w:rFonts w:ascii="Times New Roman" w:eastAsia="Times New Roman" w:hAnsi="Times New Roman" w:cs="Times New Roman"/>
          <w:color w:val="000000"/>
          <w:spacing w:val="0"/>
          <w:w w:val="100"/>
          <w:position w:val="0"/>
          <w:sz w:val="20"/>
          <w:szCs w:val="20"/>
        </w:rPr>
        <w:t xml:space="preserve">2,345,409.56 </w:t>
      </w:r>
      <w:r>
        <w:rPr>
          <w:color w:val="000000"/>
          <w:spacing w:val="0"/>
          <w:w w:val="100"/>
          <w:position w:val="0"/>
          <w:sz w:val="20"/>
          <w:szCs w:val="20"/>
        </w:rPr>
        <w:t>元。</w:t>
      </w:r>
    </w:p>
    <w:p>
      <w:pPr>
        <w:pStyle w:val="Style22"/>
        <w:keepNext w:val="0"/>
        <w:keepLines w:val="0"/>
        <w:widowControl w:val="0"/>
        <w:shd w:val="clear" w:color="auto" w:fill="auto"/>
        <w:bidi w:val="0"/>
        <w:spacing w:before="0" w:after="80" w:line="278" w:lineRule="exact"/>
        <w:ind w:left="14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：北京紫光青藤微系统有限公司于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4,500.00</w:t>
      </w:r>
      <w:r>
        <w:rPr>
          <w:color w:val="000000"/>
          <w:spacing w:val="0"/>
          <w:w w:val="100"/>
          <w:position w:val="0"/>
          <w:sz w:val="20"/>
          <w:szCs w:val="20"/>
        </w:rPr>
        <w:t>万元，本公司的全资子 公司同芯微电子持有其</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股权。北京紫光青藤微系统有限公司本期营业收入额为</w:t>
      </w:r>
      <w:r>
        <w:rPr>
          <w:rFonts w:ascii="Times New Roman" w:eastAsia="Times New Roman" w:hAnsi="Times New Roman" w:cs="Times New Roman"/>
          <w:color w:val="000000"/>
          <w:spacing w:val="0"/>
          <w:w w:val="100"/>
          <w:position w:val="0"/>
          <w:sz w:val="20"/>
          <w:szCs w:val="20"/>
        </w:rPr>
        <w:t>262,229,203.85</w:t>
      </w:r>
      <w:r>
        <w:rPr>
          <w:color w:val="000000"/>
          <w:spacing w:val="0"/>
          <w:w w:val="100"/>
          <w:position w:val="0"/>
          <w:sz w:val="20"/>
          <w:szCs w:val="20"/>
        </w:rPr>
        <w:t>元、净 利润为</w:t>
      </w:r>
      <w:r>
        <w:rPr>
          <w:rFonts w:ascii="Times New Roman" w:eastAsia="Times New Roman" w:hAnsi="Times New Roman" w:cs="Times New Roman"/>
          <w:color w:val="000000"/>
          <w:spacing w:val="0"/>
          <w:w w:val="100"/>
          <w:position w:val="0"/>
          <w:sz w:val="20"/>
          <w:szCs w:val="20"/>
        </w:rPr>
        <w:t>52,295,134.45</w:t>
      </w:r>
      <w:r>
        <w:rPr>
          <w:color w:val="000000"/>
          <w:spacing w:val="0"/>
          <w:w w:val="100"/>
          <w:position w:val="0"/>
          <w:sz w:val="20"/>
          <w:szCs w:val="20"/>
        </w:rPr>
        <w:t>元、资产总额为</w:t>
      </w:r>
      <w:r>
        <w:rPr>
          <w:rFonts w:ascii="Times New Roman" w:eastAsia="Times New Roman" w:hAnsi="Times New Roman" w:cs="Times New Roman"/>
          <w:color w:val="000000"/>
          <w:spacing w:val="0"/>
          <w:w w:val="100"/>
          <w:position w:val="0"/>
          <w:sz w:val="20"/>
          <w:szCs w:val="20"/>
        </w:rPr>
        <w:t>215,556,271.43</w:t>
      </w:r>
      <w:r>
        <w:rPr>
          <w:color w:val="000000"/>
          <w:spacing w:val="0"/>
          <w:w w:val="100"/>
          <w:position w:val="0"/>
          <w:sz w:val="20"/>
          <w:szCs w:val="20"/>
        </w:rPr>
        <w:t>元，净资产为</w:t>
      </w:r>
      <w:r>
        <w:rPr>
          <w:rFonts w:ascii="Times New Roman" w:eastAsia="Times New Roman" w:hAnsi="Times New Roman" w:cs="Times New Roman"/>
          <w:color w:val="000000"/>
          <w:spacing w:val="0"/>
          <w:w w:val="100"/>
          <w:position w:val="0"/>
          <w:sz w:val="20"/>
          <w:szCs w:val="20"/>
        </w:rPr>
        <w:t>76,735,958.95</w:t>
      </w:r>
      <w:r>
        <w:rPr>
          <w:color w:val="000000"/>
          <w:spacing w:val="0"/>
          <w:w w:val="100"/>
          <w:position w:val="0"/>
          <w:sz w:val="20"/>
          <w:szCs w:val="20"/>
        </w:rPr>
        <w:t>元。</w:t>
      </w:r>
    </w:p>
    <w:p>
      <w:pPr>
        <w:pStyle w:val="Style22"/>
        <w:keepNext w:val="0"/>
        <w:keepLines w:val="0"/>
        <w:widowControl w:val="0"/>
        <w:shd w:val="clear" w:color="auto" w:fill="auto"/>
        <w:bidi w:val="0"/>
        <w:spacing w:before="0" w:after="80" w:line="269" w:lineRule="exact"/>
        <w:ind w:left="14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：北京紫光安芯科技有限公司于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4,500.00</w:t>
      </w:r>
      <w:r>
        <w:rPr>
          <w:color w:val="000000"/>
          <w:spacing w:val="0"/>
          <w:w w:val="100"/>
          <w:position w:val="0"/>
          <w:sz w:val="20"/>
          <w:szCs w:val="20"/>
        </w:rPr>
        <w:t>万元，本公司的全资子公 司同芯微电子持有其</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股权。北京紫光安芯科技有限公司本期营业收入额为</w:t>
      </w:r>
      <w:r>
        <w:rPr>
          <w:rFonts w:ascii="Times New Roman" w:eastAsia="Times New Roman" w:hAnsi="Times New Roman" w:cs="Times New Roman"/>
          <w:color w:val="000000"/>
          <w:spacing w:val="0"/>
          <w:w w:val="100"/>
          <w:position w:val="0"/>
          <w:sz w:val="20"/>
          <w:szCs w:val="20"/>
        </w:rPr>
        <w:t>11,532,810.19</w:t>
      </w:r>
      <w:r>
        <w:rPr>
          <w:color w:val="000000"/>
          <w:spacing w:val="0"/>
          <w:w w:val="100"/>
          <w:position w:val="0"/>
          <w:sz w:val="20"/>
          <w:szCs w:val="20"/>
        </w:rPr>
        <w:t xml:space="preserve">元、净利润为 </w:t>
      </w:r>
      <w:r>
        <w:rPr>
          <w:rFonts w:ascii="Times New Roman" w:eastAsia="Times New Roman" w:hAnsi="Times New Roman" w:cs="Times New Roman"/>
          <w:color w:val="000000"/>
          <w:spacing w:val="0"/>
          <w:w w:val="100"/>
          <w:position w:val="0"/>
          <w:sz w:val="20"/>
          <w:szCs w:val="20"/>
        </w:rPr>
        <w:t xml:space="preserve">175,709.84 </w:t>
      </w:r>
      <w:r>
        <w:rPr>
          <w:color w:val="000000"/>
          <w:spacing w:val="0"/>
          <w:w w:val="100"/>
          <w:position w:val="0"/>
          <w:sz w:val="20"/>
          <w:szCs w:val="20"/>
        </w:rPr>
        <w:t xml:space="preserve">元、资产总额为 </w:t>
      </w:r>
      <w:r>
        <w:rPr>
          <w:rFonts w:ascii="Times New Roman" w:eastAsia="Times New Roman" w:hAnsi="Times New Roman" w:cs="Times New Roman"/>
          <w:color w:val="000000"/>
          <w:spacing w:val="0"/>
          <w:w w:val="100"/>
          <w:position w:val="0"/>
          <w:sz w:val="20"/>
          <w:szCs w:val="20"/>
        </w:rPr>
        <w:t xml:space="preserve">15,247,932.90 </w:t>
      </w:r>
      <w:r>
        <w:rPr>
          <w:color w:val="000000"/>
          <w:spacing w:val="0"/>
          <w:w w:val="100"/>
          <w:position w:val="0"/>
          <w:sz w:val="20"/>
          <w:szCs w:val="20"/>
        </w:rPr>
        <w:t xml:space="preserve">元，净资产为 </w:t>
      </w:r>
      <w:r>
        <w:rPr>
          <w:rFonts w:ascii="Times New Roman" w:eastAsia="Times New Roman" w:hAnsi="Times New Roman" w:cs="Times New Roman"/>
          <w:color w:val="000000"/>
          <w:spacing w:val="0"/>
          <w:w w:val="100"/>
          <w:position w:val="0"/>
          <w:sz w:val="20"/>
          <w:szCs w:val="20"/>
        </w:rPr>
        <w:t xml:space="preserve">4,769,868.04 </w:t>
      </w:r>
      <w:r>
        <w:rPr>
          <w:color w:val="000000"/>
          <w:spacing w:val="0"/>
          <w:w w:val="100"/>
          <w:position w:val="0"/>
          <w:sz w:val="20"/>
          <w:szCs w:val="20"/>
        </w:rPr>
        <w:t>元。</w:t>
      </w:r>
    </w:p>
    <w:p>
      <w:pPr>
        <w:pStyle w:val="Style22"/>
        <w:keepNext w:val="0"/>
        <w:keepLines w:val="0"/>
        <w:widowControl w:val="0"/>
        <w:shd w:val="clear" w:color="auto" w:fill="auto"/>
        <w:bidi w:val="0"/>
        <w:spacing w:before="0" w:after="160" w:line="269" w:lineRule="exact"/>
        <w:ind w:left="14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：北京紫光芯能科技有限公司于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4,500.00</w:t>
      </w:r>
      <w:r>
        <w:rPr>
          <w:color w:val="000000"/>
          <w:spacing w:val="0"/>
          <w:w w:val="100"/>
          <w:position w:val="0"/>
          <w:sz w:val="20"/>
          <w:szCs w:val="20"/>
        </w:rPr>
        <w:t>万元，本公司的全资子公 司同芯微电子持有其</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股权。北京紫光芯能科技有限公司本期营业收入额为</w:t>
      </w:r>
      <w:r>
        <w:rPr>
          <w:rFonts w:ascii="Times New Roman" w:eastAsia="Times New Roman" w:hAnsi="Times New Roman" w:cs="Times New Roman"/>
          <w:color w:val="000000"/>
          <w:spacing w:val="0"/>
          <w:w w:val="100"/>
          <w:position w:val="0"/>
          <w:sz w:val="20"/>
          <w:szCs w:val="20"/>
        </w:rPr>
        <w:t>5,198,920.40</w:t>
      </w:r>
      <w:r>
        <w:rPr>
          <w:color w:val="000000"/>
          <w:spacing w:val="0"/>
          <w:w w:val="100"/>
          <w:position w:val="0"/>
          <w:sz w:val="20"/>
          <w:szCs w:val="20"/>
        </w:rPr>
        <w:t xml:space="preserve">元、净利润为 </w:t>
      </w:r>
      <w:r>
        <w:rPr>
          <w:rFonts w:ascii="Times New Roman" w:eastAsia="Times New Roman" w:hAnsi="Times New Roman" w:cs="Times New Roman"/>
          <w:color w:val="000000"/>
          <w:spacing w:val="0"/>
          <w:w w:val="100"/>
          <w:position w:val="0"/>
          <w:sz w:val="20"/>
          <w:szCs w:val="20"/>
        </w:rPr>
        <w:t xml:space="preserve">-2,480,333.01 </w:t>
      </w:r>
      <w:r>
        <w:rPr>
          <w:color w:val="000000"/>
          <w:spacing w:val="0"/>
          <w:w w:val="100"/>
          <w:position w:val="0"/>
          <w:sz w:val="20"/>
          <w:szCs w:val="20"/>
        </w:rPr>
        <w:t xml:space="preserve">元、资产总额为 </w:t>
      </w:r>
      <w:r>
        <w:rPr>
          <w:rFonts w:ascii="Times New Roman" w:eastAsia="Times New Roman" w:hAnsi="Times New Roman" w:cs="Times New Roman"/>
          <w:color w:val="000000"/>
          <w:spacing w:val="0"/>
          <w:w w:val="100"/>
          <w:position w:val="0"/>
          <w:sz w:val="20"/>
          <w:szCs w:val="20"/>
        </w:rPr>
        <w:t xml:space="preserve">5,550,537.06 </w:t>
      </w:r>
      <w:r>
        <w:rPr>
          <w:color w:val="000000"/>
          <w:spacing w:val="0"/>
          <w:w w:val="100"/>
          <w:position w:val="0"/>
          <w:sz w:val="20"/>
          <w:szCs w:val="20"/>
        </w:rPr>
        <w:t>元，净资产为</w:t>
      </w:r>
      <w:r>
        <w:rPr>
          <w:rFonts w:ascii="Times New Roman" w:eastAsia="Times New Roman" w:hAnsi="Times New Roman" w:cs="Times New Roman"/>
          <w:color w:val="000000"/>
          <w:spacing w:val="0"/>
          <w:w w:val="100"/>
          <w:position w:val="0"/>
          <w:sz w:val="20"/>
          <w:szCs w:val="20"/>
        </w:rPr>
        <w:t xml:space="preserve">-607,869.77 </w:t>
      </w:r>
      <w:r>
        <w:rPr>
          <w:color w:val="000000"/>
          <w:spacing w:val="0"/>
          <w:w w:val="100"/>
          <w:position w:val="0"/>
          <w:sz w:val="20"/>
          <w:szCs w:val="20"/>
        </w:rPr>
        <w:t>元。</w:t>
      </w:r>
    </w:p>
    <w:p>
      <w:pPr>
        <w:pStyle w:val="Style34"/>
        <w:keepNext/>
        <w:keepLines/>
        <w:widowControl w:val="0"/>
        <w:numPr>
          <w:ilvl w:val="0"/>
          <w:numId w:val="21"/>
        </w:numPr>
        <w:shd w:val="clear" w:color="auto" w:fill="auto"/>
        <w:tabs>
          <w:tab w:pos="734" w:val="left"/>
        </w:tabs>
        <w:bidi w:val="0"/>
        <w:spacing w:before="0" w:after="160" w:line="269" w:lineRule="exact"/>
        <w:ind w:left="0" w:right="0" w:firstLine="14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在子公司的所有者权益份额发生变化且仍控制子公司的交易</w:t>
      </w:r>
      <w:bookmarkEnd w:id="1182"/>
      <w:bookmarkEnd w:id="1183"/>
      <w:bookmarkEnd w:id="1185"/>
    </w:p>
    <w:p>
      <w:pPr>
        <w:pStyle w:val="Style22"/>
        <w:keepNext w:val="0"/>
        <w:keepLines w:val="0"/>
        <w:widowControl w:val="0"/>
        <w:shd w:val="clear" w:color="auto" w:fill="auto"/>
        <w:bidi w:val="0"/>
        <w:spacing w:before="0" w:after="160" w:line="269" w:lineRule="exact"/>
        <w:ind w:left="0" w:right="0" w:firstLine="560"/>
        <w:jc w:val="both"/>
        <w:rPr>
          <w:sz w:val="20"/>
          <w:szCs w:val="20"/>
        </w:rPr>
      </w:pPr>
      <w:r>
        <w:rPr>
          <w:color w:val="000000"/>
          <w:spacing w:val="0"/>
          <w:w w:val="100"/>
          <w:position w:val="0"/>
          <w:sz w:val="20"/>
          <w:szCs w:val="20"/>
        </w:rPr>
        <w:t>无。</w:t>
      </w:r>
    </w:p>
    <w:p>
      <w:pPr>
        <w:pStyle w:val="Style34"/>
        <w:keepNext/>
        <w:keepLines/>
        <w:widowControl w:val="0"/>
        <w:numPr>
          <w:ilvl w:val="0"/>
          <w:numId w:val="21"/>
        </w:numPr>
        <w:shd w:val="clear" w:color="auto" w:fill="auto"/>
        <w:tabs>
          <w:tab w:pos="734" w:val="left"/>
        </w:tabs>
        <w:bidi w:val="0"/>
        <w:spacing w:before="0" w:line="269" w:lineRule="exact"/>
        <w:ind w:left="0" w:right="0" w:firstLine="14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在合营安排或联营企业中的权益</w:t>
      </w:r>
      <w:bookmarkEnd w:id="1186"/>
      <w:bookmarkEnd w:id="1187"/>
      <w:bookmarkEnd w:id="1189"/>
    </w:p>
    <w:p>
      <w:pPr>
        <w:pStyle w:val="Style34"/>
        <w:keepNext/>
        <w:keepLines/>
        <w:widowControl w:val="0"/>
        <w:shd w:val="clear" w:color="auto" w:fill="auto"/>
        <w:bidi w:val="0"/>
        <w:spacing w:before="0" w:after="160" w:line="240" w:lineRule="auto"/>
        <w:ind w:left="0" w:right="0" w:firstLine="140"/>
        <w:jc w:val="both"/>
      </w:pPr>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、重要的联营企业</w:t>
      </w:r>
      <w:bookmarkEnd w:id="1186"/>
      <w:bookmarkEnd w:id="1187"/>
    </w:p>
    <w:p>
      <w:pPr>
        <w:widowControl w:val="0"/>
        <w:spacing w:line="1" w:lineRule="exact"/>
      </w:pPr>
      <w:r>
        <mc:AlternateContent>
          <mc:Choice Requires="wps">
            <w:drawing>
              <wp:anchor distT="201295" distB="201295" distL="0" distR="0" simplePos="0" relativeHeight="125829430" behindDoc="0" locked="0" layoutInCell="1" allowOverlap="1">
                <wp:simplePos x="0" y="0"/>
                <wp:positionH relativeFrom="page">
                  <wp:posOffset>953770</wp:posOffset>
                </wp:positionH>
                <wp:positionV relativeFrom="paragraph">
                  <wp:posOffset>201295</wp:posOffset>
                </wp:positionV>
                <wp:extent cx="716280" cy="149225"/>
                <wp:wrapTopAndBottom/>
                <wp:docPr id="54" name="Shape 54"/>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联营企业名称</w:t>
                            </w:r>
                          </w:p>
                        </w:txbxContent>
                      </wps:txbx>
                      <wps:bodyPr wrap="none" lIns="0" tIns="0" rIns="0" bIns="0">
                        <a:noAutoFit/>
                      </wps:bodyPr>
                    </wps:wsp>
                  </a:graphicData>
                </a:graphic>
              </wp:anchor>
            </w:drawing>
          </mc:Choice>
          <mc:Fallback>
            <w:pict>
              <v:shape id="_x0000_s1080" type="#_x0000_t202" style="position:absolute;margin-left:75.100000000000009pt;margin-top:15.85pt;width:56.399999999999999pt;height:11.75pt;z-index:-125829323;mso-wrap-distance-left:0;mso-wrap-distance-top:15.85pt;mso-wrap-distance-right:0;mso-wrap-distance-bottom:15.8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联营企业名称</w:t>
                      </w:r>
                    </w:p>
                  </w:txbxContent>
                </v:textbox>
                <w10:wrap type="topAndBottom" anchorx="page"/>
              </v:shape>
            </w:pict>
          </mc:Fallback>
        </mc:AlternateContent>
      </w:r>
      <w:r>
        <mc:AlternateContent>
          <mc:Choice Requires="wps">
            <w:drawing>
              <wp:anchor distT="201295" distB="201295" distL="0" distR="0" simplePos="0" relativeHeight="125829432" behindDoc="0" locked="0" layoutInCell="1" allowOverlap="1">
                <wp:simplePos x="0" y="0"/>
                <wp:positionH relativeFrom="page">
                  <wp:posOffset>2054225</wp:posOffset>
                </wp:positionH>
                <wp:positionV relativeFrom="paragraph">
                  <wp:posOffset>201295</wp:posOffset>
                </wp:positionV>
                <wp:extent cx="1167130" cy="149225"/>
                <wp:wrapTopAndBottom/>
                <wp:docPr id="56" name="Shape 56"/>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主要经营地 注册地</w:t>
                            </w:r>
                          </w:p>
                        </w:txbxContent>
                      </wps:txbx>
                      <wps:bodyPr wrap="none" lIns="0" tIns="0" rIns="0" bIns="0">
                        <a:noAutoFit/>
                      </wps:bodyPr>
                    </wps:wsp>
                  </a:graphicData>
                </a:graphic>
              </wp:anchor>
            </w:drawing>
          </mc:Choice>
          <mc:Fallback>
            <w:pict>
              <v:shape id="_x0000_s1082" type="#_x0000_t202" style="position:absolute;margin-left:161.75pt;margin-top:15.85pt;width:91.900000000000006pt;height:11.75pt;z-index:-125829321;mso-wrap-distance-left:0;mso-wrap-distance-top:15.85pt;mso-wrap-distance-right:0;mso-wrap-distance-bottom:15.8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主要经营地 注册地</w:t>
                      </w:r>
                    </w:p>
                  </w:txbxContent>
                </v:textbox>
                <w10:wrap type="topAndBottom" anchorx="page"/>
              </v:shape>
            </w:pict>
          </mc:Fallback>
        </mc:AlternateContent>
      </w:r>
      <w:r>
        <mc:AlternateContent>
          <mc:Choice Requires="wps">
            <w:drawing>
              <wp:anchor distT="0" distB="0" distL="685800" distR="0" simplePos="0" relativeHeight="125829434" behindDoc="0" locked="0" layoutInCell="1" allowOverlap="1">
                <wp:simplePos x="0" y="0"/>
                <wp:positionH relativeFrom="page">
                  <wp:posOffset>4248785</wp:posOffset>
                </wp:positionH>
                <wp:positionV relativeFrom="paragraph">
                  <wp:posOffset>0</wp:posOffset>
                </wp:positionV>
                <wp:extent cx="2502535" cy="551815"/>
                <wp:wrapTopAndBottom/>
                <wp:docPr id="58" name="Shape 58"/>
                <a:graphic xmlns:a="http://schemas.openxmlformats.org/drawingml/2006/main">
                  <a:graphicData uri="http://schemas.microsoft.com/office/word/2010/wordprocessingShape">
                    <wps:wsp>
                      <wps:cNvSpPr txBox="1"/>
                      <wps:spPr>
                        <a:xfrm>
                          <a:ext cx="2502535" cy="551815"/>
                        </a:xfrm>
                        <a:prstGeom prst="rect"/>
                        <a:noFill/>
                      </wps:spPr>
                      <wps:txbx>
                        <w:txbxContent>
                          <w:tbl>
                            <w:tblPr>
                              <w:tblOverlap w:val="never"/>
                              <w:jc w:val="left"/>
                              <w:tblLayout w:type="fixed"/>
                            </w:tblPr>
                            <w:tblGrid>
                              <w:gridCol w:w="955"/>
                              <w:gridCol w:w="936"/>
                              <w:gridCol w:w="2050"/>
                            </w:tblGrid>
                            <w:tr>
                              <w:trPr>
                                <w:tblHeader/>
                                <w:trHeight w:val="44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对合营企业或联营企业</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投资的会计处理方法</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334.55000000000001pt;margin-top:0;width:197.05000000000001pt;height:43.450000000000003pt;z-index:-125829319;mso-wrap-distance-left:54.pt;mso-wrap-distance-right:0;mso-position-horizontal-relative:page" filled="f" stroked="f">
                <v:textbox inset="0,0,0,0">
                  <w:txbxContent>
                    <w:tbl>
                      <w:tblPr>
                        <w:tblOverlap w:val="never"/>
                        <w:jc w:val="left"/>
                        <w:tblLayout w:type="fixed"/>
                      </w:tblPr>
                      <w:tblGrid>
                        <w:gridCol w:w="955"/>
                        <w:gridCol w:w="936"/>
                        <w:gridCol w:w="2050"/>
                      </w:tblGrid>
                      <w:tr>
                        <w:trPr>
                          <w:tblHeader/>
                          <w:trHeight w:val="44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对合营企业或联营企业</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投资的会计处理方法</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3562985</wp:posOffset>
                </wp:positionH>
                <wp:positionV relativeFrom="paragraph">
                  <wp:posOffset>198120</wp:posOffset>
                </wp:positionV>
                <wp:extent cx="484505" cy="152400"/>
                <wp:wrapNone/>
                <wp:docPr id="60" name="Shape 60"/>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业务性质</w:t>
                            </w:r>
                          </w:p>
                        </w:txbxContent>
                      </wps:txbx>
                      <wps:bodyPr lIns="0" tIns="0" rIns="0" bIns="0">
                        <a:noAutoFit/>
                      </wps:bodyPr>
                    </wps:wsp>
                  </a:graphicData>
                </a:graphic>
              </wp:anchor>
            </w:drawing>
          </mc:Choice>
          <mc:Fallback>
            <w:pict>
              <v:shape id="_x0000_s1086" type="#_x0000_t202" style="position:absolute;margin-left:280.55000000000001pt;margin-top:15.6pt;width:38.149999999999999pt;height:12.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业务性质</w:t>
                      </w:r>
                    </w:p>
                  </w:txbxContent>
                </v:textbox>
                <w10:wrap anchorx="page"/>
              </v:shape>
            </w:pict>
          </mc:Fallback>
        </mc:AlternateContent>
      </w:r>
      <w:r>
        <w:br w:type="page"/>
      </w:r>
    </w:p>
    <w:p>
      <w:pPr>
        <w:widowControl w:val="0"/>
        <w:spacing w:line="1" w:lineRule="exact"/>
      </w:pPr>
      <w:r>
        <mc:AlternateContent>
          <mc:Choice Requires="wps">
            <w:drawing>
              <wp:anchor distT="0" distB="1009015" distL="0" distR="0" simplePos="0" relativeHeight="125829436" behindDoc="0" locked="0" layoutInCell="1" allowOverlap="1">
                <wp:simplePos x="0" y="0"/>
                <wp:positionH relativeFrom="page">
                  <wp:posOffset>580390</wp:posOffset>
                </wp:positionH>
                <wp:positionV relativeFrom="paragraph">
                  <wp:posOffset>0</wp:posOffset>
                </wp:positionV>
                <wp:extent cx="6172200" cy="953770"/>
                <wp:wrapTopAndBottom/>
                <wp:docPr id="62" name="Shape 62"/>
                <a:graphic xmlns:a="http://schemas.openxmlformats.org/drawingml/2006/main">
                  <a:graphicData uri="http://schemas.microsoft.com/office/word/2010/wordprocessingShape">
                    <wps:wsp>
                      <wps:cNvSpPr txBox="1"/>
                      <wps:spPr>
                        <a:xfrm>
                          <a:ext cx="6172200" cy="953770"/>
                        </a:xfrm>
                        <a:prstGeom prst="rect"/>
                        <a:noFill/>
                      </wps:spPr>
                      <wps:txbx>
                        <w:txbxContent>
                          <w:tbl>
                            <w:tblPr>
                              <w:tblOverlap w:val="never"/>
                              <w:jc w:val="left"/>
                              <w:tblLayout w:type="fixed"/>
                            </w:tblPr>
                            <w:tblGrid>
                              <w:gridCol w:w="2160"/>
                              <w:gridCol w:w="1142"/>
                              <w:gridCol w:w="984"/>
                              <w:gridCol w:w="1440"/>
                              <w:gridCol w:w="950"/>
                              <w:gridCol w:w="936"/>
                              <w:gridCol w:w="2107"/>
                            </w:tblGrid>
                            <w:tr>
                              <w:trPr>
                                <w:tblHeader/>
                                <w:trHeight w:val="43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联营企业名称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b/>
                                      <w:bCs/>
                                      <w:color w:val="000000"/>
                                      <w:spacing w:val="0"/>
                                      <w:w w:val="100"/>
                                      <w:position w:val="0"/>
                                      <w:sz w:val="16"/>
                                      <w:szCs w:val="16"/>
                                    </w:rPr>
                                    <w:t>对合营企业或联营企业 投资的会计处理方法</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65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6"/>
                                      <w:szCs w:val="16"/>
                                    </w:rPr>
                                  </w:pPr>
                                  <w:r>
                                    <w:rPr>
                                      <w:rFonts w:ascii="SimSun" w:eastAsia="SimSun" w:hAnsi="SimSun" w:cs="SimSun"/>
                                      <w:color w:val="000000"/>
                                      <w:spacing w:val="0"/>
                                      <w:w w:val="100"/>
                                      <w:position w:val="0"/>
                                      <w:sz w:val="16"/>
                                      <w:szCs w:val="16"/>
                                    </w:rPr>
                                    <w:t>深圳市紫光同创电子有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广东省深圳 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广东省深 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研发、销售、投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权益法</w:t>
                                  </w: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45.700000000000003pt;margin-top:0;width:486.pt;height:75.100000000000009pt;z-index:-125829317;mso-wrap-distance-left:0;mso-wrap-distance-right:0;mso-wrap-distance-bottom:79.450000000000003pt;mso-position-horizontal-relative:page" filled="f" stroked="f">
                <v:textbox inset="0,0,0,0">
                  <w:txbxContent>
                    <w:tbl>
                      <w:tblPr>
                        <w:tblOverlap w:val="never"/>
                        <w:jc w:val="left"/>
                        <w:tblLayout w:type="fixed"/>
                      </w:tblPr>
                      <w:tblGrid>
                        <w:gridCol w:w="2160"/>
                        <w:gridCol w:w="1142"/>
                        <w:gridCol w:w="984"/>
                        <w:gridCol w:w="1440"/>
                        <w:gridCol w:w="950"/>
                        <w:gridCol w:w="936"/>
                        <w:gridCol w:w="2107"/>
                      </w:tblGrid>
                      <w:tr>
                        <w:trPr>
                          <w:tblHeader/>
                          <w:trHeight w:val="43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联营企业名称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6"/>
                                <w:szCs w:val="16"/>
                              </w:rPr>
                              <w:t>持股比例</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b/>
                                <w:bCs/>
                                <w:color w:val="000000"/>
                                <w:spacing w:val="0"/>
                                <w:w w:val="100"/>
                                <w:position w:val="0"/>
                                <w:sz w:val="16"/>
                                <w:szCs w:val="16"/>
                              </w:rPr>
                              <w:t>对合营企业或联营企业 投资的会计处理方法</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65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6"/>
                                <w:szCs w:val="16"/>
                              </w:rPr>
                            </w:pPr>
                            <w:r>
                              <w:rPr>
                                <w:rFonts w:ascii="SimSun" w:eastAsia="SimSun" w:hAnsi="SimSun" w:cs="SimSun"/>
                                <w:color w:val="000000"/>
                                <w:spacing w:val="0"/>
                                <w:w w:val="100"/>
                                <w:position w:val="0"/>
                                <w:sz w:val="16"/>
                                <w:szCs w:val="16"/>
                              </w:rPr>
                              <w:t>深圳市紫光同创电子有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广东省深圳 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广东省深 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研发、销售、投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权益法</w:t>
                            </w:r>
                          </w:p>
                        </w:tc>
                      </w:tr>
                    </w:tbl>
                    <w:p>
                      <w:pPr>
                        <w:widowControl w:val="0"/>
                        <w:spacing w:line="1" w:lineRule="exact"/>
                      </w:pPr>
                    </w:p>
                  </w:txbxContent>
                </v:textbox>
                <w10:wrap type="topAndBottom" anchorx="page"/>
              </v:shape>
            </w:pict>
          </mc:Fallback>
        </mc:AlternateContent>
      </w:r>
      <w:r>
        <mc:AlternateContent>
          <mc:Choice Requires="wps">
            <w:drawing>
              <wp:anchor distT="929640" distB="152400" distL="0" distR="0" simplePos="0" relativeHeight="125829438" behindDoc="0" locked="0" layoutInCell="1" allowOverlap="1">
                <wp:simplePos x="0" y="0"/>
                <wp:positionH relativeFrom="page">
                  <wp:posOffset>662940</wp:posOffset>
                </wp:positionH>
                <wp:positionV relativeFrom="paragraph">
                  <wp:posOffset>929640</wp:posOffset>
                </wp:positionV>
                <wp:extent cx="6160135" cy="880745"/>
                <wp:wrapTopAndBottom/>
                <wp:docPr id="64" name="Shape 64"/>
                <a:graphic xmlns:a="http://schemas.openxmlformats.org/drawingml/2006/main">
                  <a:graphicData uri="http://schemas.microsoft.com/office/word/2010/wordprocessingShape">
                    <wps:wsp>
                      <wps:cNvSpPr txBox="1"/>
                      <wps:spPr>
                        <a:xfrm>
                          <a:ext cx="6160135" cy="880745"/>
                        </a:xfrm>
                        <a:prstGeom prst="rect"/>
                        <a:noFill/>
                      </wps:spPr>
                      <wps:txbx>
                        <w:txbxContent>
                          <w:p>
                            <w:pPr>
                              <w:pStyle w:val="Style2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注：为促进深圳市紫光同创电子有限公司（以下简称“紫光同创”）业务快速发展，进一步优化其股权结 构，补充流动资金，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日，紫光同创在上海联合产权交易所公开挂牌方式公开征集投资者进行 增资。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月，紫光同创原股东之一的深圳市岭南聚仁股权投资合伙企业（有限合伙）及新引入的</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家股东完成了对紫光同创的实际出资。公司全资子公司西藏茂业创芯投资有限公司放弃了本次增资的优先 认缴权，对紫光同创的持股比例由年初</w:t>
                            </w:r>
                            <w:r>
                              <w:rPr>
                                <w:rFonts w:ascii="Times New Roman" w:eastAsia="Times New Roman" w:hAnsi="Times New Roman" w:cs="Times New Roman"/>
                                <w:color w:val="000000"/>
                                <w:spacing w:val="0"/>
                                <w:w w:val="100"/>
                                <w:position w:val="0"/>
                                <w:sz w:val="20"/>
                                <w:szCs w:val="20"/>
                              </w:rPr>
                              <w:t>36.5%</w:t>
                            </w:r>
                            <w:r>
                              <w:rPr>
                                <w:color w:val="000000"/>
                                <w:spacing w:val="0"/>
                                <w:w w:val="100"/>
                                <w:position w:val="0"/>
                                <w:sz w:val="20"/>
                                <w:szCs w:val="20"/>
                              </w:rPr>
                              <w:t>降至</w:t>
                            </w:r>
                            <w:r>
                              <w:rPr>
                                <w:rFonts w:ascii="Times New Roman" w:eastAsia="Times New Roman" w:hAnsi="Times New Roman" w:cs="Times New Roman"/>
                                <w:color w:val="000000"/>
                                <w:spacing w:val="0"/>
                                <w:w w:val="100"/>
                                <w:position w:val="0"/>
                                <w:sz w:val="20"/>
                                <w:szCs w:val="20"/>
                              </w:rPr>
                              <w:t>29.47%</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090" type="#_x0000_t202" style="position:absolute;margin-left:52.200000000000003pt;margin-top:73.200000000000003pt;width:485.05000000000001pt;height:69.350000000000009pt;z-index:-125829315;mso-wrap-distance-left:0;mso-wrap-distance-top:73.200000000000003pt;mso-wrap-distance-right:0;mso-wrap-distance-bottom:12.pt;mso-position-horizontal-relative:page" filled="f" stroked="f">
                <v:textbox inset="0,0,0,0">
                  <w:txbxContent>
                    <w:p>
                      <w:pPr>
                        <w:pStyle w:val="Style2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注：为促进深圳市紫光同创电子有限公司（以下简称“紫光同创”）业务快速发展，进一步优化其股权结 构，补充流动资金，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日，紫光同创在上海联合产权交易所公开挂牌方式公开征集投资者进行 增资。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月，紫光同创原股东之一的深圳市岭南聚仁股权投资合伙企业（有限合伙）及新引入的</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家股东完成了对紫光同创的实际出资。公司全资子公司西藏茂业创芯投资有限公司放弃了本次增资的优先 认缴权，对紫光同创的持股比例由年初</w:t>
                      </w:r>
                      <w:r>
                        <w:rPr>
                          <w:rFonts w:ascii="Times New Roman" w:eastAsia="Times New Roman" w:hAnsi="Times New Roman" w:cs="Times New Roman"/>
                          <w:color w:val="000000"/>
                          <w:spacing w:val="0"/>
                          <w:w w:val="100"/>
                          <w:position w:val="0"/>
                          <w:sz w:val="20"/>
                          <w:szCs w:val="20"/>
                        </w:rPr>
                        <w:t>36.5%</w:t>
                      </w:r>
                      <w:r>
                        <w:rPr>
                          <w:color w:val="000000"/>
                          <w:spacing w:val="0"/>
                          <w:w w:val="100"/>
                          <w:position w:val="0"/>
                          <w:sz w:val="20"/>
                          <w:szCs w:val="20"/>
                        </w:rPr>
                        <w:t>降至</w:t>
                      </w:r>
                      <w:r>
                        <w:rPr>
                          <w:rFonts w:ascii="Times New Roman" w:eastAsia="Times New Roman" w:hAnsi="Times New Roman" w:cs="Times New Roman"/>
                          <w:color w:val="000000"/>
                          <w:spacing w:val="0"/>
                          <w:w w:val="100"/>
                          <w:position w:val="0"/>
                          <w:sz w:val="20"/>
                          <w:szCs w:val="20"/>
                        </w:rPr>
                        <w:t>29.47%</w:t>
                      </w:r>
                      <w:r>
                        <w:rPr>
                          <w:color w:val="000000"/>
                          <w:spacing w:val="0"/>
                          <w:w w:val="100"/>
                          <w:position w:val="0"/>
                          <w:sz w:val="20"/>
                          <w:szCs w:val="20"/>
                        </w:rPr>
                        <w:t>。</w:t>
                      </w:r>
                    </w:p>
                  </w:txbxContent>
                </v:textbox>
                <w10:wrap type="topAndBottom" anchorx="page"/>
              </v:shape>
            </w:pict>
          </mc:Fallback>
        </mc:AlternateContent>
      </w:r>
    </w:p>
    <w:p>
      <w:pPr>
        <w:pStyle w:val="Style22"/>
        <w:keepNext w:val="0"/>
        <w:keepLines w:val="0"/>
        <w:widowControl w:val="0"/>
        <w:shd w:val="clear" w:color="auto" w:fill="auto"/>
        <w:tabs>
          <w:tab w:pos="508" w:val="left"/>
        </w:tabs>
        <w:bidi w:val="0"/>
        <w:spacing w:before="0" w:after="340" w:line="240" w:lineRule="auto"/>
        <w:ind w:left="0" w:right="0" w:firstLine="140"/>
        <w:jc w:val="left"/>
        <w:rPr>
          <w:sz w:val="20"/>
          <w:szCs w:val="20"/>
        </w:rPr>
      </w:pPr>
      <w:bookmarkStart w:id="1190" w:name="bookmark1190"/>
      <w:r>
        <w:rPr>
          <w:rFonts w:ascii="Times New Roman" w:eastAsia="Times New Roman" w:hAnsi="Times New Roman" w:cs="Times New Roman"/>
          <w:b/>
          <w:bCs/>
          <w:color w:val="000000"/>
          <w:spacing w:val="0"/>
          <w:w w:val="100"/>
          <w:position w:val="0"/>
          <w:sz w:val="20"/>
          <w:szCs w:val="20"/>
        </w:rPr>
        <w:t>2</w:t>
      </w:r>
      <w:bookmarkEnd w:id="1190"/>
      <w:r>
        <w:rPr>
          <w:b/>
          <w:bCs/>
          <w:color w:val="000000"/>
          <w:spacing w:val="0"/>
          <w:w w:val="100"/>
          <w:position w:val="0"/>
          <w:sz w:val="20"/>
          <w:szCs w:val="20"/>
        </w:rPr>
        <w:t>、</w:t>
        <w:tab/>
        <w:t>本公司不存在重要的合营企业。</w:t>
      </w:r>
    </w:p>
    <w:p>
      <w:pPr>
        <w:pStyle w:val="Style22"/>
        <w:keepNext w:val="0"/>
        <w:keepLines w:val="0"/>
        <w:widowControl w:val="0"/>
        <w:shd w:val="clear" w:color="auto" w:fill="auto"/>
        <w:tabs>
          <w:tab w:pos="508" w:val="left"/>
        </w:tabs>
        <w:bidi w:val="0"/>
        <w:spacing w:before="0" w:line="240" w:lineRule="auto"/>
        <w:ind w:left="0" w:right="0" w:firstLine="140"/>
        <w:jc w:val="left"/>
        <w:rPr>
          <w:sz w:val="20"/>
          <w:szCs w:val="20"/>
        </w:rPr>
      </w:pPr>
      <w:bookmarkStart w:id="1191" w:name="bookmark1191"/>
      <w:r>
        <w:rPr>
          <w:rFonts w:ascii="Times New Roman" w:eastAsia="Times New Roman" w:hAnsi="Times New Roman" w:cs="Times New Roman"/>
          <w:b/>
          <w:bCs/>
          <w:color w:val="000000"/>
          <w:spacing w:val="0"/>
          <w:w w:val="100"/>
          <w:position w:val="0"/>
          <w:sz w:val="20"/>
          <w:szCs w:val="20"/>
        </w:rPr>
        <w:t>3</w:t>
      </w:r>
      <w:bookmarkEnd w:id="1191"/>
      <w:r>
        <w:rPr>
          <w:b/>
          <w:bCs/>
          <w:color w:val="000000"/>
          <w:spacing w:val="0"/>
          <w:w w:val="100"/>
          <w:position w:val="0"/>
          <w:sz w:val="20"/>
          <w:szCs w:val="20"/>
        </w:rPr>
        <w:t>、</w:t>
        <w:tab/>
        <w:t>重要联营企业的主要财务信息</w:t>
      </w:r>
    </w:p>
    <w:tbl>
      <w:tblPr>
        <w:tblOverlap w:val="never"/>
        <w:jc w:val="center"/>
        <w:tblLayout w:type="fixed"/>
      </w:tblPr>
      <w:tblGrid>
        <w:gridCol w:w="6125"/>
        <w:gridCol w:w="3811"/>
      </w:tblGrid>
      <w:tr>
        <w:trP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本期金额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深圳市紫光同创电子有限公司</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1,996,013,515.78</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231,009,935.12</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2,227,023,450.90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258,680,405.47</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792,124,593.76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1,050,804,999.23</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1,176,218,451.67</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按公允价值计算归属于母公司股东权益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1,176,218,451.67</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346,631,577.71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对联营企业权益投资的账面价值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346,631,577.71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782,057,772.58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40,962,562.06</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40,962,562.06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公允价值调整后的综合收益总额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40,962,562.06</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权益法核算确认的投资收益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15,970,434.86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权益法核算确认的其他权益变动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265,256,508.29</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240" w:line="240" w:lineRule="auto"/>
        <w:ind w:left="0" w:right="0" w:firstLine="140"/>
        <w:jc w:val="left"/>
        <w:rPr>
          <w:sz w:val="20"/>
          <w:szCs w:val="20"/>
        </w:rPr>
      </w:pPr>
      <w:bookmarkStart w:id="1192" w:name="bookmark1192"/>
      <w:r>
        <w:rPr>
          <w:rFonts w:ascii="Times New Roman" w:eastAsia="Times New Roman" w:hAnsi="Times New Roman" w:cs="Times New Roman"/>
          <w:b/>
          <w:bCs/>
          <w:color w:val="000000"/>
          <w:spacing w:val="0"/>
          <w:w w:val="100"/>
          <w:position w:val="0"/>
          <w:sz w:val="20"/>
          <w:szCs w:val="20"/>
        </w:rPr>
        <w:t>4</w:t>
      </w:r>
      <w:bookmarkEnd w:id="1192"/>
      <w:r>
        <w:rPr>
          <w:b/>
          <w:bCs/>
          <w:color w:val="000000"/>
          <w:spacing w:val="0"/>
          <w:w w:val="100"/>
          <w:position w:val="0"/>
          <w:sz w:val="20"/>
          <w:szCs w:val="20"/>
        </w:rPr>
        <w:t>、不重要的合营企业和联营企业的汇总财务信息</w:t>
      </w:r>
    </w:p>
    <w:p>
      <w:pPr>
        <w:pStyle w:val="Style22"/>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240" w:line="240" w:lineRule="auto"/>
        <w:ind w:left="0" w:right="0" w:firstLine="14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color w:val="000000"/>
          <w:spacing w:val="0"/>
          <w:w w:val="100"/>
          <w:position w:val="0"/>
        </w:rPr>
        <w:t>四）重要的共同经营</w:t>
      </w:r>
      <w:bookmarkEnd w:id="1193"/>
      <w:bookmarkEnd w:id="1194"/>
      <w:bookmarkEnd w:id="1196"/>
    </w:p>
    <w:p>
      <w:pPr>
        <w:pStyle w:val="Style22"/>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140" w:line="312" w:lineRule="exact"/>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color w:val="000000"/>
          <w:spacing w:val="0"/>
          <w:w w:val="100"/>
          <w:position w:val="0"/>
        </w:rPr>
        <w:t>五）在未纳入合并财务报表范围的结构化主体中的权益</w:t>
      </w:r>
      <w:bookmarkEnd w:id="1197"/>
      <w:bookmarkEnd w:id="1198"/>
      <w:bookmarkEnd w:id="1200"/>
    </w:p>
    <w:p>
      <w:pPr>
        <w:pStyle w:val="Style22"/>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无。</w:t>
      </w:r>
    </w:p>
    <w:p>
      <w:pPr>
        <w:pStyle w:val="Style27"/>
        <w:keepNext/>
        <w:keepLines/>
        <w:widowControl w:val="0"/>
        <w:shd w:val="clear" w:color="auto" w:fill="auto"/>
        <w:bidi w:val="0"/>
        <w:spacing w:before="0" w:after="260" w:line="240" w:lineRule="auto"/>
        <w:ind w:left="0" w:right="0" w:firstLine="0"/>
        <w:jc w:val="left"/>
      </w:pPr>
      <w:bookmarkStart w:id="1201" w:name="bookmark1201"/>
      <w:bookmarkStart w:id="1202" w:name="bookmark1202"/>
      <w:bookmarkStart w:id="1203" w:name="bookmark1203"/>
      <w:r>
        <w:rPr>
          <w:color w:val="000000"/>
          <w:spacing w:val="0"/>
          <w:w w:val="100"/>
          <w:position w:val="0"/>
        </w:rPr>
        <w:t>十、与金融工具相关的风险</w:t>
      </w:r>
      <w:bookmarkEnd w:id="1201"/>
      <w:bookmarkEnd w:id="1202"/>
      <w:bookmarkEnd w:id="1203"/>
    </w:p>
    <w:p>
      <w:pPr>
        <w:pStyle w:val="Style22"/>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本公司的主要金融工具包括应收款项、应付款项、交易性金融资产等，各项金融工具的详细情况说明 见本附注七“合并财务报表主要项目注释”。与这些金融工具有关的风险，以及本公司为降低这些风险所 采取的风险管理政策如下所述。本公司管理层对这些风险敞口进行管理和监控以确保将上述风险控制在限 定的范围之内。</w:t>
      </w:r>
    </w:p>
    <w:p>
      <w:pPr>
        <w:pStyle w:val="Style34"/>
        <w:keepNext/>
        <w:keepLines/>
        <w:widowControl w:val="0"/>
        <w:shd w:val="clear" w:color="auto" w:fill="auto"/>
        <w:bidi w:val="0"/>
        <w:spacing w:before="0" w:after="260" w:line="312" w:lineRule="exact"/>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color w:val="000000"/>
          <w:spacing w:val="0"/>
          <w:w w:val="100"/>
          <w:position w:val="0"/>
        </w:rPr>
        <w:t>一）各类风险的管理目标和政策</w:t>
      </w:r>
      <w:bookmarkEnd w:id="1204"/>
      <w:bookmarkEnd w:id="1205"/>
      <w:bookmarkEnd w:id="1207"/>
    </w:p>
    <w:p>
      <w:pPr>
        <w:pStyle w:val="Style22"/>
        <w:keepNext w:val="0"/>
        <w:keepLines w:val="0"/>
        <w:widowControl w:val="0"/>
        <w:shd w:val="clear" w:color="auto" w:fill="auto"/>
        <w:bidi w:val="0"/>
        <w:spacing w:before="0" w:line="314" w:lineRule="exact"/>
        <w:ind w:left="0" w:right="0" w:firstLine="440"/>
        <w:jc w:val="both"/>
        <w:rPr>
          <w:sz w:val="20"/>
          <w:szCs w:val="20"/>
        </w:rPr>
      </w:pPr>
      <w:r>
        <w:rPr>
          <w:color w:val="000000"/>
          <w:spacing w:val="0"/>
          <w:w w:val="100"/>
          <w:position w:val="0"/>
          <w:sz w:val="20"/>
          <w:szCs w:val="20"/>
        </w:rPr>
        <w:t>本公司从事风险管理的目标是在风险和收益之间取得适当的平衡，将风险对本公司经营业绩的负面影 响降低到最低水平，使股东及其它权益投资者的利益最大化。基于该风险管理目标，本公司风险管理的基 本策略是确定和分析本公司所面临的各种风险，建立适当的风险承受底线并进行风险管理，并及时可靠地 对各种风险进行监督，将风险控制在限定的范围之内。</w:t>
      </w:r>
    </w:p>
    <w:p>
      <w:pPr>
        <w:pStyle w:val="Style22"/>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本公司金融工具的风险主要是信用风险、市场风险、流动性风险。</w:t>
      </w:r>
    </w:p>
    <w:p>
      <w:pPr>
        <w:pStyle w:val="Style22"/>
        <w:keepNext w:val="0"/>
        <w:keepLines w:val="0"/>
        <w:widowControl w:val="0"/>
        <w:shd w:val="clear" w:color="auto" w:fill="auto"/>
        <w:tabs>
          <w:tab w:pos="801" w:val="left"/>
        </w:tabs>
        <w:bidi w:val="0"/>
        <w:spacing w:before="0" w:after="60" w:line="326" w:lineRule="auto"/>
        <w:ind w:left="0" w:right="0" w:firstLine="440"/>
        <w:jc w:val="both"/>
        <w:rPr>
          <w:sz w:val="20"/>
          <w:szCs w:val="20"/>
        </w:rPr>
      </w:pPr>
      <w:bookmarkStart w:id="1208" w:name="bookmark1208"/>
      <w:r>
        <w:rPr>
          <w:rFonts w:ascii="Times New Roman" w:eastAsia="Times New Roman" w:hAnsi="Times New Roman" w:cs="Times New Roman"/>
          <w:b/>
          <w:bCs/>
          <w:color w:val="000000"/>
          <w:spacing w:val="0"/>
          <w:w w:val="100"/>
          <w:position w:val="0"/>
          <w:sz w:val="20"/>
          <w:szCs w:val="20"/>
        </w:rPr>
        <w:t>1</w:t>
      </w:r>
      <w:bookmarkEnd w:id="1208"/>
      <w:r>
        <w:rPr>
          <w:b/>
          <w:bCs/>
          <w:color w:val="000000"/>
          <w:spacing w:val="0"/>
          <w:w w:val="100"/>
          <w:position w:val="0"/>
          <w:sz w:val="20"/>
          <w:szCs w:val="20"/>
        </w:rPr>
        <w:t>、</w:t>
        <w:tab/>
        <w:t>信用风险</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信用风险是指金融工具的一方不履行义务，造成另一方发生财务损失的风险。本公司的信用风险主要 是赊销导致的客户信用风险。为降低客户信用风险，本公司会对新客户进行信用风险评估，确定信用额度， 进行信用审批。公司对每一客户都执行监控程序以确保采取必要的措施按期回收债权。本公司于每个资产 负债表日审核每一单项应收款的回收情况，以确保就无法回收的款项计提充分的坏账准备。因此，本公司 管理层认为本公司所承担的信用风险在可控范围内。</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本公司的货币资金存放在信用评级较高的多家银行，故货币资金的信用风险较低。</w:t>
      </w:r>
    </w:p>
    <w:p>
      <w:pPr>
        <w:pStyle w:val="Style22"/>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本公司采用了必要的政策确保主要销售客户均具有良好的信用记录。除应收账款金额前五名外，本公 司无其他重大信用集中风险。应收账款前五名金额合计</w:t>
      </w:r>
      <w:r>
        <w:rPr>
          <w:rFonts w:ascii="Times New Roman" w:eastAsia="Times New Roman" w:hAnsi="Times New Roman" w:cs="Times New Roman"/>
          <w:color w:val="000000"/>
          <w:spacing w:val="0"/>
          <w:w w:val="100"/>
          <w:position w:val="0"/>
          <w:sz w:val="20"/>
          <w:szCs w:val="20"/>
        </w:rPr>
        <w:t>661,590,455.07</w:t>
      </w:r>
      <w:r>
        <w:rPr>
          <w:color w:val="000000"/>
          <w:spacing w:val="0"/>
          <w:w w:val="100"/>
          <w:position w:val="0"/>
          <w:sz w:val="20"/>
          <w:szCs w:val="20"/>
        </w:rPr>
        <w:t>元，占全部应收账款余额的</w:t>
      </w:r>
      <w:r>
        <w:rPr>
          <w:rFonts w:ascii="Times New Roman" w:eastAsia="Times New Roman" w:hAnsi="Times New Roman" w:cs="Times New Roman"/>
          <w:color w:val="000000"/>
          <w:spacing w:val="0"/>
          <w:w w:val="100"/>
          <w:position w:val="0"/>
          <w:sz w:val="20"/>
          <w:szCs w:val="20"/>
        </w:rPr>
        <w:t>27.38%</w:t>
      </w:r>
      <w:r>
        <w:rPr>
          <w:color w:val="000000"/>
          <w:spacing w:val="0"/>
          <w:w w:val="100"/>
          <w:position w:val="0"/>
          <w:sz w:val="20"/>
          <w:szCs w:val="20"/>
        </w:rPr>
        <w:t>。</w:t>
      </w:r>
    </w:p>
    <w:p>
      <w:pPr>
        <w:pStyle w:val="Style22"/>
        <w:keepNext w:val="0"/>
        <w:keepLines w:val="0"/>
        <w:widowControl w:val="0"/>
        <w:shd w:val="clear" w:color="auto" w:fill="auto"/>
        <w:tabs>
          <w:tab w:pos="808" w:val="left"/>
        </w:tabs>
        <w:bidi w:val="0"/>
        <w:spacing w:before="0" w:after="60" w:line="326" w:lineRule="auto"/>
        <w:ind w:left="0" w:right="0" w:firstLine="440"/>
        <w:jc w:val="both"/>
        <w:rPr>
          <w:sz w:val="20"/>
          <w:szCs w:val="20"/>
        </w:rPr>
      </w:pPr>
      <w:bookmarkStart w:id="1209" w:name="bookmark1209"/>
      <w:r>
        <w:rPr>
          <w:rFonts w:ascii="Times New Roman" w:eastAsia="Times New Roman" w:hAnsi="Times New Roman" w:cs="Times New Roman"/>
          <w:b/>
          <w:bCs/>
          <w:color w:val="000000"/>
          <w:spacing w:val="0"/>
          <w:w w:val="100"/>
          <w:position w:val="0"/>
          <w:sz w:val="20"/>
          <w:szCs w:val="20"/>
        </w:rPr>
        <w:t>2</w:t>
      </w:r>
      <w:bookmarkEnd w:id="1209"/>
      <w:r>
        <w:rPr>
          <w:b/>
          <w:bCs/>
          <w:color w:val="000000"/>
          <w:spacing w:val="0"/>
          <w:w w:val="100"/>
          <w:position w:val="0"/>
          <w:sz w:val="20"/>
          <w:szCs w:val="20"/>
        </w:rPr>
        <w:t>、</w:t>
        <w:tab/>
        <w:t>市场风险</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金融工具的市场风险，是指金融工具的公允价值或未来现金流量因市场价格变动而发生波动的风险， 包括利率风险、汇率风险和其他价格风险。</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1210" w:name="bookmark1210"/>
      <w:r>
        <w:rPr>
          <w:color w:val="000000"/>
          <w:spacing w:val="0"/>
          <w:w w:val="100"/>
          <w:position w:val="0"/>
          <w:sz w:val="20"/>
          <w:szCs w:val="20"/>
        </w:rPr>
        <w:t>（</w:t>
      </w:r>
      <w:bookmarkEnd w:id="121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利率风险</w:t>
      </w:r>
    </w:p>
    <w:p>
      <w:pPr>
        <w:pStyle w:val="Style22"/>
        <w:keepNext w:val="0"/>
        <w:keepLines w:val="0"/>
        <w:widowControl w:val="0"/>
        <w:shd w:val="clear" w:color="auto" w:fill="auto"/>
        <w:bidi w:val="0"/>
        <w:spacing w:before="0" w:line="302" w:lineRule="exact"/>
        <w:ind w:left="0" w:right="0" w:firstLine="440"/>
        <w:jc w:val="both"/>
        <w:rPr>
          <w:sz w:val="20"/>
          <w:szCs w:val="20"/>
        </w:rPr>
      </w:pPr>
      <w:r>
        <w:rPr>
          <w:color w:val="000000"/>
          <w:spacing w:val="0"/>
          <w:w w:val="100"/>
          <w:position w:val="0"/>
          <w:sz w:val="20"/>
          <w:szCs w:val="20"/>
        </w:rPr>
        <w:t>本公司目前应付债券以及长期银行借款和部分短期借款利率为固定利率，无利率风险。部分短期借款 利率挂钩</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短期内利率波动风险较小，公司仅有短期借款采用挂钩</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因此整体利率风险可控。</w:t>
      </w:r>
    </w:p>
    <w:p>
      <w:pPr>
        <w:pStyle w:val="Style22"/>
        <w:keepNext w:val="0"/>
        <w:keepLines w:val="0"/>
        <w:widowControl w:val="0"/>
        <w:shd w:val="clear" w:color="auto" w:fill="auto"/>
        <w:tabs>
          <w:tab w:pos="928" w:val="left"/>
        </w:tabs>
        <w:bidi w:val="0"/>
        <w:spacing w:before="0" w:line="312" w:lineRule="exact"/>
        <w:ind w:left="0" w:right="0" w:firstLine="440"/>
        <w:jc w:val="both"/>
        <w:rPr>
          <w:sz w:val="20"/>
          <w:szCs w:val="20"/>
        </w:rPr>
      </w:pPr>
      <w:bookmarkStart w:id="1211" w:name="bookmark1211"/>
      <w:r>
        <w:rPr>
          <w:color w:val="000000"/>
          <w:spacing w:val="0"/>
          <w:w w:val="100"/>
          <w:position w:val="0"/>
          <w:sz w:val="20"/>
          <w:szCs w:val="20"/>
        </w:rPr>
        <w:t>（</w:t>
      </w:r>
      <w:bookmarkEnd w:id="121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汇率风险</w:t>
      </w:r>
    </w:p>
    <w:p>
      <w:pPr>
        <w:pStyle w:val="Style22"/>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汇率风险是指金融工具的公允价值或未来现金流量因外汇汇率变动而发生波动的风险。本公司承受汇 率风险主要与美元、港币、日元有关，本公司境外销售、采购主要以美元进行结算，境内主要业务活动均 以人民币结算。</w:t>
      </w:r>
    </w:p>
    <w:p>
      <w:pPr>
        <w:pStyle w:val="Style22"/>
        <w:keepNext w:val="0"/>
        <w:keepLines w:val="0"/>
        <w:widowControl w:val="0"/>
        <w:shd w:val="clear" w:color="auto" w:fill="auto"/>
        <w:bidi w:val="0"/>
        <w:spacing w:before="0" w:line="312" w:lineRule="exact"/>
        <w:ind w:left="0" w:right="0" w:firstLine="440"/>
        <w:jc w:val="both"/>
        <w:rPr>
          <w:sz w:val="20"/>
          <w:szCs w:val="20"/>
        </w:rPr>
      </w:pPr>
      <w:r>
        <w:rPr>
          <w:color w:val="000000"/>
          <w:spacing w:val="0"/>
          <w:w w:val="100"/>
          <w:position w:val="0"/>
          <w:sz w:val="20"/>
          <w:szCs w:val="20"/>
        </w:rPr>
        <w:t>除下表所述资产及负债的外币余额外，本公司的资产及负债均为人民币余额。该等外币余额折合成人 民币后的资产和负债产生的汇率风险可能对本公司的经营业绩产生影响。</w:t>
      </w:r>
      <w:r>
        <w:br w:type="page"/>
      </w:r>
    </w:p>
    <w:tbl>
      <w:tblPr>
        <w:tblOverlap w:val="never"/>
        <w:jc w:val="center"/>
        <w:tblLayout w:type="fixed"/>
      </w:tblPr>
      <w:tblGrid>
        <w:gridCol w:w="2870"/>
        <w:gridCol w:w="3653"/>
        <w:gridCol w:w="3014"/>
      </w:tblGrid>
      <w:tr>
        <w:trPr>
          <w:trHeight w:val="298"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单位：人民币元</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货币资金美元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113,413,396.49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117,693,134.63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货币资金港币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1,092,279.05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3,701,548.52</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应收账款美元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111,746,581.68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70212,603.33</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应付账款美元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36285,561.28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81,612,904.31</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应付账款日元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16,349,777.01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3,107,290.07</w:t>
            </w:r>
          </w:p>
        </w:tc>
      </w:tr>
    </w:tbl>
    <w:p>
      <w:pPr>
        <w:widowControl w:val="0"/>
        <w:spacing w:after="99" w:line="1" w:lineRule="exact"/>
      </w:pPr>
    </w:p>
    <w:p>
      <w:pPr>
        <w:pStyle w:val="Style22"/>
        <w:keepNext w:val="0"/>
        <w:keepLines w:val="0"/>
        <w:widowControl w:val="0"/>
        <w:shd w:val="clear" w:color="auto" w:fill="auto"/>
        <w:bidi w:val="0"/>
        <w:spacing w:before="0" w:after="100" w:line="314" w:lineRule="exact"/>
        <w:ind w:left="140" w:right="0" w:firstLine="420"/>
        <w:jc w:val="both"/>
        <w:rPr>
          <w:sz w:val="20"/>
          <w:szCs w:val="20"/>
        </w:rPr>
      </w:pPr>
      <w:r>
        <w:rPr>
          <w:color w:val="000000"/>
          <w:spacing w:val="0"/>
          <w:w w:val="100"/>
          <w:position w:val="0"/>
          <w:sz w:val="20"/>
          <w:szCs w:val="20"/>
        </w:rPr>
        <w:t>本公司密切关注汇率变动对本公司的影响。重视对汇率风险管理政策和策略的研究，为规避外币的汇 率风险，本公司合并范围内公司外币购销业务的外币资金在不违反资金监管政策的情况下由公司统一协调 使用。此外，在合适的情况下，公司将积极与银行机构合作进行外币掉期、远期结售汇等业务，以降低汇 率风险。</w:t>
      </w:r>
    </w:p>
    <w:p>
      <w:pPr>
        <w:pStyle w:val="Style22"/>
        <w:keepNext w:val="0"/>
        <w:keepLines w:val="0"/>
        <w:widowControl w:val="0"/>
        <w:shd w:val="clear" w:color="auto" w:fill="auto"/>
        <w:bidi w:val="0"/>
        <w:spacing w:before="0" w:after="160" w:line="314" w:lineRule="exact"/>
        <w:ind w:left="0" w:right="0" w:firstLine="560"/>
        <w:jc w:val="both"/>
        <w:rPr>
          <w:sz w:val="20"/>
          <w:szCs w:val="20"/>
        </w:rPr>
      </w:pPr>
      <w:bookmarkStart w:id="1212" w:name="bookmark1212"/>
      <w:r>
        <w:rPr>
          <w:color w:val="000000"/>
          <w:spacing w:val="0"/>
          <w:w w:val="100"/>
          <w:position w:val="0"/>
          <w:sz w:val="20"/>
          <w:szCs w:val="20"/>
        </w:rPr>
        <w:t>（</w:t>
      </w:r>
      <w:bookmarkEnd w:id="12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）价格风险</w:t>
      </w:r>
    </w:p>
    <w:p>
      <w:pPr>
        <w:pStyle w:val="Style22"/>
        <w:keepNext w:val="0"/>
        <w:keepLines w:val="0"/>
        <w:widowControl w:val="0"/>
        <w:shd w:val="clear" w:color="auto" w:fill="auto"/>
        <w:bidi w:val="0"/>
        <w:spacing w:before="0" w:after="220" w:line="314" w:lineRule="exact"/>
        <w:ind w:left="140" w:right="0" w:firstLine="420"/>
        <w:jc w:val="both"/>
        <w:rPr>
          <w:sz w:val="20"/>
          <w:szCs w:val="20"/>
        </w:rPr>
      </w:pPr>
      <w:r>
        <w:rPr>
          <w:color w:val="000000"/>
          <w:spacing w:val="0"/>
          <w:w w:val="100"/>
          <w:position w:val="0"/>
          <w:sz w:val="20"/>
          <w:szCs w:val="20"/>
        </w:rPr>
        <w:t>本公司以市场价格销售产品，为避免因行业竞争、经济危机等因素导致的产品价格下跌风险，本公司 一直重视研发投入，近三年研发投入占营业收入比平均为</w:t>
      </w:r>
      <w:r>
        <w:rPr>
          <w:rFonts w:ascii="Times New Roman" w:eastAsia="Times New Roman" w:hAnsi="Times New Roman" w:cs="Times New Roman"/>
          <w:color w:val="000000"/>
          <w:spacing w:val="0"/>
          <w:w w:val="100"/>
          <w:position w:val="0"/>
          <w:sz w:val="20"/>
          <w:szCs w:val="20"/>
        </w:rPr>
        <w:t>17.09%</w:t>
      </w:r>
      <w:r>
        <w:rPr>
          <w:color w:val="000000"/>
          <w:spacing w:val="0"/>
          <w:w w:val="100"/>
          <w:position w:val="0"/>
          <w:sz w:val="20"/>
          <w:szCs w:val="20"/>
        </w:rPr>
        <w:t>，致力于生产有自主知识产权和竞争力的 产品。</w:t>
      </w:r>
    </w:p>
    <w:p>
      <w:pPr>
        <w:pStyle w:val="Style22"/>
        <w:keepNext w:val="0"/>
        <w:keepLines w:val="0"/>
        <w:widowControl w:val="0"/>
        <w:shd w:val="clear" w:color="auto" w:fill="auto"/>
        <w:bidi w:val="0"/>
        <w:spacing w:before="0" w:after="100" w:line="326" w:lineRule="auto"/>
        <w:ind w:left="0" w:right="0" w:firstLine="560"/>
        <w:jc w:val="both"/>
        <w:rPr>
          <w:sz w:val="20"/>
          <w:szCs w:val="20"/>
        </w:rPr>
      </w:pPr>
      <w:bookmarkStart w:id="1213" w:name="bookmark1213"/>
      <w:r>
        <w:rPr>
          <w:rFonts w:ascii="Times New Roman" w:eastAsia="Times New Roman" w:hAnsi="Times New Roman" w:cs="Times New Roman"/>
          <w:b/>
          <w:bCs/>
          <w:color w:val="000000"/>
          <w:spacing w:val="0"/>
          <w:w w:val="100"/>
          <w:position w:val="0"/>
          <w:sz w:val="20"/>
          <w:szCs w:val="20"/>
        </w:rPr>
        <w:t>3</w:t>
      </w:r>
      <w:bookmarkEnd w:id="1213"/>
      <w:r>
        <w:rPr>
          <w:b/>
          <w:bCs/>
          <w:color w:val="000000"/>
          <w:spacing w:val="0"/>
          <w:w w:val="100"/>
          <w:position w:val="0"/>
          <w:sz w:val="20"/>
          <w:szCs w:val="20"/>
        </w:rPr>
        <w:t>、流动性风险</w:t>
      </w:r>
    </w:p>
    <w:p>
      <w:pPr>
        <w:pStyle w:val="Style22"/>
        <w:keepNext w:val="0"/>
        <w:keepLines w:val="0"/>
        <w:widowControl w:val="0"/>
        <w:shd w:val="clear" w:color="auto" w:fill="auto"/>
        <w:bidi w:val="0"/>
        <w:spacing w:before="0" w:after="160" w:line="309" w:lineRule="exact"/>
        <w:ind w:left="140" w:right="0" w:firstLine="420"/>
        <w:jc w:val="both"/>
        <w:rPr>
          <w:sz w:val="20"/>
          <w:szCs w:val="20"/>
        </w:rPr>
      </w:pPr>
      <w:r>
        <w:rPr>
          <w:color w:val="000000"/>
          <w:spacing w:val="0"/>
          <w:w w:val="100"/>
          <w:position w:val="0"/>
          <w:sz w:val="20"/>
          <w:szCs w:val="20"/>
        </w:rPr>
        <w:t>流动性风险是指本企业在履行以交付现金或其他金融资产的方式结算的义务时发生资金短缺的风险。 本公司的政策是确保拥有充足的现金以偿还到期债务。本公司通过监控现金余额、可随时变现的有价证券 以及对未来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个月现金流量的滚动预测，确保公司在所有合理预测的情况下拥有充足的资金偿还债务。 本公司定期分析负债结构和期限，以确保有充裕的资金。本公司管理层对银行借款的申请进行监控审核， 同时与金融机构进行融资磋商，以保持一定的授信额度。另外，本公司持续拓展融资渠道，开展多种非日 常授信类融资方案，减低流动性风险。</w:t>
      </w:r>
    </w:p>
    <w:p>
      <w:pPr>
        <w:pStyle w:val="Style22"/>
        <w:keepNext w:val="0"/>
        <w:keepLines w:val="0"/>
        <w:widowControl w:val="0"/>
        <w:shd w:val="clear" w:color="auto" w:fill="auto"/>
        <w:bidi w:val="0"/>
        <w:spacing w:before="0" w:after="220" w:line="314" w:lineRule="exact"/>
        <w:ind w:left="0" w:right="0" w:firstLine="560"/>
        <w:jc w:val="both"/>
        <w:rPr>
          <w:sz w:val="20"/>
          <w:szCs w:val="20"/>
        </w:rPr>
      </w:pPr>
      <w:r>
        <w:rPr>
          <w:color w:val="000000"/>
          <w:spacing w:val="0"/>
          <w:w w:val="100"/>
          <w:position w:val="0"/>
          <w:sz w:val="20"/>
          <w:szCs w:val="20"/>
        </w:rPr>
        <w:t>本公司持有的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日的金融资产和金融负债按未折现剩余合同义务的到期期限分析如下：</w:t>
      </w:r>
    </w:p>
    <w:tbl>
      <w:tblPr>
        <w:tblOverlap w:val="never"/>
        <w:jc w:val="center"/>
        <w:tblLayout w:type="fixed"/>
      </w:tblPr>
      <w:tblGrid>
        <w:gridCol w:w="3336"/>
        <w:gridCol w:w="2462"/>
        <w:gridCol w:w="2030"/>
        <w:gridCol w:w="2107"/>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一年以上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b/>
                <w:bCs/>
                <w:color w:val="000000"/>
                <w:spacing w:val="0"/>
                <w:w w:val="100"/>
                <w:position w:val="0"/>
                <w:sz w:val="16"/>
                <w:szCs w:val="16"/>
              </w:rPr>
              <w:t>合计</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3,162,511,743.28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3,162,511,743.28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1,684,549,482.55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1,684,549,482.55</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2,252,194,377.45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164,354,781.43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2,416,549,158.88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4,051,030.75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3,803,561.79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7,854,592.54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74,783,624.33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74,783,624.33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50,000,000.00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309,442,726.73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309,442,726.73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711287,409.79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202,307,066.17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913,594,475.96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18,561,545.94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423,868.25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18,985,414.19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106,506,989.96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106,506,989.96</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92,090,909.03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92,090,909.03</w:t>
            </w:r>
          </w:p>
        </w:tc>
      </w:tr>
    </w:tbl>
    <w:p>
      <w:pPr>
        <w:widowControl w:val="0"/>
        <w:spacing w:line="1" w:lineRule="exact"/>
      </w:pPr>
      <w:r>
        <w:br w:type="page"/>
      </w:r>
    </w:p>
    <w:tbl>
      <w:tblPr>
        <w:tblOverlap w:val="never"/>
        <w:jc w:val="center"/>
        <w:tblLayout w:type="fixed"/>
      </w:tblPr>
      <w:tblGrid>
        <w:gridCol w:w="3336"/>
        <w:gridCol w:w="2462"/>
        <w:gridCol w:w="2030"/>
        <w:gridCol w:w="210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1,276,744,994.57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1,276,744,994.57</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27,971,749.42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27,971,749.42</w:t>
            </w:r>
          </w:p>
        </w:tc>
      </w:tr>
    </w:tbl>
    <w:p>
      <w:pPr>
        <w:widowControl w:val="0"/>
        <w:spacing w:after="219" w:line="1" w:lineRule="exact"/>
      </w:pPr>
    </w:p>
    <w:p>
      <w:pPr>
        <w:pStyle w:val="Style34"/>
        <w:keepNext/>
        <w:keepLines/>
        <w:widowControl w:val="0"/>
        <w:shd w:val="clear" w:color="auto" w:fill="auto"/>
        <w:bidi w:val="0"/>
        <w:spacing w:before="0" w:after="260" w:line="314" w:lineRule="exact"/>
        <w:ind w:left="0" w:right="0" w:firstLine="14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color w:val="000000"/>
          <w:spacing w:val="0"/>
          <w:w w:val="100"/>
          <w:position w:val="0"/>
        </w:rPr>
        <w:t>二）敏感性分析</w:t>
      </w:r>
      <w:bookmarkEnd w:id="1214"/>
      <w:bookmarkEnd w:id="1215"/>
      <w:bookmarkEnd w:id="1217"/>
    </w:p>
    <w:p>
      <w:pPr>
        <w:pStyle w:val="Style22"/>
        <w:keepNext w:val="0"/>
        <w:keepLines w:val="0"/>
        <w:widowControl w:val="0"/>
        <w:shd w:val="clear" w:color="auto" w:fill="auto"/>
        <w:bidi w:val="0"/>
        <w:spacing w:before="0" w:line="314" w:lineRule="exact"/>
        <w:ind w:left="140" w:right="0" w:firstLine="420"/>
        <w:jc w:val="left"/>
        <w:rPr>
          <w:sz w:val="20"/>
          <w:szCs w:val="20"/>
        </w:rPr>
      </w:pPr>
      <w:r>
        <w:rPr>
          <w:color w:val="000000"/>
          <w:spacing w:val="0"/>
          <w:w w:val="100"/>
          <w:position w:val="0"/>
          <w:sz w:val="20"/>
          <w:szCs w:val="20"/>
        </w:rPr>
        <w:t>本公司采用敏感性分析技术分析风险变量的合理、可能变化对当期损益或所有者权益可能产生的影响。 由于任何风险变量很少孤立的发生变化，而变量之间存在的相关性对某一风险变量变化的最终影响金额将 产生重大作用，因此下述内容是在假设每一变量的变化是独立的情况下进行的。</w:t>
      </w:r>
    </w:p>
    <w:p>
      <w:pPr>
        <w:pStyle w:val="Style22"/>
        <w:keepNext w:val="0"/>
        <w:keepLines w:val="0"/>
        <w:widowControl w:val="0"/>
        <w:shd w:val="clear" w:color="auto" w:fill="auto"/>
        <w:bidi w:val="0"/>
        <w:spacing w:before="0" w:after="360" w:line="302" w:lineRule="exact"/>
        <w:ind w:left="140" w:right="0" w:firstLine="420"/>
        <w:jc w:val="left"/>
        <w:rPr>
          <w:sz w:val="20"/>
          <w:szCs w:val="20"/>
        </w:rPr>
      </w:pPr>
      <w:r>
        <w:rPr>
          <w:color w:val="000000"/>
          <w:spacing w:val="0"/>
          <w:w w:val="100"/>
          <w:position w:val="0"/>
          <w:sz w:val="20"/>
          <w:szCs w:val="20"/>
        </w:rPr>
        <w:t>本公司金融工具风险中对公司影响最大的是美元汇率风险，公司的美元汇率敏感性分析结果显示：人 民币对美元汇率贬值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或升值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时对公司本期利润总额的影响在±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以内。</w:t>
      </w:r>
    </w:p>
    <w:p>
      <w:pPr>
        <w:pStyle w:val="Style27"/>
        <w:keepNext/>
        <w:keepLines/>
        <w:widowControl w:val="0"/>
        <w:shd w:val="clear" w:color="auto" w:fill="auto"/>
        <w:bidi w:val="0"/>
        <w:spacing w:before="0" w:after="260" w:line="240" w:lineRule="auto"/>
        <w:ind w:left="0" w:right="0" w:firstLine="140"/>
        <w:jc w:val="left"/>
      </w:pPr>
      <w:bookmarkStart w:id="1218" w:name="bookmark1218"/>
      <w:bookmarkStart w:id="1219" w:name="bookmark1219"/>
      <w:bookmarkStart w:id="1220" w:name="bookmark1220"/>
      <w:r>
        <w:rPr>
          <w:color w:val="000000"/>
          <w:spacing w:val="0"/>
          <w:w w:val="100"/>
          <w:position w:val="0"/>
        </w:rPr>
        <w:t>十一、公允价值的披露</w:t>
      </w:r>
      <w:bookmarkEnd w:id="1218"/>
      <w:bookmarkEnd w:id="1219"/>
      <w:bookmarkEnd w:id="1220"/>
    </w:p>
    <w:p>
      <w:pPr>
        <w:pStyle w:val="Style34"/>
        <w:keepNext/>
        <w:keepLines/>
        <w:widowControl w:val="0"/>
        <w:shd w:val="clear" w:color="auto" w:fill="auto"/>
        <w:bidi w:val="0"/>
        <w:spacing w:before="0" w:after="140" w:line="314" w:lineRule="exact"/>
        <w:ind w:left="0" w:right="0" w:firstLine="14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color w:val="000000"/>
          <w:spacing w:val="0"/>
          <w:w w:val="100"/>
          <w:position w:val="0"/>
        </w:rPr>
        <w:t>一）以公允价值计量的资产和负债的期末公允价值</w:t>
      </w:r>
      <w:bookmarkEnd w:id="1221"/>
      <w:bookmarkEnd w:id="1222"/>
      <w:bookmarkEnd w:id="1224"/>
    </w:p>
    <w:tbl>
      <w:tblPr>
        <w:tblOverlap w:val="never"/>
        <w:jc w:val="center"/>
        <w:tblLayout w:type="fixed"/>
      </w:tblPr>
      <w:tblGrid>
        <w:gridCol w:w="3734"/>
        <w:gridCol w:w="2256"/>
        <w:gridCol w:w="1373"/>
        <w:gridCol w:w="1162"/>
        <w:gridCol w:w="1411"/>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第一层次公 允价值计量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第二层次公允 价值计量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第三层次公</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允价值计量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140" w:right="0" w:firstLine="0"/>
              <w:jc w:val="left"/>
              <w:rPr>
                <w:sz w:val="16"/>
                <w:szCs w:val="16"/>
              </w:rPr>
            </w:pPr>
            <w:r>
              <w:rPr>
                <w:rFonts w:ascii="Tahoma" w:eastAsia="Tahoma" w:hAnsi="Tahoma" w:cs="Tahoma"/>
                <w:color w:val="000000"/>
                <w:spacing w:val="0"/>
                <w:w w:val="100"/>
                <w:position w:val="0"/>
                <w:sz w:val="17"/>
                <w:szCs w:val="17"/>
              </w:rPr>
              <w:t>1</w:t>
            </w:r>
            <w:r>
              <w:rPr>
                <w:rFonts w:ascii="SimSun" w:eastAsia="SimSun" w:hAnsi="SimSun" w:cs="SimSun"/>
                <w:color w:val="000000"/>
                <w:spacing w:val="0"/>
                <w:w w:val="100"/>
                <w:position w:val="0"/>
                <w:sz w:val="16"/>
                <w:szCs w:val="16"/>
              </w:rPr>
              <w:t>、以公允价值计量且其变动计入当期损益的</w:t>
            </w:r>
          </w:p>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22"/>
                <w:szCs w:val="22"/>
              </w:rPr>
              <w:t>（</w:t>
            </w:r>
            <w:r>
              <w:rPr>
                <w:rFonts w:ascii="Tahoma" w:eastAsia="Tahoma" w:hAnsi="Tahoma" w:cs="Tahoma"/>
                <w:color w:val="000000"/>
                <w:spacing w:val="0"/>
                <w:w w:val="100"/>
                <w:position w:val="0"/>
                <w:sz w:val="17"/>
                <w:szCs w:val="17"/>
              </w:rPr>
              <w:t>1</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22"/>
                <w:szCs w:val="22"/>
              </w:rPr>
              <w:t>（</w:t>
            </w:r>
            <w:r>
              <w:rPr>
                <w:rFonts w:ascii="Tahoma" w:eastAsia="Tahoma" w:hAnsi="Tahoma" w:cs="Tahoma"/>
                <w:color w:val="000000"/>
                <w:spacing w:val="0"/>
                <w:w w:val="100"/>
                <w:position w:val="0"/>
                <w:sz w:val="17"/>
                <w:szCs w:val="17"/>
              </w:rPr>
              <w:t>2</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22"/>
                <w:szCs w:val="22"/>
              </w:rPr>
              <w:t>（</w:t>
            </w:r>
            <w:r>
              <w:rPr>
                <w:rFonts w:ascii="Tahoma" w:eastAsia="Tahoma" w:hAnsi="Tahoma" w:cs="Tahoma"/>
                <w:color w:val="000000"/>
                <w:spacing w:val="0"/>
                <w:w w:val="100"/>
                <w:position w:val="0"/>
                <w:sz w:val="17"/>
                <w:szCs w:val="17"/>
              </w:rPr>
              <w:t>3</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140" w:right="0" w:firstLine="0"/>
              <w:jc w:val="left"/>
              <w:rPr>
                <w:sz w:val="16"/>
                <w:szCs w:val="16"/>
              </w:rPr>
            </w:pPr>
            <w:r>
              <w:rPr>
                <w:rFonts w:ascii="Tahoma" w:eastAsia="Tahoma" w:hAnsi="Tahoma" w:cs="Tahoma"/>
                <w:color w:val="000000"/>
                <w:spacing w:val="0"/>
                <w:w w:val="100"/>
                <w:position w:val="0"/>
                <w:sz w:val="17"/>
                <w:szCs w:val="17"/>
              </w:rPr>
              <w:t>2</w:t>
            </w:r>
            <w:r>
              <w:rPr>
                <w:rFonts w:ascii="SimSun" w:eastAsia="SimSun" w:hAnsi="SimSun" w:cs="SimSun"/>
                <w:color w:val="000000"/>
                <w:spacing w:val="0"/>
                <w:w w:val="100"/>
                <w:position w:val="0"/>
                <w:sz w:val="16"/>
                <w:szCs w:val="16"/>
              </w:rPr>
              <w:t>、指定为以公允价值计量且其变动计入当期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22"/>
                <w:szCs w:val="22"/>
              </w:rPr>
              <w:t>（</w:t>
            </w:r>
            <w:r>
              <w:rPr>
                <w:rFonts w:ascii="Tahoma" w:eastAsia="Tahoma" w:hAnsi="Tahoma" w:cs="Tahoma"/>
                <w:color w:val="000000"/>
                <w:spacing w:val="0"/>
                <w:w w:val="100"/>
                <w:position w:val="0"/>
                <w:sz w:val="17"/>
                <w:szCs w:val="17"/>
              </w:rPr>
              <w:t>1</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22"/>
                <w:szCs w:val="22"/>
              </w:rPr>
              <w:t>（</w:t>
            </w:r>
            <w:r>
              <w:rPr>
                <w:rFonts w:ascii="Tahoma" w:eastAsia="Tahoma" w:hAnsi="Tahoma" w:cs="Tahoma"/>
                <w:color w:val="000000"/>
                <w:spacing w:val="0"/>
                <w:w w:val="100"/>
                <w:position w:val="0"/>
                <w:sz w:val="17"/>
                <w:szCs w:val="17"/>
              </w:rPr>
              <w:t>2</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（三）其他非流动金融资产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74,783,624.33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74,783,624.33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74,783,624.33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74,783,624.33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b/>
                <w:bCs/>
                <w:color w:val="000000"/>
                <w:spacing w:val="0"/>
                <w:w w:val="100"/>
                <w:position w:val="0"/>
                <w:sz w:val="16"/>
                <w:szCs w:val="16"/>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440" w:line="240" w:lineRule="auto"/>
        <w:ind w:left="0" w:right="0" w:firstLine="140"/>
        <w:jc w:val="left"/>
      </w:pPr>
      <w:bookmarkStart w:id="1225" w:name="bookmark1225"/>
      <w:bookmarkStart w:id="1226" w:name="bookmark1226"/>
      <w:bookmarkStart w:id="1227" w:name="bookmark1227"/>
      <w:r>
        <w:rPr>
          <w:color w:val="000000"/>
          <w:spacing w:val="0"/>
          <w:w w:val="100"/>
          <w:position w:val="0"/>
        </w:rPr>
        <w:t>十二、关联方及关联交易</w:t>
      </w:r>
      <w:bookmarkEnd w:id="1225"/>
      <w:bookmarkEnd w:id="1226"/>
      <w:bookmarkEnd w:id="1227"/>
    </w:p>
    <w:p>
      <w:pPr>
        <w:pStyle w:val="Style34"/>
        <w:keepNext/>
        <w:keepLines/>
        <w:widowControl w:val="0"/>
        <w:shd w:val="clear" w:color="auto" w:fill="auto"/>
        <w:bidi w:val="0"/>
        <w:spacing w:before="0" w:after="140" w:line="240" w:lineRule="auto"/>
        <w:ind w:left="0" w:right="0" w:firstLine="14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color w:val="000000"/>
          <w:spacing w:val="0"/>
          <w:w w:val="100"/>
          <w:position w:val="0"/>
        </w:rPr>
        <w:t>一）本企业的母公司情况</w:t>
      </w:r>
      <w:bookmarkEnd w:id="1228"/>
      <w:bookmarkEnd w:id="1229"/>
      <w:bookmarkEnd w:id="1231"/>
    </w:p>
    <w:tbl>
      <w:tblPr>
        <w:tblOverlap w:val="never"/>
        <w:jc w:val="left"/>
        <w:tblLayout w:type="fixed"/>
      </w:tblPr>
      <w:tblGrid>
        <w:gridCol w:w="1848"/>
        <w:gridCol w:w="854"/>
        <w:gridCol w:w="1128"/>
        <w:gridCol w:w="1848"/>
        <w:gridCol w:w="1565"/>
        <w:gridCol w:w="1814"/>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母公司名称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b/>
                <w:bCs/>
                <w:color w:val="000000"/>
                <w:spacing w:val="0"/>
                <w:w w:val="100"/>
                <w:position w:val="0"/>
                <w:sz w:val="16"/>
                <w:szCs w:val="16"/>
              </w:rPr>
              <w:t>母公司对本企业 的持股比例</w:t>
            </w: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center"/>
              <w:rPr>
                <w:sz w:val="18"/>
                <w:szCs w:val="18"/>
              </w:rPr>
            </w:pPr>
            <w:r>
              <w:rPr>
                <w:rFonts w:ascii="SimSun" w:eastAsia="SimSun" w:hAnsi="SimSun" w:cs="SimSun"/>
                <w:b/>
                <w:bCs/>
                <w:color w:val="000000"/>
                <w:spacing w:val="0"/>
                <w:w w:val="100"/>
                <w:position w:val="0"/>
                <w:sz w:val="16"/>
                <w:szCs w:val="16"/>
              </w:rPr>
              <w:t>母公司对本企业的 表决权比例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r>
      <w:tr>
        <w:trPr>
          <w:trHeight w:val="7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西藏紫光春华投资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西藏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30</w:t>
            </w:r>
            <w:r>
              <w:rPr>
                <w:rFonts w:ascii="SimSun" w:eastAsia="SimSun" w:hAnsi="SimSun" w:cs="SimSun"/>
                <w:color w:val="000000"/>
                <w:spacing w:val="0"/>
                <w:w w:val="100"/>
                <w:position w:val="0"/>
                <w:sz w:val="16"/>
                <w:szCs w:val="16"/>
              </w:rPr>
              <w:t>亿元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w:t>
            </w:r>
          </w:p>
        </w:tc>
      </w:tr>
    </w:tbl>
    <w:p>
      <w:pPr>
        <w:widowControl w:val="0"/>
        <w:spacing w:after="199" w:line="1" w:lineRule="exact"/>
      </w:pPr>
    </w:p>
    <w:p>
      <w:pPr>
        <w:pStyle w:val="Style2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截至本报告披露日，本公司的实际控制人是清华控股有限公司，最终控制方是教育部。</w:t>
      </w:r>
    </w:p>
    <w:p>
      <w:pPr>
        <w:pStyle w:val="Style34"/>
        <w:keepNext/>
        <w:keepLines/>
        <w:widowControl w:val="0"/>
        <w:shd w:val="clear" w:color="auto" w:fill="auto"/>
        <w:bidi w:val="0"/>
        <w:spacing w:before="0" w:after="200" w:line="240" w:lineRule="auto"/>
        <w:ind w:left="0" w:right="0" w:firstLine="14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color w:val="000000"/>
          <w:spacing w:val="0"/>
          <w:w w:val="100"/>
          <w:position w:val="0"/>
        </w:rPr>
        <w:t>二）本企业的子公司情况</w:t>
      </w:r>
      <w:bookmarkEnd w:id="1232"/>
      <w:bookmarkEnd w:id="1233"/>
      <w:bookmarkEnd w:id="1235"/>
    </w:p>
    <w:p>
      <w:pPr>
        <w:pStyle w:val="Style2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本企业子公司的情况详见本附注九（一）“在子公司中的权益”。</w:t>
      </w:r>
    </w:p>
    <w:p>
      <w:pPr>
        <w:pStyle w:val="Style34"/>
        <w:keepNext/>
        <w:keepLines/>
        <w:widowControl w:val="0"/>
        <w:shd w:val="clear" w:color="auto" w:fill="auto"/>
        <w:bidi w:val="0"/>
        <w:spacing w:before="0" w:after="200" w:line="240" w:lineRule="auto"/>
        <w:ind w:left="0" w:right="0" w:firstLine="14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color w:val="000000"/>
          <w:spacing w:val="0"/>
          <w:w w:val="100"/>
          <w:position w:val="0"/>
        </w:rPr>
        <w:t>三）本企业合营和联营企业情况</w:t>
      </w:r>
      <w:bookmarkEnd w:id="1236"/>
      <w:bookmarkEnd w:id="1237"/>
      <w:bookmarkEnd w:id="1239"/>
    </w:p>
    <w:p>
      <w:pPr>
        <w:pStyle w:val="Style2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本企业重要的合营或联营企业详见本附注九（三）“在合营安排或联营企业中的权益”。</w:t>
      </w:r>
    </w:p>
    <w:p>
      <w:pPr>
        <w:pStyle w:val="Style34"/>
        <w:keepNext/>
        <w:keepLines/>
        <w:widowControl w:val="0"/>
        <w:shd w:val="clear" w:color="auto" w:fill="auto"/>
        <w:bidi w:val="0"/>
        <w:spacing w:before="0" w:after="140" w:line="240" w:lineRule="auto"/>
        <w:ind w:left="0" w:right="0" w:firstLine="14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color w:val="000000"/>
          <w:spacing w:val="0"/>
          <w:w w:val="100"/>
          <w:position w:val="0"/>
        </w:rPr>
        <w:t>四）其他关联方情况</w:t>
      </w:r>
      <w:bookmarkEnd w:id="1240"/>
      <w:bookmarkEnd w:id="1241"/>
      <w:bookmarkEnd w:id="1243"/>
    </w:p>
    <w:tbl>
      <w:tblPr>
        <w:tblOverlap w:val="never"/>
        <w:jc w:val="center"/>
        <w:tblLayout w:type="fixed"/>
      </w:tblPr>
      <w:tblGrid>
        <w:gridCol w:w="4454"/>
        <w:gridCol w:w="5482"/>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其他关联方与本企业关系</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本公司的间接控股股东</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紫光集团有限公司北京国际科技交流中心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紫光华山科技有限公司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紫光宏茂微电子（上海）有限公司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同方股份有限公司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实际控制人控制的其他企业（股权转让未满</w:t>
            </w:r>
            <w:r>
              <w:rPr>
                <w:rFonts w:ascii="Tahoma" w:eastAsia="Tahoma" w:hAnsi="Tahoma" w:cs="Tahoma"/>
                <w:color w:val="000000"/>
                <w:spacing w:val="0"/>
                <w:w w:val="100"/>
                <w:position w:val="0"/>
                <w:sz w:val="17"/>
                <w:szCs w:val="17"/>
              </w:rPr>
              <w:t>12</w:t>
            </w:r>
            <w:r>
              <w:rPr>
                <w:rFonts w:ascii="SimSun" w:eastAsia="SimSun" w:hAnsi="SimSun" w:cs="SimSun"/>
                <w:color w:val="000000"/>
                <w:spacing w:val="0"/>
                <w:w w:val="100"/>
                <w:position w:val="0"/>
                <w:sz w:val="16"/>
                <w:szCs w:val="16"/>
              </w:rPr>
              <w:t>个月）</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北京同方物业管理有限公司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实际控制人控制的其他企业（股权转让未满</w:t>
            </w:r>
            <w:r>
              <w:rPr>
                <w:rFonts w:ascii="Tahoma" w:eastAsia="Tahoma" w:hAnsi="Tahoma" w:cs="Tahoma"/>
                <w:color w:val="000000"/>
                <w:spacing w:val="0"/>
                <w:w w:val="100"/>
                <w:position w:val="0"/>
                <w:sz w:val="17"/>
                <w:szCs w:val="17"/>
              </w:rPr>
              <w:t>12</w:t>
            </w:r>
            <w:r>
              <w:rPr>
                <w:rFonts w:ascii="SimSun" w:eastAsia="SimSun" w:hAnsi="SimSun" w:cs="SimSun"/>
                <w:color w:val="000000"/>
                <w:spacing w:val="0"/>
                <w:w w:val="100"/>
                <w:position w:val="0"/>
                <w:sz w:val="16"/>
                <w:szCs w:val="16"/>
              </w:rPr>
              <w:t>个月）</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同方电子科技有限公司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实际控制人控制的其他企业（股权转让未满</w:t>
            </w:r>
            <w:r>
              <w:rPr>
                <w:rFonts w:ascii="Tahoma" w:eastAsia="Tahoma" w:hAnsi="Tahoma" w:cs="Tahoma"/>
                <w:color w:val="000000"/>
                <w:spacing w:val="0"/>
                <w:w w:val="100"/>
                <w:position w:val="0"/>
                <w:sz w:val="17"/>
                <w:szCs w:val="17"/>
              </w:rPr>
              <w:t>12</w:t>
            </w:r>
            <w:r>
              <w:rPr>
                <w:rFonts w:ascii="SimSun" w:eastAsia="SimSun" w:hAnsi="SimSun" w:cs="SimSun"/>
                <w:color w:val="000000"/>
                <w:spacing w:val="0"/>
                <w:w w:val="100"/>
                <w:position w:val="0"/>
                <w:sz w:val="16"/>
                <w:szCs w:val="16"/>
              </w:rPr>
              <w:t>个月）</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同方锐安科技有限公司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实际控制人控制的其他企业（股权转让未满</w:t>
            </w:r>
            <w:r>
              <w:rPr>
                <w:rFonts w:ascii="Tahoma" w:eastAsia="Tahoma" w:hAnsi="Tahoma" w:cs="Tahoma"/>
                <w:color w:val="000000"/>
                <w:spacing w:val="0"/>
                <w:w w:val="100"/>
                <w:position w:val="0"/>
                <w:sz w:val="17"/>
                <w:szCs w:val="17"/>
              </w:rPr>
              <w:t>12</w:t>
            </w:r>
            <w:r>
              <w:rPr>
                <w:rFonts w:ascii="SimSun" w:eastAsia="SimSun" w:hAnsi="SimSun" w:cs="SimSun"/>
                <w:color w:val="000000"/>
                <w:spacing w:val="0"/>
                <w:w w:val="100"/>
                <w:position w:val="0"/>
                <w:sz w:val="16"/>
                <w:szCs w:val="16"/>
              </w:rPr>
              <w:t>个月）</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同方全球人寿保险有限公司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实际控制人控制的其他企业的合营企业（股权转让未满</w:t>
            </w:r>
            <w:r>
              <w:rPr>
                <w:rFonts w:ascii="Tahoma" w:eastAsia="Tahoma" w:hAnsi="Tahoma" w:cs="Tahoma"/>
                <w:color w:val="000000"/>
                <w:spacing w:val="0"/>
                <w:w w:val="100"/>
                <w:position w:val="0"/>
                <w:sz w:val="17"/>
                <w:szCs w:val="17"/>
              </w:rPr>
              <w:t>12</w:t>
            </w:r>
            <w:r>
              <w:rPr>
                <w:rFonts w:ascii="SimSun" w:eastAsia="SimSun" w:hAnsi="SimSun" w:cs="SimSun"/>
                <w:color w:val="000000"/>
                <w:spacing w:val="0"/>
                <w:w w:val="100"/>
                <w:position w:val="0"/>
                <w:sz w:val="16"/>
                <w:szCs w:val="16"/>
              </w:rPr>
              <w:t>个月）</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新华三技术有限公司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立联信（苏州）微连接器有限公司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北京紫光存储科技有限公司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Unic Memory Technology(Singapore)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RDA Technologies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ahoma" w:eastAsia="Tahoma" w:hAnsi="Tahoma" w:cs="Tahoma"/>
                <w:color w:val="000000"/>
                <w:spacing w:val="0"/>
                <w:w w:val="100"/>
                <w:position w:val="0"/>
                <w:sz w:val="17"/>
                <w:szCs w:val="17"/>
              </w:rPr>
              <w:t>Linxens 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上海伊诺尔信息电子有限公司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新华三信息技术有限公司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北京紫光智城科创科技发展有限公司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北京紫光联盛科技有限公司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立联信（天津）贸易有限公司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bl>
    <w:p>
      <w:pPr>
        <w:widowControl w:val="0"/>
        <w:spacing w:line="1" w:lineRule="exact"/>
      </w:pPr>
      <w:r>
        <w:br w:type="page"/>
      </w:r>
    </w:p>
    <w:tbl>
      <w:tblPr>
        <w:tblOverlap w:val="never"/>
        <w:jc w:val="center"/>
        <w:tblLayout w:type="fixed"/>
      </w:tblPr>
      <w:tblGrid>
        <w:gridCol w:w="3749"/>
        <w:gridCol w:w="1862"/>
        <w:gridCol w:w="1454"/>
        <w:gridCol w:w="1440"/>
        <w:gridCol w:w="1277"/>
      </w:tblGrid>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b/>
                <w:bCs/>
                <w:color w:val="000000"/>
                <w:spacing w:val="0"/>
                <w:w w:val="100"/>
                <w:position w:val="0"/>
                <w:sz w:val="16"/>
                <w:szCs w:val="16"/>
              </w:rPr>
              <w:t>关联交易定价方 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Unic Memory Technology(Singapore)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19220,134.51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新华三技术有限公司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439,006.40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98,181.68</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紫光华山科技有限公司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4,558,632.52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紫光宏茂微电子（上海）有限公司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9,159,898.69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2,900,243.80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紫光集团有限公司北京国际科技交流中心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528.20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立联信（苏州）微连接器有限公司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2,160,730.92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120,316,407.96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上海伊诺尔信息电子有限公司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34,660,067.33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94,086,862.83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604,667.30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251,183.59</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77,527,300.49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65,344,330.80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紫光电子商务仃限公司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704,778.76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立联信（天津）贸易仃限公司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11,769,225.92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北京紫光存储科技仃限公司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111,504.42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诚泰财产保险股份仃限公司云南分公司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590,148.59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445,379.44</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清华控股仃限公司下属其他关联方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购买产品、服务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168,415,969.21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41,256,673.36</w:t>
            </w:r>
          </w:p>
        </w:tc>
      </w:tr>
    </w:tbl>
    <w:p>
      <w:pPr>
        <w:widowControl w:val="0"/>
        <w:spacing w:after="239" w:line="1" w:lineRule="exact"/>
      </w:pPr>
    </w:p>
    <w:p>
      <w:pPr>
        <w:widowControl w:val="0"/>
        <w:spacing w:line="1" w:lineRule="exact"/>
      </w:pPr>
      <w:r>
        <mc:AlternateContent>
          <mc:Choice Requires="wps">
            <w:drawing>
              <wp:anchor distT="0" distB="1581785" distL="0" distR="0" simplePos="0" relativeHeight="125829440" behindDoc="0" locked="0" layoutInCell="1" allowOverlap="1">
                <wp:simplePos x="0" y="0"/>
                <wp:positionH relativeFrom="page">
                  <wp:posOffset>580390</wp:posOffset>
                </wp:positionH>
                <wp:positionV relativeFrom="paragraph">
                  <wp:posOffset>0</wp:posOffset>
                </wp:positionV>
                <wp:extent cx="6309360" cy="1816735"/>
                <wp:wrapTopAndBottom/>
                <wp:docPr id="66" name="Shape 66"/>
                <a:graphic xmlns:a="http://schemas.openxmlformats.org/drawingml/2006/main">
                  <a:graphicData uri="http://schemas.microsoft.com/office/word/2010/wordprocessingShape">
                    <wps:wsp>
                      <wps:cNvSpPr txBox="1"/>
                      <wps:spPr>
                        <a:xfrm>
                          <a:ext cx="6309360" cy="1816735"/>
                        </a:xfrm>
                        <a:prstGeom prst="rect"/>
                        <a:noFill/>
                      </wps:spPr>
                      <wps:txbx>
                        <w:txbxContent>
                          <w:tbl>
                            <w:tblPr>
                              <w:tblOverlap w:val="never"/>
                              <w:jc w:val="left"/>
                              <w:tblLayout w:type="fixed"/>
                            </w:tblPr>
                            <w:tblGrid>
                              <w:gridCol w:w="4454"/>
                              <w:gridCol w:w="5482"/>
                            </w:tblGrid>
                            <w:tr>
                              <w:trPr>
                                <w:tblHeade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其他关联方与本企业关系</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西藏紫光投资基金有限责任公司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诚泰财产保险股份有限公司云南分公司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间接控股股东的联营企业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南涧启迪农业科技有限公司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清华大学及清华大学教育基金会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实际控制人的全资出资人及其下属机构</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清华控股集团财务有限公司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bl>
                          <w:p>
                            <w:pPr>
                              <w:widowControl w:val="0"/>
                              <w:spacing w:line="1" w:lineRule="exact"/>
                            </w:pPr>
                          </w:p>
                        </w:txbxContent>
                      </wps:txbx>
                      <wps:bodyPr lIns="0" tIns="0" rIns="0" bIns="0">
                        <a:noAutoFit/>
                      </wps:bodyPr>
                    </wps:wsp>
                  </a:graphicData>
                </a:graphic>
              </wp:anchor>
            </w:drawing>
          </mc:Choice>
          <mc:Fallback>
            <w:pict>
              <v:shape id="_x0000_s1092" type="#_x0000_t202" style="position:absolute;margin-left:45.700000000000003pt;margin-top:0;width:496.80000000000001pt;height:143.05000000000001pt;z-index:-125829313;mso-wrap-distance-left:0;mso-wrap-distance-right:0;mso-wrap-distance-bottom:124.55pt;mso-position-horizontal-relative:page" filled="f" stroked="f">
                <v:textbox inset="0,0,0,0">
                  <w:txbxContent>
                    <w:tbl>
                      <w:tblPr>
                        <w:tblOverlap w:val="never"/>
                        <w:jc w:val="left"/>
                        <w:tblLayout w:type="fixed"/>
                      </w:tblPr>
                      <w:tblGrid>
                        <w:gridCol w:w="4454"/>
                        <w:gridCol w:w="5482"/>
                      </w:tblGrid>
                      <w:tr>
                        <w:trPr>
                          <w:tblHeade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其他关联方与本企业关系</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紫光股份有限公司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西藏紫光投资基金有限责任公司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诚泰财产保险股份有限公司云南分公司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间接控股股东的联营企业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南涧启迪农业科技有限公司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清华大学及清华大学教育基金会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实际控制人的全资出资人及其下属机构</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清华控股集团财务有限公司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实际控制人控制的其他企业</w:t>
                            </w:r>
                          </w:p>
                        </w:tc>
                      </w:tr>
                    </w:tbl>
                    <w:p>
                      <w:pPr>
                        <w:widowControl w:val="0"/>
                        <w:spacing w:line="1" w:lineRule="exact"/>
                      </w:pPr>
                    </w:p>
                  </w:txbxContent>
                </v:textbox>
                <w10:wrap type="topAndBottom" anchorx="page"/>
              </v:shape>
            </w:pict>
          </mc:Fallback>
        </mc:AlternateContent>
      </w:r>
      <w:r>
        <mc:AlternateContent>
          <mc:Choice Requires="wps">
            <w:drawing>
              <wp:anchor distT="1798320" distB="0" distL="0" distR="0" simplePos="0" relativeHeight="125829442" behindDoc="0" locked="0" layoutInCell="1" allowOverlap="1">
                <wp:simplePos x="0" y="0"/>
                <wp:positionH relativeFrom="page">
                  <wp:posOffset>662940</wp:posOffset>
                </wp:positionH>
                <wp:positionV relativeFrom="paragraph">
                  <wp:posOffset>1798320</wp:posOffset>
                </wp:positionV>
                <wp:extent cx="6156960" cy="1600200"/>
                <wp:wrapTopAndBottom/>
                <wp:docPr id="68" name="Shape 68"/>
                <a:graphic xmlns:a="http://schemas.openxmlformats.org/drawingml/2006/main">
                  <a:graphicData uri="http://schemas.microsoft.com/office/word/2010/wordprocessingShape">
                    <wps:wsp>
                      <wps:cNvSpPr txBox="1"/>
                      <wps:spPr>
                        <a:xfrm>
                          <a:ext cx="6156960" cy="1600200"/>
                        </a:xfrm>
                        <a:prstGeom prst="rect"/>
                        <a:noFill/>
                      </wps:spPr>
                      <wps:txbx>
                        <w:txbxContent>
                          <w:p>
                            <w:pPr>
                              <w:pStyle w:val="Style22"/>
                              <w:keepNext w:val="0"/>
                              <w:keepLines w:val="0"/>
                              <w:widowControl w:val="0"/>
                              <w:shd w:val="clear" w:color="auto" w:fill="auto"/>
                              <w:bidi w:val="0"/>
                              <w:spacing w:before="0" w:after="280" w:line="274" w:lineRule="exact"/>
                              <w:ind w:left="0" w:right="0" w:firstLine="0"/>
                              <w:jc w:val="left"/>
                              <w:rPr>
                                <w:sz w:val="20"/>
                                <w:szCs w:val="20"/>
                              </w:rPr>
                            </w:pPr>
                            <w:r>
                              <w:rPr>
                                <w:color w:val="000000"/>
                                <w:spacing w:val="0"/>
                                <w:w w:val="100"/>
                                <w:position w:val="0"/>
                                <w:sz w:val="20"/>
                                <w:szCs w:val="20"/>
                              </w:rPr>
                              <w:t>注：同方股份有限公司及其控股子公司原系实际控制人控制的公司。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月，同方股份有限公司控股 股东由清华控股有限公司变更为中国核工业集团资本控股有限公司，实际控制人由教育部变更为国务院国 资委，变更后公司与其及其控股子公司无关联关系。</w:t>
                            </w:r>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bookmarkStart w:id="1120" w:name="bookmark1120"/>
                            <w:r>
                              <w:rPr>
                                <w:color w:val="000000"/>
                                <w:spacing w:val="0"/>
                                <w:w w:val="100"/>
                                <w:position w:val="0"/>
                              </w:rPr>
                              <w:t>（五）关联交易情况</w:t>
                            </w:r>
                            <w:bookmarkEnd w:id="1118"/>
                            <w:bookmarkEnd w:id="1119"/>
                            <w:bookmarkEnd w:id="1120"/>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r>
                              <w:rPr>
                                <w:color w:val="222222"/>
                                <w:spacing w:val="0"/>
                                <w:w w:val="100"/>
                                <w:position w:val="0"/>
                              </w:rPr>
                              <w:t>1、</w:t>
                            </w:r>
                            <w:r>
                              <w:rPr>
                                <w:color w:val="000000"/>
                                <w:spacing w:val="0"/>
                                <w:w w:val="100"/>
                                <w:position w:val="0"/>
                              </w:rPr>
                              <w:t>购销商品、提供和接受劳务的关联交易</w:t>
                            </w:r>
                            <w:bookmarkEnd w:id="1118"/>
                            <w:bookmarkEnd w:id="1119"/>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r>
                              <w:rPr>
                                <w:color w:val="000000"/>
                                <w:spacing w:val="0"/>
                                <w:w w:val="100"/>
                                <w:position w:val="0"/>
                              </w:rPr>
                              <w:t>（1）采购商品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118"/>
                            <w:bookmarkEnd w:id="1119"/>
                          </w:p>
                        </w:txbxContent>
                      </wps:txbx>
                      <wps:bodyPr lIns="0" tIns="0" rIns="0" bIns="0">
                        <a:noAutoFit/>
                      </wps:bodyPr>
                    </wps:wsp>
                  </a:graphicData>
                </a:graphic>
              </wp:anchor>
            </w:drawing>
          </mc:Choice>
          <mc:Fallback>
            <w:pict>
              <v:shape id="_x0000_s1094" type="#_x0000_t202" style="position:absolute;margin-left:52.200000000000003pt;margin-top:141.59999999999999pt;width:484.80000000000001pt;height:126.pt;z-index:-125829311;mso-wrap-distance-left:0;mso-wrap-distance-top:141.59999999999999pt;mso-wrap-distance-right:0;mso-position-horizontal-relative:page" filled="f" stroked="f">
                <v:textbox inset="0,0,0,0">
                  <w:txbxContent>
                    <w:p>
                      <w:pPr>
                        <w:pStyle w:val="Style22"/>
                        <w:keepNext w:val="0"/>
                        <w:keepLines w:val="0"/>
                        <w:widowControl w:val="0"/>
                        <w:shd w:val="clear" w:color="auto" w:fill="auto"/>
                        <w:bidi w:val="0"/>
                        <w:spacing w:before="0" w:after="280" w:line="274" w:lineRule="exact"/>
                        <w:ind w:left="0" w:right="0" w:firstLine="0"/>
                        <w:jc w:val="left"/>
                        <w:rPr>
                          <w:sz w:val="20"/>
                          <w:szCs w:val="20"/>
                        </w:rPr>
                      </w:pPr>
                      <w:r>
                        <w:rPr>
                          <w:color w:val="000000"/>
                          <w:spacing w:val="0"/>
                          <w:w w:val="100"/>
                          <w:position w:val="0"/>
                          <w:sz w:val="20"/>
                          <w:szCs w:val="20"/>
                        </w:rPr>
                        <w:t>注：同方股份有限公司及其控股子公司原系实际控制人控制的公司。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月，同方股份有限公司控股 股东由清华控股有限公司变更为中国核工业集团资本控股有限公司，实际控制人由教育部变更为国务院国 资委，变更后公司与其及其控股子公司无关联关系。</w:t>
                      </w:r>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bookmarkStart w:id="1120" w:name="bookmark1120"/>
                      <w:r>
                        <w:rPr>
                          <w:color w:val="000000"/>
                          <w:spacing w:val="0"/>
                          <w:w w:val="100"/>
                          <w:position w:val="0"/>
                        </w:rPr>
                        <w:t>（五）关联交易情况</w:t>
                      </w:r>
                      <w:bookmarkEnd w:id="1118"/>
                      <w:bookmarkEnd w:id="1119"/>
                      <w:bookmarkEnd w:id="1120"/>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r>
                        <w:rPr>
                          <w:color w:val="222222"/>
                          <w:spacing w:val="0"/>
                          <w:w w:val="100"/>
                          <w:position w:val="0"/>
                        </w:rPr>
                        <w:t>1、</w:t>
                      </w:r>
                      <w:r>
                        <w:rPr>
                          <w:color w:val="000000"/>
                          <w:spacing w:val="0"/>
                          <w:w w:val="100"/>
                          <w:position w:val="0"/>
                        </w:rPr>
                        <w:t>购销商品、提供和接受劳务的关联交易</w:t>
                      </w:r>
                      <w:bookmarkEnd w:id="1118"/>
                      <w:bookmarkEnd w:id="1119"/>
                    </w:p>
                    <w:p>
                      <w:pPr>
                        <w:pStyle w:val="Style34"/>
                        <w:keepNext/>
                        <w:keepLines/>
                        <w:widowControl w:val="0"/>
                        <w:shd w:val="clear" w:color="auto" w:fill="auto"/>
                        <w:bidi w:val="0"/>
                        <w:spacing w:before="0" w:after="280" w:line="274" w:lineRule="exact"/>
                        <w:ind w:left="0" w:right="0" w:firstLine="0"/>
                        <w:jc w:val="left"/>
                      </w:pPr>
                      <w:bookmarkStart w:id="1118" w:name="bookmark1118"/>
                      <w:bookmarkStart w:id="1119" w:name="bookmark1119"/>
                      <w:r>
                        <w:rPr>
                          <w:color w:val="000000"/>
                          <w:spacing w:val="0"/>
                          <w:w w:val="100"/>
                          <w:position w:val="0"/>
                        </w:rPr>
                        <w:t>（1）采购商品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118"/>
                      <w:bookmarkEnd w:id="1119"/>
                    </w:p>
                  </w:txbxContent>
                </v:textbox>
                <w10:wrap type="topAndBottom" anchorx="page"/>
              </v:shape>
            </w:pict>
          </mc:Fallback>
        </mc:AlternateContent>
      </w:r>
    </w:p>
    <w:p>
      <w:pPr>
        <w:pStyle w:val="Style22"/>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（2）出售商品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提供劳务情况表</w:t>
      </w:r>
    </w:p>
    <w:tbl>
      <w:tblPr>
        <w:tblOverlap w:val="never"/>
        <w:jc w:val="center"/>
        <w:tblLayout w:type="fixed"/>
      </w:tblPr>
      <w:tblGrid>
        <w:gridCol w:w="3763"/>
        <w:gridCol w:w="1498"/>
        <w:gridCol w:w="1637"/>
        <w:gridCol w:w="1450"/>
        <w:gridCol w:w="1435"/>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关联交易定价方式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b/>
                <w:bCs/>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RDA Technologies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63,932.48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北京紫光存储科技仃限公司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117,345.14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新华三信息技术有限公司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709,720.00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25,805.00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171,504.42</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187,004.83</w:t>
            </w:r>
          </w:p>
        </w:tc>
      </w:tr>
    </w:tbl>
    <w:p>
      <w:pPr>
        <w:widowControl w:val="0"/>
        <w:spacing w:line="1" w:lineRule="exact"/>
      </w:pPr>
      <w:r>
        <w:br w:type="page"/>
      </w:r>
    </w:p>
    <w:tbl>
      <w:tblPr>
        <w:tblOverlap w:val="never"/>
        <w:jc w:val="center"/>
        <w:tblLayout w:type="fixed"/>
      </w:tblPr>
      <w:tblGrid>
        <w:gridCol w:w="3763"/>
        <w:gridCol w:w="1498"/>
        <w:gridCol w:w="1637"/>
        <w:gridCol w:w="1450"/>
        <w:gridCol w:w="1435"/>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关联交易定价方式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b/>
                <w:bCs/>
                <w:color w:val="000000"/>
                <w:spacing w:val="0"/>
                <w:w w:val="100"/>
                <w:position w:val="0"/>
                <w:sz w:val="16"/>
                <w:szCs w:val="16"/>
              </w:rPr>
              <w:t>上期发生额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立联信（苏州）微连接器有限公司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708,526.54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21,681,468.44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北京紫光联盛科技有限公司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42,477.88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Linxens 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16,913,472.91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7,685,630.62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599,710.64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4,123.90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西藏紫光投资基金有限责任公司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10,548.67</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销售产品、提供服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643,151.73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25,155,590.51</w:t>
            </w:r>
          </w:p>
        </w:tc>
      </w:tr>
    </w:tbl>
    <w:p>
      <w:pPr>
        <w:widowControl w:val="0"/>
        <w:spacing w:after="259" w:line="1" w:lineRule="exact"/>
      </w:pPr>
    </w:p>
    <w:p>
      <w:pPr>
        <w:pStyle w:val="Style22"/>
        <w:keepNext w:val="0"/>
        <w:keepLines w:val="0"/>
        <w:widowControl w:val="0"/>
        <w:shd w:val="clear" w:color="auto" w:fill="auto"/>
        <w:bidi w:val="0"/>
        <w:spacing w:before="0" w:line="240" w:lineRule="auto"/>
        <w:ind w:left="0" w:right="0" w:firstLine="0"/>
        <w:jc w:val="left"/>
        <w:rPr>
          <w:sz w:val="20"/>
          <w:szCs w:val="20"/>
        </w:rPr>
      </w:pPr>
      <w:r>
        <w:rPr>
          <w:b/>
          <w:bCs/>
          <w:color w:val="222222"/>
          <w:spacing w:val="0"/>
          <w:w w:val="100"/>
          <w:position w:val="0"/>
          <w:sz w:val="20"/>
          <w:szCs w:val="20"/>
        </w:rPr>
        <w:t>2、</w:t>
      </w:r>
      <w:r>
        <w:rPr>
          <w:b/>
          <w:bCs/>
          <w:color w:val="000000"/>
          <w:spacing w:val="0"/>
          <w:w w:val="100"/>
          <w:position w:val="0"/>
          <w:sz w:val="20"/>
          <w:szCs w:val="20"/>
        </w:rPr>
        <w:t xml:space="preserve">关联租赁情况 </w:t>
      </w:r>
      <w:r>
        <w:rPr>
          <w:b/>
          <w:bCs/>
          <w:color w:val="000000"/>
          <w:spacing w:val="0"/>
          <w:w w:val="100"/>
          <w:position w:val="0"/>
          <w:sz w:val="20"/>
          <w:szCs w:val="20"/>
        </w:rPr>
        <w:t>（1）本公司作为承租方</w:t>
      </w:r>
    </w:p>
    <w:tbl>
      <w:tblPr>
        <w:tblOverlap w:val="never"/>
        <w:jc w:val="center"/>
        <w:tblLayout w:type="fixed"/>
      </w:tblPr>
      <w:tblGrid>
        <w:gridCol w:w="3024"/>
        <w:gridCol w:w="2126"/>
        <w:gridCol w:w="2126"/>
        <w:gridCol w:w="2395"/>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出租方名称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本期确认的租赁费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上期确认的租赁费</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1,088,755.58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21,775,364.16</w:t>
            </w:r>
          </w:p>
        </w:tc>
      </w:tr>
    </w:tbl>
    <w:p>
      <w:pPr>
        <w:widowControl w:val="0"/>
        <w:spacing w:after="259" w:line="1" w:lineRule="exact"/>
      </w:pPr>
    </w:p>
    <w:p>
      <w:pPr>
        <w:pStyle w:val="Style22"/>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rPr>
        <w:t>（2）本公司作为出租方</w:t>
      </w:r>
    </w:p>
    <w:tbl>
      <w:tblPr>
        <w:tblOverlap w:val="never"/>
        <w:jc w:val="center"/>
        <w:tblLayout w:type="fixed"/>
      </w:tblPr>
      <w:tblGrid>
        <w:gridCol w:w="3024"/>
        <w:gridCol w:w="2126"/>
        <w:gridCol w:w="2126"/>
        <w:gridCol w:w="2347"/>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本期确认的租赁费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b/>
                <w:bCs/>
                <w:color w:val="000000"/>
                <w:spacing w:val="0"/>
                <w:w w:val="100"/>
                <w:position w:val="0"/>
                <w:sz w:val="16"/>
                <w:szCs w:val="16"/>
              </w:rPr>
              <w:t>上期确认的租赁费</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1,539,306.52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400" w:line="240" w:lineRule="auto"/>
        <w:ind w:left="0" w:right="0" w:firstLine="780"/>
        <w:jc w:val="left"/>
        <w:rPr>
          <w:sz w:val="20"/>
          <w:szCs w:val="20"/>
        </w:rPr>
      </w:pPr>
      <w:r>
        <w:rPr>
          <w:color w:val="000000"/>
          <w:spacing w:val="0"/>
          <w:w w:val="100"/>
          <w:position w:val="0"/>
          <w:sz w:val="20"/>
          <w:szCs w:val="20"/>
        </w:rPr>
        <w:t>关联租赁情况说明：租赁价格不高于市价。</w:t>
      </w:r>
    </w:p>
    <w:p>
      <w:pPr>
        <w:pStyle w:val="Style22"/>
        <w:keepNext w:val="0"/>
        <w:keepLines w:val="0"/>
        <w:widowControl w:val="0"/>
        <w:shd w:val="clear" w:color="auto" w:fill="auto"/>
        <w:bidi w:val="0"/>
        <w:spacing w:before="0" w:line="240" w:lineRule="auto"/>
        <w:ind w:left="0" w:right="0" w:firstLine="0"/>
        <w:jc w:val="left"/>
        <w:rPr>
          <w:sz w:val="20"/>
          <w:szCs w:val="20"/>
        </w:rPr>
      </w:pPr>
      <w:bookmarkStart w:id="1244" w:name="bookmark1244"/>
      <w:r>
        <w:rPr>
          <w:b/>
          <w:bCs/>
          <w:color w:val="222222"/>
          <w:spacing w:val="0"/>
          <w:w w:val="100"/>
          <w:position w:val="0"/>
          <w:sz w:val="20"/>
          <w:szCs w:val="20"/>
        </w:rPr>
        <w:t>3</w:t>
      </w:r>
      <w:bookmarkEnd w:id="1244"/>
      <w:r>
        <w:rPr>
          <w:b/>
          <w:bCs/>
          <w:color w:val="222222"/>
          <w:spacing w:val="0"/>
          <w:w w:val="100"/>
          <w:position w:val="0"/>
          <w:sz w:val="20"/>
          <w:szCs w:val="20"/>
        </w:rPr>
        <w:t>、</w:t>
      </w:r>
      <w:r>
        <w:rPr>
          <w:b/>
          <w:bCs/>
          <w:color w:val="000000"/>
          <w:spacing w:val="0"/>
          <w:w w:val="100"/>
          <w:position w:val="0"/>
          <w:sz w:val="20"/>
          <w:szCs w:val="20"/>
        </w:rPr>
        <w:t xml:space="preserve">关联担保情况 </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）本公司作为担保方</w:t>
      </w:r>
    </w:p>
    <w:tbl>
      <w:tblPr>
        <w:tblOverlap w:val="never"/>
        <w:jc w:val="center"/>
        <w:tblLayout w:type="fixed"/>
      </w:tblPr>
      <w:tblGrid>
        <w:gridCol w:w="2990"/>
        <w:gridCol w:w="1838"/>
        <w:gridCol w:w="1565"/>
        <w:gridCol w:w="1416"/>
        <w:gridCol w:w="2030"/>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实际担保余额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b/>
                <w:bCs/>
                <w:color w:val="000000"/>
                <w:spacing w:val="0"/>
                <w:w w:val="100"/>
                <w:position w:val="0"/>
                <w:sz w:val="16"/>
                <w:szCs w:val="16"/>
              </w:rPr>
              <w:t>担保到期日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担保是否已经履行完毕</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137,716,530.64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38,232,711.72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唐山捷准芯测信息科技有限公司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48,452,519.86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42"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无锡紫光微电子有限公司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bl>
    <w:p>
      <w:pPr>
        <w:widowControl w:val="0"/>
        <w:spacing w:after="139" w:line="1" w:lineRule="exact"/>
      </w:pPr>
    </w:p>
    <w:p>
      <w:pPr>
        <w:pStyle w:val="Style22"/>
        <w:keepNext w:val="0"/>
        <w:keepLines w:val="0"/>
        <w:widowControl w:val="0"/>
        <w:shd w:val="clear" w:color="auto" w:fill="auto"/>
        <w:bidi w:val="0"/>
        <w:spacing w:before="0" w:line="312" w:lineRule="exact"/>
        <w:ind w:left="0" w:right="0" w:firstLine="480"/>
        <w:jc w:val="both"/>
        <w:rPr>
          <w:sz w:val="20"/>
          <w:szCs w:val="20"/>
        </w:rPr>
      </w:pPr>
      <w:bookmarkStart w:id="1245" w:name="bookmark1245"/>
      <w:r>
        <w:rPr>
          <w:rFonts w:ascii="Arial" w:eastAsia="Arial" w:hAnsi="Arial" w:cs="Arial"/>
          <w:color w:val="000000"/>
          <w:spacing w:val="0"/>
          <w:w w:val="100"/>
          <w:position w:val="0"/>
          <w:sz w:val="20"/>
          <w:szCs w:val="20"/>
        </w:rPr>
        <w:t>1</w:t>
      </w:r>
      <w:bookmarkEnd w:id="1245"/>
      <w:r>
        <w:rPr>
          <w:color w:val="000000"/>
          <w:spacing w:val="0"/>
          <w:w w:val="100"/>
          <w:position w:val="0"/>
          <w:sz w:val="24"/>
          <w:szCs w:val="24"/>
        </w:rPr>
        <w:t>）</w:t>
      </w:r>
      <w:r>
        <w:rPr>
          <w:color w:val="000000"/>
          <w:spacing w:val="0"/>
          <w:w w:val="100"/>
          <w:position w:val="0"/>
          <w:sz w:val="20"/>
          <w:szCs w:val="20"/>
        </w:rPr>
        <w:t>为满足成都国微科技工程建设资金需求，经公司第六届董事会第二十八次会议审议批准，紫光国 芯微电子股份有限公司为其向银行申请金额不超过</w:t>
      </w:r>
      <w:r>
        <w:rPr>
          <w:rFonts w:ascii="Arial" w:eastAsia="Arial" w:hAnsi="Arial" w:cs="Arial"/>
          <w:color w:val="000000"/>
          <w:spacing w:val="0"/>
          <w:w w:val="100"/>
          <w:position w:val="0"/>
          <w:sz w:val="20"/>
          <w:szCs w:val="20"/>
        </w:rPr>
        <w:t>3</w:t>
      </w:r>
      <w:r>
        <w:rPr>
          <w:color w:val="000000"/>
          <w:spacing w:val="0"/>
          <w:w w:val="100"/>
          <w:position w:val="0"/>
          <w:sz w:val="20"/>
          <w:szCs w:val="20"/>
        </w:rPr>
        <w:t>亿元人民币、期限为</w:t>
      </w:r>
      <w:r>
        <w:rPr>
          <w:rFonts w:ascii="Arial" w:eastAsia="Arial" w:hAnsi="Arial" w:cs="Arial"/>
          <w:color w:val="000000"/>
          <w:spacing w:val="0"/>
          <w:w w:val="100"/>
          <w:position w:val="0"/>
          <w:sz w:val="20"/>
          <w:szCs w:val="20"/>
        </w:rPr>
        <w:t>5</w:t>
      </w:r>
      <w:r>
        <w:rPr>
          <w:color w:val="000000"/>
          <w:spacing w:val="0"/>
          <w:w w:val="100"/>
          <w:position w:val="0"/>
          <w:sz w:val="20"/>
          <w:szCs w:val="20"/>
        </w:rPr>
        <w:t>年的固定资产贷款授信额度提 供连带责任最高额保证担保，并与银行签署《最高额保证合同》。</w:t>
      </w:r>
    </w:p>
    <w:p>
      <w:pPr>
        <w:pStyle w:val="Style22"/>
        <w:keepNext w:val="0"/>
        <w:keepLines w:val="0"/>
        <w:widowControl w:val="0"/>
        <w:shd w:val="clear" w:color="auto" w:fill="auto"/>
        <w:tabs>
          <w:tab w:pos="810" w:val="left"/>
        </w:tabs>
        <w:bidi w:val="0"/>
        <w:spacing w:before="0" w:line="317" w:lineRule="exact"/>
        <w:ind w:left="0" w:right="0" w:firstLine="480"/>
        <w:jc w:val="both"/>
        <w:rPr>
          <w:sz w:val="20"/>
          <w:szCs w:val="20"/>
        </w:rPr>
      </w:pPr>
      <w:bookmarkStart w:id="1246" w:name="bookmark1246"/>
      <w:r>
        <w:rPr>
          <w:rFonts w:ascii="Arial" w:eastAsia="Arial" w:hAnsi="Arial" w:cs="Arial"/>
          <w:color w:val="000000"/>
          <w:spacing w:val="0"/>
          <w:w w:val="100"/>
          <w:position w:val="0"/>
          <w:sz w:val="20"/>
          <w:szCs w:val="20"/>
        </w:rPr>
        <w:t>2</w:t>
      </w:r>
      <w:bookmarkEnd w:id="1246"/>
      <w:r>
        <w:rPr>
          <w:color w:val="000000"/>
          <w:spacing w:val="0"/>
          <w:w w:val="100"/>
          <w:position w:val="0"/>
          <w:sz w:val="24"/>
          <w:szCs w:val="24"/>
        </w:rPr>
        <w:t>）</w:t>
      </w:r>
      <w:r>
        <w:rPr>
          <w:rFonts w:ascii="Arial" w:eastAsia="Arial" w:hAnsi="Arial" w:cs="Arial"/>
          <w:color w:val="000000"/>
          <w:spacing w:val="0"/>
          <w:w w:val="100"/>
          <w:position w:val="0"/>
          <w:sz w:val="20"/>
          <w:szCs w:val="20"/>
        </w:rPr>
        <w:tab/>
      </w:r>
      <w:r>
        <w:rPr>
          <w:color w:val="000000"/>
          <w:spacing w:val="0"/>
          <w:w w:val="100"/>
          <w:position w:val="0"/>
          <w:sz w:val="20"/>
          <w:szCs w:val="20"/>
        </w:rPr>
        <w:t>为促进同芯微电子的业务发展需要，公司第六届董事会第四十一次会议审议通过了为全资子公司 同芯微电子向国家开发银行北京分行申请金额不超过人民币</w:t>
      </w:r>
      <w:r>
        <w:rPr>
          <w:rFonts w:ascii="Arial" w:eastAsia="Arial" w:hAnsi="Arial" w:cs="Arial"/>
          <w:color w:val="000000"/>
          <w:spacing w:val="0"/>
          <w:w w:val="100"/>
          <w:position w:val="0"/>
          <w:sz w:val="20"/>
          <w:szCs w:val="20"/>
        </w:rPr>
        <w:t>40,000</w:t>
      </w:r>
      <w:r>
        <w:rPr>
          <w:color w:val="000000"/>
          <w:spacing w:val="0"/>
          <w:w w:val="100"/>
          <w:position w:val="0"/>
          <w:sz w:val="20"/>
          <w:szCs w:val="20"/>
        </w:rPr>
        <w:t>万元，贷款期限不超过</w:t>
      </w:r>
      <w:r>
        <w:rPr>
          <w:rFonts w:ascii="Arial" w:eastAsia="Arial" w:hAnsi="Arial" w:cs="Arial"/>
          <w:color w:val="000000"/>
          <w:spacing w:val="0"/>
          <w:w w:val="100"/>
          <w:position w:val="0"/>
          <w:sz w:val="20"/>
          <w:szCs w:val="20"/>
        </w:rPr>
        <w:t>3</w:t>
      </w:r>
      <w:r>
        <w:rPr>
          <w:color w:val="000000"/>
          <w:spacing w:val="0"/>
          <w:w w:val="100"/>
          <w:position w:val="0"/>
          <w:sz w:val="20"/>
          <w:szCs w:val="20"/>
        </w:rPr>
        <w:t>年的综合授 信业务提供不可撤销的连带责任保证担保。</w:t>
      </w:r>
    </w:p>
    <w:p>
      <w:pPr>
        <w:pStyle w:val="Style22"/>
        <w:keepNext w:val="0"/>
        <w:keepLines w:val="0"/>
        <w:widowControl w:val="0"/>
        <w:shd w:val="clear" w:color="auto" w:fill="auto"/>
        <w:tabs>
          <w:tab w:pos="795" w:val="left"/>
        </w:tabs>
        <w:bidi w:val="0"/>
        <w:spacing w:before="0" w:line="317" w:lineRule="exact"/>
        <w:ind w:left="0" w:right="0" w:firstLine="480"/>
        <w:jc w:val="both"/>
        <w:rPr>
          <w:sz w:val="20"/>
          <w:szCs w:val="20"/>
        </w:rPr>
      </w:pPr>
      <w:bookmarkStart w:id="1247" w:name="bookmark1247"/>
      <w:r>
        <w:rPr>
          <w:rFonts w:ascii="Arial" w:eastAsia="Arial" w:hAnsi="Arial" w:cs="Arial"/>
          <w:color w:val="000000"/>
          <w:spacing w:val="0"/>
          <w:w w:val="100"/>
          <w:position w:val="0"/>
          <w:sz w:val="20"/>
          <w:szCs w:val="20"/>
        </w:rPr>
        <w:t>3</w:t>
      </w:r>
      <w:bookmarkEnd w:id="1247"/>
      <w:r>
        <w:rPr>
          <w:color w:val="000000"/>
          <w:spacing w:val="0"/>
          <w:w w:val="100"/>
          <w:position w:val="0"/>
          <w:sz w:val="24"/>
          <w:szCs w:val="24"/>
        </w:rPr>
        <w:t>）</w:t>
      </w:r>
      <w:r>
        <w:rPr>
          <w:rFonts w:ascii="Arial" w:eastAsia="Arial" w:hAnsi="Arial" w:cs="Arial"/>
          <w:color w:val="000000"/>
          <w:spacing w:val="0"/>
          <w:w w:val="100"/>
          <w:position w:val="0"/>
          <w:sz w:val="20"/>
          <w:szCs w:val="20"/>
        </w:rPr>
        <w:tab/>
      </w:r>
      <w:r>
        <w:rPr>
          <w:color w:val="000000"/>
          <w:spacing w:val="0"/>
          <w:w w:val="100"/>
          <w:position w:val="0"/>
          <w:sz w:val="20"/>
          <w:szCs w:val="20"/>
        </w:rPr>
        <w:t>为促进唐山捷准芯测业务发展需要，公司第七届董事会第十一次会议审议通过了为全资子公司唐 山捷准芯测与芯鑫融资租赁有限责任公司开展融资额度不超过人民币</w:t>
      </w:r>
      <w:r>
        <w:rPr>
          <w:rFonts w:ascii="Arial" w:eastAsia="Arial" w:hAnsi="Arial" w:cs="Arial"/>
          <w:color w:val="000000"/>
          <w:spacing w:val="0"/>
          <w:w w:val="100"/>
          <w:position w:val="0"/>
          <w:sz w:val="20"/>
          <w:szCs w:val="20"/>
        </w:rPr>
        <w:t>1</w:t>
      </w:r>
      <w:r>
        <w:rPr>
          <w:color w:val="000000"/>
          <w:spacing w:val="0"/>
          <w:w w:val="100"/>
          <w:position w:val="0"/>
          <w:sz w:val="20"/>
          <w:szCs w:val="20"/>
        </w:rPr>
        <w:t>亿元，租赁期间为</w:t>
      </w:r>
      <w:r>
        <w:rPr>
          <w:rFonts w:ascii="Arial" w:eastAsia="Arial" w:hAnsi="Arial" w:cs="Arial"/>
          <w:color w:val="000000"/>
          <w:spacing w:val="0"/>
          <w:w w:val="100"/>
          <w:position w:val="0"/>
          <w:sz w:val="20"/>
          <w:szCs w:val="20"/>
        </w:rPr>
        <w:t>36</w:t>
      </w:r>
      <w:r>
        <w:rPr>
          <w:color w:val="000000"/>
          <w:spacing w:val="0"/>
          <w:w w:val="100"/>
          <w:position w:val="0"/>
          <w:sz w:val="20"/>
          <w:szCs w:val="20"/>
        </w:rPr>
        <w:t xml:space="preserve">个月的自有 </w:t>
      </w:r>
      <w:r>
        <w:rPr>
          <w:color w:val="000000"/>
          <w:spacing w:val="0"/>
          <w:w w:val="100"/>
          <w:position w:val="0"/>
          <w:sz w:val="20"/>
          <w:szCs w:val="20"/>
        </w:rPr>
        <w:t>资产售后回租赁业务提供连带责任保证担保。</w:t>
      </w:r>
    </w:p>
    <w:p>
      <w:pPr>
        <w:pStyle w:val="Style22"/>
        <w:keepNext w:val="0"/>
        <w:keepLines w:val="0"/>
        <w:widowControl w:val="0"/>
        <w:shd w:val="clear" w:color="auto" w:fill="auto"/>
        <w:tabs>
          <w:tab w:pos="702" w:val="left"/>
        </w:tabs>
        <w:bidi w:val="0"/>
        <w:spacing w:before="0" w:after="0" w:line="316" w:lineRule="exact"/>
        <w:ind w:left="0" w:right="0" w:firstLine="480"/>
        <w:jc w:val="both"/>
        <w:rPr>
          <w:sz w:val="20"/>
          <w:szCs w:val="20"/>
        </w:rPr>
      </w:pPr>
      <w:bookmarkStart w:id="1248" w:name="bookmark1248"/>
      <w:r>
        <w:rPr>
          <w:rFonts w:ascii="Arial" w:eastAsia="Arial" w:hAnsi="Arial" w:cs="Arial"/>
          <w:color w:val="000000"/>
          <w:spacing w:val="0"/>
          <w:w w:val="100"/>
          <w:position w:val="0"/>
          <w:sz w:val="20"/>
          <w:szCs w:val="20"/>
        </w:rPr>
        <w:t>4</w:t>
      </w:r>
      <w:bookmarkEnd w:id="1248"/>
      <w:r>
        <w:rPr>
          <w:rFonts w:ascii="Arial" w:eastAsia="Arial" w:hAnsi="Arial" w:cs="Arial"/>
          <w:color w:val="000000"/>
          <w:spacing w:val="0"/>
          <w:w w:val="100"/>
          <w:position w:val="0"/>
          <w:sz w:val="20"/>
          <w:szCs w:val="20"/>
        </w:rPr>
        <w:t>）</w:t>
        <w:tab/>
      </w:r>
      <w:r>
        <w:rPr>
          <w:color w:val="000000"/>
          <w:spacing w:val="0"/>
          <w:w w:val="100"/>
          <w:position w:val="0"/>
          <w:sz w:val="20"/>
          <w:szCs w:val="20"/>
        </w:rPr>
        <w:t>为促进公司主业快速发展，公司第七届董事会第十三次会议和公司</w:t>
      </w:r>
      <w:r>
        <w:rPr>
          <w:rFonts w:ascii="Arial" w:eastAsia="Arial" w:hAnsi="Arial" w:cs="Arial"/>
          <w:color w:val="000000"/>
          <w:spacing w:val="0"/>
          <w:w w:val="100"/>
          <w:position w:val="0"/>
          <w:sz w:val="20"/>
          <w:szCs w:val="20"/>
        </w:rPr>
        <w:t>2020</w:t>
      </w:r>
      <w:r>
        <w:rPr>
          <w:color w:val="000000"/>
          <w:spacing w:val="0"/>
          <w:w w:val="100"/>
          <w:position w:val="0"/>
          <w:sz w:val="20"/>
          <w:szCs w:val="20"/>
        </w:rPr>
        <w:t>年度股东会议审议通过了 《关于与清华控股集团财务有限公司签署〈金融服务协议＞ 及为子公司申请授信额度提供担保暨关联交易</w:t>
      </w:r>
    </w:p>
    <w:p>
      <w:pPr>
        <w:pStyle w:val="Style22"/>
        <w:keepNext w:val="0"/>
        <w:keepLines w:val="0"/>
        <w:widowControl w:val="0"/>
        <w:shd w:val="clear" w:color="auto" w:fill="auto"/>
        <w:bidi w:val="0"/>
        <w:spacing w:before="0" w:line="316" w:lineRule="exact"/>
        <w:ind w:left="0" w:right="0" w:firstLine="0"/>
        <w:jc w:val="both"/>
        <w:rPr>
          <w:sz w:val="20"/>
          <w:szCs w:val="20"/>
        </w:rPr>
      </w:pPr>
      <w:r>
        <w:rPr>
          <w:color w:val="000000"/>
          <w:spacing w:val="0"/>
          <w:w w:val="100"/>
          <w:position w:val="0"/>
          <w:sz w:val="20"/>
          <w:szCs w:val="20"/>
        </w:rPr>
        <w:t>的议案》。同意公司在上述股东大会审议通过之日起</w:t>
      </w:r>
      <w:r>
        <w:rPr>
          <w:rFonts w:ascii="Arial" w:eastAsia="Arial" w:hAnsi="Arial" w:cs="Arial"/>
          <w:color w:val="000000"/>
          <w:spacing w:val="0"/>
          <w:w w:val="100"/>
          <w:position w:val="0"/>
          <w:sz w:val="20"/>
          <w:szCs w:val="20"/>
        </w:rPr>
        <w:t>12</w:t>
      </w:r>
      <w:r>
        <w:rPr>
          <w:color w:val="000000"/>
          <w:spacing w:val="0"/>
          <w:w w:val="100"/>
          <w:position w:val="0"/>
          <w:sz w:val="20"/>
          <w:szCs w:val="20"/>
        </w:rPr>
        <w:t>个月内，为下属子公司向财务公司申请统一综合授 信额度提供总额不超过人民币</w:t>
      </w:r>
      <w:r>
        <w:rPr>
          <w:rFonts w:ascii="Arial" w:eastAsia="Arial" w:hAnsi="Arial" w:cs="Arial"/>
          <w:color w:val="000000"/>
          <w:spacing w:val="0"/>
          <w:w w:val="100"/>
          <w:position w:val="0"/>
          <w:sz w:val="20"/>
          <w:szCs w:val="20"/>
        </w:rPr>
        <w:t>4</w:t>
      </w:r>
      <w:r>
        <w:rPr>
          <w:color w:val="000000"/>
          <w:spacing w:val="0"/>
          <w:w w:val="100"/>
          <w:position w:val="0"/>
          <w:sz w:val="20"/>
          <w:szCs w:val="20"/>
        </w:rPr>
        <w:t>亿元的连带责任保证担保。根据清华控股集团财务有限公司要求，除公司 提供担保外，公司全资子公司国芯晶源同时对不超过</w:t>
      </w:r>
      <w:r>
        <w:rPr>
          <w:rFonts w:ascii="Arial" w:eastAsia="Arial" w:hAnsi="Arial" w:cs="Arial"/>
          <w:color w:val="000000"/>
          <w:spacing w:val="0"/>
          <w:w w:val="100"/>
          <w:position w:val="0"/>
          <w:sz w:val="20"/>
          <w:szCs w:val="20"/>
        </w:rPr>
        <w:t>3</w:t>
      </w:r>
      <w:r>
        <w:rPr>
          <w:color w:val="000000"/>
          <w:spacing w:val="0"/>
          <w:w w:val="100"/>
          <w:position w:val="0"/>
          <w:sz w:val="20"/>
          <w:szCs w:val="20"/>
        </w:rPr>
        <w:t>亿的授信额度提供不可撤销的连带责任保证担保。 截至</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日，同芯微电子已全部偿还上述担保所涉及的贷款本息。</w:t>
      </w:r>
    </w:p>
    <w:p>
      <w:pPr>
        <w:pStyle w:val="Style22"/>
        <w:keepNext w:val="0"/>
        <w:keepLines w:val="0"/>
        <w:widowControl w:val="0"/>
        <w:shd w:val="clear" w:color="auto" w:fill="auto"/>
        <w:tabs>
          <w:tab w:pos="750" w:val="left"/>
        </w:tabs>
        <w:bidi w:val="0"/>
        <w:spacing w:before="0" w:line="315" w:lineRule="exact"/>
        <w:ind w:left="0" w:right="0" w:firstLine="480"/>
        <w:jc w:val="both"/>
        <w:rPr>
          <w:sz w:val="20"/>
          <w:szCs w:val="20"/>
        </w:rPr>
      </w:pPr>
      <w:bookmarkStart w:id="1249" w:name="bookmark1249"/>
      <w:r>
        <w:rPr>
          <w:rFonts w:ascii="Arial" w:eastAsia="Arial" w:hAnsi="Arial" w:cs="Arial"/>
          <w:color w:val="000000"/>
          <w:spacing w:val="0"/>
          <w:w w:val="100"/>
          <w:position w:val="0"/>
          <w:sz w:val="20"/>
          <w:szCs w:val="20"/>
        </w:rPr>
        <w:t>5</w:t>
      </w:r>
      <w:bookmarkEnd w:id="1249"/>
      <w:r>
        <w:rPr>
          <w:color w:val="000000"/>
          <w:spacing w:val="0"/>
          <w:w w:val="100"/>
          <w:position w:val="0"/>
          <w:sz w:val="24"/>
          <w:szCs w:val="24"/>
        </w:rPr>
        <w:t>）</w:t>
      </w:r>
      <w:r>
        <w:rPr>
          <w:rFonts w:ascii="Arial" w:eastAsia="Arial" w:hAnsi="Arial" w:cs="Arial"/>
          <w:color w:val="000000"/>
          <w:spacing w:val="0"/>
          <w:w w:val="100"/>
          <w:position w:val="0"/>
          <w:sz w:val="20"/>
          <w:szCs w:val="20"/>
        </w:rPr>
        <w:tab/>
      </w:r>
      <w:r>
        <w:rPr>
          <w:color w:val="000000"/>
          <w:spacing w:val="0"/>
          <w:w w:val="100"/>
          <w:position w:val="0"/>
          <w:sz w:val="20"/>
          <w:szCs w:val="20"/>
        </w:rPr>
        <w:t>为促进无锡微电子的业务发展，公司</w:t>
      </w:r>
      <w:r>
        <w:rPr>
          <w:rFonts w:ascii="Arial" w:eastAsia="Arial" w:hAnsi="Arial" w:cs="Arial"/>
          <w:color w:val="000000"/>
          <w:spacing w:val="0"/>
          <w:w w:val="100"/>
          <w:position w:val="0"/>
          <w:sz w:val="20"/>
          <w:szCs w:val="20"/>
        </w:rPr>
        <w:t>2021</w:t>
      </w:r>
      <w:r>
        <w:rPr>
          <w:color w:val="000000"/>
          <w:spacing w:val="0"/>
          <w:w w:val="100"/>
          <w:position w:val="0"/>
          <w:sz w:val="20"/>
          <w:szCs w:val="20"/>
        </w:rPr>
        <w:t>年度第</w:t>
      </w:r>
      <w:r>
        <w:rPr>
          <w:rFonts w:ascii="Arial" w:eastAsia="Arial" w:hAnsi="Arial" w:cs="Arial"/>
          <w:color w:val="000000"/>
          <w:spacing w:val="0"/>
          <w:w w:val="100"/>
          <w:position w:val="0"/>
          <w:sz w:val="20"/>
          <w:szCs w:val="20"/>
        </w:rPr>
        <w:t>1</w:t>
      </w:r>
      <w:r>
        <w:rPr>
          <w:color w:val="000000"/>
          <w:spacing w:val="0"/>
          <w:w w:val="100"/>
          <w:position w:val="0"/>
          <w:sz w:val="20"/>
          <w:szCs w:val="20"/>
        </w:rPr>
        <w:t>次临时股东大会审议通过了为公司全资子公司 同芯微电子持股</w:t>
      </w:r>
      <w:r>
        <w:rPr>
          <w:rFonts w:ascii="Arial" w:eastAsia="Arial" w:hAnsi="Arial" w:cs="Arial"/>
          <w:color w:val="000000"/>
          <w:spacing w:val="0"/>
          <w:w w:val="100"/>
          <w:position w:val="0"/>
          <w:sz w:val="20"/>
          <w:szCs w:val="20"/>
        </w:rPr>
        <w:t>70%</w:t>
      </w:r>
      <w:r>
        <w:rPr>
          <w:color w:val="000000"/>
          <w:spacing w:val="0"/>
          <w:w w:val="100"/>
          <w:position w:val="0"/>
          <w:sz w:val="20"/>
          <w:szCs w:val="20"/>
        </w:rPr>
        <w:t>的控股子公司无锡微电子向中国银行无锡无锡滨湖支行申请</w:t>
      </w:r>
      <w:r>
        <w:rPr>
          <w:rFonts w:ascii="Arial" w:eastAsia="Arial" w:hAnsi="Arial" w:cs="Arial"/>
          <w:color w:val="000000"/>
          <w:spacing w:val="0"/>
          <w:w w:val="100"/>
          <w:position w:val="0"/>
          <w:sz w:val="20"/>
          <w:szCs w:val="20"/>
        </w:rPr>
        <w:t>800</w:t>
      </w:r>
      <w:r>
        <w:rPr>
          <w:color w:val="000000"/>
          <w:spacing w:val="0"/>
          <w:w w:val="100"/>
          <w:position w:val="0"/>
          <w:sz w:val="20"/>
          <w:szCs w:val="20"/>
        </w:rPr>
        <w:t>万元人民币授信额度 与其他股东同比例提供连带责任保证。截至</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日，无锡微电子已全部偿还上述担保所涉及 的贷款本息。</w:t>
      </w:r>
    </w:p>
    <w:p>
      <w:pPr>
        <w:pStyle w:val="Style22"/>
        <w:keepNext w:val="0"/>
        <w:keepLines w:val="0"/>
        <w:widowControl w:val="0"/>
        <w:shd w:val="clear" w:color="auto" w:fill="auto"/>
        <w:tabs>
          <w:tab w:pos="750" w:val="left"/>
        </w:tabs>
        <w:bidi w:val="0"/>
        <w:spacing w:before="0" w:after="0" w:line="308" w:lineRule="exact"/>
        <w:ind w:left="0" w:right="0" w:firstLine="480"/>
        <w:jc w:val="both"/>
        <w:rPr>
          <w:sz w:val="20"/>
          <w:szCs w:val="20"/>
        </w:rPr>
      </w:pPr>
      <w:bookmarkStart w:id="1250" w:name="bookmark1250"/>
      <w:r>
        <w:rPr>
          <w:rFonts w:ascii="Arial" w:eastAsia="Arial" w:hAnsi="Arial" w:cs="Arial"/>
          <w:color w:val="000000"/>
          <w:spacing w:val="0"/>
          <w:w w:val="100"/>
          <w:position w:val="0"/>
          <w:sz w:val="20"/>
          <w:szCs w:val="20"/>
        </w:rPr>
        <w:t>6</w:t>
      </w:r>
      <w:bookmarkEnd w:id="1250"/>
      <w:r>
        <w:rPr>
          <w:color w:val="000000"/>
          <w:spacing w:val="0"/>
          <w:w w:val="100"/>
          <w:position w:val="0"/>
          <w:sz w:val="24"/>
          <w:szCs w:val="24"/>
        </w:rPr>
        <w:t>）</w:t>
      </w:r>
      <w:r>
        <w:rPr>
          <w:rFonts w:ascii="Arial" w:eastAsia="Arial" w:hAnsi="Arial" w:cs="Arial"/>
          <w:color w:val="000000"/>
          <w:spacing w:val="0"/>
          <w:w w:val="100"/>
          <w:position w:val="0"/>
          <w:sz w:val="20"/>
          <w:szCs w:val="20"/>
        </w:rPr>
        <w:tab/>
      </w:r>
      <w:r>
        <w:rPr>
          <w:color w:val="000000"/>
          <w:spacing w:val="0"/>
          <w:w w:val="100"/>
          <w:position w:val="0"/>
          <w:sz w:val="20"/>
          <w:szCs w:val="20"/>
        </w:rPr>
        <w:t>经公司第六届董事会第三十五次会议及</w:t>
      </w:r>
      <w:r>
        <w:rPr>
          <w:rFonts w:ascii="Arial" w:eastAsia="Arial" w:hAnsi="Arial" w:cs="Arial"/>
          <w:color w:val="000000"/>
          <w:spacing w:val="0"/>
          <w:w w:val="100"/>
          <w:position w:val="0"/>
          <w:sz w:val="20"/>
          <w:szCs w:val="20"/>
        </w:rPr>
        <w:t>2019</w:t>
      </w:r>
      <w:r>
        <w:rPr>
          <w:color w:val="000000"/>
          <w:spacing w:val="0"/>
          <w:w w:val="100"/>
          <w:position w:val="0"/>
          <w:sz w:val="20"/>
          <w:szCs w:val="20"/>
        </w:rPr>
        <w:t>年第二次临时股东大会审议通过，公司与紫光集团、 紫光股份有限公司（以下简称“紫光股份”）及北京紫光科技服务集团有限公司组成联合体（以下简称“紫 光联合体”</w:t>
      </w:r>
      <w:r>
        <w:rPr>
          <w:color w:val="000000"/>
          <w:spacing w:val="0"/>
          <w:w w:val="100"/>
          <w:position w:val="0"/>
          <w:sz w:val="24"/>
          <w:szCs w:val="24"/>
        </w:rPr>
        <w:t>）</w:t>
      </w:r>
      <w:r>
        <w:rPr>
          <w:color w:val="000000"/>
          <w:spacing w:val="0"/>
          <w:w w:val="100"/>
          <w:position w:val="0"/>
          <w:sz w:val="20"/>
          <w:szCs w:val="20"/>
        </w:rPr>
        <w:t>，于</w:t>
      </w: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月取得了 “北京市海淀区学院路北端</w:t>
      </w:r>
      <w:r>
        <w:rPr>
          <w:rFonts w:ascii="Arial" w:eastAsia="Arial" w:hAnsi="Arial" w:cs="Arial"/>
          <w:color w:val="000000"/>
          <w:spacing w:val="0"/>
          <w:w w:val="100"/>
          <w:position w:val="0"/>
          <w:sz w:val="20"/>
          <w:szCs w:val="20"/>
        </w:rPr>
        <w:t>A</w:t>
      </w:r>
      <w:r>
        <w:rPr>
          <w:color w:val="000000"/>
          <w:spacing w:val="0"/>
          <w:w w:val="100"/>
          <w:position w:val="0"/>
          <w:sz w:val="20"/>
          <w:szCs w:val="20"/>
        </w:rPr>
        <w:t>、</w:t>
      </w:r>
      <w:r>
        <w:rPr>
          <w:rFonts w:ascii="Arial" w:eastAsia="Arial" w:hAnsi="Arial" w:cs="Arial"/>
          <w:color w:val="000000"/>
          <w:spacing w:val="0"/>
          <w:w w:val="100"/>
          <w:position w:val="0"/>
          <w:sz w:val="20"/>
          <w:szCs w:val="20"/>
        </w:rPr>
        <w:t>B</w:t>
      </w:r>
      <w:r>
        <w:rPr>
          <w:color w:val="000000"/>
          <w:spacing w:val="0"/>
          <w:w w:val="100"/>
          <w:position w:val="0"/>
          <w:sz w:val="20"/>
          <w:szCs w:val="20"/>
        </w:rPr>
        <w:t>、</w:t>
      </w:r>
      <w:r>
        <w:rPr>
          <w:rFonts w:ascii="Arial" w:eastAsia="Arial" w:hAnsi="Arial" w:cs="Arial"/>
          <w:color w:val="000000"/>
          <w:spacing w:val="0"/>
          <w:w w:val="100"/>
          <w:position w:val="0"/>
          <w:sz w:val="20"/>
          <w:szCs w:val="20"/>
        </w:rPr>
        <w:t>C</w:t>
      </w:r>
      <w:r>
        <w:rPr>
          <w:color w:val="000000"/>
          <w:spacing w:val="0"/>
          <w:w w:val="100"/>
          <w:position w:val="0"/>
          <w:sz w:val="20"/>
          <w:szCs w:val="20"/>
        </w:rPr>
        <w:t>、</w:t>
      </w:r>
      <w:r>
        <w:rPr>
          <w:rFonts w:ascii="Arial" w:eastAsia="Arial" w:hAnsi="Arial" w:cs="Arial"/>
          <w:color w:val="000000"/>
          <w:spacing w:val="0"/>
          <w:w w:val="100"/>
          <w:position w:val="0"/>
          <w:sz w:val="20"/>
          <w:szCs w:val="20"/>
        </w:rPr>
        <w:t>J</w:t>
      </w:r>
      <w:r>
        <w:rPr>
          <w:color w:val="000000"/>
          <w:spacing w:val="0"/>
          <w:w w:val="100"/>
          <w:position w:val="0"/>
          <w:sz w:val="20"/>
          <w:szCs w:val="20"/>
        </w:rPr>
        <w:t>地块</w:t>
      </w:r>
      <w:r>
        <w:rPr>
          <w:rFonts w:ascii="Arial" w:eastAsia="Arial" w:hAnsi="Arial" w:cs="Arial"/>
          <w:color w:val="000000"/>
          <w:spacing w:val="0"/>
          <w:w w:val="100"/>
          <w:position w:val="0"/>
          <w:sz w:val="20"/>
          <w:szCs w:val="20"/>
        </w:rPr>
        <w:t>B4</w:t>
      </w:r>
      <w:r>
        <w:rPr>
          <w:color w:val="000000"/>
          <w:spacing w:val="0"/>
          <w:w w:val="100"/>
          <w:position w:val="0"/>
          <w:sz w:val="20"/>
          <w:szCs w:val="20"/>
        </w:rPr>
        <w:t>综合性商业金融服 务业用地、</w:t>
      </w:r>
      <w:r>
        <w:rPr>
          <w:rFonts w:ascii="Arial" w:eastAsia="Arial" w:hAnsi="Arial" w:cs="Arial"/>
          <w:color w:val="000000"/>
          <w:spacing w:val="0"/>
          <w:w w:val="100"/>
          <w:position w:val="0"/>
          <w:sz w:val="20"/>
          <w:szCs w:val="20"/>
        </w:rPr>
        <w:t>B23</w:t>
      </w:r>
      <w:r>
        <w:rPr>
          <w:color w:val="000000"/>
          <w:spacing w:val="0"/>
          <w:w w:val="100"/>
          <w:position w:val="0"/>
          <w:sz w:val="20"/>
          <w:szCs w:val="20"/>
        </w:rPr>
        <w:t>研发设计用地”国有建设用地使用权。</w:t>
      </w: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24</w:t>
      </w:r>
      <w:r>
        <w:rPr>
          <w:color w:val="000000"/>
          <w:spacing w:val="0"/>
          <w:w w:val="100"/>
          <w:position w:val="0"/>
          <w:sz w:val="20"/>
          <w:szCs w:val="20"/>
        </w:rPr>
        <w:t>日，紫光联合体共同出资设立了项</w:t>
      </w:r>
    </w:p>
    <w:p>
      <w:pPr>
        <w:pStyle w:val="Style22"/>
        <w:keepNext w:val="0"/>
        <w:keepLines w:val="0"/>
        <w:widowControl w:val="0"/>
        <w:shd w:val="clear" w:color="auto" w:fill="auto"/>
        <w:bidi w:val="0"/>
        <w:spacing w:before="0" w:line="308" w:lineRule="exact"/>
        <w:ind w:left="0" w:right="0" w:firstLine="0"/>
        <w:jc w:val="both"/>
        <w:rPr>
          <w:sz w:val="20"/>
          <w:szCs w:val="20"/>
        </w:rPr>
      </w:pPr>
      <w:r>
        <w:rPr>
          <w:color w:val="000000"/>
          <w:spacing w:val="0"/>
          <w:w w:val="100"/>
          <w:position w:val="0"/>
          <w:sz w:val="20"/>
          <w:szCs w:val="20"/>
        </w:rPr>
        <w:t>目公司北京紫光智城科创科技发展有限公司（以下简称“紫光智城”），负责上述地块的开发、建设及运营， 注册资本</w:t>
      </w:r>
      <w:r>
        <w:rPr>
          <w:rFonts w:ascii="Arial" w:eastAsia="Arial" w:hAnsi="Arial" w:cs="Arial"/>
          <w:color w:val="000000"/>
          <w:spacing w:val="0"/>
          <w:w w:val="100"/>
          <w:position w:val="0"/>
          <w:sz w:val="20"/>
          <w:szCs w:val="20"/>
        </w:rPr>
        <w:t>50, 000</w:t>
      </w:r>
      <w:r>
        <w:rPr>
          <w:color w:val="000000"/>
          <w:spacing w:val="0"/>
          <w:w w:val="100"/>
          <w:position w:val="0"/>
          <w:sz w:val="20"/>
          <w:szCs w:val="20"/>
        </w:rPr>
        <w:t>万元，公司的出资比例为</w:t>
      </w:r>
      <w:r>
        <w:rPr>
          <w:rFonts w:ascii="Arial" w:eastAsia="Arial" w:hAnsi="Arial" w:cs="Arial"/>
          <w:color w:val="000000"/>
          <w:spacing w:val="0"/>
          <w:w w:val="100"/>
          <w:position w:val="0"/>
          <w:sz w:val="20"/>
          <w:szCs w:val="20"/>
        </w:rPr>
        <w:t>5%</w:t>
      </w:r>
      <w:r>
        <w:rPr>
          <w:color w:val="000000"/>
          <w:spacing w:val="0"/>
          <w:w w:val="100"/>
          <w:position w:val="0"/>
          <w:sz w:val="20"/>
          <w:szCs w:val="20"/>
        </w:rPr>
        <w:t>。</w:t>
      </w:r>
    </w:p>
    <w:p>
      <w:pPr>
        <w:pStyle w:val="Style22"/>
        <w:keepNext w:val="0"/>
        <w:keepLines w:val="0"/>
        <w:widowControl w:val="0"/>
        <w:shd w:val="clear" w:color="auto" w:fill="auto"/>
        <w:bidi w:val="0"/>
        <w:spacing w:before="0" w:after="200" w:line="314" w:lineRule="exact"/>
        <w:ind w:left="0" w:right="0" w:firstLine="480"/>
        <w:jc w:val="both"/>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月，公司与紫光联合体各方签署《协议书》，将公司在紫光联合体中的权利和义务概括转移 给紫光集团，公司退出联合体，并约定将配合联合体其余各方办理联合体变更后的相关事宜，包括紫光智 城股权转让工作。此外，公司</w:t>
      </w:r>
      <w:r>
        <w:rPr>
          <w:rFonts w:ascii="Arial" w:eastAsia="Arial" w:hAnsi="Arial" w:cs="Arial"/>
          <w:color w:val="000000"/>
          <w:spacing w:val="0"/>
          <w:w w:val="100"/>
          <w:position w:val="0"/>
          <w:sz w:val="20"/>
          <w:szCs w:val="20"/>
        </w:rPr>
        <w:t>2020</w:t>
      </w:r>
      <w:r>
        <w:rPr>
          <w:color w:val="000000"/>
          <w:spacing w:val="0"/>
          <w:w w:val="100"/>
          <w:position w:val="0"/>
          <w:sz w:val="20"/>
          <w:szCs w:val="20"/>
        </w:rPr>
        <w:t>年第二次临时股东大会审议通过的拟对紫光智城提供的关联担保也相 应终止。</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17</w:t>
      </w:r>
      <w:r>
        <w:rPr>
          <w:color w:val="000000"/>
          <w:spacing w:val="0"/>
          <w:w w:val="100"/>
          <w:position w:val="0"/>
          <w:sz w:val="20"/>
          <w:szCs w:val="20"/>
        </w:rPr>
        <w:t>日，紫光智城完成了上述股权转让的工商变更登记手续，公司不再持有紫光智城 股权。至此，公司已按照协议约定收到土地价款返还及紫光智城股权转让款，前期参与紫光联合体进行目 标地块建设的事项全部终止。</w:t>
      </w:r>
    </w:p>
    <w:p>
      <w:pPr>
        <w:pStyle w:val="Style29"/>
        <w:keepNext w:val="0"/>
        <w:keepLines w:val="0"/>
        <w:widowControl w:val="0"/>
        <w:shd w:val="clear" w:color="auto" w:fill="auto"/>
        <w:bidi w:val="0"/>
        <w:spacing w:before="0" w:after="0" w:line="240" w:lineRule="auto"/>
        <w:ind w:left="4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）本公司作为被担保方</w:t>
      </w:r>
    </w:p>
    <w:tbl>
      <w:tblPr>
        <w:tblOverlap w:val="never"/>
        <w:jc w:val="center"/>
        <w:tblLayout w:type="fixed"/>
      </w:tblPr>
      <w:tblGrid>
        <w:gridCol w:w="2558"/>
        <w:gridCol w:w="1853"/>
        <w:gridCol w:w="1704"/>
        <w:gridCol w:w="1416"/>
        <w:gridCol w:w="2165"/>
      </w:tblGrid>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担保余额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担保是否已经履行完毕</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2018-5-21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2023-5-21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bl>
    <w:p>
      <w:pPr>
        <w:widowControl w:val="0"/>
        <w:spacing w:after="79" w:line="1" w:lineRule="exact"/>
      </w:pPr>
    </w:p>
    <w:p>
      <w:pPr>
        <w:pStyle w:val="Style22"/>
        <w:keepNext w:val="0"/>
        <w:keepLines w:val="0"/>
        <w:widowControl w:val="0"/>
        <w:shd w:val="clear" w:color="auto" w:fill="auto"/>
        <w:bidi w:val="0"/>
        <w:spacing w:before="0" w:line="331"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日，公司完成“</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国微</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”公司债本息兑付，紫光集团作为“</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国微</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”的担保方 保证期间为公司债券存续期及本次债券到期之日后两年止。</w:t>
      </w:r>
    </w:p>
    <w:p>
      <w:pPr>
        <w:pStyle w:val="Style22"/>
        <w:keepNext w:val="0"/>
        <w:keepLines w:val="0"/>
        <w:widowControl w:val="0"/>
        <w:shd w:val="clear" w:color="auto" w:fill="auto"/>
        <w:bidi w:val="0"/>
        <w:spacing w:before="0" w:line="315" w:lineRule="exact"/>
        <w:ind w:left="0" w:right="0" w:firstLine="0"/>
        <w:jc w:val="left"/>
        <w:rPr>
          <w:sz w:val="20"/>
          <w:szCs w:val="20"/>
        </w:rPr>
      </w:pPr>
      <w:bookmarkStart w:id="1251" w:name="bookmark1251"/>
      <w:r>
        <w:rPr>
          <w:b/>
          <w:bCs/>
          <w:color w:val="000000"/>
          <w:spacing w:val="0"/>
          <w:w w:val="100"/>
          <w:position w:val="0"/>
          <w:sz w:val="20"/>
          <w:szCs w:val="20"/>
        </w:rPr>
        <w:t>（</w:t>
      </w:r>
      <w:bookmarkEnd w:id="125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）子公司之间的担保</w:t>
      </w:r>
    </w:p>
    <w:p>
      <w:pPr>
        <w:pStyle w:val="Style22"/>
        <w:keepNext w:val="0"/>
        <w:keepLines w:val="0"/>
        <w:widowControl w:val="0"/>
        <w:shd w:val="clear" w:color="auto" w:fill="auto"/>
        <w:bidi w:val="0"/>
        <w:spacing w:before="0" w:line="315" w:lineRule="exact"/>
        <w:ind w:left="0" w:right="0" w:firstLine="480"/>
        <w:jc w:val="both"/>
        <w:rPr>
          <w:sz w:val="20"/>
          <w:szCs w:val="20"/>
        </w:rPr>
      </w:pPr>
      <w:r>
        <w:rPr>
          <w:color w:val="000000"/>
          <w:spacing w:val="0"/>
          <w:w w:val="100"/>
          <w:position w:val="0"/>
          <w:sz w:val="20"/>
          <w:szCs w:val="20"/>
        </w:rPr>
        <w:t>公司全资子公司同芯微电子为其持股</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的控股子公司无锡紫光微电子有限公司向招商银行无锡分 行新区支行申请</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万元人民币的授信额度与其他股东同比例提供连带责任保证。该事项已经公司第六 届董事会第三十一次会议和公司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年第一次临时股东大会审议批准。截至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日，无锡微 电子已全部偿还上述担保所涉及的贷款本息。</w:t>
      </w:r>
    </w:p>
    <w:p>
      <w:pPr>
        <w:pStyle w:val="Style22"/>
        <w:keepNext w:val="0"/>
        <w:keepLines w:val="0"/>
        <w:widowControl w:val="0"/>
        <w:shd w:val="clear" w:color="auto" w:fill="auto"/>
        <w:bidi w:val="0"/>
        <w:spacing w:before="0" w:after="300" w:line="312" w:lineRule="exact"/>
        <w:ind w:left="0" w:right="0" w:firstLine="480"/>
        <w:jc w:val="both"/>
        <w:rPr>
          <w:sz w:val="20"/>
          <w:szCs w:val="20"/>
        </w:rPr>
      </w:pPr>
      <w:r>
        <w:rPr>
          <w:color w:val="000000"/>
          <w:spacing w:val="0"/>
          <w:w w:val="100"/>
          <w:position w:val="0"/>
          <w:sz w:val="20"/>
          <w:szCs w:val="20"/>
        </w:rPr>
        <w:t>公司全资子公司国芯晶源为公司全资子公司同芯微电子向清华控股集团财务有限公司申请使用不超 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亿元授信额度提供不可撤消的连带责任保证担保，该事项已经国芯晶源</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年度第三次股东决定审 议通过。截至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日，同芯微电子已全部偿还上述担保所涉及的贷款本息。</w:t>
      </w:r>
    </w:p>
    <w:p>
      <w:pPr>
        <w:pStyle w:val="Style22"/>
        <w:keepNext w:val="0"/>
        <w:keepLines w:val="0"/>
        <w:widowControl w:val="0"/>
        <w:shd w:val="clear" w:color="auto" w:fill="auto"/>
        <w:bidi w:val="0"/>
        <w:spacing w:before="0" w:line="315" w:lineRule="exact"/>
        <w:ind w:left="0" w:right="0" w:firstLine="0"/>
        <w:jc w:val="both"/>
        <w:rPr>
          <w:sz w:val="20"/>
          <w:szCs w:val="20"/>
        </w:rPr>
      </w:pPr>
      <w:bookmarkStart w:id="1252" w:name="bookmark1252"/>
      <w:r>
        <w:rPr>
          <w:b/>
          <w:bCs/>
          <w:color w:val="222222"/>
          <w:spacing w:val="0"/>
          <w:w w:val="100"/>
          <w:position w:val="0"/>
          <w:sz w:val="20"/>
          <w:szCs w:val="20"/>
        </w:rPr>
        <w:t>4</w:t>
      </w:r>
      <w:bookmarkEnd w:id="1252"/>
      <w:r>
        <w:rPr>
          <w:b/>
          <w:bCs/>
          <w:color w:val="222222"/>
          <w:spacing w:val="0"/>
          <w:w w:val="100"/>
          <w:position w:val="0"/>
          <w:sz w:val="20"/>
          <w:szCs w:val="20"/>
        </w:rPr>
        <w:t>、</w:t>
      </w:r>
      <w:r>
        <w:rPr>
          <w:b/>
          <w:bCs/>
          <w:color w:val="000000"/>
          <w:spacing w:val="0"/>
          <w:w w:val="100"/>
          <w:position w:val="0"/>
          <w:sz w:val="20"/>
          <w:szCs w:val="20"/>
        </w:rPr>
        <w:t>关联资金交易</w:t>
      </w:r>
      <w:r>
        <w:br w:type="page"/>
      </w:r>
    </w:p>
    <w:p>
      <w:pPr>
        <w:pStyle w:val="Style22"/>
        <w:keepNext w:val="0"/>
        <w:keepLines w:val="0"/>
        <w:widowControl w:val="0"/>
        <w:shd w:val="clear" w:color="auto" w:fill="auto"/>
        <w:bidi w:val="0"/>
        <w:spacing w:before="0" w:line="240" w:lineRule="auto"/>
        <w:ind w:left="0" w:right="0" w:firstLine="52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）资金拆借</w:t>
      </w:r>
    </w:p>
    <w:tbl>
      <w:tblPr>
        <w:tblOverlap w:val="never"/>
        <w:jc w:val="center"/>
        <w:tblLayout w:type="fixed"/>
      </w:tblPr>
      <w:tblGrid>
        <w:gridCol w:w="1598"/>
        <w:gridCol w:w="1416"/>
        <w:gridCol w:w="1421"/>
        <w:gridCol w:w="1378"/>
        <w:gridCol w:w="1325"/>
        <w:gridCol w:w="1272"/>
        <w:gridCol w:w="1310"/>
      </w:tblGrid>
      <w:tr>
        <w:trPr>
          <w:trHeight w:val="49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拆入方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拆出方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期初存款余额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本期拆入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期末借款余额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本期利息支出</w:t>
            </w:r>
          </w:p>
        </w:tc>
      </w:tr>
      <w:tr>
        <w:trPr>
          <w:trHeight w:val="64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紫光同芯微电子有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清华控股集团财 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128,335,019.66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128,335,019.66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513,747.74</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52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）资金存放</w:t>
      </w:r>
    </w:p>
    <w:tbl>
      <w:tblPr>
        <w:tblOverlap w:val="never"/>
        <w:jc w:val="center"/>
        <w:tblLayout w:type="fixed"/>
      </w:tblPr>
      <w:tblGrid>
        <w:gridCol w:w="1598"/>
        <w:gridCol w:w="1416"/>
        <w:gridCol w:w="1430"/>
        <w:gridCol w:w="1402"/>
        <w:gridCol w:w="1277"/>
        <w:gridCol w:w="1282"/>
        <w:gridCol w:w="1325"/>
      </w:tblGrid>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存款方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金融机构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b/>
                <w:bCs/>
                <w:color w:val="000000"/>
                <w:spacing w:val="0"/>
                <w:w w:val="100"/>
                <w:position w:val="0"/>
                <w:sz w:val="16"/>
                <w:szCs w:val="16"/>
              </w:rPr>
              <w:t>期初存款余额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本期存入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期末存款余额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本期利息收入</w:t>
            </w:r>
          </w:p>
        </w:tc>
      </w:tr>
      <w:tr>
        <w:trPr>
          <w:trHeight w:val="61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紫光同芯微电子有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清华控股集团财 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140,901,349.82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140,901,349.82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1,349.82</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0"/>
        <w:jc w:val="left"/>
        <w:rPr>
          <w:sz w:val="20"/>
          <w:szCs w:val="20"/>
        </w:rPr>
      </w:pPr>
      <w:bookmarkStart w:id="1253" w:name="bookmark1253"/>
      <w:r>
        <w:rPr>
          <w:b/>
          <w:bCs/>
          <w:color w:val="222222"/>
          <w:spacing w:val="0"/>
          <w:w w:val="100"/>
          <w:position w:val="0"/>
          <w:sz w:val="20"/>
          <w:szCs w:val="20"/>
        </w:rPr>
        <w:t>5</w:t>
      </w:r>
      <w:bookmarkEnd w:id="1253"/>
      <w:r>
        <w:rPr>
          <w:b/>
          <w:bCs/>
          <w:color w:val="222222"/>
          <w:spacing w:val="0"/>
          <w:w w:val="100"/>
          <w:position w:val="0"/>
          <w:sz w:val="20"/>
          <w:szCs w:val="20"/>
        </w:rPr>
        <w:t>、</w:t>
      </w:r>
      <w:r>
        <w:rPr>
          <w:b/>
          <w:bCs/>
          <w:color w:val="000000"/>
          <w:spacing w:val="0"/>
          <w:w w:val="100"/>
          <w:position w:val="0"/>
          <w:sz w:val="20"/>
          <w:szCs w:val="20"/>
        </w:rPr>
        <w:t>关键管理人员报酬</w:t>
      </w:r>
    </w:p>
    <w:tbl>
      <w:tblPr>
        <w:tblOverlap w:val="never"/>
        <w:jc w:val="center"/>
        <w:tblLayout w:type="fixed"/>
      </w:tblPr>
      <w:tblGrid>
        <w:gridCol w:w="3350"/>
        <w:gridCol w:w="3110"/>
        <w:gridCol w:w="3163"/>
      </w:tblGrid>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57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8"/>
                <w:szCs w:val="18"/>
              </w:rPr>
              <w:t xml:space="preserve">1,216.23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8"/>
                <w:szCs w:val="18"/>
              </w:rPr>
              <w:t xml:space="preserve">1,054.73 </w:t>
            </w:r>
            <w:r>
              <w:rPr>
                <w:rFonts w:ascii="SimSun" w:eastAsia="SimSun" w:hAnsi="SimSun" w:cs="SimSun"/>
                <w:color w:val="000000"/>
                <w:spacing w:val="0"/>
                <w:w w:val="100"/>
                <w:position w:val="0"/>
                <w:sz w:val="16"/>
                <w:szCs w:val="16"/>
              </w:rPr>
              <w:t>万元</w:t>
            </w:r>
          </w:p>
        </w:tc>
      </w:tr>
    </w:tbl>
    <w:p>
      <w:pPr>
        <w:widowControl w:val="0"/>
        <w:spacing w:after="279" w:line="1" w:lineRule="exact"/>
      </w:pPr>
    </w:p>
    <w:p>
      <w:pPr>
        <w:pStyle w:val="Style22"/>
        <w:keepNext w:val="0"/>
        <w:keepLines w:val="0"/>
        <w:widowControl w:val="0"/>
        <w:shd w:val="clear" w:color="auto" w:fill="auto"/>
        <w:bidi w:val="0"/>
        <w:spacing w:before="0" w:after="280" w:line="240" w:lineRule="auto"/>
        <w:ind w:left="0" w:right="0" w:firstLine="0"/>
        <w:jc w:val="left"/>
        <w:rPr>
          <w:sz w:val="20"/>
          <w:szCs w:val="20"/>
        </w:rPr>
      </w:pPr>
      <w:bookmarkStart w:id="1254" w:name="bookmark1254"/>
      <w:r>
        <w:rPr>
          <w:b/>
          <w:bCs/>
          <w:color w:val="222222"/>
          <w:spacing w:val="0"/>
          <w:w w:val="100"/>
          <w:position w:val="0"/>
          <w:sz w:val="20"/>
          <w:szCs w:val="20"/>
        </w:rPr>
        <w:t>6</w:t>
      </w:r>
      <w:bookmarkEnd w:id="1254"/>
      <w:r>
        <w:rPr>
          <w:b/>
          <w:bCs/>
          <w:color w:val="222222"/>
          <w:spacing w:val="0"/>
          <w:w w:val="100"/>
          <w:position w:val="0"/>
          <w:sz w:val="20"/>
          <w:szCs w:val="20"/>
        </w:rPr>
        <w:t>、</w:t>
      </w:r>
      <w:r>
        <w:rPr>
          <w:b/>
          <w:bCs/>
          <w:color w:val="000000"/>
          <w:spacing w:val="0"/>
          <w:w w:val="100"/>
          <w:position w:val="0"/>
          <w:sz w:val="20"/>
          <w:szCs w:val="20"/>
        </w:rPr>
        <w:t>其他关联交易</w:t>
      </w:r>
    </w:p>
    <w:p>
      <w:pPr>
        <w:pStyle w:val="Style22"/>
        <w:keepNext w:val="0"/>
        <w:keepLines w:val="0"/>
        <w:widowControl w:val="0"/>
        <w:shd w:val="clear" w:color="auto" w:fill="auto"/>
        <w:bidi w:val="0"/>
        <w:spacing w:before="0" w:after="280" w:line="240" w:lineRule="auto"/>
        <w:ind w:left="0" w:right="0" w:firstLine="520"/>
        <w:jc w:val="left"/>
        <w:rPr>
          <w:sz w:val="20"/>
          <w:szCs w:val="20"/>
        </w:rPr>
      </w:pPr>
      <w:r>
        <w:rPr>
          <w:color w:val="000000"/>
          <w:spacing w:val="0"/>
          <w:w w:val="100"/>
          <w:position w:val="0"/>
          <w:sz w:val="20"/>
          <w:szCs w:val="20"/>
        </w:rPr>
        <w:t>同芯微电子本年发生向清华大学教育基金会捐赠</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sz w:val="20"/>
          <w:szCs w:val="20"/>
        </w:rPr>
        <w:t>元。</w:t>
      </w:r>
    </w:p>
    <w:p>
      <w:pPr>
        <w:pStyle w:val="Style34"/>
        <w:keepNext/>
        <w:keepLines/>
        <w:widowControl w:val="0"/>
        <w:shd w:val="clear" w:color="auto" w:fill="auto"/>
        <w:bidi w:val="0"/>
        <w:spacing w:before="0" w:after="14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六）关联方应收应付款项</w:t>
      </w:r>
      <w:bookmarkEnd w:id="1255"/>
      <w:bookmarkEnd w:id="1256"/>
      <w:bookmarkEnd w:id="1258"/>
    </w:p>
    <w:p>
      <w:pPr>
        <w:pStyle w:val="Style34"/>
        <w:keepNext/>
        <w:keepLines/>
        <w:widowControl w:val="0"/>
        <w:shd w:val="clear" w:color="auto" w:fill="auto"/>
        <w:bidi w:val="0"/>
        <w:spacing w:before="0" w:after="180" w:line="240" w:lineRule="auto"/>
        <w:ind w:left="0" w:right="0" w:firstLine="0"/>
        <w:jc w:val="left"/>
      </w:pPr>
      <w:bookmarkStart w:id="1255" w:name="bookmark1255"/>
      <w:bookmarkStart w:id="1256" w:name="bookmark1256"/>
      <w:r>
        <w:rPr>
          <w:color w:val="222222"/>
          <w:spacing w:val="0"/>
          <w:w w:val="100"/>
          <w:position w:val="0"/>
        </w:rPr>
        <w:t>1、</w:t>
      </w:r>
      <w:r>
        <w:rPr>
          <w:color w:val="000000"/>
          <w:spacing w:val="0"/>
          <w:w w:val="100"/>
          <w:position w:val="0"/>
        </w:rPr>
        <w:t>应收项目</w:t>
      </w:r>
      <w:bookmarkEnd w:id="1255"/>
      <w:bookmarkEnd w:id="1256"/>
    </w:p>
    <w:tbl>
      <w:tblPr>
        <w:tblOverlap w:val="never"/>
        <w:jc w:val="center"/>
        <w:tblLayout w:type="fixed"/>
      </w:tblPr>
      <w:tblGrid>
        <w:gridCol w:w="1349"/>
        <w:gridCol w:w="2976"/>
        <w:gridCol w:w="1392"/>
        <w:gridCol w:w="1229"/>
        <w:gridCol w:w="1464"/>
        <w:gridCol w:w="1205"/>
      </w:tblGrid>
      <w:tr>
        <w:trPr>
          <w:trHeight w:val="3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b/>
                <w:bCs/>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b/>
                <w:bCs/>
                <w:color w:val="000000"/>
                <w:spacing w:val="0"/>
                <w:w w:val="100"/>
                <w:position w:val="0"/>
                <w:sz w:val="16"/>
                <w:szCs w:val="16"/>
              </w:rPr>
              <w:t>坏账准备</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新华三信息技术有限公司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85,857.40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w:t>
            </w:r>
          </w:p>
        </w:tc>
      </w:tr>
      <w:tr>
        <w:trPr>
          <w:trHeight w:val="48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Linxens 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1,512,714.01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6,964,880.50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349,795.50</w:t>
            </w: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235,981.33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10,664,737.46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319,942.12</w:t>
            </w: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237,870.00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36,209.52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27,327,266.29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13,128,128.32</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2,112,512.12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2,112.51</w:t>
            </w:r>
          </w:p>
        </w:tc>
      </w:tr>
    </w:tbl>
    <w:p>
      <w:pPr>
        <w:widowControl w:val="0"/>
        <w:spacing w:after="139" w:line="1" w:lineRule="exact"/>
      </w:pPr>
    </w:p>
    <w:p>
      <w:pPr>
        <w:pStyle w:val="Style22"/>
        <w:keepNext w:val="0"/>
        <w:keepLines w:val="0"/>
        <w:widowControl w:val="0"/>
        <w:shd w:val="clear" w:color="auto" w:fill="auto"/>
        <w:bidi w:val="0"/>
        <w:spacing w:before="0" w:after="180" w:line="240" w:lineRule="auto"/>
        <w:ind w:left="0" w:right="0" w:firstLine="0"/>
        <w:jc w:val="left"/>
        <w:rPr>
          <w:sz w:val="20"/>
          <w:szCs w:val="20"/>
        </w:rPr>
      </w:pPr>
      <w:r>
        <w:rPr>
          <w:b/>
          <w:bCs/>
          <w:color w:val="222222"/>
          <w:spacing w:val="0"/>
          <w:w w:val="100"/>
          <w:position w:val="0"/>
          <w:sz w:val="20"/>
          <w:szCs w:val="20"/>
        </w:rPr>
        <w:t>2、</w:t>
      </w:r>
      <w:r>
        <w:rPr>
          <w:b/>
          <w:bCs/>
          <w:color w:val="000000"/>
          <w:spacing w:val="0"/>
          <w:w w:val="100"/>
          <w:position w:val="0"/>
          <w:sz w:val="20"/>
          <w:szCs w:val="20"/>
        </w:rPr>
        <w:t>应付项目</w:t>
      </w:r>
    </w:p>
    <w:tbl>
      <w:tblPr>
        <w:tblOverlap w:val="never"/>
        <w:jc w:val="center"/>
        <w:tblLayout w:type="fixed"/>
      </w:tblPr>
      <w:tblGrid>
        <w:gridCol w:w="1454"/>
        <w:gridCol w:w="4157"/>
        <w:gridCol w:w="2126"/>
        <w:gridCol w:w="1877"/>
      </w:tblGrid>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紫光宏茂微电子（上海）有限公司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1,805,232.66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3,936,665.98</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立联信（苏州）微连接器有限公司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59,589,547.99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118,679,729.53</w:t>
            </w:r>
          </w:p>
        </w:tc>
      </w:tr>
    </w:tbl>
    <w:p>
      <w:pPr>
        <w:widowControl w:val="0"/>
        <w:spacing w:line="1" w:lineRule="exact"/>
      </w:pPr>
      <w:r>
        <w:br w:type="page"/>
      </w:r>
    </w:p>
    <w:tbl>
      <w:tblPr>
        <w:tblOverlap w:val="never"/>
        <w:jc w:val="center"/>
        <w:tblLayout w:type="fixed"/>
      </w:tblPr>
      <w:tblGrid>
        <w:gridCol w:w="1454"/>
        <w:gridCol w:w="4157"/>
        <w:gridCol w:w="2126"/>
        <w:gridCol w:w="1877"/>
      </w:tblGrid>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b/>
                <w:bCs/>
                <w:color w:val="000000"/>
                <w:spacing w:val="0"/>
                <w:w w:val="100"/>
                <w:position w:val="0"/>
                <w:sz w:val="16"/>
                <w:szCs w:val="16"/>
              </w:rPr>
              <w:t>期初余额</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Linxens Singapore 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27,659,501.51</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156,797,382.91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33,934,841.22</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上海伊诺尔信息电子有限公司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39,301286.75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21,578,530.92</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269,000.00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紫光云技术有限公司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58,049.49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140,402.33</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新华三技术有限公司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206,635.78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紫光华山科技有限公司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135,107.97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w:t>
            </w:r>
            <w:r>
              <w:rPr>
                <w:color w:val="000000"/>
                <w:spacing w:val="0"/>
                <w:w w:val="100"/>
                <w:position w:val="0"/>
                <w:sz w:val="18"/>
                <w:szCs w:val="18"/>
              </w:rPr>
              <w:t>（</w:t>
            </w:r>
            <w:r>
              <w:rPr>
                <w:rFonts w:ascii="SimSun" w:eastAsia="SimSun" w:hAnsi="SimSun" w:cs="SimSun"/>
                <w:color w:val="000000"/>
                <w:spacing w:val="0"/>
                <w:w w:val="100"/>
                <w:position w:val="0"/>
                <w:sz w:val="16"/>
                <w:szCs w:val="16"/>
              </w:rPr>
              <w:t>天津</w:t>
            </w:r>
            <w:r>
              <w:rPr>
                <w:color w:val="000000"/>
                <w:spacing w:val="0"/>
                <w:w w:val="100"/>
                <w:position w:val="0"/>
                <w:sz w:val="18"/>
                <w:szCs w:val="18"/>
              </w:rPr>
              <w:t>）</w:t>
            </w:r>
            <w:r>
              <w:rPr>
                <w:rFonts w:ascii="SimSun" w:eastAsia="SimSun" w:hAnsi="SimSun" w:cs="SimSun"/>
                <w:color w:val="000000"/>
                <w:spacing w:val="0"/>
                <w:w w:val="100"/>
                <w:position w:val="0"/>
                <w:sz w:val="16"/>
                <w:szCs w:val="16"/>
              </w:rPr>
              <w:t>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13,127,859.93</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7"/>
                <w:szCs w:val="17"/>
              </w:rPr>
              <w:t>Unic Memory Technology(Singapore) 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24204,140.37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24,770,549.95</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立联信（苏州）微连接器有限公司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40,198,417.09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上海伊诺尔信息电子有限公司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21,004,969.86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60,752.21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清华控股有限公司下属其他关联方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289,550.92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14,884.07</w:t>
            </w:r>
          </w:p>
        </w:tc>
      </w:tr>
      <w:tr>
        <w:trPr>
          <w:trHeight w:val="46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31,338,431.29</w:t>
            </w:r>
          </w:p>
        </w:tc>
      </w:tr>
    </w:tbl>
    <w:p>
      <w:pPr>
        <w:widowControl w:val="0"/>
        <w:spacing w:after="219" w:line="1" w:lineRule="exact"/>
      </w:pPr>
    </w:p>
    <w:p>
      <w:pPr>
        <w:pStyle w:val="Style34"/>
        <w:keepNext/>
        <w:keepLines/>
        <w:widowControl w:val="0"/>
        <w:shd w:val="clear" w:color="auto" w:fill="auto"/>
        <w:bidi w:val="0"/>
        <w:spacing w:before="0" w:after="22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color w:val="000000"/>
          <w:spacing w:val="0"/>
          <w:w w:val="100"/>
          <w:position w:val="0"/>
        </w:rPr>
        <w:t>七）关联方承诺</w:t>
      </w:r>
      <w:bookmarkEnd w:id="1259"/>
      <w:bookmarkEnd w:id="1260"/>
      <w:bookmarkEnd w:id="1262"/>
    </w:p>
    <w:p>
      <w:pPr>
        <w:pStyle w:val="Style22"/>
        <w:keepNext w:val="0"/>
        <w:keepLines w:val="0"/>
        <w:widowControl w:val="0"/>
        <w:shd w:val="clear" w:color="auto" w:fill="auto"/>
        <w:bidi w:val="0"/>
        <w:spacing w:before="0" w:after="220" w:line="240" w:lineRule="auto"/>
        <w:ind w:left="0" w:right="0" w:firstLine="480"/>
        <w:jc w:val="left"/>
        <w:rPr>
          <w:sz w:val="20"/>
          <w:szCs w:val="20"/>
        </w:rPr>
      </w:pPr>
      <w:r>
        <w:rPr>
          <w:color w:val="000000"/>
          <w:spacing w:val="0"/>
          <w:w w:val="100"/>
          <w:position w:val="0"/>
          <w:sz w:val="20"/>
          <w:szCs w:val="20"/>
        </w:rPr>
        <w:t>公司或持股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以上股东在报告期内发生或以前期间发生但持续到报告期内的承诺事项:</w:t>
      </w:r>
    </w:p>
    <w:tbl>
      <w:tblPr>
        <w:tblOverlap w:val="never"/>
        <w:jc w:val="center"/>
        <w:tblLayout w:type="fixed"/>
      </w:tblPr>
      <w:tblGrid>
        <w:gridCol w:w="1205"/>
        <w:gridCol w:w="2088"/>
        <w:gridCol w:w="2837"/>
        <w:gridCol w:w="1176"/>
        <w:gridCol w:w="1176"/>
        <w:gridCol w:w="1229"/>
      </w:tblGrid>
      <w:tr>
        <w:trPr>
          <w:trHeight w:val="54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承诺事项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承诺时间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承诺期限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履行情况</w:t>
            </w:r>
          </w:p>
        </w:tc>
      </w:tr>
      <w:tr>
        <w:trPr>
          <w:trHeight w:val="73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收购报告书或</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权益变动报告</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书中所作承诺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清华控股有限公司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避免同业竞争的承诺</w:t>
            </w:r>
            <w:r>
              <w:rPr>
                <w:color w:val="000000"/>
                <w:spacing w:val="0"/>
                <w:w w:val="100"/>
                <w:position w:val="0"/>
                <w:sz w:val="18"/>
                <w:szCs w:val="18"/>
              </w:rPr>
              <w:t>;</w:t>
            </w:r>
            <w:r>
              <w:rPr>
                <w:rFonts w:ascii="SimSun" w:eastAsia="SimSun" w:hAnsi="SimSun" w:cs="SimSun"/>
                <w:color w:val="000000"/>
                <w:spacing w:val="0"/>
                <w:w w:val="100"/>
                <w:position w:val="0"/>
                <w:sz w:val="16"/>
                <w:szCs w:val="16"/>
              </w:rPr>
              <w:t>规范关联交易 的承诺</w:t>
            </w:r>
            <w:r>
              <w:rPr>
                <w:color w:val="000000"/>
                <w:spacing w:val="0"/>
                <w:w w:val="100"/>
                <w:position w:val="0"/>
                <w:sz w:val="18"/>
                <w:szCs w:val="18"/>
              </w:rPr>
              <w:t>;</w:t>
            </w:r>
            <w:r>
              <w:rPr>
                <w:rFonts w:ascii="SimSun" w:eastAsia="SimSun" w:hAnsi="SimSun" w:cs="SimSun"/>
                <w:color w:val="000000"/>
                <w:spacing w:val="0"/>
                <w:w w:val="100"/>
                <w:position w:val="0"/>
                <w:sz w:val="16"/>
                <w:szCs w:val="16"/>
              </w:rPr>
              <w:t>保持公司独立性的承诺。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严格遵守承诺</w:t>
            </w:r>
          </w:p>
        </w:tc>
      </w:tr>
      <w:tr>
        <w:trPr>
          <w:trHeight w:val="8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紫光集团有限公司、西藏 紫光春华投资有限公司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避免同业竞争的承诺</w:t>
            </w:r>
            <w:r>
              <w:rPr>
                <w:color w:val="000000"/>
                <w:spacing w:val="0"/>
                <w:w w:val="100"/>
                <w:position w:val="0"/>
                <w:sz w:val="18"/>
                <w:szCs w:val="18"/>
              </w:rPr>
              <w:t>;</w:t>
            </w:r>
            <w:r>
              <w:rPr>
                <w:rFonts w:ascii="SimSun" w:eastAsia="SimSun" w:hAnsi="SimSun" w:cs="SimSun"/>
                <w:color w:val="000000"/>
                <w:spacing w:val="0"/>
                <w:w w:val="100"/>
                <w:position w:val="0"/>
                <w:sz w:val="16"/>
                <w:szCs w:val="16"/>
              </w:rPr>
              <w:t>规范关联交易 的承诺</w:t>
            </w:r>
            <w:r>
              <w:rPr>
                <w:color w:val="000000"/>
                <w:spacing w:val="0"/>
                <w:w w:val="100"/>
                <w:position w:val="0"/>
                <w:sz w:val="18"/>
                <w:szCs w:val="18"/>
              </w:rPr>
              <w:t>;</w:t>
            </w:r>
            <w:r>
              <w:rPr>
                <w:rFonts w:ascii="SimSun" w:eastAsia="SimSun" w:hAnsi="SimSun" w:cs="SimSun"/>
                <w:color w:val="000000"/>
                <w:spacing w:val="0"/>
                <w:w w:val="100"/>
                <w:position w:val="0"/>
                <w:sz w:val="16"/>
                <w:szCs w:val="16"/>
              </w:rPr>
              <w:t>保持公司独立性的承诺。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严格遵守承诺</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承诺是否及时 履行</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bl>
    <w:p>
      <w:pPr>
        <w:widowControl w:val="0"/>
        <w:spacing w:after="299" w:line="1" w:lineRule="exact"/>
      </w:pPr>
    </w:p>
    <w:p>
      <w:pPr>
        <w:pStyle w:val="Style27"/>
        <w:keepNext/>
        <w:keepLines/>
        <w:widowControl w:val="0"/>
        <w:shd w:val="clear" w:color="auto" w:fill="auto"/>
        <w:bidi w:val="0"/>
        <w:spacing w:before="0" w:after="440" w:line="240" w:lineRule="auto"/>
        <w:ind w:left="0" w:right="0" w:firstLine="0"/>
        <w:jc w:val="left"/>
      </w:pPr>
      <w:bookmarkStart w:id="1263" w:name="bookmark1263"/>
      <w:bookmarkStart w:id="1264" w:name="bookmark1264"/>
      <w:bookmarkStart w:id="1265" w:name="bookmark1265"/>
      <w:r>
        <w:rPr>
          <w:color w:val="000000"/>
          <w:spacing w:val="0"/>
          <w:w w:val="100"/>
          <w:position w:val="0"/>
        </w:rPr>
        <w:t>十三、承诺及或有事项</w:t>
      </w:r>
      <w:bookmarkEnd w:id="1263"/>
      <w:bookmarkEnd w:id="1264"/>
      <w:bookmarkEnd w:id="1265"/>
    </w:p>
    <w:p>
      <w:pPr>
        <w:pStyle w:val="Style34"/>
        <w:keepNext/>
        <w:keepLines/>
        <w:widowControl w:val="0"/>
        <w:shd w:val="clear" w:color="auto" w:fill="auto"/>
        <w:tabs>
          <w:tab w:pos="603" w:val="left"/>
        </w:tabs>
        <w:bidi w:val="0"/>
        <w:spacing w:before="0" w:after="22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color w:val="000000"/>
          <w:spacing w:val="0"/>
          <w:w w:val="100"/>
          <w:position w:val="0"/>
        </w:rPr>
        <w:t>一）</w:t>
        <w:tab/>
        <w:t>重要承诺事项</w:t>
      </w:r>
      <w:bookmarkEnd w:id="1266"/>
      <w:bookmarkEnd w:id="1267"/>
      <w:bookmarkEnd w:id="1269"/>
    </w:p>
    <w:p>
      <w:pPr>
        <w:pStyle w:val="Style22"/>
        <w:keepNext w:val="0"/>
        <w:keepLines w:val="0"/>
        <w:widowControl w:val="0"/>
        <w:shd w:val="clear" w:color="auto" w:fill="auto"/>
        <w:bidi w:val="0"/>
        <w:spacing w:before="0" w:after="300" w:line="240" w:lineRule="auto"/>
        <w:ind w:left="0" w:right="0" w:firstLine="48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日，本公司无需要披露的重大承诺事项。</w:t>
      </w:r>
    </w:p>
    <w:p>
      <w:pPr>
        <w:pStyle w:val="Style34"/>
        <w:keepNext/>
        <w:keepLines/>
        <w:widowControl w:val="0"/>
        <w:shd w:val="clear" w:color="auto" w:fill="auto"/>
        <w:tabs>
          <w:tab w:pos="603" w:val="left"/>
        </w:tabs>
        <w:bidi w:val="0"/>
        <w:spacing w:before="0" w:after="22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color w:val="000000"/>
          <w:spacing w:val="0"/>
          <w:w w:val="100"/>
          <w:position w:val="0"/>
        </w:rPr>
        <w:t>二）</w:t>
        <w:tab/>
        <w:t>或有事项</w:t>
      </w:r>
      <w:bookmarkEnd w:id="1270"/>
      <w:bookmarkEnd w:id="1271"/>
      <w:bookmarkEnd w:id="1273"/>
    </w:p>
    <w:p>
      <w:pPr>
        <w:pStyle w:val="Style22"/>
        <w:keepNext w:val="0"/>
        <w:keepLines w:val="0"/>
        <w:widowControl w:val="0"/>
        <w:shd w:val="clear" w:color="auto" w:fill="auto"/>
        <w:bidi w:val="0"/>
        <w:spacing w:before="0" w:after="220" w:line="240" w:lineRule="auto"/>
        <w:ind w:left="0" w:right="0" w:firstLine="48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日，本公司不存在应披露的重要的未决诉讼、对外担保等或有事项。</w:t>
      </w:r>
    </w:p>
    <w:p>
      <w:pPr>
        <w:pStyle w:val="Style27"/>
        <w:keepNext/>
        <w:keepLines/>
        <w:widowControl w:val="0"/>
        <w:shd w:val="clear" w:color="auto" w:fill="auto"/>
        <w:bidi w:val="0"/>
        <w:spacing w:before="0" w:after="420" w:line="240" w:lineRule="auto"/>
        <w:ind w:left="0" w:right="0" w:firstLine="260"/>
        <w:jc w:val="both"/>
      </w:pPr>
      <w:bookmarkStart w:id="1274" w:name="bookmark1274"/>
      <w:bookmarkStart w:id="1275" w:name="bookmark1275"/>
      <w:bookmarkStart w:id="1276" w:name="bookmark1276"/>
      <w:r>
        <w:rPr>
          <w:color w:val="000000"/>
          <w:spacing w:val="0"/>
          <w:w w:val="100"/>
          <w:position w:val="0"/>
        </w:rPr>
        <w:t>十四、资产负债表日后事项</w:t>
      </w:r>
      <w:bookmarkEnd w:id="1274"/>
      <w:bookmarkEnd w:id="1275"/>
      <w:bookmarkEnd w:id="1276"/>
    </w:p>
    <w:p>
      <w:pPr>
        <w:pStyle w:val="Style34"/>
        <w:keepNext/>
        <w:keepLines/>
        <w:widowControl w:val="0"/>
        <w:shd w:val="clear" w:color="auto" w:fill="auto"/>
        <w:tabs>
          <w:tab w:pos="863" w:val="left"/>
        </w:tabs>
        <w:bidi w:val="0"/>
        <w:spacing w:before="0" w:after="220" w:line="240" w:lineRule="auto"/>
        <w:ind w:left="0" w:right="0" w:firstLine="26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color w:val="000000"/>
          <w:spacing w:val="0"/>
          <w:w w:val="100"/>
          <w:position w:val="0"/>
        </w:rPr>
        <w:t>一）</w:t>
        <w:tab/>
        <w:t>重要的非调整事项</w:t>
      </w:r>
      <w:bookmarkEnd w:id="1277"/>
      <w:bookmarkEnd w:id="1278"/>
      <w:bookmarkEnd w:id="1280"/>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pBdr>
          <w:bottom w:val="single" w:sz="4" w:space="0" w:color="auto"/>
        </w:pBdr>
        <w:shd w:val="clear" w:color="auto" w:fill="auto"/>
        <w:tabs>
          <w:tab w:pos="863" w:val="left"/>
        </w:tabs>
        <w:bidi w:val="0"/>
        <w:spacing w:before="0" w:after="220" w:line="240" w:lineRule="auto"/>
        <w:ind w:left="0" w:right="0" w:firstLine="26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二）</w:t>
        <w:tab/>
        <w:t>利润分配情况</w:t>
      </w:r>
      <w:bookmarkEnd w:id="1281"/>
      <w:bookmarkEnd w:id="1282"/>
      <w:bookmarkEnd w:id="1284"/>
    </w:p>
    <w:tbl>
      <w:tblPr>
        <w:tblOverlap w:val="never"/>
        <w:jc w:val="center"/>
        <w:tblLayout w:type="fixed"/>
      </w:tblPr>
      <w:tblGrid>
        <w:gridCol w:w="3264"/>
        <w:gridCol w:w="6322"/>
      </w:tblGrid>
      <w:tr>
        <w:trPr>
          <w:trHeight w:val="11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日公司总股本</w:t>
            </w:r>
            <w:r>
              <w:rPr>
                <w:color w:val="000000"/>
                <w:spacing w:val="0"/>
                <w:w w:val="100"/>
                <w:position w:val="0"/>
              </w:rPr>
              <w:t>606,860,085</w:t>
            </w:r>
            <w:r>
              <w:rPr>
                <w:rFonts w:ascii="SimSun" w:eastAsia="SimSun" w:hAnsi="SimSun" w:cs="SimSun"/>
                <w:color w:val="000000"/>
                <w:spacing w:val="0"/>
                <w:w w:val="100"/>
                <w:position w:val="0"/>
              </w:rPr>
              <w:t>股为基数，向全体股 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3.25</w:t>
            </w:r>
            <w:r>
              <w:rPr>
                <w:rFonts w:ascii="SimSun" w:eastAsia="SimSun" w:hAnsi="SimSun" w:cs="SimSun"/>
                <w:color w:val="000000"/>
                <w:spacing w:val="0"/>
                <w:w w:val="100"/>
                <w:position w:val="0"/>
              </w:rPr>
              <w:t xml:space="preserve">元（含税），共计派发现金 </w:t>
            </w:r>
            <w:r>
              <w:rPr>
                <w:color w:val="000000"/>
                <w:spacing w:val="0"/>
                <w:w w:val="100"/>
                <w:position w:val="0"/>
              </w:rPr>
              <w:t>197,229,527.63</w:t>
            </w:r>
            <w:r>
              <w:rPr>
                <w:rFonts w:ascii="SimSun" w:eastAsia="SimSun" w:hAnsi="SimSun" w:cs="SimSun"/>
                <w:color w:val="000000"/>
                <w:spacing w:val="0"/>
                <w:w w:val="100"/>
                <w:position w:val="0"/>
              </w:rPr>
              <w:t>元，不送红股，以资本公积金向全体股东每</w:t>
            </w:r>
            <w:r>
              <w:rPr>
                <w:color w:val="000000"/>
                <w:spacing w:val="0"/>
                <w:w w:val="100"/>
                <w:position w:val="0"/>
              </w:rPr>
              <w:t>10</w:t>
            </w:r>
            <w:r>
              <w:rPr>
                <w:rFonts w:ascii="SimSun" w:eastAsia="SimSun" w:hAnsi="SimSun" w:cs="SimSun"/>
                <w:color w:val="000000"/>
                <w:spacing w:val="0"/>
                <w:w w:val="100"/>
                <w:position w:val="0"/>
              </w:rPr>
              <w:t>股转 增</w:t>
            </w:r>
            <w:r>
              <w:rPr>
                <w:color w:val="000000"/>
                <w:spacing w:val="0"/>
                <w:w w:val="100"/>
                <w:position w:val="0"/>
              </w:rPr>
              <w:t>4</w:t>
            </w:r>
            <w:r>
              <w:rPr>
                <w:rFonts w:ascii="SimSun" w:eastAsia="SimSun" w:hAnsi="SimSun" w:cs="SimSun"/>
                <w:color w:val="000000"/>
                <w:spacing w:val="0"/>
                <w:w w:val="100"/>
                <w:position w:val="0"/>
              </w:rPr>
              <w:t>股。剩余未分配利润结转至下一年度。</w:t>
            </w:r>
          </w:p>
        </w:tc>
      </w:tr>
      <w:tr>
        <w:trPr>
          <w:trHeight w:val="84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经审议批准宣告发放的利润或股 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上述拟分配的股利，已经公司第七届董事会第二十次会议审议，还 需经公司股东大会审议。</w:t>
            </w:r>
          </w:p>
        </w:tc>
      </w:tr>
    </w:tbl>
    <w:p>
      <w:pPr>
        <w:widowControl w:val="0"/>
        <w:spacing w:after="219" w:line="1" w:lineRule="exact"/>
      </w:pPr>
    </w:p>
    <w:p>
      <w:pPr>
        <w:pStyle w:val="Style34"/>
        <w:keepNext/>
        <w:keepLines/>
        <w:widowControl w:val="0"/>
        <w:shd w:val="clear" w:color="auto" w:fill="auto"/>
        <w:tabs>
          <w:tab w:pos="863" w:val="left"/>
        </w:tabs>
        <w:bidi w:val="0"/>
        <w:spacing w:before="0" w:after="220" w:line="240" w:lineRule="auto"/>
        <w:ind w:left="0" w:right="0" w:firstLine="260"/>
        <w:jc w:val="both"/>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color w:val="000000"/>
          <w:spacing w:val="0"/>
          <w:w w:val="100"/>
          <w:position w:val="0"/>
        </w:rPr>
        <w:t>三）</w:t>
        <w:tab/>
        <w:t>重要销售退回</w:t>
      </w:r>
      <w:bookmarkEnd w:id="1285"/>
      <w:bookmarkEnd w:id="1286"/>
      <w:bookmarkEnd w:id="1288"/>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220" w:line="240" w:lineRule="auto"/>
        <w:ind w:left="0" w:right="0" w:firstLine="26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color w:val="000000"/>
          <w:spacing w:val="0"/>
          <w:w w:val="100"/>
          <w:position w:val="0"/>
        </w:rPr>
        <w:t>四）</w:t>
        <w:tab/>
        <w:t>其他资产负债表日后事项说明</w:t>
      </w:r>
      <w:bookmarkEnd w:id="1289"/>
      <w:bookmarkEnd w:id="1290"/>
      <w:bookmarkEnd w:id="1292"/>
    </w:p>
    <w:p>
      <w:pPr>
        <w:pStyle w:val="Style22"/>
        <w:keepNext w:val="0"/>
        <w:keepLines w:val="0"/>
        <w:widowControl w:val="0"/>
        <w:shd w:val="clear" w:color="auto" w:fill="auto"/>
        <w:bidi w:val="0"/>
        <w:spacing w:before="0" w:after="420" w:line="240" w:lineRule="auto"/>
        <w:ind w:left="0" w:right="0" w:firstLine="680"/>
        <w:jc w:val="both"/>
        <w:rPr>
          <w:sz w:val="20"/>
          <w:szCs w:val="20"/>
        </w:rPr>
      </w:pPr>
      <w:r>
        <w:rPr>
          <w:color w:val="000000"/>
          <w:spacing w:val="0"/>
          <w:w w:val="100"/>
          <w:position w:val="0"/>
          <w:sz w:val="20"/>
          <w:szCs w:val="20"/>
        </w:rPr>
        <w:t>无。</w:t>
      </w:r>
    </w:p>
    <w:p>
      <w:pPr>
        <w:pStyle w:val="Style27"/>
        <w:keepNext/>
        <w:keepLines/>
        <w:widowControl w:val="0"/>
        <w:shd w:val="clear" w:color="auto" w:fill="auto"/>
        <w:bidi w:val="0"/>
        <w:spacing w:before="0" w:after="480" w:line="240" w:lineRule="auto"/>
        <w:ind w:left="0" w:right="0" w:firstLine="260"/>
        <w:jc w:val="both"/>
      </w:pPr>
      <w:bookmarkStart w:id="1293" w:name="bookmark1293"/>
      <w:bookmarkStart w:id="1294" w:name="bookmark1294"/>
      <w:bookmarkStart w:id="1295" w:name="bookmark1295"/>
      <w:r>
        <w:rPr>
          <w:color w:val="000000"/>
          <w:spacing w:val="0"/>
          <w:w w:val="100"/>
          <w:position w:val="0"/>
        </w:rPr>
        <w:t>十五、其他重要事项</w:t>
      </w:r>
      <w:bookmarkEnd w:id="1293"/>
      <w:bookmarkEnd w:id="1294"/>
      <w:bookmarkEnd w:id="1295"/>
    </w:p>
    <w:p>
      <w:pPr>
        <w:pStyle w:val="Style34"/>
        <w:keepNext/>
        <w:keepLines/>
        <w:widowControl w:val="0"/>
        <w:shd w:val="clear" w:color="auto" w:fill="auto"/>
        <w:tabs>
          <w:tab w:pos="863" w:val="left"/>
        </w:tabs>
        <w:bidi w:val="0"/>
        <w:spacing w:before="0" w:after="220" w:line="240" w:lineRule="auto"/>
        <w:ind w:left="0" w:right="0" w:firstLine="260"/>
        <w:jc w:val="both"/>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color w:val="000000"/>
          <w:spacing w:val="0"/>
          <w:w w:val="100"/>
          <w:position w:val="0"/>
        </w:rPr>
        <w:t>一）</w:t>
        <w:tab/>
        <w:t>前期会计差错更正</w:t>
      </w:r>
      <w:bookmarkEnd w:id="1296"/>
      <w:bookmarkEnd w:id="1297"/>
      <w:bookmarkEnd w:id="1299"/>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220" w:line="240" w:lineRule="auto"/>
        <w:ind w:left="0" w:right="0" w:firstLine="26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color w:val="000000"/>
          <w:spacing w:val="0"/>
          <w:w w:val="100"/>
          <w:position w:val="0"/>
        </w:rPr>
        <w:t>二）</w:t>
        <w:tab/>
        <w:t>债务重组</w:t>
      </w:r>
      <w:bookmarkEnd w:id="1300"/>
      <w:bookmarkEnd w:id="1301"/>
      <w:bookmarkEnd w:id="1303"/>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220" w:line="240" w:lineRule="auto"/>
        <w:ind w:left="0" w:right="0" w:firstLine="26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color w:val="000000"/>
          <w:spacing w:val="0"/>
          <w:w w:val="100"/>
          <w:position w:val="0"/>
        </w:rPr>
        <w:t>三）</w:t>
        <w:tab/>
        <w:t>资产置换</w:t>
      </w:r>
      <w:bookmarkEnd w:id="1304"/>
      <w:bookmarkEnd w:id="1305"/>
      <w:bookmarkEnd w:id="1307"/>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220" w:line="240" w:lineRule="auto"/>
        <w:ind w:left="0" w:right="0" w:firstLine="26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color w:val="000000"/>
          <w:spacing w:val="0"/>
          <w:w w:val="100"/>
          <w:position w:val="0"/>
        </w:rPr>
        <w:t>四）</w:t>
        <w:tab/>
        <w:t>年金计划</w:t>
      </w:r>
      <w:bookmarkEnd w:id="1308"/>
      <w:bookmarkEnd w:id="1309"/>
      <w:bookmarkEnd w:id="1311"/>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220" w:line="240" w:lineRule="auto"/>
        <w:ind w:left="0" w:right="0" w:firstLine="260"/>
        <w:jc w:val="both"/>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color w:val="000000"/>
          <w:spacing w:val="0"/>
          <w:w w:val="100"/>
          <w:position w:val="0"/>
        </w:rPr>
        <w:t>五）</w:t>
        <w:tab/>
        <w:t>终止经营</w:t>
      </w:r>
      <w:bookmarkEnd w:id="1312"/>
      <w:bookmarkEnd w:id="1313"/>
      <w:bookmarkEnd w:id="1315"/>
    </w:p>
    <w:p>
      <w:pPr>
        <w:pStyle w:val="Style22"/>
        <w:keepNext w:val="0"/>
        <w:keepLines w:val="0"/>
        <w:widowControl w:val="0"/>
        <w:shd w:val="clear" w:color="auto" w:fill="auto"/>
        <w:bidi w:val="0"/>
        <w:spacing w:before="0" w:after="300" w:line="240" w:lineRule="auto"/>
        <w:ind w:left="0" w:right="0" w:firstLine="680"/>
        <w:jc w:val="both"/>
        <w:rPr>
          <w:sz w:val="20"/>
          <w:szCs w:val="20"/>
        </w:rPr>
      </w:pPr>
      <w:r>
        <w:rPr>
          <w:color w:val="000000"/>
          <w:spacing w:val="0"/>
          <w:w w:val="100"/>
          <w:position w:val="0"/>
          <w:sz w:val="20"/>
          <w:szCs w:val="20"/>
        </w:rPr>
        <w:t>无。</w:t>
      </w:r>
    </w:p>
    <w:p>
      <w:pPr>
        <w:pStyle w:val="Style34"/>
        <w:keepNext/>
        <w:keepLines/>
        <w:widowControl w:val="0"/>
        <w:shd w:val="clear" w:color="auto" w:fill="auto"/>
        <w:tabs>
          <w:tab w:pos="863" w:val="left"/>
        </w:tabs>
        <w:bidi w:val="0"/>
        <w:spacing w:before="0" w:after="140" w:line="240" w:lineRule="auto"/>
        <w:ind w:left="0" w:right="0" w:firstLine="260"/>
        <w:jc w:val="both"/>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color w:val="000000"/>
          <w:spacing w:val="0"/>
          <w:w w:val="100"/>
          <w:position w:val="0"/>
        </w:rPr>
        <w:t>六）</w:t>
        <w:tab/>
        <w:t>分部信息</w:t>
      </w:r>
      <w:bookmarkEnd w:id="1316"/>
      <w:bookmarkEnd w:id="1317"/>
      <w:bookmarkEnd w:id="1319"/>
    </w:p>
    <w:p>
      <w:pPr>
        <w:pStyle w:val="Style34"/>
        <w:keepNext/>
        <w:keepLines/>
        <w:widowControl w:val="0"/>
        <w:shd w:val="clear" w:color="auto" w:fill="auto"/>
        <w:bidi w:val="0"/>
        <w:spacing w:before="0" w:after="220" w:line="240" w:lineRule="auto"/>
        <w:ind w:left="0" w:right="0" w:firstLine="260"/>
        <w:jc w:val="both"/>
      </w:pPr>
      <w:bookmarkStart w:id="1316" w:name="bookmark1316"/>
      <w:bookmarkStart w:id="1317" w:name="bookmark1317"/>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316"/>
      <w:bookmarkEnd w:id="1317"/>
    </w:p>
    <w:p>
      <w:pPr>
        <w:pStyle w:val="Style22"/>
        <w:keepNext w:val="0"/>
        <w:keepLines w:val="0"/>
        <w:widowControl w:val="0"/>
        <w:shd w:val="clear" w:color="auto" w:fill="auto"/>
        <w:bidi w:val="0"/>
        <w:spacing w:before="0" w:after="220" w:line="240" w:lineRule="auto"/>
        <w:ind w:left="0" w:right="0" w:firstLine="680"/>
        <w:jc w:val="both"/>
        <w:rPr>
          <w:sz w:val="20"/>
          <w:szCs w:val="20"/>
        </w:rPr>
      </w:pPr>
      <w:r>
        <w:rPr>
          <w:color w:val="000000"/>
          <w:spacing w:val="0"/>
          <w:w w:val="100"/>
          <w:position w:val="0"/>
          <w:sz w:val="20"/>
          <w:szCs w:val="20"/>
        </w:rPr>
        <w:t>本公司报告分部的确定依据与会计政策见“五、（三十二）”。</w:t>
      </w:r>
      <w:r>
        <w:br w:type="page"/>
      </w:r>
    </w:p>
    <w:p>
      <w:pPr>
        <w:pStyle w:val="Style22"/>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、报告分部的财务信息</w:t>
      </w:r>
    </w:p>
    <w:tbl>
      <w:tblPr>
        <w:tblOverlap w:val="never"/>
        <w:jc w:val="center"/>
        <w:tblLayout w:type="fixed"/>
      </w:tblPr>
      <w:tblGrid>
        <w:gridCol w:w="2376"/>
        <w:gridCol w:w="2342"/>
        <w:gridCol w:w="2342"/>
        <w:gridCol w:w="238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管理总部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晶体业务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b/>
                <w:bCs/>
                <w:color w:val="000000"/>
                <w:spacing w:val="0"/>
                <w:w w:val="100"/>
                <w:position w:val="0"/>
                <w:sz w:val="16"/>
                <w:szCs w:val="16"/>
              </w:rPr>
              <w:t>智能安全芯片业务</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21,925,140.51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301,687,809.62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1,702,643,424.33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18,879,662.90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241,560,125.30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1,145,792,669.70</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57,607,865.69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28,529,580.69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473,836,572.40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123,568,267.01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38,690,549.47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97,666,835.89</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4,344,525258.13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608,056,262.93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3,173,830,194.29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1,865,539,924.08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117284,566.20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2,336,630,116.43</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2,478,985,334.05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490,771,696.73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837,200,077.86</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经营活动现金流量净额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339,446.10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49,138,956.45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226,637,221.23</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560"/>
        <w:jc w:val="both"/>
        <w:rPr>
          <w:sz w:val="20"/>
          <w:szCs w:val="20"/>
        </w:rPr>
      </w:pPr>
      <w:r>
        <w:rPr>
          <w:color w:val="000000"/>
          <w:spacing w:val="0"/>
          <w:w w:val="100"/>
          <w:position w:val="0"/>
          <w:sz w:val="20"/>
          <w:szCs w:val="20"/>
        </w:rPr>
        <w:t>（续上表）</w:t>
      </w:r>
    </w:p>
    <w:tbl>
      <w:tblPr>
        <w:tblOverlap w:val="never"/>
        <w:jc w:val="center"/>
        <w:tblLayout w:type="fixed"/>
      </w:tblPr>
      <w:tblGrid>
        <w:gridCol w:w="2376"/>
        <w:gridCol w:w="2342"/>
        <w:gridCol w:w="2342"/>
        <w:gridCol w:w="2381"/>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b/>
                <w:bCs/>
                <w:color w:val="000000"/>
                <w:spacing w:val="0"/>
                <w:w w:val="100"/>
                <w:position w:val="0"/>
                <w:sz w:val="16"/>
                <w:szCs w:val="16"/>
              </w:rPr>
              <w:t>特种集成电路业务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分部间抵销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6"/>
                <w:szCs w:val="16"/>
              </w:rPr>
            </w:pPr>
            <w:r>
              <w:rPr>
                <w:rFonts w:ascii="SimSun" w:eastAsia="SimSun" w:hAnsi="SimSun" w:cs="SimSun"/>
                <w:b/>
                <w:bCs/>
                <w:color w:val="000000"/>
                <w:spacing w:val="0"/>
                <w:w w:val="100"/>
                <w:position w:val="0"/>
                <w:sz w:val="16"/>
                <w:szCs w:val="16"/>
              </w:rPr>
              <w:t>合计</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3,365,021,410.50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-49,162,676.31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5,342,115,108.65</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767,025,079.77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-8,571,197.67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2,164,686,340.00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564,607,352.09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-6,263,223.77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1,118,318,147.10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1,830,993,183.14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-106,926,525.40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1,983,992,310.11</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6,622,305,260.52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-3,156,468,631.98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11,592,248,343.89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1,514,811,647.73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-1,533,901288.92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4,300,364,965.52</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5,107,493,612.79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-1,622,567,343.06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7,291,883,378.37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经营活动现金流量净额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916,397,174.21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b/>
                <w:bCs/>
                <w:color w:val="000000"/>
                <w:spacing w:val="0"/>
                <w:w w:val="100"/>
                <w:position w:val="0"/>
                <w:sz w:val="18"/>
                <w:szCs w:val="18"/>
              </w:rPr>
              <w:t>1,192,512,797.99</w:t>
            </w:r>
          </w:p>
        </w:tc>
      </w:tr>
    </w:tbl>
    <w:p>
      <w:pPr>
        <w:widowControl w:val="0"/>
        <w:spacing w:after="139" w:line="1" w:lineRule="exact"/>
      </w:pPr>
    </w:p>
    <w:p>
      <w:pPr>
        <w:pStyle w:val="Style34"/>
        <w:keepNext/>
        <w:keepLines/>
        <w:widowControl w:val="0"/>
        <w:shd w:val="clear" w:color="auto" w:fill="auto"/>
        <w:bidi w:val="0"/>
        <w:spacing w:before="0" w:after="140" w:line="312" w:lineRule="exact"/>
        <w:ind w:left="0" w:right="0" w:firstLine="0"/>
        <w:jc w:val="both"/>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color w:val="000000"/>
          <w:spacing w:val="0"/>
          <w:w w:val="100"/>
          <w:position w:val="0"/>
        </w:rPr>
        <w:t>七）其他对投资者决策有影响的重要事项</w:t>
      </w:r>
      <w:bookmarkEnd w:id="1320"/>
      <w:bookmarkEnd w:id="1321"/>
      <w:bookmarkEnd w:id="1323"/>
    </w:p>
    <w:p>
      <w:pPr>
        <w:pStyle w:val="Style34"/>
        <w:keepNext/>
        <w:keepLines/>
        <w:widowControl w:val="0"/>
        <w:shd w:val="clear" w:color="auto" w:fill="auto"/>
        <w:tabs>
          <w:tab w:pos="872" w:val="left"/>
        </w:tabs>
        <w:bidi w:val="0"/>
        <w:spacing w:before="0" w:after="0" w:line="326" w:lineRule="auto"/>
        <w:ind w:left="0" w:right="0" w:firstLine="560"/>
        <w:jc w:val="left"/>
      </w:pPr>
      <w:bookmarkStart w:id="1320" w:name="bookmark1320"/>
      <w:bookmarkStart w:id="1321" w:name="bookmark1321"/>
      <w:bookmarkStart w:id="1324" w:name="bookmark1324"/>
      <w:r>
        <w:rPr>
          <w:rFonts w:ascii="Times New Roman" w:eastAsia="Times New Roman" w:hAnsi="Times New Roman" w:cs="Times New Roman"/>
          <w:color w:val="000000"/>
          <w:spacing w:val="0"/>
          <w:w w:val="100"/>
          <w:position w:val="0"/>
        </w:rPr>
        <w:t>1</w:t>
      </w:r>
      <w:bookmarkEnd w:id="1324"/>
      <w:r>
        <w:rPr>
          <w:color w:val="000000"/>
          <w:spacing w:val="0"/>
          <w:w w:val="100"/>
          <w:position w:val="0"/>
        </w:rPr>
        <w:t>、</w:t>
        <w:tab/>
        <w:t>公司债券提前兑付暨摘牌事项</w:t>
      </w:r>
      <w:bookmarkEnd w:id="1320"/>
      <w:bookmarkEnd w:id="1321"/>
    </w:p>
    <w:p>
      <w:pPr>
        <w:pStyle w:val="Style22"/>
        <w:keepNext w:val="0"/>
        <w:keepLines w:val="0"/>
        <w:widowControl w:val="0"/>
        <w:shd w:val="clear" w:color="auto" w:fill="auto"/>
        <w:bidi w:val="0"/>
        <w:spacing w:before="0" w:after="200" w:line="316" w:lineRule="exact"/>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日，公司根据《紫光国芯微电子股份有限公司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年面向合格投资者公开发行公司债 券（第一期）募集说明书》设定的投资者回售条款，完成本期债券（债券简称：</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国微</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 xml:space="preserve">，债券代码： </w:t>
      </w:r>
      <w:r>
        <w:rPr>
          <w:rFonts w:ascii="Times New Roman" w:eastAsia="Times New Roman" w:hAnsi="Times New Roman" w:cs="Times New Roman"/>
          <w:color w:val="000000"/>
          <w:spacing w:val="0"/>
          <w:w w:val="100"/>
          <w:position w:val="0"/>
          <w:sz w:val="20"/>
          <w:szCs w:val="20"/>
        </w:rPr>
        <w:t>112708</w:t>
      </w:r>
      <w:r>
        <w:rPr>
          <w:color w:val="000000"/>
          <w:spacing w:val="0"/>
          <w:w w:val="100"/>
          <w:position w:val="0"/>
          <w:sz w:val="20"/>
          <w:szCs w:val="20"/>
        </w:rPr>
        <w:t>）的回售资金兑付，共回售本期债券</w:t>
      </w:r>
      <w:r>
        <w:rPr>
          <w:rFonts w:ascii="Times New Roman" w:eastAsia="Times New Roman" w:hAnsi="Times New Roman" w:cs="Times New Roman"/>
          <w:color w:val="000000"/>
          <w:spacing w:val="0"/>
          <w:w w:val="100"/>
          <w:position w:val="0"/>
          <w:sz w:val="20"/>
          <w:szCs w:val="20"/>
        </w:rPr>
        <w:t>2,998,250</w:t>
      </w:r>
      <w:r>
        <w:rPr>
          <w:color w:val="000000"/>
          <w:spacing w:val="0"/>
          <w:w w:val="100"/>
          <w:position w:val="0"/>
          <w:sz w:val="20"/>
          <w:szCs w:val="20"/>
        </w:rPr>
        <w:t>张，剩余数量为</w:t>
      </w:r>
      <w:r>
        <w:rPr>
          <w:rFonts w:ascii="Times New Roman" w:eastAsia="Times New Roman" w:hAnsi="Times New Roman" w:cs="Times New Roman"/>
          <w:color w:val="000000"/>
          <w:spacing w:val="0"/>
          <w:w w:val="100"/>
          <w:position w:val="0"/>
          <w:sz w:val="20"/>
          <w:szCs w:val="20"/>
        </w:rPr>
        <w:t>1,750</w:t>
      </w:r>
      <w:r>
        <w:rPr>
          <w:color w:val="000000"/>
          <w:spacing w:val="0"/>
          <w:w w:val="100"/>
          <w:position w:val="0"/>
          <w:sz w:val="20"/>
          <w:szCs w:val="20"/>
        </w:rPr>
        <w:t>张。鉴于本期债券存量较小， 缺乏流动性，经与投资者友好协商，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日，公司完成了 “</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国微</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”剩余的</w:t>
      </w:r>
      <w:r>
        <w:rPr>
          <w:rFonts w:ascii="Times New Roman" w:eastAsia="Times New Roman" w:hAnsi="Times New Roman" w:cs="Times New Roman"/>
          <w:color w:val="000000"/>
          <w:spacing w:val="0"/>
          <w:w w:val="100"/>
          <w:position w:val="0"/>
          <w:sz w:val="20"/>
          <w:szCs w:val="20"/>
        </w:rPr>
        <w:t>1,750</w:t>
      </w:r>
      <w:r>
        <w:rPr>
          <w:color w:val="000000"/>
          <w:spacing w:val="0"/>
          <w:w w:val="100"/>
          <w:position w:val="0"/>
          <w:sz w:val="20"/>
          <w:szCs w:val="20"/>
        </w:rPr>
        <w:t>张本期债 券的提前兑付暨公司债券“</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国微</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”摘牌。</w:t>
      </w:r>
    </w:p>
    <w:p>
      <w:pPr>
        <w:pStyle w:val="Style22"/>
        <w:keepNext w:val="0"/>
        <w:keepLines w:val="0"/>
        <w:widowControl w:val="0"/>
        <w:shd w:val="clear" w:color="auto" w:fill="auto"/>
        <w:tabs>
          <w:tab w:pos="873" w:val="left"/>
        </w:tabs>
        <w:bidi w:val="0"/>
        <w:spacing w:before="0" w:after="0" w:line="326" w:lineRule="auto"/>
        <w:ind w:left="0" w:right="0" w:firstLine="560"/>
        <w:jc w:val="both"/>
        <w:rPr>
          <w:sz w:val="20"/>
          <w:szCs w:val="20"/>
        </w:rPr>
      </w:pPr>
      <w:bookmarkStart w:id="1325" w:name="bookmark1325"/>
      <w:r>
        <w:rPr>
          <w:rFonts w:ascii="Times New Roman" w:eastAsia="Times New Roman" w:hAnsi="Times New Roman" w:cs="Times New Roman"/>
          <w:b/>
          <w:bCs/>
          <w:color w:val="000000"/>
          <w:spacing w:val="0"/>
          <w:w w:val="100"/>
          <w:position w:val="0"/>
          <w:sz w:val="20"/>
          <w:szCs w:val="20"/>
        </w:rPr>
        <w:t>2</w:t>
      </w:r>
      <w:bookmarkEnd w:id="1325"/>
      <w:r>
        <w:rPr>
          <w:b/>
          <w:bCs/>
          <w:color w:val="000000"/>
          <w:spacing w:val="0"/>
          <w:w w:val="100"/>
          <w:position w:val="0"/>
          <w:sz w:val="20"/>
          <w:szCs w:val="20"/>
        </w:rPr>
        <w:t>、</w:t>
        <w:tab/>
        <w:t>公开发行可转换公司债券事项</w:t>
      </w:r>
    </w:p>
    <w:p>
      <w:pPr>
        <w:pStyle w:val="Style22"/>
        <w:keepNext w:val="0"/>
        <w:keepLines w:val="0"/>
        <w:widowControl w:val="0"/>
        <w:shd w:val="clear" w:color="auto" w:fill="auto"/>
        <w:bidi w:val="0"/>
        <w:spacing w:before="0" w:line="312" w:lineRule="exact"/>
        <w:ind w:left="0" w:right="0" w:firstLine="560"/>
        <w:jc w:val="both"/>
        <w:rPr>
          <w:sz w:val="20"/>
          <w:szCs w:val="20"/>
        </w:rPr>
      </w:pPr>
      <w:r>
        <w:rPr>
          <w:color w:val="000000"/>
          <w:spacing w:val="0"/>
          <w:w w:val="100"/>
          <w:position w:val="0"/>
          <w:sz w:val="20"/>
          <w:szCs w:val="20"/>
        </w:rPr>
        <w:t>经公司第七届董事会第六次会议、第七届董事会第九次会议及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年第一次临时股东大会审议批准， 公司向中国证券监督管理委员会（以下简称“中国证监会”）申请公开发行可转债，债券期限为自发行之 日起</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年，募集资金总额不超过</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亿元（含），扣除发行费用后，募集资金净额将用于研发投入和补充 流动资金。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日，公司收到中国证监会出具的《关于核准紫光国芯微电子股份有限公司公开 发行可转换公司债券的批复》（证监许可〔</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1574</w:t>
      </w:r>
      <w:r>
        <w:rPr>
          <w:color w:val="000000"/>
          <w:spacing w:val="0"/>
          <w:w w:val="100"/>
          <w:position w:val="0"/>
          <w:sz w:val="20"/>
          <w:szCs w:val="20"/>
        </w:rPr>
        <w:t>号）。根据上述核准，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日，公司完 成</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亿元可转换公司债券的公开发行。</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亿可转换公司债券（下称“国微转债”） 完成上市审批流程，开始上市交易。</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日起，公司可转债进入转股期开始转股。载至</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日，累计转股数量为</w:t>
      </w:r>
      <w:r>
        <w:rPr>
          <w:rFonts w:ascii="Times New Roman" w:eastAsia="Times New Roman" w:hAnsi="Times New Roman" w:cs="Times New Roman"/>
          <w:color w:val="000000"/>
          <w:spacing w:val="0"/>
          <w:w w:val="100"/>
          <w:position w:val="0"/>
          <w:sz w:val="20"/>
          <w:szCs w:val="20"/>
        </w:rPr>
        <w:t>19,211</w:t>
      </w:r>
      <w:r>
        <w:rPr>
          <w:color w:val="000000"/>
          <w:spacing w:val="0"/>
          <w:w w:val="100"/>
          <w:position w:val="0"/>
          <w:sz w:val="20"/>
          <w:szCs w:val="20"/>
        </w:rPr>
        <w:t>股，转股减少可转债</w:t>
      </w:r>
      <w:r>
        <w:rPr>
          <w:rFonts w:ascii="Times New Roman" w:eastAsia="Times New Roman" w:hAnsi="Times New Roman" w:cs="Times New Roman"/>
          <w:color w:val="000000"/>
          <w:spacing w:val="0"/>
          <w:w w:val="100"/>
          <w:position w:val="0"/>
          <w:sz w:val="20"/>
          <w:szCs w:val="20"/>
        </w:rPr>
        <w:t>26,694</w:t>
      </w:r>
      <w:r>
        <w:rPr>
          <w:color w:val="000000"/>
          <w:spacing w:val="0"/>
          <w:w w:val="100"/>
          <w:position w:val="0"/>
          <w:sz w:val="20"/>
          <w:szCs w:val="20"/>
        </w:rPr>
        <w:t>张，减少</w:t>
      </w:r>
      <w:r>
        <w:rPr>
          <w:rFonts w:ascii="Times New Roman" w:eastAsia="Times New Roman" w:hAnsi="Times New Roman" w:cs="Times New Roman"/>
          <w:color w:val="000000"/>
          <w:spacing w:val="0"/>
          <w:w w:val="100"/>
          <w:position w:val="0"/>
          <w:sz w:val="20"/>
          <w:szCs w:val="20"/>
        </w:rPr>
        <w:t>2,669,400</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日，累计转股数量为</w:t>
      </w:r>
      <w:r>
        <w:rPr>
          <w:rFonts w:ascii="Times New Roman" w:eastAsia="Times New Roman" w:hAnsi="Times New Roman" w:cs="Times New Roman"/>
          <w:color w:val="000000"/>
          <w:spacing w:val="0"/>
          <w:w w:val="100"/>
          <w:position w:val="0"/>
          <w:sz w:val="20"/>
          <w:szCs w:val="20"/>
        </w:rPr>
        <w:t>42,117</w:t>
      </w:r>
      <w:r>
        <w:rPr>
          <w:color w:val="000000"/>
          <w:spacing w:val="0"/>
          <w:w w:val="100"/>
          <w:position w:val="0"/>
          <w:sz w:val="20"/>
          <w:szCs w:val="20"/>
        </w:rPr>
        <w:t>股，累计减少可转债</w:t>
      </w:r>
      <w:r>
        <w:rPr>
          <w:rFonts w:ascii="Times New Roman" w:eastAsia="Times New Roman" w:hAnsi="Times New Roman" w:cs="Times New Roman"/>
          <w:color w:val="000000"/>
          <w:spacing w:val="0"/>
          <w:w w:val="100"/>
          <w:position w:val="0"/>
          <w:sz w:val="20"/>
          <w:szCs w:val="20"/>
        </w:rPr>
        <w:t>58,378</w:t>
      </w:r>
      <w:r>
        <w:rPr>
          <w:color w:val="000000"/>
          <w:spacing w:val="0"/>
          <w:w w:val="100"/>
          <w:position w:val="0"/>
          <w:sz w:val="20"/>
          <w:szCs w:val="20"/>
        </w:rPr>
        <w:t>张，减少</w:t>
      </w:r>
      <w:r>
        <w:rPr>
          <w:rFonts w:ascii="Times New Roman" w:eastAsia="Times New Roman" w:hAnsi="Times New Roman" w:cs="Times New Roman"/>
          <w:color w:val="000000"/>
          <w:spacing w:val="0"/>
          <w:w w:val="100"/>
          <w:position w:val="0"/>
          <w:sz w:val="20"/>
          <w:szCs w:val="20"/>
        </w:rPr>
        <w:t>5,837,800</w:t>
      </w:r>
      <w:r>
        <w:rPr>
          <w:color w:val="000000"/>
          <w:spacing w:val="0"/>
          <w:w w:val="100"/>
          <w:position w:val="0"/>
          <w:sz w:val="20"/>
          <w:szCs w:val="20"/>
        </w:rPr>
        <w:t>元。</w:t>
      </w:r>
    </w:p>
    <w:p>
      <w:pPr>
        <w:pStyle w:val="Style22"/>
        <w:keepNext w:val="0"/>
        <w:keepLines w:val="0"/>
        <w:widowControl w:val="0"/>
        <w:shd w:val="clear" w:color="auto" w:fill="auto"/>
        <w:tabs>
          <w:tab w:pos="868" w:val="left"/>
        </w:tabs>
        <w:bidi w:val="0"/>
        <w:spacing w:before="0" w:after="80" w:line="314" w:lineRule="exact"/>
        <w:ind w:left="0" w:right="0" w:firstLine="560"/>
        <w:jc w:val="left"/>
        <w:rPr>
          <w:sz w:val="20"/>
          <w:szCs w:val="20"/>
        </w:rPr>
      </w:pPr>
      <w:bookmarkStart w:id="1326" w:name="bookmark1326"/>
      <w:r>
        <w:rPr>
          <w:rFonts w:ascii="Times New Roman" w:eastAsia="Times New Roman" w:hAnsi="Times New Roman" w:cs="Times New Roman"/>
          <w:b/>
          <w:bCs/>
          <w:color w:val="000000"/>
          <w:spacing w:val="0"/>
          <w:w w:val="100"/>
          <w:position w:val="0"/>
          <w:sz w:val="20"/>
          <w:szCs w:val="20"/>
        </w:rPr>
        <w:t>3</w:t>
      </w:r>
      <w:bookmarkEnd w:id="1326"/>
      <w:r>
        <w:rPr>
          <w:b/>
          <w:bCs/>
          <w:color w:val="000000"/>
          <w:spacing w:val="0"/>
          <w:w w:val="100"/>
          <w:position w:val="0"/>
          <w:sz w:val="20"/>
          <w:szCs w:val="20"/>
        </w:rPr>
        <w:t>、</w:t>
        <w:tab/>
        <w:t>控股股东、间接控股股东重整事项</w:t>
      </w:r>
    </w:p>
    <w:p>
      <w:pPr>
        <w:pStyle w:val="Style22"/>
        <w:keepNext w:val="0"/>
        <w:keepLines w:val="0"/>
        <w:widowControl w:val="0"/>
        <w:shd w:val="clear" w:color="auto" w:fill="auto"/>
        <w:bidi w:val="0"/>
        <w:spacing w:before="0" w:after="120" w:line="314" w:lineRule="exact"/>
        <w:ind w:left="140" w:right="0" w:firstLine="42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日，公司间接控股股东紫光集团收到北京市第一中级人民法院（以下简称'北京一中院”） 送达的通知，债权人徽商银行股份有限公司向北京一中院申请对紫光集团进行重整。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 北京一中院裁定受理相关债权人对紫光集团的重整申请，指定紫光集团有限公司清算组担任紫光集团管理 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日，紫光集团管理人向北京一中院申请将紫光集团子公司北京紫光通信科技集团有限 公司、北京紫光资本管理有限公司、西藏紫光大器投资有限公司、西藏紫光卓远股权投资有限公司、西藏 紫光通信投资有限公司、西藏紫光春华投资有限公司（以下合称“六家子公司”）纳入紫光集团重整一案， 并适用关联企业实质合并重整方式进行审理。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日，北京一中院裁定对紫光集团及其六家子 公司实质合并重整，并指定紫光集团管理人担任紫光集团及其六家子公司实质合并重整管理人。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日，公司收到紫光集团管理人的告知函，告知函称在法院的监督指导下，按照公开、公平、公正 的原则广泛开展战略投资者招募工作，通过建立遴选机制开展多轮重整投资方案遴选工作，确定北京智路 资产管理有限公司和北京建广资产管理有限公司作为牵头方组成的联合体为紫光集团等七家企业实质合 并重整战略投资者。</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日，紫光集团等七家企业实质合并重整案第二次债权人会议暨出资人 组会议表决通过了《紫光集团有限公司等七家企业实质合并重整案重整计划（草案）》等事项。</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日，北京一中院裁定批准紫光集团等七家企业实质合并重整案重整计划，并终止紫光集团等七家企 业重整程序。截至本报告披露日，紫光集团等七家企业的重整计划处于执行期间。</w:t>
      </w:r>
    </w:p>
    <w:p>
      <w:pPr>
        <w:pStyle w:val="Style22"/>
        <w:keepNext w:val="0"/>
        <w:keepLines w:val="0"/>
        <w:widowControl w:val="0"/>
        <w:shd w:val="clear" w:color="auto" w:fill="auto"/>
        <w:tabs>
          <w:tab w:pos="868" w:val="left"/>
        </w:tabs>
        <w:bidi w:val="0"/>
        <w:spacing w:before="0" w:after="80" w:line="314" w:lineRule="exact"/>
        <w:ind w:left="0" w:right="0" w:firstLine="560"/>
        <w:jc w:val="left"/>
        <w:rPr>
          <w:sz w:val="20"/>
          <w:szCs w:val="20"/>
        </w:rPr>
      </w:pPr>
      <w:bookmarkStart w:id="1327" w:name="bookmark1327"/>
      <w:r>
        <w:rPr>
          <w:rFonts w:ascii="Times New Roman" w:eastAsia="Times New Roman" w:hAnsi="Times New Roman" w:cs="Times New Roman"/>
          <w:b/>
          <w:bCs/>
          <w:color w:val="000000"/>
          <w:spacing w:val="0"/>
          <w:w w:val="100"/>
          <w:position w:val="0"/>
          <w:sz w:val="20"/>
          <w:szCs w:val="20"/>
        </w:rPr>
        <w:t>4</w:t>
      </w:r>
      <w:bookmarkEnd w:id="1327"/>
      <w:r>
        <w:rPr>
          <w:b/>
          <w:bCs/>
          <w:color w:val="000000"/>
          <w:spacing w:val="0"/>
          <w:w w:val="100"/>
          <w:position w:val="0"/>
          <w:sz w:val="20"/>
          <w:szCs w:val="20"/>
        </w:rPr>
        <w:t>、</w:t>
        <w:tab/>
        <w:t>清华大学无偿划转清华控股股权事项</w:t>
      </w:r>
    </w:p>
    <w:p>
      <w:pPr>
        <w:pStyle w:val="Style22"/>
        <w:keepNext w:val="0"/>
        <w:keepLines w:val="0"/>
        <w:widowControl w:val="0"/>
        <w:shd w:val="clear" w:color="auto" w:fill="auto"/>
        <w:bidi w:val="0"/>
        <w:spacing w:before="0" w:after="400" w:line="315" w:lineRule="exact"/>
        <w:ind w:left="140" w:right="0" w:firstLine="42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日，清华控股出资人清华大学与四川省能源投资集团有限责任公司（以下简称“四川 能投”）签署《国有产权无偿划转协议》，拟通过无偿划转方式将所持清华控股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股权划转给四川能 投（以下简称“本次划转”）。</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日，清华大学、四川省国资委、四川能投签署了《关于</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国有产权无偿划转协议</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之补充协议》，约定本次划转的划入方由四川能投调整为四川省国资委。四川省 国资委同意将清华控股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股权以股权投资方式投入四川能投，投资完成后，最终由四川能投持有清华 控股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股权。截至本报告披露日，本次划转相关审批事项正在履行中，是否获得批准存在不确定性， 是否能够最终完成尚存在一定的不确定性。</w:t>
      </w:r>
    </w:p>
    <w:p>
      <w:pPr>
        <w:pStyle w:val="Style27"/>
        <w:keepNext/>
        <w:keepLines/>
        <w:widowControl w:val="0"/>
        <w:shd w:val="clear" w:color="auto" w:fill="auto"/>
        <w:bidi w:val="0"/>
        <w:spacing w:before="0" w:after="400" w:line="240" w:lineRule="auto"/>
        <w:ind w:left="0" w:right="0" w:firstLine="140"/>
        <w:jc w:val="both"/>
      </w:pPr>
      <w:bookmarkStart w:id="1328" w:name="bookmark1328"/>
      <w:bookmarkStart w:id="1329" w:name="bookmark1329"/>
      <w:bookmarkStart w:id="1330" w:name="bookmark1330"/>
      <w:r>
        <w:rPr>
          <w:color w:val="000000"/>
          <w:spacing w:val="0"/>
          <w:w w:val="100"/>
          <w:position w:val="0"/>
        </w:rPr>
        <w:t>十六、母公司财务报表主要项目注释</w:t>
      </w:r>
      <w:bookmarkEnd w:id="1328"/>
      <w:bookmarkEnd w:id="1329"/>
      <w:bookmarkEnd w:id="1330"/>
    </w:p>
    <w:p>
      <w:pPr>
        <w:pStyle w:val="Style34"/>
        <w:keepNext/>
        <w:keepLines/>
        <w:widowControl w:val="0"/>
        <w:shd w:val="clear" w:color="auto" w:fill="auto"/>
        <w:bidi w:val="0"/>
        <w:spacing w:before="0" w:after="280" w:line="314" w:lineRule="exact"/>
        <w:ind w:left="0" w:right="0" w:firstLine="140"/>
        <w:jc w:val="both"/>
      </w:pPr>
      <w:bookmarkStart w:id="1331" w:name="bookmark1331"/>
      <w:bookmarkStart w:id="1332" w:name="bookmark1332"/>
      <w:bookmarkStart w:id="1333" w:name="bookmark1333"/>
      <w:r>
        <w:rPr>
          <w:color w:val="000000"/>
          <w:spacing w:val="0"/>
          <w:w w:val="100"/>
          <w:position w:val="0"/>
        </w:rPr>
        <w:t>（一）应收票据</w:t>
      </w:r>
      <w:bookmarkEnd w:id="1331"/>
      <w:bookmarkEnd w:id="1332"/>
      <w:bookmarkEnd w:id="1333"/>
    </w:p>
    <w:p>
      <w:pPr>
        <w:pStyle w:val="Style34"/>
        <w:keepNext/>
        <w:keepLines/>
        <w:widowControl w:val="0"/>
        <w:shd w:val="clear" w:color="auto" w:fill="auto"/>
        <w:bidi w:val="0"/>
        <w:spacing w:before="0" w:after="80" w:line="314" w:lineRule="exact"/>
        <w:ind w:left="0" w:right="0" w:firstLine="140"/>
        <w:jc w:val="both"/>
      </w:pPr>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、应收票据分类</w:t>
      </w:r>
      <w:bookmarkEnd w:id="1331"/>
      <w:bookmarkEnd w:id="1332"/>
    </w:p>
    <w:tbl>
      <w:tblPr>
        <w:tblOverlap w:val="never"/>
        <w:jc w:val="center"/>
        <w:tblLayout w:type="fixed"/>
      </w:tblPr>
      <w:tblGrid>
        <w:gridCol w:w="3264"/>
        <w:gridCol w:w="3269"/>
        <w:gridCol w:w="3403"/>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b/>
                <w:bCs/>
                <w:color w:val="000000"/>
                <w:spacing w:val="0"/>
                <w:w w:val="100"/>
                <w:position w:val="0"/>
                <w:sz w:val="16"/>
                <w:szCs w:val="16"/>
              </w:rPr>
              <w:t>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1,295,496.36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685,315.39</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1,295,496.36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685,315.39</w:t>
            </w:r>
          </w:p>
        </w:tc>
      </w:tr>
    </w:tbl>
    <w:p>
      <w:pPr>
        <w:pStyle w:val="Style29"/>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w:t>
      </w:r>
    </w:p>
    <w:p>
      <w:pPr>
        <w:widowControl w:val="0"/>
        <w:spacing w:after="219" w:line="1" w:lineRule="exact"/>
      </w:pPr>
    </w:p>
    <w:p>
      <w:pPr>
        <w:pStyle w:val="Style22"/>
        <w:keepNext w:val="0"/>
        <w:keepLines w:val="0"/>
        <w:widowControl w:val="0"/>
        <w:shd w:val="clear" w:color="auto" w:fill="auto"/>
        <w:bidi w:val="0"/>
        <w:spacing w:before="0" w:after="400" w:line="240" w:lineRule="auto"/>
        <w:ind w:left="0" w:right="0" w:firstLine="560"/>
        <w:jc w:val="both"/>
        <w:rPr>
          <w:sz w:val="20"/>
          <w:szCs w:val="20"/>
        </w:rPr>
      </w:pPr>
      <w:r>
        <w:rPr>
          <w:color w:val="000000"/>
          <w:spacing w:val="0"/>
          <w:w w:val="100"/>
          <w:position w:val="0"/>
          <w:sz w:val="20"/>
          <w:szCs w:val="20"/>
        </w:rPr>
        <w:t>无。</w:t>
      </w:r>
    </w:p>
    <w:p>
      <w:pPr>
        <w:pStyle w:val="Style22"/>
        <w:keepNext w:val="0"/>
        <w:keepLines w:val="0"/>
        <w:widowControl w:val="0"/>
        <w:shd w:val="clear" w:color="auto" w:fill="auto"/>
        <w:bidi w:val="0"/>
        <w:spacing w:before="0" w:after="80" w:line="240" w:lineRule="auto"/>
        <w:ind w:left="0" w:right="0" w:firstLine="140"/>
        <w:jc w:val="left"/>
        <w:rPr>
          <w:sz w:val="20"/>
          <w:szCs w:val="20"/>
        </w:rPr>
      </w:pPr>
      <w:bookmarkStart w:id="1334" w:name="bookmark1334"/>
      <w:r>
        <w:rPr>
          <w:rFonts w:ascii="Times New Roman" w:eastAsia="Times New Roman" w:hAnsi="Times New Roman" w:cs="Times New Roman"/>
          <w:b/>
          <w:bCs/>
          <w:color w:val="000000"/>
          <w:spacing w:val="0"/>
          <w:w w:val="100"/>
          <w:position w:val="0"/>
          <w:sz w:val="20"/>
          <w:szCs w:val="20"/>
        </w:rPr>
        <w:t>3</w:t>
      </w:r>
      <w:bookmarkEnd w:id="1334"/>
      <w:r>
        <w:rPr>
          <w:b/>
          <w:bCs/>
          <w:color w:val="000000"/>
          <w:spacing w:val="0"/>
          <w:w w:val="100"/>
          <w:position w:val="0"/>
          <w:sz w:val="20"/>
          <w:szCs w:val="20"/>
        </w:rPr>
        <w:t>、期末公司已背书或贴现且在资产负债表日尚未到期的应收票据:</w:t>
      </w:r>
    </w:p>
    <w:tbl>
      <w:tblPr>
        <w:tblOverlap w:val="never"/>
        <w:jc w:val="center"/>
        <w:tblLayout w:type="fixed"/>
      </w:tblPr>
      <w:tblGrid>
        <w:gridCol w:w="3302"/>
        <w:gridCol w:w="3125"/>
        <w:gridCol w:w="329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期末终止确认金额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期末未终止确认金额</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1,174,179.01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3125"/>
        <w:gridCol w:w="329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期末终止确认金额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期末未终止确认金额</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1,174,179.01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240" w:line="240" w:lineRule="auto"/>
        <w:ind w:left="0" w:right="0" w:firstLine="140"/>
        <w:jc w:val="left"/>
        <w:rPr>
          <w:sz w:val="20"/>
          <w:szCs w:val="20"/>
        </w:rPr>
      </w:pPr>
      <w:bookmarkStart w:id="1335" w:name="bookmark1335"/>
      <w:r>
        <w:rPr>
          <w:rFonts w:ascii="Times New Roman" w:eastAsia="Times New Roman" w:hAnsi="Times New Roman" w:cs="Times New Roman"/>
          <w:b/>
          <w:bCs/>
          <w:color w:val="000000"/>
          <w:spacing w:val="0"/>
          <w:w w:val="100"/>
          <w:position w:val="0"/>
          <w:sz w:val="20"/>
          <w:szCs w:val="20"/>
        </w:rPr>
        <w:t>4</w:t>
      </w:r>
      <w:bookmarkEnd w:id="1335"/>
      <w:r>
        <w:rPr>
          <w:b/>
          <w:bCs/>
          <w:color w:val="000000"/>
          <w:spacing w:val="0"/>
          <w:w w:val="100"/>
          <w:position w:val="0"/>
          <w:sz w:val="20"/>
          <w:szCs w:val="20"/>
        </w:rPr>
        <w:t>、期末公司无因出票人未履约而将其转应收账款的票据。</w:t>
      </w:r>
    </w:p>
    <w:p>
      <w:pPr>
        <w:pStyle w:val="Style2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240" w:line="240" w:lineRule="auto"/>
        <w:ind w:left="0" w:right="0" w:firstLine="140"/>
        <w:jc w:val="left"/>
      </w:pPr>
      <w:bookmarkStart w:id="1336" w:name="bookmark1336"/>
      <w:bookmarkStart w:id="1337" w:name="bookmark1337"/>
      <w:bookmarkStart w:id="1338" w:name="bookmark1338"/>
      <w:r>
        <w:rPr>
          <w:color w:val="000000"/>
          <w:spacing w:val="0"/>
          <w:w w:val="100"/>
          <w:position w:val="0"/>
        </w:rPr>
        <w:t>（二）应收账款</w:t>
      </w:r>
      <w:bookmarkEnd w:id="1336"/>
      <w:bookmarkEnd w:id="1337"/>
      <w:bookmarkEnd w:id="1338"/>
    </w:p>
    <w:p>
      <w:pPr>
        <w:pStyle w:val="Style34"/>
        <w:keepNext/>
        <w:keepLines/>
        <w:widowControl w:val="0"/>
        <w:shd w:val="clear" w:color="auto" w:fill="auto"/>
        <w:bidi w:val="0"/>
        <w:spacing w:before="0" w:after="0" w:line="240" w:lineRule="auto"/>
        <w:ind w:left="0" w:right="0" w:firstLine="140"/>
        <w:jc w:val="left"/>
      </w:pPr>
      <w:bookmarkStart w:id="1336" w:name="bookmark1336"/>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、按坏账计提方法分类披露</w:t>
      </w:r>
      <w:bookmarkEnd w:id="1336"/>
      <w:bookmarkEnd w:id="1337"/>
    </w:p>
    <w:p>
      <w:pPr>
        <w:widowControl w:val="0"/>
        <w:spacing w:line="1" w:lineRule="exact"/>
      </w:pPr>
      <w:r>
        <mc:AlternateContent>
          <mc:Choice Requires="wps">
            <w:drawing>
              <wp:anchor distT="0" distB="768350" distL="0" distR="0" simplePos="0" relativeHeight="125829444" behindDoc="0" locked="0" layoutInCell="1" allowOverlap="1">
                <wp:simplePos x="0" y="0"/>
                <wp:positionH relativeFrom="page">
                  <wp:posOffset>666750</wp:posOffset>
                </wp:positionH>
                <wp:positionV relativeFrom="paragraph">
                  <wp:posOffset>0</wp:posOffset>
                </wp:positionV>
                <wp:extent cx="6172200" cy="2359025"/>
                <wp:wrapTopAndBottom/>
                <wp:docPr id="70" name="Shape 70"/>
                <a:graphic xmlns:a="http://schemas.openxmlformats.org/drawingml/2006/main">
                  <a:graphicData uri="http://schemas.microsoft.com/office/word/2010/wordprocessingShape">
                    <wps:wsp>
                      <wps:cNvSpPr txBox="1"/>
                      <wps:spPr>
                        <a:xfrm>
                          <a:ext cx="6172200" cy="2359025"/>
                        </a:xfrm>
                        <a:prstGeom prst="rect"/>
                        <a:noFill/>
                      </wps:spPr>
                      <wps:txbx>
                        <w:txbxContent>
                          <w:tbl>
                            <w:tblPr>
                              <w:tblOverlap w:val="never"/>
                              <w:jc w:val="left"/>
                              <w:tblLayout w:type="fixed"/>
                            </w:tblPr>
                            <w:tblGrid>
                              <w:gridCol w:w="3293"/>
                              <w:gridCol w:w="1416"/>
                              <w:gridCol w:w="1421"/>
                              <w:gridCol w:w="994"/>
                              <w:gridCol w:w="1416"/>
                              <w:gridCol w:w="1181"/>
                            </w:tblGrid>
                            <w:tr>
                              <w:trPr>
                                <w:tblHeade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b/>
                                      <w:bCs/>
                                      <w:color w:val="000000"/>
                                      <w:spacing w:val="0"/>
                                      <w:w w:val="100"/>
                                      <w:position w:val="0"/>
                                      <w:sz w:val="16"/>
                                      <w:szCs w:val="16"/>
                                    </w:rPr>
                                    <w:t>比例（</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计提比例（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单项评估信用风险的应收账款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1,983,820.48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31226.38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1,952,594.10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5,037,199.64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5,032,162.44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其中：初始确认后信用风险未显著增加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5,037,199.64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5,032,162.44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初始确认后信用风险显著增加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7,021,020.12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36,263.58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6,984,756.54</w:t>
                                  </w:r>
                                </w:p>
                              </w:tc>
                            </w:tr>
                          </w:tbl>
                          <w:p>
                            <w:pPr>
                              <w:widowControl w:val="0"/>
                              <w:spacing w:line="1" w:lineRule="exact"/>
                            </w:pPr>
                          </w:p>
                        </w:txbxContent>
                      </wps:txbx>
                      <wps:bodyPr lIns="0" tIns="0" rIns="0" bIns="0">
                        <a:noAutoFit/>
                      </wps:bodyPr>
                    </wps:wsp>
                  </a:graphicData>
                </a:graphic>
              </wp:anchor>
            </w:drawing>
          </mc:Choice>
          <mc:Fallback>
            <w:pict>
              <v:shape id="_x0000_s1096" type="#_x0000_t202" style="position:absolute;margin-left:52.5pt;margin-top:0;width:486.pt;height:185.75pt;z-index:-125829309;mso-wrap-distance-left:0;mso-wrap-distance-right:0;mso-wrap-distance-bottom:60.5pt;mso-position-horizontal-relative:page" filled="f" stroked="f">
                <v:textbox inset="0,0,0,0">
                  <w:txbxContent>
                    <w:tbl>
                      <w:tblPr>
                        <w:tblOverlap w:val="never"/>
                        <w:jc w:val="left"/>
                        <w:tblLayout w:type="fixed"/>
                      </w:tblPr>
                      <w:tblGrid>
                        <w:gridCol w:w="3293"/>
                        <w:gridCol w:w="1416"/>
                        <w:gridCol w:w="1421"/>
                        <w:gridCol w:w="994"/>
                        <w:gridCol w:w="1416"/>
                        <w:gridCol w:w="1181"/>
                      </w:tblGrid>
                      <w:tr>
                        <w:trPr>
                          <w:tblHeade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b/>
                                <w:bCs/>
                                <w:color w:val="000000"/>
                                <w:spacing w:val="0"/>
                                <w:w w:val="100"/>
                                <w:position w:val="0"/>
                                <w:sz w:val="16"/>
                                <w:szCs w:val="16"/>
                              </w:rPr>
                              <w:t>比例（</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计提比例（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6"/>
                                <w:szCs w:val="16"/>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单项评估信用风险的应收账款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1,983,820.48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31226.38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1,952,594.10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未逾期的应收账款组合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5,037,199.64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5,032,162.44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其中：初始确认后信用风险未显著增加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5,037,199.64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5,032,162.44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初始确认后信用风险显著增加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7,021,020.12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36,263.58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6,984,756.54</w:t>
                            </w:r>
                          </w:p>
                        </w:tc>
                      </w:tr>
                    </w:tbl>
                    <w:p>
                      <w:pPr>
                        <w:widowControl w:val="0"/>
                        <w:spacing w:line="1" w:lineRule="exact"/>
                      </w:pPr>
                    </w:p>
                  </w:txbxContent>
                </v:textbox>
                <w10:wrap type="topAndBottom" anchorx="page"/>
              </v:shape>
            </w:pict>
          </mc:Fallback>
        </mc:AlternateContent>
      </w:r>
      <w:r>
        <mc:AlternateContent>
          <mc:Choice Requires="wps">
            <w:drawing>
              <wp:anchor distT="2331720" distB="0" distL="0" distR="0" simplePos="0" relativeHeight="125829446" behindDoc="0" locked="0" layoutInCell="1" allowOverlap="1">
                <wp:simplePos x="0" y="0"/>
                <wp:positionH relativeFrom="page">
                  <wp:posOffset>694055</wp:posOffset>
                </wp:positionH>
                <wp:positionV relativeFrom="paragraph">
                  <wp:posOffset>2331720</wp:posOffset>
                </wp:positionV>
                <wp:extent cx="6160135" cy="795655"/>
                <wp:wrapTopAndBottom/>
                <wp:docPr id="72" name="Shape 72"/>
                <a:graphic xmlns:a="http://schemas.openxmlformats.org/drawingml/2006/main">
                  <a:graphicData uri="http://schemas.microsoft.com/office/word/2010/wordprocessingShape">
                    <wps:wsp>
                      <wps:cNvSpPr txBox="1"/>
                      <wps:spPr>
                        <a:xfrm>
                          <a:ext cx="6160135" cy="795655"/>
                        </a:xfrm>
                        <a:prstGeom prst="rect"/>
                        <a:noFill/>
                      </wps:spPr>
                      <wps:txbx>
                        <w:txbxContent>
                          <w:p>
                            <w:pPr>
                              <w:pStyle w:val="Style22"/>
                              <w:keepNext w:val="0"/>
                              <w:keepLines w:val="0"/>
                              <w:widowControl w:val="0"/>
                              <w:shd w:val="clear" w:color="auto" w:fill="auto"/>
                              <w:bidi w:val="0"/>
                              <w:spacing w:before="0" w:after="380" w:line="283" w:lineRule="exact"/>
                              <w:ind w:left="0" w:right="0" w:firstLine="0"/>
                              <w:jc w:val="left"/>
                              <w:rPr>
                                <w:sz w:val="20"/>
                                <w:szCs w:val="20"/>
                              </w:rPr>
                            </w:pPr>
                            <w:r>
                              <w:rPr>
                                <w:color w:val="000000"/>
                                <w:spacing w:val="0"/>
                                <w:w w:val="100"/>
                                <w:position w:val="0"/>
                                <w:sz w:val="20"/>
                                <w:szCs w:val="20"/>
                              </w:rPr>
                              <w:t>注：未逾期应收账款组合中初始确认后信用风险未显著增加按照余额</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计提信用减值损失，初始确认后 信用风险显著增加按照余额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计提信用减值损失。</w:t>
                            </w:r>
                          </w:p>
                          <w:p>
                            <w:pPr>
                              <w:pStyle w:val="Style22"/>
                              <w:keepNext w:val="0"/>
                              <w:keepLines w:val="0"/>
                              <w:widowControl w:val="0"/>
                              <w:shd w:val="clear" w:color="auto" w:fill="auto"/>
                              <w:bidi w:val="0"/>
                              <w:spacing w:before="0" w:after="0" w:line="295"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、本期计提、收回或转回的坏账准备情况：</w:t>
                            </w:r>
                          </w:p>
                        </w:txbxContent>
                      </wps:txbx>
                      <wps:bodyPr lIns="0" tIns="0" rIns="0" bIns="0">
                        <a:noAutoFit/>
                      </wps:bodyPr>
                    </wps:wsp>
                  </a:graphicData>
                </a:graphic>
              </wp:anchor>
            </w:drawing>
          </mc:Choice>
          <mc:Fallback>
            <w:pict>
              <v:shape id="_x0000_s1098" type="#_x0000_t202" style="position:absolute;margin-left:54.649999999999999pt;margin-top:183.59999999999999pt;width:485.05000000000001pt;height:62.649999999999999pt;z-index:-125829307;mso-wrap-distance-left:0;mso-wrap-distance-top:183.59999999999999pt;mso-wrap-distance-right:0;mso-position-horizontal-relative:page" filled="f" stroked="f">
                <v:textbox inset="0,0,0,0">
                  <w:txbxContent>
                    <w:p>
                      <w:pPr>
                        <w:pStyle w:val="Style22"/>
                        <w:keepNext w:val="0"/>
                        <w:keepLines w:val="0"/>
                        <w:widowControl w:val="0"/>
                        <w:shd w:val="clear" w:color="auto" w:fill="auto"/>
                        <w:bidi w:val="0"/>
                        <w:spacing w:before="0" w:after="380" w:line="283" w:lineRule="exact"/>
                        <w:ind w:left="0" w:right="0" w:firstLine="0"/>
                        <w:jc w:val="left"/>
                        <w:rPr>
                          <w:sz w:val="20"/>
                          <w:szCs w:val="20"/>
                        </w:rPr>
                      </w:pPr>
                      <w:r>
                        <w:rPr>
                          <w:color w:val="000000"/>
                          <w:spacing w:val="0"/>
                          <w:w w:val="100"/>
                          <w:position w:val="0"/>
                          <w:sz w:val="20"/>
                          <w:szCs w:val="20"/>
                        </w:rPr>
                        <w:t>注：未逾期应收账款组合中初始确认后信用风险未显著增加按照余额</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计提信用减值损失，初始确认后 信用风险显著增加按照余额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计提信用减值损失。</w:t>
                      </w:r>
                    </w:p>
                    <w:p>
                      <w:pPr>
                        <w:pStyle w:val="Style22"/>
                        <w:keepNext w:val="0"/>
                        <w:keepLines w:val="0"/>
                        <w:widowControl w:val="0"/>
                        <w:shd w:val="clear" w:color="auto" w:fill="auto"/>
                        <w:bidi w:val="0"/>
                        <w:spacing w:before="0" w:after="0" w:line="295"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、本期计提、收回或转回的坏账准备情况：</w:t>
                      </w:r>
                    </w:p>
                  </w:txbxContent>
                </v:textbox>
                <w10:wrap type="topAndBottom" anchorx="page"/>
              </v:shape>
            </w:pict>
          </mc:Fallback>
        </mc:AlternateContent>
      </w:r>
    </w:p>
    <w:p>
      <w:pPr>
        <w:pStyle w:val="Style22"/>
        <w:keepNext w:val="0"/>
        <w:keepLines w:val="0"/>
        <w:widowControl w:val="0"/>
        <w:shd w:val="clear" w:color="auto" w:fill="auto"/>
        <w:bidi w:val="0"/>
        <w:spacing w:before="0" w:after="340" w:line="302" w:lineRule="exact"/>
        <w:ind w:left="0" w:right="0" w:firstLine="560"/>
        <w:jc w:val="both"/>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32,890.68</w:t>
      </w:r>
      <w:r>
        <w:rPr>
          <w:color w:val="000000"/>
          <w:spacing w:val="0"/>
          <w:w w:val="100"/>
          <w:position w:val="0"/>
          <w:sz w:val="20"/>
          <w:szCs w:val="20"/>
        </w:rPr>
        <w:t>元；本期无收回或转回坏账准备。</w:t>
      </w:r>
    </w:p>
    <w:p>
      <w:pPr>
        <w:pStyle w:val="Style22"/>
        <w:keepNext w:val="0"/>
        <w:keepLines w:val="0"/>
        <w:widowControl w:val="0"/>
        <w:shd w:val="clear" w:color="auto" w:fill="auto"/>
        <w:tabs>
          <w:tab w:pos="508" w:val="left"/>
        </w:tabs>
        <w:bidi w:val="0"/>
        <w:spacing w:before="0" w:after="180" w:line="302" w:lineRule="exact"/>
        <w:ind w:left="0" w:right="0" w:firstLine="140"/>
        <w:jc w:val="left"/>
        <w:rPr>
          <w:sz w:val="20"/>
          <w:szCs w:val="20"/>
        </w:rPr>
      </w:pPr>
      <w:bookmarkStart w:id="1339" w:name="bookmark1339"/>
      <w:r>
        <w:rPr>
          <w:rFonts w:ascii="Times New Roman" w:eastAsia="Times New Roman" w:hAnsi="Times New Roman" w:cs="Times New Roman"/>
          <w:b/>
          <w:bCs/>
          <w:color w:val="000000"/>
          <w:spacing w:val="0"/>
          <w:w w:val="100"/>
          <w:position w:val="0"/>
          <w:sz w:val="20"/>
          <w:szCs w:val="20"/>
        </w:rPr>
        <w:t>3</w:t>
      </w:r>
      <w:bookmarkEnd w:id="1339"/>
      <w:r>
        <w:rPr>
          <w:b/>
          <w:bCs/>
          <w:color w:val="000000"/>
          <w:spacing w:val="0"/>
          <w:w w:val="100"/>
          <w:position w:val="0"/>
          <w:sz w:val="20"/>
          <w:szCs w:val="20"/>
        </w:rPr>
        <w:t>、</w:t>
        <w:tab/>
        <w:t>本期无实际核销的应收账款情况。</w:t>
      </w:r>
    </w:p>
    <w:p>
      <w:pPr>
        <w:pStyle w:val="Style22"/>
        <w:keepNext w:val="0"/>
        <w:keepLines w:val="0"/>
        <w:widowControl w:val="0"/>
        <w:shd w:val="clear" w:color="auto" w:fill="auto"/>
        <w:tabs>
          <w:tab w:pos="508" w:val="left"/>
        </w:tabs>
        <w:bidi w:val="0"/>
        <w:spacing w:before="0" w:after="180" w:line="302" w:lineRule="exact"/>
        <w:ind w:left="0" w:right="0" w:firstLine="140"/>
        <w:jc w:val="left"/>
        <w:rPr>
          <w:sz w:val="20"/>
          <w:szCs w:val="20"/>
        </w:rPr>
      </w:pPr>
      <w:bookmarkStart w:id="1340" w:name="bookmark1340"/>
      <w:r>
        <w:rPr>
          <w:rFonts w:ascii="Times New Roman" w:eastAsia="Times New Roman" w:hAnsi="Times New Roman" w:cs="Times New Roman"/>
          <w:b/>
          <w:bCs/>
          <w:color w:val="000000"/>
          <w:spacing w:val="0"/>
          <w:w w:val="100"/>
          <w:position w:val="0"/>
          <w:sz w:val="20"/>
          <w:szCs w:val="20"/>
        </w:rPr>
        <w:t>4</w:t>
      </w:r>
      <w:bookmarkEnd w:id="1340"/>
      <w:r>
        <w:rPr>
          <w:b/>
          <w:bCs/>
          <w:color w:val="000000"/>
          <w:spacing w:val="0"/>
          <w:w w:val="100"/>
          <w:position w:val="0"/>
          <w:sz w:val="20"/>
          <w:szCs w:val="20"/>
        </w:rPr>
        <w:t>、</w:t>
        <w:tab/>
        <w:t>按欠款方归集的期末余额前五名的应收账款情况：</w:t>
      </w:r>
    </w:p>
    <w:p>
      <w:pPr>
        <w:pStyle w:val="Style22"/>
        <w:keepNext w:val="0"/>
        <w:keepLines w:val="0"/>
        <w:widowControl w:val="0"/>
        <w:shd w:val="clear" w:color="auto" w:fill="auto"/>
        <w:bidi w:val="0"/>
        <w:spacing w:before="0" w:after="240" w:line="302" w:lineRule="exact"/>
        <w:ind w:left="140" w:right="0" w:firstLine="420"/>
        <w:jc w:val="both"/>
        <w:rPr>
          <w:sz w:val="20"/>
          <w:szCs w:val="20"/>
        </w:rPr>
      </w:pPr>
      <w:r>
        <w:rPr>
          <w:color w:val="000000"/>
          <w:spacing w:val="0"/>
          <w:w w:val="100"/>
          <w:position w:val="0"/>
          <w:sz w:val="20"/>
          <w:szCs w:val="20"/>
        </w:rPr>
        <w:t>本报告期按欠款方归集的期末余额前五名应收账款汇总金额</w:t>
      </w:r>
      <w:r>
        <w:rPr>
          <w:rFonts w:ascii="Times New Roman" w:eastAsia="Times New Roman" w:hAnsi="Times New Roman" w:cs="Times New Roman"/>
          <w:color w:val="000000"/>
          <w:spacing w:val="0"/>
          <w:w w:val="100"/>
          <w:position w:val="0"/>
          <w:sz w:val="20"/>
          <w:szCs w:val="20"/>
        </w:rPr>
        <w:t>7,015,935.12</w:t>
      </w:r>
      <w:r>
        <w:rPr>
          <w:color w:val="000000"/>
          <w:spacing w:val="0"/>
          <w:w w:val="100"/>
          <w:position w:val="0"/>
          <w:sz w:val="20"/>
          <w:szCs w:val="20"/>
        </w:rPr>
        <w:t>元，占应收账款期末余额合 计数的比例</w:t>
      </w:r>
      <w:r>
        <w:rPr>
          <w:rFonts w:ascii="Times New Roman" w:eastAsia="Times New Roman" w:hAnsi="Times New Roman" w:cs="Times New Roman"/>
          <w:color w:val="000000"/>
          <w:spacing w:val="0"/>
          <w:w w:val="100"/>
          <w:position w:val="0"/>
          <w:sz w:val="20"/>
          <w:szCs w:val="20"/>
        </w:rPr>
        <w:t>99.93%</w:t>
      </w:r>
      <w:r>
        <w:rPr>
          <w:color w:val="000000"/>
          <w:spacing w:val="0"/>
          <w:w w:val="100"/>
          <w:position w:val="0"/>
          <w:sz w:val="20"/>
          <w:szCs w:val="20"/>
        </w:rPr>
        <w:t>，相应计提的坏账准备期末余额汇总金额</w:t>
      </w:r>
      <w:r>
        <w:rPr>
          <w:rFonts w:ascii="Times New Roman" w:eastAsia="Times New Roman" w:hAnsi="Times New Roman" w:cs="Times New Roman"/>
          <w:color w:val="000000"/>
          <w:spacing w:val="0"/>
          <w:w w:val="100"/>
          <w:position w:val="0"/>
          <w:sz w:val="20"/>
          <w:szCs w:val="20"/>
        </w:rPr>
        <w:t>36,258.49</w:t>
      </w:r>
      <w:r>
        <w:rPr>
          <w:color w:val="000000"/>
          <w:spacing w:val="0"/>
          <w:w w:val="100"/>
          <w:position w:val="0"/>
          <w:sz w:val="20"/>
          <w:szCs w:val="20"/>
        </w:rPr>
        <w:t>元。</w:t>
      </w:r>
    </w:p>
    <w:p>
      <w:pPr>
        <w:pStyle w:val="Style34"/>
        <w:keepNext/>
        <w:keepLines/>
        <w:widowControl w:val="0"/>
        <w:shd w:val="clear" w:color="auto" w:fill="auto"/>
        <w:bidi w:val="0"/>
        <w:spacing w:before="0" w:after="340" w:line="302" w:lineRule="exact"/>
        <w:ind w:left="0" w:right="0" w:firstLine="140"/>
        <w:jc w:val="both"/>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color w:val="000000"/>
          <w:spacing w:val="0"/>
          <w:w w:val="100"/>
          <w:position w:val="0"/>
        </w:rPr>
        <w:t>三）其他应收款</w:t>
      </w:r>
      <w:bookmarkEnd w:id="1341"/>
      <w:bookmarkEnd w:id="1342"/>
      <w:bookmarkEnd w:id="1344"/>
    </w:p>
    <w:p>
      <w:pPr>
        <w:pStyle w:val="Style34"/>
        <w:keepNext/>
        <w:keepLines/>
        <w:widowControl w:val="0"/>
        <w:shd w:val="clear" w:color="auto" w:fill="auto"/>
        <w:bidi w:val="0"/>
        <w:spacing w:before="0" w:after="0" w:line="317" w:lineRule="auto"/>
        <w:ind w:left="0" w:right="0" w:firstLine="140"/>
        <w:jc w:val="both"/>
      </w:pPr>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、项目列示</w:t>
      </w:r>
      <w:bookmarkEnd w:id="1341"/>
      <w:bookmarkEnd w:id="1342"/>
    </w:p>
    <w:tbl>
      <w:tblPr>
        <w:tblOverlap w:val="never"/>
        <w:jc w:val="center"/>
        <w:tblLayout w:type="fixed"/>
      </w:tblPr>
      <w:tblGrid>
        <w:gridCol w:w="3120"/>
        <w:gridCol w:w="3307"/>
        <w:gridCol w:w="3158"/>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14,645,686.93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6,308,152.32</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1,230,438,114.42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183,811,899.07</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b/>
                <w:bCs/>
                <w:color w:val="000000"/>
                <w:spacing w:val="0"/>
                <w:w w:val="100"/>
                <w:position w:val="0"/>
                <w:sz w:val="18"/>
                <w:szCs w:val="18"/>
              </w:rPr>
              <w:t>1,245,083,801.35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190,120,051.39</w:t>
            </w:r>
          </w:p>
        </w:tc>
      </w:tr>
    </w:tbl>
    <w:p>
      <w:pPr>
        <w:widowControl w:val="0"/>
        <w:spacing w:after="179" w:line="1" w:lineRule="exact"/>
      </w:pPr>
    </w:p>
    <w:p>
      <w:pPr>
        <w:pStyle w:val="Style22"/>
        <w:keepNext w:val="0"/>
        <w:keepLines w:val="0"/>
        <w:widowControl w:val="0"/>
        <w:shd w:val="clear" w:color="auto" w:fill="auto"/>
        <w:bidi w:val="0"/>
        <w:spacing w:before="0" w:after="20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、应收利息</w:t>
      </w:r>
      <w:r>
        <w:br w:type="page"/>
      </w:r>
    </w:p>
    <w:tbl>
      <w:tblPr>
        <w:tblOverlap w:val="never"/>
        <w:jc w:val="center"/>
        <w:tblLayout w:type="fixed"/>
      </w:tblPr>
      <w:tblGrid>
        <w:gridCol w:w="2990"/>
        <w:gridCol w:w="3437"/>
        <w:gridCol w:w="3158"/>
      </w:tblGrid>
      <w:tr>
        <w:trPr>
          <w:trHeight w:val="53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40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子公司借款利息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14,645,686.93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6,308,152.32</w:t>
            </w:r>
          </w:p>
        </w:tc>
      </w:tr>
      <w:tr>
        <w:trPr>
          <w:trHeight w:val="442"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rPr>
                <w:sz w:val="18"/>
                <w:szCs w:val="18"/>
              </w:rPr>
            </w:pPr>
            <w:r>
              <w:rPr>
                <w:b/>
                <w:bCs/>
                <w:color w:val="000000"/>
                <w:spacing w:val="0"/>
                <w:w w:val="100"/>
                <w:position w:val="0"/>
                <w:sz w:val="18"/>
                <w:szCs w:val="18"/>
              </w:rPr>
              <w:t>14,645,686.93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b/>
                <w:bCs/>
                <w:color w:val="000000"/>
                <w:spacing w:val="0"/>
                <w:w w:val="100"/>
                <w:position w:val="0"/>
                <w:sz w:val="18"/>
                <w:szCs w:val="18"/>
              </w:rPr>
              <w:t>6,308,152.32</w:t>
            </w:r>
          </w:p>
        </w:tc>
      </w:tr>
    </w:tbl>
    <w:p>
      <w:pPr>
        <w:widowControl w:val="0"/>
        <w:spacing w:after="179" w:line="1" w:lineRule="exact"/>
      </w:pPr>
    </w:p>
    <w:p>
      <w:pPr>
        <w:pStyle w:val="Style22"/>
        <w:keepNext w:val="0"/>
        <w:keepLines w:val="0"/>
        <w:widowControl w:val="0"/>
        <w:shd w:val="clear" w:color="auto" w:fill="auto"/>
        <w:bidi w:val="0"/>
        <w:spacing w:before="0" w:after="260" w:line="240" w:lineRule="auto"/>
        <w:ind w:left="0" w:right="0" w:firstLine="0"/>
        <w:jc w:val="left"/>
        <w:rPr>
          <w:sz w:val="20"/>
          <w:szCs w:val="20"/>
        </w:rPr>
      </w:pPr>
      <w:bookmarkStart w:id="1345" w:name="bookmark1345"/>
      <w:r>
        <w:rPr>
          <w:b/>
          <w:bCs/>
          <w:color w:val="222222"/>
          <w:spacing w:val="0"/>
          <w:w w:val="100"/>
          <w:position w:val="0"/>
          <w:sz w:val="20"/>
          <w:szCs w:val="20"/>
        </w:rPr>
        <w:t>3</w:t>
      </w:r>
      <w:bookmarkEnd w:id="1345"/>
      <w:r>
        <w:rPr>
          <w:b/>
          <w:bCs/>
          <w:color w:val="222222"/>
          <w:spacing w:val="0"/>
          <w:w w:val="100"/>
          <w:position w:val="0"/>
          <w:sz w:val="20"/>
          <w:szCs w:val="20"/>
        </w:rPr>
        <w:t>、</w:t>
      </w:r>
      <w:r>
        <w:rPr>
          <w:b/>
          <w:bCs/>
          <w:color w:val="000000"/>
          <w:spacing w:val="0"/>
          <w:w w:val="100"/>
          <w:position w:val="0"/>
          <w:sz w:val="20"/>
          <w:szCs w:val="20"/>
        </w:rPr>
        <w:t>其他应收款</w:t>
      </w:r>
    </w:p>
    <w:p>
      <w:pPr>
        <w:pStyle w:val="Style22"/>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）按账龄披露</w:t>
      </w:r>
    </w:p>
    <w:tbl>
      <w:tblPr>
        <w:tblOverlap w:val="never"/>
        <w:jc w:val="center"/>
        <w:tblLayout w:type="fixed"/>
      </w:tblPr>
      <w:tblGrid>
        <w:gridCol w:w="4862"/>
        <w:gridCol w:w="4666"/>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6"/>
                <w:szCs w:val="16"/>
              </w:rPr>
            </w:pPr>
            <w:r>
              <w:rPr>
                <w:rFonts w:ascii="SimSun" w:eastAsia="SimSun" w:hAnsi="SimSun" w:cs="SimSun"/>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期末账面余额</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1,135,773203.01</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54 2 50,000.00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40,035,433.44</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381,067.67</w:t>
            </w: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1,230,439,704.12</w:t>
            </w:r>
          </w:p>
        </w:tc>
      </w:tr>
    </w:tbl>
    <w:p>
      <w:pPr>
        <w:widowControl w:val="0"/>
        <w:spacing w:after="179" w:line="1" w:lineRule="exact"/>
      </w:pPr>
    </w:p>
    <w:p>
      <w:pPr>
        <w:pStyle w:val="Style22"/>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）其他应收款按款项性质分类情况</w:t>
      </w:r>
    </w:p>
    <w:tbl>
      <w:tblPr>
        <w:tblOverlap w:val="never"/>
        <w:jc w:val="center"/>
        <w:tblLayout w:type="fixed"/>
      </w:tblPr>
      <w:tblGrid>
        <w:gridCol w:w="3173"/>
        <w:gridCol w:w="3134"/>
        <w:gridCol w:w="317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期初账面余额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押金、保证金及其他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1,589,704.12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416,501.11</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子公司借款及往来款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183,395,814.46</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1,230,439,704.12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183,812,315.57</w:t>
            </w:r>
          </w:p>
        </w:tc>
      </w:tr>
    </w:tbl>
    <w:p>
      <w:pPr>
        <w:widowControl w:val="0"/>
        <w:spacing w:after="119" w:line="1" w:lineRule="exact"/>
      </w:pPr>
    </w:p>
    <w:p>
      <w:pPr>
        <w:pStyle w:val="Style22"/>
        <w:keepNext w:val="0"/>
        <w:keepLines w:val="0"/>
        <w:widowControl w:val="0"/>
        <w:shd w:val="clear" w:color="auto" w:fill="auto"/>
        <w:bidi w:val="0"/>
        <w:spacing w:before="0" w:after="180" w:line="240" w:lineRule="auto"/>
        <w:ind w:left="0" w:right="0" w:firstLine="0"/>
        <w:jc w:val="left"/>
        <w:rPr>
          <w:sz w:val="20"/>
          <w:szCs w:val="20"/>
        </w:rPr>
      </w:pPr>
      <w:bookmarkStart w:id="1346" w:name="bookmark1346"/>
      <w:r>
        <w:rPr>
          <w:b/>
          <w:bCs/>
          <w:color w:val="000000"/>
          <w:spacing w:val="0"/>
          <w:w w:val="100"/>
          <w:position w:val="0"/>
          <w:sz w:val="20"/>
          <w:szCs w:val="20"/>
        </w:rPr>
        <w:t>（</w:t>
      </w:r>
      <w:bookmarkEnd w:id="134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）坏账准备计提情况</w:t>
      </w:r>
    </w:p>
    <w:tbl>
      <w:tblPr>
        <w:tblOverlap w:val="never"/>
        <w:jc w:val="center"/>
        <w:tblLayout w:type="fixed"/>
      </w:tblPr>
      <w:tblGrid>
        <w:gridCol w:w="2342"/>
        <w:gridCol w:w="1608"/>
        <w:gridCol w:w="2174"/>
        <w:gridCol w:w="2174"/>
        <w:gridCol w:w="1493"/>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未来</w:t>
            </w:r>
            <w:r>
              <w:rPr>
                <w:b/>
                <w:bCs/>
                <w:color w:val="000000"/>
                <w:spacing w:val="0"/>
                <w:w w:val="100"/>
                <w:position w:val="0"/>
                <w:sz w:val="18"/>
                <w:szCs w:val="18"/>
              </w:rPr>
              <w:t>12</w:t>
            </w:r>
            <w:r>
              <w:rPr>
                <w:rFonts w:ascii="SimSun" w:eastAsia="SimSun" w:hAnsi="SimSun" w:cs="SimSun"/>
                <w:b/>
                <w:bCs/>
                <w:color w:val="000000"/>
                <w:spacing w:val="0"/>
                <w:w w:val="100"/>
                <w:position w:val="0"/>
                <w:sz w:val="16"/>
                <w:szCs w:val="16"/>
              </w:rPr>
              <w:t>个月预期 信用损失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center"/>
              <w:rPr>
                <w:sz w:val="19"/>
                <w:szCs w:val="19"/>
              </w:rPr>
            </w:pPr>
            <w:r>
              <w:rPr>
                <w:rFonts w:ascii="SimSun" w:eastAsia="SimSun" w:hAnsi="SimSun" w:cs="SimSun"/>
                <w:b/>
                <w:bCs/>
                <w:color w:val="000000"/>
                <w:spacing w:val="0"/>
                <w:w w:val="100"/>
                <w:position w:val="0"/>
                <w:sz w:val="16"/>
                <w:szCs w:val="16"/>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未发生信用减值</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center"/>
              <w:rPr>
                <w:sz w:val="19"/>
                <w:szCs w:val="19"/>
              </w:rPr>
            </w:pPr>
            <w:r>
              <w:rPr>
                <w:rFonts w:ascii="SimSun" w:eastAsia="SimSun" w:hAnsi="SimSun" w:cs="SimSun"/>
                <w:b/>
                <w:bCs/>
                <w:color w:val="000000"/>
                <w:spacing w:val="0"/>
                <w:w w:val="100"/>
                <w:position w:val="0"/>
                <w:sz w:val="16"/>
                <w:szCs w:val="16"/>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已发生信用减值</w:t>
            </w:r>
            <w:r>
              <w:rPr>
                <w:rFonts w:ascii="SimSun" w:eastAsia="SimSun" w:hAnsi="SimSun" w:cs="SimSun"/>
                <w:b/>
                <w:bCs/>
                <w:color w:val="000000"/>
                <w:spacing w:val="0"/>
                <w:w w:val="100"/>
                <w:position w:val="0"/>
                <w:sz w:val="19"/>
                <w:szCs w:val="19"/>
              </w:rPr>
              <w:t>）</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416.50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1,173.20</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1,589.70</w:t>
            </w:r>
          </w:p>
        </w:tc>
      </w:tr>
    </w:tbl>
    <w:p>
      <w:pPr>
        <w:widowControl w:val="0"/>
        <w:spacing w:after="179" w:line="1" w:lineRule="exact"/>
      </w:pPr>
    </w:p>
    <w:p>
      <w:pPr>
        <w:pStyle w:val="Style22"/>
        <w:keepNext w:val="0"/>
        <w:keepLines w:val="0"/>
        <w:widowControl w:val="0"/>
        <w:shd w:val="clear" w:color="auto" w:fill="auto"/>
        <w:bidi w:val="0"/>
        <w:spacing w:before="0" w:after="180" w:line="240" w:lineRule="auto"/>
        <w:ind w:left="0" w:right="0" w:firstLine="0"/>
        <w:jc w:val="left"/>
        <w:rPr>
          <w:sz w:val="20"/>
          <w:szCs w:val="20"/>
        </w:rPr>
      </w:pPr>
      <w:bookmarkStart w:id="1347" w:name="bookmark1347"/>
      <w:r>
        <w:rPr>
          <w:b/>
          <w:bCs/>
          <w:color w:val="000000"/>
          <w:spacing w:val="0"/>
          <w:w w:val="100"/>
          <w:position w:val="0"/>
          <w:sz w:val="20"/>
          <w:szCs w:val="20"/>
        </w:rPr>
        <w:t>（</w:t>
      </w:r>
      <w:bookmarkEnd w:id="134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）本期计提、收回或转回的坏账准备情况</w:t>
      </w:r>
    </w:p>
    <w:p>
      <w:pPr>
        <w:pStyle w:val="Style22"/>
        <w:keepNext w:val="0"/>
        <w:keepLines w:val="0"/>
        <w:widowControl w:val="0"/>
        <w:shd w:val="clear" w:color="auto" w:fill="auto"/>
        <w:bidi w:val="0"/>
        <w:spacing w:before="0" w:after="300" w:line="307" w:lineRule="exact"/>
        <w:ind w:left="0" w:right="0" w:firstLine="56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1,173.20</w:t>
      </w:r>
      <w:r>
        <w:rPr>
          <w:color w:val="000000"/>
          <w:spacing w:val="0"/>
          <w:w w:val="100"/>
          <w:position w:val="0"/>
          <w:sz w:val="20"/>
          <w:szCs w:val="20"/>
        </w:rPr>
        <w:t>元；本期无收回或转回坏账准备。</w:t>
      </w:r>
    </w:p>
    <w:p>
      <w:pPr>
        <w:pStyle w:val="Style22"/>
        <w:keepNext w:val="0"/>
        <w:keepLines w:val="0"/>
        <w:widowControl w:val="0"/>
        <w:shd w:val="clear" w:color="auto" w:fill="auto"/>
        <w:bidi w:val="0"/>
        <w:spacing w:before="0" w:after="120" w:line="307" w:lineRule="exact"/>
        <w:ind w:left="0" w:right="0" w:firstLine="0"/>
        <w:jc w:val="left"/>
        <w:rPr>
          <w:sz w:val="20"/>
          <w:szCs w:val="20"/>
        </w:rPr>
      </w:pPr>
      <w:bookmarkStart w:id="1348" w:name="bookmark1348"/>
      <w:r>
        <w:rPr>
          <w:b/>
          <w:bCs/>
          <w:color w:val="000000"/>
          <w:spacing w:val="0"/>
          <w:w w:val="100"/>
          <w:position w:val="0"/>
          <w:sz w:val="20"/>
          <w:szCs w:val="20"/>
        </w:rPr>
        <w:t>（</w:t>
      </w:r>
      <w:bookmarkEnd w:id="134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）本期无实际核销的其他应收款情况。</w:t>
      </w:r>
    </w:p>
    <w:p>
      <w:pPr>
        <w:pStyle w:val="Style22"/>
        <w:keepNext w:val="0"/>
        <w:keepLines w:val="0"/>
        <w:widowControl w:val="0"/>
        <w:shd w:val="clear" w:color="auto" w:fill="auto"/>
        <w:bidi w:val="0"/>
        <w:spacing w:before="0" w:after="180" w:line="307" w:lineRule="exact"/>
        <w:ind w:left="0" w:right="0" w:firstLine="260"/>
        <w:jc w:val="left"/>
        <w:rPr>
          <w:sz w:val="20"/>
          <w:szCs w:val="20"/>
        </w:rPr>
      </w:pPr>
      <w:r>
        <w:rPr>
          <w:b/>
          <w:bCs/>
          <w:color w:val="000000"/>
          <w:spacing w:val="0"/>
          <w:w w:val="100"/>
          <w:position w:val="0"/>
          <w:sz w:val="20"/>
          <w:szCs w:val="20"/>
        </w:rPr>
        <w:t>⑹按欠款方归集的期末余额前五名的其他应收款情况</w:t>
      </w:r>
    </w:p>
    <w:p>
      <w:pPr>
        <w:pStyle w:val="Style22"/>
        <w:keepNext w:val="0"/>
        <w:keepLines w:val="0"/>
        <w:widowControl w:val="0"/>
        <w:shd w:val="clear" w:color="auto" w:fill="auto"/>
        <w:bidi w:val="0"/>
        <w:spacing w:before="0" w:after="120" w:line="307" w:lineRule="exact"/>
        <w:ind w:left="0" w:right="0" w:firstLine="560"/>
        <w:jc w:val="both"/>
        <w:rPr>
          <w:sz w:val="20"/>
          <w:szCs w:val="20"/>
        </w:rPr>
      </w:pPr>
      <w:r>
        <w:rPr>
          <w:color w:val="000000"/>
          <w:spacing w:val="0"/>
          <w:w w:val="100"/>
          <w:position w:val="0"/>
          <w:sz w:val="20"/>
          <w:szCs w:val="20"/>
        </w:rPr>
        <w:t>本报告期按欠款方归集的期末余额前五名其他应收款汇总金额</w:t>
      </w:r>
      <w:r>
        <w:rPr>
          <w:rFonts w:ascii="Times New Roman" w:eastAsia="Times New Roman" w:hAnsi="Times New Roman" w:cs="Times New Roman"/>
          <w:color w:val="000000"/>
          <w:spacing w:val="0"/>
          <w:w w:val="100"/>
          <w:position w:val="0"/>
          <w:sz w:val="20"/>
          <w:szCs w:val="20"/>
        </w:rPr>
        <w:t>1,230,409,704.12</w:t>
      </w:r>
      <w:r>
        <w:rPr>
          <w:color w:val="000000"/>
          <w:spacing w:val="0"/>
          <w:w w:val="100"/>
          <w:position w:val="0"/>
          <w:sz w:val="20"/>
          <w:szCs w:val="20"/>
        </w:rPr>
        <w:t>元，占其他应收款期 末余额合计数的比例</w:t>
      </w:r>
      <w:r>
        <w:rPr>
          <w:rFonts w:ascii="Times New Roman" w:eastAsia="Times New Roman" w:hAnsi="Times New Roman" w:cs="Times New Roman"/>
          <w:color w:val="000000"/>
          <w:spacing w:val="0"/>
          <w:w w:val="100"/>
          <w:position w:val="0"/>
          <w:sz w:val="20"/>
          <w:szCs w:val="20"/>
        </w:rPr>
        <w:t>99.99%</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1,559.70</w:t>
      </w:r>
      <w:r>
        <w:rPr>
          <w:color w:val="000000"/>
          <w:spacing w:val="0"/>
          <w:w w:val="100"/>
          <w:position w:val="0"/>
          <w:sz w:val="20"/>
          <w:szCs w:val="20"/>
        </w:rPr>
        <w:t>元。</w:t>
      </w:r>
    </w:p>
    <w:p>
      <w:pPr>
        <w:pStyle w:val="Style22"/>
        <w:keepNext w:val="0"/>
        <w:keepLines w:val="0"/>
        <w:widowControl w:val="0"/>
        <w:shd w:val="clear" w:color="auto" w:fill="auto"/>
        <w:tabs>
          <w:tab w:pos="483" w:val="left"/>
        </w:tabs>
        <w:bidi w:val="0"/>
        <w:spacing w:before="0" w:after="120" w:line="307" w:lineRule="exact"/>
        <w:ind w:left="0" w:right="0" w:firstLine="0"/>
        <w:jc w:val="left"/>
        <w:rPr>
          <w:sz w:val="20"/>
          <w:szCs w:val="20"/>
        </w:rPr>
      </w:pPr>
      <w:bookmarkStart w:id="1349" w:name="bookmark1349"/>
      <w:r>
        <w:rPr>
          <w:b/>
          <w:bCs/>
          <w:color w:val="000000"/>
          <w:spacing w:val="0"/>
          <w:w w:val="100"/>
          <w:position w:val="0"/>
          <w:sz w:val="20"/>
          <w:szCs w:val="20"/>
        </w:rPr>
        <w:t>（</w:t>
      </w:r>
      <w:bookmarkEnd w:id="1349"/>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本期无涉及政府补助的其他应收款。</w:t>
      </w:r>
    </w:p>
    <w:p>
      <w:pPr>
        <w:pStyle w:val="Style22"/>
        <w:keepNext w:val="0"/>
        <w:keepLines w:val="0"/>
        <w:widowControl w:val="0"/>
        <w:shd w:val="clear" w:color="auto" w:fill="auto"/>
        <w:tabs>
          <w:tab w:pos="483" w:val="left"/>
        </w:tabs>
        <w:bidi w:val="0"/>
        <w:spacing w:before="0" w:after="180" w:line="307" w:lineRule="exact"/>
        <w:ind w:left="0" w:right="0" w:firstLine="0"/>
        <w:jc w:val="left"/>
        <w:rPr>
          <w:sz w:val="20"/>
          <w:szCs w:val="20"/>
        </w:rPr>
      </w:pPr>
      <w:bookmarkStart w:id="1350" w:name="bookmark1350"/>
      <w:r>
        <w:rPr>
          <w:b/>
          <w:bCs/>
          <w:color w:val="000000"/>
          <w:spacing w:val="0"/>
          <w:w w:val="100"/>
          <w:position w:val="0"/>
          <w:sz w:val="20"/>
          <w:szCs w:val="20"/>
        </w:rPr>
        <w:t>（</w:t>
      </w:r>
      <w:bookmarkEnd w:id="1350"/>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本期无因金融资产转移而终止确认的其他应收款。</w:t>
      </w:r>
      <w:r>
        <w:br w:type="page"/>
      </w:r>
    </w:p>
    <w:p>
      <w:pPr>
        <w:pStyle w:val="Style34"/>
        <w:keepNext/>
        <w:keepLines/>
        <w:widowControl w:val="0"/>
        <w:shd w:val="clear" w:color="auto" w:fill="auto"/>
        <w:bidi w:val="0"/>
        <w:spacing w:before="0" w:after="280" w:line="240" w:lineRule="auto"/>
        <w:ind w:left="0" w:right="0" w:firstLine="28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color w:val="000000"/>
          <w:spacing w:val="0"/>
          <w:w w:val="100"/>
          <w:position w:val="0"/>
        </w:rPr>
        <w:t>四）长期股权投资</w:t>
      </w:r>
      <w:bookmarkEnd w:id="1351"/>
      <w:bookmarkEnd w:id="1352"/>
      <w:bookmarkEnd w:id="1354"/>
    </w:p>
    <w:tbl>
      <w:tblPr>
        <w:tblOverlap w:val="never"/>
        <w:jc w:val="center"/>
        <w:tblLayout w:type="fixed"/>
      </w:tblPr>
      <w:tblGrid>
        <w:gridCol w:w="1733"/>
        <w:gridCol w:w="1483"/>
        <w:gridCol w:w="1085"/>
        <w:gridCol w:w="1474"/>
        <w:gridCol w:w="1478"/>
        <w:gridCol w:w="1008"/>
        <w:gridCol w:w="1517"/>
      </w:tblGrid>
      <w:tr>
        <w:trPr>
          <w:trHeight w:val="3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w:t>
            </w:r>
            <w:r>
              <w:rPr>
                <w:b/>
                <w:bCs/>
                <w:color w:val="000000"/>
                <w:spacing w:val="0"/>
                <w:w w:val="100"/>
                <w:position w:val="0"/>
              </w:rPr>
              <w:t>1</w:t>
            </w:r>
            <w:r>
              <w:rPr>
                <w:rFonts w:ascii="SimSun" w:eastAsia="SimSun" w:hAnsi="SimSun" w:cs="SimSun"/>
                <w:b/>
                <w:bCs/>
                <w:color w:val="000000"/>
                <w:spacing w:val="0"/>
                <w:w w:val="100"/>
                <w:position w:val="0"/>
              </w:rPr>
              <w:t>）长期股权</w:t>
            </w:r>
            <w:r>
              <w:rPr>
                <w:b/>
                <w:bCs/>
                <w:color w:val="000000"/>
                <w:spacing w:val="0"/>
                <w:w w:val="100"/>
                <w:position w:val="0"/>
              </w:rPr>
              <w:t>1</w:t>
            </w:r>
          </w:p>
        </w:tc>
        <w:tc>
          <w:tcPr>
            <w:gridSpan w:val="6"/>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及资分类</w:t>
            </w:r>
          </w:p>
        </w:tc>
      </w:tr>
      <w:tr>
        <w:trPr>
          <w:trHeight w:val="365"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2,511,224,747.77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2,511,224,747.77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2,509,724,747.77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2,509,724,747.77</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36220,649.23</w:t>
            </w:r>
          </w:p>
        </w:tc>
      </w:tr>
      <w:tr>
        <w:trPr>
          <w:trHeight w:val="3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2,511,224,747.77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2,511,224,747.77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2,545,945,397.00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2,545,945,397.00</w:t>
            </w:r>
          </w:p>
        </w:tc>
      </w:tr>
    </w:tbl>
    <w:p>
      <w:pPr>
        <w:widowControl w:val="0"/>
        <w:spacing w:after="179" w:line="1" w:lineRule="exact"/>
      </w:pPr>
    </w:p>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b/>
          <w:bCs/>
          <w:color w:val="000000"/>
          <w:spacing w:val="0"/>
          <w:w w:val="100"/>
          <w:position w:val="0"/>
          <w:sz w:val="20"/>
          <w:szCs w:val="20"/>
        </w:rPr>
        <w:t>对子公司投资</w:t>
      </w:r>
    </w:p>
    <w:p>
      <w:pPr>
        <w:widowControl w:val="0"/>
        <w:spacing w:line="1" w:lineRule="exact"/>
      </w:pPr>
      <w:r>
        <mc:AlternateContent>
          <mc:Choice Requires="wps">
            <w:drawing>
              <wp:anchor distT="0" distB="850265" distL="0" distR="0" simplePos="0" relativeHeight="125829448" behindDoc="0" locked="0" layoutInCell="1" allowOverlap="1">
                <wp:simplePos x="0" y="0"/>
                <wp:positionH relativeFrom="page">
                  <wp:posOffset>704850</wp:posOffset>
                </wp:positionH>
                <wp:positionV relativeFrom="paragraph">
                  <wp:posOffset>0</wp:posOffset>
                </wp:positionV>
                <wp:extent cx="6080760" cy="3273425"/>
                <wp:wrapTopAndBottom/>
                <wp:docPr id="74" name="Shape 74"/>
                <a:graphic xmlns:a="http://schemas.openxmlformats.org/drawingml/2006/main">
                  <a:graphicData uri="http://schemas.microsoft.com/office/word/2010/wordprocessingShape">
                    <wps:wsp>
                      <wps:cNvSpPr txBox="1"/>
                      <wps:spPr>
                        <a:xfrm>
                          <a:ext cx="6080760" cy="3273425"/>
                        </a:xfrm>
                        <a:prstGeom prst="rect"/>
                        <a:noFill/>
                      </wps:spPr>
                      <wps:txbx>
                        <w:txbxContent>
                          <w:tbl>
                            <w:tblPr>
                              <w:tblOverlap w:val="never"/>
                              <w:jc w:val="left"/>
                              <w:tblLayout w:type="fixed"/>
                            </w:tblPr>
                            <w:tblGrid>
                              <w:gridCol w:w="2477"/>
                              <w:gridCol w:w="1478"/>
                              <w:gridCol w:w="1258"/>
                              <w:gridCol w:w="1205"/>
                              <w:gridCol w:w="1416"/>
                              <w:gridCol w:w="854"/>
                              <w:gridCol w:w="888"/>
                            </w:tblGrid>
                            <w:tr>
                              <w:trPr>
                                <w:tblHeader/>
                                <w:trHeight w:val="49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b/>
                                      <w:bCs/>
                                      <w:color w:val="000000"/>
                                      <w:spacing w:val="0"/>
                                      <w:w w:val="100"/>
                                      <w:position w:val="0"/>
                                      <w:sz w:val="16"/>
                                      <w:szCs w:val="16"/>
                                    </w:rPr>
                                    <w:t>本期计提 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减值准备</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北京晶源裕丰光学电子器件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13,630,454.67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15,030,454.67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香港同芯投资有限公司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西藏拓展创芯投资有限公司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西藏茂业创芯投资有限公司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西藏微纳芯业投资有限公司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唐山捷准芯测信息科技有限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唐山国芯晶源电子有限公司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286,863,827.41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2,509,724,747.77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78,696,986.68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77,196,986.68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2,511,224,747.77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0" type="#_x0000_t202" style="position:absolute;margin-left:55.5pt;margin-top:0;width:478.80000000000001pt;height:257.75pt;z-index:-125829305;mso-wrap-distance-left:0;mso-wrap-distance-right:0;mso-wrap-distance-bottom:66.950000000000003pt;mso-position-horizontal-relative:page" filled="f" stroked="f">
                <v:textbox inset="0,0,0,0">
                  <w:txbxContent>
                    <w:tbl>
                      <w:tblPr>
                        <w:tblOverlap w:val="never"/>
                        <w:jc w:val="left"/>
                        <w:tblLayout w:type="fixed"/>
                      </w:tblPr>
                      <w:tblGrid>
                        <w:gridCol w:w="2477"/>
                        <w:gridCol w:w="1478"/>
                        <w:gridCol w:w="1258"/>
                        <w:gridCol w:w="1205"/>
                        <w:gridCol w:w="1416"/>
                        <w:gridCol w:w="854"/>
                        <w:gridCol w:w="888"/>
                      </w:tblGrid>
                      <w:tr>
                        <w:trPr>
                          <w:tblHeader/>
                          <w:trHeight w:val="49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b/>
                                <w:bCs/>
                                <w:color w:val="000000"/>
                                <w:spacing w:val="0"/>
                                <w:w w:val="100"/>
                                <w:position w:val="0"/>
                                <w:sz w:val="16"/>
                                <w:szCs w:val="16"/>
                              </w:rPr>
                              <w:t>本期计提 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减值准备</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紫光同芯微电子有限公司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北京晶源裕丰光学电子器件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13,630,454.67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15,030,454.67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香港同芯投资有限公司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西藏拓展创芯投资有限公司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西藏茂业创芯投资有限公司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西藏微纳芯业投资有限公司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唐山捷准芯测信息科技有限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唐山国芯晶源电子有限公司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77,196,986.68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286,863,827.41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2,509,724,747.77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78,696,986.68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77,196,986.68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2,511,224,747.77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3246120" distB="0" distL="0" distR="0" simplePos="0" relativeHeight="125829450" behindDoc="0" locked="0" layoutInCell="1" allowOverlap="1">
                <wp:simplePos x="0" y="0"/>
                <wp:positionH relativeFrom="page">
                  <wp:posOffset>750570</wp:posOffset>
                </wp:positionH>
                <wp:positionV relativeFrom="paragraph">
                  <wp:posOffset>3246120</wp:posOffset>
                </wp:positionV>
                <wp:extent cx="6156960" cy="877570"/>
                <wp:wrapTopAndBottom/>
                <wp:docPr id="76" name="Shape 76"/>
                <a:graphic xmlns:a="http://schemas.openxmlformats.org/drawingml/2006/main">
                  <a:graphicData uri="http://schemas.microsoft.com/office/word/2010/wordprocessingShape">
                    <wps:wsp>
                      <wps:cNvSpPr txBox="1"/>
                      <wps:spPr>
                        <a:xfrm>
                          <a:ext cx="6156960" cy="877570"/>
                        </a:xfrm>
                        <a:prstGeom prst="rect"/>
                        <a:noFill/>
                      </wps:spPr>
                      <wps:txbx>
                        <w:txbxContent>
                          <w:p>
                            <w:pPr>
                              <w:pStyle w:val="Style2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注：香港同芯投资有限公司注册资本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亿元港币加</w:t>
                            </w:r>
                            <w:r>
                              <w:rPr>
                                <w:rFonts w:ascii="Times New Roman" w:eastAsia="Times New Roman" w:hAnsi="Times New Roman" w:cs="Times New Roman"/>
                                <w:color w:val="000000"/>
                                <w:spacing w:val="0"/>
                                <w:w w:val="100"/>
                                <w:position w:val="0"/>
                                <w:sz w:val="20"/>
                                <w:szCs w:val="20"/>
                              </w:rPr>
                              <w:t>8,300,000.00</w:t>
                            </w:r>
                            <w:r>
                              <w:rPr>
                                <w:color w:val="000000"/>
                                <w:spacing w:val="0"/>
                                <w:w w:val="100"/>
                                <w:position w:val="0"/>
                                <w:sz w:val="20"/>
                                <w:szCs w:val="20"/>
                              </w:rPr>
                              <w:t>美元，实际出资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亿元港币加</w:t>
                            </w:r>
                            <w:r>
                              <w:rPr>
                                <w:rFonts w:ascii="Times New Roman" w:eastAsia="Times New Roman" w:hAnsi="Times New Roman" w:cs="Times New Roman"/>
                                <w:color w:val="000000"/>
                                <w:spacing w:val="0"/>
                                <w:w w:val="100"/>
                                <w:position w:val="0"/>
                                <w:sz w:val="20"/>
                                <w:szCs w:val="20"/>
                              </w:rPr>
                              <w:t xml:space="preserve">7,815,914.24 </w:t>
                            </w:r>
                            <w:r>
                              <w:rPr>
                                <w:color w:val="000000"/>
                                <w:spacing w:val="0"/>
                                <w:w w:val="100"/>
                                <w:position w:val="0"/>
                                <w:sz w:val="20"/>
                                <w:szCs w:val="20"/>
                              </w:rPr>
                              <w:t>美元；北京晶源裕丰光学电子器件有限公司注册资本</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1,470.00</w:t>
                            </w:r>
                            <w:r>
                              <w:rPr>
                                <w:color w:val="000000"/>
                                <w:spacing w:val="0"/>
                                <w:w w:val="100"/>
                                <w:position w:val="0"/>
                                <w:sz w:val="20"/>
                                <w:szCs w:val="20"/>
                              </w:rPr>
                              <w:t>万元；西藏拓展创芯 投资有限公司注册资本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万元；西藏微纳芯业投资有限公司注册资本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 实际出资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万元；西藏茂业创芯投资有限公司注册资本</w:t>
                            </w:r>
                            <w:r>
                              <w:rPr>
                                <w:rFonts w:ascii="Times New Roman" w:eastAsia="Times New Roman" w:hAnsi="Times New Roman" w:cs="Times New Roman"/>
                                <w:color w:val="000000"/>
                                <w:spacing w:val="0"/>
                                <w:w w:val="100"/>
                                <w:position w:val="0"/>
                                <w:sz w:val="20"/>
                                <w:szCs w:val="20"/>
                              </w:rPr>
                              <w:t>25,000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22,450</w:t>
                            </w:r>
                            <w:r>
                              <w:rPr>
                                <w:color w:val="000000"/>
                                <w:spacing w:val="0"/>
                                <w:w w:val="100"/>
                                <w:position w:val="0"/>
                                <w:sz w:val="20"/>
                                <w:szCs w:val="20"/>
                              </w:rPr>
                              <w:t>万元；成都国微科技 有限公司注册资本为</w:t>
                            </w:r>
                            <w:r>
                              <w:rPr>
                                <w:rFonts w:ascii="Times New Roman" w:eastAsia="Times New Roman" w:hAnsi="Times New Roman" w:cs="Times New Roman"/>
                                <w:color w:val="000000"/>
                                <w:spacing w:val="0"/>
                                <w:w w:val="100"/>
                                <w:position w:val="0"/>
                                <w:sz w:val="20"/>
                                <w:szCs w:val="20"/>
                              </w:rPr>
                              <w:t>13,000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13,000</w:t>
                            </w:r>
                            <w:r>
                              <w:rPr>
                                <w:color w:val="000000"/>
                                <w:spacing w:val="0"/>
                                <w:w w:val="100"/>
                                <w:position w:val="0"/>
                                <w:sz w:val="20"/>
                                <w:szCs w:val="20"/>
                              </w:rPr>
                              <w:t>万元。</w:t>
                            </w:r>
                          </w:p>
                        </w:txbxContent>
                      </wps:txbx>
                      <wps:bodyPr lIns="0" tIns="0" rIns="0" bIns="0">
                        <a:noAutoFit/>
                      </wps:bodyPr>
                    </wps:wsp>
                  </a:graphicData>
                </a:graphic>
              </wp:anchor>
            </w:drawing>
          </mc:Choice>
          <mc:Fallback>
            <w:pict>
              <v:shape id="_x0000_s1102" type="#_x0000_t202" style="position:absolute;margin-left:59.100000000000001pt;margin-top:255.59999999999999pt;width:484.80000000000001pt;height:69.100000000000009pt;z-index:-125829303;mso-wrap-distance-left:0;mso-wrap-distance-top:255.59999999999999pt;mso-wrap-distance-right:0;mso-position-horizontal-relative:page" filled="f" stroked="f">
                <v:textbox inset="0,0,0,0">
                  <w:txbxContent>
                    <w:p>
                      <w:pPr>
                        <w:pStyle w:val="Style22"/>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注：香港同芯投资有限公司注册资本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亿元港币加</w:t>
                      </w:r>
                      <w:r>
                        <w:rPr>
                          <w:rFonts w:ascii="Times New Roman" w:eastAsia="Times New Roman" w:hAnsi="Times New Roman" w:cs="Times New Roman"/>
                          <w:color w:val="000000"/>
                          <w:spacing w:val="0"/>
                          <w:w w:val="100"/>
                          <w:position w:val="0"/>
                          <w:sz w:val="20"/>
                          <w:szCs w:val="20"/>
                        </w:rPr>
                        <w:t>8,300,000.00</w:t>
                      </w:r>
                      <w:r>
                        <w:rPr>
                          <w:color w:val="000000"/>
                          <w:spacing w:val="0"/>
                          <w:w w:val="100"/>
                          <w:position w:val="0"/>
                          <w:sz w:val="20"/>
                          <w:szCs w:val="20"/>
                        </w:rPr>
                        <w:t>美元，实际出资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亿元港币加</w:t>
                      </w:r>
                      <w:r>
                        <w:rPr>
                          <w:rFonts w:ascii="Times New Roman" w:eastAsia="Times New Roman" w:hAnsi="Times New Roman" w:cs="Times New Roman"/>
                          <w:color w:val="000000"/>
                          <w:spacing w:val="0"/>
                          <w:w w:val="100"/>
                          <w:position w:val="0"/>
                          <w:sz w:val="20"/>
                          <w:szCs w:val="20"/>
                        </w:rPr>
                        <w:t xml:space="preserve">7,815,914.24 </w:t>
                      </w:r>
                      <w:r>
                        <w:rPr>
                          <w:color w:val="000000"/>
                          <w:spacing w:val="0"/>
                          <w:w w:val="100"/>
                          <w:position w:val="0"/>
                          <w:sz w:val="20"/>
                          <w:szCs w:val="20"/>
                        </w:rPr>
                        <w:t>美元；北京晶源裕丰光学电子器件有限公司注册资本</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1,470.00</w:t>
                      </w:r>
                      <w:r>
                        <w:rPr>
                          <w:color w:val="000000"/>
                          <w:spacing w:val="0"/>
                          <w:w w:val="100"/>
                          <w:position w:val="0"/>
                          <w:sz w:val="20"/>
                          <w:szCs w:val="20"/>
                        </w:rPr>
                        <w:t>万元；西藏拓展创芯 投资有限公司注册资本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万元；西藏微纳芯业投资有限公司注册资本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 实际出资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万元；西藏茂业创芯投资有限公司注册资本</w:t>
                      </w:r>
                      <w:r>
                        <w:rPr>
                          <w:rFonts w:ascii="Times New Roman" w:eastAsia="Times New Roman" w:hAnsi="Times New Roman" w:cs="Times New Roman"/>
                          <w:color w:val="000000"/>
                          <w:spacing w:val="0"/>
                          <w:w w:val="100"/>
                          <w:position w:val="0"/>
                          <w:sz w:val="20"/>
                          <w:szCs w:val="20"/>
                        </w:rPr>
                        <w:t>25,000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22,450</w:t>
                      </w:r>
                      <w:r>
                        <w:rPr>
                          <w:color w:val="000000"/>
                          <w:spacing w:val="0"/>
                          <w:w w:val="100"/>
                          <w:position w:val="0"/>
                          <w:sz w:val="20"/>
                          <w:szCs w:val="20"/>
                        </w:rPr>
                        <w:t>万元；成都国微科技 有限公司注册资本为</w:t>
                      </w:r>
                      <w:r>
                        <w:rPr>
                          <w:rFonts w:ascii="Times New Roman" w:eastAsia="Times New Roman" w:hAnsi="Times New Roman" w:cs="Times New Roman"/>
                          <w:color w:val="000000"/>
                          <w:spacing w:val="0"/>
                          <w:w w:val="100"/>
                          <w:position w:val="0"/>
                          <w:sz w:val="20"/>
                          <w:szCs w:val="20"/>
                        </w:rPr>
                        <w:t>13,000</w:t>
                      </w:r>
                      <w:r>
                        <w:rPr>
                          <w:color w:val="000000"/>
                          <w:spacing w:val="0"/>
                          <w:w w:val="100"/>
                          <w:position w:val="0"/>
                          <w:sz w:val="20"/>
                          <w:szCs w:val="20"/>
                        </w:rPr>
                        <w:t>万元，实际出资</w:t>
                      </w:r>
                      <w:r>
                        <w:rPr>
                          <w:rFonts w:ascii="Times New Roman" w:eastAsia="Times New Roman" w:hAnsi="Times New Roman" w:cs="Times New Roman"/>
                          <w:color w:val="000000"/>
                          <w:spacing w:val="0"/>
                          <w:w w:val="100"/>
                          <w:position w:val="0"/>
                          <w:sz w:val="20"/>
                          <w:szCs w:val="20"/>
                        </w:rPr>
                        <w:t>13,000</w:t>
                      </w:r>
                      <w:r>
                        <w:rPr>
                          <w:color w:val="000000"/>
                          <w:spacing w:val="0"/>
                          <w:w w:val="100"/>
                          <w:position w:val="0"/>
                          <w:sz w:val="20"/>
                          <w:szCs w:val="20"/>
                        </w:rPr>
                        <w:t>万元。</w:t>
                      </w:r>
                    </w:p>
                  </w:txbxContent>
                </v:textbox>
                <w10:wrap type="topAndBottom" anchorx="page"/>
              </v:shape>
            </w:pict>
          </mc:Fallback>
        </mc:AlternateContent>
      </w:r>
    </w:p>
    <w:p>
      <w:pPr>
        <w:pStyle w:val="Style22"/>
        <w:keepNext w:val="0"/>
        <w:keepLines w:val="0"/>
        <w:widowControl w:val="0"/>
        <w:shd w:val="clear" w:color="auto" w:fill="auto"/>
        <w:bidi w:val="0"/>
        <w:spacing w:before="0" w:after="40" w:line="240" w:lineRule="auto"/>
        <w:ind w:left="0" w:right="0" w:firstLine="28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）对联营企业投资</w:t>
      </w:r>
    </w:p>
    <w:tbl>
      <w:tblPr>
        <w:tblOverlap w:val="never"/>
        <w:jc w:val="center"/>
        <w:tblLayout w:type="fixed"/>
      </w:tblPr>
      <w:tblGrid>
        <w:gridCol w:w="2582"/>
        <w:gridCol w:w="1286"/>
        <w:gridCol w:w="984"/>
        <w:gridCol w:w="998"/>
        <w:gridCol w:w="1272"/>
        <w:gridCol w:w="1286"/>
        <w:gridCol w:w="1310"/>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期初余额</w:t>
            </w:r>
          </w:p>
        </w:tc>
        <w:tc>
          <w:tcPr>
            <w:gridSpan w:val="5"/>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本期增减变动</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减少投资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权益法下确认 的投资损益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其他综合收益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其他权益变动</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2,427,481.03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-9,703.39</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36,220,649.23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2,427,481.03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-9,703.39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40" w:line="240" w:lineRule="auto"/>
        <w:ind w:left="0" w:right="0" w:firstLine="700"/>
        <w:jc w:val="left"/>
        <w:rPr>
          <w:sz w:val="20"/>
          <w:szCs w:val="20"/>
        </w:rPr>
      </w:pPr>
      <w:r>
        <w:rPr>
          <w:color w:val="000000"/>
          <w:spacing w:val="0"/>
          <w:w w:val="100"/>
          <w:position w:val="0"/>
          <w:sz w:val="20"/>
          <w:szCs w:val="20"/>
        </w:rPr>
        <w:t>（续）</w:t>
      </w:r>
    </w:p>
    <w:tbl>
      <w:tblPr>
        <w:tblOverlap w:val="never"/>
        <w:jc w:val="center"/>
        <w:tblLayout w:type="fixed"/>
      </w:tblPr>
      <w:tblGrid>
        <w:gridCol w:w="2558"/>
        <w:gridCol w:w="1277"/>
        <w:gridCol w:w="1560"/>
        <w:gridCol w:w="1286"/>
        <w:gridCol w:w="1560"/>
        <w:gridCol w:w="1454"/>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减值准备期末余 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b/>
                <w:bCs/>
                <w:color w:val="000000"/>
                <w:spacing w:val="0"/>
                <w:w w:val="100"/>
                <w:position w:val="0"/>
                <w:sz w:val="16"/>
                <w:szCs w:val="16"/>
              </w:rPr>
              <w:t>宣告发放现金 股利或利润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西安紫光国芯半导体有限公司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-38,638,426.87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259715" distL="0" distR="0" simplePos="0" relativeHeight="125829452" behindDoc="0" locked="0" layoutInCell="1" allowOverlap="1">
                <wp:simplePos x="0" y="0"/>
                <wp:positionH relativeFrom="page">
                  <wp:posOffset>681990</wp:posOffset>
                </wp:positionH>
                <wp:positionV relativeFrom="paragraph">
                  <wp:posOffset>0</wp:posOffset>
                </wp:positionV>
                <wp:extent cx="6156960" cy="856615"/>
                <wp:wrapTopAndBottom/>
                <wp:docPr id="78" name="Shape 78"/>
                <a:graphic xmlns:a="http://schemas.openxmlformats.org/drawingml/2006/main">
                  <a:graphicData uri="http://schemas.microsoft.com/office/word/2010/wordprocessingShape">
                    <wps:wsp>
                      <wps:cNvSpPr txBox="1"/>
                      <wps:spPr>
                        <a:xfrm>
                          <a:ext cx="6156960" cy="856615"/>
                        </a:xfrm>
                        <a:prstGeom prst="rect"/>
                        <a:noFill/>
                      </wps:spPr>
                      <wps:txbx>
                        <w:txbxContent>
                          <w:tbl>
                            <w:tblPr>
                              <w:tblOverlap w:val="never"/>
                              <w:jc w:val="left"/>
                              <w:tblLayout w:type="fixed"/>
                            </w:tblPr>
                            <w:tblGrid>
                              <w:gridCol w:w="2563"/>
                              <w:gridCol w:w="1272"/>
                              <w:gridCol w:w="1560"/>
                              <w:gridCol w:w="1286"/>
                              <w:gridCol w:w="1560"/>
                              <w:gridCol w:w="1454"/>
                            </w:tblGrid>
                            <w:tr>
                              <w:trPr>
                                <w:tblHeader/>
                                <w:trHeight w:val="134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44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宣告发放现金 股利或利润</w:t>
                                  </w:r>
                                  <w:r>
                                    <w:rPr>
                                      <w:rFonts w:ascii="SimSun" w:eastAsia="SimSun" w:hAnsi="SimSun" w:cs="SimSun"/>
                                      <w:b/>
                                      <w:bCs/>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200" w:after="22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本期增减变动</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计提减值准备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-38,638,426.87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24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减值准备期末余 额</w:t>
                                  </w:r>
                                </w:p>
                              </w:tc>
                            </w:tr>
                          </w:tbl>
                          <w:p>
                            <w:pPr>
                              <w:widowControl w:val="0"/>
                              <w:spacing w:line="1" w:lineRule="exact"/>
                            </w:pPr>
                          </w:p>
                        </w:txbxContent>
                      </wps:txbx>
                      <wps:bodyPr lIns="0" tIns="0" rIns="0" bIns="0">
                        <a:noAutoFit/>
                      </wps:bodyPr>
                    </wps:wsp>
                  </a:graphicData>
                </a:graphic>
              </wp:anchor>
            </w:drawing>
          </mc:Choice>
          <mc:Fallback>
            <w:pict>
              <v:shape id="_x0000_s1104" type="#_x0000_t202" style="position:absolute;margin-left:53.700000000000003pt;margin-top:0;width:484.80000000000001pt;height:67.450000000000003pt;z-index:-125829301;mso-wrap-distance-left:0;mso-wrap-distance-right:0;mso-wrap-distance-bottom:20.449999999999999pt;mso-position-horizontal-relative:page" filled="f" stroked="f">
                <v:textbox inset="0,0,0,0">
                  <w:txbxContent>
                    <w:tbl>
                      <w:tblPr>
                        <w:tblOverlap w:val="never"/>
                        <w:jc w:val="left"/>
                        <w:tblLayout w:type="fixed"/>
                      </w:tblPr>
                      <w:tblGrid>
                        <w:gridCol w:w="2563"/>
                        <w:gridCol w:w="1272"/>
                        <w:gridCol w:w="1560"/>
                        <w:gridCol w:w="1286"/>
                        <w:gridCol w:w="1560"/>
                        <w:gridCol w:w="1454"/>
                      </w:tblGrid>
                      <w:tr>
                        <w:trPr>
                          <w:tblHeader/>
                          <w:trHeight w:val="134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440" w:line="240" w:lineRule="auto"/>
                              <w:ind w:left="0" w:right="0" w:firstLine="0"/>
                              <w:jc w:val="center"/>
                              <w:rPr>
                                <w:sz w:val="16"/>
                                <w:szCs w:val="16"/>
                              </w:rPr>
                            </w:pPr>
                            <w:r>
                              <w:rPr>
                                <w:rFonts w:ascii="SimSun" w:eastAsia="SimSun" w:hAnsi="SimSun" w:cs="SimSun"/>
                                <w:b/>
                                <w:bCs/>
                                <w:color w:val="000000"/>
                                <w:spacing w:val="0"/>
                                <w:w w:val="100"/>
                                <w:position w:val="0"/>
                                <w:sz w:val="16"/>
                                <w:szCs w:val="16"/>
                              </w:rPr>
                              <w:t>被投资单位</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b/>
                                <w:bCs/>
                                <w:color w:val="000000"/>
                                <w:spacing w:val="0"/>
                                <w:w w:val="100"/>
                                <w:position w:val="0"/>
                                <w:sz w:val="16"/>
                                <w:szCs w:val="16"/>
                              </w:rPr>
                              <w:t>宣告发放现金 股利或利润</w:t>
                            </w:r>
                            <w:r>
                              <w:rPr>
                                <w:rFonts w:ascii="SimSun" w:eastAsia="SimSun" w:hAnsi="SimSun" w:cs="SimSun"/>
                                <w:b/>
                                <w:bCs/>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200" w:after="22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本期增减变动</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计提减值准备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其他</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-38,638,426.87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期末余额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240" w:after="0" w:line="226" w:lineRule="exact"/>
                              <w:ind w:left="0" w:right="0" w:firstLine="0"/>
                              <w:jc w:val="center"/>
                              <w:rPr>
                                <w:sz w:val="16"/>
                                <w:szCs w:val="16"/>
                              </w:rPr>
                            </w:pPr>
                            <w:r>
                              <w:rPr>
                                <w:rFonts w:ascii="SimSun" w:eastAsia="SimSun" w:hAnsi="SimSun" w:cs="SimSun"/>
                                <w:b/>
                                <w:bCs/>
                                <w:color w:val="000000"/>
                                <w:spacing w:val="0"/>
                                <w:w w:val="100"/>
                                <w:position w:val="0"/>
                                <w:sz w:val="16"/>
                                <w:szCs w:val="16"/>
                              </w:rPr>
                              <w:t>减值准备期末余 额</w:t>
                            </w:r>
                          </w:p>
                        </w:tc>
                      </w:tr>
                    </w:tbl>
                    <w:p>
                      <w:pPr>
                        <w:widowControl w:val="0"/>
                        <w:spacing w:line="1" w:lineRule="exact"/>
                      </w:pPr>
                    </w:p>
                  </w:txbxContent>
                </v:textbox>
                <w10:wrap type="topAndBottom" anchorx="page"/>
              </v:shape>
            </w:pict>
          </mc:Fallback>
        </mc:AlternateContent>
      </w:r>
      <w:r>
        <mc:AlternateContent>
          <mc:Choice Requires="wps">
            <w:drawing>
              <wp:anchor distT="844550" distB="100965" distL="0" distR="0" simplePos="0" relativeHeight="125829454" behindDoc="0" locked="0" layoutInCell="1" allowOverlap="1">
                <wp:simplePos x="0" y="0"/>
                <wp:positionH relativeFrom="page">
                  <wp:posOffset>712470</wp:posOffset>
                </wp:positionH>
                <wp:positionV relativeFrom="paragraph">
                  <wp:posOffset>844550</wp:posOffset>
                </wp:positionV>
                <wp:extent cx="2633345" cy="170815"/>
                <wp:wrapTopAndBottom/>
                <wp:docPr id="80" name="Shape 80"/>
                <a:graphic xmlns:a="http://schemas.openxmlformats.org/drawingml/2006/main">
                  <a:graphicData uri="http://schemas.microsoft.com/office/word/2010/wordprocessingShape">
                    <wps:wsp>
                      <wps:cNvSpPr txBox="1"/>
                      <wps:spPr>
                        <a:xfrm>
                          <a:ext cx="2633345"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注：联营企业投资情况说明见附注七、（八）</w:t>
                            </w:r>
                          </w:p>
                        </w:txbxContent>
                      </wps:txbx>
                      <wps:bodyPr wrap="none" lIns="0" tIns="0" rIns="0" bIns="0">
                        <a:noAutoFit/>
                      </wps:bodyPr>
                    </wps:wsp>
                  </a:graphicData>
                </a:graphic>
              </wp:anchor>
            </w:drawing>
          </mc:Choice>
          <mc:Fallback>
            <w:pict>
              <v:shape id="_x0000_s1106" type="#_x0000_t202" style="position:absolute;margin-left:56.100000000000001pt;margin-top:66.5pt;width:207.34999999999999pt;height:13.450000000000001pt;z-index:-125829299;mso-wrap-distance-left:0;mso-wrap-distance-top:66.5pt;mso-wrap-distance-right:0;mso-wrap-distance-bottom:7.950000000000000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注：联营企业投资情况说明见附注七、（八）</w:t>
                      </w:r>
                    </w:p>
                  </w:txbxContent>
                </v:textbox>
                <w10:wrap type="topAndBottom" anchorx="page"/>
              </v:shape>
            </w:pict>
          </mc:Fallback>
        </mc:AlternateContent>
      </w:r>
    </w:p>
    <w:p>
      <w:pPr>
        <w:pStyle w:val="Style34"/>
        <w:keepNext/>
        <w:keepLines/>
        <w:widowControl w:val="0"/>
        <w:shd w:val="clear" w:color="auto" w:fill="auto"/>
        <w:bidi w:val="0"/>
        <w:spacing w:before="0" w:after="140" w:line="240" w:lineRule="auto"/>
        <w:ind w:left="0" w:right="0" w:firstLine="14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color w:val="000000"/>
          <w:spacing w:val="0"/>
          <w:w w:val="100"/>
          <w:position w:val="0"/>
        </w:rPr>
        <w:t>五）营业收入和营业成本</w:t>
      </w:r>
      <w:bookmarkEnd w:id="1355"/>
      <w:bookmarkEnd w:id="1356"/>
      <w:bookmarkEnd w:id="1358"/>
    </w:p>
    <w:tbl>
      <w:tblPr>
        <w:tblOverlap w:val="never"/>
        <w:jc w:val="center"/>
        <w:tblLayout w:type="fixed"/>
      </w:tblPr>
      <w:tblGrid>
        <w:gridCol w:w="1886"/>
        <w:gridCol w:w="1834"/>
        <w:gridCol w:w="1853"/>
        <w:gridCol w:w="2054"/>
        <w:gridCol w:w="1958"/>
      </w:tblGrid>
      <w:tr>
        <w:trPr>
          <w:trHeight w:val="43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成本</w:t>
            </w:r>
          </w:p>
        </w:tc>
      </w:tr>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19,074,785.80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18,534,825.92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16,786,414.20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16,736263.30</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1,333,810.49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857,164.66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454,102.80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207,192.00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20,408,596.29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rPr>
              <w:t>19,391,990.58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17,240,517.00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16,943,455.30</w:t>
            </w:r>
          </w:p>
        </w:tc>
      </w:tr>
    </w:tbl>
    <w:p>
      <w:pPr>
        <w:widowControl w:val="0"/>
        <w:spacing w:after="219" w:line="1" w:lineRule="exact"/>
      </w:pPr>
    </w:p>
    <w:p>
      <w:pPr>
        <w:pStyle w:val="Style34"/>
        <w:keepNext/>
        <w:keepLines/>
        <w:widowControl w:val="0"/>
        <w:shd w:val="clear" w:color="auto" w:fill="auto"/>
        <w:bidi w:val="0"/>
        <w:spacing w:before="0" w:after="140" w:line="240" w:lineRule="auto"/>
        <w:ind w:left="0" w:right="0" w:firstLine="14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六）投资收益</w:t>
      </w:r>
      <w:bookmarkEnd w:id="1359"/>
      <w:bookmarkEnd w:id="1360"/>
      <w:bookmarkEnd w:id="1362"/>
    </w:p>
    <w:tbl>
      <w:tblPr>
        <w:tblOverlap w:val="never"/>
        <w:jc w:val="center"/>
        <w:tblLayout w:type="fixed"/>
      </w:tblPr>
      <w:tblGrid>
        <w:gridCol w:w="5030"/>
        <w:gridCol w:w="2381"/>
        <w:gridCol w:w="2174"/>
      </w:tblGrid>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上期发生额</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2,427,481.03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-913,128.42</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权益法核算转公允价值重新计量确认的投资收益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14,646272.60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6"/>
                <w:szCs w:val="16"/>
              </w:rPr>
            </w:pPr>
            <w:r>
              <w:rPr>
                <w:rFonts w:ascii="SimSun" w:eastAsia="SimSun" w:hAnsi="SimSun" w:cs="SimSun"/>
                <w:color w:val="000000"/>
                <w:spacing w:val="0"/>
                <w:w w:val="100"/>
                <w:position w:val="0"/>
                <w:sz w:val="16"/>
                <w:szCs w:val="16"/>
              </w:rPr>
              <w:t>权益法核算转公允价值原权益法累计确认的其他资本公积、其 他综合收益转入投资收益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29,614,131.72</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128,687,885.35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rPr>
              <w:t>-913,128.42</w:t>
            </w:r>
          </w:p>
        </w:tc>
      </w:tr>
    </w:tbl>
    <w:p>
      <w:pPr>
        <w:widowControl w:val="0"/>
        <w:spacing w:after="319" w:line="1" w:lineRule="exact"/>
      </w:pPr>
    </w:p>
    <w:p>
      <w:pPr>
        <w:pStyle w:val="Style27"/>
        <w:keepNext/>
        <w:keepLines/>
        <w:widowControl w:val="0"/>
        <w:shd w:val="clear" w:color="auto" w:fill="auto"/>
        <w:bidi w:val="0"/>
        <w:spacing w:before="0" w:after="420" w:line="240" w:lineRule="auto"/>
        <w:ind w:left="0" w:right="0" w:firstLine="140"/>
        <w:jc w:val="left"/>
      </w:pPr>
      <w:bookmarkStart w:id="1363" w:name="bookmark1363"/>
      <w:bookmarkStart w:id="1364" w:name="bookmark1364"/>
      <w:bookmarkStart w:id="1365" w:name="bookmark1365"/>
      <w:r>
        <w:rPr>
          <w:color w:val="000000"/>
          <w:spacing w:val="0"/>
          <w:w w:val="100"/>
          <w:position w:val="0"/>
        </w:rPr>
        <w:t>十七、补充资料</w:t>
      </w:r>
      <w:bookmarkEnd w:id="1363"/>
      <w:bookmarkEnd w:id="1364"/>
      <w:bookmarkEnd w:id="1365"/>
    </w:p>
    <w:p>
      <w:pPr>
        <w:pStyle w:val="Style34"/>
        <w:keepNext/>
        <w:keepLines/>
        <w:widowControl w:val="0"/>
        <w:shd w:val="clear" w:color="auto" w:fill="auto"/>
        <w:bidi w:val="0"/>
        <w:spacing w:before="0" w:after="140" w:line="240" w:lineRule="auto"/>
        <w:ind w:left="0" w:right="0" w:firstLine="140"/>
        <w:jc w:val="left"/>
      </w:pPr>
      <w:bookmarkStart w:id="1366" w:name="bookmark1366"/>
      <w:bookmarkStart w:id="1367" w:name="bookmark1367"/>
      <w:bookmarkStart w:id="1368" w:name="bookmark1368"/>
      <w:r>
        <w:rPr>
          <w:color w:val="000000"/>
          <w:spacing w:val="0"/>
          <w:w w:val="100"/>
          <w:position w:val="0"/>
        </w:rPr>
        <w:t>（一）当期非经常性损益明细表</w:t>
      </w:r>
      <w:bookmarkEnd w:id="1366"/>
      <w:bookmarkEnd w:id="1367"/>
      <w:bookmarkEnd w:id="1368"/>
    </w:p>
    <w:tbl>
      <w:tblPr>
        <w:tblOverlap w:val="never"/>
        <w:jc w:val="center"/>
        <w:tblLayout w:type="fixed"/>
      </w:tblPr>
      <w:tblGrid>
        <w:gridCol w:w="5141"/>
        <w:gridCol w:w="2270"/>
        <w:gridCol w:w="217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b/>
                <w:bCs/>
                <w:color w:val="000000"/>
                <w:spacing w:val="0"/>
                <w:w w:val="100"/>
                <w:position w:val="0"/>
                <w:sz w:val="16"/>
                <w:szCs w:val="16"/>
              </w:rPr>
              <w:t>上期发生额</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33270,143.56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-148,906.28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79,489,171.77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107,971,495.28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交易价格显失公允的交易产生的超过公允价值部分的损益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41"/>
        <w:gridCol w:w="2270"/>
        <w:gridCol w:w="2174"/>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14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23,186,664.13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16,730,874.59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2,085,720.30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140" w:right="0" w:firstLine="0"/>
              <w:jc w:val="both"/>
              <w:rPr>
                <w:sz w:val="16"/>
                <w:szCs w:val="16"/>
              </w:rPr>
            </w:pPr>
            <w:r>
              <w:rPr>
                <w:rFonts w:ascii="SimSun" w:eastAsia="SimSun" w:hAnsi="SimSun" w:cs="SimSun"/>
                <w:color w:val="000000"/>
                <w:spacing w:val="0"/>
                <w:w w:val="100"/>
                <w:position w:val="0"/>
                <w:sz w:val="16"/>
                <w:szCs w:val="16"/>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35,391,048.86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-2,956,043.64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14,820,139.21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10,168,115.03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662,401.68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808,616.63</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157,940,207.73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110,620,688.29</w:t>
            </w:r>
          </w:p>
        </w:tc>
      </w:tr>
    </w:tbl>
    <w:p>
      <w:pPr>
        <w:widowControl w:val="0"/>
        <w:spacing w:after="139" w:line="1" w:lineRule="exact"/>
      </w:pPr>
    </w:p>
    <w:p>
      <w:pPr>
        <w:pStyle w:val="Style22"/>
        <w:keepNext w:val="0"/>
        <w:keepLines w:val="0"/>
        <w:widowControl w:val="0"/>
        <w:shd w:val="clear" w:color="auto" w:fill="auto"/>
        <w:bidi w:val="0"/>
        <w:spacing w:before="0" w:after="280" w:line="302" w:lineRule="exact"/>
        <w:ind w:left="0" w:right="0" w:firstLine="560"/>
        <w:jc w:val="left"/>
        <w:rPr>
          <w:sz w:val="20"/>
          <w:szCs w:val="20"/>
        </w:rPr>
      </w:pPr>
      <w:r>
        <w:rPr>
          <w:color w:val="000000"/>
          <w:spacing w:val="0"/>
          <w:w w:val="100"/>
          <w:position w:val="0"/>
          <w:sz w:val="20"/>
          <w:szCs w:val="20"/>
        </w:rPr>
        <w:t>本公司对非经常性损益项目的确认依照《公开发行证券的公司信息披露解释性公告第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 性损益》（证监会公告</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008]43</w:t>
      </w:r>
      <w:r>
        <w:rPr>
          <w:color w:val="000000"/>
          <w:spacing w:val="0"/>
          <w:w w:val="100"/>
          <w:position w:val="0"/>
          <w:sz w:val="20"/>
          <w:szCs w:val="20"/>
        </w:rPr>
        <w:t>号）的规定执行。</w:t>
      </w:r>
    </w:p>
    <w:p>
      <w:pPr>
        <w:pStyle w:val="Style34"/>
        <w:keepNext/>
        <w:keepLines/>
        <w:widowControl w:val="0"/>
        <w:shd w:val="clear" w:color="auto" w:fill="auto"/>
        <w:bidi w:val="0"/>
        <w:spacing w:before="0" w:after="140" w:line="240" w:lineRule="auto"/>
        <w:ind w:left="0" w:right="0" w:firstLine="0"/>
        <w:jc w:val="left"/>
      </w:pPr>
      <w:bookmarkStart w:id="1369" w:name="bookmark1369"/>
      <w:bookmarkStart w:id="1370" w:name="bookmark1370"/>
      <w:bookmarkStart w:id="1371" w:name="bookmark1371"/>
      <w:r>
        <w:rPr>
          <w:color w:val="000000"/>
          <w:spacing w:val="0"/>
          <w:w w:val="100"/>
          <w:position w:val="0"/>
        </w:rPr>
        <w:t>（二）净资产收益率及每股收益</w:t>
      </w:r>
      <w:bookmarkEnd w:id="1369"/>
      <w:bookmarkEnd w:id="1370"/>
      <w:bookmarkEnd w:id="1371"/>
    </w:p>
    <w:tbl>
      <w:tblPr>
        <w:tblOverlap w:val="never"/>
        <w:jc w:val="center"/>
        <w:tblLayout w:type="fixed"/>
      </w:tblPr>
      <w:tblGrid>
        <w:gridCol w:w="3014"/>
        <w:gridCol w:w="2165"/>
        <w:gridCol w:w="2136"/>
        <w:gridCol w:w="2083"/>
      </w:tblGrid>
      <w:tr>
        <w:trPr>
          <w:trHeight w:val="49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b/>
                <w:bCs/>
                <w:color w:val="000000"/>
                <w:spacing w:val="0"/>
                <w:w w:val="100"/>
                <w:position w:val="0"/>
                <w:sz w:val="16"/>
                <w:szCs w:val="16"/>
              </w:rPr>
              <w:t>加权平均净资产收益率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每股收益</w:t>
            </w:r>
          </w:p>
        </w:tc>
      </w:tr>
      <w:tr>
        <w:trPr>
          <w:trHeight w:val="45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稀释每股收益</w:t>
            </w:r>
          </w:p>
        </w:tc>
      </w:tr>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3.2197</w:t>
            </w:r>
          </w:p>
        </w:tc>
      </w:tr>
      <w:tr>
        <w:trPr>
          <w:trHeight w:val="50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扣除非经常性损益后归属于公司普 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2.9594</w:t>
            </w:r>
          </w:p>
        </w:tc>
      </w:tr>
    </w:tbl>
    <w:p>
      <w:pPr>
        <w:widowControl w:val="0"/>
        <w:spacing w:after="1259" w:line="1" w:lineRule="exact"/>
      </w:pPr>
    </w:p>
    <w:p>
      <w:pPr>
        <w:pStyle w:val="Style22"/>
        <w:keepNext w:val="0"/>
        <w:keepLines w:val="0"/>
        <w:widowControl w:val="0"/>
        <w:shd w:val="clear" w:color="auto" w:fill="auto"/>
        <w:bidi w:val="0"/>
        <w:spacing w:before="0" w:after="360" w:line="240" w:lineRule="auto"/>
        <w:ind w:left="0" w:right="1300" w:firstLine="0"/>
        <w:jc w:val="right"/>
      </w:pPr>
      <w:r>
        <w:rPr>
          <w:color w:val="000000"/>
          <w:spacing w:val="0"/>
          <w:w w:val="100"/>
          <w:position w:val="0"/>
        </w:rPr>
        <w:t>紫光国芯微电子股份有限公司</w:t>
      </w:r>
    </w:p>
    <w:p>
      <w:pPr>
        <w:pStyle w:val="Style22"/>
        <w:keepNext w:val="0"/>
        <w:keepLines w:val="0"/>
        <w:widowControl w:val="0"/>
        <w:shd w:val="clear" w:color="auto" w:fill="auto"/>
        <w:bidi w:val="0"/>
        <w:spacing w:before="0" w:after="360" w:line="240" w:lineRule="auto"/>
        <w:ind w:left="0" w:right="1300" w:firstLine="0"/>
        <w:jc w:val="right"/>
      </w:pPr>
      <w:r>
        <w:rPr>
          <w:color w:val="000000"/>
          <w:spacing w:val="0"/>
          <w:w w:val="100"/>
          <w:position w:val="0"/>
        </w:rPr>
        <w:t>董事长：马道杰</w:t>
      </w:r>
    </w:p>
    <w:p>
      <w:pPr>
        <w:pStyle w:val="Style67"/>
        <w:keepNext w:val="0"/>
        <w:keepLines w:val="0"/>
        <w:widowControl w:val="0"/>
        <w:shd w:val="clear" w:color="auto" w:fill="auto"/>
        <w:bidi w:val="0"/>
        <w:spacing w:before="0" w:after="320" w:line="240" w:lineRule="auto"/>
        <w:ind w:left="0" w:right="1300" w:firstLine="0"/>
        <w:jc w:val="right"/>
        <w:rPr>
          <w:sz w:val="22"/>
          <w:szCs w:val="22"/>
        </w:rPr>
      </w:pPr>
      <w:r>
        <w:rPr>
          <w:color w:val="000000"/>
          <w:spacing w:val="0"/>
          <w:w w:val="100"/>
          <w:position w:val="0"/>
          <w:sz w:val="24"/>
          <w:szCs w:val="24"/>
        </w:rPr>
        <w:t>2022</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21</w:t>
      </w:r>
      <w:r>
        <w:rPr>
          <w:rFonts w:ascii="SimSun" w:eastAsia="SimSun" w:hAnsi="SimSun" w:cs="SimSun"/>
          <w:color w:val="000000"/>
          <w:spacing w:val="0"/>
          <w:w w:val="100"/>
          <w:position w:val="0"/>
          <w:sz w:val="22"/>
          <w:szCs w:val="22"/>
        </w:rPr>
        <w:t>日</w:t>
      </w:r>
    </w:p>
    <w:sectPr>
      <w:footnotePr>
        <w:pos w:val="pageBottom"/>
        <w:numFmt w:val="decimal"/>
        <w:numRestart w:val="continuous"/>
      </w:footnotePr>
      <w:type w:val="continuous"/>
      <w:pgSz w:w="11900" w:h="16840"/>
      <w:pgMar w:top="1366" w:right="1003" w:bottom="1428" w:left="8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6)_"/>
    <w:basedOn w:val="DefaultParagraphFont"/>
    <w:link w:val="Style6"/>
    <w:rPr>
      <w:rFonts w:ascii="Arial" w:eastAsia="Arial" w:hAnsi="Arial" w:cs="Arial"/>
      <w:b/>
      <w:bCs/>
      <w:i w:val="0"/>
      <w:iCs w:val="0"/>
      <w:smallCaps w:val="0"/>
      <w:strike w:val="0"/>
      <w:color w:val="8C2F80"/>
      <w:sz w:val="19"/>
      <w:szCs w:val="19"/>
      <w:u w:val="none"/>
      <w:shd w:val="clear" w:color="auto" w:fill="auto"/>
    </w:rPr>
  </w:style>
  <w:style w:type="character" w:customStyle="1" w:styleId="CharStyle9">
    <w:name w:val="Body text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7)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5">
    <w:name w:val="Heading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62">
    <w:name w:val="Body text (3)_"/>
    <w:basedOn w:val="DefaultParagraphFont"/>
    <w:link w:val="Style61"/>
    <w:rPr>
      <w:rFonts w:ascii="SimSun" w:eastAsia="SimSun" w:hAnsi="SimSun" w:cs="SimSun"/>
      <w:b w:val="0"/>
      <w:bCs w:val="0"/>
      <w:i w:val="0"/>
      <w:iCs w:val="0"/>
      <w:smallCaps w:val="0"/>
      <w:strike w:val="0"/>
      <w:sz w:val="16"/>
      <w:szCs w:val="16"/>
      <w:u w:val="none"/>
      <w:shd w:val="clear" w:color="auto" w:fill="auto"/>
    </w:rPr>
  </w:style>
  <w:style w:type="character" w:customStyle="1" w:styleId="CharStyle68">
    <w:name w:val="Body text (10)_"/>
    <w:basedOn w:val="DefaultParagraphFont"/>
    <w:link w:val="Style67"/>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75">
    <w:name w:val="Other (3)_"/>
    <w:basedOn w:val="DefaultParagraphFont"/>
    <w:link w:val="Style74"/>
    <w:rPr>
      <w:rFonts w:ascii="SimSun" w:eastAsia="SimSun" w:hAnsi="SimSun" w:cs="SimSun"/>
      <w:b w:val="0"/>
      <w:bCs w:val="0"/>
      <w:i w:val="0"/>
      <w:iCs w:val="0"/>
      <w:smallCaps w:val="0"/>
      <w:strike w:val="0"/>
      <w:sz w:val="30"/>
      <w:szCs w:val="30"/>
      <w:u w:val="none"/>
      <w:shd w:val="clear" w:color="auto" w:fill="auto"/>
    </w:rPr>
  </w:style>
  <w:style w:type="paragraph" w:customStyle="1" w:styleId="Style2">
    <w:name w:val="Body text (4)"/>
    <w:basedOn w:val="Normal"/>
    <w:link w:val="CharStyle3"/>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6)"/>
    <w:basedOn w:val="Normal"/>
    <w:link w:val="CharStyle7"/>
    <w:pPr>
      <w:widowControl w:val="0"/>
      <w:shd w:val="clear" w:color="auto" w:fill="auto"/>
      <w:spacing w:after="180" w:line="182" w:lineRule="auto"/>
      <w:jc w:val="center"/>
    </w:pPr>
    <w:rPr>
      <w:rFonts w:ascii="Arial" w:eastAsia="Arial" w:hAnsi="Arial" w:cs="Arial"/>
      <w:b/>
      <w:bCs/>
      <w:i w:val="0"/>
      <w:iCs w:val="0"/>
      <w:smallCaps w:val="0"/>
      <w:strike w:val="0"/>
      <w:color w:val="8C2F80"/>
      <w:sz w:val="19"/>
      <w:szCs w:val="19"/>
      <w:u w:val="none"/>
      <w:shd w:val="clear" w:color="auto" w:fill="auto"/>
    </w:rPr>
  </w:style>
  <w:style w:type="paragraph" w:customStyle="1" w:styleId="Style8">
    <w:name w:val="Body text (5)"/>
    <w:basedOn w:val="Normal"/>
    <w:link w:val="CharStyle9"/>
    <w:pPr>
      <w:widowControl w:val="0"/>
      <w:shd w:val="clear" w:color="auto" w:fill="auto"/>
      <w:spacing w:before="410" w:after="8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7)"/>
    <w:basedOn w:val="Normal"/>
    <w:link w:val="CharStyle12"/>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Heading #1"/>
    <w:basedOn w:val="Normal"/>
    <w:link w:val="CharStyle15"/>
    <w:pPr>
      <w:widowControl w:val="0"/>
      <w:shd w:val="clear" w:color="auto" w:fill="auto"/>
      <w:spacing w:before="260" w:after="50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Table of contents"/>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22">
    <w:name w:val="Body text"/>
    <w:basedOn w:val="Normal"/>
    <w:link w:val="CharStyle23"/>
    <w:qFormat/>
    <w:pPr>
      <w:widowControl w:val="0"/>
      <w:shd w:val="clear" w:color="auto" w:fill="auto"/>
      <w:spacing w:after="140" w:line="29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Other"/>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7">
    <w:name w:val="Heading #2"/>
    <w:basedOn w:val="Normal"/>
    <w:link w:val="CharStyle28"/>
    <w:pPr>
      <w:widowControl w:val="0"/>
      <w:shd w:val="clear" w:color="auto" w:fill="auto"/>
      <w:spacing w:after="320" w:line="281" w:lineRule="auto"/>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Heading #4"/>
    <w:basedOn w:val="Normal"/>
    <w:link w:val="CharStyle4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Body text (3)"/>
    <w:basedOn w:val="Normal"/>
    <w:link w:val="CharStyle62"/>
    <w:pPr>
      <w:widowControl w:val="0"/>
      <w:shd w:val="clear" w:color="auto" w:fill="auto"/>
      <w:spacing w:after="360"/>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67">
    <w:name w:val="Body text (10)"/>
    <w:basedOn w:val="Normal"/>
    <w:link w:val="CharStyle68"/>
    <w:pPr>
      <w:widowControl w:val="0"/>
      <w:shd w:val="clear" w:color="auto" w:fill="auto"/>
      <w:spacing w:after="100" w:line="322" w:lineRule="exact"/>
      <w:ind w:firstLine="5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4">
    <w:name w:val="Other (3)"/>
    <w:basedOn w:val="Normal"/>
    <w:link w:val="CharStyle75"/>
    <w:pPr>
      <w:widowControl w:val="0"/>
      <w:shd w:val="clear" w:color="auto" w:fill="auto"/>
    </w:pPr>
    <w:rPr>
      <w:rFonts w:ascii="SimSun" w:eastAsia="SimSun" w:hAnsi="SimSun" w:cs="SimSun"/>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紫光国芯微电子股份有限公司2020年年度报告全文</dc:title>
  <dc:subject/>
  <dc:creator>紫光国芯微电子股份有限公司</dc:creator>
  <cp:keywords/>
</cp:coreProperties>
</file>