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020" w:after="440" w:line="240" w:lineRule="auto"/>
        <w:ind w:left="0" w:right="0" w:firstLine="0"/>
        <w:jc w:val="center"/>
      </w:pPr>
      <w:r>
        <w:rPr>
          <w:color w:val="000000"/>
          <w:spacing w:val="0"/>
          <w:w w:val="100"/>
          <w:position w:val="0"/>
        </w:rPr>
        <w:t>远光软件股份有限公司</w:t>
      </w:r>
    </w:p>
    <w:p>
      <w:pPr>
        <w:pStyle w:val="Style9"/>
        <w:keepNext/>
        <w:keepLines/>
        <w:widowControl w:val="0"/>
        <w:shd w:val="clear" w:color="auto" w:fill="auto"/>
        <w:bidi w:val="0"/>
        <w:spacing w:before="0" w:after="600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0"/>
      <w:bookmarkEnd w:id="1"/>
      <w:bookmarkEnd w:id="2"/>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9"/>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5"/>
        <w:keepNext w:val="0"/>
        <w:keepLines w:val="0"/>
        <w:widowControl w:val="0"/>
        <w:shd w:val="clear" w:color="auto" w:fill="auto"/>
        <w:bidi w:val="0"/>
        <w:spacing w:before="0" w:after="8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after="8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8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15"/>
        <w:keepNext w:val="0"/>
        <w:keepLines w:val="0"/>
        <w:widowControl w:val="0"/>
        <w:shd w:val="clear" w:color="auto" w:fill="auto"/>
        <w:bidi w:val="0"/>
        <w:spacing w:before="0" w:after="80" w:line="624" w:lineRule="exact"/>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839" w:right="1105" w:bottom="6308" w:left="1100" w:header="0" w:footer="3" w:gutter="0"/>
          <w:pgNumType w:start="1"/>
          <w:cols w:space="720"/>
          <w:noEndnote/>
          <w:titlePg/>
          <w:rtlGutter w:val="0"/>
          <w:docGrid w:linePitch="360"/>
        </w:sectPr>
      </w:pPr>
      <w:r>
        <w:rPr>
          <w:color w:val="000000"/>
          <w:spacing w:val="0"/>
          <w:w w:val="100"/>
          <w:position w:val="0"/>
        </w:rPr>
        <w:t>公司负责人陈利浩、主管会计工作负责人黄笑华及会计机构负责人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毛华夏声明：保证年度报告中财务报告的真实、准确、完整。</w:t>
      </w:r>
    </w:p>
    <w:p>
      <w:pPr>
        <w:pStyle w:val="Style2"/>
        <w:keepNext w:val="0"/>
        <w:keepLines w:val="0"/>
        <w:widowControl w:val="0"/>
        <w:shd w:val="clear" w:color="auto" w:fill="auto"/>
        <w:bidi w:val="0"/>
        <w:spacing w:before="1280" w:after="164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1026" w:val="left"/>
          <w:tab w:leader="dot" w:pos="9602" w:val="right"/>
        </w:tabs>
        <w:bidi w:val="0"/>
        <w:spacing w:before="0" w:line="240" w:lineRule="auto"/>
        <w:ind w:left="0" w:right="0" w:firstLine="0"/>
        <w:jc w:val="both"/>
        <w:rPr>
          <w:sz w:val="26"/>
          <w:szCs w:val="26"/>
        </w:rPr>
      </w:pPr>
      <w:r>
        <w:fldChar w:fldCharType="begin"/>
        <w:instrText xml:space="preserve"> TOC \o "1-5" \h \z </w:instrText>
        <w:fldChar w:fldCharType="separate"/>
      </w:r>
      <w:hyperlink w:anchor="bookmark4" w:tooltip="Current Document">
        <w:r>
          <w:rPr>
            <w:color w:val="000000"/>
            <w:spacing w:val="0"/>
            <w:w w:val="100"/>
            <w:position w:val="0"/>
            <w:sz w:val="28"/>
            <w:szCs w:val="28"/>
          </w:rPr>
          <w:t>第一节</w:t>
          <w:tab/>
          <w:t>重要提示、目录和释义</w:t>
        </w:r>
        <w:r>
          <w:rPr>
            <w:color w:val="000000"/>
            <w:spacing w:val="0"/>
            <w:w w:val="100"/>
            <w:position w:val="0"/>
            <w:sz w:val="28"/>
            <w:szCs w:val="28"/>
          </w:rPr>
          <w:tab/>
        </w:r>
        <w:r>
          <w:rPr>
            <w:color w:val="000000"/>
            <w:spacing w:val="0"/>
            <w:w w:val="100"/>
            <w:position w:val="0"/>
            <w:sz w:val="26"/>
            <w:szCs w:val="26"/>
          </w:rPr>
          <w:t>2</w:t>
        </w:r>
      </w:hyperlink>
    </w:p>
    <w:p>
      <w:pPr>
        <w:pStyle w:val="Style18"/>
        <w:keepNext w:val="0"/>
        <w:keepLines w:val="0"/>
        <w:widowControl w:val="0"/>
        <w:shd w:val="clear" w:color="auto" w:fill="auto"/>
        <w:tabs>
          <w:tab w:leader="dot" w:pos="9602" w:val="right"/>
        </w:tabs>
        <w:bidi w:val="0"/>
        <w:spacing w:before="0" w:line="240" w:lineRule="auto"/>
        <w:ind w:left="0" w:right="0" w:firstLine="0"/>
        <w:jc w:val="both"/>
        <w:rPr>
          <w:sz w:val="26"/>
          <w:szCs w:val="26"/>
        </w:rPr>
      </w:pPr>
      <w:hyperlink w:anchor="bookmark13" w:tooltip="Current Document">
        <w:r>
          <w:rPr>
            <w:color w:val="000000"/>
            <w:spacing w:val="0"/>
            <w:w w:val="100"/>
            <w:position w:val="0"/>
            <w:sz w:val="28"/>
            <w:szCs w:val="28"/>
          </w:rPr>
          <w:t>第二节公司简介</w:t>
        </w:r>
        <w:r>
          <w:rPr>
            <w:color w:val="000000"/>
            <w:spacing w:val="0"/>
            <w:w w:val="100"/>
            <w:position w:val="0"/>
            <w:sz w:val="28"/>
            <w:szCs w:val="28"/>
          </w:rPr>
          <w:tab/>
        </w:r>
        <w:r>
          <w:rPr>
            <w:color w:val="000000"/>
            <w:spacing w:val="0"/>
            <w:w w:val="100"/>
            <w:position w:val="0"/>
            <w:sz w:val="26"/>
            <w:szCs w:val="26"/>
          </w:rPr>
          <w:t>6</w:t>
        </w:r>
      </w:hyperlink>
    </w:p>
    <w:p>
      <w:pPr>
        <w:pStyle w:val="Style18"/>
        <w:keepNext w:val="0"/>
        <w:keepLines w:val="0"/>
        <w:widowControl w:val="0"/>
        <w:shd w:val="clear" w:color="auto" w:fill="auto"/>
        <w:tabs>
          <w:tab w:leader="dot" w:pos="9602" w:val="right"/>
        </w:tabs>
        <w:bidi w:val="0"/>
        <w:spacing w:before="0" w:line="240" w:lineRule="auto"/>
        <w:ind w:left="0" w:right="0" w:firstLine="0"/>
        <w:jc w:val="both"/>
        <w:rPr>
          <w:sz w:val="26"/>
          <w:szCs w:val="26"/>
        </w:rPr>
      </w:pPr>
      <w:hyperlink w:anchor="bookmark35" w:tooltip="Current Document">
        <w:r>
          <w:rPr>
            <w:color w:val="000000"/>
            <w:spacing w:val="0"/>
            <w:w w:val="100"/>
            <w:position w:val="0"/>
            <w:sz w:val="28"/>
            <w:szCs w:val="28"/>
          </w:rPr>
          <w:t>第三节会计数据和财务指标摘要</w:t>
        </w:r>
        <w:r>
          <w:rPr>
            <w:color w:val="000000"/>
            <w:spacing w:val="0"/>
            <w:w w:val="100"/>
            <w:position w:val="0"/>
            <w:sz w:val="28"/>
            <w:szCs w:val="28"/>
          </w:rPr>
          <w:tab/>
        </w:r>
        <w:r>
          <w:rPr>
            <w:color w:val="000000"/>
            <w:spacing w:val="0"/>
            <w:w w:val="100"/>
            <w:position w:val="0"/>
            <w:sz w:val="26"/>
            <w:szCs w:val="26"/>
          </w:rPr>
          <w:t>8</w:t>
        </w:r>
      </w:hyperlink>
    </w:p>
    <w:p>
      <w:pPr>
        <w:pStyle w:val="Style18"/>
        <w:keepNext w:val="0"/>
        <w:keepLines w:val="0"/>
        <w:widowControl w:val="0"/>
        <w:shd w:val="clear" w:color="auto" w:fill="auto"/>
        <w:tabs>
          <w:tab w:leader="dot" w:pos="9602" w:val="right"/>
        </w:tabs>
        <w:bidi w:val="0"/>
        <w:spacing w:before="0" w:line="240" w:lineRule="auto"/>
        <w:ind w:left="0" w:right="0" w:firstLine="0"/>
        <w:jc w:val="both"/>
        <w:rPr>
          <w:sz w:val="26"/>
          <w:szCs w:val="26"/>
        </w:rPr>
      </w:pPr>
      <w:hyperlink w:anchor="bookmark60" w:tooltip="Current Document">
        <w:r>
          <w:rPr>
            <w:color w:val="000000"/>
            <w:spacing w:val="0"/>
            <w:w w:val="100"/>
            <w:position w:val="0"/>
            <w:sz w:val="28"/>
            <w:szCs w:val="28"/>
          </w:rPr>
          <w:t>第四节董事会报告</w:t>
        </w:r>
        <w:r>
          <w:rPr>
            <w:color w:val="000000"/>
            <w:spacing w:val="0"/>
            <w:w w:val="100"/>
            <w:position w:val="0"/>
            <w:sz w:val="28"/>
            <w:szCs w:val="28"/>
          </w:rPr>
          <w:tab/>
        </w:r>
        <w:r>
          <w:rPr>
            <w:color w:val="000000"/>
            <w:spacing w:val="0"/>
            <w:w w:val="100"/>
            <w:position w:val="0"/>
            <w:sz w:val="26"/>
            <w:szCs w:val="26"/>
          </w:rPr>
          <w:t>11</w:t>
        </w:r>
      </w:hyperlink>
    </w:p>
    <w:p>
      <w:pPr>
        <w:pStyle w:val="Style18"/>
        <w:keepNext w:val="0"/>
        <w:keepLines w:val="0"/>
        <w:widowControl w:val="0"/>
        <w:shd w:val="clear" w:color="auto" w:fill="auto"/>
        <w:tabs>
          <w:tab w:leader="dot" w:pos="9602" w:val="right"/>
        </w:tabs>
        <w:bidi w:val="0"/>
        <w:spacing w:before="0" w:line="240" w:lineRule="auto"/>
        <w:ind w:left="0" w:right="0" w:firstLine="0"/>
        <w:jc w:val="both"/>
        <w:rPr>
          <w:sz w:val="26"/>
          <w:szCs w:val="26"/>
        </w:rPr>
      </w:pPr>
      <w:hyperlink w:anchor="bookmark251" w:tooltip="Current Document">
        <w:r>
          <w:rPr>
            <w:color w:val="000000"/>
            <w:spacing w:val="0"/>
            <w:w w:val="100"/>
            <w:position w:val="0"/>
            <w:sz w:val="28"/>
            <w:szCs w:val="28"/>
          </w:rPr>
          <w:t>第五节重要事项</w:t>
        </w:r>
        <w:r>
          <w:rPr>
            <w:color w:val="000000"/>
            <w:spacing w:val="0"/>
            <w:w w:val="100"/>
            <w:position w:val="0"/>
            <w:sz w:val="28"/>
            <w:szCs w:val="28"/>
          </w:rPr>
          <w:tab/>
        </w:r>
        <w:r>
          <w:rPr>
            <w:color w:val="000000"/>
            <w:spacing w:val="0"/>
            <w:w w:val="100"/>
            <w:position w:val="0"/>
            <w:sz w:val="26"/>
            <w:szCs w:val="26"/>
          </w:rPr>
          <w:t>32</w:t>
        </w:r>
      </w:hyperlink>
    </w:p>
    <w:p>
      <w:pPr>
        <w:pStyle w:val="Style18"/>
        <w:keepNext w:val="0"/>
        <w:keepLines w:val="0"/>
        <w:widowControl w:val="0"/>
        <w:shd w:val="clear" w:color="auto" w:fill="auto"/>
        <w:tabs>
          <w:tab w:leader="dot" w:pos="9602" w:val="right"/>
        </w:tabs>
        <w:bidi w:val="0"/>
        <w:spacing w:before="0" w:line="240" w:lineRule="auto"/>
        <w:ind w:left="0" w:right="0" w:firstLine="0"/>
        <w:jc w:val="both"/>
        <w:rPr>
          <w:sz w:val="26"/>
          <w:szCs w:val="26"/>
        </w:rPr>
      </w:pPr>
      <w:hyperlink w:anchor="bookmark386" w:tooltip="Current Document">
        <w:r>
          <w:rPr>
            <w:color w:val="000000"/>
            <w:spacing w:val="0"/>
            <w:w w:val="100"/>
            <w:position w:val="0"/>
            <w:sz w:val="28"/>
            <w:szCs w:val="28"/>
          </w:rPr>
          <w:t>第六节股份变动及股东情况</w:t>
        </w:r>
        <w:r>
          <w:rPr>
            <w:color w:val="000000"/>
            <w:spacing w:val="0"/>
            <w:w w:val="100"/>
            <w:position w:val="0"/>
            <w:sz w:val="28"/>
            <w:szCs w:val="28"/>
          </w:rPr>
          <w:tab/>
        </w:r>
        <w:r>
          <w:rPr>
            <w:color w:val="000000"/>
            <w:spacing w:val="0"/>
            <w:w w:val="100"/>
            <w:position w:val="0"/>
            <w:sz w:val="26"/>
            <w:szCs w:val="26"/>
          </w:rPr>
          <w:t>41</w:t>
        </w:r>
      </w:hyperlink>
    </w:p>
    <w:p>
      <w:pPr>
        <w:pStyle w:val="Style18"/>
        <w:keepNext w:val="0"/>
        <w:keepLines w:val="0"/>
        <w:widowControl w:val="0"/>
        <w:shd w:val="clear" w:color="auto" w:fill="auto"/>
        <w:tabs>
          <w:tab w:pos="1026" w:val="left"/>
          <w:tab w:leader="dot" w:pos="9602" w:val="right"/>
        </w:tabs>
        <w:bidi w:val="0"/>
        <w:spacing w:before="0" w:line="240" w:lineRule="auto"/>
        <w:ind w:left="0" w:right="0" w:firstLine="0"/>
        <w:jc w:val="both"/>
        <w:rPr>
          <w:sz w:val="26"/>
          <w:szCs w:val="26"/>
        </w:rPr>
      </w:pPr>
      <w:hyperlink w:anchor="bookmark457" w:tooltip="Current Document">
        <w:r>
          <w:rPr>
            <w:color w:val="000000"/>
            <w:spacing w:val="0"/>
            <w:w w:val="100"/>
            <w:position w:val="0"/>
            <w:sz w:val="28"/>
            <w:szCs w:val="28"/>
          </w:rPr>
          <w:t>第七节</w:t>
          <w:tab/>
          <w:t>董事、监事、高级管理人员和员工情况</w:t>
        </w:r>
        <w:r>
          <w:rPr>
            <w:color w:val="000000"/>
            <w:spacing w:val="0"/>
            <w:w w:val="100"/>
            <w:position w:val="0"/>
            <w:sz w:val="28"/>
            <w:szCs w:val="28"/>
          </w:rPr>
          <w:tab/>
        </w:r>
        <w:r>
          <w:rPr>
            <w:color w:val="000000"/>
            <w:spacing w:val="0"/>
            <w:w w:val="100"/>
            <w:position w:val="0"/>
            <w:sz w:val="26"/>
            <w:szCs w:val="26"/>
          </w:rPr>
          <w:t>48</w:t>
        </w:r>
      </w:hyperlink>
    </w:p>
    <w:p>
      <w:pPr>
        <w:pStyle w:val="Style18"/>
        <w:keepNext w:val="0"/>
        <w:keepLines w:val="0"/>
        <w:widowControl w:val="0"/>
        <w:shd w:val="clear" w:color="auto" w:fill="auto"/>
        <w:tabs>
          <w:tab w:leader="dot" w:pos="9602" w:val="right"/>
        </w:tabs>
        <w:bidi w:val="0"/>
        <w:spacing w:before="0" w:line="240" w:lineRule="auto"/>
        <w:ind w:left="0" w:right="0" w:firstLine="0"/>
        <w:jc w:val="both"/>
        <w:rPr>
          <w:sz w:val="26"/>
          <w:szCs w:val="26"/>
        </w:rPr>
      </w:pPr>
      <w:hyperlink w:anchor="bookmark488" w:tooltip="Current Document">
        <w:r>
          <w:rPr>
            <w:color w:val="000000"/>
            <w:spacing w:val="0"/>
            <w:w w:val="100"/>
            <w:position w:val="0"/>
            <w:sz w:val="28"/>
            <w:szCs w:val="28"/>
          </w:rPr>
          <w:t>第八节公司治理</w:t>
        </w:r>
        <w:r>
          <w:rPr>
            <w:color w:val="000000"/>
            <w:spacing w:val="0"/>
            <w:w w:val="100"/>
            <w:position w:val="0"/>
            <w:sz w:val="28"/>
            <w:szCs w:val="28"/>
          </w:rPr>
          <w:tab/>
        </w:r>
        <w:r>
          <w:rPr>
            <w:color w:val="000000"/>
            <w:spacing w:val="0"/>
            <w:w w:val="100"/>
            <w:position w:val="0"/>
            <w:sz w:val="26"/>
            <w:szCs w:val="26"/>
          </w:rPr>
          <w:t>57</w:t>
        </w:r>
      </w:hyperlink>
    </w:p>
    <w:p>
      <w:pPr>
        <w:pStyle w:val="Style18"/>
        <w:keepNext w:val="0"/>
        <w:keepLines w:val="0"/>
        <w:widowControl w:val="0"/>
        <w:shd w:val="clear" w:color="auto" w:fill="auto"/>
        <w:tabs>
          <w:tab w:leader="dot" w:pos="9602" w:val="right"/>
        </w:tabs>
        <w:bidi w:val="0"/>
        <w:spacing w:before="0" w:line="240" w:lineRule="auto"/>
        <w:ind w:left="0" w:right="0" w:firstLine="0"/>
        <w:jc w:val="both"/>
        <w:rPr>
          <w:sz w:val="26"/>
          <w:szCs w:val="26"/>
        </w:rPr>
      </w:pPr>
      <w:hyperlink w:anchor="bookmark550" w:tooltip="Current Document">
        <w:r>
          <w:rPr>
            <w:color w:val="000000"/>
            <w:spacing w:val="0"/>
            <w:w w:val="100"/>
            <w:position w:val="0"/>
            <w:sz w:val="28"/>
            <w:szCs w:val="28"/>
          </w:rPr>
          <w:t>第九节内部控制</w:t>
        </w:r>
        <w:r>
          <w:rPr>
            <w:color w:val="000000"/>
            <w:spacing w:val="0"/>
            <w:w w:val="100"/>
            <w:position w:val="0"/>
            <w:sz w:val="28"/>
            <w:szCs w:val="28"/>
          </w:rPr>
          <w:tab/>
        </w:r>
        <w:r>
          <w:rPr>
            <w:color w:val="000000"/>
            <w:spacing w:val="0"/>
            <w:w w:val="100"/>
            <w:position w:val="0"/>
            <w:sz w:val="26"/>
            <w:szCs w:val="26"/>
          </w:rPr>
          <w:t>63</w:t>
        </w:r>
      </w:hyperlink>
    </w:p>
    <w:p>
      <w:pPr>
        <w:pStyle w:val="Style18"/>
        <w:keepNext w:val="0"/>
        <w:keepLines w:val="0"/>
        <w:widowControl w:val="0"/>
        <w:shd w:val="clear" w:color="auto" w:fill="auto"/>
        <w:tabs>
          <w:tab w:leader="dot" w:pos="9602" w:val="right"/>
        </w:tabs>
        <w:bidi w:val="0"/>
        <w:spacing w:before="0" w:line="240" w:lineRule="auto"/>
        <w:ind w:left="0" w:right="0" w:firstLine="0"/>
        <w:jc w:val="both"/>
        <w:rPr>
          <w:sz w:val="26"/>
          <w:szCs w:val="26"/>
        </w:rPr>
      </w:pPr>
      <w:hyperlink w:anchor="bookmark577" w:tooltip="Current Document">
        <w:r>
          <w:rPr>
            <w:color w:val="000000"/>
            <w:spacing w:val="0"/>
            <w:w w:val="100"/>
            <w:position w:val="0"/>
            <w:sz w:val="28"/>
            <w:szCs w:val="28"/>
          </w:rPr>
          <w:t>第十节财务报告</w:t>
        </w:r>
        <w:r>
          <w:rPr>
            <w:color w:val="000000"/>
            <w:spacing w:val="0"/>
            <w:w w:val="100"/>
            <w:position w:val="0"/>
            <w:sz w:val="28"/>
            <w:szCs w:val="28"/>
          </w:rPr>
          <w:tab/>
        </w:r>
        <w:r>
          <w:rPr>
            <w:color w:val="000000"/>
            <w:spacing w:val="0"/>
            <w:w w:val="100"/>
            <w:position w:val="0"/>
            <w:sz w:val="26"/>
            <w:szCs w:val="26"/>
          </w:rPr>
          <w:t>65</w:t>
        </w:r>
      </w:hyperlink>
    </w:p>
    <w:p>
      <w:pPr>
        <w:pStyle w:val="Style18"/>
        <w:keepNext w:val="0"/>
        <w:keepLines w:val="0"/>
        <w:widowControl w:val="0"/>
        <w:shd w:val="clear" w:color="auto" w:fill="auto"/>
        <w:tabs>
          <w:tab w:leader="dot" w:pos="9602" w:val="right"/>
        </w:tabs>
        <w:bidi w:val="0"/>
        <w:spacing w:before="0" w:after="4540" w:line="240" w:lineRule="auto"/>
        <w:ind w:left="0" w:right="0" w:firstLine="0"/>
        <w:jc w:val="both"/>
        <w:rPr>
          <w:sz w:val="26"/>
          <w:szCs w:val="26"/>
        </w:rPr>
      </w:pPr>
      <w:hyperlink w:anchor="bookmark1891" w:tooltip="Current Document">
        <w:r>
          <w:rPr>
            <w:color w:val="000000"/>
            <w:spacing w:val="0"/>
            <w:w w:val="100"/>
            <w:position w:val="0"/>
            <w:sz w:val="28"/>
            <w:szCs w:val="28"/>
          </w:rPr>
          <w:t>第十^一■节 备查文件目录</w:t>
        </w:r>
        <w:r>
          <w:rPr>
            <w:color w:val="000000"/>
            <w:spacing w:val="0"/>
            <w:w w:val="100"/>
            <w:position w:val="0"/>
            <w:sz w:val="28"/>
            <w:szCs w:val="28"/>
          </w:rPr>
          <w:tab/>
        </w:r>
        <w:r>
          <w:rPr>
            <w:color w:val="000000"/>
            <w:spacing w:val="0"/>
            <w:w w:val="100"/>
            <w:position w:val="0"/>
            <w:sz w:val="26"/>
            <w:szCs w:val="26"/>
          </w:rPr>
          <w:t>166</w:t>
        </w:r>
      </w:hyperlink>
      <w:r>
        <w:fldChar w:fldCharType="end"/>
      </w:r>
    </w:p>
    <w:p>
      <w:pPr>
        <w:widowControl w:val="0"/>
        <w:jc w:val="center"/>
        <w:rPr>
          <w:sz w:val="2"/>
          <w:szCs w:val="2"/>
        </w:rPr>
      </w:pPr>
      <w:r>
        <w:drawing>
          <wp:inline>
            <wp:extent cx="743585" cy="1460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743585" cy="146050"/>
                    </a:xfrm>
                    <a:prstGeom prst="rect"/>
                  </pic:spPr>
                </pic:pic>
              </a:graphicData>
            </a:graphic>
          </wp:inline>
        </w:drawing>
      </w:r>
      <w:r>
        <w:br w:type="page"/>
      </w:r>
    </w:p>
    <w:p>
      <w:pPr>
        <w:pStyle w:val="Style9"/>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释义内容</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公司、本公司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《远光软件股份有限公司章程》</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远光软件股份有限公司股东大会</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远光软件股份有限公司董事会</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远光软件股份有限公司监事会</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远光共创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珠海市远光共创智能科技股份有限公司</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智和卓源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远光智和卓源（北京）科技有限公司</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中国证券监督管理委员会</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广东证监局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中国证券监督管理委员会广东监管局</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人民币元（万元）</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国家电网、国网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国家电网有限公司</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南方电网、南网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中国南方电网有限公司</w:t>
            </w:r>
          </w:p>
        </w:tc>
      </w:tr>
    </w:tbl>
    <w:p>
      <w:pPr>
        <w:widowControl w:val="0"/>
        <w:spacing w:after="6879" w:line="1" w:lineRule="exact"/>
      </w:pPr>
    </w:p>
    <w:p>
      <w:pPr>
        <w:widowControl w:val="0"/>
        <w:jc w:val="center"/>
        <w:rPr>
          <w:sz w:val="2"/>
          <w:szCs w:val="2"/>
        </w:r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570" w:right="1136" w:bottom="0" w:left="1093" w:header="0" w:footer="3" w:gutter="0"/>
          <w:cols w:space="720"/>
          <w:noEndnote/>
          <w:rtlGutter w:val="0"/>
          <w:docGrid w:linePitch="360"/>
        </w:sectPr>
      </w:pPr>
      <w:r>
        <w:drawing>
          <wp:inline>
            <wp:extent cx="1718945" cy="98171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stretch/>
                  </pic:blipFill>
                  <pic:spPr>
                    <a:xfrm>
                      <a:ext cx="1718945" cy="981710"/>
                    </a:xfrm>
                    <a:prstGeom prst="rect"/>
                  </pic:spPr>
                </pic:pic>
              </a:graphicData>
            </a:graphic>
          </wp:inline>
        </w:drawing>
      </w:r>
    </w:p>
    <w:p>
      <w:pPr>
        <w:pStyle w:val="Style9"/>
        <w:keepNext/>
        <w:keepLines/>
        <w:widowControl w:val="0"/>
        <w:shd w:val="clear" w:color="auto" w:fill="auto"/>
        <w:bidi w:val="0"/>
        <w:spacing w:before="80" w:after="10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15"/>
        <w:keepNext w:val="0"/>
        <w:keepLines w:val="0"/>
        <w:widowControl w:val="0"/>
        <w:shd w:val="clear" w:color="auto" w:fill="auto"/>
        <w:bidi w:val="0"/>
        <w:spacing w:before="0" w:after="100" w:line="621"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、高端人才不足的风险。公司的新兴业务正在快速发展中，公司最有 价值的资源是人力资源，高端人才资源是决定公司持续发展的根本保障。公司 将继续坚持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的理念，通过完善薪酬管理制度和内部激励机制，吸引 高端人才，保证可持续发展。</w:t>
      </w:r>
    </w:p>
    <w:p>
      <w:pPr>
        <w:pStyle w:val="Style15"/>
        <w:keepNext w:val="0"/>
        <w:keepLines w:val="0"/>
        <w:widowControl w:val="0"/>
        <w:shd w:val="clear" w:color="auto" w:fill="auto"/>
        <w:bidi w:val="0"/>
        <w:spacing w:before="0" w:after="100" w:line="627"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、管理风险。随着公司业务规模的增长，公司管理的复杂程度将显著提高, 业务延伸、装备新技术水平的提升、生产规模扩大均对公司经营管理水平有更 高的要求。公司管理体系和组织模式如不适应未来业务发展的需求，将存在管 理风险。</w:t>
      </w:r>
      <w:r>
        <w:br w:type="page"/>
      </w:r>
    </w:p>
    <w:p>
      <w:pPr>
        <w:pStyle w:val="Style9"/>
        <w:keepNext/>
        <w:keepLines/>
        <w:widowControl w:val="0"/>
        <w:shd w:val="clear" w:color="auto" w:fill="auto"/>
        <w:bidi w:val="0"/>
        <w:spacing w:before="0" w:after="58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25"/>
        <w:keepNext/>
        <w:keepLines/>
        <w:widowControl w:val="0"/>
        <w:shd w:val="clear" w:color="auto" w:fill="auto"/>
        <w:bidi w:val="0"/>
        <w:spacing w:before="0" w:line="240" w:lineRule="auto"/>
        <w:ind w:left="0" w:right="0" w:firstLine="240"/>
        <w:jc w:val="both"/>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股票简称</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股票代码</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002063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公司的中文简称</w:t>
            </w: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公司的外文名称（如有）</w:t>
            </w: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YGSOFT Inc.</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公司的外文名称缩写（如有）</w:t>
            </w: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YGSOFT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w:t>
            </w: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6"/>
                <w:szCs w:val="16"/>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注册地址的邮政编码</w:t>
            </w: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w:t>
            </w: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6"/>
                <w:szCs w:val="16"/>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办公地址的邮政编码</w:t>
            </w: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公司网址</w:t>
            </w: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"http://www.ygsoft.com" </w:instrText>
            </w:r>
            <w:r>
              <w:fldChar w:fldCharType="separate"/>
            </w:r>
            <w:r>
              <w:rPr>
                <w:color w:val="000000"/>
                <w:spacing w:val="0"/>
                <w:w w:val="100"/>
                <w:position w:val="0"/>
              </w:rPr>
              <w:t>http://www.ygsoft.com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gridSpan w:val="3"/>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"mailto:ygstock@ygsoft.com" </w:instrText>
            </w:r>
            <w:r>
              <w:fldChar w:fldCharType="separate"/>
            </w:r>
            <w:r>
              <w:rPr>
                <w:color w:val="000000"/>
                <w:spacing w:val="0"/>
                <w:w w:val="100"/>
                <w:position w:val="0"/>
              </w:rPr>
              <w:t>ygstock@ygsoft.com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彭家辉</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周海霞</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联系地址</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6"/>
                <w:szCs w:val="16"/>
              </w:rPr>
              <w:t>号</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6"/>
                <w:szCs w:val="16"/>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电话</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0756-3399888</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0756-3399888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传真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0756-3399666</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0756-3399666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"mailto:ygstock@ygsoft.com" </w:instrText>
            </w:r>
            <w:r>
              <w:fldChar w:fldCharType="separate"/>
            </w:r>
            <w:r>
              <w:rPr>
                <w:color w:val="000000"/>
                <w:spacing w:val="0"/>
                <w:w w:val="100"/>
                <w:position w:val="0"/>
              </w:rPr>
              <w:t>ygstock@ygsoft.com</w:t>
            </w:r>
            <w:r>
              <w:fldChar w:fldCharType="end"/>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"mailto:ygstock@ygsoft.com" </w:instrText>
            </w:r>
            <w:r>
              <w:fldChar w:fldCharType="separate"/>
            </w:r>
            <w:r>
              <w:rPr>
                <w:color w:val="000000"/>
                <w:spacing w:val="0"/>
                <w:w w:val="100"/>
                <w:position w:val="0"/>
              </w:rPr>
              <w:t>ygstock@ygsoft.com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公司选定的信息披露报纸的名称</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《证券时报》、《中国证券报》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登载年度报告的中国证监会指定网站的网址</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公司年度报告备置地点</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公司证券及法律事务部</w:t>
            </w:r>
          </w:p>
        </w:tc>
      </w:tr>
    </w:tbl>
    <w:p>
      <w:pPr>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844" w:right="1025" w:bottom="2761" w:left="1049" w:header="0" w:footer="3" w:gutter="0"/>
          <w:cols w:space="720"/>
          <w:noEndnote/>
          <w:titlePg/>
          <w:rtlGutter w:val="0"/>
          <w:docGrid w:linePitch="360"/>
        </w:sectPr>
      </w:pPr>
    </w:p>
    <w:p>
      <w:pPr>
        <w:pStyle w:val="Style25"/>
        <w:keepNext/>
        <w:keepLines/>
        <w:widowControl w:val="0"/>
        <w:shd w:val="clear" w:color="auto" w:fill="auto"/>
        <w:bidi w:val="0"/>
        <w:spacing w:before="0" w:after="34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、注册变更情况</w:t>
      </w:r>
      <w:bookmarkEnd w:id="26"/>
      <w:bookmarkEnd w:id="27"/>
      <w:bookmarkEnd w:id="29"/>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注册登记日期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注册登记地点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企业法人营业执照 注册号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税务登记号码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组织机构代码</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1998</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广东省工商行政管</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理局</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4400001009932</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440401707956364</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70795636-4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珠海市工商行政管</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理局</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440000000039294</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440401707956364</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70795636-4</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公司上市以来主营业务的变化情况（如 有）</w:t>
            </w:r>
          </w:p>
        </w:tc>
        <w:tc>
          <w:tcPr>
            <w:gridSpan w:val="4"/>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720"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历次控股股东的变更情况（如有）</w:t>
            </w:r>
          </w:p>
        </w:tc>
        <w:tc>
          <w:tcPr>
            <w:gridSpan w:val="4"/>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2006</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日公司上市时，控股股东为珠海市东区荣光科技有限公司；</w:t>
            </w: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日，控股股东由珠海市东区荣光科技有限公司变更为陈利浩。</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五</w:t>
      </w:r>
      <w:bookmarkEnd w:id="32"/>
      <w:r>
        <w:rPr>
          <w:color w:val="000000"/>
          <w:spacing w:val="0"/>
          <w:w w:val="100"/>
          <w:position w:val="0"/>
        </w:rPr>
        <w:t>、其他有关资料</w:t>
      </w:r>
      <w:bookmarkEnd w:id="30"/>
      <w:bookmarkEnd w:id="31"/>
      <w:bookmarkEnd w:id="3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会计师事务所名称</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瑞华会计师事务所（特殊普通合伙）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会计师事务所办公地址</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北京市海淀区西四环中路</w:t>
            </w:r>
            <w:r>
              <w:rPr>
                <w:color w:val="000000"/>
                <w:spacing w:val="0"/>
                <w:w w:val="100"/>
                <w:position w:val="0"/>
                <w:sz w:val="18"/>
                <w:szCs w:val="18"/>
              </w:rPr>
              <w:t>16</w:t>
            </w:r>
            <w:r>
              <w:rPr>
                <w:rFonts w:ascii="SimSun" w:eastAsia="SimSun" w:hAnsi="SimSun" w:cs="SimSun"/>
                <w:color w:val="000000"/>
                <w:spacing w:val="0"/>
                <w:w w:val="100"/>
                <w:position w:val="0"/>
                <w:sz w:val="16"/>
                <w:szCs w:val="16"/>
              </w:rPr>
              <w:t>号院</w:t>
            </w:r>
            <w:r>
              <w:rPr>
                <w:color w:val="000000"/>
                <w:spacing w:val="0"/>
                <w:w w:val="100"/>
                <w:position w:val="0"/>
                <w:sz w:val="18"/>
                <w:szCs w:val="18"/>
              </w:rPr>
              <w:t>2</w:t>
            </w:r>
            <w:r>
              <w:rPr>
                <w:rFonts w:ascii="SimSun" w:eastAsia="SimSun" w:hAnsi="SimSun" w:cs="SimSun"/>
                <w:color w:val="000000"/>
                <w:spacing w:val="0"/>
                <w:w w:val="100"/>
                <w:position w:val="0"/>
                <w:sz w:val="16"/>
                <w:szCs w:val="16"/>
              </w:rPr>
              <w:t>号楼</w:t>
            </w:r>
            <w:r>
              <w:rPr>
                <w:color w:val="000000"/>
                <w:spacing w:val="0"/>
                <w:w w:val="100"/>
                <w:position w:val="0"/>
                <w:sz w:val="18"/>
                <w:szCs w:val="18"/>
              </w:rPr>
              <w:t>4</w:t>
            </w:r>
            <w:r>
              <w:rPr>
                <w:rFonts w:ascii="SimSun" w:eastAsia="SimSun" w:hAnsi="SimSun" w:cs="SimSun"/>
                <w:color w:val="000000"/>
                <w:spacing w:val="0"/>
                <w:w w:val="100"/>
                <w:position w:val="0"/>
                <w:sz w:val="16"/>
                <w:szCs w:val="16"/>
              </w:rPr>
              <w:t>层</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签字会计师姓名</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王淑燕、樊文景</w:t>
            </w:r>
          </w:p>
        </w:tc>
      </w:tr>
    </w:tbl>
    <w:p>
      <w:pPr>
        <w:pStyle w:val="Style29"/>
        <w:keepNext w:val="0"/>
        <w:keepLines w:val="0"/>
        <w:widowControl w:val="0"/>
        <w:shd w:val="clear" w:color="auto" w:fill="auto"/>
        <w:bidi w:val="0"/>
        <w:spacing w:before="0" w:after="0" w:line="343" w:lineRule="exact"/>
        <w:ind w:left="0" w:right="0" w:firstLine="0"/>
        <w:jc w:val="both"/>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5820" w:line="343" w:lineRule="exact"/>
        <w:ind w:left="0" w:right="0" w:firstLine="0"/>
        <w:jc w:val="both"/>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55" w:right="1196" w:bottom="1" w:left="1114" w:header="0" w:footer="3" w:gutter="0"/>
          <w:cols w:space="720"/>
          <w:noEndnote/>
          <w:rtlGutter w:val="0"/>
          <w:docGrid w:linePitch="360"/>
        </w:sectPr>
      </w:pPr>
      <w:r>
        <w:drawing>
          <wp:inline>
            <wp:extent cx="1718945" cy="98171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9"/>
                    <a:stretch/>
                  </pic:blipFill>
                  <pic:spPr>
                    <a:xfrm>
                      <a:ext cx="1718945" cy="981710"/>
                    </a:xfrm>
                    <a:prstGeom prst="rect"/>
                  </pic:spPr>
                </pic:pic>
              </a:graphicData>
            </a:graphic>
          </wp:inline>
        </w:drawing>
      </w:r>
    </w:p>
    <w:p>
      <w:pPr>
        <w:pStyle w:val="Style9"/>
        <w:keepNext/>
        <w:keepLines/>
        <w:widowControl w:val="0"/>
        <w:shd w:val="clear" w:color="auto" w:fill="auto"/>
        <w:bidi w:val="0"/>
        <w:spacing w:before="480" w:after="56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25"/>
        <w:keepNext/>
        <w:keepLines/>
        <w:widowControl w:val="0"/>
        <w:shd w:val="clear" w:color="auto" w:fill="auto"/>
        <w:bidi w:val="0"/>
        <w:spacing w:before="0" w:after="220" w:line="240" w:lineRule="auto"/>
        <w:ind w:left="0" w:right="0" w:firstLine="240"/>
        <w:jc w:val="left"/>
      </w:pPr>
      <w:bookmarkStart w:id="37" w:name="bookmark37"/>
      <w:bookmarkStart w:id="38" w:name="bookmark38"/>
      <w:bookmarkStart w:id="39" w:name="bookmark39"/>
      <w:r>
        <w:rPr>
          <w:color w:val="000000"/>
          <w:spacing w:val="0"/>
          <w:w w:val="100"/>
          <w:position w:val="0"/>
        </w:rPr>
        <w:t>、主要会计数据和财务指标</w:t>
      </w:r>
      <w:bookmarkEnd w:id="37"/>
      <w:bookmarkEnd w:id="38"/>
      <w:bookmarkEnd w:id="39"/>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929,206,635.61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779,780,492.44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642,410,646.15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340,954,072.86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288,004,446.86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211,760,832.75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328,026,932.61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270,097,223.02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202,531,739.56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261,545,936.55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287,515,458.64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112,943,618.61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本年末比上年末增减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1,824,946,102.17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1,379,989,433.48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1,104,136,625.89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1,646,826,200.10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1,238,675,671.64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32.95%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975,365,750.24</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二</w:t>
      </w:r>
      <w:bookmarkEnd w:id="42"/>
      <w:r>
        <w:rPr>
          <w:color w:val="000000"/>
          <w:spacing w:val="0"/>
          <w:w w:val="100"/>
          <w:position w:val="0"/>
        </w:rPr>
        <w:t>、境内外会计准则下会计数据差异</w:t>
      </w:r>
      <w:bookmarkEnd w:id="40"/>
      <w:bookmarkEnd w:id="41"/>
      <w:bookmarkEnd w:id="43"/>
    </w:p>
    <w:p>
      <w:pPr>
        <w:pStyle w:val="Style34"/>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、同时按照国际会计准则与按中国会计准则披露的财务报告中净利润和净资产差异情况</w:t>
      </w:r>
      <w:bookmarkEnd w:id="44"/>
      <w:bookmarkEnd w:id="45"/>
      <w:bookmarkEnd w:id="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340,954,072.86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288,004,446.86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1,646,826,200.10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1,238,675,671.64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按国际会计准则调整的项目及金额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、同时按照境外会计准则与按中国会计准则披露的财务报告中净利润和净资产差异情况</w:t>
      </w:r>
      <w:bookmarkEnd w:id="48"/>
      <w:bookmarkEnd w:id="49"/>
      <w:bookmarkEnd w:id="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归属于上市公司股东的净利润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归属于上市公司股东的净资产</w:t>
            </w:r>
          </w:p>
        </w:tc>
      </w:tr>
    </w:tbl>
    <w:p>
      <w:pPr>
        <w:spacing w:lineRule="exact" w:line="1"/>
        <w:rPr>
          <w:sz w:val="2"/>
          <w:szCs w:val="2"/>
        </w:rPr>
      </w:pPr>
      <w:r>
        <w:br w:type="page"/>
      </w: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340,954,072.86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288,004,446.86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1,646,826,200.10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1,238,675,671.64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按境外会计准则调整的项目及金额</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3</w:t>
      </w:r>
      <w:bookmarkEnd w:id="54"/>
      <w:r>
        <w:rPr>
          <w:color w:val="000000"/>
          <w:spacing w:val="0"/>
          <w:w w:val="100"/>
          <w:position w:val="0"/>
        </w:rPr>
        <w:t>、境内外会计准则下会计数据差异原因说明</w:t>
      </w:r>
      <w:bookmarkEnd w:id="52"/>
      <w:bookmarkEnd w:id="53"/>
      <w:bookmarkEnd w:id="55"/>
    </w:p>
    <w:p>
      <w:pPr>
        <w:pStyle w:val="Style25"/>
        <w:keepNext/>
        <w:keepLines/>
        <w:widowControl w:val="0"/>
        <w:shd w:val="clear" w:color="auto" w:fill="auto"/>
        <w:bidi w:val="0"/>
        <w:spacing w:before="0" w:after="380" w:line="240" w:lineRule="auto"/>
        <w:ind w:left="0" w:right="0" w:firstLine="240"/>
        <w:jc w:val="left"/>
      </w:pPr>
      <w:bookmarkStart w:id="56" w:name="bookmark56"/>
      <w:bookmarkStart w:id="57" w:name="bookmark57"/>
      <w:bookmarkStart w:id="58" w:name="bookmark58"/>
      <w:r>
        <w:rPr>
          <w:color w:val="000000"/>
          <w:spacing w:val="0"/>
          <w:w w:val="100"/>
          <w:position w:val="0"/>
        </w:rPr>
        <w:t>、非经常性损益项目及金额</w:t>
      </w:r>
      <w:bookmarkEnd w:id="56"/>
      <w:bookmarkEnd w:id="57"/>
      <w:bookmarkEnd w:id="5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664,069.28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136,622.98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406,431.19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越权审批或无正式批准文件的税收返还、 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8,099,913.31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10,202,261.32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6,847,474.59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计入当期损益的对非金融企业收取的资金 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非货币性资产交换损益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因不可抗力因素，如遭受自然灾害而计提 的各项资产减值准备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企业重组费用，如安置职工的支出、整合 费用等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交易价格显失公允的交易产生的超过公允 价值部分的损益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同一控制下企业合并产生的子公司期初至 合并日的当期净损益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与公司正常经营业务无关的或有事项产生 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5,328,527.11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9,300,577.94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2,833,252.01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441" w:right="1195" w:bottom="1532" w:left="1115" w:header="0" w:footer="3" w:gutter="0"/>
          <w:cols w:space="720"/>
          <w:noEndnote/>
          <w:titlePg/>
          <w:rtlGutter w:val="0"/>
          <w:docGrid w:linePitch="360"/>
        </w:sectPr>
      </w:pP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单独进行减值测试的应收款项减值准备转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对外委托贷款取得的损益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采用公允价值模式进行后续计量的投资性</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房地产公允价值变动产生的损益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受托经营取得的托管费收入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317,738.80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293,011.93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166,078.84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1,483,108.25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2,025,250.33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1,025,944.83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12,927,140.25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17,907,223.84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9,229,093.19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71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760" w:bottom="1" w:left="1080" w:header="0" w:footer="3" w:gutter="0"/>
          <w:cols w:space="720"/>
          <w:noEndnote/>
          <w:rtlGutter w:val="0"/>
          <w:docGrid w:linePitch="360"/>
        </w:sectPr>
      </w:pPr>
      <w:r>
        <w:drawing>
          <wp:inline>
            <wp:extent cx="1718945" cy="98171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37"/>
                    <a:stretch/>
                  </pic:blipFill>
                  <pic:spPr>
                    <a:xfrm>
                      <a:ext cx="1718945" cy="981710"/>
                    </a:xfrm>
                    <a:prstGeom prst="rect"/>
                  </pic:spPr>
                </pic:pic>
              </a:graphicData>
            </a:graphic>
          </wp:inline>
        </w:drawing>
      </w:r>
    </w:p>
    <w:p>
      <w:pPr>
        <w:pStyle w:val="Style9"/>
        <w:keepNext/>
        <w:keepLines/>
        <w:widowControl w:val="0"/>
        <w:shd w:val="clear" w:color="auto" w:fill="auto"/>
        <w:bidi w:val="0"/>
        <w:spacing w:before="820" w:after="560" w:line="240" w:lineRule="auto"/>
        <w:ind w:left="0" w:right="0" w:firstLine="0"/>
        <w:jc w:val="center"/>
      </w:pPr>
      <w:bookmarkStart w:id="59" w:name="bookmark59"/>
      <w:bookmarkStart w:id="60" w:name="bookmark60"/>
      <w:bookmarkStart w:id="61" w:name="bookmark61"/>
      <w:r>
        <w:rPr>
          <w:color w:val="000000"/>
          <w:spacing w:val="0"/>
          <w:w w:val="100"/>
          <w:position w:val="0"/>
        </w:rPr>
        <w:t>第四节董事会报告</w:t>
      </w:r>
      <w:bookmarkEnd w:id="59"/>
      <w:bookmarkEnd w:id="60"/>
      <w:bookmarkEnd w:id="61"/>
    </w:p>
    <w:p>
      <w:pPr>
        <w:pStyle w:val="Style25"/>
        <w:keepNext/>
        <w:keepLines/>
        <w:widowControl w:val="0"/>
        <w:shd w:val="clear" w:color="auto" w:fill="auto"/>
        <w:tabs>
          <w:tab w:pos="517" w:val="left"/>
        </w:tabs>
        <w:bidi w:val="0"/>
        <w:spacing w:before="0" w:after="2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一</w:t>
      </w:r>
      <w:bookmarkEnd w:id="64"/>
      <w:r>
        <w:rPr>
          <w:color w:val="000000"/>
          <w:spacing w:val="0"/>
          <w:w w:val="100"/>
          <w:position w:val="0"/>
        </w:rPr>
        <w:t>、</w:t>
        <w:tab/>
        <w:t>概述</w:t>
      </w:r>
      <w:bookmarkEnd w:id="62"/>
      <w:bookmarkEnd w:id="63"/>
      <w:bookmarkEnd w:id="65"/>
    </w:p>
    <w:p>
      <w:pPr>
        <w:pStyle w:val="Style29"/>
        <w:keepNext w:val="0"/>
        <w:keepLines w:val="0"/>
        <w:widowControl w:val="0"/>
        <w:shd w:val="clear" w:color="auto" w:fill="auto"/>
        <w:bidi w:val="0"/>
        <w:spacing w:before="0" w:after="0" w:line="314" w:lineRule="exact"/>
        <w:ind w:left="0" w:right="0" w:firstLine="2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年，受益于宏观经济企稳回升，全国电力供需总体平衡，电力行业投资结构继续发生积极变化。全年发电量</w:t>
      </w:r>
      <w:r>
        <w:rPr>
          <w:rFonts w:ascii="Times New Roman" w:eastAsia="Times New Roman" w:hAnsi="Times New Roman" w:cs="Times New Roman"/>
          <w:color w:val="000000"/>
          <w:spacing w:val="0"/>
          <w:w w:val="100"/>
          <w:position w:val="0"/>
          <w:sz w:val="18"/>
          <w:szCs w:val="18"/>
        </w:rPr>
        <w:t xml:space="preserve">52,451 </w:t>
      </w:r>
      <w:r>
        <w:rPr>
          <w:color w:val="000000"/>
          <w:spacing w:val="0"/>
          <w:w w:val="100"/>
          <w:position w:val="0"/>
        </w:rPr>
        <w:t>亿千瓦时，同比增长</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；全社会用电量累计</w:t>
      </w:r>
      <w:r>
        <w:rPr>
          <w:rFonts w:ascii="Times New Roman" w:eastAsia="Times New Roman" w:hAnsi="Times New Roman" w:cs="Times New Roman"/>
          <w:color w:val="000000"/>
          <w:spacing w:val="0"/>
          <w:w w:val="100"/>
          <w:position w:val="0"/>
          <w:sz w:val="18"/>
          <w:szCs w:val="18"/>
        </w:rPr>
        <w:t>53,223</w:t>
      </w:r>
      <w:r>
        <w:rPr>
          <w:color w:val="000000"/>
          <w:spacing w:val="0"/>
          <w:w w:val="100"/>
          <w:position w:val="0"/>
        </w:rPr>
        <w:t>亿千瓦时，同比增长</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。电网侧信息化需求平稳增长；随着煤炭价格 的下降，火电企业经营状况持续改善，信息化投入步伐进一步加快，发电侧信息化需求较快增长。</w:t>
      </w:r>
    </w:p>
    <w:p>
      <w:pPr>
        <w:pStyle w:val="Style29"/>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以信息化带动工业化，以工业化促进信息化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的战略构想指引下，电力企业继续深化信息化、数字化、自动化、互动 化等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w:t>
      </w:r>
    </w:p>
    <w:p>
      <w:pPr>
        <w:pStyle w:val="Style29"/>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公司在继续深耕电力主业市场的基础上，向电力行业外市场积极拓展，公司财务以外的新产品销售持续增长。同时，公 司不断加大对大数据、云计算、移动互联等新兴技术的研发与投入，为公司持续发展提供坚实保障。</w:t>
      </w:r>
    </w:p>
    <w:p>
      <w:pPr>
        <w:pStyle w:val="Style29"/>
        <w:keepNext w:val="0"/>
        <w:keepLines w:val="0"/>
        <w:widowControl w:val="0"/>
        <w:shd w:val="clear" w:color="auto" w:fill="auto"/>
        <w:bidi w:val="0"/>
        <w:spacing w:before="0" w:after="380" w:line="314" w:lineRule="exact"/>
        <w:ind w:left="0" w:right="0" w:firstLine="2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92,920.66</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19.16%</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34,095.41</w:t>
      </w:r>
      <w:r>
        <w:rPr>
          <w:color w:val="000000"/>
          <w:spacing w:val="0"/>
          <w:w w:val="100"/>
          <w:position w:val="0"/>
        </w:rPr>
        <w:t xml:space="preserve">万元，同比增长 </w:t>
      </w:r>
      <w:r>
        <w:rPr>
          <w:rFonts w:ascii="Times New Roman" w:eastAsia="Times New Roman" w:hAnsi="Times New Roman" w:cs="Times New Roman"/>
          <w:color w:val="000000"/>
          <w:spacing w:val="0"/>
          <w:w w:val="100"/>
          <w:position w:val="0"/>
          <w:sz w:val="18"/>
          <w:szCs w:val="18"/>
        </w:rPr>
        <w:t>18.39%</w:t>
      </w:r>
      <w:r>
        <w:rPr>
          <w:color w:val="000000"/>
          <w:spacing w:val="0"/>
          <w:w w:val="100"/>
          <w:position w:val="0"/>
        </w:rPr>
        <w:t>。</w:t>
      </w:r>
    </w:p>
    <w:p>
      <w:pPr>
        <w:pStyle w:val="Style25"/>
        <w:keepNext/>
        <w:keepLines/>
        <w:widowControl w:val="0"/>
        <w:shd w:val="clear" w:color="auto" w:fill="auto"/>
        <w:tabs>
          <w:tab w:pos="517" w:val="left"/>
        </w:tabs>
        <w:bidi w:val="0"/>
        <w:spacing w:before="0" w:after="38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二</w:t>
      </w:r>
      <w:bookmarkEnd w:id="68"/>
      <w:r>
        <w:rPr>
          <w:color w:val="000000"/>
          <w:spacing w:val="0"/>
          <w:w w:val="100"/>
          <w:position w:val="0"/>
        </w:rPr>
        <w:t>、</w:t>
        <w:tab/>
        <w:t>主营业务分析</w:t>
      </w:r>
      <w:bookmarkEnd w:id="66"/>
      <w:bookmarkEnd w:id="67"/>
      <w:bookmarkEnd w:id="69"/>
    </w:p>
    <w:p>
      <w:pPr>
        <w:pStyle w:val="Style34"/>
        <w:keepNext/>
        <w:keepLines/>
        <w:widowControl w:val="0"/>
        <w:shd w:val="clear" w:color="auto" w:fill="auto"/>
        <w:bidi w:val="0"/>
        <w:spacing w:before="0" w:after="26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、概述</w:t>
      </w:r>
      <w:bookmarkEnd w:id="70"/>
      <w:bookmarkEnd w:id="71"/>
      <w:bookmarkEnd w:id="73"/>
    </w:p>
    <w:p>
      <w:pPr>
        <w:pStyle w:val="Style27"/>
        <w:keepNext w:val="0"/>
        <w:keepLines w:val="0"/>
        <w:widowControl w:val="0"/>
        <w:shd w:val="clear" w:color="auto" w:fill="auto"/>
        <w:bidi w:val="0"/>
        <w:spacing w:before="0" w:after="0" w:line="322" w:lineRule="exact"/>
        <w:ind w:left="24" w:right="0" w:firstLine="0"/>
        <w:jc w:val="left"/>
      </w:pPr>
      <w:r>
        <w:rPr>
          <w:color w:val="000000"/>
          <w:spacing w:val="0"/>
          <w:w w:val="100"/>
          <w:position w:val="0"/>
        </w:rPr>
        <w:t>报告期内，公司经营情况良好，营业收入同比增长</w:t>
      </w:r>
      <w:r>
        <w:rPr>
          <w:rFonts w:ascii="Times New Roman" w:eastAsia="Times New Roman" w:hAnsi="Times New Roman" w:cs="Times New Roman"/>
          <w:color w:val="000000"/>
          <w:spacing w:val="0"/>
          <w:w w:val="100"/>
          <w:position w:val="0"/>
          <w:sz w:val="18"/>
          <w:szCs w:val="18"/>
        </w:rPr>
        <w:t>19.16%</w:t>
      </w:r>
      <w:r>
        <w:rPr>
          <w:color w:val="000000"/>
          <w:spacing w:val="0"/>
          <w:w w:val="100"/>
          <w:position w:val="0"/>
        </w:rPr>
        <w:t>，归属于母公司所有者的净利润同比增长</w:t>
      </w:r>
      <w:r>
        <w:rPr>
          <w:rFonts w:ascii="Times New Roman" w:eastAsia="Times New Roman" w:hAnsi="Times New Roman" w:cs="Times New Roman"/>
          <w:color w:val="000000"/>
          <w:spacing w:val="0"/>
          <w:w w:val="100"/>
          <w:position w:val="0"/>
          <w:sz w:val="18"/>
          <w:szCs w:val="18"/>
        </w:rPr>
        <w:t>18.39%</w:t>
      </w:r>
      <w:r>
        <w:rPr>
          <w:color w:val="000000"/>
          <w:spacing w:val="0"/>
          <w:w w:val="100"/>
          <w:position w:val="0"/>
        </w:rPr>
        <w:t>，各项指标详细 情况及说明如下：</w:t>
      </w:r>
    </w:p>
    <w:tbl>
      <w:tblPr>
        <w:tblOverlap w:val="never"/>
        <w:jc w:val="center"/>
        <w:tblLayout w:type="fixed"/>
      </w:tblPr>
      <w:tblGrid>
        <w:gridCol w:w="3091"/>
        <w:gridCol w:w="1838"/>
        <w:gridCol w:w="2482"/>
        <w:gridCol w:w="2650"/>
      </w:tblGrid>
      <w:tr>
        <w:trPr>
          <w:trHeight w:val="37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项目</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9"/>
                <w:szCs w:val="19"/>
              </w:rPr>
            </w:pPr>
            <w:r>
              <w:rPr>
                <w:rFonts w:ascii="SimSun" w:eastAsia="SimSun" w:hAnsi="SimSun" w:cs="SimSun"/>
                <w:color w:val="000000"/>
                <w:spacing w:val="0"/>
                <w:w w:val="100"/>
                <w:position w:val="0"/>
                <w:sz w:val="19"/>
                <w:szCs w:val="19"/>
              </w:rPr>
              <w:t>本年金额（元）</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上年金额（元）</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同比增减（</w:t>
            </w:r>
            <w:r>
              <w:rPr>
                <w:color w:val="000000"/>
                <w:spacing w:val="0"/>
                <w:w w:val="100"/>
                <w:position w:val="0"/>
                <w:sz w:val="20"/>
                <w:szCs w:val="20"/>
              </w:rPr>
              <w:t>%</w:t>
            </w:r>
            <w:r>
              <w:rPr>
                <w:rFonts w:ascii="SimSun" w:eastAsia="SimSun" w:hAnsi="SimSun" w:cs="SimSun"/>
                <w:color w:val="000000"/>
                <w:spacing w:val="0"/>
                <w:w w:val="100"/>
                <w:position w:val="0"/>
                <w:sz w:val="19"/>
                <w:szCs w:val="19"/>
              </w:rPr>
              <w:t>）</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929,206,635.61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779,780,492.44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19.16%</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195,511,562.00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179,240,888.87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9.08%</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7,808,830.17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22,790,262.59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-65.74%</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111,976,661.58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94,125,008.29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18.97%</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管理费用（含研发）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301,052,339.66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238,545,513.82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26.20%</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164,175,454.84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134,028,411.82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22.49%</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-17,187,586.26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-7,577,735.63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20"/>
                <w:szCs w:val="20"/>
              </w:rPr>
            </w:pPr>
            <w:r>
              <w:rPr>
                <w:color w:val="000000"/>
                <w:spacing w:val="0"/>
                <w:w w:val="100"/>
                <w:position w:val="0"/>
                <w:sz w:val="20"/>
                <w:szCs w:val="20"/>
              </w:rPr>
              <w:t>-126.82%</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13,630,091.60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965,432.67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1311.81%</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公允价值变动收益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-2,705,491.02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3,949,613.08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20"/>
                <w:szCs w:val="20"/>
              </w:rPr>
            </w:pPr>
            <w:r>
              <w:rPr>
                <w:color w:val="000000"/>
                <w:spacing w:val="0"/>
                <w:w w:val="100"/>
                <w:position w:val="0"/>
                <w:sz w:val="20"/>
                <w:szCs w:val="20"/>
              </w:rPr>
              <w:t>-168.50%</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41,546,902.84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40,948,898.41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1.46%</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营业利润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355,256,148.68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296,589,633.32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19.78%</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18,600,712.22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20"/>
                <w:szCs w:val="20"/>
              </w:rPr>
            </w:pPr>
            <w:r>
              <w:rPr>
                <w:color w:val="000000"/>
                <w:spacing w:val="0"/>
                <w:w w:val="100"/>
                <w:position w:val="0"/>
                <w:sz w:val="20"/>
                <w:szCs w:val="20"/>
              </w:rPr>
              <w:t>19,616,992.82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-5.18%</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利润总额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373,308,722.87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315,804,350.97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18.21%</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340,123,189.56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288,004,446.86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18.10%</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340,954,072.86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288,004,446.86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18.39%</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0.7396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0.6516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13.51%</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0.7396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0.6516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20"/>
                <w:szCs w:val="20"/>
              </w:rPr>
            </w:pPr>
            <w:r>
              <w:rPr>
                <w:color w:val="000000"/>
                <w:spacing w:val="0"/>
                <w:w w:val="100"/>
                <w:position w:val="0"/>
                <w:sz w:val="20"/>
                <w:szCs w:val="20"/>
              </w:rPr>
              <w:t>13.51%</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261,545,936.55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287,515,458.64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-9.03%</w:t>
            </w:r>
          </w:p>
        </w:tc>
      </w:tr>
      <w:tr>
        <w:trPr>
          <w:trHeight w:val="35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投资活动产生的现金流量净额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-143,453,976.35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41,718,148.49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20"/>
                <w:szCs w:val="20"/>
              </w:rPr>
            </w:pPr>
            <w:r>
              <w:rPr>
                <w:color w:val="000000"/>
                <w:spacing w:val="0"/>
                <w:w w:val="100"/>
                <w:position w:val="0"/>
                <w:sz w:val="20"/>
                <w:szCs w:val="20"/>
              </w:rPr>
              <w:t>-443.86%</w:t>
            </w:r>
          </w:p>
        </w:tc>
      </w:tr>
    </w:tbl>
    <w:tbl>
      <w:tblPr>
        <w:tblOverlap w:val="never"/>
        <w:jc w:val="center"/>
        <w:tblLayout w:type="fixed"/>
      </w:tblPr>
      <w:tblGrid>
        <w:gridCol w:w="3091"/>
        <w:gridCol w:w="1838"/>
        <w:gridCol w:w="2482"/>
        <w:gridCol w:w="2650"/>
      </w:tblGrid>
      <w:tr>
        <w:trPr>
          <w:trHeight w:val="365"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筹资活动产生的现金流量净额</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41,086,736.98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-66,086,507.40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162.17%</w:t>
            </w:r>
          </w:p>
        </w:tc>
      </w:tr>
      <w:tr>
        <w:trPr>
          <w:trHeight w:val="35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159,178,697.18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263,147,099.73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-39.51%</w:t>
            </w:r>
          </w:p>
        </w:tc>
      </w:tr>
    </w:tbl>
    <w:p>
      <w:pPr>
        <w:widowControl w:val="0"/>
        <w:spacing w:after="239" w:line="1" w:lineRule="exact"/>
      </w:pPr>
    </w:p>
    <w:p>
      <w:pPr>
        <w:pStyle w:val="Style29"/>
        <w:keepNext w:val="0"/>
        <w:keepLines w:val="0"/>
        <w:widowControl w:val="0"/>
        <w:shd w:val="clear" w:color="auto" w:fill="auto"/>
        <w:bidi w:val="0"/>
        <w:spacing w:before="0" w:after="0" w:line="322" w:lineRule="exact"/>
        <w:ind w:left="0" w:right="0" w:firstLine="260"/>
        <w:jc w:val="left"/>
      </w:pPr>
      <w:r>
        <w:rPr>
          <w:color w:val="000000"/>
          <w:spacing w:val="0"/>
          <w:w w:val="100"/>
          <w:position w:val="0"/>
        </w:rPr>
        <w:t>营业税金及附加同比减少</w:t>
      </w:r>
      <w:r>
        <w:rPr>
          <w:rFonts w:ascii="Times New Roman" w:eastAsia="Times New Roman" w:hAnsi="Times New Roman" w:cs="Times New Roman"/>
          <w:color w:val="000000"/>
          <w:spacing w:val="0"/>
          <w:w w:val="100"/>
          <w:position w:val="0"/>
          <w:sz w:val="18"/>
          <w:szCs w:val="18"/>
        </w:rPr>
        <w:t>65.74%</w:t>
      </w:r>
      <w:r>
        <w:rPr>
          <w:color w:val="000000"/>
          <w:spacing w:val="0"/>
          <w:w w:val="100"/>
          <w:position w:val="0"/>
        </w:rPr>
        <w:t>，主要原因是：营改增后，原营业税应税收入改征增值税，营业税大幅减少所致。</w:t>
      </w:r>
    </w:p>
    <w:p>
      <w:pPr>
        <w:pStyle w:val="Style29"/>
        <w:keepNext w:val="0"/>
        <w:keepLines w:val="0"/>
        <w:widowControl w:val="0"/>
        <w:shd w:val="clear" w:color="auto" w:fill="auto"/>
        <w:bidi w:val="0"/>
        <w:spacing w:before="0" w:after="0" w:line="322" w:lineRule="exact"/>
        <w:ind w:left="0" w:right="0" w:firstLine="260"/>
        <w:jc w:val="left"/>
      </w:pPr>
      <w:r>
        <w:rPr>
          <w:color w:val="000000"/>
          <w:spacing w:val="0"/>
          <w:w w:val="100"/>
          <w:position w:val="0"/>
        </w:rPr>
        <w:t>财务费用同比减少</w:t>
      </w:r>
      <w:r>
        <w:rPr>
          <w:rFonts w:ascii="Times New Roman" w:eastAsia="Times New Roman" w:hAnsi="Times New Roman" w:cs="Times New Roman"/>
          <w:color w:val="000000"/>
          <w:spacing w:val="0"/>
          <w:w w:val="100"/>
          <w:position w:val="0"/>
          <w:sz w:val="18"/>
          <w:szCs w:val="18"/>
        </w:rPr>
        <w:t>126.82%</w:t>
      </w:r>
      <w:r>
        <w:rPr>
          <w:color w:val="000000"/>
          <w:spacing w:val="0"/>
          <w:w w:val="100"/>
          <w:position w:val="0"/>
        </w:rPr>
        <w:t>，主要原因是：报告期强化货币资金收益管理，银行利息收入增加所致。</w:t>
      </w:r>
    </w:p>
    <w:p>
      <w:pPr>
        <w:pStyle w:val="Style29"/>
        <w:keepNext w:val="0"/>
        <w:keepLines w:val="0"/>
        <w:widowControl w:val="0"/>
        <w:shd w:val="clear" w:color="auto" w:fill="auto"/>
        <w:bidi w:val="0"/>
        <w:spacing w:before="0" w:after="0" w:line="322" w:lineRule="exact"/>
        <w:ind w:left="0" w:right="0" w:firstLine="260"/>
        <w:jc w:val="left"/>
      </w:pPr>
      <w:r>
        <w:rPr>
          <w:color w:val="000000"/>
          <w:spacing w:val="0"/>
          <w:w w:val="100"/>
          <w:position w:val="0"/>
        </w:rPr>
        <w:t>资产减值损失同比增长</w:t>
      </w:r>
      <w:r>
        <w:rPr>
          <w:rFonts w:ascii="Times New Roman" w:eastAsia="Times New Roman" w:hAnsi="Times New Roman" w:cs="Times New Roman"/>
          <w:color w:val="000000"/>
          <w:spacing w:val="0"/>
          <w:w w:val="100"/>
          <w:position w:val="0"/>
          <w:sz w:val="18"/>
          <w:szCs w:val="18"/>
        </w:rPr>
        <w:t>1311.81%</w:t>
      </w:r>
      <w:r>
        <w:rPr>
          <w:color w:val="000000"/>
          <w:spacing w:val="0"/>
          <w:w w:val="100"/>
          <w:position w:val="0"/>
        </w:rPr>
        <w:t>,主要原因是：报告期营收规模扩大，应收账款、计提的坏账准备相应增加；以及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年度销售回款超出原经营计划，计提的应收账款坏账准备很小所致。</w:t>
      </w:r>
    </w:p>
    <w:p>
      <w:pPr>
        <w:pStyle w:val="Style29"/>
        <w:keepNext w:val="0"/>
        <w:keepLines w:val="0"/>
        <w:widowControl w:val="0"/>
        <w:shd w:val="clear" w:color="auto" w:fill="auto"/>
        <w:bidi w:val="0"/>
        <w:spacing w:before="0" w:after="0" w:line="322" w:lineRule="exact"/>
        <w:ind w:left="0" w:right="0" w:firstLine="260"/>
        <w:jc w:val="left"/>
      </w:pPr>
      <w:r>
        <w:rPr>
          <w:color w:val="000000"/>
          <w:spacing w:val="0"/>
          <w:w w:val="100"/>
          <w:position w:val="0"/>
        </w:rPr>
        <w:t>公允价值变动收益同比减少</w:t>
      </w:r>
      <w:r>
        <w:rPr>
          <w:rFonts w:ascii="Times New Roman" w:eastAsia="Times New Roman" w:hAnsi="Times New Roman" w:cs="Times New Roman"/>
          <w:color w:val="000000"/>
          <w:spacing w:val="0"/>
          <w:w w:val="100"/>
          <w:position w:val="0"/>
          <w:sz w:val="18"/>
          <w:szCs w:val="18"/>
        </w:rPr>
        <w:t>168.50%</w:t>
      </w:r>
      <w:r>
        <w:rPr>
          <w:color w:val="000000"/>
          <w:spacing w:val="0"/>
          <w:w w:val="100"/>
          <w:position w:val="0"/>
        </w:rPr>
        <w:t>，主要原因是：报告期持仓基金市价与持仓成本差异所致。</w:t>
      </w:r>
    </w:p>
    <w:p>
      <w:pPr>
        <w:pStyle w:val="Style29"/>
        <w:keepNext w:val="0"/>
        <w:keepLines w:val="0"/>
        <w:widowControl w:val="0"/>
        <w:shd w:val="clear" w:color="auto" w:fill="auto"/>
        <w:bidi w:val="0"/>
        <w:spacing w:before="0" w:after="0" w:line="322" w:lineRule="exact"/>
        <w:ind w:left="0" w:right="0" w:firstLine="260"/>
        <w:jc w:val="left"/>
      </w:pPr>
      <w:r>
        <w:rPr>
          <w:color w:val="000000"/>
          <w:spacing w:val="0"/>
          <w:w w:val="100"/>
          <w:position w:val="0"/>
        </w:rPr>
        <w:t>投资活动产生的现金流量净额同比减少</w:t>
      </w:r>
      <w:r>
        <w:rPr>
          <w:rFonts w:ascii="Times New Roman" w:eastAsia="Times New Roman" w:hAnsi="Times New Roman" w:cs="Times New Roman"/>
          <w:color w:val="000000"/>
          <w:spacing w:val="0"/>
          <w:w w:val="100"/>
          <w:position w:val="0"/>
          <w:sz w:val="18"/>
          <w:szCs w:val="18"/>
        </w:rPr>
        <w:t>443.86%</w:t>
      </w:r>
      <w:r>
        <w:rPr>
          <w:color w:val="000000"/>
          <w:spacing w:val="0"/>
          <w:w w:val="100"/>
          <w:position w:val="0"/>
        </w:rPr>
        <w:t>，主要原因是：报告期购置北京天骥智谷房产、以及货币基金与债券基金 等交易性金融资产投资增加所致。</w:t>
      </w:r>
    </w:p>
    <w:p>
      <w:pPr>
        <w:pStyle w:val="Style29"/>
        <w:keepNext w:val="0"/>
        <w:keepLines w:val="0"/>
        <w:widowControl w:val="0"/>
        <w:shd w:val="clear" w:color="auto" w:fill="auto"/>
        <w:bidi w:val="0"/>
        <w:spacing w:before="0" w:after="0" w:line="322" w:lineRule="exact"/>
        <w:ind w:left="0" w:right="0" w:firstLine="260"/>
        <w:jc w:val="left"/>
      </w:pPr>
      <w:r>
        <w:rPr>
          <w:color w:val="000000"/>
          <w:spacing w:val="0"/>
          <w:w w:val="100"/>
          <w:position w:val="0"/>
        </w:rPr>
        <w:t>筹资活动产生的现金流量净额同比增加</w:t>
      </w:r>
      <w:r>
        <w:rPr>
          <w:rFonts w:ascii="Times New Roman" w:eastAsia="Times New Roman" w:hAnsi="Times New Roman" w:cs="Times New Roman"/>
          <w:color w:val="000000"/>
          <w:spacing w:val="0"/>
          <w:w w:val="100"/>
          <w:position w:val="0"/>
          <w:sz w:val="18"/>
          <w:szCs w:val="18"/>
        </w:rPr>
        <w:t>162.17%</w:t>
      </w:r>
      <w:r>
        <w:rPr>
          <w:color w:val="000000"/>
          <w:spacing w:val="0"/>
          <w:w w:val="100"/>
          <w:position w:val="0"/>
        </w:rPr>
        <w:t>，主要原因是：报告期限制性股票授予、员工缴款所致。</w:t>
      </w:r>
    </w:p>
    <w:p>
      <w:pPr>
        <w:pStyle w:val="Style29"/>
        <w:keepNext w:val="0"/>
        <w:keepLines w:val="0"/>
        <w:widowControl w:val="0"/>
        <w:shd w:val="clear" w:color="auto" w:fill="auto"/>
        <w:bidi w:val="0"/>
        <w:spacing w:before="0" w:after="0" w:line="322" w:lineRule="exact"/>
        <w:ind w:left="0" w:right="0" w:firstLine="260"/>
        <w:jc w:val="left"/>
      </w:pPr>
      <w:r>
        <w:rPr>
          <w:color w:val="000000"/>
          <w:spacing w:val="0"/>
          <w:w w:val="100"/>
          <w:position w:val="0"/>
        </w:rPr>
        <w:t>现金及现金等价物净增加额同比减少</w:t>
      </w:r>
      <w:r>
        <w:rPr>
          <w:rFonts w:ascii="Times New Roman" w:eastAsia="Times New Roman" w:hAnsi="Times New Roman" w:cs="Times New Roman"/>
          <w:color w:val="000000"/>
          <w:spacing w:val="0"/>
          <w:w w:val="100"/>
          <w:position w:val="0"/>
          <w:sz w:val="18"/>
          <w:szCs w:val="18"/>
        </w:rPr>
        <w:t>39.51%</w:t>
      </w:r>
      <w:r>
        <w:rPr>
          <w:color w:val="000000"/>
          <w:spacing w:val="0"/>
          <w:w w:val="100"/>
          <w:position w:val="0"/>
        </w:rPr>
        <w:t>，主要原因是：报告期购置北京天骥智谷房产、增加交易性金融资产投资共 同影响所致。</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公司回顾总结前期披露的发展战略和经营计划在报告期内的进展情况</w:t>
      </w:r>
    </w:p>
    <w:p>
      <w:pPr>
        <w:pStyle w:val="Style29"/>
        <w:keepNext w:val="0"/>
        <w:keepLines w:val="0"/>
        <w:widowControl w:val="0"/>
        <w:shd w:val="clear" w:color="auto" w:fill="auto"/>
        <w:bidi w:val="0"/>
        <w:spacing w:before="0" w:after="0" w:line="317" w:lineRule="exact"/>
        <w:ind w:left="0" w:right="0" w:firstLine="0"/>
        <w:jc w:val="left"/>
      </w:pPr>
      <w:bookmarkStart w:id="74" w:name="bookmark74"/>
      <w:r>
        <w:rPr>
          <w:color w:val="000000"/>
          <w:spacing w:val="0"/>
          <w:w w:val="100"/>
          <w:position w:val="0"/>
        </w:rPr>
        <w:t>（</w:t>
      </w:r>
      <w:bookmarkEnd w:id="74"/>
      <w:r>
        <w:rPr>
          <w:color w:val="000000"/>
          <w:spacing w:val="0"/>
          <w:w w:val="100"/>
          <w:position w:val="0"/>
        </w:rPr>
        <w:t>一）业务推广</w:t>
      </w:r>
    </w:p>
    <w:p>
      <w:pPr>
        <w:pStyle w:val="Style29"/>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电网侧，在国家电网，公司继续推进财务管控集约化深化应用工作，同时根据国网信息化建设的要求，完成集中部署试 点工作；在南方电网，实现资金管理项目的全面推广，目前已经启动财务业务一体化概要设计的招投标及前期准备工作。</w:t>
      </w:r>
    </w:p>
    <w:p>
      <w:pPr>
        <w:pStyle w:val="Style29"/>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发电侧，公司继续推进国电集团财务信息化建设的深化应用，并实现资金系统、基建内控的全面推广；另外公司还完成 华能集团风险管理信息系统（一期）建设项目。</w:t>
      </w:r>
    </w:p>
    <w:p>
      <w:pPr>
        <w:pStyle w:val="Style29"/>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电力行业以外市场，公司签约珠江投资燃料信息化项目，该项目是公司由电力行业向其他行业、从电力央企向大型民营 企业渗透的成功突破。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年，作为新产品的风控产品销售开局良好，先后完成中盐集团内控体系（一期）建设项目，中冶 集团财务有限公司风险管理与内控手册编写项目，公司未来有望凭借大型企业风险管理的信息化落地实现电力行业外市场的 持续突破。公司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政民通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作为全国首个基于移动互联网应用的政务信息及应用平台，集政务服务、公共服务、征集民意于一 体，是珠海市创新社会管理、创建智慧城市的独创项目。目前，项目已在珠海春晖、华发两大社区成功试点应用。公司已与 国家信息中心就智慧城市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政民通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项目达成合作协议，成为中国智慧城市发展研究中心在该领域的示范重点合作企业，并被 工信部确定为应用样板。</w:t>
      </w:r>
    </w:p>
    <w:p>
      <w:pPr>
        <w:pStyle w:val="Style29"/>
        <w:keepNext w:val="0"/>
        <w:keepLines w:val="0"/>
        <w:widowControl w:val="0"/>
        <w:shd w:val="clear" w:color="auto" w:fill="auto"/>
        <w:tabs>
          <w:tab w:pos="510" w:val="left"/>
        </w:tabs>
        <w:bidi w:val="0"/>
        <w:spacing w:before="0" w:after="0" w:line="317" w:lineRule="exact"/>
        <w:ind w:left="0" w:right="0" w:firstLine="0"/>
        <w:jc w:val="left"/>
      </w:pPr>
      <w:bookmarkStart w:id="75" w:name="bookmark75"/>
      <w:r>
        <w:rPr>
          <w:color w:val="000000"/>
          <w:spacing w:val="0"/>
          <w:w w:val="100"/>
          <w:position w:val="0"/>
        </w:rPr>
        <w:t>（</w:t>
      </w:r>
      <w:bookmarkEnd w:id="75"/>
      <w:r>
        <w:rPr>
          <w:color w:val="000000"/>
          <w:spacing w:val="0"/>
          <w:w w:val="100"/>
          <w:position w:val="0"/>
        </w:rPr>
        <w:t>二）</w:t>
        <w:tab/>
        <w:t>服务管理</w:t>
      </w:r>
    </w:p>
    <w:p>
      <w:pPr>
        <w:pStyle w:val="Style29"/>
        <w:keepNext w:val="0"/>
        <w:keepLines w:val="0"/>
        <w:widowControl w:val="0"/>
        <w:shd w:val="clear" w:color="auto" w:fill="auto"/>
        <w:bidi w:val="0"/>
        <w:spacing w:before="0" w:after="0" w:line="317" w:lineRule="exact"/>
        <w:ind w:left="0" w:right="0" w:firstLine="260"/>
        <w:jc w:val="left"/>
      </w:pPr>
      <w:r>
        <w:rPr>
          <w:color w:val="000000"/>
          <w:spacing w:val="0"/>
          <w:w w:val="100"/>
          <w:position w:val="0"/>
        </w:rPr>
        <w:t>报告期内，公司不断推进服务创新，服务收入继续保持较快增长，服务收入占公司总收入的比重继续稳健上升。目前， 公司服务收入主要来源于定制开发服务、软件运维服务和业务支持服务。</w:t>
      </w:r>
    </w:p>
    <w:p>
      <w:pPr>
        <w:pStyle w:val="Style29"/>
        <w:keepNext w:val="0"/>
        <w:keepLines w:val="0"/>
        <w:widowControl w:val="0"/>
        <w:shd w:val="clear" w:color="auto" w:fill="auto"/>
        <w:bidi w:val="0"/>
        <w:spacing w:before="0" w:after="0" w:line="317" w:lineRule="exact"/>
        <w:ind w:left="0" w:right="0" w:firstLine="2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年，通过进一步明确责任分工、考核指标等多项服务创新管理措施，公司来自定制开发的服务收入继续保持持续稳 定增长。同时，公司往年实施的集团级应用系统已相继进入运维期，公司形成以客户支持中心、实施中心及当地机构之间密 切配合的协作团队，促进软件运维服务收入的不断增长。</w:t>
      </w:r>
    </w:p>
    <w:p>
      <w:pPr>
        <w:pStyle w:val="Style29"/>
        <w:keepNext w:val="0"/>
        <w:keepLines w:val="0"/>
        <w:widowControl w:val="0"/>
        <w:shd w:val="clear" w:color="auto" w:fill="auto"/>
        <w:tabs>
          <w:tab w:pos="510" w:val="left"/>
        </w:tabs>
        <w:bidi w:val="0"/>
        <w:spacing w:before="0" w:after="0" w:line="317" w:lineRule="exact"/>
        <w:ind w:left="0" w:right="0" w:firstLine="0"/>
        <w:jc w:val="left"/>
      </w:pPr>
      <w:bookmarkStart w:id="76" w:name="bookmark76"/>
      <w:r>
        <w:rPr>
          <w:color w:val="000000"/>
          <w:spacing w:val="0"/>
          <w:w w:val="100"/>
          <w:position w:val="0"/>
        </w:rPr>
        <w:t>（</w:t>
      </w:r>
      <w:bookmarkEnd w:id="76"/>
      <w:r>
        <w:rPr>
          <w:color w:val="000000"/>
          <w:spacing w:val="0"/>
          <w:w w:val="100"/>
          <w:position w:val="0"/>
        </w:rPr>
        <w:t>三）</w:t>
        <w:tab/>
        <w:t>对外投资</w:t>
      </w:r>
    </w:p>
    <w:p>
      <w:pPr>
        <w:pStyle w:val="Style29"/>
        <w:keepNext w:val="0"/>
        <w:keepLines w:val="0"/>
        <w:widowControl w:val="0"/>
        <w:shd w:val="clear" w:color="auto" w:fill="auto"/>
        <w:bidi w:val="0"/>
        <w:spacing w:before="0" w:after="0" w:line="316" w:lineRule="exact"/>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年公司先后成立珠海市远光共创智能科技股份有限公司和远光智和卓源（北京）科技有限公司开拓燃料智能化市场， 目前公司已经具备完整的燃料智能化管控系统产业链的建设能力。燃料智能化管控业务的开展意味着公司从单纯的软件及服 务企业向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软硬件一体化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的智能化方向发展并迈出成功步伐，有利于加快公司由管理信息化解决方案供应商向全面信息化解 决方案供应商的转变，充分把握发电集团集燃料、信息、状态和控制一体的智能化管控建设的市场机遇，巩固公司电力行业 信息化主流供应商的龙头地位。</w:t>
      </w:r>
    </w:p>
    <w:p>
      <w:pPr>
        <w:pStyle w:val="Style29"/>
        <w:keepNext w:val="0"/>
        <w:keepLines w:val="0"/>
        <w:widowControl w:val="0"/>
        <w:shd w:val="clear" w:color="auto" w:fill="auto"/>
        <w:bidi w:val="0"/>
        <w:spacing w:before="0" w:after="0" w:line="317" w:lineRule="exact"/>
        <w:ind w:left="0" w:right="0" w:firstLine="0"/>
        <w:jc w:val="left"/>
      </w:pPr>
      <w:bookmarkStart w:id="77" w:name="bookmark77"/>
      <w:r>
        <w:rPr>
          <w:color w:val="000000"/>
          <w:spacing w:val="0"/>
          <w:w w:val="100"/>
          <w:position w:val="0"/>
        </w:rPr>
        <w:t>（</w:t>
      </w:r>
      <w:bookmarkEnd w:id="77"/>
      <w:r>
        <w:rPr>
          <w:color w:val="000000"/>
          <w:spacing w:val="0"/>
          <w:w w:val="100"/>
          <w:position w:val="0"/>
        </w:rPr>
        <w:t>四）研发成果</w:t>
      </w:r>
    </w:p>
    <w:p>
      <w:pPr>
        <w:pStyle w:val="Style29"/>
        <w:keepNext w:val="0"/>
        <w:keepLines w:val="0"/>
        <w:widowControl w:val="0"/>
        <w:shd w:val="clear" w:color="auto" w:fill="auto"/>
        <w:bidi w:val="0"/>
        <w:spacing w:before="0" w:after="0" w:line="317" w:lineRule="exact"/>
        <w:ind w:left="0" w:right="0" w:firstLine="320"/>
        <w:jc w:val="left"/>
      </w:pPr>
      <w:r>
        <w:rPr>
          <w:color w:val="000000"/>
          <w:spacing w:val="0"/>
          <w:w w:val="100"/>
          <w:position w:val="0"/>
        </w:rPr>
        <w:t>报告期内，公司持续加大对新产品、新技术的研发投入。</w:t>
      </w:r>
    </w:p>
    <w:p>
      <w:pPr>
        <w:pStyle w:val="Style29"/>
        <w:keepNext w:val="0"/>
        <w:keepLines w:val="0"/>
        <w:widowControl w:val="0"/>
        <w:shd w:val="clear" w:color="auto" w:fill="auto"/>
        <w:bidi w:val="0"/>
        <w:spacing w:before="0" w:after="340" w:line="322" w:lineRule="exact"/>
        <w:ind w:left="0" w:right="0" w:firstLine="320"/>
        <w:jc w:val="left"/>
      </w:pPr>
      <w:r>
        <w:rPr>
          <w:color w:val="000000"/>
          <w:spacing w:val="0"/>
          <w:w w:val="100"/>
          <w:position w:val="0"/>
        </w:rPr>
        <w:t>支撑公司多条产品线研发的技术平台</w:t>
      </w:r>
      <w:r>
        <w:rPr>
          <w:rFonts w:ascii="Times New Roman" w:eastAsia="Times New Roman" w:hAnsi="Times New Roman" w:cs="Times New Roman"/>
          <w:color w:val="000000"/>
          <w:spacing w:val="0"/>
          <w:w w:val="100"/>
          <w:position w:val="0"/>
          <w:sz w:val="18"/>
          <w:szCs w:val="18"/>
        </w:rPr>
        <w:t>ECP</w:t>
      </w:r>
      <w:r>
        <w:rPr>
          <w:color w:val="000000"/>
          <w:spacing w:val="0"/>
          <w:w w:val="100"/>
          <w:position w:val="0"/>
        </w:rPr>
        <w:t>进一步完善，在整体架构、系统性能及系统治理方面均有优异表现，为客户构 建应用一体化、业务无缝融合、数据高度共享，实现业务应用互联互通提供强大的技术支持能力。</w:t>
      </w:r>
    </w:p>
    <w:p>
      <w:pPr>
        <w:pStyle w:val="Style40"/>
        <w:keepNext w:val="0"/>
        <w:keepLines w:val="0"/>
        <w:widowControl w:val="0"/>
        <w:shd w:val="clear" w:color="auto" w:fill="auto"/>
        <w:bidi w:val="0"/>
        <w:spacing w:before="0" w:after="0" w:line="240" w:lineRule="auto"/>
        <w:ind w:left="0" w:right="340" w:firstLine="0"/>
        <w:jc w:val="right"/>
        <w:sectPr>
          <w:footnotePr>
            <w:pos w:val="pageBottom"/>
            <w:numFmt w:val="decimal"/>
            <w:numRestart w:val="continuous"/>
          </w:footnotePr>
          <w:pgSz w:w="11900" w:h="16840"/>
          <w:pgMar w:top="1174" w:right="561" w:bottom="1156" w:left="1043" w:header="0" w:footer="3" w:gutter="0"/>
          <w:cols w:space="720"/>
          <w:noEndnote/>
          <w:rtlGutter w:val="0"/>
          <w:docGrid w:linePitch="360"/>
        </w:sectPr>
      </w:pPr>
      <w:r>
        <w:rPr>
          <w:spacing w:val="0"/>
          <w:w w:val="100"/>
          <w:position w:val="0"/>
        </w:rPr>
        <w:t xml:space="preserve">cnii </w:t>
      </w:r>
      <w:r>
        <w:rPr>
          <w:color w:val="676767"/>
          <w:spacing w:val="0"/>
          <w:w w:val="100"/>
          <w:position w:val="0"/>
          <w:vertAlign w:val="subscript"/>
        </w:rPr>
        <w:t>12</w:t>
      </w:r>
    </w:p>
    <w:p>
      <w:pPr>
        <w:pStyle w:val="Style29"/>
        <w:keepNext w:val="0"/>
        <w:keepLines w:val="0"/>
        <w:widowControl w:val="0"/>
        <w:shd w:val="clear" w:color="auto" w:fill="auto"/>
        <w:bidi w:val="0"/>
        <w:spacing w:before="0" w:after="0" w:line="322" w:lineRule="exact"/>
        <w:ind w:left="0" w:right="0" w:firstLine="24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ECP</w:t>
      </w:r>
      <w:r>
        <w:rPr>
          <w:color w:val="000000"/>
          <w:spacing w:val="0"/>
          <w:w w:val="100"/>
          <w:position w:val="0"/>
        </w:rPr>
        <w:t>平台构建的财务管控一级部署系统、资金管控系统、基建内控系统在国家电网、南方电网、中国国电电力集团等 大型集团公司全面实施应用。公司还投入研发了财务共享服务中心、原始凭证电子化系统、日利润管控系统等项目。</w:t>
      </w:r>
    </w:p>
    <w:p>
      <w:pPr>
        <w:pStyle w:val="Style29"/>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在新技术的研发方面，公司在大数据处理领域、云计算领域以及移动应用领域开展了技术研究及项目研发。其中、大数 据处理研发项目已应用在国家电网财务管控一级部署项目中；在云计算领域、公司积极研究和部署云平台，在云存储、云部 署、云应用、云安全等各方面进行技术开发，能够提供整套公有云、私有云、混合云的解决方案和技术支持。</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随着互联网的全面发展及应用、企业组织及个人的应用操作习惯也发生了颠覆性的变革，移动应用变的尤为重要。公司 紧跟技术变革潮流，在移动应用领域投入大量研发资源，研究开发了移动审批、移动作业、移动经营管理驾驶仓等移动应用 产品；与珠海市政府联合开发了国内首款基于移动应用的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政民通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，实现了政民之间的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全天候、一对一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的互动， 形成便捷、直接、高效的沟通，使社会反映、社会管理、社会服务扁平化、实时化、精准化。</w:t>
      </w:r>
    </w:p>
    <w:p>
      <w:pPr>
        <w:pStyle w:val="Style29"/>
        <w:keepNext w:val="0"/>
        <w:keepLines w:val="0"/>
        <w:widowControl w:val="0"/>
        <w:shd w:val="clear" w:color="auto" w:fill="auto"/>
        <w:bidi w:val="0"/>
        <w:spacing w:before="0" w:after="0" w:line="319" w:lineRule="exact"/>
        <w:ind w:left="0" w:right="0" w:firstLine="300"/>
        <w:jc w:val="both"/>
      </w:pPr>
      <w:r>
        <w:rPr>
          <w:color w:val="000000"/>
          <w:spacing w:val="0"/>
          <w:w w:val="100"/>
          <w:position w:val="0"/>
        </w:rPr>
        <w:t>在研发管理方面、公司积极引入成熟的理念和工具。积极开展</w:t>
      </w:r>
      <w:r>
        <w:rPr>
          <w:rFonts w:ascii="Times New Roman" w:eastAsia="Times New Roman" w:hAnsi="Times New Roman" w:cs="Times New Roman"/>
          <w:color w:val="000000"/>
          <w:spacing w:val="0"/>
          <w:w w:val="100"/>
          <w:position w:val="0"/>
          <w:sz w:val="18"/>
          <w:szCs w:val="18"/>
        </w:rPr>
        <w:t>C MMI5</w:t>
      </w:r>
      <w:r>
        <w:rPr>
          <w:color w:val="000000"/>
          <w:spacing w:val="0"/>
          <w:w w:val="100"/>
          <w:position w:val="0"/>
        </w:rPr>
        <w:t>级认证、引用</w:t>
      </w:r>
      <w:r>
        <w:rPr>
          <w:rFonts w:ascii="Times New Roman" w:eastAsia="Times New Roman" w:hAnsi="Times New Roman" w:cs="Times New Roman"/>
          <w:color w:val="000000"/>
          <w:spacing w:val="0"/>
          <w:w w:val="100"/>
          <w:position w:val="0"/>
          <w:sz w:val="18"/>
          <w:szCs w:val="18"/>
        </w:rPr>
        <w:t>C MMI5</w:t>
      </w:r>
      <w:r>
        <w:rPr>
          <w:color w:val="000000"/>
          <w:spacing w:val="0"/>
          <w:w w:val="100"/>
          <w:position w:val="0"/>
        </w:rPr>
        <w:t>的最佳实践管理思想指导公 司各产品线的研发，先前引进的</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在公司得到深化应用，达到了严控研发过程、提升研发质量、缩 短版本发布周期的目的。</w:t>
      </w:r>
    </w:p>
    <w:p>
      <w:pPr>
        <w:pStyle w:val="Style29"/>
        <w:keepNext w:val="0"/>
        <w:keepLines w:val="0"/>
        <w:widowControl w:val="0"/>
        <w:shd w:val="clear" w:color="auto" w:fill="auto"/>
        <w:bidi w:val="0"/>
        <w:spacing w:before="0" w:after="0" w:line="313" w:lineRule="exact"/>
        <w:ind w:left="0" w:right="0" w:firstLine="380"/>
        <w:jc w:val="both"/>
      </w:pPr>
      <w:bookmarkStart w:id="78" w:name="bookmark78"/>
      <w:r>
        <w:rPr>
          <w:rFonts w:ascii="Times New Roman" w:eastAsia="Times New Roman" w:hAnsi="Times New Roman" w:cs="Times New Roman"/>
          <w:color w:val="000000"/>
          <w:spacing w:val="0"/>
          <w:w w:val="100"/>
          <w:position w:val="0"/>
          <w:sz w:val="18"/>
          <w:szCs w:val="18"/>
        </w:rPr>
        <w:t>（</w:t>
      </w:r>
      <w:bookmarkEnd w:id="78"/>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市场推广</w:t>
      </w:r>
    </w:p>
    <w:p>
      <w:pPr>
        <w:pStyle w:val="Style29"/>
        <w:keepNext w:val="0"/>
        <w:keepLines w:val="0"/>
        <w:widowControl w:val="0"/>
        <w:shd w:val="clear" w:color="auto" w:fill="auto"/>
        <w:bidi w:val="0"/>
        <w:spacing w:before="0" w:after="0" w:line="312" w:lineRule="exact"/>
        <w:ind w:left="0" w:right="0" w:firstLine="240"/>
        <w:jc w:val="both"/>
      </w:pPr>
      <w:r>
        <w:rPr>
          <w:color w:val="000000"/>
          <w:spacing w:val="0"/>
          <w:w w:val="100"/>
          <w:position w:val="0"/>
        </w:rPr>
        <w:t>报告期内，公司持续加强品牌管理体系建设，引进新媒体平台实现业务及品牌的精准化传播，加快推动行业市场覆盖、 积极参与行业标准、地方标准制定，公司业务竞争力和品牌影响力实现双提升。</w:t>
      </w:r>
    </w:p>
    <w:p>
      <w:pPr>
        <w:pStyle w:val="Style29"/>
        <w:keepNext w:val="0"/>
        <w:keepLines w:val="0"/>
        <w:widowControl w:val="0"/>
        <w:shd w:val="clear" w:color="auto" w:fill="auto"/>
        <w:bidi w:val="0"/>
        <w:spacing w:before="0" w:after="0" w:line="311" w:lineRule="exact"/>
        <w:ind w:left="0" w:right="0" w:firstLine="240"/>
        <w:jc w:val="both"/>
      </w:pPr>
      <w:r>
        <w:rPr>
          <w:color w:val="000000"/>
          <w:spacing w:val="0"/>
          <w:w w:val="100"/>
          <w:position w:val="0"/>
        </w:rPr>
        <w:t>公司连续第十一年被国家发展和改革委员会、国家工业和信息化部、财政部、商务部、国家税务总局认定为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 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；五度上榜《福布斯》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中国最具潜力中小企业榜单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。公司荣获</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年度中国创新软件企业奖、中国信 息产业年度影响力企业、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中国金服务十大杰出服务商、第二届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中国软件杯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大学生软件设计大赛企业突出贡献奖、广东 省最佳雇主等等荣誉称号。公司多项产品获得业界认可，荣获远光</w:t>
      </w:r>
      <w:r>
        <w:rPr>
          <w:rFonts w:ascii="Times New Roman" w:eastAsia="Times New Roman" w:hAnsi="Times New Roman" w:cs="Times New Roman"/>
          <w:color w:val="000000"/>
          <w:spacing w:val="0"/>
          <w:w w:val="100"/>
          <w:position w:val="0"/>
          <w:sz w:val="18"/>
          <w:szCs w:val="18"/>
        </w:rPr>
        <w:t>GRIS-</w:t>
      </w:r>
      <w:r>
        <w:rPr>
          <w:color w:val="000000"/>
          <w:spacing w:val="0"/>
          <w:w w:val="100"/>
          <w:position w:val="0"/>
        </w:rPr>
        <w:t>集团预算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创新奖、远光</w:t>
      </w:r>
      <w:r>
        <w:rPr>
          <w:rFonts w:ascii="Times New Roman" w:eastAsia="Times New Roman" w:hAnsi="Times New Roman" w:cs="Times New Roman"/>
          <w:color w:val="000000"/>
          <w:spacing w:val="0"/>
          <w:w w:val="100"/>
          <w:position w:val="0"/>
          <w:sz w:val="18"/>
          <w:szCs w:val="18"/>
        </w:rPr>
        <w:t>GRIS-</w:t>
      </w:r>
      <w:r>
        <w:rPr>
          <w:color w:val="000000"/>
          <w:spacing w:val="0"/>
          <w:w w:val="100"/>
          <w:position w:val="0"/>
        </w:rPr>
        <w:t>集团一本帐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金奖、远 光</w:t>
      </w:r>
      <w:r>
        <w:rPr>
          <w:rFonts w:ascii="Times New Roman" w:eastAsia="Times New Roman" w:hAnsi="Times New Roman" w:cs="Times New Roman"/>
          <w:color w:val="000000"/>
          <w:spacing w:val="0"/>
          <w:w w:val="100"/>
          <w:position w:val="0"/>
          <w:sz w:val="18"/>
          <w:szCs w:val="18"/>
        </w:rPr>
        <w:t>GRIS-</w:t>
      </w:r>
      <w:r>
        <w:rPr>
          <w:color w:val="000000"/>
          <w:spacing w:val="0"/>
          <w:w w:val="100"/>
          <w:position w:val="0"/>
        </w:rPr>
        <w:t>风险管控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优秀解决方案奖、中国软件集团管控创新服务金牛奖。公司董事长陈利浩先生先后荣获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中国经济优秀人 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年中国十大低碳公益人物奖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（行业）最具影响力人物奖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广东十大杰出浙商奖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年中国行业信 息化领军人物奖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中国公益人物奖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240"/>
        <w:jc w:val="both"/>
      </w:pPr>
      <w:bookmarkStart w:id="79" w:name="bookmark79"/>
      <w:r>
        <w:rPr>
          <w:color w:val="000000"/>
          <w:spacing w:val="0"/>
          <w:w w:val="100"/>
          <w:position w:val="0"/>
        </w:rPr>
        <w:t>（</w:t>
      </w:r>
      <w:bookmarkEnd w:id="79"/>
      <w:r>
        <w:rPr>
          <w:color w:val="000000"/>
          <w:spacing w:val="0"/>
          <w:w w:val="100"/>
          <w:position w:val="0"/>
        </w:rPr>
        <w:t>六）内部管理</w:t>
      </w:r>
    </w:p>
    <w:p>
      <w:pPr>
        <w:pStyle w:val="Style29"/>
        <w:keepNext w:val="0"/>
        <w:keepLines w:val="0"/>
        <w:widowControl w:val="0"/>
        <w:shd w:val="clear" w:color="auto" w:fill="auto"/>
        <w:bidi w:val="0"/>
        <w:spacing w:before="0" w:after="0" w:line="312" w:lineRule="exact"/>
        <w:ind w:left="0" w:right="0" w:firstLine="240"/>
        <w:jc w:val="both"/>
      </w:pPr>
      <w:r>
        <w:rPr>
          <w:color w:val="000000"/>
          <w:spacing w:val="0"/>
          <w:w w:val="100"/>
          <w:position w:val="0"/>
        </w:rPr>
        <w:t>报告期内，公司进一步推进、完善技术人员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职业发展双通道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建设，为专业技术人员提供与管理人员相匹配的薪酬福利 和发展机会，吸引、留住企业所需的优秀人才。</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年，公司共引进高端人才过百人，包括博士后科研人员。同时，全司开 展各类提能培训活动近百场、超过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人次员工积极参加，活动广泛邀请内、外部专家讲授，主题涵盖研发、营销、实施、 综合管理等多领域。公司还致力于推动更新和开发与业务、管理密切相关的大量新培训课程</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门，为员工的能力提升提供了 丰富的学习资源。</w:t>
      </w:r>
    </w:p>
    <w:p>
      <w:pPr>
        <w:pStyle w:val="Style29"/>
        <w:keepNext w:val="0"/>
        <w:keepLines w:val="0"/>
        <w:widowControl w:val="0"/>
        <w:shd w:val="clear" w:color="auto" w:fill="auto"/>
        <w:bidi w:val="0"/>
        <w:spacing w:before="0" w:after="0" w:line="315" w:lineRule="exact"/>
        <w:ind w:left="0" w:right="0" w:firstLine="240"/>
        <w:jc w:val="left"/>
      </w:pPr>
      <w:r>
        <w:rPr>
          <w:color w:val="000000"/>
          <w:spacing w:val="0"/>
          <w:w w:val="100"/>
          <w:position w:val="0"/>
        </w:rPr>
        <w:t>为进一步规范管理、持续完善制度流程管理，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年度，公司新颁和优化的制度流程</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项，有力推动各项业务工作规范、 高效开展。</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年度，公司围绕研发、营销、实施、服务及综合管理等方面深入开展了制度建设和流程优化工作，在规范管 理、提升效率、规避风险等多个管理维度上取得了显著效果。此外，公司始终重视企业文化建设工作，以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敬业、诚信、尽 责、创新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为核心的价值观得到良好传承，并成为公司不断进步的重要动力。</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公司十分重视中国北方市场的开拓和深耕，逾二十年与国家电网公司、中国国电集团公司、中国大唐集团公司、中国华电 集团公司、中国华能集团公司、中国电力投资集团公司等北方核心客户形成了良好的战略合作伙伴关系，北京因此成为公司 服务北方客户的重要基地之一；同时，为结合新业务发展，近年，公司将加快在北京的并购项目步伐。为将北京这一基地继 续做大做强，并为公司新业务发展做好准备，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月，公司新购了位于北京经济开发区的天骥智谷项目约</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平方米的 物业用于未来发展。</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、收入</w:t>
      </w:r>
      <w:bookmarkEnd w:id="80"/>
      <w:bookmarkEnd w:id="81"/>
      <w:bookmarkEnd w:id="83"/>
    </w:p>
    <w:p>
      <w:pPr>
        <w:pStyle w:val="Style29"/>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说明</w:t>
      </w:r>
    </w:p>
    <w:p>
      <w:pPr>
        <w:pStyle w:val="Style40"/>
        <w:keepNext w:val="0"/>
        <w:keepLines w:val="0"/>
        <w:widowControl w:val="0"/>
        <w:shd w:val="clear" w:color="auto" w:fill="auto"/>
        <w:bidi w:val="0"/>
        <w:spacing w:before="0" w:after="0" w:line="240" w:lineRule="auto"/>
        <w:ind w:left="0" w:right="0" w:firstLine="0"/>
        <w:jc w:val="right"/>
      </w:pPr>
      <w:r>
        <w:rPr>
          <w:spacing w:val="0"/>
          <w:w w:val="100"/>
          <w:position w:val="0"/>
        </w:rPr>
        <w:t xml:space="preserve">nil </w:t>
      </w:r>
      <w:r>
        <w:rPr>
          <w:color w:val="676767"/>
          <w:spacing w:val="0"/>
          <w:w w:val="100"/>
          <w:position w:val="0"/>
          <w:vertAlign w:val="subscript"/>
        </w:rPr>
        <w:t>13</w:t>
      </w:r>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报告期内，公司主营业务保持稳健增长，主营业务收入为</w:t>
      </w:r>
      <w:r>
        <w:rPr>
          <w:rFonts w:ascii="Times New Roman" w:eastAsia="Times New Roman" w:hAnsi="Times New Roman" w:cs="Times New Roman"/>
          <w:color w:val="000000"/>
          <w:spacing w:val="0"/>
          <w:w w:val="100"/>
          <w:position w:val="0"/>
          <w:sz w:val="18"/>
          <w:szCs w:val="18"/>
        </w:rPr>
        <w:t>92,920.66</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19.16%</w:t>
      </w:r>
      <w:r>
        <w:rPr>
          <w:color w:val="000000"/>
          <w:spacing w:val="0"/>
          <w:w w:val="100"/>
          <w:position w:val="0"/>
        </w:rPr>
        <w:t>。</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123,371,666.01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前五名客户合计销售金额占年度销售总额比例(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9"/>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占年度销售总额比例(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43,792,291.52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26,320,196.85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20,176,981.19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19,964,150.94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13,118,045.51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123,371,666.01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3</w:t>
      </w:r>
      <w:bookmarkEnd w:id="86"/>
      <w:r>
        <w:rPr>
          <w:color w:val="000000"/>
          <w:spacing w:val="0"/>
          <w:w w:val="100"/>
          <w:position w:val="0"/>
        </w:rPr>
        <w:t>、成本</w:t>
      </w:r>
      <w:bookmarkEnd w:id="84"/>
      <w:bookmarkEnd w:id="85"/>
      <w:bookmarkEnd w:id="8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6"/>
                <w:szCs w:val="16"/>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占营业成本比重</w:t>
            </w:r>
          </w:p>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占营业成本比重</w:t>
            </w:r>
          </w:p>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电力行业</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192,087,695.72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176,256,982.42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3,423,866.28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2,983,906.45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w:t>
            </w:r>
          </w:p>
        </w:tc>
      </w:tr>
      <w:tr>
        <w:trPr>
          <w:trHeight w:val="40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195,511,562.00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179,240,888.87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6"/>
                <w:szCs w:val="16"/>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占营业成本比重</w:t>
            </w:r>
          </w:p>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占营业成本比重</w:t>
            </w:r>
          </w:p>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自行开发研制的</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软件卡、说明书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2,150,757.27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269.01%</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软件产品成本</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制作成本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定制软件成本</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实施成本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107,237,787.12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98,875,037.88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软件服务成本</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55,196,346.02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36,485,566.39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51.28%</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系统集成成本</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硬件成本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30,926,671.59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43,297,434.60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tabs>
                <w:tab w:pos="538"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w:t>
              <w:tab/>
              <w:t>计</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195,511,562.00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179,240,888.87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报告期营业成本同比增长</w:t>
      </w:r>
      <w:r>
        <w:rPr>
          <w:rFonts w:ascii="Times New Roman" w:eastAsia="Times New Roman" w:hAnsi="Times New Roman" w:cs="Times New Roman"/>
          <w:color w:val="000000"/>
          <w:spacing w:val="0"/>
          <w:w w:val="100"/>
          <w:position w:val="0"/>
          <w:sz w:val="18"/>
          <w:szCs w:val="18"/>
        </w:rPr>
        <w:t>9.08%</w:t>
      </w:r>
      <w:r>
        <w:rPr>
          <w:color w:val="000000"/>
          <w:spacing w:val="0"/>
          <w:w w:val="100"/>
          <w:position w:val="0"/>
        </w:rPr>
        <w:t>,低于收入增幅，主要原因是：报告期公司继续强化精细化管理，严控成本费用，以及毛利 率低的系统集成收入占比下降、毛利率高的软件产品销售收入占比上升，共同影响所致。</w:t>
      </w:r>
    </w:p>
    <w:p>
      <w:pPr>
        <w:pStyle w:val="Style29"/>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21,637,879.50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前五名供应商合计采购金额占年度采购总额比例（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9"/>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占年度采购总额比例（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7,873,619.50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3,930,000.00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3,822,100.00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3,052,160.00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2,960,000.00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21,637,879.50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4</w:t>
      </w:r>
      <w:bookmarkEnd w:id="90"/>
      <w:r>
        <w:rPr>
          <w:color w:val="000000"/>
          <w:spacing w:val="0"/>
          <w:w w:val="100"/>
          <w:position w:val="0"/>
        </w:rPr>
        <w:t>、费用</w:t>
      </w:r>
      <w:bookmarkEnd w:id="88"/>
      <w:bookmarkEnd w:id="89"/>
      <w:bookmarkEnd w:id="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22"/>
        <w:gridCol w:w="2520"/>
        <w:gridCol w:w="2520"/>
        <w:gridCol w:w="252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同比增减（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111,976,661.58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94,125,008.29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301,052,339.66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238,545,513.82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-17,187,586.26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-7,577,735.63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-126.82%</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13,630,091.60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965,432.67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1311.81%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33,185,533.31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27,799,904.11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销售费用占比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管理费用占比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600" w:firstLine="0"/>
              <w:jc w:val="right"/>
              <w:rPr>
                <w:sz w:val="16"/>
                <w:szCs w:val="16"/>
              </w:rPr>
            </w:pPr>
            <w:r>
              <w:rPr>
                <w:rFonts w:ascii="SimSun" w:eastAsia="SimSun" w:hAnsi="SimSun" w:cs="SimSun"/>
                <w:color w:val="000000"/>
                <w:spacing w:val="0"/>
                <w:w w:val="100"/>
                <w:position w:val="0"/>
                <w:sz w:val="16"/>
                <w:szCs w:val="16"/>
              </w:rPr>
              <w:t>不适用</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三项费用合计占比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42.60%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r>
    </w:tbl>
    <w:p>
      <w:pPr>
        <w:widowControl w:val="0"/>
        <w:spacing w:after="319" w:line="1" w:lineRule="exact"/>
      </w:pP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财务费用同比减少</w:t>
      </w:r>
      <w:r>
        <w:rPr>
          <w:rFonts w:ascii="Times New Roman" w:eastAsia="Times New Roman" w:hAnsi="Times New Roman" w:cs="Times New Roman"/>
          <w:color w:val="000000"/>
          <w:spacing w:val="0"/>
          <w:w w:val="100"/>
          <w:position w:val="0"/>
          <w:sz w:val="18"/>
          <w:szCs w:val="18"/>
        </w:rPr>
        <w:t>126.82%</w:t>
      </w:r>
      <w:r>
        <w:rPr>
          <w:color w:val="000000"/>
          <w:spacing w:val="0"/>
          <w:w w:val="100"/>
          <w:position w:val="0"/>
        </w:rPr>
        <w:t>,主要原因为：报告期强化货币资金收益管理，银行利息收入增加所致。</w:t>
      </w:r>
    </w:p>
    <w:p>
      <w:pPr>
        <w:pStyle w:val="Style29"/>
        <w:keepNext w:val="0"/>
        <w:keepLines w:val="0"/>
        <w:widowControl w:val="0"/>
        <w:shd w:val="clear" w:color="auto" w:fill="auto"/>
        <w:bidi w:val="0"/>
        <w:spacing w:before="0" w:after="80" w:line="322" w:lineRule="exact"/>
        <w:ind w:left="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1174" w:right="561" w:bottom="1156" w:left="1043" w:header="0" w:footer="3" w:gutter="0"/>
          <w:cols w:space="720"/>
          <w:noEndnote/>
          <w:rtlGutter w:val="0"/>
          <w:docGrid w:linePitch="360"/>
        </w:sectPr>
      </w:pPr>
      <w:r>
        <w:rPr>
          <w:color w:val="000000"/>
          <w:spacing w:val="0"/>
          <w:w w:val="100"/>
          <w:position w:val="0"/>
        </w:rPr>
        <w:t>资产减值损失同比增加</w:t>
      </w:r>
      <w:r>
        <w:rPr>
          <w:rFonts w:ascii="Times New Roman" w:eastAsia="Times New Roman" w:hAnsi="Times New Roman" w:cs="Times New Roman"/>
          <w:color w:val="000000"/>
          <w:spacing w:val="0"/>
          <w:w w:val="100"/>
          <w:position w:val="0"/>
          <w:sz w:val="18"/>
          <w:szCs w:val="18"/>
        </w:rPr>
        <w:t>1311.81%</w:t>
      </w:r>
      <w:r>
        <w:rPr>
          <w:color w:val="000000"/>
          <w:spacing w:val="0"/>
          <w:w w:val="100"/>
          <w:position w:val="0"/>
        </w:rPr>
        <w:t>,主要原因为：报告期营收规模扩大，应收账款、计提的坏账准备相应增加；以及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度销售回款超出原经营计划，计提的应收账款坏账准备很小所致。</w:t>
      </w:r>
    </w:p>
    <w:p>
      <w:pPr>
        <w:pStyle w:val="Style34"/>
        <w:keepNext/>
        <w:keepLines/>
        <w:widowControl w:val="0"/>
        <w:shd w:val="clear" w:color="auto" w:fill="auto"/>
        <w:bidi w:val="0"/>
        <w:spacing w:before="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5</w:t>
      </w:r>
      <w:bookmarkEnd w:id="94"/>
      <w:r>
        <w:rPr>
          <w:color w:val="000000"/>
          <w:spacing w:val="0"/>
          <w:w w:val="100"/>
          <w:position w:val="0"/>
        </w:rPr>
        <w:t>、研发支出</w:t>
      </w:r>
      <w:bookmarkEnd w:id="92"/>
      <w:bookmarkEnd w:id="93"/>
      <w:bookmarkEnd w:id="95"/>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)研发支出情况表:</w:t>
      </w:r>
    </w:p>
    <w:p>
      <w:pPr>
        <w:pStyle w:val="Style27"/>
        <w:keepNext w:val="0"/>
        <w:keepLines w:val="0"/>
        <w:widowControl w:val="0"/>
        <w:shd w:val="clear" w:color="auto" w:fill="auto"/>
        <w:bidi w:val="0"/>
        <w:spacing w:before="0" w:after="0" w:line="240" w:lineRule="auto"/>
        <w:ind w:left="7738" w:right="0" w:firstLine="0"/>
        <w:jc w:val="left"/>
      </w:pPr>
      <w:r>
        <w:rPr>
          <w:color w:val="000000"/>
          <w:spacing w:val="0"/>
          <w:w w:val="100"/>
          <w:position w:val="0"/>
        </w:rPr>
        <w:t>单位：元</w:t>
      </w:r>
    </w:p>
    <w:tbl>
      <w:tblPr>
        <w:tblOverlap w:val="never"/>
        <w:jc w:val="center"/>
        <w:tblLayout w:type="fixed"/>
      </w:tblPr>
      <w:tblGrid>
        <w:gridCol w:w="2875"/>
        <w:gridCol w:w="2016"/>
        <w:gridCol w:w="2203"/>
        <w:gridCol w:w="1814"/>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57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本年金额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同比增减(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164,175,454.84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134,028,411.82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22.49%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929,206,635.61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779,780,492.44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1,646,826,200.10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1,238,675,671.64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研发费用占营业收入的比例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研发费用占净资产的比例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r>
    </w:tbl>
    <w:p>
      <w:pPr>
        <w:pStyle w:val="Style27"/>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)情况说明</w:t>
      </w:r>
    </w:p>
    <w:p>
      <w:pPr>
        <w:widowControl w:val="0"/>
        <w:spacing w:after="79" w:line="1" w:lineRule="exact"/>
      </w:pP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报告期内，公司继续加大研发投入，整体研发支出较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年度增加了</w:t>
      </w:r>
      <w:r>
        <w:rPr>
          <w:rFonts w:ascii="Times New Roman" w:eastAsia="Times New Roman" w:hAnsi="Times New Roman" w:cs="Times New Roman"/>
          <w:color w:val="000000"/>
          <w:spacing w:val="0"/>
          <w:w w:val="100"/>
          <w:position w:val="0"/>
          <w:sz w:val="18"/>
          <w:szCs w:val="18"/>
        </w:rPr>
        <w:t>22.49%</w:t>
      </w:r>
      <w:r>
        <w:rPr>
          <w:color w:val="000000"/>
          <w:spacing w:val="0"/>
          <w:w w:val="100"/>
          <w:position w:val="0"/>
        </w:rPr>
        <w:t>，主要包括电网企业集团资源管控一级部署系 统、面向发电企业的燃料管控系统以及云计算、大数据方面的新技术研究，</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年公司研发计划顺利推进，各项研究项目均 按原定计划进度推进，这将增强公司的核心竞争力，保持公司的竞争优势。</w:t>
      </w:r>
    </w:p>
    <w:p>
      <w:pPr>
        <w:pStyle w:val="Style34"/>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6</w:t>
      </w:r>
      <w:bookmarkEnd w:id="98"/>
      <w:r>
        <w:rPr>
          <w:color w:val="000000"/>
          <w:spacing w:val="0"/>
          <w:w w:val="100"/>
          <w:position w:val="0"/>
        </w:rPr>
        <w:t>、现金流</w:t>
      </w:r>
      <w:bookmarkEnd w:id="96"/>
      <w:bookmarkEnd w:id="97"/>
      <w:bookmarkEnd w:id="99"/>
    </w:p>
    <w:p>
      <w:pPr>
        <w:pStyle w:val="Style29"/>
        <w:keepNext w:val="0"/>
        <w:keepLines w:val="0"/>
        <w:widowControl w:val="0"/>
        <w:shd w:val="clear" w:color="auto" w:fill="auto"/>
        <w:bidi w:val="0"/>
        <w:spacing w:before="0" w:after="80" w:line="240" w:lineRule="auto"/>
        <w:ind w:left="0" w:right="60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同比增减(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869,239,366.53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823,907,941.51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607,693,429.98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536,392,482.87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261,545,936.55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287,515,458.64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369,085,751.06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191,294,722.28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512,539,727.41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149,576,573.79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-143,453,976.35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41,718,148.49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131,395,913.78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8,697,126.36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90,309,176.80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74,783,633.76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41,086,736.98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-66,086,507.40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159,178,697.18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263,147,099.73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140" w:line="240" w:lineRule="auto"/>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本期投资活动现金流入小计较上年同期增长</w:t>
      </w:r>
      <w:r>
        <w:rPr>
          <w:rFonts w:ascii="Times New Roman" w:eastAsia="Times New Roman" w:hAnsi="Times New Roman" w:cs="Times New Roman"/>
          <w:color w:val="000000"/>
          <w:spacing w:val="0"/>
          <w:w w:val="100"/>
          <w:position w:val="0"/>
          <w:sz w:val="18"/>
          <w:szCs w:val="18"/>
        </w:rPr>
        <w:t>92.94%</w:t>
      </w:r>
      <w:r>
        <w:rPr>
          <w:color w:val="000000"/>
          <w:spacing w:val="0"/>
          <w:w w:val="100"/>
          <w:position w:val="0"/>
        </w:rPr>
        <w:t xml:space="preserve">，主要原因是：报告期公司投资的短期理财产品赎回规模与频率增加所 </w:t>
      </w:r>
      <w:r>
        <w:rPr>
          <w:color w:val="000000"/>
          <w:spacing w:val="0"/>
          <w:w w:val="100"/>
          <w:position w:val="0"/>
        </w:rPr>
        <w:t>致。</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本期投资活动现金流出小计较上年同期增长</w:t>
      </w:r>
      <w:r>
        <w:rPr>
          <w:rFonts w:ascii="Times New Roman" w:eastAsia="Times New Roman" w:hAnsi="Times New Roman" w:cs="Times New Roman"/>
          <w:color w:val="000000"/>
          <w:spacing w:val="0"/>
          <w:w w:val="100"/>
          <w:position w:val="0"/>
          <w:sz w:val="18"/>
          <w:szCs w:val="18"/>
        </w:rPr>
        <w:t>242.66%</w:t>
      </w:r>
      <w:r>
        <w:rPr>
          <w:color w:val="000000"/>
          <w:spacing w:val="0"/>
          <w:w w:val="100"/>
          <w:position w:val="0"/>
        </w:rPr>
        <w:t>,主要原因是：报告期公司投资短期理财产品的频率增加以及购置北京 天骥智谷房产等共同影响所致。</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本期投资活动产生的现金流量净额较上年同期减少</w:t>
      </w:r>
      <w:r>
        <w:rPr>
          <w:rFonts w:ascii="Times New Roman" w:eastAsia="Times New Roman" w:hAnsi="Times New Roman" w:cs="Times New Roman"/>
          <w:color w:val="000000"/>
          <w:spacing w:val="0"/>
          <w:w w:val="100"/>
          <w:position w:val="0"/>
          <w:sz w:val="18"/>
          <w:szCs w:val="18"/>
        </w:rPr>
        <w:t>443.86%</w:t>
      </w:r>
      <w:r>
        <w:rPr>
          <w:color w:val="000000"/>
          <w:spacing w:val="0"/>
          <w:w w:val="100"/>
          <w:position w:val="0"/>
        </w:rPr>
        <w:t>，主要原因是：报告期末持有交易性金融资产增加。</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本期筹资活动现金流入小计较上年同期增长</w:t>
      </w:r>
      <w:r>
        <w:rPr>
          <w:rFonts w:ascii="Times New Roman" w:eastAsia="Times New Roman" w:hAnsi="Times New Roman" w:cs="Times New Roman"/>
          <w:color w:val="000000"/>
          <w:spacing w:val="0"/>
          <w:w w:val="100"/>
          <w:position w:val="0"/>
          <w:sz w:val="18"/>
          <w:szCs w:val="18"/>
        </w:rPr>
        <w:t>1410.8%</w:t>
      </w:r>
      <w:r>
        <w:rPr>
          <w:color w:val="000000"/>
          <w:spacing w:val="0"/>
          <w:w w:val="100"/>
          <w:position w:val="0"/>
        </w:rPr>
        <w:t>，主要原因是：报告期员工认购限制性股票缴交款项所致。</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本期筹资活动产生的现金流量净额较上年同期增长</w:t>
      </w:r>
      <w:r>
        <w:rPr>
          <w:rFonts w:ascii="Times New Roman" w:eastAsia="Times New Roman" w:hAnsi="Times New Roman" w:cs="Times New Roman"/>
          <w:color w:val="000000"/>
          <w:spacing w:val="0"/>
          <w:w w:val="100"/>
          <w:position w:val="0"/>
          <w:sz w:val="18"/>
          <w:szCs w:val="18"/>
        </w:rPr>
        <w:t>162.17%</w:t>
      </w:r>
      <w:r>
        <w:rPr>
          <w:color w:val="000000"/>
          <w:spacing w:val="0"/>
          <w:w w:val="100"/>
          <w:position w:val="0"/>
        </w:rPr>
        <w:t>，主要原因是：报告期员工认购限制性股票缴交款项所致。</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本期现金及现金等价物净增加额较上年同期减少</w:t>
      </w:r>
      <w:r>
        <w:rPr>
          <w:rFonts w:ascii="Times New Roman" w:eastAsia="Times New Roman" w:hAnsi="Times New Roman" w:cs="Times New Roman"/>
          <w:color w:val="000000"/>
          <w:spacing w:val="0"/>
          <w:w w:val="100"/>
          <w:position w:val="0"/>
          <w:sz w:val="18"/>
          <w:szCs w:val="18"/>
        </w:rPr>
        <w:t>39.51%</w:t>
      </w:r>
      <w:r>
        <w:rPr>
          <w:color w:val="000000"/>
          <w:spacing w:val="0"/>
          <w:w w:val="100"/>
          <w:position w:val="0"/>
        </w:rPr>
        <w:t>，主要原因是：报告期购置北京天骥智谷房产、增加交易性金融资 产投资共同影响所致。</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三</w:t>
      </w:r>
      <w:bookmarkEnd w:id="102"/>
      <w:r>
        <w:rPr>
          <w:color w:val="000000"/>
          <w:spacing w:val="0"/>
          <w:w w:val="100"/>
          <w:position w:val="0"/>
        </w:rPr>
        <w:t>、主营业务构成情况</w:t>
      </w:r>
      <w:bookmarkEnd w:id="100"/>
      <w:bookmarkEnd w:id="101"/>
      <w:bookmarkEnd w:id="1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营业收入比上年 同期增减（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营业成本比上年 同期增减（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毛利率比上年同 期增减（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分行业</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916,011,901.38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192,087,695.72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13,194,734.23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3,423,866.28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929,206,635.61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195,511,562.00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分产品</w:t>
            </w:r>
          </w:p>
        </w:tc>
      </w:tr>
      <w:tr>
        <w:trPr>
          <w:trHeight w:val="1022"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自行开发研制的 软件产品销售收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88,884,732.05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2,150,757.27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定制软件收入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471,976,401.10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107,237,787.12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330,808,741.78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55,196,346.02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系统集成收入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37,536,760.68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30,926,671.59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929,206,635.61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195,511,562.00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集团资源管理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609,135,658.24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159,564,685.67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财务管理系列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233,771,048.12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4,060,984.66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电力生产管理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31,548,885.67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561,570.15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17,214,282.90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397,649.93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37,536,760.68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30,926,671.59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929,206,635.61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195,511,562.00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分地区</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158,795,331.67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39,163,846.69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262,862,330.01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52,702,011.14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华东地区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104,302,118.71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25,148,550.04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r>
    </w:tbl>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142,438,980.52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25,348,644.34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南方地区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128,846,099.39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25,803,526.38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131,961,775.31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27,344,983.41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tabs>
                <w:tab w:pos="538"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w:t>
              <w:tab/>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929,206,635.61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195,511,562.00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分行业说明:</w:t>
      </w:r>
    </w:p>
    <w:p>
      <w:pPr>
        <w:pStyle w:val="Style29"/>
        <w:keepNext w:val="0"/>
        <w:keepLines w:val="0"/>
        <w:widowControl w:val="0"/>
        <w:shd w:val="clear" w:color="auto" w:fill="auto"/>
        <w:tabs>
          <w:tab w:pos="303" w:val="left"/>
        </w:tabs>
        <w:bidi w:val="0"/>
        <w:spacing w:before="0" w:after="0" w:line="314" w:lineRule="exact"/>
        <w:ind w:left="0" w:right="0" w:firstLine="0"/>
        <w:jc w:val="left"/>
      </w:pPr>
      <w:bookmarkStart w:id="104" w:name="bookmark104"/>
      <w:r>
        <w:rPr>
          <w:rFonts w:ascii="Times New Roman" w:eastAsia="Times New Roman" w:hAnsi="Times New Roman" w:cs="Times New Roman"/>
          <w:color w:val="000000"/>
          <w:spacing w:val="0"/>
          <w:w w:val="100"/>
          <w:position w:val="0"/>
          <w:sz w:val="18"/>
          <w:szCs w:val="18"/>
        </w:rPr>
        <w:t>1</w:t>
      </w:r>
      <w:bookmarkEnd w:id="104"/>
      <w:r>
        <w:rPr>
          <w:color w:val="000000"/>
          <w:spacing w:val="0"/>
          <w:w w:val="100"/>
          <w:position w:val="0"/>
        </w:rPr>
        <w:t>、</w:t>
        <w:tab/>
        <w:t>报告期电力行业收入、成本较上年分别增长</w:t>
      </w:r>
      <w:r>
        <w:rPr>
          <w:rFonts w:ascii="Times New Roman" w:eastAsia="Times New Roman" w:hAnsi="Times New Roman" w:cs="Times New Roman"/>
          <w:color w:val="000000"/>
          <w:spacing w:val="0"/>
          <w:w w:val="100"/>
          <w:position w:val="0"/>
          <w:sz w:val="18"/>
          <w:szCs w:val="18"/>
        </w:rPr>
        <w:t>19.12%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8.98%</w:t>
      </w:r>
      <w:r>
        <w:rPr>
          <w:color w:val="000000"/>
          <w:spacing w:val="0"/>
          <w:w w:val="100"/>
          <w:position w:val="0"/>
        </w:rPr>
        <w:t>，收入增长的主要原因是报告期电力行业需求持续稳定，除 传统业务外，公司基建、燃料、</w:t>
      </w:r>
      <w:r>
        <w:rPr>
          <w:rFonts w:ascii="Tahoma" w:eastAsia="Tahoma" w:hAnsi="Tahoma" w:cs="Tahoma"/>
          <w:color w:val="000000"/>
          <w:spacing w:val="0"/>
          <w:w w:val="100"/>
          <w:position w:val="0"/>
          <w:sz w:val="15"/>
          <w:szCs w:val="15"/>
        </w:rPr>
        <w:t>BI</w:t>
      </w:r>
      <w:r>
        <w:rPr>
          <w:color w:val="000000"/>
          <w:spacing w:val="0"/>
          <w:w w:val="100"/>
          <w:position w:val="0"/>
        </w:rPr>
        <w:t>、</w:t>
      </w:r>
      <w:r>
        <w:rPr>
          <w:color w:val="000000"/>
          <w:spacing w:val="0"/>
          <w:w w:val="100"/>
          <w:position w:val="0"/>
        </w:rPr>
        <w:t>风控等新业务持续增长，近年来实施上线的业务陆续进入运维期，运维服务收入大幅增 长，收入上升的同时成本相应增加。</w:t>
      </w:r>
    </w:p>
    <w:p>
      <w:pPr>
        <w:pStyle w:val="Style29"/>
        <w:keepNext w:val="0"/>
        <w:keepLines w:val="0"/>
        <w:widowControl w:val="0"/>
        <w:shd w:val="clear" w:color="auto" w:fill="auto"/>
        <w:tabs>
          <w:tab w:pos="308" w:val="left"/>
        </w:tabs>
        <w:bidi w:val="0"/>
        <w:spacing w:before="0" w:after="360" w:line="322" w:lineRule="exact"/>
        <w:ind w:left="0" w:right="0" w:firstLine="0"/>
        <w:jc w:val="left"/>
      </w:pPr>
      <w:bookmarkStart w:id="105" w:name="bookmark105"/>
      <w:r>
        <w:rPr>
          <w:rFonts w:ascii="Times New Roman" w:eastAsia="Times New Roman" w:hAnsi="Times New Roman" w:cs="Times New Roman"/>
          <w:color w:val="000000"/>
          <w:spacing w:val="0"/>
          <w:w w:val="100"/>
          <w:position w:val="0"/>
          <w:sz w:val="18"/>
          <w:szCs w:val="18"/>
        </w:rPr>
        <w:t>2</w:t>
      </w:r>
      <w:bookmarkEnd w:id="105"/>
      <w:r>
        <w:rPr>
          <w:color w:val="000000"/>
          <w:spacing w:val="0"/>
          <w:w w:val="100"/>
          <w:position w:val="0"/>
        </w:rPr>
        <w:t>、</w:t>
        <w:tab/>
        <w:t>报告期其他行业收入、成本，较上年分别增长</w:t>
      </w:r>
      <w:r>
        <w:rPr>
          <w:rFonts w:ascii="Times New Roman" w:eastAsia="Times New Roman" w:hAnsi="Times New Roman" w:cs="Times New Roman"/>
          <w:color w:val="000000"/>
          <w:spacing w:val="0"/>
          <w:w w:val="100"/>
          <w:position w:val="0"/>
          <w:sz w:val="18"/>
          <w:szCs w:val="18"/>
        </w:rPr>
        <w:t>21.99%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14.74%</w:t>
      </w:r>
      <w:r>
        <w:rPr>
          <w:color w:val="000000"/>
          <w:spacing w:val="0"/>
          <w:w w:val="100"/>
          <w:position w:val="0"/>
        </w:rPr>
        <w:t>，主要原因是公司不断加大对电力行业外客户的拓展力度， 收入、成本相应增长。</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分产品说明：</w:t>
      </w:r>
    </w:p>
    <w:p>
      <w:pPr>
        <w:pStyle w:val="Style29"/>
        <w:keepNext w:val="0"/>
        <w:keepLines w:val="0"/>
        <w:widowControl w:val="0"/>
        <w:shd w:val="clear" w:color="auto" w:fill="auto"/>
        <w:tabs>
          <w:tab w:pos="289" w:val="left"/>
        </w:tabs>
        <w:bidi w:val="0"/>
        <w:spacing w:before="0" w:after="0" w:line="322" w:lineRule="exact"/>
        <w:ind w:left="0" w:right="0" w:firstLine="0"/>
        <w:jc w:val="both"/>
      </w:pPr>
      <w:bookmarkStart w:id="106" w:name="bookmark106"/>
      <w:r>
        <w:rPr>
          <w:rFonts w:ascii="Times New Roman" w:eastAsia="Times New Roman" w:hAnsi="Times New Roman" w:cs="Times New Roman"/>
          <w:color w:val="000000"/>
          <w:spacing w:val="0"/>
          <w:w w:val="100"/>
          <w:position w:val="0"/>
          <w:sz w:val="18"/>
          <w:szCs w:val="18"/>
        </w:rPr>
        <w:t>1</w:t>
      </w:r>
      <w:bookmarkEnd w:id="106"/>
      <w:r>
        <w:rPr>
          <w:color w:val="000000"/>
          <w:spacing w:val="0"/>
          <w:w w:val="100"/>
          <w:position w:val="0"/>
        </w:rPr>
        <w:t>、</w:t>
        <w:tab/>
        <w:t>软件产品销售，报告期收入较上年增长</w:t>
      </w:r>
      <w:r>
        <w:rPr>
          <w:rFonts w:ascii="Times New Roman" w:eastAsia="Times New Roman" w:hAnsi="Times New Roman" w:cs="Times New Roman"/>
          <w:color w:val="000000"/>
          <w:spacing w:val="0"/>
          <w:w w:val="100"/>
          <w:position w:val="0"/>
          <w:sz w:val="18"/>
          <w:szCs w:val="18"/>
        </w:rPr>
        <w:t>32.97%</w:t>
      </w:r>
      <w:r>
        <w:rPr>
          <w:color w:val="000000"/>
          <w:spacing w:val="0"/>
          <w:w w:val="100"/>
          <w:position w:val="0"/>
        </w:rPr>
        <w:t>，主要是报告期内会计档案系统、</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智能决策分析、风险管控的销售实现 了较大增长。</w:t>
      </w:r>
    </w:p>
    <w:p>
      <w:pPr>
        <w:pStyle w:val="Style29"/>
        <w:keepNext w:val="0"/>
        <w:keepLines w:val="0"/>
        <w:widowControl w:val="0"/>
        <w:shd w:val="clear" w:color="auto" w:fill="auto"/>
        <w:tabs>
          <w:tab w:pos="308" w:val="left"/>
        </w:tabs>
        <w:bidi w:val="0"/>
        <w:spacing w:before="0" w:after="0" w:line="318" w:lineRule="exact"/>
        <w:ind w:left="0" w:right="0" w:firstLine="0"/>
        <w:jc w:val="both"/>
      </w:pPr>
      <w:bookmarkStart w:id="107" w:name="bookmark107"/>
      <w:r>
        <w:rPr>
          <w:rFonts w:ascii="Times New Roman" w:eastAsia="Times New Roman" w:hAnsi="Times New Roman" w:cs="Times New Roman"/>
          <w:color w:val="000000"/>
          <w:spacing w:val="0"/>
          <w:w w:val="100"/>
          <w:position w:val="0"/>
          <w:sz w:val="18"/>
          <w:szCs w:val="18"/>
        </w:rPr>
        <w:t>2</w:t>
      </w:r>
      <w:bookmarkEnd w:id="107"/>
      <w:r>
        <w:rPr>
          <w:color w:val="000000"/>
          <w:spacing w:val="0"/>
          <w:w w:val="100"/>
          <w:position w:val="0"/>
        </w:rPr>
        <w:t>、</w:t>
        <w:tab/>
        <w:t>定制软件，报告期收入较上年增长</w:t>
      </w:r>
      <w:r>
        <w:rPr>
          <w:rFonts w:ascii="Times New Roman" w:eastAsia="Times New Roman" w:hAnsi="Times New Roman" w:cs="Times New Roman"/>
          <w:color w:val="000000"/>
          <w:spacing w:val="0"/>
          <w:w w:val="100"/>
          <w:position w:val="0"/>
          <w:sz w:val="18"/>
          <w:szCs w:val="18"/>
        </w:rPr>
        <w:t>8.55%</w:t>
      </w:r>
      <w:r>
        <w:rPr>
          <w:color w:val="000000"/>
          <w:spacing w:val="0"/>
          <w:w w:val="100"/>
          <w:position w:val="0"/>
        </w:rPr>
        <w:t>，主要原因是电力集团信息化建设转为深化应用阶段，公司为客户提供产品的 广度和深度进一步加强。</w:t>
      </w:r>
    </w:p>
    <w:p>
      <w:pPr>
        <w:pStyle w:val="Style29"/>
        <w:keepNext w:val="0"/>
        <w:keepLines w:val="0"/>
        <w:widowControl w:val="0"/>
        <w:shd w:val="clear" w:color="auto" w:fill="auto"/>
        <w:tabs>
          <w:tab w:pos="308" w:val="left"/>
        </w:tabs>
        <w:bidi w:val="0"/>
        <w:spacing w:before="0" w:after="0" w:line="318" w:lineRule="exact"/>
        <w:ind w:left="0" w:right="0" w:firstLine="0"/>
        <w:jc w:val="both"/>
      </w:pPr>
      <w:bookmarkStart w:id="108" w:name="bookmark108"/>
      <w:r>
        <w:rPr>
          <w:rFonts w:ascii="Times New Roman" w:eastAsia="Times New Roman" w:hAnsi="Times New Roman" w:cs="Times New Roman"/>
          <w:color w:val="000000"/>
          <w:spacing w:val="0"/>
          <w:w w:val="100"/>
          <w:position w:val="0"/>
          <w:sz w:val="18"/>
          <w:szCs w:val="18"/>
        </w:rPr>
        <w:t>3</w:t>
      </w:r>
      <w:bookmarkEnd w:id="108"/>
      <w:r>
        <w:rPr>
          <w:color w:val="000000"/>
          <w:spacing w:val="0"/>
          <w:w w:val="100"/>
          <w:position w:val="0"/>
        </w:rPr>
        <w:t>、</w:t>
        <w:tab/>
        <w:t>软件服务，报告期收入较上年增长</w:t>
      </w:r>
      <w:r>
        <w:rPr>
          <w:rFonts w:ascii="Tahoma" w:eastAsia="Tahoma" w:hAnsi="Tahoma" w:cs="Tahoma"/>
          <w:color w:val="000000"/>
          <w:spacing w:val="0"/>
          <w:w w:val="100"/>
          <w:position w:val="0"/>
          <w:sz w:val="15"/>
          <w:szCs w:val="15"/>
        </w:rPr>
        <w:t xml:space="preserve">46. </w:t>
      </w:r>
      <w:r>
        <w:rPr>
          <w:rFonts w:ascii="Tahoma" w:eastAsia="Tahoma" w:hAnsi="Tahoma" w:cs="Tahoma"/>
          <w:color w:val="000000"/>
          <w:spacing w:val="0"/>
          <w:w w:val="100"/>
          <w:position w:val="0"/>
          <w:sz w:val="15"/>
          <w:szCs w:val="15"/>
        </w:rPr>
        <w:t>42%</w:t>
      </w:r>
      <w:r>
        <w:rPr>
          <w:color w:val="000000"/>
          <w:spacing w:val="0"/>
          <w:w w:val="100"/>
          <w:position w:val="0"/>
        </w:rPr>
        <w:t>，主要是产品标准服务体系的建立及执行得到良好推进，通过进一步明确责任 分工、明确考核指标、加大考核与激励力度等各项管理措施，促进定制服务收入增长，同时，公司往年实施的集团级应用系 统已相继进入运维期，促进了相关二、三线运维服务收入的高速增长。</w:t>
      </w:r>
    </w:p>
    <w:p>
      <w:pPr>
        <w:pStyle w:val="Style29"/>
        <w:keepNext w:val="0"/>
        <w:keepLines w:val="0"/>
        <w:widowControl w:val="0"/>
        <w:shd w:val="clear" w:color="auto" w:fill="auto"/>
        <w:bidi w:val="0"/>
        <w:spacing w:before="0" w:after="360" w:line="326" w:lineRule="exact"/>
        <w:ind w:left="0" w:right="0" w:firstLine="0"/>
        <w:jc w:val="left"/>
      </w:pPr>
      <w:bookmarkStart w:id="109" w:name="bookmark109"/>
      <w:r>
        <w:rPr>
          <w:rFonts w:ascii="Times New Roman" w:eastAsia="Times New Roman" w:hAnsi="Times New Roman" w:cs="Times New Roman"/>
          <w:color w:val="000000"/>
          <w:spacing w:val="0"/>
          <w:w w:val="100"/>
          <w:position w:val="0"/>
          <w:sz w:val="18"/>
          <w:szCs w:val="18"/>
        </w:rPr>
        <w:t>4</w:t>
      </w:r>
      <w:bookmarkEnd w:id="109"/>
      <w:r>
        <w:rPr>
          <w:color w:val="000000"/>
          <w:spacing w:val="0"/>
          <w:w w:val="100"/>
          <w:position w:val="0"/>
        </w:rPr>
        <w:t>、系统集成，报告期收入较上年减少</w:t>
      </w:r>
      <w:r>
        <w:rPr>
          <w:rFonts w:ascii="Times New Roman" w:eastAsia="Times New Roman" w:hAnsi="Times New Roman" w:cs="Times New Roman"/>
          <w:color w:val="000000"/>
          <w:spacing w:val="0"/>
          <w:w w:val="100"/>
          <w:position w:val="0"/>
          <w:sz w:val="18"/>
          <w:szCs w:val="18"/>
        </w:rPr>
        <w:t>28.09%</w:t>
      </w:r>
      <w:r>
        <w:rPr>
          <w:color w:val="000000"/>
          <w:spacing w:val="0"/>
          <w:w w:val="100"/>
          <w:position w:val="0"/>
        </w:rPr>
        <w:t>，主要是报告期内系统集成硬件收入的降低，由于电力集团信息化建设进程 由大规模建设期转为深化应用期，硬件更替基本完成。</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分地区说明：</w:t>
      </w:r>
    </w:p>
    <w:p>
      <w:pPr>
        <w:pStyle w:val="Style29"/>
        <w:keepNext w:val="0"/>
        <w:keepLines w:val="0"/>
        <w:widowControl w:val="0"/>
        <w:shd w:val="clear" w:color="auto" w:fill="auto"/>
        <w:tabs>
          <w:tab w:pos="298" w:val="left"/>
        </w:tabs>
        <w:bidi w:val="0"/>
        <w:spacing w:before="0" w:after="0" w:line="326" w:lineRule="exact"/>
        <w:ind w:left="0" w:right="0" w:firstLine="0"/>
        <w:jc w:val="both"/>
      </w:pPr>
      <w:bookmarkStart w:id="110" w:name="bookmark110"/>
      <w:r>
        <w:rPr>
          <w:rFonts w:ascii="Times New Roman" w:eastAsia="Times New Roman" w:hAnsi="Times New Roman" w:cs="Times New Roman"/>
          <w:color w:val="000000"/>
          <w:spacing w:val="0"/>
          <w:w w:val="100"/>
          <w:position w:val="0"/>
          <w:sz w:val="18"/>
          <w:szCs w:val="18"/>
        </w:rPr>
        <w:t>1</w:t>
      </w:r>
      <w:bookmarkEnd w:id="110"/>
      <w:r>
        <w:rPr>
          <w:color w:val="000000"/>
          <w:spacing w:val="0"/>
          <w:w w:val="100"/>
          <w:position w:val="0"/>
        </w:rPr>
        <w:t>、</w:t>
        <w:tab/>
        <w:t>东北地区报告期收入较上年增长</w:t>
      </w:r>
      <w:r>
        <w:rPr>
          <w:rFonts w:ascii="Times New Roman" w:eastAsia="Times New Roman" w:hAnsi="Times New Roman" w:cs="Times New Roman"/>
          <w:color w:val="000000"/>
          <w:spacing w:val="0"/>
          <w:w w:val="100"/>
          <w:position w:val="0"/>
          <w:sz w:val="18"/>
          <w:szCs w:val="18"/>
        </w:rPr>
        <w:t>17.48%</w:t>
      </w:r>
      <w:r>
        <w:rPr>
          <w:color w:val="000000"/>
          <w:spacing w:val="0"/>
          <w:w w:val="100"/>
          <w:position w:val="0"/>
        </w:rPr>
        <w:t>,主要原因为黑龙江、辽宁地区增幅较大。报告期黑龙江和辽宁地区在</w:t>
      </w:r>
      <w:r>
        <w:rPr>
          <w:rFonts w:ascii="Times New Roman" w:eastAsia="Times New Roman" w:hAnsi="Times New Roman" w:cs="Times New Roman"/>
          <w:color w:val="000000"/>
          <w:spacing w:val="0"/>
          <w:w w:val="100"/>
          <w:position w:val="0"/>
          <w:sz w:val="18"/>
          <w:szCs w:val="18"/>
        </w:rPr>
        <w:t>EAM</w:t>
      </w:r>
      <w:r>
        <w:rPr>
          <w:color w:val="000000"/>
          <w:spacing w:val="0"/>
          <w:w w:val="100"/>
          <w:position w:val="0"/>
        </w:rPr>
        <w:t>资产 盘点和安全生产管控等产品上实现突破。</w:t>
      </w:r>
    </w:p>
    <w:p>
      <w:pPr>
        <w:pStyle w:val="Style29"/>
        <w:keepNext w:val="0"/>
        <w:keepLines w:val="0"/>
        <w:widowControl w:val="0"/>
        <w:shd w:val="clear" w:color="auto" w:fill="auto"/>
        <w:tabs>
          <w:tab w:pos="308" w:val="left"/>
        </w:tabs>
        <w:bidi w:val="0"/>
        <w:spacing w:before="0" w:after="0" w:line="320" w:lineRule="exact"/>
        <w:ind w:left="0" w:right="0" w:firstLine="0"/>
        <w:jc w:val="both"/>
      </w:pPr>
      <w:bookmarkStart w:id="111" w:name="bookmark111"/>
      <w:r>
        <w:rPr>
          <w:rFonts w:ascii="Times New Roman" w:eastAsia="Times New Roman" w:hAnsi="Times New Roman" w:cs="Times New Roman"/>
          <w:color w:val="000000"/>
          <w:spacing w:val="0"/>
          <w:w w:val="100"/>
          <w:position w:val="0"/>
          <w:sz w:val="18"/>
          <w:szCs w:val="18"/>
        </w:rPr>
        <w:t>2</w:t>
      </w:r>
      <w:bookmarkEnd w:id="111"/>
      <w:r>
        <w:rPr>
          <w:color w:val="000000"/>
          <w:spacing w:val="0"/>
          <w:w w:val="100"/>
          <w:position w:val="0"/>
        </w:rPr>
        <w:t>、</w:t>
        <w:tab/>
        <w:t>华北地区报告期收入较上年增加</w:t>
      </w:r>
      <w:r>
        <w:rPr>
          <w:rFonts w:ascii="Times New Roman" w:eastAsia="Times New Roman" w:hAnsi="Times New Roman" w:cs="Times New Roman"/>
          <w:color w:val="000000"/>
          <w:spacing w:val="0"/>
          <w:w w:val="100"/>
          <w:position w:val="0"/>
          <w:sz w:val="18"/>
          <w:szCs w:val="18"/>
        </w:rPr>
        <w:t>14.13%</w:t>
      </w:r>
      <w:r>
        <w:rPr>
          <w:color w:val="000000"/>
          <w:spacing w:val="0"/>
          <w:w w:val="100"/>
          <w:position w:val="0"/>
          <w:sz w:val="18"/>
          <w:szCs w:val="18"/>
        </w:rPr>
        <w:t>，</w:t>
      </w:r>
      <w:r>
        <w:rPr>
          <w:color w:val="000000"/>
          <w:spacing w:val="0"/>
          <w:w w:val="100"/>
          <w:position w:val="0"/>
        </w:rPr>
        <w:t>主要原因为山东、山西、北京地区增幅较大。报告期内山东和山西定制开发产品 及</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智能决策分析出现明显增长势头，北京地区通过拆分为一二三部，采取业务单元经营模式精耕细作，在产业和直属单位 形成良好增势。</w:t>
      </w:r>
    </w:p>
    <w:p>
      <w:pPr>
        <w:pStyle w:val="Style29"/>
        <w:keepNext w:val="0"/>
        <w:keepLines w:val="0"/>
        <w:widowControl w:val="0"/>
        <w:shd w:val="clear" w:color="auto" w:fill="auto"/>
        <w:tabs>
          <w:tab w:pos="308" w:val="left"/>
        </w:tabs>
        <w:bidi w:val="0"/>
        <w:spacing w:before="0" w:after="0" w:line="320" w:lineRule="exact"/>
        <w:ind w:left="0" w:right="0" w:firstLine="0"/>
        <w:jc w:val="both"/>
      </w:pPr>
      <w:bookmarkStart w:id="112" w:name="bookmark112"/>
      <w:r>
        <w:rPr>
          <w:rFonts w:ascii="Times New Roman" w:eastAsia="Times New Roman" w:hAnsi="Times New Roman" w:cs="Times New Roman"/>
          <w:color w:val="000000"/>
          <w:spacing w:val="0"/>
          <w:w w:val="100"/>
          <w:position w:val="0"/>
          <w:sz w:val="18"/>
          <w:szCs w:val="18"/>
        </w:rPr>
        <w:t>3</w:t>
      </w:r>
      <w:bookmarkEnd w:id="112"/>
      <w:r>
        <w:rPr>
          <w:color w:val="000000"/>
          <w:spacing w:val="0"/>
          <w:w w:val="100"/>
          <w:position w:val="0"/>
        </w:rPr>
        <w:t>、</w:t>
        <w:tab/>
        <w:t>华东地区报告期收入较上年减少</w:t>
      </w:r>
      <w:r>
        <w:rPr>
          <w:rFonts w:ascii="Times New Roman" w:eastAsia="Times New Roman" w:hAnsi="Times New Roman" w:cs="Times New Roman"/>
          <w:color w:val="000000"/>
          <w:spacing w:val="0"/>
          <w:w w:val="100"/>
          <w:position w:val="0"/>
          <w:sz w:val="18"/>
          <w:szCs w:val="18"/>
        </w:rPr>
        <w:t>10.36%</w:t>
      </w:r>
      <w:r>
        <w:rPr>
          <w:color w:val="000000"/>
          <w:spacing w:val="0"/>
          <w:w w:val="100"/>
          <w:position w:val="0"/>
        </w:rPr>
        <w:t>，主要原因为报告期内随着安徽、江苏、福建国电财务信息化收尾工作的结束， 客户深化应用方面有待突破。</w:t>
      </w:r>
    </w:p>
    <w:p>
      <w:pPr>
        <w:pStyle w:val="Style29"/>
        <w:keepNext w:val="0"/>
        <w:keepLines w:val="0"/>
        <w:widowControl w:val="0"/>
        <w:shd w:val="clear" w:color="auto" w:fill="auto"/>
        <w:tabs>
          <w:tab w:pos="308" w:val="left"/>
        </w:tabs>
        <w:bidi w:val="0"/>
        <w:spacing w:before="0" w:after="0" w:line="319" w:lineRule="exact"/>
        <w:ind w:left="0" w:right="0" w:firstLine="0"/>
        <w:jc w:val="both"/>
      </w:pPr>
      <w:bookmarkStart w:id="113" w:name="bookmark113"/>
      <w:r>
        <w:rPr>
          <w:rFonts w:ascii="Times New Roman" w:eastAsia="Times New Roman" w:hAnsi="Times New Roman" w:cs="Times New Roman"/>
          <w:color w:val="000000"/>
          <w:spacing w:val="0"/>
          <w:w w:val="100"/>
          <w:position w:val="0"/>
          <w:sz w:val="18"/>
          <w:szCs w:val="18"/>
        </w:rPr>
        <w:t>4</w:t>
      </w:r>
      <w:bookmarkEnd w:id="113"/>
      <w:r>
        <w:rPr>
          <w:color w:val="000000"/>
          <w:spacing w:val="0"/>
          <w:w w:val="100"/>
          <w:position w:val="0"/>
        </w:rPr>
        <w:t>、</w:t>
        <w:tab/>
        <w:t>华中地区报告期收入增长</w:t>
      </w:r>
      <w:r>
        <w:rPr>
          <w:rFonts w:ascii="Times New Roman" w:eastAsia="Times New Roman" w:hAnsi="Times New Roman" w:cs="Times New Roman"/>
          <w:color w:val="000000"/>
          <w:spacing w:val="0"/>
          <w:w w:val="100"/>
          <w:position w:val="0"/>
          <w:sz w:val="18"/>
          <w:szCs w:val="18"/>
        </w:rPr>
        <w:t>22.80%</w:t>
      </w:r>
      <w:r>
        <w:rPr>
          <w:color w:val="000000"/>
          <w:spacing w:val="0"/>
          <w:w w:val="100"/>
          <w:position w:val="0"/>
        </w:rPr>
        <w:t>,主要原因为报告期内河南、四川增幅较大。河南在定制开发和数据质量管控产品上实 现较大突破，四川在会计档案、定制开发和数据质量管控产品上实现了较好的应用。</w:t>
      </w:r>
    </w:p>
    <w:p>
      <w:pPr>
        <w:pStyle w:val="Style29"/>
        <w:keepNext w:val="0"/>
        <w:keepLines w:val="0"/>
        <w:widowControl w:val="0"/>
        <w:shd w:val="clear" w:color="auto" w:fill="auto"/>
        <w:tabs>
          <w:tab w:pos="308" w:val="left"/>
        </w:tabs>
        <w:bidi w:val="0"/>
        <w:spacing w:before="0" w:after="0" w:line="319" w:lineRule="exact"/>
        <w:ind w:left="0" w:right="0" w:firstLine="0"/>
        <w:jc w:val="both"/>
      </w:pPr>
      <w:bookmarkStart w:id="114" w:name="bookmark114"/>
      <w:r>
        <w:rPr>
          <w:rFonts w:ascii="Times New Roman" w:eastAsia="Times New Roman" w:hAnsi="Times New Roman" w:cs="Times New Roman"/>
          <w:color w:val="000000"/>
          <w:spacing w:val="0"/>
          <w:w w:val="100"/>
          <w:position w:val="0"/>
          <w:sz w:val="18"/>
          <w:szCs w:val="18"/>
        </w:rPr>
        <w:t>5</w:t>
      </w:r>
      <w:bookmarkEnd w:id="114"/>
      <w:r>
        <w:rPr>
          <w:color w:val="000000"/>
          <w:spacing w:val="0"/>
          <w:w w:val="100"/>
          <w:position w:val="0"/>
        </w:rPr>
        <w:t>、</w:t>
        <w:tab/>
        <w:t>南方地区报告期收入增长</w:t>
      </w:r>
      <w:r>
        <w:rPr>
          <w:rFonts w:ascii="Times New Roman" w:eastAsia="Times New Roman" w:hAnsi="Times New Roman" w:cs="Times New Roman"/>
          <w:color w:val="000000"/>
          <w:spacing w:val="0"/>
          <w:w w:val="100"/>
          <w:position w:val="0"/>
          <w:sz w:val="18"/>
          <w:szCs w:val="18"/>
        </w:rPr>
        <w:t>56.63%</w:t>
      </w:r>
      <w:r>
        <w:rPr>
          <w:color w:val="000000"/>
          <w:spacing w:val="0"/>
          <w:w w:val="100"/>
          <w:position w:val="0"/>
        </w:rPr>
        <w:t>，主要原因为报告期内广东、广西、深圳增幅较大。广东在现有的财务信息化基础上， 紧抓客户需求，在定制开发业务、会计档案盒、数据质量管控及集团一本账等方面实现突破；广西基于资金调度与监控系统 的试点优势，在定制开发和</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数据分析等方面进行了业务深化；由于深圳分公司的成立，重点关注客户需求，完成了客户定 制需求、会计档案等产品的突破。</w:t>
      </w:r>
    </w:p>
    <w:p>
      <w:pPr>
        <w:pStyle w:val="Style29"/>
        <w:keepNext w:val="0"/>
        <w:keepLines w:val="0"/>
        <w:widowControl w:val="0"/>
        <w:shd w:val="clear" w:color="auto" w:fill="auto"/>
        <w:tabs>
          <w:tab w:pos="308" w:val="left"/>
        </w:tabs>
        <w:bidi w:val="0"/>
        <w:spacing w:before="0" w:after="0" w:line="319" w:lineRule="exact"/>
        <w:ind w:left="0" w:right="0" w:firstLine="0"/>
        <w:jc w:val="both"/>
      </w:pPr>
      <w:bookmarkStart w:id="115" w:name="bookmark115"/>
      <w:r>
        <w:rPr>
          <w:rFonts w:ascii="Times New Roman" w:eastAsia="Times New Roman" w:hAnsi="Times New Roman" w:cs="Times New Roman"/>
          <w:color w:val="000000"/>
          <w:spacing w:val="0"/>
          <w:w w:val="100"/>
          <w:position w:val="0"/>
          <w:sz w:val="18"/>
          <w:szCs w:val="18"/>
        </w:rPr>
        <w:t>6</w:t>
      </w:r>
      <w:bookmarkEnd w:id="115"/>
      <w:r>
        <w:rPr>
          <w:color w:val="000000"/>
          <w:spacing w:val="0"/>
          <w:w w:val="100"/>
          <w:position w:val="0"/>
        </w:rPr>
        <w:t>、</w:t>
        <w:tab/>
        <w:t>西北地区报告期收入增长</w:t>
      </w:r>
      <w:r>
        <w:rPr>
          <w:rFonts w:ascii="Times New Roman" w:eastAsia="Times New Roman" w:hAnsi="Times New Roman" w:cs="Times New Roman"/>
          <w:color w:val="000000"/>
          <w:spacing w:val="0"/>
          <w:w w:val="100"/>
          <w:position w:val="0"/>
          <w:sz w:val="18"/>
          <w:szCs w:val="18"/>
        </w:rPr>
        <w:t>32.39%</w:t>
      </w:r>
      <w:r>
        <w:rPr>
          <w:color w:val="000000"/>
          <w:spacing w:val="0"/>
          <w:w w:val="100"/>
          <w:position w:val="0"/>
        </w:rPr>
        <w:t>,主要原因为报告期内青海、甘肃收入稳定增长。表现为青海在</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智能决策分析及工程 财务管控系统的突破，甘肃也集中在定制开发和</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智能决策分析得到了良好的推进。</w:t>
      </w:r>
    </w:p>
    <w:p>
      <w:pPr>
        <w:pStyle w:val="Style29"/>
        <w:keepNext w:val="0"/>
        <w:keepLines w:val="0"/>
        <w:widowControl w:val="0"/>
        <w:shd w:val="clear" w:color="auto" w:fill="auto"/>
        <w:bidi w:val="0"/>
        <w:spacing w:before="0" w:after="80" w:line="319" w:lineRule="exact"/>
        <w:ind w:left="0" w:right="620" w:firstLine="0"/>
        <w:jc w:val="right"/>
      </w:pPr>
      <w:r>
        <w:rPr>
          <w:color w:val="000000"/>
          <w:spacing w:val="0"/>
          <w:w w:val="100"/>
          <w:position w:val="0"/>
        </w:rPr>
        <w:t>单位：元</w:t>
      </w:r>
    </w:p>
    <w:tbl>
      <w:tblPr>
        <w:tblOverlap w:val="never"/>
        <w:jc w:val="center"/>
        <w:tblLayout w:type="fixed"/>
      </w:tblPr>
      <w:tblGrid>
        <w:gridCol w:w="1426"/>
        <w:gridCol w:w="1704"/>
        <w:gridCol w:w="1416"/>
        <w:gridCol w:w="994"/>
        <w:gridCol w:w="1555"/>
        <w:gridCol w:w="1560"/>
        <w:gridCol w:w="1574"/>
      </w:tblGrid>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sz w:val="16"/>
                <w:szCs w:val="16"/>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营业收入比上年同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营业成本比上年同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毛利率比上年同期</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174" w:right="561" w:bottom="1156" w:left="1043" w:header="0" w:footer="3" w:gutter="0"/>
          <w:cols w:space="720"/>
          <w:noEndnote/>
          <w:rtlGutter w:val="0"/>
          <w:docGrid w:linePitch="360"/>
        </w:sectPr>
      </w:pPr>
    </w:p>
    <w:tbl>
      <w:tblPr>
        <w:tblOverlap w:val="never"/>
        <w:jc w:val="center"/>
        <w:tblLayout w:type="fixed"/>
      </w:tblPr>
      <w:tblGrid>
        <w:gridCol w:w="1426"/>
        <w:gridCol w:w="1704"/>
        <w:gridCol w:w="1416"/>
        <w:gridCol w:w="994"/>
        <w:gridCol w:w="1555"/>
        <w:gridCol w:w="1560"/>
        <w:gridCol w:w="1574"/>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集团资源管理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609,135,658.24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159,564,685.67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财务管理系列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233,771,048.12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4,060,984.66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电力生产管理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31,548,885.67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561,570.15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17,214,282.90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397,649.93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37,536,760.68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30,926,671.59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929,206,635.61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195,511,562.00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tabs>
          <w:tab w:pos="339" w:val="left"/>
        </w:tabs>
        <w:bidi w:val="0"/>
        <w:spacing w:before="0" w:after="0" w:line="322" w:lineRule="exact"/>
        <w:ind w:left="0" w:right="0" w:firstLine="0"/>
        <w:jc w:val="left"/>
      </w:pPr>
      <w:bookmarkStart w:id="116" w:name="bookmark116"/>
      <w:r>
        <w:rPr>
          <w:rFonts w:ascii="Tahoma" w:eastAsia="Tahoma" w:hAnsi="Tahoma" w:cs="Tahoma"/>
          <w:color w:val="000000"/>
          <w:spacing w:val="0"/>
          <w:w w:val="100"/>
          <w:position w:val="0"/>
          <w:sz w:val="15"/>
          <w:szCs w:val="15"/>
        </w:rPr>
        <w:t>1</w:t>
      </w:r>
      <w:bookmarkEnd w:id="116"/>
      <w:r>
        <w:rPr>
          <w:color w:val="000000"/>
          <w:spacing w:val="0"/>
          <w:w w:val="100"/>
          <w:position w:val="0"/>
        </w:rPr>
        <w:t>、</w:t>
        <w:tab/>
        <w:t>集团资源管理，报告期收入较上年增长</w:t>
      </w:r>
      <w:r>
        <w:rPr>
          <w:rFonts w:ascii="Times New Roman" w:eastAsia="Times New Roman" w:hAnsi="Times New Roman" w:cs="Times New Roman"/>
          <w:color w:val="000000"/>
          <w:spacing w:val="0"/>
          <w:w w:val="100"/>
          <w:position w:val="0"/>
          <w:sz w:val="18"/>
          <w:szCs w:val="18"/>
        </w:rPr>
        <w:t>22.21%</w:t>
      </w:r>
      <w:r>
        <w:rPr>
          <w:color w:val="000000"/>
          <w:spacing w:val="0"/>
          <w:w w:val="100"/>
          <w:position w:val="0"/>
        </w:rPr>
        <w:t>，主要是报告期内客户集约化深化应用收入稳定，资金系统及基建内控、 资金调度与监控系统的推广实施，同时公司加大产品在农电、集体企业集团的开拓，实现了良好效果。</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117" w:name="bookmark117"/>
      <w:r>
        <w:rPr>
          <w:rFonts w:ascii="Times New Roman" w:eastAsia="Times New Roman" w:hAnsi="Times New Roman" w:cs="Times New Roman"/>
          <w:color w:val="000000"/>
          <w:spacing w:val="0"/>
          <w:w w:val="100"/>
          <w:position w:val="0"/>
          <w:sz w:val="18"/>
          <w:szCs w:val="18"/>
        </w:rPr>
        <w:t>2</w:t>
      </w:r>
      <w:bookmarkEnd w:id="117"/>
      <w:r>
        <w:rPr>
          <w:color w:val="000000"/>
          <w:spacing w:val="0"/>
          <w:w w:val="100"/>
          <w:position w:val="0"/>
        </w:rPr>
        <w:t>、</w:t>
        <w:tab/>
        <w:t>财务管理系列，报告期收入较上年增长</w:t>
      </w:r>
      <w:r>
        <w:rPr>
          <w:rFonts w:ascii="Times New Roman" w:eastAsia="Times New Roman" w:hAnsi="Times New Roman" w:cs="Times New Roman"/>
          <w:color w:val="000000"/>
          <w:spacing w:val="0"/>
          <w:w w:val="100"/>
          <w:position w:val="0"/>
          <w:sz w:val="18"/>
          <w:szCs w:val="18"/>
        </w:rPr>
        <w:t>23.75%</w:t>
      </w:r>
      <w:r>
        <w:rPr>
          <w:color w:val="000000"/>
          <w:spacing w:val="0"/>
          <w:w w:val="100"/>
          <w:position w:val="0"/>
        </w:rPr>
        <w:t>,主要是报告期内公司基于市场的情况，提供适用于中小型企业的财务管 理产品，为企业提供快捷、高效、易用的管理软件，实现收入稳定增长。</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118" w:name="bookmark118"/>
      <w:r>
        <w:rPr>
          <w:rFonts w:ascii="Times New Roman" w:eastAsia="Times New Roman" w:hAnsi="Times New Roman" w:cs="Times New Roman"/>
          <w:color w:val="000000"/>
          <w:spacing w:val="0"/>
          <w:w w:val="100"/>
          <w:position w:val="0"/>
          <w:sz w:val="18"/>
          <w:szCs w:val="18"/>
        </w:rPr>
        <w:t>3</w:t>
      </w:r>
      <w:bookmarkEnd w:id="118"/>
      <w:r>
        <w:rPr>
          <w:color w:val="000000"/>
          <w:spacing w:val="0"/>
          <w:w w:val="100"/>
          <w:position w:val="0"/>
        </w:rPr>
        <w:t>、</w:t>
        <w:tab/>
        <w:t>电力生产管理，报告期收入较上年同期增长</w:t>
      </w:r>
      <w:r>
        <w:rPr>
          <w:rFonts w:ascii="Times New Roman" w:eastAsia="Times New Roman" w:hAnsi="Times New Roman" w:cs="Times New Roman"/>
          <w:color w:val="000000"/>
          <w:spacing w:val="0"/>
          <w:w w:val="100"/>
          <w:position w:val="0"/>
          <w:sz w:val="18"/>
          <w:szCs w:val="18"/>
        </w:rPr>
        <w:t>20.77%</w:t>
      </w:r>
      <w:r>
        <w:rPr>
          <w:color w:val="000000"/>
          <w:spacing w:val="0"/>
          <w:w w:val="100"/>
          <w:position w:val="0"/>
        </w:rPr>
        <w:t>,主要是报告期公司加强了资产盘点系统和安全生产管控系统的营销， 实现了较高增长；同时加快燃料智能化管理系统在发电市场的布局，加大产品宣传力度，树立标杆客户，实现了较好收益。</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119" w:name="bookmark119"/>
      <w:r>
        <w:rPr>
          <w:rFonts w:ascii="Times New Roman" w:eastAsia="Times New Roman" w:hAnsi="Times New Roman" w:cs="Times New Roman"/>
          <w:color w:val="000000"/>
          <w:spacing w:val="0"/>
          <w:w w:val="100"/>
          <w:position w:val="0"/>
          <w:sz w:val="18"/>
          <w:szCs w:val="18"/>
        </w:rPr>
        <w:t>4</w:t>
      </w:r>
      <w:bookmarkEnd w:id="119"/>
      <w:r>
        <w:rPr>
          <w:color w:val="000000"/>
          <w:spacing w:val="0"/>
          <w:w w:val="100"/>
          <w:position w:val="0"/>
        </w:rPr>
        <w:t>、</w:t>
        <w:tab/>
        <w:t>其他产品，报告期收入较上年增长</w:t>
      </w:r>
      <w:r>
        <w:rPr>
          <w:rFonts w:ascii="Times New Roman" w:eastAsia="Times New Roman" w:hAnsi="Times New Roman" w:cs="Times New Roman"/>
          <w:color w:val="000000"/>
          <w:spacing w:val="0"/>
          <w:w w:val="100"/>
          <w:position w:val="0"/>
          <w:sz w:val="18"/>
          <w:szCs w:val="18"/>
        </w:rPr>
        <w:t>22.06%</w:t>
      </w:r>
      <w:r>
        <w:rPr>
          <w:color w:val="000000"/>
          <w:spacing w:val="0"/>
          <w:w w:val="100"/>
          <w:position w:val="0"/>
        </w:rPr>
        <w:t>,主要是报告期公司继续部署推广电子会计档案系统，并在此基础上分析政策 要求和客户需求，研发出新产品电子会计档案盒并大力推广，获得市场认可，实现了快速增长。</w:t>
      </w:r>
    </w:p>
    <w:p>
      <w:pPr>
        <w:pStyle w:val="Style29"/>
        <w:keepNext w:val="0"/>
        <w:keepLines w:val="0"/>
        <w:widowControl w:val="0"/>
        <w:shd w:val="clear" w:color="auto" w:fill="auto"/>
        <w:tabs>
          <w:tab w:pos="358" w:val="left"/>
        </w:tabs>
        <w:bidi w:val="0"/>
        <w:spacing w:before="0" w:after="360" w:line="322" w:lineRule="exact"/>
        <w:ind w:left="0" w:right="0" w:firstLine="0"/>
        <w:jc w:val="left"/>
      </w:pPr>
      <w:bookmarkStart w:id="120" w:name="bookmark120"/>
      <w:r>
        <w:rPr>
          <w:rFonts w:ascii="Times New Roman" w:eastAsia="Times New Roman" w:hAnsi="Times New Roman" w:cs="Times New Roman"/>
          <w:color w:val="000000"/>
          <w:spacing w:val="0"/>
          <w:w w:val="100"/>
          <w:position w:val="0"/>
          <w:sz w:val="18"/>
          <w:szCs w:val="18"/>
        </w:rPr>
        <w:t>5</w:t>
      </w:r>
      <w:bookmarkEnd w:id="120"/>
      <w:r>
        <w:rPr>
          <w:color w:val="000000"/>
          <w:spacing w:val="0"/>
          <w:w w:val="100"/>
          <w:position w:val="0"/>
        </w:rPr>
        <w:t>、</w:t>
        <w:tab/>
        <w:t>系统集成，报告期收入较上年减少</w:t>
      </w:r>
      <w:r>
        <w:rPr>
          <w:rFonts w:ascii="Times New Roman" w:eastAsia="Times New Roman" w:hAnsi="Times New Roman" w:cs="Times New Roman"/>
          <w:color w:val="000000"/>
          <w:spacing w:val="0"/>
          <w:w w:val="100"/>
          <w:position w:val="0"/>
          <w:sz w:val="18"/>
          <w:szCs w:val="18"/>
        </w:rPr>
        <w:t>28.09%</w:t>
      </w:r>
      <w:r>
        <w:rPr>
          <w:color w:val="000000"/>
          <w:spacing w:val="0"/>
          <w:w w:val="100"/>
          <w:position w:val="0"/>
        </w:rPr>
        <w:t>,主要是报告期内系统集成硬件收入降低，主要表现在电力集团信息化建设进 程由大规模建设期转为深化应用期，硬件更替基本完成。</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四</w:t>
      </w:r>
      <w:bookmarkEnd w:id="123"/>
      <w:r>
        <w:rPr>
          <w:color w:val="000000"/>
          <w:spacing w:val="0"/>
          <w:w w:val="100"/>
          <w:position w:val="0"/>
        </w:rPr>
        <w:t>、资产、负债状况分析</w:t>
      </w:r>
      <w:bookmarkEnd w:id="121"/>
      <w:bookmarkEnd w:id="122"/>
      <w:bookmarkEnd w:id="124"/>
    </w:p>
    <w:p>
      <w:pPr>
        <w:pStyle w:val="Style34"/>
        <w:keepNext/>
        <w:keepLines/>
        <w:widowControl w:val="0"/>
        <w:shd w:val="clear" w:color="auto" w:fill="auto"/>
        <w:bidi w:val="0"/>
        <w:spacing w:before="0" w:after="36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1</w:t>
      </w:r>
      <w:bookmarkEnd w:id="127"/>
      <w:r>
        <w:rPr>
          <w:color w:val="000000"/>
          <w:spacing w:val="0"/>
          <w:w w:val="100"/>
          <w:position w:val="0"/>
        </w:rPr>
        <w:t>、资产项目重大变动情况</w:t>
      </w:r>
      <w:bookmarkEnd w:id="125"/>
      <w:bookmarkEnd w:id="126"/>
      <w:bookmarkEnd w:id="128"/>
    </w:p>
    <w:p>
      <w:pPr>
        <w:pStyle w:val="Style29"/>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比重增减</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999,644,141.9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840,465,444.75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-6.12%</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247,061,497.0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167,490,253.70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公司营收规模增长，应收账款出现相 应增长所致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3,059,776.25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部分系统集成项目尚未完成，与之对 应的收入尚未确认、硬件采购成本尚 未结转，形成发出商品所致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185,309,195.2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159,296,310.54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-1.39%</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113,486,675.7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112,540,882.55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-1.94%</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0"/>
        <w:gridCol w:w="1066"/>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987,553.00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657,976.00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北京办公楼装修及珠海数据机房建 设所致。</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124,780,821.9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49,423,550.00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公司为提高自有资金的使用效率，增 加货币基金、债券基金等交易性金融 资产投资所致</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62,899,116.95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客户受资金预算影响，采用银行承兑 汇票方式的结算规模增加所致</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13,897,429.43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1,298,116.95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报告期武汉研发中心办公楼装修所 致</w:t>
            </w:r>
          </w:p>
        </w:tc>
      </w:tr>
      <w:tr>
        <w:trPr>
          <w:trHeight w:val="1037"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7,703,897.79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2,366,821.08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报告期坏账准备、限制性股票激励费 用所对应的递延所得税资产增加所 致。</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2</w:t>
      </w:r>
      <w:bookmarkEnd w:id="131"/>
      <w:r>
        <w:rPr>
          <w:color w:val="000000"/>
          <w:spacing w:val="0"/>
          <w:w w:val="100"/>
          <w:position w:val="0"/>
        </w:rPr>
        <w:t>、负债项目重大变动情况</w:t>
      </w:r>
      <w:bookmarkEnd w:id="129"/>
      <w:bookmarkEnd w:id="130"/>
      <w:bookmarkEnd w:id="13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比重增减</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、以公允价值计量的资产和负债</w:t>
      </w:r>
      <w:bookmarkEnd w:id="133"/>
      <w:bookmarkEnd w:id="134"/>
      <w:bookmarkEnd w:id="13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本期计提的减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本期出售金额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6"/>
                <w:szCs w:val="16"/>
              </w:rPr>
            </w:pPr>
            <w:r>
              <w:rPr>
                <w:rFonts w:ascii="SimSun" w:eastAsia="SimSun" w:hAnsi="SimSun" w:cs="SimSun"/>
                <w:color w:val="000000"/>
                <w:spacing w:val="0"/>
                <w:w w:val="100"/>
                <w:position w:val="0"/>
                <w:sz w:val="16"/>
                <w:szCs w:val="16"/>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以公允价值 计量且其变动 计入当期损益 的金融资产</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（不含衍生金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49,423,550.00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-2,705,491.02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329,342,058.00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251,279,295.00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124,780,821.98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49,423,550.00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-2,705,491.02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329,342,058.00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251,279,295.00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124,780,821.98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49,423,550.00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-2,705,491.02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329,342,058.00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251,279,295.00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124,780,821.98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174" w:right="561" w:bottom="1156" w:left="1043" w:header="0" w:footer="3" w:gutter="0"/>
          <w:cols w:space="720"/>
          <w:noEndnote/>
          <w:rtlGutter w:val="0"/>
          <w:docGrid w:linePitch="360"/>
        </w:sectPr>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8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5"/>
        <w:keepNext/>
        <w:keepLines/>
        <w:widowControl w:val="0"/>
        <w:shd w:val="clear" w:color="auto" w:fill="auto"/>
        <w:tabs>
          <w:tab w:pos="517" w:val="left"/>
        </w:tabs>
        <w:bidi w:val="0"/>
        <w:spacing w:before="0" w:after="2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五</w:t>
      </w:r>
      <w:bookmarkEnd w:id="139"/>
      <w:r>
        <w:rPr>
          <w:color w:val="000000"/>
          <w:spacing w:val="0"/>
          <w:w w:val="100"/>
          <w:position w:val="0"/>
        </w:rPr>
        <w:t>、</w:t>
        <w:tab/>
        <w:t>核心竞争力分析</w:t>
      </w:r>
      <w:bookmarkEnd w:id="137"/>
      <w:bookmarkEnd w:id="138"/>
      <w:bookmarkEnd w:id="140"/>
    </w:p>
    <w:p>
      <w:pPr>
        <w:pStyle w:val="Style29"/>
        <w:keepNext w:val="0"/>
        <w:keepLines w:val="0"/>
        <w:widowControl w:val="0"/>
        <w:shd w:val="clear" w:color="auto" w:fill="auto"/>
        <w:tabs>
          <w:tab w:pos="560" w:val="left"/>
        </w:tabs>
        <w:bidi w:val="0"/>
        <w:spacing w:before="0" w:after="0" w:line="316" w:lineRule="exact"/>
        <w:ind w:left="0" w:right="0" w:firstLine="240"/>
        <w:jc w:val="both"/>
      </w:pPr>
      <w:bookmarkStart w:id="141" w:name="bookmark141"/>
      <w:r>
        <w:rPr>
          <w:rFonts w:ascii="Times New Roman" w:eastAsia="Times New Roman" w:hAnsi="Times New Roman" w:cs="Times New Roman"/>
          <w:color w:val="000000"/>
          <w:spacing w:val="0"/>
          <w:w w:val="100"/>
          <w:position w:val="0"/>
          <w:sz w:val="18"/>
          <w:szCs w:val="18"/>
        </w:rPr>
        <w:t>1</w:t>
      </w:r>
      <w:bookmarkEnd w:id="141"/>
      <w:r>
        <w:rPr>
          <w:color w:val="000000"/>
          <w:spacing w:val="0"/>
          <w:w w:val="100"/>
          <w:position w:val="0"/>
        </w:rPr>
        <w:t>、</w:t>
        <w:tab/>
        <w:t>品牌优势。作为电力行业企业管理软件及服务的主流供应商，公司的核心团队已为电力行业企业管理信息化服务逾</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年，产品与服务被电力行业企业高度认可和接受，在全国电力系统中形成了稳固的用户群体，在电力行业市场形成了较强的 品牌优势。</w:t>
      </w:r>
    </w:p>
    <w:p>
      <w:pPr>
        <w:pStyle w:val="Style29"/>
        <w:keepNext w:val="0"/>
        <w:keepLines w:val="0"/>
        <w:widowControl w:val="0"/>
        <w:shd w:val="clear" w:color="auto" w:fill="auto"/>
        <w:tabs>
          <w:tab w:pos="560" w:val="left"/>
        </w:tabs>
        <w:bidi w:val="0"/>
        <w:spacing w:before="0" w:after="0" w:line="316" w:lineRule="exact"/>
        <w:ind w:left="0" w:right="0" w:firstLine="240"/>
        <w:jc w:val="both"/>
      </w:pPr>
      <w:bookmarkStart w:id="142" w:name="bookmark142"/>
      <w:r>
        <w:rPr>
          <w:rFonts w:ascii="Times New Roman" w:eastAsia="Times New Roman" w:hAnsi="Times New Roman" w:cs="Times New Roman"/>
          <w:color w:val="000000"/>
          <w:spacing w:val="0"/>
          <w:w w:val="100"/>
          <w:position w:val="0"/>
          <w:sz w:val="18"/>
          <w:szCs w:val="18"/>
        </w:rPr>
        <w:t>2</w:t>
      </w:r>
      <w:bookmarkEnd w:id="142"/>
      <w:r>
        <w:rPr>
          <w:color w:val="000000"/>
          <w:spacing w:val="0"/>
          <w:w w:val="100"/>
          <w:position w:val="0"/>
        </w:rPr>
        <w:t>、</w:t>
        <w:tab/>
        <w:t>产品优势。公司产品线已涵盖电力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管理与生产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两大领域，在管理软件领域，公司产品已经形成了从基础软件到高端 集团管控软件的完整产品线，在电力行业内得到广泛应用并获得客户的高度认可。在电力生产领域，公司产品已延伸至燃料 生产管理、安全生产管理等与电力生产高度相关的重要环节，并从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纯软件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拓展到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软硬一体化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领域，为客户提供全面、完 善并具有高可扩展性的智能化管控系统软件及硬件。目前，公司已具备将产品和业务向行业外大型管理集团进行复制的能力。</w:t>
      </w:r>
    </w:p>
    <w:p>
      <w:pPr>
        <w:pStyle w:val="Style29"/>
        <w:keepNext w:val="0"/>
        <w:keepLines w:val="0"/>
        <w:widowControl w:val="0"/>
        <w:shd w:val="clear" w:color="auto" w:fill="auto"/>
        <w:tabs>
          <w:tab w:pos="570" w:val="left"/>
        </w:tabs>
        <w:bidi w:val="0"/>
        <w:spacing w:before="0" w:after="0" w:line="316" w:lineRule="exact"/>
        <w:ind w:left="0" w:right="0" w:firstLine="240"/>
        <w:jc w:val="both"/>
      </w:pPr>
      <w:bookmarkStart w:id="143" w:name="bookmark143"/>
      <w:r>
        <w:rPr>
          <w:rFonts w:ascii="Times New Roman" w:eastAsia="Times New Roman" w:hAnsi="Times New Roman" w:cs="Times New Roman"/>
          <w:color w:val="000000"/>
          <w:spacing w:val="0"/>
          <w:w w:val="100"/>
          <w:position w:val="0"/>
          <w:sz w:val="18"/>
          <w:szCs w:val="18"/>
        </w:rPr>
        <w:t>3</w:t>
      </w:r>
      <w:bookmarkEnd w:id="143"/>
      <w:r>
        <w:rPr>
          <w:color w:val="000000"/>
          <w:spacing w:val="0"/>
          <w:w w:val="100"/>
          <w:position w:val="0"/>
        </w:rPr>
        <w:t>、</w:t>
        <w:tab/>
        <w:t>成本控制优势。（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）公司的绝大多数收入来源于公司自主知识产权软件产品及服务收入，需外部采购软硬件的系统 集成业务占比极低；（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）公司产品结构设计之初，就充分考虑了实施和维护所需的低成本，从产品研发设计方面保证了成 本控制优势；（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）公司具有多年、多个超大型项目实施管理的成功经验，在项目实施方面具有成本控制优势。</w:t>
      </w:r>
    </w:p>
    <w:p>
      <w:pPr>
        <w:pStyle w:val="Style29"/>
        <w:keepNext w:val="0"/>
        <w:keepLines w:val="0"/>
        <w:widowControl w:val="0"/>
        <w:shd w:val="clear" w:color="auto" w:fill="auto"/>
        <w:tabs>
          <w:tab w:pos="560" w:val="left"/>
        </w:tabs>
        <w:bidi w:val="0"/>
        <w:spacing w:before="0" w:after="380" w:line="316" w:lineRule="exact"/>
        <w:ind w:left="0" w:right="0" w:firstLine="240"/>
        <w:jc w:val="both"/>
      </w:pPr>
      <w:bookmarkStart w:id="144" w:name="bookmark144"/>
      <w:r>
        <w:rPr>
          <w:rFonts w:ascii="Times New Roman" w:eastAsia="Times New Roman" w:hAnsi="Times New Roman" w:cs="Times New Roman"/>
          <w:color w:val="000000"/>
          <w:spacing w:val="0"/>
          <w:w w:val="100"/>
          <w:position w:val="0"/>
          <w:sz w:val="18"/>
          <w:szCs w:val="18"/>
        </w:rPr>
        <w:t>4</w:t>
      </w:r>
      <w:bookmarkEnd w:id="144"/>
      <w:r>
        <w:rPr>
          <w:color w:val="000000"/>
          <w:spacing w:val="0"/>
          <w:w w:val="100"/>
          <w:position w:val="0"/>
        </w:rPr>
        <w:t>、</w:t>
        <w:tab/>
        <w:t>服务优势。公司拥有近千人的高素质、能为客户提供全面解决方案的专业咨询、实施和服务团队，遍布全国三十五个 省市分支机构，给客户专业的、多层次的、便捷的、低成本的本地化服务，全面满足客户需求。</w:t>
      </w:r>
    </w:p>
    <w:p>
      <w:pPr>
        <w:pStyle w:val="Style25"/>
        <w:keepNext/>
        <w:keepLines/>
        <w:widowControl w:val="0"/>
        <w:shd w:val="clear" w:color="auto" w:fill="auto"/>
        <w:tabs>
          <w:tab w:pos="522" w:val="left"/>
        </w:tabs>
        <w:bidi w:val="0"/>
        <w:spacing w:before="0" w:after="3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六</w:t>
      </w:r>
      <w:bookmarkEnd w:id="147"/>
      <w:r>
        <w:rPr>
          <w:color w:val="000000"/>
          <w:spacing w:val="0"/>
          <w:w w:val="100"/>
          <w:position w:val="0"/>
        </w:rPr>
        <w:t>、</w:t>
        <w:tab/>
        <w:t>投资状况分析</w:t>
      </w:r>
      <w:bookmarkEnd w:id="145"/>
      <w:bookmarkEnd w:id="146"/>
      <w:bookmarkEnd w:id="148"/>
    </w:p>
    <w:p>
      <w:pPr>
        <w:pStyle w:val="Style34"/>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w:t>
      </w:r>
      <w:bookmarkEnd w:id="151"/>
      <w:r>
        <w:rPr>
          <w:color w:val="000000"/>
          <w:spacing w:val="0"/>
          <w:w w:val="100"/>
          <w:position w:val="0"/>
        </w:rPr>
        <w:t>、对外股权投资情况</w:t>
      </w:r>
      <w:bookmarkEnd w:id="149"/>
      <w:bookmarkEnd w:id="150"/>
      <w:bookmarkEnd w:id="152"/>
    </w:p>
    <w:p>
      <w:pPr>
        <w:pStyle w:val="Style34"/>
        <w:keepNext/>
        <w:keepLines/>
        <w:widowControl w:val="0"/>
        <w:shd w:val="clear" w:color="auto" w:fill="auto"/>
        <w:bidi w:val="0"/>
        <w:spacing w:before="0" w:after="320" w:line="240" w:lineRule="auto"/>
        <w:ind w:left="0" w:right="0" w:firstLine="140"/>
        <w:jc w:val="left"/>
      </w:pPr>
      <w:bookmarkStart w:id="149" w:name="bookmark149"/>
      <w:bookmarkStart w:id="150" w:name="bookmark150"/>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49"/>
      <w:bookmarkEnd w:id="150"/>
      <w:bookmarkEnd w:id="154"/>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对外投资情况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变动幅度（</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被投资公司情况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主要业务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上市公司占被投资公司权益比例（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珠海市远光共创智能科技股份有限公司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计算机软件与控制系统开发、实施、维 护、系统集成等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725"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远光智和卓源（北京）科技有限公司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计算机技术推广服务、软件开发、应用 软件服务等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14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w:t>
      </w:r>
      <w:bookmarkEnd w:id="157"/>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55"/>
      <w:bookmarkEnd w:id="156"/>
      <w:bookmarkEnd w:id="158"/>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最初投资 成本（元）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期初持股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期初持股 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期末持股 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期末账面 值（元）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报告期损</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益（元）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会计核算 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股份来源</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14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w:t>
      </w:r>
      <w:bookmarkEnd w:id="161"/>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59"/>
      <w:bookmarkEnd w:id="160"/>
      <w:bookmarkEnd w:id="162"/>
    </w:p>
    <w:tbl>
      <w:tblPr>
        <w:tblOverlap w:val="never"/>
        <w:jc w:val="center"/>
        <w:tblLayout w:type="fixed"/>
      </w:tblPr>
      <w:tblGrid>
        <w:gridCol w:w="802"/>
        <w:gridCol w:w="797"/>
        <w:gridCol w:w="806"/>
        <w:gridCol w:w="806"/>
        <w:gridCol w:w="797"/>
        <w:gridCol w:w="797"/>
        <w:gridCol w:w="797"/>
        <w:gridCol w:w="802"/>
        <w:gridCol w:w="797"/>
        <w:gridCol w:w="797"/>
        <w:gridCol w:w="797"/>
        <w:gridCol w:w="7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证券品种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证券代码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证券简称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最初投资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期初持股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期初持股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期末持股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期末持股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期末账面</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报告期损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会计核算</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股份来源</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type w:val="continuous"/>
          <w:pgSz w:w="11900" w:h="16840"/>
          <w:pgMar w:top="1174" w:right="561" w:bottom="1156" w:left="1043" w:header="0" w:footer="3" w:gutter="0"/>
          <w:cols w:space="720"/>
          <w:noEndnote/>
          <w:rtlGutter w:val="0"/>
          <w:docGrid w:linePitch="360"/>
        </w:sectPr>
      </w:pPr>
    </w:p>
    <w:tbl>
      <w:tblPr>
        <w:tblOverlap w:val="never"/>
        <w:jc w:val="center"/>
        <w:tblLayout w:type="fixed"/>
      </w:tblPr>
      <w:tblGrid>
        <w:gridCol w:w="802"/>
        <w:gridCol w:w="797"/>
        <w:gridCol w:w="806"/>
        <w:gridCol w:w="806"/>
        <w:gridCol w:w="797"/>
        <w:gridCol w:w="797"/>
        <w:gridCol w:w="797"/>
        <w:gridCol w:w="802"/>
        <w:gridCol w:w="797"/>
        <w:gridCol w:w="797"/>
        <w:gridCol w:w="797"/>
        <w:gridCol w:w="7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成本（元）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值（元）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益（元）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科目</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广发宝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121,900,0</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121,900,0</w:t>
            </w:r>
          </w:p>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121,900,0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121,900,0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融资产</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基金</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270004</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广发货币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56,687.99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56,687.99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157,200.8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融资产</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基金</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448006</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62" w:lineRule="exact"/>
              <w:ind w:left="0" w:right="0" w:firstLine="0"/>
              <w:jc w:val="left"/>
              <w:rPr>
                <w:sz w:val="16"/>
                <w:szCs w:val="16"/>
              </w:rPr>
            </w:pPr>
            <w:r>
              <w:rPr>
                <w:rFonts w:ascii="SimSun" w:eastAsia="SimSun" w:hAnsi="SimSun" w:cs="SimSun"/>
                <w:color w:val="000000"/>
                <w:spacing w:val="0"/>
                <w:w w:val="100"/>
                <w:position w:val="0"/>
                <w:sz w:val="16"/>
                <w:szCs w:val="16"/>
              </w:rPr>
              <w:t>前海开源 月月利</w:t>
            </w: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融资产</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基金</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110006</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易货基</w:t>
            </w:r>
            <w:r>
              <w:rPr>
                <w:color w:val="000000"/>
                <w:spacing w:val="0"/>
                <w:w w:val="100"/>
                <w:position w:val="0"/>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2,708,237</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2,708,237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24,133.99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24,133.99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72,955.16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融资产</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购入</w:t>
            </w:r>
          </w:p>
        </w:tc>
      </w:tr>
      <w:tr>
        <w:trPr>
          <w:trHeight w:val="715"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报告期已出售证券投资损</w:t>
            </w:r>
          </w:p>
          <w:p>
            <w:pPr>
              <w:pStyle w:val="Style21"/>
              <w:keepNext w:val="0"/>
              <w:keepLines w:val="0"/>
              <w:widowControl w:val="0"/>
              <w:shd w:val="clear" w:color="auto" w:fill="auto"/>
              <w:bidi w:val="0"/>
              <w:spacing w:before="0" w:after="0" w:line="211" w:lineRule="auto"/>
              <w:ind w:left="0" w:right="0" w:firstLine="0"/>
              <w:jc w:val="left"/>
            </w:pPr>
            <w:r>
              <w:rPr>
                <w:color w:val="000000"/>
                <w:spacing w:val="0"/>
                <w:w w:val="100"/>
                <w:position w:val="0"/>
              </w:rPr>
              <w:t>-i-Z.</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5,047,97</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066"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131,308,2</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131,308,2</w:t>
            </w:r>
          </w:p>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124,780,8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124,780,8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right"/>
              <w:rPr>
                <w:sz w:val="20"/>
                <w:szCs w:val="20"/>
              </w:rPr>
            </w:pPr>
            <w:r>
              <w:rPr>
                <w:color w:val="000000"/>
                <w:spacing w:val="0"/>
                <w:w w:val="100"/>
                <w:position w:val="0"/>
                <w:sz w:val="20"/>
                <w:szCs w:val="20"/>
              </w:rPr>
              <w:t>5,328,52</w:t>
            </w:r>
          </w:p>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证券投资审批董事会公告披 露日期</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6"/>
                <w:szCs w:val="16"/>
              </w:rPr>
              <w:t>证券投资审批股东会公告披 露日期（如有</w:t>
            </w:r>
            <w:r>
              <w:rPr>
                <w:rFonts w:ascii="SimSun" w:eastAsia="SimSun" w:hAnsi="SimSun" w:cs="SimSun"/>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持有其他上市公司股权情况的说明</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、委托理财、衍生品投资和委托贷款情况</w:t>
      </w:r>
      <w:bookmarkEnd w:id="163"/>
      <w:bookmarkEnd w:id="164"/>
      <w:bookmarkEnd w:id="166"/>
    </w:p>
    <w:p>
      <w:pPr>
        <w:pStyle w:val="Style34"/>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63"/>
      <w:bookmarkEnd w:id="164"/>
      <w:bookmarkEnd w:id="1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受托人名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产品类型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委托理财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报酬确定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本期实际 收回本金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计提减值 准备金额</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预计收益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报告期实 际损益金 额</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委托理财资金来源</w:t>
            </w:r>
          </w:p>
        </w:tc>
        <w:tc>
          <w:tcPr>
            <w:gridSpan w:val="8"/>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逾期未收回的本金和收益累计金额</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6"/>
                <w:szCs w:val="16"/>
              </w:rPr>
              <w:t>委托理财审批董事会公告披露日期（如 有</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6"/>
                <w:szCs w:val="16"/>
              </w:rPr>
              <w:t>委托理财审批股东会公告披露日期（如 有</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39" w:line="1" w:lineRule="exact"/>
      </w:pPr>
    </w:p>
    <w:p>
      <w:pPr>
        <w:widowControl w:val="0"/>
        <w:jc w:val="center"/>
        <w:rPr>
          <w:sz w:val="2"/>
          <w:szCs w:val="2"/>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41" w:right="554" w:bottom="1" w:left="1098" w:header="0" w:footer="3" w:gutter="0"/>
          <w:cols w:space="720"/>
          <w:noEndnote/>
          <w:rtlGutter w:val="0"/>
          <w:docGrid w:linePitch="360"/>
        </w:sectPr>
      </w:pPr>
      <w:r>
        <w:drawing>
          <wp:inline>
            <wp:extent cx="1718945" cy="981710"/>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59"/>
                    <a:stretch/>
                  </pic:blipFill>
                  <pic:spPr>
                    <a:xfrm>
                      <a:ext cx="1718945" cy="981710"/>
                    </a:xfrm>
                    <a:prstGeom prst="rect"/>
                  </pic:spPr>
                </pic:pic>
              </a:graphicData>
            </a:graphic>
          </wp:inline>
        </w:drawing>
      </w:r>
    </w:p>
    <w:p>
      <w:pPr>
        <w:pStyle w:val="Style34"/>
        <w:keepNext/>
        <w:keepLines/>
        <w:widowControl w:val="0"/>
        <w:shd w:val="clear" w:color="auto" w:fill="auto"/>
        <w:bidi w:val="0"/>
        <w:spacing w:before="360" w:line="240" w:lineRule="auto"/>
        <w:ind w:left="0" w:right="0" w:firstLine="14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w:t>
      </w:r>
      <w:bookmarkEnd w:id="171"/>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69"/>
      <w:bookmarkEnd w:id="170"/>
      <w:bookmarkEnd w:id="172"/>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衍生品投 资操作方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衍生品投 资类型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衍生品投 资初始投 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期初投资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计提减值 准备金额</w:t>
            </w:r>
          </w:p>
          <w:p>
            <w:pPr>
              <w:pStyle w:val="Style21"/>
              <w:keepNext w:val="0"/>
              <w:keepLines w:val="0"/>
              <w:widowControl w:val="0"/>
              <w:shd w:val="clear" w:color="auto" w:fill="auto"/>
              <w:bidi w:val="0"/>
              <w:spacing w:before="0" w:after="0" w:line="312" w:lineRule="exact"/>
              <w:ind w:left="0" w:right="0" w:firstLine="0"/>
              <w:jc w:val="right"/>
              <w:rPr>
                <w:sz w:val="16"/>
                <w:szCs w:val="16"/>
              </w:rPr>
            </w:pPr>
            <w:r>
              <w:rPr>
                <w:rFonts w:ascii="SimSun" w:eastAsia="SimSun" w:hAnsi="SimSun" w:cs="SimSun"/>
                <w:color w:val="000000"/>
                <w:spacing w:val="0"/>
                <w:w w:val="100"/>
                <w:position w:val="0"/>
                <w:sz w:val="16"/>
                <w:szCs w:val="16"/>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期末投资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期末投资 金额占公 司报告期 末净资产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报告期实 际损益金 额</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衍生品投资资金来源</w:t>
            </w:r>
          </w:p>
        </w:tc>
        <w:tc>
          <w:tcPr>
            <w:gridSpan w:val="8"/>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衍生品投资审批董事会公告披露日期</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（如有</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衍生品投资审批股东会公告披露日期</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（如有</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14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73"/>
      <w:bookmarkEnd w:id="174"/>
      <w:bookmarkEnd w:id="176"/>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是否关联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贷款金额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担保人或抵押物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贷款对象资金用 途</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委托贷款审批董事会公告披露日期（如有</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委托贷款审批股东会公告披露日期（如有</w:t>
            </w:r>
            <w:r>
              <w:rPr>
                <w:rFonts w:ascii="SimSun" w:eastAsia="SimSun" w:hAnsi="SimSun" w:cs="SimSun"/>
                <w:color w:val="000000"/>
                <w:spacing w:val="0"/>
                <w:w w:val="100"/>
                <w:position w:val="0"/>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、募集资金使用情况</w:t>
      </w:r>
      <w:bookmarkEnd w:id="177"/>
      <w:bookmarkEnd w:id="178"/>
      <w:bookmarkEnd w:id="180"/>
    </w:p>
    <w:p>
      <w:pPr>
        <w:pStyle w:val="Style34"/>
        <w:keepNext/>
        <w:keepLines/>
        <w:widowControl w:val="0"/>
        <w:shd w:val="clear" w:color="auto" w:fill="auto"/>
        <w:bidi w:val="0"/>
        <w:spacing w:before="0" w:line="240" w:lineRule="auto"/>
        <w:ind w:left="0" w:right="0" w:firstLine="0"/>
        <w:jc w:val="left"/>
      </w:pPr>
      <w:bookmarkStart w:id="177" w:name="bookmark177"/>
      <w:bookmarkStart w:id="178" w:name="bookmark178"/>
      <w:bookmarkStart w:id="181" w:name="bookmark181"/>
      <w:bookmarkStart w:id="182" w:name="bookmark182"/>
      <w:r>
        <w:rPr>
          <w:color w:val="000000"/>
          <w:spacing w:val="0"/>
          <w:w w:val="100"/>
          <w:position w:val="0"/>
        </w:rPr>
        <w:t>（</w:t>
      </w:r>
      <w:bookmarkEnd w:id="18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77"/>
      <w:bookmarkEnd w:id="178"/>
      <w:bookmarkEnd w:id="182"/>
    </w:p>
    <w:p>
      <w:pPr>
        <w:pStyle w:val="Style29"/>
        <w:keepNext w:val="0"/>
        <w:keepLines w:val="0"/>
        <w:widowControl w:val="0"/>
        <w:shd w:val="clear" w:color="auto" w:fill="auto"/>
        <w:bidi w:val="0"/>
        <w:spacing w:before="0" w:after="100" w:line="240" w:lineRule="auto"/>
        <w:ind w:left="0" w:right="54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募集资金总体使用情况说明</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14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83"/>
      <w:bookmarkEnd w:id="184"/>
      <w:bookmarkEnd w:id="186"/>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 xml:space="preserve">是否已变 更项目 </w:t>
            </w:r>
            <w:r>
              <w:rPr>
                <w:color w:val="000000"/>
                <w:spacing w:val="0"/>
                <w:w w:val="100"/>
                <w:position w:val="0"/>
              </w:rPr>
              <w:t>（</w:t>
            </w:r>
            <w:r>
              <w:rPr>
                <w:rFonts w:ascii="SimSun" w:eastAsia="SimSun" w:hAnsi="SimSun" w:cs="SimSun"/>
                <w:color w:val="000000"/>
                <w:spacing w:val="0"/>
                <w:w w:val="100"/>
                <w:position w:val="0"/>
                <w:sz w:val="16"/>
                <w:szCs w:val="16"/>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rPr>
                <w:sz w:val="16"/>
                <w:szCs w:val="16"/>
              </w:rPr>
            </w:pPr>
            <w:r>
              <w:rPr>
                <w:rFonts w:ascii="SimSun" w:eastAsia="SimSun" w:hAnsi="SimSun" w:cs="SimSun"/>
                <w:color w:val="000000"/>
                <w:spacing w:val="0"/>
                <w:w w:val="100"/>
                <w:position w:val="0"/>
                <w:sz w:val="16"/>
                <w:szCs w:val="16"/>
              </w:rPr>
              <w:t>调整后投 资总额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截至期末 累计投入</w:t>
            </w:r>
          </w:p>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金额</w:t>
            </w:r>
            <w:r>
              <w:rPr>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7" w:lineRule="exact"/>
              <w:ind w:left="0" w:right="0" w:firstLine="0"/>
              <w:jc w:val="left"/>
              <w:rPr>
                <w:sz w:val="16"/>
                <w:szCs w:val="16"/>
              </w:rPr>
            </w:pPr>
            <w:r>
              <w:rPr>
                <w:rFonts w:ascii="SimSun" w:eastAsia="SimSun" w:hAnsi="SimSun" w:cs="SimSun"/>
                <w:color w:val="000000"/>
                <w:spacing w:val="0"/>
                <w:w w:val="100"/>
                <w:position w:val="0"/>
                <w:sz w:val="16"/>
                <w:szCs w:val="16"/>
              </w:rPr>
              <w:t xml:space="preserve">截至期末 投资进度 </w:t>
            </w:r>
            <w:r>
              <w:rPr>
                <w:color w:val="000000"/>
                <w:spacing w:val="0"/>
                <w:w w:val="100"/>
                <w:position w:val="0"/>
                <w:sz w:val="18"/>
                <w:szCs w:val="18"/>
              </w:rPr>
              <w:t>（%）（3）</w:t>
            </w:r>
            <w:r>
              <w:rPr>
                <w:rFonts w:ascii="SimSun" w:eastAsia="SimSun" w:hAnsi="SimSun" w:cs="SimSun"/>
                <w:color w:val="000000"/>
                <w:spacing w:val="0"/>
                <w:w w:val="100"/>
                <w:position w:val="0"/>
                <w:sz w:val="16"/>
                <w:szCs w:val="16"/>
              </w:rPr>
              <w:t>=</w:t>
            </w:r>
          </w:p>
          <w:p>
            <w:pPr>
              <w:pStyle w:val="Style21"/>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项目达到 预定可使 用状态日</w:t>
            </w:r>
          </w:p>
          <w:p>
            <w:pPr>
              <w:pStyle w:val="Style21"/>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本报告期 实现的效</w:t>
            </w:r>
          </w:p>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是否达到 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项目可行 性是否发 生重大变</w:t>
            </w:r>
          </w:p>
          <w:p>
            <w:pPr>
              <w:pStyle w:val="Style21"/>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化</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承诺投资项目</w:t>
            </w:r>
          </w:p>
        </w:tc>
      </w:tr>
    </w:tbl>
    <w:p>
      <w:pPr>
        <w:spacing w:lineRule="exact" w:line="1"/>
        <w:rPr>
          <w:sz w:val="2"/>
          <w:szCs w:val="2"/>
        </w:rPr>
      </w:pPr>
      <w:r>
        <w:br w:type="page"/>
      </w:r>
    </w:p>
    <w:tbl>
      <w:tblPr>
        <w:tblOverlap w:val="never"/>
        <w:jc w:val="center"/>
        <w:tblLayout w:type="fixed"/>
      </w:tblPr>
      <w:tblGrid>
        <w:gridCol w:w="1781"/>
        <w:gridCol w:w="7805"/>
      </w:tblGrid>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超募资金投向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1424" w:val="left"/>
                <w:tab w:pos="2206" w:val="left"/>
                <w:tab w:pos="2984" w:val="left"/>
                <w:tab w:pos="3766" w:val="left"/>
                <w:tab w:pos="4213" w:val="left"/>
                <w:tab w:pos="4995" w:val="left"/>
                <w:tab w:pos="6104" w:val="left"/>
                <w:tab w:pos="6555" w:val="left"/>
                <w:tab w:pos="7333" w:val="left"/>
              </w:tabs>
              <w:bidi w:val="0"/>
              <w:spacing w:before="0" w:after="0" w:line="240" w:lineRule="auto"/>
              <w:ind w:left="0" w:right="0" w:firstLine="320"/>
              <w:jc w:val="left"/>
            </w:pPr>
            <w:r>
              <w:rPr>
                <w:color w:val="000000"/>
                <w:spacing w:val="0"/>
                <w:w w:val="100"/>
                <w:position w:val="0"/>
              </w:rPr>
              <w:t>--</w:t>
              <w:tab/>
            </w:r>
            <w:r>
              <w:rPr>
                <w:color w:val="000000"/>
                <w:spacing w:val="0"/>
                <w:w w:val="100"/>
                <w:position w:val="0"/>
              </w:rPr>
              <w:t>0</w:t>
              <w:tab/>
              <w:t>0</w:t>
              <w:tab/>
              <w:t>0</w:t>
              <w:tab/>
              <w:t>0</w:t>
              <w:tab/>
            </w:r>
            <w:r>
              <w:rPr>
                <w:color w:val="000000"/>
                <w:spacing w:val="0"/>
                <w:w w:val="100"/>
                <w:position w:val="0"/>
              </w:rPr>
              <w:t>--</w:t>
              <w:tab/>
              <w:t>--</w:t>
              <w:tab/>
            </w:r>
            <w:r>
              <w:rPr>
                <w:color w:val="000000"/>
                <w:spacing w:val="0"/>
                <w:w w:val="100"/>
                <w:position w:val="0"/>
              </w:rPr>
              <w:t>0</w:t>
              <w:tab/>
            </w:r>
            <w:r>
              <w:rPr>
                <w:color w:val="000000"/>
                <w:spacing w:val="0"/>
                <w:w w:val="100"/>
                <w:position w:val="0"/>
              </w:rPr>
              <w:t>--</w:t>
              <w:tab/>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超募资金的金额、用途 及使用进展情况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募集资金投资项目实 施地点变更情况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募集资金投资项目实 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募集资金投资项目先 期投入及置换情况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项目实施出现募集资</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金结余的金额及原因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319" w:line="1" w:lineRule="exact"/>
      </w:pPr>
    </w:p>
    <w:p>
      <w:pPr>
        <w:pStyle w:val="Style34"/>
        <w:keepNext/>
        <w:keepLines/>
        <w:widowControl w:val="0"/>
        <w:numPr>
          <w:ilvl w:val="0"/>
          <w:numId w:val="1"/>
        </w:numPr>
        <w:shd w:val="clear" w:color="auto" w:fill="auto"/>
        <w:bidi w:val="0"/>
        <w:spacing w:before="0" w:line="240" w:lineRule="auto"/>
        <w:ind w:left="0" w:right="0" w:firstLine="140"/>
        <w:jc w:val="left"/>
      </w:pPr>
      <w:bookmarkStart w:id="187" w:name="bookmark187"/>
      <w:bookmarkStart w:id="188" w:name="bookmark188"/>
      <w:bookmarkStart w:id="189" w:name="bookmark189"/>
      <w:bookmarkStart w:id="190" w:name="bookmark190"/>
      <w:bookmarkEnd w:id="189"/>
      <w:r>
        <w:rPr>
          <w:color w:val="000000"/>
          <w:spacing w:val="0"/>
          <w:w w:val="100"/>
          <w:position w:val="0"/>
        </w:rPr>
        <w:t>募集资金变更项目情况</w:t>
      </w:r>
      <w:bookmarkEnd w:id="187"/>
      <w:bookmarkEnd w:id="188"/>
      <w:bookmarkEnd w:id="190"/>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变更后的项 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对应的原承 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rPr>
                <w:sz w:val="16"/>
                <w:szCs w:val="16"/>
              </w:rPr>
            </w:pPr>
            <w:r>
              <w:rPr>
                <w:rFonts w:ascii="SimSun" w:eastAsia="SimSun" w:hAnsi="SimSun" w:cs="SimSun"/>
                <w:color w:val="000000"/>
                <w:spacing w:val="0"/>
                <w:w w:val="100"/>
                <w:position w:val="0"/>
                <w:sz w:val="16"/>
                <w:szCs w:val="16"/>
              </w:rPr>
              <w:t>变更后项目 拟投入募集 资金总额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rPr>
                <w:sz w:val="16"/>
                <w:szCs w:val="16"/>
              </w:rPr>
            </w:pPr>
            <w:r>
              <w:rPr>
                <w:rFonts w:ascii="SimSun" w:eastAsia="SimSun" w:hAnsi="SimSun" w:cs="SimSun"/>
                <w:color w:val="000000"/>
                <w:spacing w:val="0"/>
                <w:w w:val="100"/>
                <w:position w:val="0"/>
                <w:sz w:val="16"/>
                <w:szCs w:val="16"/>
              </w:rPr>
              <w:t>本报告期实 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right"/>
              <w:rPr>
                <w:sz w:val="16"/>
                <w:szCs w:val="16"/>
              </w:rPr>
            </w:pPr>
            <w:r>
              <w:rPr>
                <w:rFonts w:ascii="SimSun" w:eastAsia="SimSun" w:hAnsi="SimSun" w:cs="SimSun"/>
                <w:color w:val="000000"/>
                <w:spacing w:val="0"/>
                <w:w w:val="100"/>
                <w:position w:val="0"/>
                <w:sz w:val="16"/>
                <w:szCs w:val="16"/>
              </w:rPr>
              <w:t>截至期末实 际累计投入</w:t>
            </w:r>
          </w:p>
          <w:p>
            <w:pPr>
              <w:pStyle w:val="Style21"/>
              <w:keepNext w:val="0"/>
              <w:keepLines w:val="0"/>
              <w:widowControl w:val="0"/>
              <w:shd w:val="clear" w:color="auto" w:fill="auto"/>
              <w:bidi w:val="0"/>
              <w:spacing w:before="0" w:after="0" w:line="307" w:lineRule="exact"/>
              <w:ind w:left="0" w:right="0" w:firstLine="180"/>
              <w:jc w:val="left"/>
            </w:pPr>
            <w:r>
              <w:rPr>
                <w:rFonts w:ascii="SimSun" w:eastAsia="SimSun" w:hAnsi="SimSun" w:cs="SimSun"/>
                <w:color w:val="000000"/>
                <w:spacing w:val="0"/>
                <w:w w:val="100"/>
                <w:position w:val="0"/>
                <w:sz w:val="16"/>
                <w:szCs w:val="16"/>
              </w:rPr>
              <w:t>金额</w:t>
            </w:r>
            <w:r>
              <w:rPr>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05" w:lineRule="exact"/>
              <w:ind w:left="0" w:right="0" w:firstLine="0"/>
              <w:jc w:val="center"/>
            </w:pPr>
            <w:r>
              <w:rPr>
                <w:rFonts w:ascii="SimSun" w:eastAsia="SimSun" w:hAnsi="SimSun" w:cs="SimSun"/>
                <w:color w:val="000000"/>
                <w:spacing w:val="0"/>
                <w:w w:val="100"/>
                <w:position w:val="0"/>
                <w:sz w:val="16"/>
                <w:szCs w:val="16"/>
              </w:rPr>
              <w:t xml:space="preserve">截至期末投 资进度 </w:t>
            </w:r>
            <w:r>
              <w:rPr>
                <w:color w:val="000000"/>
                <w:spacing w:val="0"/>
                <w:w w:val="100"/>
                <w:position w:val="0"/>
              </w:rPr>
              <w:t>(%)(3)=(2)/</w:t>
            </w:r>
          </w:p>
          <w:p>
            <w:pPr>
              <w:pStyle w:val="Style21"/>
              <w:keepNext w:val="0"/>
              <w:keepLines w:val="0"/>
              <w:widowControl w:val="0"/>
              <w:shd w:val="clear" w:color="auto" w:fill="auto"/>
              <w:bidi w:val="0"/>
              <w:spacing w:before="0" w:after="0" w:line="353"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项目达到预 定可使用状 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是否达到预 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变更后的项 目可行性是 否发生重大</w:t>
            </w:r>
          </w:p>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6"/>
                <w:szCs w:val="16"/>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6"/>
                <w:szCs w:val="16"/>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、主要子公司、参股公司分析</w:t>
      </w:r>
      <w:bookmarkEnd w:id="191"/>
      <w:bookmarkEnd w:id="192"/>
      <w:bookmarkEnd w:id="19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29"/>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所处行业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主要产品</w:t>
            </w:r>
          </w:p>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净利润</w:t>
            </w:r>
          </w:p>
        </w:tc>
      </w:tr>
      <w:tr>
        <w:trPr>
          <w:trHeight w:val="1651"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珠海横琴 新区集睿 思信息技 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计算机应 用服务业</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软件开发、</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24,518,864.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6,938,209.7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217,104.1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162,828.10</w:t>
            </w:r>
          </w:p>
        </w:tc>
      </w:tr>
      <w:tr>
        <w:trPr>
          <w:trHeight w:val="99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珠海市远</w:t>
            </w:r>
          </w:p>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光共创智</w:t>
            </w:r>
          </w:p>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能科技股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计算机应 用服务业</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软件开发、</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24,793,405.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23,310,747.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-1,689,25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-1,689,252.25</w:t>
            </w:r>
          </w:p>
        </w:tc>
      </w:tr>
    </w:tbl>
    <w:p>
      <w:pPr>
        <w:spacing w:lineRule="exact" w:line="1"/>
        <w:rPr>
          <w:sz w:val="2"/>
          <w:szCs w:val="2"/>
        </w:rPr>
      </w:pP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67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份有限公</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远光智和 卓源（北 京）科技有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计算机应 用服务业</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计算机技</w:t>
            </w:r>
          </w:p>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术推广服</w:t>
            </w:r>
          </w:p>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务</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17,990,550.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-9,450.00</w:t>
            </w:r>
          </w:p>
        </w:tc>
      </w:tr>
      <w:tr>
        <w:trPr>
          <w:trHeight w:val="1037"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华凯投资 集团有限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参股公司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190,000,00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2,011,530,5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832,851,71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341,905,90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157,084,2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127,744,637.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widowControl w:val="0"/>
        <w:spacing w:after="59" w:line="1" w:lineRule="exact"/>
      </w:pPr>
    </w:p>
    <w:p>
      <w:pPr>
        <w:pStyle w:val="Style45"/>
        <w:keepNext w:val="0"/>
        <w:keepLines w:val="0"/>
        <w:widowControl w:val="0"/>
        <w:shd w:val="clear" w:color="auto" w:fill="auto"/>
        <w:tabs>
          <w:tab w:pos="577" w:val="left"/>
        </w:tabs>
        <w:bidi w:val="0"/>
        <w:spacing w:before="0" w:after="0"/>
        <w:ind w:left="0" w:right="0" w:firstLine="0"/>
        <w:jc w:val="both"/>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公司第四届董事会第三十三次会议审议通过了《关于投资设立子公司的议案》，同意公司与珠海市 开文投资合伙企业（有限合伙）、珠海市合创投资咨询中心（有限合伙）合资设立子公司珠海市远光共创 智能科技股份有限公司，远光共创成立于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日，企业法人营业执照注册号为</w:t>
      </w:r>
      <w:r>
        <w:rPr>
          <w:rFonts w:ascii="Times New Roman" w:eastAsia="Times New Roman" w:hAnsi="Times New Roman" w:cs="Times New Roman"/>
          <w:color w:val="000000"/>
          <w:spacing w:val="0"/>
          <w:w w:val="100"/>
          <w:position w:val="0"/>
          <w:sz w:val="20"/>
          <w:szCs w:val="20"/>
        </w:rPr>
        <w:t>440003000023715</w:t>
      </w:r>
      <w:r>
        <w:rPr>
          <w:color w:val="000000"/>
          <w:spacing w:val="0"/>
          <w:w w:val="100"/>
          <w:position w:val="0"/>
        </w:rPr>
        <w:t>。 因此本期新增合并单位珠海市远光共创智能科技股份有限公司。</w:t>
      </w:r>
    </w:p>
    <w:p>
      <w:pPr>
        <w:pStyle w:val="Style45"/>
        <w:keepNext w:val="0"/>
        <w:keepLines w:val="0"/>
        <w:widowControl w:val="0"/>
        <w:shd w:val="clear" w:color="auto" w:fill="auto"/>
        <w:tabs>
          <w:tab w:pos="577" w:val="left"/>
        </w:tabs>
        <w:bidi w:val="0"/>
        <w:spacing w:before="0" w:after="0"/>
        <w:ind w:left="0" w:right="0" w:firstLine="0"/>
        <w:jc w:val="both"/>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公司第五届董事会第二次会议审议通过了《关于全资子公司对外投资的议案》，同意全资子公司珠 海横琴新区集睿思信息技术有限公司与自然人王辉先生共同投资设立远光智和卓源（北京）科技有限公司， 智和卓源成立于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日，企业法人营业执照注册号为</w:t>
      </w:r>
      <w:r>
        <w:rPr>
          <w:rFonts w:ascii="Times New Roman" w:eastAsia="Times New Roman" w:hAnsi="Times New Roman" w:cs="Times New Roman"/>
          <w:color w:val="000000"/>
          <w:spacing w:val="0"/>
          <w:w w:val="100"/>
          <w:position w:val="0"/>
          <w:sz w:val="20"/>
          <w:szCs w:val="20"/>
        </w:rPr>
        <w:t>110114016618783</w:t>
      </w:r>
      <w:r>
        <w:rPr>
          <w:color w:val="000000"/>
          <w:spacing w:val="0"/>
          <w:w w:val="100"/>
          <w:position w:val="0"/>
        </w:rPr>
        <w:t>。因此本期新增合并单位 远光智和卓源（北京）科技有限公司。</w:t>
      </w:r>
    </w:p>
    <w:p>
      <w:pPr>
        <w:pStyle w:val="Style45"/>
        <w:keepNext w:val="0"/>
        <w:keepLines w:val="0"/>
        <w:widowControl w:val="0"/>
        <w:shd w:val="clear" w:color="auto" w:fill="auto"/>
        <w:tabs>
          <w:tab w:pos="577" w:val="left"/>
        </w:tabs>
        <w:bidi w:val="0"/>
        <w:spacing w:before="0" w:after="440" w:line="319" w:lineRule="exact"/>
        <w:ind w:left="0" w:right="0" w:firstLine="0"/>
        <w:jc w:val="both"/>
      </w:pPr>
      <w:bookmarkStart w:id="197" w:name="bookmark197"/>
      <w:r>
        <w:rPr>
          <w:color w:val="000000"/>
          <w:spacing w:val="0"/>
          <w:w w:val="100"/>
          <w:position w:val="0"/>
        </w:rPr>
        <w:t>（</w:t>
      </w:r>
      <w:bookmarkEnd w:id="19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本公司持有北京天润坤泽财务管理咨询有限责任公司出资比例</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,投资成本人民币</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万元。根据 天润咨询的章程规定，天润咨询设执行董事一人，由股东会选举产生，负责日常经营管理，本公司按出资 比例享受利润分红。因本公司不参与董事会，该项投资按成本法核算。</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报告期内取得和处置子公司 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报告期内取得和处置子公司 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对整体生产和业绩的影响</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珠海市远光共创智能科技股 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业务发展与协同</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年底设立，对报告期影响甚微</w:t>
            </w:r>
          </w:p>
        </w:tc>
      </w:tr>
      <w:tr>
        <w:trPr>
          <w:trHeight w:val="725"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远光智和卓源（北京）科技有 限公司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业务发展与协同</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年底设立，对报告期影响甚微</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、非募集资金投资的重大项目情况</w:t>
      </w:r>
      <w:bookmarkEnd w:id="198"/>
      <w:bookmarkEnd w:id="199"/>
      <w:bookmarkEnd w:id="201"/>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计划投资总额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本报告期投入金额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截至报告期末累计 实际投入金额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项目进度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项目收益情况</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166" w:right="695" w:bottom="1159" w:left="957" w:header="0" w:footer="3" w:gutter="0"/>
          <w:cols w:space="720"/>
          <w:noEndnote/>
          <w:rtlGutter w:val="0"/>
          <w:docGrid w:linePitch="360"/>
        </w:sectPr>
      </w:pPr>
      <w:bookmarkStart w:id="202" w:name="bookmark202"/>
      <w:bookmarkStart w:id="203" w:name="bookmark203"/>
      <w:bookmarkStart w:id="204" w:name="bookmark204"/>
      <w:bookmarkStart w:id="205" w:name="bookmark205"/>
      <w:r>
        <w:rPr>
          <w:color w:val="000000"/>
          <w:spacing w:val="0"/>
          <w:w w:val="100"/>
          <w:position w:val="0"/>
        </w:rPr>
        <w:t>七</w:t>
      </w:r>
      <w:bookmarkEnd w:id="204"/>
      <w:r>
        <w:rPr>
          <w:color w:val="000000"/>
          <w:spacing w:val="0"/>
          <w:w w:val="100"/>
          <w:position w:val="0"/>
        </w:rPr>
        <w:t>、公司控制的特殊目的主体情况</w:t>
      </w:r>
      <w:bookmarkEnd w:id="202"/>
      <w:bookmarkEnd w:id="203"/>
      <w:bookmarkEnd w:id="205"/>
    </w:p>
    <w:p>
      <w:pPr>
        <w:pStyle w:val="Style25"/>
        <w:keepNext/>
        <w:keepLines/>
        <w:widowControl w:val="0"/>
        <w:shd w:val="clear" w:color="auto" w:fill="auto"/>
        <w:bidi w:val="0"/>
        <w:spacing w:before="0" w:after="2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八</w:t>
      </w:r>
      <w:bookmarkEnd w:id="208"/>
      <w:r>
        <w:rPr>
          <w:color w:val="000000"/>
          <w:spacing w:val="0"/>
          <w:w w:val="100"/>
          <w:position w:val="0"/>
        </w:rPr>
        <w:t>、公司未来发展的展望</w:t>
      </w:r>
      <w:bookmarkEnd w:id="206"/>
      <w:bookmarkEnd w:id="207"/>
      <w:bookmarkEnd w:id="209"/>
    </w:p>
    <w:p>
      <w:pPr>
        <w:pStyle w:val="Style29"/>
        <w:keepNext w:val="0"/>
        <w:keepLines w:val="0"/>
        <w:widowControl w:val="0"/>
        <w:shd w:val="clear" w:color="auto" w:fill="auto"/>
        <w:tabs>
          <w:tab w:pos="531" w:val="left"/>
        </w:tabs>
        <w:bidi w:val="0"/>
        <w:spacing w:before="0" w:after="100" w:line="314" w:lineRule="exact"/>
        <w:ind w:left="0" w:right="0" w:firstLine="0"/>
        <w:jc w:val="left"/>
      </w:pPr>
      <w:bookmarkStart w:id="210" w:name="bookmark210"/>
      <w:r>
        <w:rPr>
          <w:color w:val="000000"/>
          <w:spacing w:val="0"/>
          <w:w w:val="100"/>
          <w:position w:val="0"/>
        </w:rPr>
        <w:t>（</w:t>
      </w:r>
      <w:bookmarkEnd w:id="210"/>
      <w:r>
        <w:rPr>
          <w:color w:val="000000"/>
          <w:spacing w:val="0"/>
          <w:w w:val="100"/>
          <w:position w:val="0"/>
        </w:rPr>
        <w:t>一）</w:t>
        <w:tab/>
        <w:t>行业发展趋势和竞争格局。</w:t>
      </w:r>
    </w:p>
    <w:p>
      <w:pPr>
        <w:pStyle w:val="Style29"/>
        <w:keepNext w:val="0"/>
        <w:keepLines w:val="0"/>
        <w:widowControl w:val="0"/>
        <w:shd w:val="clear" w:color="auto" w:fill="auto"/>
        <w:bidi w:val="0"/>
        <w:spacing w:before="0" w:after="0" w:line="360" w:lineRule="auto"/>
        <w:ind w:left="0" w:right="0" w:firstLine="0"/>
        <w:jc w:val="left"/>
      </w:pPr>
      <w:bookmarkStart w:id="211" w:name="bookmark211"/>
      <w:r>
        <w:rPr>
          <w:rFonts w:ascii="Times New Roman" w:eastAsia="Times New Roman" w:hAnsi="Times New Roman" w:cs="Times New Roman"/>
          <w:color w:val="000000"/>
          <w:spacing w:val="0"/>
          <w:w w:val="100"/>
          <w:position w:val="0"/>
          <w:sz w:val="18"/>
          <w:szCs w:val="18"/>
        </w:rPr>
        <w:t>1</w:t>
      </w:r>
      <w:bookmarkEnd w:id="211"/>
      <w:r>
        <w:rPr>
          <w:color w:val="000000"/>
          <w:spacing w:val="0"/>
          <w:w w:val="100"/>
          <w:position w:val="0"/>
        </w:rPr>
        <w:t>、行业发展趋势</w:t>
      </w:r>
    </w:p>
    <w:p>
      <w:pPr>
        <w:pStyle w:val="Style29"/>
        <w:keepNext w:val="0"/>
        <w:keepLines w:val="0"/>
        <w:widowControl w:val="0"/>
        <w:shd w:val="clear" w:color="auto" w:fill="auto"/>
        <w:bidi w:val="0"/>
        <w:spacing w:before="0" w:after="0" w:line="314" w:lineRule="exact"/>
        <w:ind w:left="0" w:right="0" w:firstLine="2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年，国家网络信息安全成为全国共识，中国软件产业将迎来加速发展的关键时期，应用软件的国产化率预计将大幅 提高。</w:t>
      </w:r>
    </w:p>
    <w:p>
      <w:pPr>
        <w:pStyle w:val="Style29"/>
        <w:keepNext w:val="0"/>
        <w:keepLines w:val="0"/>
        <w:widowControl w:val="0"/>
        <w:shd w:val="clear" w:color="auto" w:fill="auto"/>
        <w:bidi w:val="0"/>
        <w:spacing w:before="0" w:after="0" w:line="314" w:lineRule="exact"/>
        <w:ind w:left="0" w:right="0" w:firstLine="240"/>
        <w:jc w:val="left"/>
      </w:pPr>
      <w:r>
        <w:rPr>
          <w:color w:val="000000"/>
          <w:spacing w:val="0"/>
          <w:w w:val="100"/>
          <w:position w:val="0"/>
        </w:rPr>
        <w:t>随着全球化网络进程加速，社会生活进入大数据时代，互联网及移动互联网的广泛应用颠覆传统，引领创新潮流。云计 算及大数据已经从概念走向实践，将对传统的信息化建设的技术、业务模式等产生深远影响。</w:t>
      </w:r>
    </w:p>
    <w:p>
      <w:pPr>
        <w:pStyle w:val="Style29"/>
        <w:keepNext w:val="0"/>
        <w:keepLines w:val="0"/>
        <w:widowControl w:val="0"/>
        <w:shd w:val="clear" w:color="auto" w:fill="auto"/>
        <w:bidi w:val="0"/>
        <w:spacing w:before="0" w:after="0" w:line="314" w:lineRule="exact"/>
        <w:ind w:left="0" w:right="0" w:firstLine="240"/>
        <w:jc w:val="left"/>
      </w:pPr>
      <w:r>
        <w:rPr>
          <w:color w:val="000000"/>
          <w:spacing w:val="0"/>
          <w:w w:val="100"/>
          <w:position w:val="0"/>
        </w:rPr>
        <w:t>随着电力体制改革的不断深入，电力信息化已不能仅仅满足于提供基础支持，电力企业需要快速全面的信息支持决策， 需要简洁方便的信息流程重组来助力管理创新，企业已经不能满足于各个独立的业务系统，对整合平台的呼声也越来越高， 电力信息化进入高级阶段。</w:t>
      </w:r>
    </w:p>
    <w:p>
      <w:pPr>
        <w:pStyle w:val="Style29"/>
        <w:keepNext w:val="0"/>
        <w:keepLines w:val="0"/>
        <w:widowControl w:val="0"/>
        <w:shd w:val="clear" w:color="auto" w:fill="auto"/>
        <w:bidi w:val="0"/>
        <w:spacing w:before="0" w:after="0" w:line="314" w:lineRule="exact"/>
        <w:ind w:left="0" w:right="0" w:firstLine="240"/>
        <w:jc w:val="left"/>
      </w:pPr>
      <w:r>
        <w:rPr>
          <w:color w:val="000000"/>
          <w:spacing w:val="0"/>
          <w:w w:val="100"/>
          <w:position w:val="0"/>
        </w:rPr>
        <w:t>而伴随着云计算、大数据、物联网等新技术的成熟与应用，智能化成为不可阻挡的潮流，电力信息化开始由第三阶段向 第四阶段转换，即从集中型平台建设向智能化阶段发展的过渡阶段，大数据、云计算等新技术的应用，通过智能化全面提升 各系统效率将成为这一阶段信息化的主要特点。</w:t>
      </w:r>
    </w:p>
    <w:p>
      <w:pPr>
        <w:pStyle w:val="Style29"/>
        <w:keepNext w:val="0"/>
        <w:keepLines w:val="0"/>
        <w:widowControl w:val="0"/>
        <w:shd w:val="clear" w:color="auto" w:fill="auto"/>
        <w:bidi w:val="0"/>
        <w:spacing w:before="0" w:after="100" w:line="314" w:lineRule="exact"/>
        <w:ind w:left="0" w:right="0" w:firstLine="240"/>
        <w:jc w:val="left"/>
      </w:pPr>
      <w:r>
        <w:rPr>
          <w:color w:val="000000"/>
          <w:spacing w:val="0"/>
          <w:w w:val="100"/>
          <w:position w:val="0"/>
        </w:rPr>
        <w:t>未来，随着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坚强智能电网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'建设规划的实施、新兴应用领域的不断出现以及产品更新换代需求的推动，电力信息化投资 规模将继续保持稳步增长。</w:t>
      </w:r>
    </w:p>
    <w:p>
      <w:pPr>
        <w:pStyle w:val="Style29"/>
        <w:keepNext w:val="0"/>
        <w:keepLines w:val="0"/>
        <w:widowControl w:val="0"/>
        <w:shd w:val="clear" w:color="auto" w:fill="auto"/>
        <w:bidi w:val="0"/>
        <w:spacing w:before="0" w:after="0" w:line="360" w:lineRule="auto"/>
        <w:ind w:left="0" w:right="0" w:firstLine="0"/>
        <w:jc w:val="left"/>
      </w:pPr>
      <w:bookmarkStart w:id="212" w:name="bookmark212"/>
      <w:r>
        <w:rPr>
          <w:rFonts w:ascii="Times New Roman" w:eastAsia="Times New Roman" w:hAnsi="Times New Roman" w:cs="Times New Roman"/>
          <w:color w:val="000000"/>
          <w:spacing w:val="0"/>
          <w:w w:val="100"/>
          <w:position w:val="0"/>
          <w:sz w:val="18"/>
          <w:szCs w:val="18"/>
        </w:rPr>
        <w:t>2</w:t>
      </w:r>
      <w:bookmarkEnd w:id="212"/>
      <w:r>
        <w:rPr>
          <w:color w:val="000000"/>
          <w:spacing w:val="0"/>
          <w:w w:val="100"/>
          <w:position w:val="0"/>
        </w:rPr>
        <w:t>、竞争格局</w:t>
      </w:r>
    </w:p>
    <w:p>
      <w:pPr>
        <w:pStyle w:val="Style29"/>
        <w:keepNext w:val="0"/>
        <w:keepLines w:val="0"/>
        <w:widowControl w:val="0"/>
        <w:shd w:val="clear" w:color="auto" w:fill="auto"/>
        <w:bidi w:val="0"/>
        <w:spacing w:before="0" w:after="0" w:line="314" w:lineRule="exact"/>
        <w:ind w:left="0" w:right="0" w:firstLine="240"/>
        <w:jc w:val="left"/>
      </w:pPr>
      <w:r>
        <w:rPr>
          <w:color w:val="000000"/>
          <w:spacing w:val="0"/>
          <w:w w:val="100"/>
          <w:position w:val="0"/>
        </w:rPr>
        <w:t>在电网侧，公司主要面临国外大型管理软件厂商的竞争；在发电侧，在财务管理方面，公司主要面临国外大型管理软件 厂商和国内通用软件厂商的竞争；在燃料管控领域，由于目前还属于蓝海市场，各主要竞争对手大多处于起步阶段；在其他 业务领域公司面临区域性厂商的竞争。</w:t>
      </w:r>
    </w:p>
    <w:p>
      <w:pPr>
        <w:pStyle w:val="Style29"/>
        <w:keepNext w:val="0"/>
        <w:keepLines w:val="0"/>
        <w:widowControl w:val="0"/>
        <w:shd w:val="clear" w:color="auto" w:fill="auto"/>
        <w:tabs>
          <w:tab w:pos="531" w:val="left"/>
        </w:tabs>
        <w:bidi w:val="0"/>
        <w:spacing w:before="0" w:after="0" w:line="314" w:lineRule="exact"/>
        <w:ind w:left="0" w:right="0" w:firstLine="0"/>
        <w:jc w:val="left"/>
      </w:pPr>
      <w:bookmarkStart w:id="213" w:name="bookmark213"/>
      <w:r>
        <w:rPr>
          <w:color w:val="000000"/>
          <w:spacing w:val="0"/>
          <w:w w:val="100"/>
          <w:position w:val="0"/>
        </w:rPr>
        <w:t>（</w:t>
      </w:r>
      <w:bookmarkEnd w:id="213"/>
      <w:r>
        <w:rPr>
          <w:color w:val="000000"/>
          <w:spacing w:val="0"/>
          <w:w w:val="100"/>
          <w:position w:val="0"/>
        </w:rPr>
        <w:t>二）</w:t>
        <w:tab/>
        <w:t>公司发展战略。</w:t>
      </w:r>
    </w:p>
    <w:p>
      <w:pPr>
        <w:pStyle w:val="Style29"/>
        <w:keepNext w:val="0"/>
        <w:keepLines w:val="0"/>
        <w:widowControl w:val="0"/>
        <w:shd w:val="clear" w:color="auto" w:fill="auto"/>
        <w:bidi w:val="0"/>
        <w:spacing w:before="0" w:after="0" w:line="314" w:lineRule="exact"/>
        <w:ind w:left="0" w:right="0" w:firstLine="240"/>
        <w:jc w:val="left"/>
      </w:pPr>
      <w:r>
        <w:rPr>
          <w:color w:val="000000"/>
          <w:spacing w:val="0"/>
          <w:w w:val="100"/>
          <w:position w:val="0"/>
        </w:rPr>
        <w:t>公司将以技术为核心，以创新为动力，为客户提供在经济不断发展、管理不断变革形势下的全面信息化解决方案，以软 件和服务推动企业管理和社会管理进步。</w:t>
      </w:r>
    </w:p>
    <w:p>
      <w:pPr>
        <w:pStyle w:val="Style29"/>
        <w:keepNext w:val="0"/>
        <w:keepLines w:val="0"/>
        <w:widowControl w:val="0"/>
        <w:shd w:val="clear" w:color="auto" w:fill="auto"/>
        <w:bidi w:val="0"/>
        <w:spacing w:before="0" w:after="0" w:line="314" w:lineRule="exact"/>
        <w:ind w:left="0" w:right="0" w:firstLine="240"/>
        <w:jc w:val="left"/>
      </w:pPr>
      <w:r>
        <w:rPr>
          <w:color w:val="000000"/>
          <w:spacing w:val="0"/>
          <w:w w:val="100"/>
          <w:position w:val="0"/>
        </w:rPr>
        <w:t>公司将持续加大投资并购力度，从管理软件向其他产品领域拓展，从电力行业向其他行业扩张，努力在智慧城市建设中 有所作为。</w:t>
      </w:r>
    </w:p>
    <w:p>
      <w:pPr>
        <w:pStyle w:val="Style29"/>
        <w:keepNext w:val="0"/>
        <w:keepLines w:val="0"/>
        <w:widowControl w:val="0"/>
        <w:shd w:val="clear" w:color="auto" w:fill="auto"/>
        <w:tabs>
          <w:tab w:pos="531" w:val="left"/>
        </w:tabs>
        <w:bidi w:val="0"/>
        <w:spacing w:before="0" w:after="100" w:line="314" w:lineRule="exact"/>
        <w:ind w:left="0" w:right="0" w:firstLine="0"/>
        <w:jc w:val="left"/>
      </w:pPr>
      <w:bookmarkStart w:id="214" w:name="bookmark214"/>
      <w:r>
        <w:rPr>
          <w:color w:val="000000"/>
          <w:spacing w:val="0"/>
          <w:w w:val="100"/>
          <w:position w:val="0"/>
        </w:rPr>
        <w:t>（</w:t>
      </w:r>
      <w:bookmarkEnd w:id="214"/>
      <w:r>
        <w:rPr>
          <w:color w:val="000000"/>
          <w:spacing w:val="0"/>
          <w:w w:val="100"/>
          <w:position w:val="0"/>
        </w:rPr>
        <w:t>三）</w:t>
        <w:tab/>
        <w:t>经营计划。</w:t>
      </w:r>
    </w:p>
    <w:p>
      <w:pPr>
        <w:pStyle w:val="Style29"/>
        <w:keepNext w:val="0"/>
        <w:keepLines w:val="0"/>
        <w:widowControl w:val="0"/>
        <w:shd w:val="clear" w:color="auto" w:fill="auto"/>
        <w:tabs>
          <w:tab w:pos="358" w:val="left"/>
        </w:tabs>
        <w:bidi w:val="0"/>
        <w:spacing w:before="0" w:after="0" w:line="360" w:lineRule="auto"/>
        <w:ind w:left="0" w:right="0" w:firstLine="0"/>
        <w:jc w:val="left"/>
      </w:pPr>
      <w:bookmarkStart w:id="215" w:name="bookmark215"/>
      <w:r>
        <w:rPr>
          <w:rFonts w:ascii="Times New Roman" w:eastAsia="Times New Roman" w:hAnsi="Times New Roman" w:cs="Times New Roman"/>
          <w:color w:val="000000"/>
          <w:spacing w:val="0"/>
          <w:w w:val="100"/>
          <w:position w:val="0"/>
          <w:sz w:val="18"/>
          <w:szCs w:val="18"/>
        </w:rPr>
        <w:t>1</w:t>
      </w:r>
      <w:bookmarkEnd w:id="215"/>
      <w:r>
        <w:rPr>
          <w:color w:val="000000"/>
          <w:spacing w:val="0"/>
          <w:w w:val="100"/>
          <w:position w:val="0"/>
        </w:rPr>
        <w:t>、</w:t>
        <w:tab/>
        <w:t>业务方面</w:t>
      </w:r>
    </w:p>
    <w:p>
      <w:pPr>
        <w:pStyle w:val="Style29"/>
        <w:keepNext w:val="0"/>
        <w:keepLines w:val="0"/>
        <w:widowControl w:val="0"/>
        <w:shd w:val="clear" w:color="auto" w:fill="auto"/>
        <w:bidi w:val="0"/>
        <w:spacing w:before="0" w:after="100" w:line="314" w:lineRule="exact"/>
        <w:ind w:left="0" w:right="0" w:firstLine="2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年，公司将精耕国网、南网、国电各分子公司本部市场；深挖国网、南网、国电下级地市及电厂业务；推动华能、 中电投、大唐等市场的风控、燃料智能化管控业务的深度应用及延伸；开发集体企业、辅业集团、其他发电集团、地方投资 集团及行业外业务。</w:t>
      </w:r>
    </w:p>
    <w:p>
      <w:pPr>
        <w:pStyle w:val="Style29"/>
        <w:keepNext w:val="0"/>
        <w:keepLines w:val="0"/>
        <w:widowControl w:val="0"/>
        <w:shd w:val="clear" w:color="auto" w:fill="auto"/>
        <w:tabs>
          <w:tab w:pos="358" w:val="left"/>
        </w:tabs>
        <w:bidi w:val="0"/>
        <w:spacing w:before="0" w:after="0" w:line="360" w:lineRule="auto"/>
        <w:ind w:left="0" w:right="0" w:firstLine="0"/>
        <w:jc w:val="left"/>
      </w:pPr>
      <w:bookmarkStart w:id="216" w:name="bookmark216"/>
      <w:r>
        <w:rPr>
          <w:rFonts w:ascii="Times New Roman" w:eastAsia="Times New Roman" w:hAnsi="Times New Roman" w:cs="Times New Roman"/>
          <w:color w:val="000000"/>
          <w:spacing w:val="0"/>
          <w:w w:val="100"/>
          <w:position w:val="0"/>
          <w:sz w:val="18"/>
          <w:szCs w:val="18"/>
        </w:rPr>
        <w:t>2</w:t>
      </w:r>
      <w:bookmarkEnd w:id="216"/>
      <w:r>
        <w:rPr>
          <w:color w:val="000000"/>
          <w:spacing w:val="0"/>
          <w:w w:val="100"/>
          <w:position w:val="0"/>
        </w:rPr>
        <w:t>、</w:t>
        <w:tab/>
        <w:t>研发方面</w:t>
      </w:r>
    </w:p>
    <w:p>
      <w:pPr>
        <w:pStyle w:val="Style29"/>
        <w:keepNext w:val="0"/>
        <w:keepLines w:val="0"/>
        <w:widowControl w:val="0"/>
        <w:shd w:val="clear" w:color="auto" w:fill="auto"/>
        <w:bidi w:val="0"/>
        <w:spacing w:before="0" w:after="100" w:line="314" w:lineRule="exact"/>
        <w:ind w:left="0" w:right="0" w:firstLine="240"/>
        <w:jc w:val="left"/>
      </w:pPr>
      <w:r>
        <w:rPr>
          <w:color w:val="000000"/>
          <w:spacing w:val="0"/>
          <w:w w:val="100"/>
          <w:position w:val="0"/>
        </w:rPr>
        <w:t>继续加大研发的投入。公司将进一步加强远光研究院的技术研究力量，加大对云计算、大数据、移动互联、社交技术等 新技术的研发投入；已有研发目标、研发任务顺利完成，开发新产品满足新业务需求。</w:t>
      </w:r>
    </w:p>
    <w:p>
      <w:pPr>
        <w:pStyle w:val="Style29"/>
        <w:keepNext w:val="0"/>
        <w:keepLines w:val="0"/>
        <w:widowControl w:val="0"/>
        <w:shd w:val="clear" w:color="auto" w:fill="auto"/>
        <w:tabs>
          <w:tab w:pos="358" w:val="left"/>
        </w:tabs>
        <w:bidi w:val="0"/>
        <w:spacing w:before="0" w:after="0" w:line="360" w:lineRule="auto"/>
        <w:ind w:left="0" w:right="0" w:firstLine="0"/>
        <w:jc w:val="left"/>
      </w:pPr>
      <w:bookmarkStart w:id="217" w:name="bookmark217"/>
      <w:r>
        <w:rPr>
          <w:rFonts w:ascii="Times New Roman" w:eastAsia="Times New Roman" w:hAnsi="Times New Roman" w:cs="Times New Roman"/>
          <w:color w:val="000000"/>
          <w:spacing w:val="0"/>
          <w:w w:val="100"/>
          <w:position w:val="0"/>
          <w:sz w:val="18"/>
          <w:szCs w:val="18"/>
        </w:rPr>
        <w:t>3</w:t>
      </w:r>
      <w:bookmarkEnd w:id="217"/>
      <w:r>
        <w:rPr>
          <w:color w:val="000000"/>
          <w:spacing w:val="0"/>
          <w:w w:val="100"/>
          <w:position w:val="0"/>
        </w:rPr>
        <w:t>、</w:t>
        <w:tab/>
        <w:t>人力资源方面</w:t>
      </w:r>
    </w:p>
    <w:p>
      <w:pPr>
        <w:pStyle w:val="Style29"/>
        <w:keepNext w:val="0"/>
        <w:keepLines w:val="0"/>
        <w:widowControl w:val="0"/>
        <w:shd w:val="clear" w:color="auto" w:fill="auto"/>
        <w:bidi w:val="0"/>
        <w:spacing w:before="0" w:after="100" w:line="314" w:lineRule="exact"/>
        <w:ind w:left="0" w:right="0" w:firstLine="240"/>
        <w:jc w:val="left"/>
      </w:pPr>
      <w:r>
        <w:rPr>
          <w:color w:val="000000"/>
          <w:spacing w:val="0"/>
          <w:w w:val="100"/>
          <w:position w:val="0"/>
        </w:rPr>
        <w:t>进一步加强队伍建设和人才培养。建立内部培训体系、内部人才认证体系，强化内部考核。关注人才的培养、引进、使 用和能力提升，提升工作效率和产品质量。</w:t>
      </w:r>
    </w:p>
    <w:p>
      <w:pPr>
        <w:pStyle w:val="Style29"/>
        <w:keepNext w:val="0"/>
        <w:keepLines w:val="0"/>
        <w:widowControl w:val="0"/>
        <w:shd w:val="clear" w:color="auto" w:fill="auto"/>
        <w:tabs>
          <w:tab w:pos="358" w:val="left"/>
        </w:tabs>
        <w:bidi w:val="0"/>
        <w:spacing w:before="0" w:after="0" w:line="360" w:lineRule="auto"/>
        <w:ind w:left="0" w:right="0" w:firstLine="0"/>
        <w:jc w:val="left"/>
      </w:pPr>
      <w:bookmarkStart w:id="218" w:name="bookmark218"/>
      <w:r>
        <w:rPr>
          <w:rFonts w:ascii="Times New Roman" w:eastAsia="Times New Roman" w:hAnsi="Times New Roman" w:cs="Times New Roman"/>
          <w:color w:val="000000"/>
          <w:spacing w:val="0"/>
          <w:w w:val="100"/>
          <w:position w:val="0"/>
          <w:sz w:val="18"/>
          <w:szCs w:val="18"/>
        </w:rPr>
        <w:t>4</w:t>
      </w:r>
      <w:bookmarkEnd w:id="218"/>
      <w:r>
        <w:rPr>
          <w:color w:val="000000"/>
          <w:spacing w:val="0"/>
          <w:w w:val="100"/>
          <w:position w:val="0"/>
        </w:rPr>
        <w:t>、</w:t>
        <w:tab/>
        <w:t>投资并购方面</w:t>
      </w:r>
    </w:p>
    <w:p>
      <w:pPr>
        <w:pStyle w:val="Style29"/>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充分利用上市公司的平台资源，积极推进并购重组，以实现公司既定的发展战略，提升公司在大数据、移动互联网方 面的实力，横向上不断拓展公司产品的应用范围，积极开拓电力行业外市场，纵向上深入挖掘客户需求，不断完善公司产品 线，充分发挥公司在电力行业渠道的作用，实现资源共享，努力扩大公司在软件行业的竞争优势和市场份额，达成营运持续 成长目标。同时以并购重组为契机，合理配置公司资源，实现现有业务与新进业务协同，保障新进业务快速发展。</w:t>
      </w:r>
    </w:p>
    <w:p>
      <w:pPr>
        <w:pStyle w:val="Style29"/>
        <w:keepNext w:val="0"/>
        <w:keepLines w:val="0"/>
        <w:widowControl w:val="0"/>
        <w:shd w:val="clear" w:color="auto" w:fill="auto"/>
        <w:tabs>
          <w:tab w:pos="531" w:val="left"/>
        </w:tabs>
        <w:bidi w:val="0"/>
        <w:spacing w:before="0" w:after="0" w:line="314" w:lineRule="exact"/>
        <w:ind w:left="0" w:right="0" w:firstLine="0"/>
        <w:jc w:val="left"/>
      </w:pPr>
      <w:bookmarkStart w:id="219" w:name="bookmark219"/>
      <w:r>
        <w:rPr>
          <w:color w:val="000000"/>
          <w:spacing w:val="0"/>
          <w:w w:val="100"/>
          <w:position w:val="0"/>
        </w:rPr>
        <w:t>（</w:t>
      </w:r>
      <w:bookmarkEnd w:id="219"/>
      <w:r>
        <w:rPr>
          <w:color w:val="000000"/>
          <w:spacing w:val="0"/>
          <w:w w:val="100"/>
          <w:position w:val="0"/>
        </w:rPr>
        <w:t>四）</w:t>
        <w:tab/>
        <w:t>资金需求。</w:t>
      </w:r>
    </w:p>
    <w:p>
      <w:pPr>
        <w:pStyle w:val="Style29"/>
        <w:keepNext w:val="0"/>
        <w:keepLines w:val="0"/>
        <w:widowControl w:val="0"/>
        <w:shd w:val="clear" w:color="auto" w:fill="auto"/>
        <w:bidi w:val="0"/>
        <w:spacing w:before="0" w:after="280" w:line="314" w:lineRule="exact"/>
        <w:ind w:left="0" w:right="0" w:firstLine="240"/>
        <w:jc w:val="left"/>
      </w:pPr>
      <w:r>
        <w:rPr>
          <w:color w:val="000000"/>
          <w:spacing w:val="0"/>
          <w:w w:val="100"/>
          <w:position w:val="0"/>
        </w:rPr>
        <w:t>公司自有资金、银行授信额度可以满足现有项目的资金需求。如果发生其他重大投资，公司将通过直接、间接等多种融 资方式予以解决。</w:t>
      </w:r>
    </w:p>
    <w:p>
      <w:pPr>
        <w:pStyle w:val="Style40"/>
        <w:keepNext w:val="0"/>
        <w:keepLines w:val="0"/>
        <w:widowControl w:val="0"/>
        <w:shd w:val="clear" w:color="auto" w:fill="auto"/>
        <w:bidi w:val="0"/>
        <w:spacing w:before="0" w:after="100" w:line="240" w:lineRule="auto"/>
        <w:ind w:left="0" w:right="0" w:firstLine="0"/>
        <w:jc w:val="right"/>
        <w:rPr>
          <w:sz w:val="40"/>
          <w:szCs w:val="40"/>
        </w:rPr>
      </w:pPr>
      <w:r>
        <w:rPr>
          <w:spacing w:val="0"/>
          <w:w w:val="100"/>
          <w:position w:val="0"/>
          <w:sz w:val="40"/>
          <w:szCs w:val="40"/>
        </w:rPr>
        <w:t>cnirtfj</w:t>
      </w:r>
    </w:p>
    <w:p>
      <w:pPr>
        <w:pStyle w:val="Style29"/>
        <w:keepNext w:val="0"/>
        <w:keepLines w:val="0"/>
        <w:widowControl w:val="0"/>
        <w:shd w:val="clear" w:color="auto" w:fill="auto"/>
        <w:bidi w:val="0"/>
        <w:spacing w:before="0" w:after="100" w:line="310" w:lineRule="exact"/>
        <w:ind w:left="0" w:right="0" w:firstLine="0"/>
        <w:jc w:val="left"/>
      </w:pPr>
      <w:bookmarkStart w:id="220" w:name="bookmark220"/>
      <w:r>
        <w:rPr>
          <w:color w:val="000000"/>
          <w:spacing w:val="0"/>
          <w:w w:val="100"/>
          <w:position w:val="0"/>
        </w:rPr>
        <w:t>（</w:t>
      </w:r>
      <w:bookmarkEnd w:id="220"/>
      <w:r>
        <w:rPr>
          <w:color w:val="000000"/>
          <w:spacing w:val="0"/>
          <w:w w:val="100"/>
          <w:position w:val="0"/>
        </w:rPr>
        <w:t>五）可能面对的风险及应对措施。</w:t>
      </w:r>
    </w:p>
    <w:p>
      <w:pPr>
        <w:pStyle w:val="Style29"/>
        <w:keepNext w:val="0"/>
        <w:keepLines w:val="0"/>
        <w:widowControl w:val="0"/>
        <w:shd w:val="clear" w:color="auto" w:fill="auto"/>
        <w:tabs>
          <w:tab w:pos="574" w:val="left"/>
        </w:tabs>
        <w:bidi w:val="0"/>
        <w:spacing w:before="0" w:after="0" w:line="360" w:lineRule="auto"/>
        <w:ind w:left="0" w:right="0" w:firstLine="240"/>
        <w:jc w:val="both"/>
      </w:pPr>
      <w:bookmarkStart w:id="221" w:name="bookmark221"/>
      <w:r>
        <w:rPr>
          <w:rFonts w:ascii="Times New Roman" w:eastAsia="Times New Roman" w:hAnsi="Times New Roman" w:cs="Times New Roman"/>
          <w:color w:val="000000"/>
          <w:spacing w:val="0"/>
          <w:w w:val="100"/>
          <w:position w:val="0"/>
          <w:sz w:val="18"/>
          <w:szCs w:val="18"/>
        </w:rPr>
        <w:t>1</w:t>
      </w:r>
      <w:bookmarkEnd w:id="221"/>
      <w:r>
        <w:rPr>
          <w:color w:val="000000"/>
          <w:spacing w:val="0"/>
          <w:w w:val="100"/>
          <w:position w:val="0"/>
        </w:rPr>
        <w:t>、</w:t>
        <w:tab/>
        <w:t>高端人才不足的风险。</w:t>
      </w:r>
    </w:p>
    <w:p>
      <w:pPr>
        <w:pStyle w:val="Style29"/>
        <w:keepNext w:val="0"/>
        <w:keepLines w:val="0"/>
        <w:widowControl w:val="0"/>
        <w:shd w:val="clear" w:color="auto" w:fill="auto"/>
        <w:bidi w:val="0"/>
        <w:spacing w:before="0" w:after="100" w:line="310" w:lineRule="exact"/>
        <w:ind w:left="0" w:right="0" w:firstLine="240"/>
        <w:jc w:val="both"/>
      </w:pPr>
      <w:r>
        <w:rPr>
          <w:color w:val="000000"/>
          <w:spacing w:val="0"/>
          <w:w w:val="100"/>
          <w:position w:val="0"/>
        </w:rPr>
        <w:t>公司的新兴业务正在快速发展中，公司最有价值的资源是人力资源，高端人才资源是决定公司持续发展的根本保障。公 司将继续坚持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的理念，通过完善薪酬管理制度和内部激励机制，吸引高端人才，保证可持续发展。</w:t>
      </w:r>
    </w:p>
    <w:p>
      <w:pPr>
        <w:pStyle w:val="Style29"/>
        <w:keepNext w:val="0"/>
        <w:keepLines w:val="0"/>
        <w:widowControl w:val="0"/>
        <w:shd w:val="clear" w:color="auto" w:fill="auto"/>
        <w:tabs>
          <w:tab w:pos="594" w:val="left"/>
        </w:tabs>
        <w:bidi w:val="0"/>
        <w:spacing w:before="0" w:after="0" w:line="360" w:lineRule="auto"/>
        <w:ind w:left="0" w:right="0" w:firstLine="240"/>
        <w:jc w:val="both"/>
      </w:pPr>
      <w:bookmarkStart w:id="222" w:name="bookmark222"/>
      <w:r>
        <w:rPr>
          <w:rFonts w:ascii="Times New Roman" w:eastAsia="Times New Roman" w:hAnsi="Times New Roman" w:cs="Times New Roman"/>
          <w:color w:val="000000"/>
          <w:spacing w:val="0"/>
          <w:w w:val="100"/>
          <w:position w:val="0"/>
          <w:sz w:val="18"/>
          <w:szCs w:val="18"/>
        </w:rPr>
        <w:t>2</w:t>
      </w:r>
      <w:bookmarkEnd w:id="222"/>
      <w:r>
        <w:rPr>
          <w:color w:val="000000"/>
          <w:spacing w:val="0"/>
          <w:w w:val="100"/>
          <w:position w:val="0"/>
        </w:rPr>
        <w:t>、</w:t>
        <w:tab/>
        <w:t>管理风险。</w:t>
      </w:r>
    </w:p>
    <w:p>
      <w:pPr>
        <w:pStyle w:val="Style29"/>
        <w:keepNext w:val="0"/>
        <w:keepLines w:val="0"/>
        <w:widowControl w:val="0"/>
        <w:shd w:val="clear" w:color="auto" w:fill="auto"/>
        <w:bidi w:val="0"/>
        <w:spacing w:before="0" w:after="380" w:line="310" w:lineRule="exact"/>
        <w:ind w:left="0" w:right="0" w:firstLine="240"/>
        <w:jc w:val="both"/>
      </w:pPr>
      <w:r>
        <w:rPr>
          <w:color w:val="000000"/>
          <w:spacing w:val="0"/>
          <w:w w:val="100"/>
          <w:position w:val="0"/>
        </w:rPr>
        <w:t>随着公司业务规模的增长，公司管理的复杂程度将显著提高，业务延伸、装备新技术水平的提升、生产规模扩大均对公 司经营管理水平有更高的要求。公司管理体系和组织模式如不适应未来业务发展的需求，将存在管理风险。</w:t>
      </w:r>
    </w:p>
    <w:p>
      <w:pPr>
        <w:pStyle w:val="Style25"/>
        <w:keepNext/>
        <w:keepLines/>
        <w:widowControl w:val="0"/>
        <w:shd w:val="clear" w:color="auto" w:fill="auto"/>
        <w:bidi w:val="0"/>
        <w:spacing w:before="0" w:after="28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rPr>
        <w:t>九</w:t>
      </w:r>
      <w:bookmarkEnd w:id="225"/>
      <w:r>
        <w:rPr>
          <w:color w:val="000000"/>
          <w:spacing w:val="0"/>
          <w:w w:val="100"/>
          <w:position w:val="0"/>
        </w:rPr>
        <w:t>、董事会、监事会对会计师事务所本报告期“非标准审计报告”的说明</w:t>
      </w:r>
      <w:bookmarkEnd w:id="223"/>
      <w:bookmarkEnd w:id="224"/>
      <w:bookmarkEnd w:id="226"/>
    </w:p>
    <w:p>
      <w:pPr>
        <w:pStyle w:val="Style2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both"/>
      </w:pPr>
      <w:bookmarkStart w:id="227" w:name="bookmark227"/>
      <w:bookmarkStart w:id="228" w:name="bookmark228"/>
      <w:bookmarkStart w:id="229" w:name="bookmark229"/>
      <w:r>
        <w:rPr>
          <w:color w:val="000000"/>
          <w:spacing w:val="0"/>
          <w:w w:val="100"/>
          <w:position w:val="0"/>
        </w:rPr>
        <w:t>十、与上年度财务报告相比，会计政策、会计估计和核算方法发生变化的情况说明</w:t>
      </w:r>
      <w:bookmarkEnd w:id="227"/>
      <w:bookmarkEnd w:id="228"/>
      <w:bookmarkEnd w:id="229"/>
    </w:p>
    <w:p>
      <w:pPr>
        <w:pStyle w:val="Style2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both"/>
      </w:pPr>
      <w:bookmarkStart w:id="230" w:name="bookmark230"/>
      <w:bookmarkStart w:id="231" w:name="bookmark231"/>
      <w:bookmarkStart w:id="232" w:name="bookmark232"/>
      <w:r>
        <w:rPr>
          <w:color w:val="000000"/>
          <w:spacing w:val="0"/>
          <w:w w:val="100"/>
          <w:position w:val="0"/>
        </w:rPr>
        <w:t>十一、报告期内发生重大会计差错更正需追溯重述的情况说明</w:t>
      </w:r>
      <w:bookmarkEnd w:id="230"/>
      <w:bookmarkEnd w:id="231"/>
      <w:bookmarkEnd w:id="232"/>
    </w:p>
    <w:p>
      <w:pPr>
        <w:pStyle w:val="Style2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both"/>
      </w:pPr>
      <w:bookmarkStart w:id="233" w:name="bookmark233"/>
      <w:bookmarkStart w:id="234" w:name="bookmark234"/>
      <w:bookmarkStart w:id="235" w:name="bookmark235"/>
      <w:r>
        <w:rPr>
          <w:color w:val="000000"/>
          <w:spacing w:val="0"/>
          <w:w w:val="100"/>
          <w:position w:val="0"/>
        </w:rPr>
        <w:t>十二、与上年度财务报告相比，合并报表范围发生变化的情况说明</w:t>
      </w:r>
      <w:bookmarkEnd w:id="233"/>
      <w:bookmarkEnd w:id="234"/>
      <w:bookmarkEnd w:id="235"/>
    </w:p>
    <w:p>
      <w:pPr>
        <w:pStyle w:val="Style45"/>
        <w:keepNext w:val="0"/>
        <w:keepLines w:val="0"/>
        <w:widowControl w:val="0"/>
        <w:shd w:val="clear" w:color="auto" w:fill="auto"/>
        <w:tabs>
          <w:tab w:pos="603" w:val="left"/>
        </w:tabs>
        <w:bidi w:val="0"/>
        <w:spacing w:before="0" w:after="0" w:line="313" w:lineRule="exact"/>
        <w:ind w:left="0" w:right="0" w:firstLine="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公司第四届董事会第三十三次会议审议通过了《关于投资设立子公司的议案》，同意公司与珠海市 开文投资合伙企业（有限合伙）、珠海市合创投资咨询中心（有限合伙）合资设立子公司珠海市远光共创 智能科技股份有限公司，该公司已于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日成立，并取得注册号</w:t>
      </w:r>
      <w:r>
        <w:rPr>
          <w:rFonts w:ascii="Times New Roman" w:eastAsia="Times New Roman" w:hAnsi="Times New Roman" w:cs="Times New Roman"/>
          <w:color w:val="000000"/>
          <w:spacing w:val="0"/>
          <w:w w:val="100"/>
          <w:position w:val="0"/>
          <w:sz w:val="20"/>
          <w:szCs w:val="20"/>
        </w:rPr>
        <w:t>440003000023715</w:t>
      </w:r>
      <w:r>
        <w:rPr>
          <w:color w:val="000000"/>
          <w:spacing w:val="0"/>
          <w:w w:val="100"/>
          <w:position w:val="0"/>
        </w:rPr>
        <w:t>企业法人营业执 照。因此报告期新增合并单位珠海市远光共创智能科技股份有限公司。</w:t>
      </w:r>
    </w:p>
    <w:p>
      <w:pPr>
        <w:pStyle w:val="Style45"/>
        <w:keepNext w:val="0"/>
        <w:keepLines w:val="0"/>
        <w:widowControl w:val="0"/>
        <w:shd w:val="clear" w:color="auto" w:fill="auto"/>
        <w:tabs>
          <w:tab w:pos="603" w:val="left"/>
        </w:tabs>
        <w:bidi w:val="0"/>
        <w:spacing w:before="0" w:after="660" w:line="313" w:lineRule="exact"/>
        <w:ind w:left="0" w:right="0" w:firstLine="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本公司第五届董事会第二次会议审议通过了《关于全资子公司对外投资的议案》，同意全资子公司 珠海横琴新区集睿思信息技术有限公司与自然人王辉先生共同投资设立远光智和卓源（北京）科技有限公 司，该公司已于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日成立，并取得注册号</w:t>
      </w:r>
      <w:r>
        <w:rPr>
          <w:rFonts w:ascii="Times New Roman" w:eastAsia="Times New Roman" w:hAnsi="Times New Roman" w:cs="Times New Roman"/>
          <w:color w:val="000000"/>
          <w:spacing w:val="0"/>
          <w:w w:val="100"/>
          <w:position w:val="0"/>
          <w:sz w:val="20"/>
          <w:szCs w:val="20"/>
        </w:rPr>
        <w:t>110114016618783</w:t>
      </w:r>
      <w:r>
        <w:rPr>
          <w:color w:val="000000"/>
          <w:spacing w:val="0"/>
          <w:w w:val="100"/>
          <w:position w:val="0"/>
        </w:rPr>
        <w:t>企业法人营业执照。因此报告期新 增合并单位远光智和卓源（北京）科技有限公司。</w:t>
      </w:r>
    </w:p>
    <w:p>
      <w:pPr>
        <w:pStyle w:val="Style25"/>
        <w:keepNext/>
        <w:keepLines/>
        <w:widowControl w:val="0"/>
        <w:shd w:val="clear" w:color="auto" w:fill="auto"/>
        <w:bidi w:val="0"/>
        <w:spacing w:before="0" w:after="280" w:line="240" w:lineRule="auto"/>
        <w:ind w:left="0" w:right="0" w:firstLine="0"/>
        <w:jc w:val="both"/>
      </w:pPr>
      <w:bookmarkStart w:id="238" w:name="bookmark238"/>
      <w:bookmarkStart w:id="239" w:name="bookmark239"/>
      <w:bookmarkStart w:id="240" w:name="bookmark240"/>
      <w:r>
        <w:rPr>
          <w:color w:val="000000"/>
          <w:spacing w:val="0"/>
          <w:w w:val="100"/>
          <w:position w:val="0"/>
        </w:rPr>
        <w:t>十三、公司利润分配及分红派息情况</w:t>
      </w:r>
      <w:bookmarkEnd w:id="238"/>
      <w:bookmarkEnd w:id="239"/>
      <w:bookmarkEnd w:id="240"/>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9"/>
        <w:keepNext w:val="0"/>
        <w:keepLines w:val="0"/>
        <w:widowControl w:val="0"/>
        <w:shd w:val="clear" w:color="auto" w:fill="auto"/>
        <w:bidi w:val="0"/>
        <w:spacing w:before="0" w:after="0" w:line="315" w:lineRule="exact"/>
        <w:ind w:left="0" w:right="0" w:firstLine="24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年度利润分配方案为：以公司现有总股本</w:t>
      </w:r>
      <w:r>
        <w:rPr>
          <w:rFonts w:ascii="Times New Roman" w:eastAsia="Times New Roman" w:hAnsi="Times New Roman" w:cs="Times New Roman"/>
          <w:color w:val="000000"/>
          <w:spacing w:val="0"/>
          <w:w w:val="100"/>
          <w:position w:val="0"/>
          <w:sz w:val="18"/>
          <w:szCs w:val="18"/>
        </w:rPr>
        <w:t>339,925,608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元现金人民币（含税，扣税后，个人、证券投资基金、</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实际每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元；对于</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外的其他非居民 企业，我公司未代扣代缴所得税，由纳税人在所得发生地缴纳）。该利润分配方案已于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日实施。</w:t>
      </w:r>
    </w:p>
    <w:p>
      <w:pPr>
        <w:pStyle w:val="Style29"/>
        <w:keepNext w:val="0"/>
        <w:keepLines w:val="0"/>
        <w:widowControl w:val="0"/>
        <w:shd w:val="clear" w:color="auto" w:fill="auto"/>
        <w:bidi w:val="0"/>
        <w:spacing w:before="0" w:after="320" w:line="315" w:lineRule="exact"/>
        <w:ind w:left="0" w:right="0" w:firstLine="24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年度利润分配方案为：以公司现有股本总额</w:t>
      </w:r>
      <w:r>
        <w:rPr>
          <w:rFonts w:ascii="Times New Roman" w:eastAsia="Times New Roman" w:hAnsi="Times New Roman" w:cs="Times New Roman"/>
          <w:color w:val="000000"/>
          <w:spacing w:val="0"/>
          <w:w w:val="100"/>
          <w:position w:val="0"/>
          <w:sz w:val="18"/>
          <w:szCs w:val="18"/>
        </w:rPr>
        <w:t>461,754,801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 税，扣税后，</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RQFII</w:t>
      </w:r>
      <w:r>
        <w:rPr>
          <w:color w:val="000000"/>
          <w:spacing w:val="0"/>
          <w:w w:val="100"/>
          <w:position w:val="0"/>
        </w:rPr>
        <w:t>以及持有股改限售股、新股限售股的个人和证券投资基金每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元；持有非股改、非新 股限售股及无限售流通股的个人、证券投资基金股息红利税实行差别化税率征收，先按每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元，权益登记日后根 据投资者减持股票情况，再按实际持股期限补缴税款；对于</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外的其他非居民企业，我公司未代扣代缴所得税，</w:t>
      </w:r>
    </w:p>
    <w:p>
      <w:pPr>
        <w:pStyle w:val="Style40"/>
        <w:keepNext w:val="0"/>
        <w:keepLines w:val="0"/>
        <w:widowControl w:val="0"/>
        <w:shd w:val="clear" w:color="auto" w:fill="auto"/>
        <w:bidi w:val="0"/>
        <w:spacing w:before="0" w:after="0" w:line="240" w:lineRule="auto"/>
        <w:ind w:left="0" w:right="180" w:firstLine="0"/>
        <w:jc w:val="left"/>
        <w:sectPr>
          <w:headerReference w:type="default" r:id="rId65"/>
          <w:footerReference w:type="default" r:id="rId66"/>
          <w:headerReference w:type="even" r:id="rId67"/>
          <w:footerReference w:type="even" r:id="rId68"/>
          <w:footnotePr>
            <w:pos w:val="pageBottom"/>
            <w:numFmt w:val="decimal"/>
            <w:numRestart w:val="continuous"/>
          </w:footnotePr>
          <w:type w:val="continuous"/>
          <w:pgSz w:w="11900" w:h="16840"/>
          <w:pgMar w:top="1166" w:right="695" w:bottom="1159" w:left="957" w:header="0" w:footer="731" w:gutter="0"/>
          <w:cols w:space="720"/>
          <w:noEndnote/>
          <w:rtlGutter w:val="0"/>
          <w:docGrid w:linePitch="360"/>
        </w:sectPr>
      </w:pPr>
      <w:r>
        <w:rPr>
          <w:spacing w:val="0"/>
          <w:w w:val="100"/>
          <w:position w:val="0"/>
        </w:rPr>
        <w:t>nii</w:t>
      </w:r>
      <w:r>
        <w:rPr>
          <w:spacing w:val="0"/>
          <w:w w:val="100"/>
          <w:position w:val="0"/>
          <w:vertAlign w:val="subscript"/>
        </w:rPr>
        <w:t>2</w:t>
      </w:r>
      <w:r>
        <w:rPr>
          <w:spacing w:val="0"/>
          <w:w w:val="100"/>
          <w:position w:val="0"/>
        </w:rPr>
        <w:t xml:space="preserve"> </w:t>
      </w:r>
    </w:p>
    <w:p>
      <w:pPr>
        <w:pStyle w:val="Style40"/>
        <w:keepNext w:val="0"/>
        <w:keepLines w:val="0"/>
        <w:widowControl w:val="0"/>
        <w:shd w:val="clear" w:color="auto" w:fill="auto"/>
        <w:bidi w:val="0"/>
        <w:spacing w:before="0" w:after="0" w:line="240" w:lineRule="auto"/>
        <w:ind w:left="0" w:right="180" w:firstLine="0"/>
        <w:jc w:val="left"/>
        <w:rPr>
          <w:sz w:val="16"/>
          <w:szCs w:val="16"/>
        </w:rPr>
      </w:pPr>
      <w:r>
        <w:rPr>
          <w:rStyle w:val="CharStyle30"/>
          <w:b w:val="0"/>
          <w:bCs w:val="0"/>
        </w:rPr>
        <w:t>由纳税人在所得发生地缴纳）。该利润分配方案已于</w:t>
      </w:r>
      <w:r>
        <w:rPr>
          <w:rStyle w:val="CharStyle30"/>
          <w:rFonts w:ascii="Times New Roman" w:eastAsia="Times New Roman" w:hAnsi="Times New Roman" w:cs="Times New Roman"/>
          <w:b w:val="0"/>
          <w:bCs w:val="0"/>
          <w:sz w:val="18"/>
          <w:szCs w:val="18"/>
        </w:rPr>
        <w:t>2013</w:t>
      </w:r>
      <w:r>
        <w:rPr>
          <w:rStyle w:val="CharStyle30"/>
          <w:b w:val="0"/>
          <w:bCs w:val="0"/>
        </w:rPr>
        <w:t>年</w:t>
      </w:r>
      <w:r>
        <w:rPr>
          <w:rStyle w:val="CharStyle30"/>
          <w:rFonts w:ascii="Times New Roman" w:eastAsia="Times New Roman" w:hAnsi="Times New Roman" w:cs="Times New Roman"/>
          <w:b w:val="0"/>
          <w:bCs w:val="0"/>
          <w:sz w:val="18"/>
          <w:szCs w:val="18"/>
        </w:rPr>
        <w:t>7</w:t>
      </w:r>
      <w:r>
        <w:rPr>
          <w:rStyle w:val="CharStyle30"/>
          <w:b w:val="0"/>
          <w:bCs w:val="0"/>
        </w:rPr>
        <w:t>月</w:t>
      </w:r>
      <w:r>
        <w:rPr>
          <w:rStyle w:val="CharStyle30"/>
          <w:rFonts w:ascii="Times New Roman" w:eastAsia="Times New Roman" w:hAnsi="Times New Roman" w:cs="Times New Roman"/>
          <w:b w:val="0"/>
          <w:bCs w:val="0"/>
          <w:sz w:val="18"/>
          <w:szCs w:val="18"/>
        </w:rPr>
        <w:t>15</w:t>
      </w:r>
      <w:r>
        <w:rPr>
          <w:rStyle w:val="CharStyle30"/>
          <w:b w:val="0"/>
          <w:bCs w:val="0"/>
        </w:rPr>
        <w:t>日实施（根据公司限制性股票激励计划规定，截止</w:t>
      </w:r>
      <w:r>
        <w:rPr>
          <w:rStyle w:val="CharStyle30"/>
          <w:rFonts w:ascii="Times New Roman" w:eastAsia="Times New Roman" w:hAnsi="Times New Roman" w:cs="Times New Roman"/>
          <w:b w:val="0"/>
          <w:bCs w:val="0"/>
          <w:sz w:val="18"/>
          <w:szCs w:val="18"/>
        </w:rPr>
        <w:t>2013</w:t>
      </w:r>
      <w:r>
        <w:rPr>
          <w:rStyle w:val="CharStyle30"/>
          <w:b w:val="0"/>
          <w:bCs w:val="0"/>
        </w:rPr>
        <w:t xml:space="preserve">年 </w:t>
      </w:r>
      <w:r>
        <w:rPr>
          <w:rStyle w:val="CharStyle30"/>
          <w:rFonts w:ascii="Times New Roman" w:eastAsia="Times New Roman" w:hAnsi="Times New Roman" w:cs="Times New Roman"/>
          <w:b w:val="0"/>
          <w:bCs w:val="0"/>
          <w:sz w:val="18"/>
          <w:szCs w:val="18"/>
        </w:rPr>
        <w:t>12</w:t>
      </w:r>
      <w:r>
        <w:rPr>
          <w:rStyle w:val="CharStyle30"/>
          <w:b w:val="0"/>
          <w:bCs w:val="0"/>
        </w:rPr>
        <w:t>月</w:t>
      </w:r>
      <w:r>
        <w:rPr>
          <w:rStyle w:val="CharStyle30"/>
          <w:rFonts w:ascii="Times New Roman" w:eastAsia="Times New Roman" w:hAnsi="Times New Roman" w:cs="Times New Roman"/>
          <w:b w:val="0"/>
          <w:bCs w:val="0"/>
          <w:sz w:val="18"/>
          <w:szCs w:val="18"/>
        </w:rPr>
        <w:t>31</w:t>
      </w:r>
      <w:r>
        <w:rPr>
          <w:rStyle w:val="CharStyle30"/>
          <w:b w:val="0"/>
          <w:bCs w:val="0"/>
        </w:rPr>
        <w:t xml:space="preserve">日，未解锁限制性股票的股^ </w:t>
      </w:r>
      <w:r>
        <w:rPr>
          <w:rStyle w:val="CharStyle30"/>
          <w:rFonts w:ascii="Times New Roman" w:eastAsia="Times New Roman" w:hAnsi="Times New Roman" w:cs="Times New Roman"/>
          <w:b w:val="0"/>
          <w:bCs w:val="0"/>
          <w:sz w:val="18"/>
          <w:szCs w:val="18"/>
        </w:rPr>
        <w:t>"2,487,342.00</w:t>
      </w:r>
      <w:r>
        <w:rPr>
          <w:rStyle w:val="CharStyle30"/>
          <w:b w:val="0"/>
          <w:bCs w:val="0"/>
        </w:rPr>
        <w:t>元尚未支付）。</w:t>
      </w:r>
    </w:p>
    <w:p>
      <w:pPr>
        <w:pStyle w:val="Style29"/>
        <w:keepNext w:val="0"/>
        <w:keepLines w:val="0"/>
        <w:widowControl w:val="0"/>
        <w:shd w:val="clear" w:color="auto" w:fill="auto"/>
        <w:bidi w:val="0"/>
        <w:spacing w:before="0" w:after="40" w:line="315" w:lineRule="exact"/>
        <w:ind w:left="0" w:right="0" w:firstLine="22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年度利润分配预案为：拟以公司现有股本总额</w:t>
      </w:r>
      <w:r>
        <w:rPr>
          <w:rFonts w:ascii="Times New Roman" w:eastAsia="Times New Roman" w:hAnsi="Times New Roman" w:cs="Times New Roman"/>
          <w:color w:val="000000"/>
          <w:spacing w:val="0"/>
          <w:w w:val="100"/>
          <w:position w:val="0"/>
          <w:sz w:val="18"/>
          <w:szCs w:val="18"/>
        </w:rPr>
        <w:t>461,998,326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 税），共派发现金红利</w:t>
      </w:r>
      <w:r>
        <w:rPr>
          <w:rFonts w:ascii="Times New Roman" w:eastAsia="Times New Roman" w:hAnsi="Times New Roman" w:cs="Times New Roman"/>
          <w:color w:val="000000"/>
          <w:spacing w:val="0"/>
          <w:w w:val="100"/>
          <w:position w:val="0"/>
          <w:sz w:val="18"/>
          <w:szCs w:val="18"/>
        </w:rPr>
        <w:t>23,099,916.30</w:t>
      </w:r>
      <w:r>
        <w:rPr>
          <w:color w:val="000000"/>
          <w:spacing w:val="0"/>
          <w:w w:val="100"/>
          <w:position w:val="0"/>
        </w:rPr>
        <w:t>元。本次利润分配方案完成后，剩余未分配利润为</w:t>
      </w:r>
      <w:r>
        <w:rPr>
          <w:rFonts w:ascii="Times New Roman" w:eastAsia="Times New Roman" w:hAnsi="Times New Roman" w:cs="Times New Roman"/>
          <w:color w:val="000000"/>
          <w:spacing w:val="0"/>
          <w:w w:val="100"/>
          <w:position w:val="0"/>
          <w:sz w:val="18"/>
          <w:szCs w:val="18"/>
        </w:rPr>
        <w:t>713,989,472.24</w:t>
      </w:r>
      <w:r>
        <w:rPr>
          <w:color w:val="000000"/>
          <w:spacing w:val="0"/>
          <w:w w:val="100"/>
          <w:position w:val="0"/>
        </w:rPr>
        <w:t>元，结转至以后年度。 本期不送股，不使用公积金转增股本。利润分配方案符合公司章程和招股说明书的相关规定。</w:t>
      </w:r>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公司近三年现金分红情况表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分红年度合并报表中归属于 上市公司股东的净利润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占合并报表中归属于上市公 司股东的净利润的比率（</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23,099,916.30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340,954,072.86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92,350,960.20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288,004,446.86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2011 </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74,783,633.76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211,760,832.75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r>
        <w:rPr>
          <w:color w:val="000000"/>
          <w:spacing w:val="0"/>
          <w:w w:val="100"/>
          <w:position w:val="0"/>
        </w:rPr>
        <w:t>十四、本报告期利润分配及资本公积金转增股本预案</w:t>
      </w:r>
      <w:bookmarkEnd w:id="241"/>
      <w:bookmarkEnd w:id="242"/>
      <w:bookmarkEnd w:id="243"/>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每</w:t>
            </w:r>
            <w:r>
              <w:rPr>
                <w:color w:val="000000"/>
                <w:spacing w:val="0"/>
                <w:w w:val="100"/>
                <w:position w:val="0"/>
                <w:sz w:val="18"/>
                <w:szCs w:val="18"/>
              </w:rPr>
              <w:t>10</w:t>
            </w:r>
            <w:r>
              <w:rPr>
                <w:rFonts w:ascii="SimSun" w:eastAsia="SimSun" w:hAnsi="SimSun" w:cs="SimSun"/>
                <w:color w:val="000000"/>
                <w:spacing w:val="0"/>
                <w:w w:val="100"/>
                <w:position w:val="0"/>
                <w:sz w:val="16"/>
                <w:szCs w:val="16"/>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每</w:t>
            </w:r>
            <w:r>
              <w:rPr>
                <w:color w:val="000000"/>
                <w:spacing w:val="0"/>
                <w:w w:val="100"/>
                <w:position w:val="0"/>
                <w:sz w:val="18"/>
                <w:szCs w:val="18"/>
              </w:rPr>
              <w:t>10</w:t>
            </w:r>
            <w:r>
              <w:rPr>
                <w:rFonts w:ascii="SimSun" w:eastAsia="SimSun" w:hAnsi="SimSun" w:cs="SimSun"/>
                <w:color w:val="000000"/>
                <w:spacing w:val="0"/>
                <w:w w:val="100"/>
                <w:position w:val="0"/>
                <w:sz w:val="16"/>
                <w:szCs w:val="16"/>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每</w:t>
            </w:r>
            <w:r>
              <w:rPr>
                <w:color w:val="000000"/>
                <w:spacing w:val="0"/>
                <w:w w:val="100"/>
                <w:position w:val="0"/>
                <w:sz w:val="18"/>
                <w:szCs w:val="18"/>
              </w:rPr>
              <w:t>10</w:t>
            </w:r>
            <w:r>
              <w:rPr>
                <w:rFonts w:ascii="SimSun" w:eastAsia="SimSun" w:hAnsi="SimSun" w:cs="SimSun"/>
                <w:color w:val="000000"/>
                <w:spacing w:val="0"/>
                <w:w w:val="100"/>
                <w:position w:val="0"/>
                <w:sz w:val="16"/>
                <w:szCs w:val="16"/>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461,998,326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23,099,916.30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737,089,388.54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利润分配或资本公积金转增预案的详细情况说明</w:t>
            </w:r>
          </w:p>
        </w:tc>
      </w:tr>
    </w:tbl>
    <w:p>
      <w:pPr>
        <w:pStyle w:val="Style29"/>
        <w:keepNext w:val="0"/>
        <w:keepLines w:val="0"/>
        <w:widowControl w:val="0"/>
        <w:shd w:val="clear" w:color="auto" w:fill="auto"/>
        <w:bidi w:val="0"/>
        <w:spacing w:before="0" w:after="40" w:line="312" w:lineRule="exact"/>
        <w:ind w:left="0" w:right="0" w:firstLine="30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年度母公司实现的净利润</w:t>
      </w:r>
      <w:r>
        <w:rPr>
          <w:rFonts w:ascii="Times New Roman" w:eastAsia="Times New Roman" w:hAnsi="Times New Roman" w:cs="Times New Roman"/>
          <w:color w:val="000000"/>
          <w:spacing w:val="0"/>
          <w:w w:val="100"/>
          <w:position w:val="0"/>
          <w:sz w:val="18"/>
          <w:szCs w:val="18"/>
        </w:rPr>
        <w:t>341,659,063.71</w:t>
      </w:r>
      <w:r>
        <w:rPr>
          <w:color w:val="000000"/>
          <w:spacing w:val="0"/>
          <w:w w:val="100"/>
          <w:position w:val="0"/>
        </w:rPr>
        <w:t>元，根据《公司法》以及《公司章程》的规定，按净利润的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 提法定盈余公积</w:t>
      </w:r>
      <w:r>
        <w:rPr>
          <w:rFonts w:ascii="Times New Roman" w:eastAsia="Times New Roman" w:hAnsi="Times New Roman" w:cs="Times New Roman"/>
          <w:color w:val="000000"/>
          <w:spacing w:val="0"/>
          <w:w w:val="100"/>
          <w:position w:val="0"/>
          <w:sz w:val="18"/>
          <w:szCs w:val="18"/>
        </w:rPr>
        <w:t>34,165,906.37</w:t>
      </w:r>
      <w:r>
        <w:rPr>
          <w:color w:val="000000"/>
          <w:spacing w:val="0"/>
          <w:w w:val="100"/>
          <w:position w:val="0"/>
        </w:rPr>
        <w:t>元，本年度实现可供股东分配的利润为</w:t>
      </w:r>
      <w:r>
        <w:rPr>
          <w:rFonts w:ascii="Times New Roman" w:eastAsia="Times New Roman" w:hAnsi="Times New Roman" w:cs="Times New Roman"/>
          <w:color w:val="000000"/>
          <w:spacing w:val="0"/>
          <w:w w:val="100"/>
          <w:position w:val="0"/>
          <w:sz w:val="18"/>
          <w:szCs w:val="18"/>
        </w:rPr>
        <w:t>307,493,157.34</w:t>
      </w:r>
      <w:r>
        <w:rPr>
          <w:color w:val="000000"/>
          <w:spacing w:val="0"/>
          <w:w w:val="100"/>
          <w:position w:val="0"/>
        </w:rPr>
        <w:t xml:space="preserve">元；加上以前年度未分配利润 </w:t>
      </w:r>
      <w:r>
        <w:rPr>
          <w:rFonts w:ascii="Times New Roman" w:eastAsia="Times New Roman" w:hAnsi="Times New Roman" w:cs="Times New Roman"/>
          <w:color w:val="000000"/>
          <w:spacing w:val="0"/>
          <w:w w:val="100"/>
          <w:position w:val="0"/>
          <w:sz w:val="18"/>
          <w:szCs w:val="18"/>
        </w:rPr>
        <w:t>430,258,105.97</w:t>
      </w:r>
      <w:r>
        <w:rPr>
          <w:color w:val="000000"/>
          <w:spacing w:val="0"/>
          <w:w w:val="100"/>
          <w:position w:val="0"/>
        </w:rPr>
        <w:t>元，本年度可供股东分配的未分配利润为</w:t>
      </w:r>
      <w:r>
        <w:rPr>
          <w:rFonts w:ascii="Times New Roman" w:eastAsia="Times New Roman" w:hAnsi="Times New Roman" w:cs="Times New Roman"/>
          <w:color w:val="000000"/>
          <w:spacing w:val="0"/>
          <w:w w:val="100"/>
          <w:position w:val="0"/>
          <w:sz w:val="18"/>
          <w:szCs w:val="18"/>
        </w:rPr>
        <w:t>737,751,263.31</w:t>
      </w:r>
      <w:r>
        <w:rPr>
          <w:color w:val="000000"/>
          <w:spacing w:val="0"/>
          <w:w w:val="100"/>
          <w:position w:val="0"/>
        </w:rPr>
        <w:t>元。</w:t>
      </w:r>
    </w:p>
    <w:p>
      <w:pPr>
        <w:pStyle w:val="Style29"/>
        <w:keepNext w:val="0"/>
        <w:keepLines w:val="0"/>
        <w:widowControl w:val="0"/>
        <w:shd w:val="clear" w:color="auto" w:fill="auto"/>
        <w:bidi w:val="0"/>
        <w:spacing w:before="0" w:after="40" w:line="312" w:lineRule="exact"/>
        <w:ind w:left="0" w:right="0" w:firstLine="22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年度合并报表实现归属上市公司股东的净利润</w:t>
      </w:r>
      <w:r>
        <w:rPr>
          <w:rFonts w:ascii="Times New Roman" w:eastAsia="Times New Roman" w:hAnsi="Times New Roman" w:cs="Times New Roman"/>
          <w:color w:val="000000"/>
          <w:spacing w:val="0"/>
          <w:w w:val="100"/>
          <w:position w:val="0"/>
          <w:sz w:val="18"/>
          <w:szCs w:val="18"/>
        </w:rPr>
        <w:t>340,954,072.86</w:t>
      </w:r>
      <w:r>
        <w:rPr>
          <w:color w:val="000000"/>
          <w:spacing w:val="0"/>
          <w:w w:val="100"/>
          <w:position w:val="0"/>
        </w:rPr>
        <w:t>元，根据《公司法》以及《公司章程》的规定， 计提法定盈余公积</w:t>
      </w:r>
      <w:r>
        <w:rPr>
          <w:rFonts w:ascii="Times New Roman" w:eastAsia="Times New Roman" w:hAnsi="Times New Roman" w:cs="Times New Roman"/>
          <w:color w:val="000000"/>
          <w:spacing w:val="0"/>
          <w:w w:val="100"/>
          <w:position w:val="0"/>
          <w:sz w:val="18"/>
          <w:szCs w:val="18"/>
        </w:rPr>
        <w:t>34,165,906.37</w:t>
      </w:r>
      <w:r>
        <w:rPr>
          <w:color w:val="000000"/>
          <w:spacing w:val="0"/>
          <w:w w:val="100"/>
          <w:position w:val="0"/>
        </w:rPr>
        <w:t>元，本年度实现可供股东分配的利润为</w:t>
      </w:r>
      <w:r>
        <w:rPr>
          <w:rFonts w:ascii="Times New Roman" w:eastAsia="Times New Roman" w:hAnsi="Times New Roman" w:cs="Times New Roman"/>
          <w:color w:val="000000"/>
          <w:spacing w:val="0"/>
          <w:w w:val="100"/>
          <w:position w:val="0"/>
          <w:sz w:val="18"/>
          <w:szCs w:val="18"/>
        </w:rPr>
        <w:t>306,788,166.49</w:t>
      </w:r>
      <w:r>
        <w:rPr>
          <w:color w:val="000000"/>
          <w:spacing w:val="0"/>
          <w:w w:val="100"/>
          <w:position w:val="0"/>
        </w:rPr>
        <w:t xml:space="preserve">元；加上以前年度未分配利润 </w:t>
      </w:r>
      <w:r>
        <w:rPr>
          <w:rFonts w:ascii="Times New Roman" w:eastAsia="Times New Roman" w:hAnsi="Times New Roman" w:cs="Times New Roman"/>
          <w:color w:val="000000"/>
          <w:spacing w:val="0"/>
          <w:w w:val="100"/>
          <w:position w:val="0"/>
          <w:sz w:val="18"/>
          <w:szCs w:val="18"/>
        </w:rPr>
        <w:t>430,301,222.05</w:t>
      </w:r>
      <w:r>
        <w:rPr>
          <w:color w:val="000000"/>
          <w:spacing w:val="0"/>
          <w:w w:val="100"/>
          <w:position w:val="0"/>
        </w:rPr>
        <w:t>元，本年度可供股东分配的未分配利润为</w:t>
      </w:r>
      <w:r>
        <w:rPr>
          <w:rFonts w:ascii="Times New Roman" w:eastAsia="Times New Roman" w:hAnsi="Times New Roman" w:cs="Times New Roman"/>
          <w:color w:val="000000"/>
          <w:spacing w:val="0"/>
          <w:w w:val="100"/>
          <w:position w:val="0"/>
          <w:sz w:val="18"/>
          <w:szCs w:val="18"/>
        </w:rPr>
        <w:t>737,089,388.54</w:t>
      </w:r>
      <w:r>
        <w:rPr>
          <w:color w:val="000000"/>
          <w:spacing w:val="0"/>
          <w:w w:val="100"/>
          <w:position w:val="0"/>
        </w:rPr>
        <w:t>元。</w:t>
      </w:r>
    </w:p>
    <w:p>
      <w:pPr>
        <w:pStyle w:val="Style29"/>
        <w:keepNext w:val="0"/>
        <w:keepLines w:val="0"/>
        <w:widowControl w:val="0"/>
        <w:shd w:val="clear" w:color="auto" w:fill="auto"/>
        <w:bidi w:val="0"/>
        <w:spacing w:before="0" w:after="0" w:line="317" w:lineRule="exact"/>
        <w:ind w:left="0" w:right="0" w:firstLine="300"/>
        <w:jc w:val="left"/>
      </w:pPr>
      <w:r>
        <w:rPr>
          <w:color w:val="000000"/>
          <w:spacing w:val="0"/>
          <w:w w:val="100"/>
          <w:position w:val="0"/>
        </w:rPr>
        <w:t>根据合并报表、母公司报表中可供分配利润孰低原则，本年度可供股东分配的未分配利润为</w:t>
      </w:r>
      <w:r>
        <w:rPr>
          <w:rFonts w:ascii="Times New Roman" w:eastAsia="Times New Roman" w:hAnsi="Times New Roman" w:cs="Times New Roman"/>
          <w:color w:val="000000"/>
          <w:spacing w:val="0"/>
          <w:w w:val="100"/>
          <w:position w:val="0"/>
          <w:sz w:val="18"/>
          <w:szCs w:val="18"/>
        </w:rPr>
        <w:t>737,089,388.54</w:t>
      </w:r>
      <w:r>
        <w:rPr>
          <w:color w:val="000000"/>
          <w:spacing w:val="0"/>
          <w:w w:val="100"/>
          <w:position w:val="0"/>
        </w:rPr>
        <w:t>元。</w:t>
      </w:r>
    </w:p>
    <w:p>
      <w:pPr>
        <w:pStyle w:val="Style29"/>
        <w:keepNext w:val="0"/>
        <w:keepLines w:val="0"/>
        <w:widowControl w:val="0"/>
        <w:pBdr>
          <w:top w:val="single" w:sz="4" w:space="6" w:color="C8EDCC"/>
          <w:left w:val="single" w:sz="4" w:space="0" w:color="C8EDCC"/>
          <w:bottom w:val="single" w:sz="4" w:space="0" w:color="C8EDCC"/>
          <w:right w:val="single" w:sz="4" w:space="0" w:color="C8EDCC"/>
        </w:pBdr>
        <w:shd w:val="clear" w:color="auto" w:fill="C8EDCC"/>
        <w:bidi w:val="0"/>
        <w:spacing w:before="0" w:after="80" w:line="317" w:lineRule="exact"/>
        <w:ind w:left="0" w:right="0" w:firstLine="220"/>
        <w:jc w:val="left"/>
      </w:pPr>
      <w:r>
        <w:rPr>
          <w:color w:val="000000"/>
          <w:spacing w:val="0"/>
          <w:w w:val="100"/>
          <w:position w:val="0"/>
        </w:rPr>
        <w:t>由于公司正在筹划发行股份购买资产事项，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年度预计存在重大投资计划，所需预备的资金量较大，同时在综合考虑 公司资产状况、市场环境的前提下，拟以公司现有股本总额</w:t>
      </w:r>
      <w:r>
        <w:rPr>
          <w:rFonts w:ascii="Times New Roman" w:eastAsia="Times New Roman" w:hAnsi="Times New Roman" w:cs="Times New Roman"/>
          <w:color w:val="000000"/>
          <w:spacing w:val="0"/>
          <w:w w:val="100"/>
          <w:position w:val="0"/>
          <w:sz w:val="18"/>
          <w:szCs w:val="18"/>
        </w:rPr>
        <w:t>461,998,326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元（含税），共派发现金红利</w:t>
      </w:r>
      <w:r>
        <w:rPr>
          <w:rFonts w:ascii="Times New Roman" w:eastAsia="Times New Roman" w:hAnsi="Times New Roman" w:cs="Times New Roman"/>
          <w:color w:val="000000"/>
          <w:spacing w:val="0"/>
          <w:w w:val="100"/>
          <w:position w:val="0"/>
          <w:sz w:val="18"/>
          <w:szCs w:val="18"/>
        </w:rPr>
        <w:t>23,099,916.30</w:t>
      </w:r>
      <w:r>
        <w:rPr>
          <w:color w:val="000000"/>
          <w:spacing w:val="0"/>
          <w:w w:val="100"/>
          <w:position w:val="0"/>
        </w:rPr>
        <w:t>元。本次利润分配方案完成后，剩余未分配利润为</w:t>
      </w:r>
      <w:r>
        <w:rPr>
          <w:rFonts w:ascii="Times New Roman" w:eastAsia="Times New Roman" w:hAnsi="Times New Roman" w:cs="Times New Roman"/>
          <w:color w:val="000000"/>
          <w:spacing w:val="0"/>
          <w:w w:val="100"/>
          <w:position w:val="0"/>
          <w:sz w:val="18"/>
          <w:szCs w:val="18"/>
        </w:rPr>
        <w:t>713,989,472.24</w:t>
      </w:r>
      <w:r>
        <w:rPr>
          <w:color w:val="000000"/>
          <w:spacing w:val="0"/>
          <w:w w:val="100"/>
          <w:position w:val="0"/>
        </w:rPr>
        <w:t>元，结转至 以后年度。本期不送股，不使用公积金转增股本。利润分配方案符合公司章程和相关法律法规的规定。</w:t>
      </w:r>
    </w:p>
    <w:p>
      <w:pPr>
        <w:pStyle w:val="Style25"/>
        <w:keepNext/>
        <w:keepLines/>
        <w:widowControl w:val="0"/>
        <w:shd w:val="clear" w:color="auto" w:fill="auto"/>
        <w:bidi w:val="0"/>
        <w:spacing w:before="0" w:after="220" w:line="240" w:lineRule="auto"/>
        <w:ind w:left="0" w:right="0" w:firstLine="0"/>
        <w:jc w:val="left"/>
      </w:pPr>
      <w:bookmarkStart w:id="244" w:name="bookmark244"/>
      <w:bookmarkStart w:id="245" w:name="bookmark245"/>
      <w:bookmarkStart w:id="246" w:name="bookmark246"/>
      <w:r>
        <w:rPr>
          <w:color w:val="000000"/>
          <w:spacing w:val="0"/>
          <w:w w:val="100"/>
          <w:position w:val="0"/>
        </w:rPr>
        <w:t>十五、社会责任情况</w:t>
      </w:r>
      <w:bookmarkEnd w:id="244"/>
      <w:bookmarkEnd w:id="245"/>
      <w:bookmarkEnd w:id="246"/>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年度社会责任报告》。 上市公司及其子公司是否属于国家环境保护部门规定的重污染行业</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是"否口不适用</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是"否口不适用</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报告期内是否被行政处罚</w:t>
      </w:r>
    </w:p>
    <w:p>
      <w:pPr>
        <w:pStyle w:val="Style29"/>
        <w:keepNext w:val="0"/>
        <w:keepLines w:val="0"/>
        <w:widowControl w:val="0"/>
        <w:shd w:val="clear" w:color="auto" w:fill="auto"/>
        <w:bidi w:val="0"/>
        <w:spacing w:before="0" w:after="380" w:line="365" w:lineRule="exact"/>
        <w:ind w:left="0" w:right="0" w:firstLine="0"/>
        <w:jc w:val="left"/>
      </w:pPr>
      <w:r>
        <w:rPr>
          <w:color w:val="000000"/>
          <w:spacing w:val="0"/>
          <w:w w:val="100"/>
          <w:position w:val="0"/>
        </w:rPr>
        <w:t>□</w:t>
      </w:r>
      <w:r>
        <w:rPr>
          <w:color w:val="000000"/>
          <w:spacing w:val="0"/>
          <w:w w:val="100"/>
          <w:position w:val="0"/>
        </w:rPr>
        <w:t>是"否口不适用</w:t>
      </w:r>
    </w:p>
    <w:p>
      <w:pPr>
        <w:pStyle w:val="Style25"/>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r>
        <w:rPr>
          <w:color w:val="000000"/>
          <w:spacing w:val="0"/>
          <w:w w:val="100"/>
          <w:position w:val="0"/>
        </w:rPr>
        <w:t>十六、报告期内接待调研、沟通、采访等活动登记表</w:t>
      </w:r>
      <w:bookmarkEnd w:id="247"/>
      <w:bookmarkEnd w:id="248"/>
      <w:bookmarkEnd w:id="249"/>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接待对象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谈论的主要内容及提供的 资料</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长信基金</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海通证券</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金元证券</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长城证券、大摩华 鑫基金、平安大华、 金鹰基金、宝盈基 金、融通基金、国 信证券、南方基金、 金元证券、华夏基 金、禾木资产</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广发证券</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金鹰基金、宝盈基 金、广发证券、国 信证券、鹏华基金、 景顺长城、南方基 金、金元证券、长 城证券、鹏华基金、 长城基金、五矿证 券、西城投资、裕 晋投资、平安大华</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天风证券、国泰君 安资管、中国人寿、 新华基金、华泰柏</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bl>
    <w:p>
      <w:pPr>
        <w:spacing w:lineRule="exact" w:line="1"/>
        <w:rPr>
          <w:sz w:val="2"/>
          <w:szCs w:val="2"/>
        </w:rPr>
      </w:pPr>
      <w:r>
        <w:br w:type="page"/>
      </w:r>
    </w:p>
    <w:tbl>
      <w:tblPr>
        <w:tblOverlap w:val="never"/>
        <w:jc w:val="center"/>
        <w:tblLayout w:type="fixed"/>
      </w:tblPr>
      <w:tblGrid>
        <w:gridCol w:w="1502"/>
        <w:gridCol w:w="1498"/>
        <w:gridCol w:w="1498"/>
        <w:gridCol w:w="1498"/>
        <w:gridCol w:w="1498"/>
        <w:gridCol w:w="2093"/>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瑞、合赢投资、光 大证券、东吴基金、 建信基金、东方基 金、汇添富、银华 基金、中信建投、 华夏基金、诺德基 金</w:t>
            </w:r>
          </w:p>
        </w:tc>
        <w:tc>
          <w:tcPr>
            <w:tcBorders>
              <w:top w:val="single" w:sz="4"/>
              <w:left w:val="single" w:sz="4"/>
              <w:right w:val="single" w:sz="4"/>
            </w:tcBorders>
            <w:shd w:val="clear" w:color="auto" w:fill="C8EDCC"/>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申银万国、平安资 产、国泰基金、西 部证券、兴业全球、 招商证券、银河基 金、中投证券、友 邦保险、华泰资产、 东吴基金、太平资 产、海通证券、博 观投资、国君资管、 汇丰晋信、长江养 老保险、泽熙投资、 万家基金、兴业证 券</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9" w:lineRule="exact"/>
              <w:ind w:left="0" w:right="0" w:firstLine="0"/>
              <w:jc w:val="both"/>
              <w:rPr>
                <w:sz w:val="16"/>
                <w:szCs w:val="16"/>
              </w:rPr>
            </w:pPr>
            <w:r>
              <w:rPr>
                <w:rFonts w:ascii="SimSun" w:eastAsia="SimSun" w:hAnsi="SimSun" w:cs="SimSun"/>
                <w:color w:val="000000"/>
                <w:spacing w:val="0"/>
                <w:w w:val="100"/>
                <w:position w:val="0"/>
                <w:sz w:val="16"/>
                <w:szCs w:val="16"/>
              </w:rPr>
              <w:t>长城证券、申银万 国、光大证券、华 夏基金、民生证券、 中投证券、朱雀</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友邦保险、汇丰晋 信基金、摩根士丹 利华鑫、国金证券</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光大证券、第一创 业、第一证券、华 夏基金、国君资管、 西南证券、广发基 金、招商资管、星 石投资、安信基金、 银泰证券、民生证 券、安信证券、瑞 银证券、国泰基金、 长信基金、国信证 券、广发证券、六 禾投资</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太平资产、广发证 券</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公司的日常经营情况、行 业发展情况</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瑞银证券、华夏基</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公司的日常经营情况、行</w:t>
            </w:r>
          </w:p>
        </w:tc>
      </w:tr>
    </w:tbl>
    <w:p>
      <w:pPr>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166" w:right="695" w:bottom="1159" w:left="957" w:header="0" w:footer="3" w:gutter="0"/>
          <w:cols w:space="720"/>
          <w:noEndnote/>
          <w:titlePg/>
          <w:rtlGutter w:val="0"/>
          <w:docGrid w:linePitch="360"/>
        </w:sectPr>
      </w:pPr>
    </w:p>
    <w:tbl>
      <w:tblPr>
        <w:tblOverlap w:val="never"/>
        <w:jc w:val="center"/>
        <w:tblLayout w:type="fixed"/>
      </w:tblPr>
      <w:tblGrid>
        <w:gridCol w:w="1502"/>
        <w:gridCol w:w="1498"/>
        <w:gridCol w:w="1498"/>
        <w:gridCol w:w="1498"/>
        <w:gridCol w:w="1498"/>
        <w:gridCol w:w="2093"/>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金、博时基金、南 方基金、德盛安联 基金、彬元资本、 广州长金投资</w:t>
            </w:r>
          </w:p>
        </w:tc>
        <w:tc>
          <w:tcPr>
            <w:tcBorders>
              <w:top w:val="single" w:sz="4"/>
              <w:left w:val="single" w:sz="4"/>
              <w:bottom w:val="single" w:sz="4"/>
              <w:right w:val="single" w:sz="4"/>
            </w:tcBorders>
            <w:shd w:val="clear" w:color="auto" w:fill="C8EDCC"/>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业发展情况</w:t>
            </w:r>
          </w:p>
        </w:tc>
      </w:tr>
    </w:tbl>
    <w:p>
      <w:pPr>
        <w:widowControl w:val="0"/>
        <w:spacing w:after="12539" w:line="1" w:lineRule="exact"/>
      </w:pPr>
    </w:p>
    <w:p>
      <w:pPr>
        <w:widowControl w:val="0"/>
        <w:jc w:val="center"/>
        <w:rPr>
          <w:sz w:val="2"/>
          <w:szCs w:val="2"/>
        </w:r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41" w:right="1196" w:bottom="1" w:left="1119" w:header="0" w:footer="3" w:gutter="0"/>
          <w:cols w:space="720"/>
          <w:noEndnote/>
          <w:rtlGutter w:val="0"/>
          <w:docGrid w:linePitch="360"/>
        </w:sectPr>
      </w:pPr>
      <w:r>
        <w:drawing>
          <wp:inline>
            <wp:extent cx="1718945" cy="981710"/>
            <wp:docPr id="178" name="Picutre 178"/>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79"/>
                    <a:stretch/>
                  </pic:blipFill>
                  <pic:spPr>
                    <a:xfrm>
                      <a:ext cx="1718945" cy="981710"/>
                    </a:xfrm>
                    <a:prstGeom prst="rect"/>
                  </pic:spPr>
                </pic:pic>
              </a:graphicData>
            </a:graphic>
          </wp:inline>
        </w:drawing>
      </w:r>
    </w:p>
    <w:p>
      <w:pPr>
        <w:pStyle w:val="Style9"/>
        <w:keepNext/>
        <w:keepLines/>
        <w:widowControl w:val="0"/>
        <w:shd w:val="clear" w:color="auto" w:fill="auto"/>
        <w:bidi w:val="0"/>
        <w:spacing w:before="820" w:after="560" w:line="240" w:lineRule="auto"/>
        <w:ind w:left="0" w:right="0" w:firstLine="0"/>
        <w:jc w:val="center"/>
      </w:pPr>
      <w:bookmarkStart w:id="250" w:name="bookmark250"/>
      <w:bookmarkStart w:id="251" w:name="bookmark251"/>
      <w:bookmarkStart w:id="252" w:name="bookmark252"/>
      <w:r>
        <w:rPr>
          <w:color w:val="000000"/>
          <w:spacing w:val="0"/>
          <w:w w:val="100"/>
          <w:position w:val="0"/>
        </w:rPr>
        <w:t>第五节重要事项</w:t>
      </w:r>
      <w:bookmarkEnd w:id="250"/>
      <w:bookmarkEnd w:id="251"/>
      <w:bookmarkEnd w:id="252"/>
    </w:p>
    <w:p>
      <w:pPr>
        <w:pStyle w:val="Style25"/>
        <w:keepNext/>
        <w:keepLines/>
        <w:widowControl w:val="0"/>
        <w:shd w:val="clear" w:color="auto" w:fill="auto"/>
        <w:tabs>
          <w:tab w:pos="517" w:val="left"/>
        </w:tabs>
        <w:bidi w:val="0"/>
        <w:spacing w:before="0" w:after="38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一</w:t>
      </w:r>
      <w:bookmarkEnd w:id="255"/>
      <w:r>
        <w:rPr>
          <w:color w:val="000000"/>
          <w:spacing w:val="0"/>
          <w:w w:val="100"/>
          <w:position w:val="0"/>
        </w:rPr>
        <w:t>、</w:t>
        <w:tab/>
        <w:t>重大诉讼仲裁事项</w:t>
      </w:r>
      <w:bookmarkEnd w:id="253"/>
      <w:bookmarkEnd w:id="254"/>
      <w:bookmarkEnd w:id="25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二</w:t>
      </w:r>
      <w:bookmarkEnd w:id="259"/>
      <w:r>
        <w:rPr>
          <w:color w:val="000000"/>
          <w:spacing w:val="0"/>
          <w:w w:val="100"/>
          <w:position w:val="0"/>
        </w:rPr>
        <w:t>、</w:t>
        <w:tab/>
        <w:t>媒体质疑情况</w:t>
      </w:r>
      <w:bookmarkEnd w:id="257"/>
      <w:bookmarkEnd w:id="258"/>
      <w:bookmarkEnd w:id="26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tabs>
          <w:tab w:pos="522" w:val="left"/>
        </w:tabs>
        <w:bidi w:val="0"/>
        <w:spacing w:before="0" w:after="38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三</w:t>
      </w:r>
      <w:bookmarkEnd w:id="263"/>
      <w:r>
        <w:rPr>
          <w:color w:val="000000"/>
          <w:spacing w:val="0"/>
          <w:w w:val="100"/>
          <w:position w:val="0"/>
        </w:rPr>
        <w:t>、</w:t>
        <w:tab/>
        <w:t>控股股东及其关联方对上市公司的非经营性占用资金情况</w:t>
      </w:r>
      <w:bookmarkEnd w:id="261"/>
      <w:bookmarkEnd w:id="262"/>
      <w:bookmarkEnd w:id="2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股东或关</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占用时间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发生原因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报告期新增 占用金额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报告期偿还 总金额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预计偿还方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预计偿还金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预计偿还时 间（月份）</w:t>
            </w:r>
          </w:p>
        </w:tc>
      </w:tr>
      <w:tr>
        <w:trPr>
          <w:trHeight w:val="39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6"/>
                <w:szCs w:val="16"/>
              </w:rPr>
              <w:t>期末合计值占最近一期经审计净资 产的比例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四</w:t>
      </w:r>
      <w:bookmarkEnd w:id="267"/>
      <w:r>
        <w:rPr>
          <w:color w:val="000000"/>
          <w:spacing w:val="0"/>
          <w:w w:val="100"/>
          <w:position w:val="0"/>
        </w:rPr>
        <w:t>、破产重整相关事项</w:t>
      </w:r>
      <w:bookmarkEnd w:id="265"/>
      <w:bookmarkEnd w:id="266"/>
      <w:bookmarkEnd w:id="26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五</w:t>
      </w:r>
      <w:bookmarkEnd w:id="271"/>
      <w:r>
        <w:rPr>
          <w:color w:val="000000"/>
          <w:spacing w:val="0"/>
          <w:w w:val="100"/>
          <w:position w:val="0"/>
        </w:rPr>
        <w:t>、资产交易事项</w:t>
      </w:r>
      <w:bookmarkEnd w:id="269"/>
      <w:bookmarkEnd w:id="270"/>
      <w:bookmarkEnd w:id="272"/>
    </w:p>
    <w:p>
      <w:pPr>
        <w:pStyle w:val="Style34"/>
        <w:keepNext/>
        <w:keepLines/>
        <w:widowControl w:val="0"/>
        <w:shd w:val="clear" w:color="auto" w:fill="auto"/>
        <w:bidi w:val="0"/>
        <w:spacing w:before="0" w:after="32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、收购资产情况</w:t>
      </w:r>
      <w:bookmarkEnd w:id="273"/>
      <w:bookmarkEnd w:id="274"/>
      <w:bookmarkEnd w:id="276"/>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交易对方 或最终控 制方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被收购或</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置入资产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交易价格</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进展情况</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8"/>
                <w:szCs w:val="18"/>
              </w:rPr>
              <w:t>2</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对公司经 营的影响</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8"/>
                <w:szCs w:val="18"/>
              </w:rPr>
              <w:t>3</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对公司损 益的影响</w:t>
            </w:r>
          </w:p>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8"/>
                <w:szCs w:val="18"/>
              </w:rPr>
              <w:t>4</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6"/>
                <w:szCs w:val="16"/>
              </w:rPr>
              <w:t>该资产为 上市公司 贡献的净 利润占净 利润总额 的比率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是否为关 联交易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与交易对 方的关联 关系（适用 关联交易 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披露日期</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8"/>
                <w:szCs w:val="18"/>
              </w:rPr>
              <w:t>5</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披露索引</w:t>
            </w:r>
          </w:p>
        </w:tc>
      </w:tr>
      <w:tr>
        <w:trPr>
          <w:trHeight w:val="1661"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北京天安 科创置业 有限公司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8,510.45</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尚未竣工</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对于改善 办公环境、 吸引人才、 拓展相关 业务起到</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60" w:lineRule="auto"/>
              <w:ind w:left="0" w:right="0" w:firstLine="0"/>
              <w:jc w:val="left"/>
            </w:pPr>
            <w:r>
              <w:rPr>
                <w:color w:val="000000"/>
                <w:spacing w:val="0"/>
                <w:w w:val="100"/>
                <w:position w:val="0"/>
              </w:rPr>
              <w:t>2013-037</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《关于购 买北京天 骥智谷房 产的公告》</w:t>
            </w: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2558"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积极作用， 有利于公 司资产的 保值增值, 符合公司 发展战略 和全体股 东的利益</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、出售资产情况</w:t>
      </w:r>
      <w:bookmarkEnd w:id="277"/>
      <w:bookmarkEnd w:id="278"/>
      <w:bookmarkEnd w:id="280"/>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90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交易对 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被出售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出售日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交易价 格（万</w:t>
            </w:r>
          </w:p>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本期初 起至出 售日该 资产为 上市公 司贡献 的净利 润（万</w:t>
            </w:r>
          </w:p>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6" w:lineRule="exact"/>
              <w:ind w:left="0" w:right="0" w:firstLine="0"/>
              <w:jc w:val="center"/>
              <w:rPr>
                <w:sz w:val="16"/>
                <w:szCs w:val="16"/>
              </w:rPr>
            </w:pPr>
            <w:r>
              <w:rPr>
                <w:rFonts w:ascii="SimSun" w:eastAsia="SimSun" w:hAnsi="SimSun" w:cs="SimSun"/>
                <w:color w:val="000000"/>
                <w:spacing w:val="0"/>
                <w:w w:val="100"/>
                <w:position w:val="0"/>
                <w:sz w:val="16"/>
                <w:szCs w:val="16"/>
              </w:rPr>
              <w:t>出售对 公司的 影响 （注</w:t>
            </w:r>
            <w:r>
              <w:rPr>
                <w:color w:val="000000"/>
                <w:spacing w:val="0"/>
                <w:w w:val="100"/>
                <w:position w:val="0"/>
                <w:sz w:val="18"/>
                <w:szCs w:val="18"/>
              </w:rPr>
              <w:t>3</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11" w:lineRule="exact"/>
              <w:ind w:left="0" w:right="0" w:firstLine="0"/>
              <w:jc w:val="both"/>
              <w:rPr>
                <w:sz w:val="16"/>
                <w:szCs w:val="16"/>
              </w:rPr>
            </w:pPr>
            <w:r>
              <w:rPr>
                <w:rFonts w:ascii="SimSun" w:eastAsia="SimSun" w:hAnsi="SimSun" w:cs="SimSun"/>
                <w:color w:val="000000"/>
                <w:spacing w:val="0"/>
                <w:w w:val="100"/>
                <w:position w:val="0"/>
                <w:sz w:val="16"/>
                <w:szCs w:val="16"/>
              </w:rPr>
              <w:t>资产出 售为上 市公司 贡献的 净利润 占净利 润总额 的比例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资产出 售定价 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是否为 关联交 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与交易 对方的 关联关 系（适 用关联 交易情</w:t>
            </w:r>
          </w:p>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形）</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所涉及 的资产 产权是 否已全 部过户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所涉及 的债权 债务是 否已全 部转移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披露索 引</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3</w:t>
      </w:r>
      <w:bookmarkEnd w:id="283"/>
      <w:r>
        <w:rPr>
          <w:color w:val="000000"/>
          <w:spacing w:val="0"/>
          <w:w w:val="100"/>
          <w:position w:val="0"/>
        </w:rPr>
        <w:t>、企业合并情况</w:t>
      </w:r>
      <w:bookmarkEnd w:id="281"/>
      <w:bookmarkEnd w:id="282"/>
      <w:bookmarkEnd w:id="284"/>
    </w:p>
    <w:p>
      <w:pPr>
        <w:pStyle w:val="Style29"/>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both"/>
      </w:pPr>
      <w:bookmarkStart w:id="285" w:name="bookmark285"/>
      <w:bookmarkStart w:id="286" w:name="bookmark286"/>
      <w:bookmarkStart w:id="287" w:name="bookmark287"/>
      <w:bookmarkStart w:id="288" w:name="bookmark288"/>
      <w:r>
        <w:rPr>
          <w:color w:val="000000"/>
          <w:spacing w:val="0"/>
          <w:w w:val="100"/>
          <w:position w:val="0"/>
        </w:rPr>
        <w:t>六</w:t>
      </w:r>
      <w:bookmarkEnd w:id="287"/>
      <w:r>
        <w:rPr>
          <w:color w:val="000000"/>
          <w:spacing w:val="0"/>
          <w:w w:val="100"/>
          <w:position w:val="0"/>
        </w:rPr>
        <w:t>、公司股权激励的实施情况及其影响</w:t>
      </w:r>
      <w:bookmarkEnd w:id="285"/>
      <w:bookmarkEnd w:id="286"/>
      <w:bookmarkEnd w:id="288"/>
    </w:p>
    <w:p>
      <w:pPr>
        <w:pStyle w:val="Style29"/>
        <w:keepNext w:val="0"/>
        <w:keepLines w:val="0"/>
        <w:widowControl w:val="0"/>
        <w:shd w:val="clear" w:color="auto" w:fill="auto"/>
        <w:tabs>
          <w:tab w:pos="531" w:val="left"/>
        </w:tabs>
        <w:bidi w:val="0"/>
        <w:spacing w:before="0" w:after="0" w:line="316" w:lineRule="exact"/>
        <w:ind w:left="0" w:right="0" w:firstLine="0"/>
        <w:jc w:val="both"/>
      </w:pPr>
      <w:bookmarkStart w:id="289" w:name="bookmark289"/>
      <w:r>
        <w:rPr>
          <w:color w:val="000000"/>
          <w:spacing w:val="0"/>
          <w:w w:val="100"/>
          <w:position w:val="0"/>
        </w:rPr>
        <w:t>（</w:t>
      </w:r>
      <w:bookmarkEnd w:id="289"/>
      <w:r>
        <w:rPr>
          <w:color w:val="000000"/>
          <w:spacing w:val="0"/>
          <w:w w:val="100"/>
          <w:position w:val="0"/>
        </w:rPr>
        <w:t>一）</w:t>
        <w:tab/>
        <w:t>实施股权激励计划履行的相关程序及总体情况</w:t>
      </w:r>
    </w:p>
    <w:p>
      <w:pPr>
        <w:pStyle w:val="Style29"/>
        <w:keepNext w:val="0"/>
        <w:keepLines w:val="0"/>
        <w:widowControl w:val="0"/>
        <w:shd w:val="clear" w:color="auto" w:fill="auto"/>
        <w:tabs>
          <w:tab w:pos="360" w:val="left"/>
        </w:tabs>
        <w:bidi w:val="0"/>
        <w:spacing w:before="0" w:after="0" w:line="316" w:lineRule="exact"/>
        <w:ind w:left="0" w:right="0" w:firstLine="0"/>
        <w:jc w:val="both"/>
      </w:pPr>
      <w:bookmarkStart w:id="290" w:name="bookmark290"/>
      <w:r>
        <w:rPr>
          <w:rFonts w:ascii="Times New Roman" w:eastAsia="Times New Roman" w:hAnsi="Times New Roman" w:cs="Times New Roman"/>
          <w:color w:val="000000"/>
          <w:spacing w:val="0"/>
          <w:w w:val="100"/>
          <w:position w:val="0"/>
          <w:sz w:val="18"/>
          <w:szCs w:val="18"/>
        </w:rPr>
        <w:t>1</w:t>
      </w:r>
      <w:bookmarkEnd w:id="290"/>
      <w:r>
        <w:rPr>
          <w:color w:val="000000"/>
          <w:spacing w:val="0"/>
          <w:w w:val="100"/>
          <w:position w:val="0"/>
        </w:rPr>
        <w:t>、</w:t>
        <w:tab/>
        <w:t>股票期权激励计划</w:t>
      </w:r>
    </w:p>
    <w:p>
      <w:pPr>
        <w:pStyle w:val="Style29"/>
        <w:keepNext w:val="0"/>
        <w:keepLines w:val="0"/>
        <w:widowControl w:val="0"/>
        <w:shd w:val="clear" w:color="auto" w:fill="auto"/>
        <w:bidi w:val="0"/>
        <w:spacing w:before="0" w:after="0" w:line="316" w:lineRule="exact"/>
        <w:ind w:left="0" w:right="0" w:firstLine="24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日召开的第三届董事会第十六次会议审议通过了《远光软件股份有限公司股票期权激励计划（草案）》， 按照中国证监会要求，公司已将完整的股票期权激励计划备案申请材料报中国证监会备案。根据中国证监会反馈意见，公司 对股票期权激励计划进行修订形成了《远光软件股份有限公司股票期权激励计划（修订稿）》并经</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 届董事会第二十二次会议审议通过，修改后的股票期权激励计划已报中国证监会备案无异议。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年第二次临时股东大会审议通过了公司股票期权激励计划。</w:t>
      </w:r>
    </w:p>
    <w:p>
      <w:pPr>
        <w:pStyle w:val="Style29"/>
        <w:keepNext w:val="0"/>
        <w:keepLines w:val="0"/>
        <w:widowControl w:val="0"/>
        <w:shd w:val="clear" w:color="auto" w:fill="auto"/>
        <w:bidi w:val="0"/>
        <w:spacing w:before="0" w:after="0" w:line="316" w:lineRule="exact"/>
        <w:ind w:left="0" w:right="0" w:firstLine="240"/>
        <w:jc w:val="left"/>
      </w:pPr>
      <w:r>
        <w:rPr>
          <w:color w:val="000000"/>
          <w:spacing w:val="0"/>
          <w:w w:val="100"/>
          <w:position w:val="0"/>
        </w:rPr>
        <w:t>报告期内，公司严格按照《远光软件股份有限公司股票期权激励计划（修订稿）》的规定予以实施。</w:t>
      </w:r>
    </w:p>
    <w:p>
      <w:pPr>
        <w:pStyle w:val="Style29"/>
        <w:keepNext w:val="0"/>
        <w:keepLines w:val="0"/>
        <w:widowControl w:val="0"/>
        <w:shd w:val="clear" w:color="auto" w:fill="auto"/>
        <w:tabs>
          <w:tab w:pos="360" w:val="left"/>
        </w:tabs>
        <w:bidi w:val="0"/>
        <w:spacing w:before="0" w:after="0" w:line="316" w:lineRule="exact"/>
        <w:ind w:left="0" w:right="0" w:firstLine="0"/>
        <w:jc w:val="both"/>
      </w:pPr>
      <w:bookmarkStart w:id="291" w:name="bookmark291"/>
      <w:r>
        <w:rPr>
          <w:rFonts w:ascii="Times New Roman" w:eastAsia="Times New Roman" w:hAnsi="Times New Roman" w:cs="Times New Roman"/>
          <w:color w:val="000000"/>
          <w:spacing w:val="0"/>
          <w:w w:val="100"/>
          <w:position w:val="0"/>
          <w:sz w:val="18"/>
          <w:szCs w:val="18"/>
        </w:rPr>
        <w:t>2</w:t>
      </w:r>
      <w:bookmarkEnd w:id="291"/>
      <w:r>
        <w:rPr>
          <w:color w:val="000000"/>
          <w:spacing w:val="0"/>
          <w:w w:val="100"/>
          <w:position w:val="0"/>
        </w:rPr>
        <w:t>、</w:t>
        <w:tab/>
        <w:t>限制性股票激励计划</w:t>
      </w:r>
    </w:p>
    <w:p>
      <w:pPr>
        <w:pStyle w:val="Style29"/>
        <w:keepNext w:val="0"/>
        <w:keepLines w:val="0"/>
        <w:widowControl w:val="0"/>
        <w:shd w:val="clear" w:color="auto" w:fill="auto"/>
        <w:bidi w:val="0"/>
        <w:spacing w:before="0" w:after="0" w:line="316" w:lineRule="exact"/>
        <w:ind w:left="0" w:right="0" w:firstLine="2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日召开第四届董事会第二十一次会议审议通过了《远光软件股份有限公司限制性股票激励计划（草案） 及其摘要》，按照中国证监会的要求，公司已经将完整的限制性股票激励计划备案申请材料报中国证监会备案，并获证监会 备案无异议。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日公司第四届董事会第二十四次会议审议通过了《远光软件股份有限公司限制性股票激励计划（修 订稿）》，并经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年第三次临时股东大会审议通过。</w:t>
      </w:r>
    </w:p>
    <w:p>
      <w:pPr>
        <w:pStyle w:val="Style29"/>
        <w:keepNext w:val="0"/>
        <w:keepLines w:val="0"/>
        <w:widowControl w:val="0"/>
        <w:shd w:val="clear" w:color="auto" w:fill="auto"/>
        <w:bidi w:val="0"/>
        <w:spacing w:before="0" w:after="0" w:line="316" w:lineRule="exact"/>
        <w:ind w:left="0" w:right="0" w:firstLine="2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日召开第四届董事会第二十五次会议审议通过了《关于向激励对象授予限制性股票议案》，报告期内， 公司严格按照远光软件限制性股票激励计划修订稿的规定予以实施。</w:t>
      </w:r>
    </w:p>
    <w:p>
      <w:pPr>
        <w:pStyle w:val="Style29"/>
        <w:keepNext w:val="0"/>
        <w:keepLines w:val="0"/>
        <w:widowControl w:val="0"/>
        <w:shd w:val="clear" w:color="auto" w:fill="auto"/>
        <w:tabs>
          <w:tab w:pos="531" w:val="left"/>
        </w:tabs>
        <w:bidi w:val="0"/>
        <w:spacing w:before="0" w:after="0" w:line="316" w:lineRule="exact"/>
        <w:ind w:left="0" w:right="0" w:firstLine="0"/>
        <w:jc w:val="both"/>
      </w:pPr>
      <w:bookmarkStart w:id="292" w:name="bookmark292"/>
      <w:r>
        <w:rPr>
          <w:color w:val="000000"/>
          <w:spacing w:val="0"/>
          <w:w w:val="100"/>
          <w:position w:val="0"/>
        </w:rPr>
        <w:t>（</w:t>
      </w:r>
      <w:bookmarkEnd w:id="292"/>
      <w:r>
        <w:rPr>
          <w:color w:val="000000"/>
          <w:spacing w:val="0"/>
          <w:w w:val="100"/>
          <w:position w:val="0"/>
        </w:rPr>
        <w:t>二）</w:t>
        <w:tab/>
        <w:t>激励股份来源情况</w:t>
      </w:r>
    </w:p>
    <w:p>
      <w:pPr>
        <w:pStyle w:val="Style29"/>
        <w:keepNext w:val="0"/>
        <w:keepLines w:val="0"/>
        <w:widowControl w:val="0"/>
        <w:shd w:val="clear" w:color="auto" w:fill="auto"/>
        <w:bidi w:val="0"/>
        <w:spacing w:before="0" w:after="20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、股票期权</w:t>
      </w:r>
    </w:p>
    <w:p>
      <w:pPr>
        <w:pStyle w:val="Style40"/>
        <w:keepNext w:val="0"/>
        <w:keepLines w:val="0"/>
        <w:widowControl w:val="0"/>
        <w:shd w:val="clear" w:color="auto" w:fill="auto"/>
        <w:bidi w:val="0"/>
        <w:spacing w:before="0" w:after="300" w:line="240" w:lineRule="auto"/>
        <w:ind w:left="0" w:right="0" w:firstLine="0"/>
        <w:jc w:val="right"/>
        <w:sectPr>
          <w:footnotePr>
            <w:pos w:val="pageBottom"/>
            <w:numFmt w:val="decimal"/>
            <w:numRestart w:val="continuous"/>
          </w:footnotePr>
          <w:pgSz w:w="11900" w:h="16840"/>
          <w:pgMar w:top="1199" w:right="1033" w:bottom="1145" w:left="1085" w:header="0" w:footer="3" w:gutter="0"/>
          <w:cols w:space="720"/>
          <w:noEndnote/>
          <w:rtlGutter w:val="0"/>
          <w:docGrid w:linePitch="360"/>
        </w:sectPr>
      </w:pPr>
      <w:r>
        <w:rPr>
          <w:spacing w:val="0"/>
          <w:w w:val="100"/>
          <w:position w:val="0"/>
        </w:rPr>
        <w:t xml:space="preserve">nil </w:t>
      </w:r>
      <w:r>
        <w:rPr>
          <w:color w:val="676767"/>
          <w:spacing w:val="0"/>
          <w:w w:val="100"/>
          <w:position w:val="0"/>
          <w:vertAlign w:val="subscript"/>
        </w:rPr>
        <w:t>33</w:t>
      </w:r>
    </w:p>
    <w:p>
      <w:pPr>
        <w:pStyle w:val="Style29"/>
        <w:keepNext w:val="0"/>
        <w:keepLines w:val="0"/>
        <w:widowControl w:val="0"/>
        <w:shd w:val="clear" w:color="auto" w:fill="auto"/>
        <w:bidi w:val="0"/>
        <w:spacing w:before="0" w:after="100" w:line="312" w:lineRule="exact"/>
        <w:ind w:left="0" w:right="0" w:firstLine="240"/>
        <w:jc w:val="left"/>
      </w:pPr>
      <w:r>
        <w:rPr>
          <w:color w:val="000000"/>
          <w:spacing w:val="0"/>
          <w:w w:val="100"/>
          <w:position w:val="0"/>
        </w:rPr>
        <w:t>向激励对象定向发行的公司股票</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、限制性股票</w:t>
      </w:r>
    </w:p>
    <w:p>
      <w:pPr>
        <w:pStyle w:val="Style29"/>
        <w:keepNext w:val="0"/>
        <w:keepLines w:val="0"/>
        <w:widowControl w:val="0"/>
        <w:shd w:val="clear" w:color="auto" w:fill="auto"/>
        <w:bidi w:val="0"/>
        <w:spacing w:before="0" w:after="0" w:line="312" w:lineRule="exact"/>
        <w:ind w:left="0" w:right="0" w:firstLine="240"/>
        <w:jc w:val="left"/>
      </w:pPr>
      <w:r>
        <w:rPr>
          <w:color w:val="000000"/>
          <w:spacing w:val="0"/>
          <w:w w:val="100"/>
          <w:position w:val="0"/>
        </w:rPr>
        <w:t>向激励对象定向发行的公司股票</w:t>
      </w:r>
    </w:p>
    <w:p>
      <w:pPr>
        <w:pStyle w:val="Style29"/>
        <w:keepNext w:val="0"/>
        <w:keepLines w:val="0"/>
        <w:widowControl w:val="0"/>
        <w:shd w:val="clear" w:color="auto" w:fill="auto"/>
        <w:tabs>
          <w:tab w:pos="531" w:val="left"/>
        </w:tabs>
        <w:bidi w:val="0"/>
        <w:spacing w:before="0" w:after="0" w:line="312" w:lineRule="exact"/>
        <w:ind w:left="0" w:right="0" w:firstLine="0"/>
        <w:jc w:val="left"/>
      </w:pPr>
      <w:bookmarkStart w:id="293" w:name="bookmark293"/>
      <w:r>
        <w:rPr>
          <w:color w:val="000000"/>
          <w:spacing w:val="0"/>
          <w:w w:val="100"/>
          <w:position w:val="0"/>
        </w:rPr>
        <w:t>（</w:t>
      </w:r>
      <w:bookmarkEnd w:id="293"/>
      <w:r>
        <w:rPr>
          <w:color w:val="000000"/>
          <w:spacing w:val="0"/>
          <w:w w:val="100"/>
          <w:position w:val="0"/>
        </w:rPr>
        <w:t>三）</w:t>
        <w:tab/>
        <w:t>激励对象考核情况</w:t>
      </w:r>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无</w:t>
      </w:r>
    </w:p>
    <w:p>
      <w:pPr>
        <w:pStyle w:val="Style29"/>
        <w:keepNext w:val="0"/>
        <w:keepLines w:val="0"/>
        <w:widowControl w:val="0"/>
        <w:shd w:val="clear" w:color="auto" w:fill="auto"/>
        <w:tabs>
          <w:tab w:pos="531" w:val="left"/>
        </w:tabs>
        <w:bidi w:val="0"/>
        <w:spacing w:before="0" w:after="0" w:line="312" w:lineRule="exact"/>
        <w:ind w:left="0" w:right="0" w:firstLine="0"/>
        <w:jc w:val="left"/>
      </w:pPr>
      <w:bookmarkStart w:id="294" w:name="bookmark294"/>
      <w:r>
        <w:rPr>
          <w:color w:val="000000"/>
          <w:spacing w:val="0"/>
          <w:w w:val="100"/>
          <w:position w:val="0"/>
        </w:rPr>
        <w:t>（</w:t>
      </w:r>
      <w:bookmarkEnd w:id="294"/>
      <w:r>
        <w:rPr>
          <w:color w:val="000000"/>
          <w:spacing w:val="0"/>
          <w:w w:val="100"/>
          <w:position w:val="0"/>
        </w:rPr>
        <w:t>四）</w:t>
        <w:tab/>
        <w:t>限制性股票授予及行权情况</w:t>
      </w:r>
    </w:p>
    <w:p>
      <w:pPr>
        <w:pStyle w:val="Style29"/>
        <w:keepNext w:val="0"/>
        <w:keepLines w:val="0"/>
        <w:widowControl w:val="0"/>
        <w:shd w:val="clear" w:color="auto" w:fill="auto"/>
        <w:bidi w:val="0"/>
        <w:spacing w:before="0" w:after="0" w:line="312" w:lineRule="exact"/>
        <w:ind w:left="0" w:right="0" w:firstLine="240"/>
        <w:jc w:val="both"/>
      </w:pPr>
      <w:r>
        <w:rPr>
          <w:color w:val="000000"/>
          <w:spacing w:val="0"/>
          <w:w w:val="100"/>
          <w:position w:val="0"/>
        </w:rPr>
        <w:t>根据公司第四届董事会第二十五次会议审议通过的《关于向激励对象授予限制性股票的议案》，拟向</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 xml:space="preserve">名激励对象授予 </w:t>
      </w:r>
      <w:r>
        <w:rPr>
          <w:rFonts w:ascii="Times New Roman" w:eastAsia="Times New Roman" w:hAnsi="Times New Roman" w:cs="Times New Roman"/>
          <w:color w:val="000000"/>
          <w:spacing w:val="0"/>
          <w:w w:val="100"/>
          <w:position w:val="0"/>
          <w:sz w:val="18"/>
          <w:szCs w:val="18"/>
        </w:rPr>
        <w:t>12,806,670</w:t>
      </w:r>
      <w:r>
        <w:rPr>
          <w:color w:val="000000"/>
          <w:spacing w:val="0"/>
          <w:w w:val="100"/>
          <w:position w:val="0"/>
        </w:rPr>
        <w:t>股限制性股票。在激励计划实施过程中，</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名激励对象因个人原因放弃认购全部限制性股票，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名激励对象因个人 原因减少认购数量，因此公司激励计划实际授予人数调整为</w:t>
      </w:r>
      <w:r>
        <w:rPr>
          <w:rFonts w:ascii="Times New Roman" w:eastAsia="Times New Roman" w:hAnsi="Times New Roman" w:cs="Times New Roman"/>
          <w:color w:val="000000"/>
          <w:spacing w:val="0"/>
          <w:w w:val="100"/>
          <w:position w:val="0"/>
          <w:sz w:val="18"/>
          <w:szCs w:val="18"/>
        </w:rPr>
        <w:t>295</w:t>
      </w:r>
      <w:r>
        <w:rPr>
          <w:color w:val="000000"/>
          <w:spacing w:val="0"/>
          <w:w w:val="100"/>
          <w:position w:val="0"/>
        </w:rPr>
        <w:t>名，授予数量调整为</w:t>
      </w:r>
      <w:r>
        <w:rPr>
          <w:rFonts w:ascii="Times New Roman" w:eastAsia="Times New Roman" w:hAnsi="Times New Roman" w:cs="Times New Roman"/>
          <w:color w:val="000000"/>
          <w:spacing w:val="0"/>
          <w:w w:val="100"/>
          <w:position w:val="0"/>
          <w:sz w:val="18"/>
          <w:szCs w:val="18"/>
        </w:rPr>
        <w:t>12,494,650</w:t>
      </w:r>
      <w:r>
        <w:rPr>
          <w:color w:val="000000"/>
          <w:spacing w:val="0"/>
          <w:w w:val="100"/>
          <w:position w:val="0"/>
        </w:rPr>
        <w:t xml:space="preserve">股。本次授予股份的授予日为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日限制性股票登记办理完毕，本次限制性股票上市日期为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9"/>
        <w:keepNext w:val="0"/>
        <w:keepLines w:val="0"/>
        <w:widowControl w:val="0"/>
        <w:shd w:val="clear" w:color="auto" w:fill="auto"/>
        <w:tabs>
          <w:tab w:pos="531" w:val="left"/>
        </w:tabs>
        <w:bidi w:val="0"/>
        <w:spacing w:before="0" w:after="0" w:line="312" w:lineRule="exact"/>
        <w:ind w:left="0" w:right="0" w:firstLine="0"/>
        <w:jc w:val="left"/>
      </w:pPr>
      <w:bookmarkStart w:id="295" w:name="bookmark295"/>
      <w:r>
        <w:rPr>
          <w:color w:val="000000"/>
          <w:spacing w:val="0"/>
          <w:w w:val="100"/>
          <w:position w:val="0"/>
        </w:rPr>
        <w:t>（</w:t>
      </w:r>
      <w:bookmarkEnd w:id="295"/>
      <w:r>
        <w:rPr>
          <w:color w:val="000000"/>
          <w:spacing w:val="0"/>
          <w:w w:val="100"/>
          <w:position w:val="0"/>
        </w:rPr>
        <w:t>五）</w:t>
        <w:tab/>
        <w:t>股票期权授予及行权情况</w:t>
      </w:r>
    </w:p>
    <w:p>
      <w:pPr>
        <w:pStyle w:val="Style29"/>
        <w:keepNext w:val="0"/>
        <w:keepLines w:val="0"/>
        <w:widowControl w:val="0"/>
        <w:shd w:val="clear" w:color="auto" w:fill="auto"/>
        <w:bidi w:val="0"/>
        <w:spacing w:before="0" w:after="0" w:line="312" w:lineRule="exact"/>
        <w:ind w:left="0" w:right="0" w:firstLine="2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日，公司首次授予第三个行权期（预留期权第二个行权期）第一次行权，共</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 xml:space="preserve">名激励对象行权，行权数量为 </w:t>
      </w:r>
      <w:r>
        <w:rPr>
          <w:rFonts w:ascii="Times New Roman" w:eastAsia="Times New Roman" w:hAnsi="Times New Roman" w:cs="Times New Roman"/>
          <w:color w:val="000000"/>
          <w:spacing w:val="0"/>
          <w:w w:val="100"/>
          <w:position w:val="0"/>
          <w:sz w:val="18"/>
          <w:szCs w:val="18"/>
        </w:rPr>
        <w:t xml:space="preserve">6,077,001 </w:t>
      </w:r>
      <w:r>
        <w:rPr>
          <w:color w:val="000000"/>
          <w:spacing w:val="0"/>
          <w:w w:val="100"/>
          <w:position w:val="0"/>
        </w:rPr>
        <w:t>份。</w:t>
      </w:r>
    </w:p>
    <w:p>
      <w:pPr>
        <w:pStyle w:val="Style29"/>
        <w:keepNext w:val="0"/>
        <w:keepLines w:val="0"/>
        <w:widowControl w:val="0"/>
        <w:shd w:val="clear" w:color="auto" w:fill="auto"/>
        <w:bidi w:val="0"/>
        <w:spacing w:before="0" w:after="0" w:line="312" w:lineRule="exact"/>
        <w:ind w:left="0" w:right="0" w:firstLine="2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日，公司首次授予第三个行权期（预留期权第二个行权期）第二次行权，共</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名激励对象行权，行权数量为 </w:t>
      </w:r>
      <w:r>
        <w:rPr>
          <w:rFonts w:ascii="Times New Roman" w:eastAsia="Times New Roman" w:hAnsi="Times New Roman" w:cs="Times New Roman"/>
          <w:color w:val="000000"/>
          <w:spacing w:val="0"/>
          <w:w w:val="100"/>
          <w:position w:val="0"/>
          <w:sz w:val="18"/>
          <w:szCs w:val="18"/>
        </w:rPr>
        <w:t xml:space="preserve">357,506 </w:t>
      </w:r>
      <w:r>
        <w:rPr>
          <w:color w:val="000000"/>
          <w:spacing w:val="0"/>
          <w:w w:val="100"/>
          <w:position w:val="0"/>
        </w:rPr>
        <w:t>份。</w:t>
      </w:r>
    </w:p>
    <w:p>
      <w:pPr>
        <w:pStyle w:val="Style29"/>
        <w:keepNext w:val="0"/>
        <w:keepLines w:val="0"/>
        <w:widowControl w:val="0"/>
        <w:shd w:val="clear" w:color="auto" w:fill="auto"/>
        <w:tabs>
          <w:tab w:pos="531" w:val="left"/>
        </w:tabs>
        <w:bidi w:val="0"/>
        <w:spacing w:before="0" w:after="0" w:line="312" w:lineRule="exact"/>
        <w:ind w:left="0" w:right="0" w:firstLine="0"/>
        <w:jc w:val="left"/>
      </w:pPr>
      <w:bookmarkStart w:id="296" w:name="bookmark296"/>
      <w:r>
        <w:rPr>
          <w:color w:val="000000"/>
          <w:spacing w:val="0"/>
          <w:w w:val="100"/>
          <w:position w:val="0"/>
        </w:rPr>
        <w:t>（</w:t>
      </w:r>
      <w:bookmarkEnd w:id="296"/>
      <w:r>
        <w:rPr>
          <w:color w:val="000000"/>
          <w:spacing w:val="0"/>
          <w:w w:val="100"/>
          <w:position w:val="0"/>
        </w:rPr>
        <w:t>六）</w:t>
        <w:tab/>
        <w:t>激励对象范围、股票期权行权价格及期权数量的调整情况及履行的程序</w:t>
      </w:r>
    </w:p>
    <w:p>
      <w:pPr>
        <w:pStyle w:val="Style29"/>
        <w:keepNext w:val="0"/>
        <w:keepLines w:val="0"/>
        <w:widowControl w:val="0"/>
        <w:shd w:val="clear" w:color="auto" w:fill="auto"/>
        <w:bidi w:val="0"/>
        <w:spacing w:before="0" w:after="0" w:line="312" w:lineRule="exact"/>
        <w:ind w:left="0" w:right="0" w:firstLine="2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日，公司第四届董事会第三十次会议审议通过了《关于调整股票期权激励计划授予激励对象的议案》，预留 期权的数量由</w:t>
      </w:r>
      <w:r>
        <w:rPr>
          <w:rFonts w:ascii="Times New Roman" w:eastAsia="Times New Roman" w:hAnsi="Times New Roman" w:cs="Times New Roman"/>
          <w:color w:val="000000"/>
          <w:spacing w:val="0"/>
          <w:w w:val="100"/>
          <w:position w:val="0"/>
          <w:sz w:val="18"/>
          <w:szCs w:val="18"/>
        </w:rPr>
        <w:t>2,088,636</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1,869,182</w:t>
      </w:r>
      <w:r>
        <w:rPr>
          <w:color w:val="000000"/>
          <w:spacing w:val="0"/>
          <w:w w:val="100"/>
          <w:position w:val="0"/>
        </w:rPr>
        <w:t>份，预留期权的激励对象由</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人，首次授予期权的份数及激励对象 人数不变。</w:t>
      </w:r>
    </w:p>
    <w:p>
      <w:pPr>
        <w:pStyle w:val="Style29"/>
        <w:keepNext w:val="0"/>
        <w:keepLines w:val="0"/>
        <w:widowControl w:val="0"/>
        <w:shd w:val="clear" w:color="auto" w:fill="auto"/>
        <w:bidi w:val="0"/>
        <w:spacing w:before="0" w:after="0" w:line="312" w:lineRule="exact"/>
        <w:ind w:left="0" w:right="0" w:firstLine="2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日，公司第四届董事会第三十一次会议审议通过了《关于调整关于调整</w:t>
      </w:r>
      <w:r>
        <w:rPr>
          <w:color w:val="000000"/>
          <w:spacing w:val="0"/>
          <w:w w:val="100"/>
          <w:position w:val="0"/>
          <w:sz w:val="18"/>
          <w:szCs w:val="18"/>
        </w:rPr>
        <w:t>〈</w:t>
      </w:r>
      <w:r>
        <w:rPr>
          <w:color w:val="000000"/>
          <w:spacing w:val="0"/>
          <w:w w:val="100"/>
          <w:position w:val="0"/>
        </w:rPr>
        <w:t>股票期权激励计划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股票期权行权价 格的议案》，因实施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年度利润分配方案，首次授予股票期权的行权价格调整为</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元，预留期权的行权价格为</w:t>
      </w:r>
      <w:r>
        <w:rPr>
          <w:rFonts w:ascii="Times New Roman" w:eastAsia="Times New Roman" w:hAnsi="Times New Roman" w:cs="Times New Roman"/>
          <w:color w:val="000000"/>
          <w:spacing w:val="0"/>
          <w:w w:val="100"/>
          <w:position w:val="0"/>
          <w:sz w:val="18"/>
          <w:szCs w:val="18"/>
        </w:rPr>
        <w:t>16.86</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2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日，公司第四届董事会第三十一次会议、第四届监事会第二十四次会议审议通过了《关于回购注销部分限制 性股票的议案》，因激励对象离职，公司股权激励计划授予的限制性股票数量由</w:t>
      </w:r>
      <w:r>
        <w:rPr>
          <w:rFonts w:ascii="Times New Roman" w:eastAsia="Times New Roman" w:hAnsi="Times New Roman" w:cs="Times New Roman"/>
          <w:color w:val="000000"/>
          <w:spacing w:val="0"/>
          <w:w w:val="100"/>
          <w:position w:val="0"/>
          <w:sz w:val="18"/>
          <w:szCs w:val="18"/>
        </w:rPr>
        <w:t>12,494,650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12,456,290</w:t>
      </w:r>
      <w:r>
        <w:rPr>
          <w:color w:val="000000"/>
          <w:spacing w:val="0"/>
          <w:w w:val="100"/>
          <w:position w:val="0"/>
        </w:rPr>
        <w:t>股，激励对象 由</w:t>
      </w:r>
      <w:r>
        <w:rPr>
          <w:rFonts w:ascii="Times New Roman" w:eastAsia="Times New Roman" w:hAnsi="Times New Roman" w:cs="Times New Roman"/>
          <w:color w:val="000000"/>
          <w:spacing w:val="0"/>
          <w:w w:val="100"/>
          <w:position w:val="0"/>
          <w:sz w:val="18"/>
          <w:szCs w:val="18"/>
        </w:rPr>
        <w:t>295</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名。</w:t>
      </w:r>
    </w:p>
    <w:p>
      <w:pPr>
        <w:pStyle w:val="Style29"/>
        <w:keepNext w:val="0"/>
        <w:keepLines w:val="0"/>
        <w:widowControl w:val="0"/>
        <w:shd w:val="clear" w:color="auto" w:fill="auto"/>
        <w:bidi w:val="0"/>
        <w:spacing w:before="0" w:after="0" w:line="312" w:lineRule="exact"/>
        <w:ind w:left="0" w:right="0" w:firstLine="2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日，公司召开第四届董事会第三十三次会议、第四届监事会第二十六次会议审议通过了《关于回购注销部 分限制性股票的议案》，因激励对象离职，公司股权激励计划授予的限制性股票数量由</w:t>
      </w:r>
      <w:r>
        <w:rPr>
          <w:rFonts w:ascii="Times New Roman" w:eastAsia="Times New Roman" w:hAnsi="Times New Roman" w:cs="Times New Roman"/>
          <w:color w:val="000000"/>
          <w:spacing w:val="0"/>
          <w:w w:val="100"/>
          <w:position w:val="0"/>
          <w:sz w:val="18"/>
          <w:szCs w:val="18"/>
        </w:rPr>
        <w:t>12,456,290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12,436,710</w:t>
      </w:r>
      <w:r>
        <w:rPr>
          <w:color w:val="000000"/>
          <w:spacing w:val="0"/>
          <w:w w:val="100"/>
          <w:position w:val="0"/>
        </w:rPr>
        <w:t>股，激 励对象由</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293</w:t>
      </w:r>
      <w:r>
        <w:rPr>
          <w:color w:val="000000"/>
          <w:spacing w:val="0"/>
          <w:w w:val="100"/>
          <w:position w:val="0"/>
        </w:rPr>
        <w:t>名。</w:t>
      </w:r>
    </w:p>
    <w:p>
      <w:pPr>
        <w:pStyle w:val="Style29"/>
        <w:keepNext w:val="0"/>
        <w:keepLines w:val="0"/>
        <w:widowControl w:val="0"/>
        <w:shd w:val="clear" w:color="auto" w:fill="auto"/>
        <w:bidi w:val="0"/>
        <w:spacing w:before="0" w:after="0" w:line="326" w:lineRule="exact"/>
        <w:ind w:left="0" w:right="0" w:firstLine="2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日，公司披露了《关于公司股票期权激励计划股票期权注销完成的公告》，鉴于公司股票期权激励计划已 实施完毕，因此公司对于尚未注销的股票期权予以注销。</w:t>
      </w:r>
    </w:p>
    <w:p>
      <w:pPr>
        <w:pStyle w:val="Style29"/>
        <w:keepNext w:val="0"/>
        <w:keepLines w:val="0"/>
        <w:widowControl w:val="0"/>
        <w:shd w:val="clear" w:color="auto" w:fill="auto"/>
        <w:tabs>
          <w:tab w:pos="531" w:val="left"/>
        </w:tabs>
        <w:bidi w:val="0"/>
        <w:spacing w:before="0" w:after="0" w:line="312" w:lineRule="exact"/>
        <w:ind w:left="0" w:right="0" w:firstLine="0"/>
        <w:jc w:val="left"/>
      </w:pPr>
      <w:bookmarkStart w:id="297" w:name="bookmark297"/>
      <w:r>
        <w:rPr>
          <w:color w:val="000000"/>
          <w:spacing w:val="0"/>
          <w:w w:val="100"/>
          <w:position w:val="0"/>
        </w:rPr>
        <w:t>（</w:t>
      </w:r>
      <w:bookmarkEnd w:id="297"/>
      <w:r>
        <w:rPr>
          <w:color w:val="000000"/>
          <w:spacing w:val="0"/>
          <w:w w:val="100"/>
          <w:position w:val="0"/>
        </w:rPr>
        <w:t>七）</w:t>
        <w:tab/>
        <w:t>实施股权激励计划对公司报告期内及以后各年度财务状况和经营成果的影响</w:t>
      </w:r>
    </w:p>
    <w:p>
      <w:pPr>
        <w:pStyle w:val="Style29"/>
        <w:keepNext w:val="0"/>
        <w:keepLines w:val="0"/>
        <w:widowControl w:val="0"/>
        <w:shd w:val="clear" w:color="auto" w:fill="auto"/>
        <w:bidi w:val="0"/>
        <w:spacing w:before="0" w:after="380" w:line="312" w:lineRule="exact"/>
        <w:ind w:left="0" w:right="0" w:firstLine="240"/>
        <w:jc w:val="left"/>
      </w:pPr>
      <w:r>
        <w:rPr>
          <w:color w:val="000000"/>
          <w:spacing w:val="0"/>
          <w:w w:val="100"/>
          <w:position w:val="0"/>
        </w:rPr>
        <w:t>股权激励计划对公司报告期内及以后各年度财务状况和经营成果的影响很小。</w:t>
      </w:r>
    </w:p>
    <w:p>
      <w:pPr>
        <w:pStyle w:val="Style25"/>
        <w:keepNext/>
        <w:keepLines/>
        <w:widowControl w:val="0"/>
        <w:shd w:val="clear" w:color="auto" w:fill="auto"/>
        <w:bidi w:val="0"/>
        <w:spacing w:before="0" w:after="38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七</w:t>
      </w:r>
      <w:bookmarkEnd w:id="300"/>
      <w:r>
        <w:rPr>
          <w:color w:val="000000"/>
          <w:spacing w:val="0"/>
          <w:w w:val="100"/>
          <w:position w:val="0"/>
        </w:rPr>
        <w:t>、重大关联交易</w:t>
      </w:r>
      <w:bookmarkEnd w:id="298"/>
      <w:bookmarkEnd w:id="299"/>
      <w:bookmarkEnd w:id="301"/>
    </w:p>
    <w:p>
      <w:pPr>
        <w:pStyle w:val="Style34"/>
        <w:keepNext/>
        <w:keepLines/>
        <w:widowControl w:val="0"/>
        <w:shd w:val="clear" w:color="auto" w:fill="auto"/>
        <w:bidi w:val="0"/>
        <w:spacing w:before="0" w:after="30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、与日常经营相关的关联交易</w:t>
      </w:r>
      <w:bookmarkEnd w:id="302"/>
      <w:bookmarkEnd w:id="303"/>
      <w:bookmarkEnd w:id="305"/>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关联交易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关联交易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关联交易 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rPr>
                <w:sz w:val="16"/>
                <w:szCs w:val="16"/>
              </w:rPr>
            </w:pPr>
            <w:r>
              <w:rPr>
                <w:rFonts w:ascii="SimSun" w:eastAsia="SimSun" w:hAnsi="SimSun" w:cs="SimSun"/>
                <w:color w:val="000000"/>
                <w:spacing w:val="0"/>
                <w:w w:val="100"/>
                <w:position w:val="0"/>
                <w:sz w:val="16"/>
                <w:szCs w:val="16"/>
              </w:rPr>
              <w:t>关联交易 定价原则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rPr>
                <w:sz w:val="16"/>
                <w:szCs w:val="16"/>
              </w:rPr>
            </w:pPr>
            <w:r>
              <w:rPr>
                <w:rFonts w:ascii="SimSun" w:eastAsia="SimSun" w:hAnsi="SimSun" w:cs="SimSun"/>
                <w:color w:val="000000"/>
                <w:spacing w:val="0"/>
                <w:w w:val="100"/>
                <w:position w:val="0"/>
                <w:sz w:val="16"/>
                <w:szCs w:val="16"/>
              </w:rPr>
              <w:t>关联交易 价格（元）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关联交易 金额（万</w:t>
            </w:r>
          </w:p>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6"/>
                <w:szCs w:val="16"/>
              </w:rPr>
              <w:t>占同类交 易金额的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rPr>
                <w:sz w:val="16"/>
                <w:szCs w:val="16"/>
              </w:rPr>
            </w:pPr>
            <w:r>
              <w:rPr>
                <w:rFonts w:ascii="SimSun" w:eastAsia="SimSun" w:hAnsi="SimSun" w:cs="SimSun"/>
                <w:color w:val="000000"/>
                <w:spacing w:val="0"/>
                <w:w w:val="100"/>
                <w:position w:val="0"/>
                <w:sz w:val="16"/>
                <w:szCs w:val="16"/>
              </w:rPr>
              <w:t>关联交易 结算方式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可获得的 同类交易 市价（元）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披露索引</w:t>
            </w:r>
          </w:p>
        </w:tc>
      </w:tr>
      <w:tr>
        <w:trPr>
          <w:trHeight w:val="1310"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国电电力 发展股份 有限公司 及其子公</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非控股股 东</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销售商品 及提供服 务</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销售商品 及提供服 务</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独立核算 及公允原 则</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59,873,23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59,873,23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ectPr>
          <w:headerReference w:type="default" r:id="rId81"/>
          <w:footerReference w:type="default" r:id="rId82"/>
          <w:headerReference w:type="even" r:id="rId83"/>
          <w:footerReference w:type="even" r:id="rId84"/>
          <w:footnotePr>
            <w:pos w:val="pageBottom"/>
            <w:numFmt w:val="decimal"/>
            <w:numRestart w:val="continuous"/>
          </w:footnotePr>
          <w:type w:val="continuous"/>
          <w:pgSz w:w="11900" w:h="16840"/>
          <w:pgMar w:top="1199" w:right="1033" w:bottom="1145" w:left="1085" w:header="0" w:footer="3" w:gutter="0"/>
          <w:cols w:space="720"/>
          <w:noEndnote/>
          <w:rtlGutter w:val="0"/>
          <w:docGrid w:linePitch="360"/>
        </w:sectPr>
      </w:pPr>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36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国网吉林 省电力有 限公司及 其子公司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非控股股 东</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销售商品 及提供服 务</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销售商品 及提供服 务</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独立核算 及公允原 则</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22,899,25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22,899,25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国网福建 省电力有 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非控股股 东</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销售商品 及提供服 务</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销售商品 及提供服 务</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独立核算 及公允原 则</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13,953,00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13,953,00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9,672.55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大额销货退回的详细情况</w:t>
            </w:r>
          </w:p>
        </w:tc>
        <w:tc>
          <w:tcPr>
            <w:gridSpan w:val="8"/>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1339"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关联交易的必要性、持续性、选择与关 联方（而非市场其他交易方）进行交易 的原因</w:t>
            </w:r>
          </w:p>
        </w:tc>
        <w:tc>
          <w:tcPr>
            <w:gridSpan w:val="8"/>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以上关联方为本公司电力行业客户、属于本公司目标市场、非本公司控股股东； 本公司产品解决方案在电力行业处于领导地位，占有</w:t>
            </w:r>
            <w:r>
              <w:rPr>
                <w:color w:val="000000"/>
                <w:spacing w:val="0"/>
                <w:w w:val="100"/>
                <w:position w:val="0"/>
                <w:sz w:val="18"/>
                <w:szCs w:val="18"/>
              </w:rPr>
              <w:t>80%</w:t>
            </w:r>
            <w:r>
              <w:rPr>
                <w:rFonts w:ascii="SimSun" w:eastAsia="SimSun" w:hAnsi="SimSun" w:cs="SimSun"/>
                <w:color w:val="000000"/>
                <w:spacing w:val="0"/>
                <w:w w:val="100"/>
                <w:position w:val="0"/>
                <w:sz w:val="16"/>
                <w:szCs w:val="16"/>
              </w:rPr>
              <w:t>左右的市场，为关联方 的最优选择；本公司与关联方的交易是具有商业实质、基于市场价格的正常销售 业务，对于双方来说都是必要的、可持续的。</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关联交易对上市公司独立性的影响</w:t>
            </w:r>
          </w:p>
        </w:tc>
        <w:tc>
          <w:tcPr>
            <w:gridSpan w:val="8"/>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公司对关联方的依赖程度，以及相关解 决措施（如有）</w:t>
            </w:r>
          </w:p>
        </w:tc>
        <w:tc>
          <w:tcPr>
            <w:gridSpan w:val="8"/>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关联交易占同类交易的比例为</w:t>
            </w:r>
            <w:r>
              <w:rPr>
                <w:color w:val="000000"/>
                <w:spacing w:val="0"/>
                <w:w w:val="100"/>
                <w:position w:val="0"/>
                <w:sz w:val="18"/>
                <w:szCs w:val="18"/>
              </w:rPr>
              <w:t>10.40%</w:t>
            </w:r>
            <w:r>
              <w:rPr>
                <w:rFonts w:ascii="SimSun" w:eastAsia="SimSun" w:hAnsi="SimSun" w:cs="SimSun"/>
                <w:color w:val="000000"/>
                <w:spacing w:val="0"/>
                <w:w w:val="100"/>
                <w:position w:val="0"/>
                <w:sz w:val="16"/>
                <w:szCs w:val="16"/>
              </w:rPr>
              <w:t>，公司对关联方无依赖。</w:t>
            </w:r>
          </w:p>
        </w:tc>
      </w:tr>
      <w:tr>
        <w:trPr>
          <w:trHeight w:val="1027"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预计</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w:t>
            </w:r>
            <w:r>
              <w:rPr>
                <w:rFonts w:ascii="SimSun" w:eastAsia="SimSun" w:hAnsi="SimSun" w:cs="SimSun"/>
                <w:color w:val="000000"/>
                <w:spacing w:val="0"/>
                <w:w w:val="100"/>
                <w:position w:val="0"/>
                <w:sz w:val="16"/>
                <w:szCs w:val="16"/>
              </w:rPr>
              <w:t>销售商品及提供服务</w:t>
            </w:r>
            <w:r>
              <w:rPr>
                <w:color w:val="000000"/>
                <w:spacing w:val="0"/>
                <w:w w:val="100"/>
                <w:position w:val="0"/>
                <w:sz w:val="18"/>
                <w:szCs w:val="18"/>
              </w:rPr>
              <w:t>”</w:t>
            </w:r>
            <w:r>
              <w:rPr>
                <w:rFonts w:ascii="SimSun" w:eastAsia="SimSun" w:hAnsi="SimSun" w:cs="SimSun"/>
                <w:color w:val="000000"/>
                <w:spacing w:val="0"/>
                <w:w w:val="100"/>
                <w:position w:val="0"/>
                <w:sz w:val="16"/>
                <w:szCs w:val="16"/>
              </w:rPr>
              <w:t>关联交易金额</w:t>
            </w:r>
            <w:r>
              <w:rPr>
                <w:color w:val="000000"/>
                <w:spacing w:val="0"/>
                <w:w w:val="100"/>
                <w:position w:val="0"/>
                <w:sz w:val="18"/>
                <w:szCs w:val="18"/>
              </w:rPr>
              <w:t>12,000</w:t>
            </w:r>
            <w:r>
              <w:rPr>
                <w:rFonts w:ascii="SimSun" w:eastAsia="SimSun" w:hAnsi="SimSun" w:cs="SimSun"/>
                <w:color w:val="000000"/>
                <w:spacing w:val="0"/>
                <w:w w:val="100"/>
                <w:position w:val="0"/>
                <w:sz w:val="16"/>
                <w:szCs w:val="16"/>
              </w:rPr>
              <w:t>万元，报告期已发生</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9,672.55</w:t>
            </w:r>
            <w:r>
              <w:rPr>
                <w:rFonts w:ascii="SimSun" w:eastAsia="SimSun" w:hAnsi="SimSun" w:cs="SimSun"/>
                <w:color w:val="000000"/>
                <w:spacing w:val="0"/>
                <w:w w:val="100"/>
                <w:position w:val="0"/>
                <w:sz w:val="16"/>
                <w:szCs w:val="16"/>
              </w:rPr>
              <w:t>万元，占年度预计金额的</w:t>
            </w:r>
            <w:r>
              <w:rPr>
                <w:color w:val="000000"/>
                <w:spacing w:val="0"/>
                <w:w w:val="100"/>
                <w:position w:val="0"/>
                <w:sz w:val="18"/>
                <w:szCs w:val="18"/>
              </w:rPr>
              <w:t>80.60%</w:t>
            </w:r>
            <w:r>
              <w:rPr>
                <w:rFonts w:ascii="SimSun" w:eastAsia="SimSun" w:hAnsi="SimSun" w:cs="SimSun"/>
                <w:color w:val="000000"/>
                <w:spacing w:val="0"/>
                <w:w w:val="100"/>
                <w:position w:val="0"/>
                <w:sz w:val="16"/>
                <w:szCs w:val="16"/>
              </w:rPr>
              <w:t>。</w:t>
            </w: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交易价格与市场参考价格差异较大的原 因（如适用）</w:t>
            </w:r>
          </w:p>
        </w:tc>
        <w:tc>
          <w:tcPr>
            <w:gridSpan w:val="8"/>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、资产收购、出售发生的关联交易</w:t>
      </w:r>
      <w:bookmarkEnd w:id="306"/>
      <w:bookmarkEnd w:id="307"/>
      <w:bookmarkEnd w:id="309"/>
    </w:p>
    <w:tbl>
      <w:tblPr>
        <w:tblOverlap w:val="never"/>
        <w:jc w:val="center"/>
        <w:tblLayout w:type="fixed"/>
      </w:tblPr>
      <w:tblGrid>
        <w:gridCol w:w="744"/>
        <w:gridCol w:w="744"/>
        <w:gridCol w:w="734"/>
        <w:gridCol w:w="739"/>
        <w:gridCol w:w="739"/>
        <w:gridCol w:w="730"/>
        <w:gridCol w:w="734"/>
        <w:gridCol w:w="734"/>
        <w:gridCol w:w="734"/>
        <w:gridCol w:w="739"/>
        <w:gridCol w:w="734"/>
        <w:gridCol w:w="739"/>
        <w:gridCol w:w="734"/>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关联关 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关联交 易类型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关联交</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关联交 易定价 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转让资 产的账 面价值 （万元）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转让资 产的评 估价值 （万元）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市场公 允价值 （万元）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转让价 格（万</w:t>
            </w:r>
          </w:p>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关联交 易结算 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交易损 益（万</w:t>
            </w:r>
          </w:p>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披露索 引</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、共同对外投资的重大关联交易</w:t>
      </w:r>
      <w:bookmarkEnd w:id="310"/>
      <w:bookmarkEnd w:id="311"/>
      <w:bookmarkEnd w:id="313"/>
    </w:p>
    <w:tbl>
      <w:tblPr>
        <w:tblOverlap w:val="never"/>
        <w:jc w:val="center"/>
        <w:tblLayout w:type="fixed"/>
      </w:tblPr>
      <w:tblGrid>
        <w:gridCol w:w="1070"/>
        <w:gridCol w:w="1066"/>
        <w:gridCol w:w="1066"/>
        <w:gridCol w:w="1066"/>
        <w:gridCol w:w="1066"/>
        <w:gridCol w:w="1061"/>
        <w:gridCol w:w="1066"/>
        <w:gridCol w:w="1061"/>
        <w:gridCol w:w="1066"/>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共同投资方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共同投资定 价原则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被投资企业 的名称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被投资企业 的主营业务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被投资企业 的注册资本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被投资企业 的总资产（万</w:t>
            </w:r>
          </w:p>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被投资企业 的净资产（万</w:t>
            </w:r>
          </w:p>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被投资企业 的净利润（万</w:t>
            </w:r>
          </w:p>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元）</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4</w:t>
      </w:r>
      <w:bookmarkEnd w:id="316"/>
      <w:r>
        <w:rPr>
          <w:color w:val="000000"/>
          <w:spacing w:val="0"/>
          <w:w w:val="100"/>
          <w:position w:val="0"/>
        </w:rPr>
        <w:t>、关联债权债务往来</w:t>
      </w:r>
      <w:bookmarkEnd w:id="314"/>
      <w:bookmarkEnd w:id="315"/>
      <w:bookmarkEnd w:id="31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after="1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widowControl w:val="0"/>
        <w:jc w:val="center"/>
        <w:rPr>
          <w:sz w:val="2"/>
          <w:szCs w:val="2"/>
        </w:r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441" w:right="1190" w:bottom="193" w:left="1104" w:header="0" w:footer="3" w:gutter="0"/>
          <w:cols w:space="720"/>
          <w:noEndnote/>
          <w:rtlGutter w:val="0"/>
          <w:docGrid w:linePitch="360"/>
        </w:sectPr>
      </w:pPr>
      <w:r>
        <w:drawing>
          <wp:inline>
            <wp:extent cx="402590" cy="146050"/>
            <wp:docPr id="203" name="Picutre 203"/>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89"/>
                    <a:stretch/>
                  </pic:blipFill>
                  <pic:spPr>
                    <a:xfrm>
                      <a:ext cx="402590" cy="146050"/>
                    </a:xfrm>
                    <a:prstGeom prst="rect"/>
                  </pic:spPr>
                </pic:pic>
              </a:graphicData>
            </a:graphic>
          </wp:inline>
        </w:drawing>
      </w:r>
    </w:p>
    <w:tbl>
      <w:tblPr>
        <w:tblOverlap w:val="never"/>
        <w:jc w:val="center"/>
        <w:tblLayout w:type="fixed"/>
      </w:tblPr>
      <w:tblGrid>
        <w:gridCol w:w="1747"/>
        <w:gridCol w:w="1118"/>
        <w:gridCol w:w="1118"/>
        <w:gridCol w:w="1118"/>
        <w:gridCol w:w="1118"/>
        <w:gridCol w:w="1118"/>
        <w:gridCol w:w="1123"/>
        <w:gridCol w:w="1123"/>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债权债务类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是否存在非 经营性资金</w:t>
            </w:r>
          </w:p>
          <w:p>
            <w:pPr>
              <w:pStyle w:val="Style21"/>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占用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期初余额（万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本期发生额</w:t>
            </w:r>
          </w:p>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期末余额（万 元）</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国网福建省电力有限 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应收关联方</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销售商品及 提供服务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国电电力发展股份有 限公司及其子公司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应收关联方</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销售商品及 提供服务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2,481.83</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国网吉林省电力有限 公司及其子公司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应收关联方</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销售商品及 提供服务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49.68</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关联债权债务对公司经营成果及财</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务状况的影响</w:t>
            </w:r>
          </w:p>
        </w:tc>
        <w:tc>
          <w:tcPr>
            <w:gridSpan w:val="6"/>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应收关联方债权金额为</w:t>
            </w:r>
            <w:r>
              <w:rPr>
                <w:color w:val="000000"/>
                <w:spacing w:val="0"/>
                <w:w w:val="100"/>
                <w:position w:val="0"/>
                <w:sz w:val="18"/>
                <w:szCs w:val="18"/>
              </w:rPr>
              <w:t>2,602.83</w:t>
            </w:r>
            <w:r>
              <w:rPr>
                <w:rFonts w:ascii="SimSun" w:eastAsia="SimSun" w:hAnsi="SimSun" w:cs="SimSun"/>
                <w:color w:val="000000"/>
                <w:spacing w:val="0"/>
                <w:w w:val="100"/>
                <w:position w:val="0"/>
                <w:sz w:val="16"/>
                <w:szCs w:val="16"/>
              </w:rPr>
              <w:t>万元，占应收账款的</w:t>
            </w:r>
            <w:r>
              <w:rPr>
                <w:color w:val="000000"/>
                <w:spacing w:val="0"/>
                <w:w w:val="100"/>
                <w:position w:val="0"/>
                <w:sz w:val="18"/>
                <w:szCs w:val="18"/>
              </w:rPr>
              <w:t>9.24%</w:t>
            </w:r>
            <w:r>
              <w:rPr>
                <w:rFonts w:ascii="SimSun" w:eastAsia="SimSun" w:hAnsi="SimSun" w:cs="SimSun"/>
                <w:color w:val="000000"/>
                <w:spacing w:val="0"/>
                <w:w w:val="100"/>
                <w:position w:val="0"/>
                <w:sz w:val="16"/>
                <w:szCs w:val="16"/>
              </w:rPr>
              <w:t>，对公司的经营成果及财 务状况无重大影响。</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5</w:t>
      </w:r>
      <w:bookmarkEnd w:id="320"/>
      <w:r>
        <w:rPr>
          <w:color w:val="000000"/>
          <w:spacing w:val="0"/>
          <w:w w:val="100"/>
          <w:position w:val="0"/>
        </w:rPr>
        <w:t>、其他重大关联交易</w:t>
      </w:r>
      <w:bookmarkEnd w:id="318"/>
      <w:bookmarkEnd w:id="319"/>
      <w:bookmarkEnd w:id="321"/>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临时公告名称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临时公告披露日期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临时公告披露网站名称</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322" w:name="bookmark322"/>
      <w:bookmarkStart w:id="323" w:name="bookmark323"/>
      <w:bookmarkStart w:id="324" w:name="bookmark324"/>
      <w:bookmarkStart w:id="325" w:name="bookmark325"/>
      <w:r>
        <w:rPr>
          <w:color w:val="000000"/>
          <w:spacing w:val="0"/>
          <w:w w:val="100"/>
          <w:position w:val="0"/>
        </w:rPr>
        <w:t>八</w:t>
      </w:r>
      <w:bookmarkEnd w:id="324"/>
      <w:r>
        <w:rPr>
          <w:color w:val="000000"/>
          <w:spacing w:val="0"/>
          <w:w w:val="100"/>
          <w:position w:val="0"/>
        </w:rPr>
        <w:t>、重大合同及其履行情况</w:t>
      </w:r>
      <w:bookmarkEnd w:id="322"/>
      <w:bookmarkEnd w:id="323"/>
      <w:bookmarkEnd w:id="325"/>
    </w:p>
    <w:p>
      <w:pPr>
        <w:pStyle w:val="Style34"/>
        <w:keepNext/>
        <w:keepLines/>
        <w:widowControl w:val="0"/>
        <w:shd w:val="clear" w:color="auto" w:fill="auto"/>
        <w:bidi w:val="0"/>
        <w:spacing w:before="0" w:after="360" w:line="240" w:lineRule="auto"/>
        <w:ind w:left="0" w:right="0" w:firstLine="0"/>
        <w:jc w:val="both"/>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、托管、承包、租赁事项情况</w:t>
      </w:r>
      <w:bookmarkEnd w:id="326"/>
      <w:bookmarkEnd w:id="327"/>
      <w:bookmarkEnd w:id="329"/>
    </w:p>
    <w:p>
      <w:pPr>
        <w:pStyle w:val="Style34"/>
        <w:keepNext/>
        <w:keepLines/>
        <w:widowControl w:val="0"/>
        <w:shd w:val="clear" w:color="auto" w:fill="auto"/>
        <w:tabs>
          <w:tab w:pos="493" w:val="left"/>
        </w:tabs>
        <w:bidi w:val="0"/>
        <w:spacing w:before="0" w:after="400" w:line="240" w:lineRule="auto"/>
        <w:ind w:left="0" w:right="0" w:firstLine="0"/>
        <w:jc w:val="both"/>
      </w:pPr>
      <w:bookmarkStart w:id="326" w:name="bookmark326"/>
      <w:bookmarkStart w:id="327" w:name="bookmark327"/>
      <w:bookmarkStart w:id="330" w:name="bookmark330"/>
      <w:bookmarkStart w:id="331" w:name="bookmark331"/>
      <w:r>
        <w:rPr>
          <w:color w:val="000000"/>
          <w:spacing w:val="0"/>
          <w:w w:val="100"/>
          <w:position w:val="0"/>
        </w:rPr>
        <w:t>（</w:t>
      </w:r>
      <w:bookmarkEnd w:id="33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26"/>
      <w:bookmarkEnd w:id="327"/>
      <w:bookmarkEnd w:id="331"/>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托管情况说明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400" w:line="240" w:lineRule="auto"/>
        <w:ind w:left="0" w:right="0" w:firstLine="0"/>
        <w:jc w:val="both"/>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2"/>
      <w:bookmarkEnd w:id="333"/>
      <w:bookmarkEnd w:id="335"/>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承包情况说明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40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rPr>
        <w:t>（</w:t>
      </w:r>
      <w:bookmarkEnd w:id="33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6"/>
      <w:bookmarkEnd w:id="337"/>
      <w:bookmarkEnd w:id="33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租赁情况说明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、担保情况</w:t>
      </w:r>
      <w:bookmarkEnd w:id="340"/>
      <w:bookmarkEnd w:id="341"/>
      <w:bookmarkEnd w:id="3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担保额度</w:t>
            </w:r>
          </w:p>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相关公告</w:t>
            </w:r>
          </w:p>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实际发生日期 （协议签署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是否为关 联方担保</w:t>
            </w:r>
          </w:p>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（是或</w:t>
            </w:r>
          </w:p>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报告期内审批的对外担保额度 合计</w:t>
            </w:r>
            <w:r>
              <w:rPr>
                <w:rFonts w:ascii="SimSun" w:eastAsia="SimSun" w:hAnsi="SimSun" w:cs="SimSun"/>
                <w:color w:val="000000"/>
                <w:spacing w:val="0"/>
                <w:w w:val="100"/>
                <w:position w:val="0"/>
                <w:sz w:val="16"/>
                <w:szCs w:val="16"/>
              </w:rPr>
              <w:t>（</w:t>
            </w:r>
            <w:r>
              <w:rPr>
                <w:color w:val="000000"/>
                <w:spacing w:val="0"/>
                <w:w w:val="100"/>
                <w:position w:val="0"/>
                <w:sz w:val="18"/>
                <w:szCs w:val="18"/>
              </w:rPr>
              <w:t>A1</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报告期内对外担保实际发生</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额合计（</w:t>
            </w:r>
            <w:r>
              <w:rPr>
                <w:color w:val="000000"/>
                <w:spacing w:val="0"/>
                <w:w w:val="100"/>
                <w:position w:val="0"/>
                <w:sz w:val="18"/>
                <w:szCs w:val="18"/>
              </w:rPr>
              <w:t>A2</w:t>
            </w:r>
            <w:r>
              <w:rPr>
                <w:rFonts w:ascii="SimSun" w:eastAsia="SimSun" w:hAnsi="SimSun" w:cs="SimSun"/>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报告期末已审批的对外担保额 度合计</w:t>
            </w:r>
            <w:r>
              <w:rPr>
                <w:rFonts w:ascii="SimSun" w:eastAsia="SimSun" w:hAnsi="SimSun" w:cs="SimSun"/>
                <w:color w:val="000000"/>
                <w:spacing w:val="0"/>
                <w:w w:val="100"/>
                <w:position w:val="0"/>
                <w:sz w:val="16"/>
                <w:szCs w:val="16"/>
              </w:rPr>
              <w:t>（</w:t>
            </w:r>
            <w:r>
              <w:rPr>
                <w:color w:val="000000"/>
                <w:spacing w:val="0"/>
                <w:w w:val="100"/>
                <w:position w:val="0"/>
                <w:sz w:val="18"/>
                <w:szCs w:val="18"/>
              </w:rPr>
              <w:t>A3</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报告期末实际对外担保余额 合计（</w:t>
            </w:r>
            <w:r>
              <w:rPr>
                <w:color w:val="000000"/>
                <w:spacing w:val="0"/>
                <w:w w:val="100"/>
                <w:position w:val="0"/>
                <w:sz w:val="18"/>
                <w:szCs w:val="18"/>
              </w:rPr>
              <w:t>A4</w:t>
            </w:r>
            <w:r>
              <w:rPr>
                <w:rFonts w:ascii="SimSun" w:eastAsia="SimSun" w:hAnsi="SimSun" w:cs="SimSun"/>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公司对子公司的担保情况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担保额度</w:t>
            </w:r>
          </w:p>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相关公告</w:t>
            </w:r>
          </w:p>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实际发生日期 （协议签署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是否为关 联方担保</w:t>
            </w:r>
          </w:p>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（是或</w:t>
            </w:r>
          </w:p>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报告期内审批对子公司担保额 度合计</w:t>
            </w:r>
            <w:r>
              <w:rPr>
                <w:rFonts w:ascii="SimSun" w:eastAsia="SimSun" w:hAnsi="SimSun" w:cs="SimSun"/>
                <w:color w:val="000000"/>
                <w:spacing w:val="0"/>
                <w:w w:val="100"/>
                <w:position w:val="0"/>
                <w:sz w:val="16"/>
                <w:szCs w:val="16"/>
              </w:rPr>
              <w:t>（</w:t>
            </w:r>
            <w:r>
              <w:rPr>
                <w:color w:val="000000"/>
                <w:spacing w:val="0"/>
                <w:w w:val="100"/>
                <w:position w:val="0"/>
                <w:sz w:val="18"/>
                <w:szCs w:val="18"/>
              </w:rPr>
              <w:t>B1</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报告期内对子公司担保实际 发生额合计</w:t>
            </w:r>
            <w:r>
              <w:rPr>
                <w:rFonts w:ascii="SimSun" w:eastAsia="SimSun" w:hAnsi="SimSun" w:cs="SimSun"/>
                <w:color w:val="000000"/>
                <w:spacing w:val="0"/>
                <w:w w:val="100"/>
                <w:position w:val="0"/>
                <w:sz w:val="16"/>
                <w:szCs w:val="16"/>
              </w:rPr>
              <w:t>（</w:t>
            </w:r>
            <w:r>
              <w:rPr>
                <w:color w:val="000000"/>
                <w:spacing w:val="0"/>
                <w:w w:val="100"/>
                <w:position w:val="0"/>
                <w:sz w:val="18"/>
                <w:szCs w:val="18"/>
              </w:rPr>
              <w:t>B2</w:t>
            </w:r>
            <w:r>
              <w:rPr>
                <w:rFonts w:ascii="SimSun" w:eastAsia="SimSun" w:hAnsi="SimSun" w:cs="SimSun"/>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报告期末已审批的对子公司担 保额度合计（</w:t>
            </w:r>
            <w:r>
              <w:rPr>
                <w:color w:val="000000"/>
                <w:spacing w:val="0"/>
                <w:w w:val="100"/>
                <w:position w:val="0"/>
                <w:sz w:val="18"/>
                <w:szCs w:val="18"/>
              </w:rPr>
              <w:t>B3</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报告期末对子公司实际担保</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余额合计（</w:t>
            </w:r>
            <w:r>
              <w:rPr>
                <w:color w:val="000000"/>
                <w:spacing w:val="0"/>
                <w:w w:val="100"/>
                <w:position w:val="0"/>
                <w:sz w:val="18"/>
                <w:szCs w:val="18"/>
              </w:rPr>
              <w:t>B4</w:t>
            </w:r>
            <w:r>
              <w:rPr>
                <w:rFonts w:ascii="SimSun" w:eastAsia="SimSun" w:hAnsi="SimSun" w:cs="SimSun"/>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报告期内审批担保额度合计</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A1+B1</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报告期内担保实际发生额合</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w:t>
            </w:r>
            <w:r>
              <w:rPr>
                <w:color w:val="000000"/>
                <w:spacing w:val="0"/>
                <w:w w:val="100"/>
                <w:position w:val="0"/>
                <w:sz w:val="18"/>
                <w:szCs w:val="18"/>
              </w:rPr>
              <w:t>A2+B2</w:t>
            </w:r>
            <w:r>
              <w:rPr>
                <w:rFonts w:ascii="SimSun" w:eastAsia="SimSun" w:hAnsi="SimSun" w:cs="SimSun"/>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报告期末已审批的担保额度合</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w:t>
            </w:r>
            <w:r>
              <w:rPr>
                <w:rFonts w:ascii="SimSun" w:eastAsia="SimSun" w:hAnsi="SimSun" w:cs="SimSun"/>
                <w:color w:val="000000"/>
                <w:spacing w:val="0"/>
                <w:w w:val="100"/>
                <w:position w:val="0"/>
                <w:sz w:val="16"/>
                <w:szCs w:val="16"/>
              </w:rPr>
              <w:t>（</w:t>
            </w:r>
            <w:r>
              <w:rPr>
                <w:color w:val="000000"/>
                <w:spacing w:val="0"/>
                <w:w w:val="100"/>
                <w:position w:val="0"/>
                <w:sz w:val="18"/>
                <w:szCs w:val="18"/>
              </w:rPr>
              <w:t>A3+B3</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报告期末实际担保余额合计</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A4+B4</w:t>
            </w:r>
            <w:r>
              <w:rPr>
                <w:rFonts w:ascii="SimSun" w:eastAsia="SimSun" w:hAnsi="SimSun" w:cs="SimSun"/>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实际担保总额（即</w:t>
            </w:r>
            <w:r>
              <w:rPr>
                <w:color w:val="000000"/>
                <w:spacing w:val="0"/>
                <w:w w:val="100"/>
                <w:position w:val="0"/>
                <w:sz w:val="18"/>
                <w:szCs w:val="18"/>
              </w:rPr>
              <w:t>A4+B4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占公司净资产的比例（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4"/>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44"/>
      <w:bookmarkEnd w:id="345"/>
      <w:bookmarkEnd w:id="3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担保对象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与上市公 司的关系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违规担保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6"/>
                <w:szCs w:val="16"/>
              </w:rPr>
              <w:t>占最近一 期经审计 净资产的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截至报告 期末违规 担保余额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6"/>
                <w:szCs w:val="16"/>
              </w:rPr>
              <w:t>占最近一 期经审计 净资产的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预计解除 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预计解除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预计解除 时间（月</w:t>
            </w:r>
          </w:p>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份）</w:t>
            </w:r>
          </w:p>
        </w:tc>
      </w:tr>
    </w:tbl>
    <w:p>
      <w:pPr>
        <w:spacing w:lineRule="exact" w:line="1"/>
        <w:rPr>
          <w:sz w:val="2"/>
          <w:szCs w:val="2"/>
        </w:rPr>
      </w:pPr>
      <w:r>
        <w:br w:type="page"/>
      </w:r>
    </w:p>
    <w:tbl>
      <w:tblPr>
        <w:tblOverlap w:val="never"/>
        <w:jc w:val="center"/>
        <w:tblLayout w:type="fixed"/>
      </w:tblPr>
      <w:tblGrid>
        <w:gridCol w:w="802"/>
        <w:gridCol w:w="797"/>
        <w:gridCol w:w="797"/>
        <w:gridCol w:w="802"/>
        <w:gridCol w:w="797"/>
        <w:gridCol w:w="797"/>
        <w:gridCol w:w="797"/>
        <w:gridCol w:w="802"/>
        <w:gridCol w:w="797"/>
        <w:gridCol w:w="797"/>
        <w:gridCol w:w="782"/>
        <w:gridCol w:w="826"/>
      </w:tblGrid>
      <w:tr>
        <w:trPr>
          <w:trHeight w:val="408" w:hRule="exact"/>
        </w:trPr>
        <w:tc>
          <w:tcPr>
            <w:gridSpan w:val="11"/>
            <w:tcBorders>
              <w:top w:val="single" w:sz="4"/>
              <w:left w:val="single" w:sz="4"/>
            </w:tcBorders>
            <w:shd w:val="clear" w:color="auto" w:fill="D3D3D3"/>
            <w:vAlign w:val="center"/>
          </w:tcPr>
          <w:p>
            <w:pPr>
              <w:pStyle w:val="Style21"/>
              <w:keepNext w:val="0"/>
              <w:keepLines w:val="0"/>
              <w:widowControl w:val="0"/>
              <w:shd w:val="clear" w:color="auto" w:fill="auto"/>
              <w:tabs>
                <w:tab w:pos="2448" w:val="left"/>
                <w:tab w:pos="3173" w:val="left"/>
                <w:tab w:pos="3811" w:val="left"/>
                <w:tab w:pos="4680" w:val="left"/>
                <w:tab w:pos="5928" w:val="left"/>
                <w:tab w:pos="6648" w:val="left"/>
                <w:tab w:pos="7291" w:val="left"/>
                <w:tab w:pos="8160" w:val="left"/>
              </w:tabs>
              <w:bidi w:val="0"/>
              <w:spacing w:before="0" w:after="0" w:line="240" w:lineRule="auto"/>
              <w:ind w:left="0" w:right="0" w:firstLine="0"/>
              <w:jc w:val="left"/>
            </w:pPr>
            <w:r>
              <w:rPr>
                <w:rFonts w:ascii="SimSun" w:eastAsia="SimSun" w:hAnsi="SimSun" w:cs="SimSun"/>
                <w:color w:val="000000"/>
                <w:spacing w:val="0"/>
                <w:w w:val="100"/>
                <w:position w:val="0"/>
                <w:sz w:val="16"/>
                <w:szCs w:val="16"/>
              </w:rPr>
              <w:t>合计</w:t>
              <w:tab/>
            </w:r>
            <w:r>
              <w:rPr>
                <w:color w:val="000000"/>
                <w:spacing w:val="0"/>
                <w:w w:val="100"/>
                <w:position w:val="0"/>
              </w:rPr>
              <w:t>0</w:t>
              <w:tab/>
              <w:t>0%</w:t>
              <w:tab/>
            </w:r>
            <w:r>
              <w:rPr>
                <w:color w:val="000000"/>
                <w:spacing w:val="0"/>
                <w:w w:val="100"/>
                <w:position w:val="0"/>
              </w:rPr>
              <w:t>--</w:t>
              <w:tab/>
              <w:t>--</w:t>
              <w:tab/>
            </w:r>
            <w:r>
              <w:rPr>
                <w:color w:val="000000"/>
                <w:spacing w:val="0"/>
                <w:w w:val="100"/>
                <w:position w:val="0"/>
              </w:rPr>
              <w:t>0</w:t>
              <w:tab/>
              <w:t>0%</w:t>
              <w:tab/>
            </w:r>
            <w:r>
              <w:rPr>
                <w:color w:val="000000"/>
                <w:spacing w:val="0"/>
                <w:w w:val="100"/>
                <w:position w:val="0"/>
              </w:rPr>
              <w:t>--</w:t>
              <w:tab/>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922" w:hRule="exact"/>
        </w:trPr>
        <w:tc>
          <w:tcPr>
            <w:gridSpan w:val="1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、其他重大合同</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6"/>
                <w:szCs w:val="16"/>
              </w:rPr>
            </w:pPr>
            <w:r>
              <w:rPr>
                <w:rFonts w:ascii="SimSun" w:eastAsia="SimSun" w:hAnsi="SimSun" w:cs="SimSun"/>
                <w:color w:val="000000"/>
                <w:spacing w:val="0"/>
                <w:w w:val="100"/>
                <w:position w:val="0"/>
                <w:sz w:val="16"/>
                <w:szCs w:val="16"/>
              </w:rPr>
              <w:t>合同订立 公司方名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合同订立 对方名称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合同签订</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合同涉及 资产的账 面价值 （万元） （如有）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合同涉及 资产的评 估价值 （万元） （如有）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评估机构 名称（如</w:t>
            </w:r>
          </w:p>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评估基准 日（如有）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定价原则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交易价格</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是否关联 交易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截至报告 期末的执 行情况</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4</w:t>
      </w:r>
      <w:bookmarkEnd w:id="350"/>
      <w:r>
        <w:rPr>
          <w:color w:val="000000"/>
          <w:spacing w:val="0"/>
          <w:w w:val="100"/>
          <w:position w:val="0"/>
        </w:rPr>
        <w:t>、其他重大交易</w:t>
      </w:r>
      <w:bookmarkEnd w:id="348"/>
      <w:bookmarkEnd w:id="349"/>
      <w:bookmarkEnd w:id="35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九</w:t>
      </w:r>
      <w:bookmarkEnd w:id="354"/>
      <w:r>
        <w:rPr>
          <w:color w:val="000000"/>
          <w:spacing w:val="0"/>
          <w:w w:val="100"/>
          <w:position w:val="0"/>
        </w:rPr>
        <w:t>、承诺事项履行情况</w:t>
      </w:r>
      <w:bookmarkEnd w:id="352"/>
      <w:bookmarkEnd w:id="353"/>
      <w:bookmarkEnd w:id="355"/>
    </w:p>
    <w:p>
      <w:pPr>
        <w:pStyle w:val="Style34"/>
        <w:keepNext/>
        <w:keepLines/>
        <w:widowControl w:val="0"/>
        <w:shd w:val="clear" w:color="auto" w:fill="auto"/>
        <w:bidi w:val="0"/>
        <w:spacing w:before="0" w:after="32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56"/>
      <w:bookmarkEnd w:id="357"/>
      <w:bookmarkEnd w:id="359"/>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履行情况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股改承诺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4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收购报告书或权益变动报告书中所作承 诺</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陈利浩、黄建元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标的股权过户 完成后，乙方减 持远光软件，将 遵守相关法律 法规的规定。即 使在</w:t>
            </w:r>
            <w:r>
              <w:rPr>
                <w:color w:val="000000"/>
                <w:spacing w:val="0"/>
                <w:w w:val="100"/>
                <w:position w:val="0"/>
                <w:sz w:val="18"/>
                <w:szCs w:val="18"/>
              </w:rPr>
              <w:t>5</w:t>
            </w:r>
            <w:r>
              <w:rPr>
                <w:rFonts w:ascii="SimSun" w:eastAsia="SimSun" w:hAnsi="SimSun" w:cs="SimSun"/>
                <w:color w:val="000000"/>
                <w:spacing w:val="0"/>
                <w:w w:val="100"/>
                <w:position w:val="0"/>
                <w:sz w:val="16"/>
                <w:szCs w:val="16"/>
              </w:rPr>
              <w:t>年内离 职，也将遵守现 行相关法律法 规对公司董事、 监事、高级管理 人员所持本公 司股份变动管 理的要求。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9" w:lineRule="exact"/>
              <w:ind w:left="0" w:right="0" w:firstLine="0"/>
              <w:jc w:val="left"/>
              <w:rPr>
                <w:sz w:val="16"/>
                <w:szCs w:val="16"/>
              </w:rPr>
            </w:pPr>
            <w:r>
              <w:rPr>
                <w:rFonts w:ascii="SimSun" w:eastAsia="SimSun" w:hAnsi="SimSun" w:cs="SimSun"/>
                <w:color w:val="000000"/>
                <w:spacing w:val="0"/>
                <w:w w:val="100"/>
                <w:position w:val="0"/>
                <w:sz w:val="16"/>
                <w:szCs w:val="16"/>
              </w:rPr>
              <w:t>标的股权过户 之日起</w:t>
            </w:r>
            <w:r>
              <w:rPr>
                <w:color w:val="000000"/>
                <w:spacing w:val="0"/>
                <w:w w:val="100"/>
                <w:position w:val="0"/>
                <w:sz w:val="18"/>
                <w:szCs w:val="18"/>
              </w:rPr>
              <w:t>5</w:t>
            </w:r>
            <w:r>
              <w:rPr>
                <w:rFonts w:ascii="SimSun" w:eastAsia="SimSun" w:hAnsi="SimSun" w:cs="SimSun"/>
                <w:color w:val="000000"/>
                <w:spacing w:val="0"/>
                <w:w w:val="100"/>
                <w:position w:val="0"/>
                <w:sz w:val="16"/>
                <w:szCs w:val="16"/>
              </w:rPr>
              <w:t>年，即</w:t>
            </w:r>
          </w:p>
          <w:p>
            <w:pPr>
              <w:pStyle w:val="Style21"/>
              <w:keepNext w:val="0"/>
              <w:keepLines w:val="0"/>
              <w:widowControl w:val="0"/>
              <w:shd w:val="clear" w:color="auto" w:fill="auto"/>
              <w:bidi w:val="0"/>
              <w:spacing w:before="0" w:after="0" w:line="309" w:lineRule="exact"/>
              <w:ind w:left="0" w:right="0" w:firstLine="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4 </w:t>
            </w:r>
            <w:r>
              <w:rPr>
                <w:rFonts w:ascii="SimSun" w:eastAsia="SimSun" w:hAnsi="SimSun" w:cs="SimSun"/>
                <w:color w:val="000000"/>
                <w:spacing w:val="0"/>
                <w:w w:val="100"/>
                <w:position w:val="0"/>
                <w:sz w:val="16"/>
                <w:szCs w:val="16"/>
              </w:rPr>
              <w:t>日至</w:t>
            </w: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5 </w:t>
            </w:r>
            <w:r>
              <w:rPr>
                <w:rFonts w:ascii="SimSun" w:eastAsia="SimSun" w:hAnsi="SimSun" w:cs="SimSun"/>
                <w:color w:val="000000"/>
                <w:spacing w:val="0"/>
                <w:w w:val="100"/>
                <w:position w:val="0"/>
                <w:sz w:val="16"/>
                <w:szCs w:val="16"/>
              </w:rPr>
              <w:t>月</w:t>
            </w:r>
            <w:r>
              <w:rPr>
                <w:color w:val="000000"/>
                <w:spacing w:val="0"/>
                <w:w w:val="100"/>
                <w:position w:val="0"/>
                <w:sz w:val="18"/>
                <w:szCs w:val="18"/>
              </w:rPr>
              <w:t>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报告期内，承诺 人严格履行了 该承诺。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资产重组时所作承诺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首次公开发行或再融资时所作承诺</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珠海市东区荣 光科技有限公 司（现“林芝地 区荣光科技有 限公司”）、陈利 浩</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避免同业竞争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2006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报告期内，承诺 人严格履行了 该承诺。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其他对公司中小股东所作承诺</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陈利浩承诺：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sz w:val="16"/>
                <w:szCs w:val="16"/>
              </w:rPr>
              <w:t>年</w:t>
            </w:r>
            <w:r>
              <w:rPr>
                <w:color w:val="000000"/>
                <w:spacing w:val="0"/>
                <w:w w:val="100"/>
                <w:position w:val="0"/>
              </w:rPr>
              <w:t>1</w:t>
            </w:r>
            <w:r>
              <w:rPr>
                <w:rFonts w:ascii="SimSun" w:eastAsia="SimSun" w:hAnsi="SimSun" w:cs="SimSun"/>
                <w:color w:val="000000"/>
                <w:spacing w:val="0"/>
                <w:w w:val="100"/>
                <w:position w:val="0"/>
                <w:sz w:val="16"/>
                <w:szCs w:val="16"/>
              </w:rPr>
              <w:t>月</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sz w:val="16"/>
                <w:szCs w:val="16"/>
              </w:rPr>
              <w:t>年</w:t>
            </w:r>
            <w:r>
              <w:rPr>
                <w:color w:val="000000"/>
                <w:spacing w:val="0"/>
                <w:w w:val="100"/>
                <w:position w:val="0"/>
              </w:rPr>
              <w:t>1</w:t>
            </w:r>
            <w:r>
              <w:rPr>
                <w:rFonts w:ascii="SimSun" w:eastAsia="SimSun" w:hAnsi="SimSun" w:cs="SimSun"/>
                <w:color w:val="000000"/>
                <w:spacing w:val="0"/>
                <w:w w:val="100"/>
                <w:position w:val="0"/>
                <w:sz w:val="16"/>
                <w:szCs w:val="16"/>
              </w:rPr>
              <w:t>月</w:t>
            </w:r>
            <w:r>
              <w:rPr>
                <w:color w:val="000000"/>
                <w:spacing w:val="0"/>
                <w:w w:val="100"/>
                <w:position w:val="0"/>
              </w:rPr>
              <w:t>1</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日至</w:t>
            </w:r>
            <w:r>
              <w:rPr>
                <w:color w:val="000000"/>
                <w:spacing w:val="0"/>
                <w:w w:val="100"/>
                <w:position w:val="0"/>
              </w:rPr>
              <w:t>2015</w:t>
            </w:r>
            <w:r>
              <w:rPr>
                <w:rFonts w:ascii="SimSun" w:eastAsia="SimSun" w:hAnsi="SimSun" w:cs="SimSun"/>
                <w:color w:val="000000"/>
                <w:spacing w:val="0"/>
                <w:w w:val="100"/>
                <w:position w:val="0"/>
                <w:sz w:val="16"/>
                <w:szCs w:val="16"/>
              </w:rPr>
              <w:t>年</w:t>
            </w:r>
            <w:r>
              <w:rPr>
                <w:color w:val="000000"/>
                <w:spacing w:val="0"/>
                <w:w w:val="100"/>
                <w:position w:val="0"/>
              </w:rPr>
              <w:t>12</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报告期内，承诺</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人严格履行了</w:t>
            </w:r>
          </w:p>
        </w:tc>
      </w:tr>
    </w:tbl>
    <w:p>
      <w:pPr>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441" w:right="1105" w:bottom="1484" w:left="1089" w:header="0" w:footer="3" w:gutter="0"/>
          <w:cols w:space="720"/>
          <w:noEndnote/>
          <w:titlePg/>
          <w:rtlGutter w:val="0"/>
          <w:docGrid w:linePitch="360"/>
        </w:sectPr>
      </w:pPr>
    </w:p>
    <w:tbl>
      <w:tblPr>
        <w:tblOverlap w:val="never"/>
        <w:jc w:val="center"/>
        <w:tblLayout w:type="fixed"/>
      </w:tblPr>
      <w:tblGrid>
        <w:gridCol w:w="3202"/>
        <w:gridCol w:w="1277"/>
        <w:gridCol w:w="1277"/>
        <w:gridCol w:w="1277"/>
        <w:gridCol w:w="1277"/>
        <w:gridCol w:w="1277"/>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8" w:lineRule="exact"/>
              <w:ind w:left="0" w:right="0" w:firstLine="0"/>
              <w:jc w:val="left"/>
              <w:rPr>
                <w:sz w:val="16"/>
                <w:szCs w:val="16"/>
              </w:rPr>
            </w:pPr>
            <w:r>
              <w:rPr>
                <w:rFonts w:ascii="SimSun" w:eastAsia="SimSun" w:hAnsi="SimSun" w:cs="SimSun"/>
                <w:color w:val="000000"/>
                <w:spacing w:val="0"/>
                <w:w w:val="100"/>
                <w:position w:val="0"/>
                <w:sz w:val="16"/>
                <w:szCs w:val="16"/>
              </w:rPr>
              <w:t>日至</w:t>
            </w: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日期间不 减持所持公司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该承诺。</w:t>
            </w:r>
          </w:p>
        </w:tc>
      </w:tr>
      <w:tr>
        <w:trPr>
          <w:trHeight w:val="352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陈利浩、林芝地</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区荣光科技有 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 xml:space="preserve">陈利浩承诺： </w:t>
            </w: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日前减持不超 过所持公司股 份的</w:t>
            </w:r>
            <w:r>
              <w:rPr>
                <w:color w:val="000000"/>
                <w:spacing w:val="0"/>
                <w:w w:val="100"/>
                <w:position w:val="0"/>
                <w:sz w:val="18"/>
                <w:szCs w:val="18"/>
              </w:rPr>
              <w:t>10%</w:t>
            </w:r>
            <w:r>
              <w:rPr>
                <w:rFonts w:ascii="SimSun" w:eastAsia="SimSun" w:hAnsi="SimSun" w:cs="SimSun"/>
                <w:color w:val="000000"/>
                <w:spacing w:val="0"/>
                <w:w w:val="100"/>
                <w:position w:val="0"/>
                <w:sz w:val="16"/>
                <w:szCs w:val="16"/>
              </w:rPr>
              <w:t xml:space="preserve">。林芝 地区荣光科技 有限公司承诺： </w:t>
            </w: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6"/>
                <w:szCs w:val="16"/>
              </w:rPr>
              <w:t>日前减持不超 过所持公司股 份的</w:t>
            </w:r>
            <w:r>
              <w:rPr>
                <w:color w:val="000000"/>
                <w:spacing w:val="0"/>
                <w:w w:val="100"/>
                <w:position w:val="0"/>
                <w:sz w:val="18"/>
                <w:szCs w:val="18"/>
              </w:rPr>
              <w:t>25%</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 </w:t>
            </w:r>
            <w:r>
              <w:rPr>
                <w:rFonts w:ascii="SimSun" w:eastAsia="SimSun" w:hAnsi="SimSun" w:cs="SimSun"/>
                <w:color w:val="000000"/>
                <w:spacing w:val="0"/>
                <w:w w:val="100"/>
                <w:position w:val="0"/>
                <w:sz w:val="16"/>
                <w:szCs w:val="16"/>
              </w:rPr>
              <w:t>日至</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报告期内，承诺 人严格履行了 该承诺。</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承诺是否及时履行</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bl>
    <w:p>
      <w:pPr>
        <w:widowControl w:val="0"/>
        <w:spacing w:after="239" w:line="1" w:lineRule="exact"/>
      </w:pPr>
    </w:p>
    <w:p>
      <w:pPr>
        <w:pStyle w:val="Style34"/>
        <w:keepNext/>
        <w:keepLines/>
        <w:widowControl w:val="0"/>
        <w:shd w:val="clear" w:color="auto" w:fill="auto"/>
        <w:bidi w:val="0"/>
        <w:spacing w:before="0" w:after="340" w:line="322" w:lineRule="exact"/>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、公司资产或项目存在盈利预测，且报告期仍处在盈利预测期间，公司就资产或项目达到原盈利预测及 其原因做出说明</w:t>
      </w:r>
      <w:bookmarkEnd w:id="360"/>
      <w:bookmarkEnd w:id="361"/>
      <w:bookmarkEnd w:id="363"/>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盈利预测资产 或项目名称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预测起始时间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预测终止时间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当期预测业绩</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当期实际业绩</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未达预测的原 因（如适用）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原预测披露日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原预测披露索 引</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64" w:name="bookmark364"/>
      <w:bookmarkStart w:id="365" w:name="bookmark365"/>
      <w:bookmarkStart w:id="366" w:name="bookmark366"/>
      <w:r>
        <w:rPr>
          <w:color w:val="000000"/>
          <w:spacing w:val="0"/>
          <w:w w:val="100"/>
          <w:position w:val="0"/>
        </w:rPr>
        <w:t>十、聘任、解聘会计师事务所情况</w:t>
      </w:r>
      <w:bookmarkEnd w:id="364"/>
      <w:bookmarkEnd w:id="365"/>
      <w:bookmarkEnd w:id="36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瑞华会计师事务所（特殊普通合伙）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境内会计师事务所审计服务的连续年限</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境内会计师事务所注册会计师姓名</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王淑燕、樊文景</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160" w:line="240" w:lineRule="auto"/>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适用口不适用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公司聘请瑞华会计师事务所（特殊普通合伙）为内部控制审计会计师事务所，审计报酬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w:t>
      </w:r>
    </w:p>
    <w:p>
      <w:pPr>
        <w:pStyle w:val="Style25"/>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r>
        <w:rPr>
          <w:color w:val="000000"/>
          <w:spacing w:val="0"/>
          <w:w w:val="100"/>
          <w:position w:val="0"/>
        </w:rPr>
        <w:t>十一、监事会、独立董事（如适用）对会计师事务所本报告期</w:t>
      </w:r>
      <w:r>
        <w:rPr>
          <w:color w:val="000000"/>
          <w:spacing w:val="0"/>
          <w:w w:val="100"/>
          <w:position w:val="0"/>
          <w:sz w:val="19"/>
          <w:szCs w:val="19"/>
        </w:rPr>
        <w:t>“</w:t>
      </w:r>
      <w:r>
        <w:rPr>
          <w:color w:val="000000"/>
          <w:spacing w:val="0"/>
          <w:w w:val="100"/>
          <w:position w:val="0"/>
        </w:rPr>
        <w:t>非标准审计报告</w:t>
      </w:r>
      <w:r>
        <w:rPr>
          <w:color w:val="000000"/>
          <w:spacing w:val="0"/>
          <w:w w:val="100"/>
          <w:position w:val="0"/>
          <w:sz w:val="19"/>
          <w:szCs w:val="19"/>
        </w:rPr>
        <w:t>”</w:t>
      </w:r>
      <w:r>
        <w:rPr>
          <w:color w:val="000000"/>
          <w:spacing w:val="0"/>
          <w:w w:val="100"/>
          <w:position w:val="0"/>
        </w:rPr>
        <w:t>的说明</w:t>
      </w:r>
      <w:bookmarkEnd w:id="367"/>
      <w:bookmarkEnd w:id="368"/>
      <w:bookmarkEnd w:id="369"/>
    </w:p>
    <w:p>
      <w:pPr>
        <w:pStyle w:val="Style29"/>
        <w:keepNext w:val="0"/>
        <w:keepLines w:val="0"/>
        <w:widowControl w:val="0"/>
        <w:shd w:val="clear" w:color="auto" w:fill="auto"/>
        <w:bidi w:val="0"/>
        <w:spacing w:before="0" w:after="300" w:line="240" w:lineRule="auto"/>
        <w:ind w:left="0" w:right="0" w:firstLine="0"/>
        <w:jc w:val="lef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441" w:right="1105" w:bottom="1484" w:left="1089" w:header="0" w:footer="3" w:gutter="0"/>
          <w:cols w:space="720"/>
          <w:noEndnote/>
          <w:rtlGutter w:val="0"/>
          <w:docGrid w:linePitch="360"/>
        </w:sectPr>
      </w:pP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r>
        <w:rPr>
          <w:color w:val="000000"/>
          <w:spacing w:val="0"/>
          <w:w w:val="100"/>
          <w:position w:val="0"/>
        </w:rPr>
        <w:t>十二、处罚及整改情况</w:t>
      </w:r>
      <w:bookmarkEnd w:id="370"/>
      <w:bookmarkEnd w:id="371"/>
      <w:bookmarkEnd w:id="372"/>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r>
              <w:rPr>
                <w:color w:val="000000"/>
                <w:spacing w:val="0"/>
                <w:w w:val="100"/>
                <w:position w:val="0"/>
                <w:sz w:val="18"/>
                <w:szCs w:val="18"/>
              </w:rPr>
              <w:t>/</w:t>
            </w:r>
            <w:r>
              <w:rPr>
                <w:rFonts w:ascii="SimSun" w:eastAsia="SimSun" w:hAnsi="SimSun" w:cs="SimSun"/>
                <w:color w:val="000000"/>
                <w:spacing w:val="0"/>
                <w:w w:val="100"/>
                <w:position w:val="0"/>
                <w:sz w:val="16"/>
                <w:szCs w:val="16"/>
              </w:rPr>
              <w:t>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调查处罚类型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结论（如有）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披露索引</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整改情况说明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以上的股东涉嫌违规买卖公司股票且公司已披露将收回涉嫌违规所得收益的情况</w:t>
      </w:r>
    </w:p>
    <w:p>
      <w:pPr>
        <w:pStyle w:val="Style29"/>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董事、监事、高级管理人员、持股</w:t>
            </w:r>
            <w:r>
              <w:rPr>
                <w:color w:val="000000"/>
                <w:spacing w:val="0"/>
                <w:w w:val="100"/>
                <w:position w:val="0"/>
                <w:sz w:val="18"/>
                <w:szCs w:val="18"/>
              </w:rPr>
              <w:t>5%</w:t>
            </w:r>
            <w:r>
              <w:rPr>
                <w:rFonts w:ascii="SimSun" w:eastAsia="SimSun" w:hAnsi="SimSun" w:cs="SimSun"/>
                <w:color w:val="000000"/>
                <w:spacing w:val="0"/>
                <w:w w:val="100"/>
                <w:position w:val="0"/>
                <w:sz w:val="16"/>
                <w:szCs w:val="16"/>
              </w:rPr>
              <w:t>以 上的股东名称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涉嫌违规所得收益收回的时间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涉嫌违规所得收益收回的金额（元）</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陈小花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r>
        <w:rPr>
          <w:color w:val="000000"/>
          <w:spacing w:val="0"/>
          <w:w w:val="100"/>
          <w:position w:val="0"/>
        </w:rPr>
        <w:t>十三、年度报告披露后面临暂停上市和终止上市情况</w:t>
      </w:r>
      <w:bookmarkEnd w:id="373"/>
      <w:bookmarkEnd w:id="374"/>
      <w:bookmarkEnd w:id="37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rPr>
        <w:t>十四、其他重大事项的说明</w:t>
      </w:r>
      <w:bookmarkEnd w:id="376"/>
      <w:bookmarkEnd w:id="377"/>
      <w:bookmarkEnd w:id="37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r>
        <w:rPr>
          <w:color w:val="000000"/>
          <w:spacing w:val="0"/>
          <w:w w:val="100"/>
          <w:position w:val="0"/>
        </w:rPr>
        <w:t>十五、公司子公司重要事项</w:t>
      </w:r>
      <w:bookmarkEnd w:id="379"/>
      <w:bookmarkEnd w:id="380"/>
      <w:bookmarkEnd w:id="38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r>
        <w:rPr>
          <w:color w:val="000000"/>
          <w:spacing w:val="0"/>
          <w:w w:val="100"/>
          <w:position w:val="0"/>
        </w:rPr>
        <w:t>十六、公司发行公司债券的情况</w:t>
      </w:r>
      <w:bookmarkEnd w:id="382"/>
      <w:bookmarkEnd w:id="383"/>
      <w:bookmarkEnd w:id="384"/>
    </w:p>
    <w:p>
      <w:pPr>
        <w:pStyle w:val="Style29"/>
        <w:keepNext w:val="0"/>
        <w:keepLines w:val="0"/>
        <w:widowControl w:val="0"/>
        <w:shd w:val="clear" w:color="auto" w:fill="auto"/>
        <w:bidi w:val="0"/>
        <w:spacing w:before="0" w:after="5400" w:line="240" w:lineRule="auto"/>
        <w:ind w:left="0" w:right="0" w:firstLine="0"/>
        <w:jc w:val="left"/>
      </w:pPr>
      <w:r>
        <w:rPr>
          <w:color w:val="000000"/>
          <w:spacing w:val="0"/>
          <w:w w:val="100"/>
          <w:position w:val="0"/>
        </w:rPr>
        <w:t>无</w:t>
      </w:r>
    </w:p>
    <w:p>
      <w:pPr>
        <w:widowControl w:val="0"/>
        <w:jc w:val="center"/>
        <w:rPr>
          <w:sz w:val="2"/>
          <w:szCs w:val="2"/>
        </w:r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55" w:right="1191" w:bottom="1" w:left="1109" w:header="0" w:footer="3" w:gutter="0"/>
          <w:cols w:space="720"/>
          <w:noEndnote/>
          <w:rtlGutter w:val="0"/>
          <w:docGrid w:linePitch="360"/>
        </w:sectPr>
      </w:pPr>
      <w:r>
        <w:drawing>
          <wp:inline>
            <wp:extent cx="1718945" cy="981710"/>
            <wp:docPr id="239" name="Picutre 239"/>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05"/>
                    <a:stretch/>
                  </pic:blipFill>
                  <pic:spPr>
                    <a:xfrm>
                      <a:ext cx="1718945" cy="981710"/>
                    </a:xfrm>
                    <a:prstGeom prst="rect"/>
                  </pic:spPr>
                </pic:pic>
              </a:graphicData>
            </a:graphic>
          </wp:inline>
        </w:drawing>
      </w:r>
    </w:p>
    <w:p>
      <w:pPr>
        <w:pStyle w:val="Style9"/>
        <w:keepNext/>
        <w:keepLines/>
        <w:widowControl w:val="0"/>
        <w:shd w:val="clear" w:color="auto" w:fill="auto"/>
        <w:bidi w:val="0"/>
        <w:spacing w:before="580" w:after="540" w:line="240" w:lineRule="auto"/>
        <w:ind w:left="0" w:right="0" w:firstLine="0"/>
        <w:jc w:val="center"/>
      </w:pPr>
      <w:bookmarkStart w:id="385" w:name="bookmark385"/>
      <w:bookmarkStart w:id="386" w:name="bookmark386"/>
      <w:bookmarkStart w:id="387" w:name="bookmark387"/>
      <w:r>
        <w:rPr>
          <w:color w:val="000000"/>
          <w:spacing w:val="0"/>
          <w:w w:val="100"/>
          <w:position w:val="0"/>
        </w:rPr>
        <w:t>第六节股份变动及股东情况</w:t>
      </w:r>
      <w:bookmarkEnd w:id="385"/>
      <w:bookmarkEnd w:id="386"/>
      <w:bookmarkEnd w:id="387"/>
    </w:p>
    <w:p>
      <w:pPr>
        <w:pStyle w:val="Style25"/>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一</w:t>
      </w:r>
      <w:bookmarkEnd w:id="390"/>
      <w:r>
        <w:rPr>
          <w:color w:val="000000"/>
          <w:spacing w:val="0"/>
          <w:w w:val="100"/>
          <w:position w:val="0"/>
        </w:rPr>
        <w:t>、股份变动情况</w:t>
      </w:r>
      <w:bookmarkEnd w:id="388"/>
      <w:bookmarkEnd w:id="389"/>
      <w:bookmarkEnd w:id="3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rFonts w:ascii="SimSun" w:eastAsia="SimSun" w:hAnsi="SimSun" w:cs="SimSun"/>
                <w:color w:val="000000"/>
                <w:spacing w:val="0"/>
                <w:w w:val="100"/>
                <w:position w:val="0"/>
                <w:sz w:val="16"/>
                <w:szCs w:val="16"/>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75,194,46</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12,494,65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-8,910,968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78,778,14</w:t>
            </w:r>
          </w:p>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75,194,46</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12,494,65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-8,910,968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78,778,14</w:t>
            </w:r>
          </w:p>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75,194,46</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12,494,65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-8,910,968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78,778,14</w:t>
            </w:r>
          </w:p>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367,988,6</w:t>
            </w:r>
          </w:p>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15,287,53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15,287,53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383,276,2</w:t>
            </w:r>
          </w:p>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367,988,6</w:t>
            </w:r>
          </w:p>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15,287,53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15,287,53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383,276,2</w:t>
            </w:r>
          </w:p>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443,183,1</w:t>
            </w:r>
          </w:p>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12,494,65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6,376,567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18,871,21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462,054,3</w:t>
            </w:r>
          </w:p>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line="415" w:lineRule="auto"/>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适用口不适用</w:t>
      </w:r>
    </w:p>
    <w:p>
      <w:pPr>
        <w:pStyle w:val="Style29"/>
        <w:keepNext w:val="0"/>
        <w:keepLines w:val="0"/>
        <w:widowControl w:val="0"/>
        <w:shd w:val="clear" w:color="auto" w:fill="auto"/>
        <w:tabs>
          <w:tab w:pos="339" w:val="left"/>
        </w:tabs>
        <w:bidi w:val="0"/>
        <w:spacing w:before="0" w:after="0" w:line="312" w:lineRule="exact"/>
        <w:ind w:left="0" w:right="0" w:firstLine="0"/>
        <w:jc w:val="left"/>
      </w:pPr>
      <w:bookmarkStart w:id="392" w:name="bookmark392"/>
      <w:r>
        <w:rPr>
          <w:rFonts w:ascii="Times New Roman" w:eastAsia="Times New Roman" w:hAnsi="Times New Roman" w:cs="Times New Roman"/>
          <w:color w:val="000000"/>
          <w:spacing w:val="0"/>
          <w:w w:val="100"/>
          <w:position w:val="0"/>
          <w:sz w:val="18"/>
          <w:szCs w:val="18"/>
        </w:rPr>
        <w:t>1</w:t>
      </w:r>
      <w:bookmarkEnd w:id="39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日，公司股票期权激励计划第三个行权期第一次行权，本次行权</w:t>
      </w:r>
      <w:r>
        <w:rPr>
          <w:rFonts w:ascii="Times New Roman" w:eastAsia="Times New Roman" w:hAnsi="Times New Roman" w:cs="Times New Roman"/>
          <w:color w:val="000000"/>
          <w:spacing w:val="0"/>
          <w:w w:val="100"/>
          <w:position w:val="0"/>
          <w:sz w:val="18"/>
          <w:szCs w:val="18"/>
        </w:rPr>
        <w:t>6,077,001</w:t>
      </w:r>
      <w:r>
        <w:rPr>
          <w:color w:val="000000"/>
          <w:spacing w:val="0"/>
          <w:w w:val="100"/>
          <w:position w:val="0"/>
        </w:rPr>
        <w:t>份，行权后公司股本由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443,183,150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449,260,151</w:t>
      </w:r>
      <w:r>
        <w:rPr>
          <w:color w:val="000000"/>
          <w:spacing w:val="0"/>
          <w:w w:val="100"/>
          <w:position w:val="0"/>
        </w:rPr>
        <w:t>股;</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393" w:name="bookmark393"/>
      <w:r>
        <w:rPr>
          <w:rFonts w:ascii="Times New Roman" w:eastAsia="Times New Roman" w:hAnsi="Times New Roman" w:cs="Times New Roman"/>
          <w:color w:val="000000"/>
          <w:spacing w:val="0"/>
          <w:w w:val="100"/>
          <w:position w:val="0"/>
          <w:sz w:val="18"/>
          <w:szCs w:val="18"/>
        </w:rPr>
        <w:t>2</w:t>
      </w:r>
      <w:bookmarkEnd w:id="39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日，公司完成限制性股票登记，本次登记的限制性股票</w:t>
      </w:r>
      <w:r>
        <w:rPr>
          <w:rFonts w:ascii="Times New Roman" w:eastAsia="Times New Roman" w:hAnsi="Times New Roman" w:cs="Times New Roman"/>
          <w:color w:val="000000"/>
          <w:spacing w:val="0"/>
          <w:w w:val="100"/>
          <w:position w:val="0"/>
          <w:sz w:val="18"/>
          <w:szCs w:val="18"/>
        </w:rPr>
        <w:t>12,494,650</w:t>
      </w:r>
      <w:r>
        <w:rPr>
          <w:color w:val="000000"/>
          <w:spacing w:val="0"/>
          <w:w w:val="100"/>
          <w:position w:val="0"/>
        </w:rPr>
        <w:t>股，上市日期为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日，公司股本 由 </w:t>
      </w:r>
      <w:r>
        <w:rPr>
          <w:rFonts w:ascii="Times New Roman" w:eastAsia="Times New Roman" w:hAnsi="Times New Roman" w:cs="Times New Roman"/>
          <w:color w:val="000000"/>
          <w:spacing w:val="0"/>
          <w:w w:val="100"/>
          <w:position w:val="0"/>
          <w:sz w:val="18"/>
          <w:szCs w:val="18"/>
        </w:rPr>
        <w:t xml:space="preserve">449,260,151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 xml:space="preserve">461,754,801 </w:t>
      </w:r>
      <w:r>
        <w:rPr>
          <w:color w:val="000000"/>
          <w:spacing w:val="0"/>
          <w:w w:val="100"/>
          <w:position w:val="0"/>
        </w:rPr>
        <w:t>股；</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394" w:name="bookmark394"/>
      <w:r>
        <w:rPr>
          <w:rFonts w:ascii="Times New Roman" w:eastAsia="Times New Roman" w:hAnsi="Times New Roman" w:cs="Times New Roman"/>
          <w:color w:val="000000"/>
          <w:spacing w:val="0"/>
          <w:w w:val="100"/>
          <w:position w:val="0"/>
          <w:sz w:val="18"/>
          <w:szCs w:val="18"/>
        </w:rPr>
        <w:t>3</w:t>
      </w:r>
      <w:bookmarkEnd w:id="39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日，公司股票期权激励计划第三个行权期第二次行权，本次行权</w:t>
      </w:r>
      <w:r>
        <w:rPr>
          <w:rFonts w:ascii="Times New Roman" w:eastAsia="Times New Roman" w:hAnsi="Times New Roman" w:cs="Times New Roman"/>
          <w:color w:val="000000"/>
          <w:spacing w:val="0"/>
          <w:w w:val="100"/>
          <w:position w:val="0"/>
          <w:sz w:val="18"/>
          <w:szCs w:val="18"/>
        </w:rPr>
        <w:t>357,506</w:t>
      </w:r>
      <w:r>
        <w:rPr>
          <w:color w:val="000000"/>
          <w:spacing w:val="0"/>
          <w:w w:val="100"/>
          <w:position w:val="0"/>
        </w:rPr>
        <w:t>份，行权后公司股本由</w:t>
      </w:r>
      <w:r>
        <w:rPr>
          <w:rFonts w:ascii="Times New Roman" w:eastAsia="Times New Roman" w:hAnsi="Times New Roman" w:cs="Times New Roman"/>
          <w:color w:val="000000"/>
          <w:spacing w:val="0"/>
          <w:w w:val="100"/>
          <w:position w:val="0"/>
          <w:sz w:val="18"/>
          <w:szCs w:val="18"/>
        </w:rPr>
        <w:t>461,754,801</w:t>
      </w:r>
      <w:r>
        <w:rPr>
          <w:color w:val="000000"/>
          <w:spacing w:val="0"/>
          <w:w w:val="100"/>
          <w:position w:val="0"/>
        </w:rPr>
        <w:t>股 变更为</w:t>
      </w:r>
      <w:r>
        <w:rPr>
          <w:rFonts w:ascii="Times New Roman" w:eastAsia="Times New Roman" w:hAnsi="Times New Roman" w:cs="Times New Roman"/>
          <w:color w:val="000000"/>
          <w:spacing w:val="0"/>
          <w:w w:val="100"/>
          <w:position w:val="0"/>
          <w:sz w:val="18"/>
          <w:szCs w:val="18"/>
        </w:rPr>
        <w:t>462,112,307</w:t>
      </w:r>
      <w:r>
        <w:rPr>
          <w:color w:val="000000"/>
          <w:spacing w:val="0"/>
          <w:w w:val="100"/>
          <w:position w:val="0"/>
        </w:rPr>
        <w:t>股。</w:t>
      </w:r>
    </w:p>
    <w:p>
      <w:pPr>
        <w:pStyle w:val="Style29"/>
        <w:keepNext w:val="0"/>
        <w:keepLines w:val="0"/>
        <w:widowControl w:val="0"/>
        <w:shd w:val="clear" w:color="auto" w:fill="auto"/>
        <w:tabs>
          <w:tab w:pos="354" w:val="left"/>
        </w:tabs>
        <w:bidi w:val="0"/>
        <w:spacing w:before="0" w:after="40" w:line="312" w:lineRule="exact"/>
        <w:ind w:left="0" w:right="0" w:firstLine="0"/>
        <w:jc w:val="left"/>
      </w:pPr>
      <w:bookmarkStart w:id="395" w:name="bookmark395"/>
      <w:r>
        <w:rPr>
          <w:rFonts w:ascii="Times New Roman" w:eastAsia="Times New Roman" w:hAnsi="Times New Roman" w:cs="Times New Roman"/>
          <w:color w:val="000000"/>
          <w:spacing w:val="0"/>
          <w:w w:val="100"/>
          <w:position w:val="0"/>
          <w:sz w:val="18"/>
          <w:szCs w:val="18"/>
        </w:rPr>
        <w:t>4</w:t>
      </w:r>
      <w:bookmarkEnd w:id="39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日，因激励对象离职回购注销已授予尚未解锁限制性股票</w:t>
      </w:r>
      <w:r>
        <w:rPr>
          <w:rFonts w:ascii="Times New Roman" w:eastAsia="Times New Roman" w:hAnsi="Times New Roman" w:cs="Times New Roman"/>
          <w:color w:val="000000"/>
          <w:spacing w:val="0"/>
          <w:w w:val="100"/>
          <w:position w:val="0"/>
          <w:sz w:val="18"/>
          <w:szCs w:val="18"/>
        </w:rPr>
        <w:t>38,360</w:t>
      </w:r>
      <w:r>
        <w:rPr>
          <w:color w:val="000000"/>
          <w:spacing w:val="0"/>
          <w:w w:val="100"/>
          <w:position w:val="0"/>
        </w:rPr>
        <w:t>股，公司股本由</w:t>
      </w:r>
      <w:r>
        <w:rPr>
          <w:rFonts w:ascii="Times New Roman" w:eastAsia="Times New Roman" w:hAnsi="Times New Roman" w:cs="Times New Roman"/>
          <w:color w:val="000000"/>
          <w:spacing w:val="0"/>
          <w:w w:val="100"/>
          <w:position w:val="0"/>
          <w:sz w:val="18"/>
          <w:szCs w:val="18"/>
        </w:rPr>
        <w:t>462,112,307</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18"/>
          <w:szCs w:val="18"/>
        </w:rPr>
        <w:t>462,073,947</w:t>
      </w:r>
      <w:r>
        <w:rPr>
          <w:color w:val="000000"/>
          <w:spacing w:val="0"/>
          <w:w w:val="100"/>
          <w:position w:val="0"/>
        </w:rPr>
        <w:t>股。</w:t>
      </w:r>
    </w:p>
    <w:p>
      <w:pPr>
        <w:pStyle w:val="Style29"/>
        <w:keepNext w:val="0"/>
        <w:keepLines w:val="0"/>
        <w:widowControl w:val="0"/>
        <w:shd w:val="clear" w:color="auto" w:fill="auto"/>
        <w:tabs>
          <w:tab w:pos="363" w:val="left"/>
        </w:tabs>
        <w:bidi w:val="0"/>
        <w:spacing w:before="0" w:after="380" w:line="307" w:lineRule="exact"/>
        <w:ind w:left="0" w:right="0" w:firstLine="0"/>
        <w:jc w:val="both"/>
      </w:pPr>
      <w:bookmarkStart w:id="396" w:name="bookmark396"/>
      <w:r>
        <w:rPr>
          <w:rFonts w:ascii="Times New Roman" w:eastAsia="Times New Roman" w:hAnsi="Times New Roman" w:cs="Times New Roman"/>
          <w:color w:val="000000"/>
          <w:spacing w:val="0"/>
          <w:w w:val="100"/>
          <w:position w:val="0"/>
          <w:sz w:val="18"/>
          <w:szCs w:val="18"/>
        </w:rPr>
        <w:t>5</w:t>
      </w:r>
      <w:bookmarkEnd w:id="39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日，因激励对象离职回购注销已授予尚未解锁限制性股票</w:t>
      </w:r>
      <w:r>
        <w:rPr>
          <w:rFonts w:ascii="Times New Roman" w:eastAsia="Times New Roman" w:hAnsi="Times New Roman" w:cs="Times New Roman"/>
          <w:color w:val="000000"/>
          <w:spacing w:val="0"/>
          <w:w w:val="100"/>
          <w:position w:val="0"/>
          <w:sz w:val="18"/>
          <w:szCs w:val="18"/>
        </w:rPr>
        <w:t>19,580</w:t>
      </w:r>
      <w:r>
        <w:rPr>
          <w:color w:val="000000"/>
          <w:spacing w:val="0"/>
          <w:w w:val="100"/>
          <w:position w:val="0"/>
        </w:rPr>
        <w:t>股，公司股本由</w:t>
      </w:r>
      <w:r>
        <w:rPr>
          <w:rFonts w:ascii="Times New Roman" w:eastAsia="Times New Roman" w:hAnsi="Times New Roman" w:cs="Times New Roman"/>
          <w:color w:val="000000"/>
          <w:spacing w:val="0"/>
          <w:w w:val="100"/>
          <w:position w:val="0"/>
          <w:sz w:val="18"/>
          <w:szCs w:val="18"/>
        </w:rPr>
        <w:t>462,073,947</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18"/>
          <w:szCs w:val="18"/>
        </w:rPr>
        <w:t>462,054,367</w:t>
      </w:r>
      <w:r>
        <w:rPr>
          <w:color w:val="000000"/>
          <w:spacing w:val="0"/>
          <w:w w:val="100"/>
          <w:position w:val="0"/>
        </w:rPr>
        <w:t>股。</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415" w:lineRule="auto"/>
        <w:ind w:left="0" w:right="0" w:firstLine="0"/>
        <w:jc w:val="both"/>
      </w:pPr>
      <w:r>
        <w:rPr>
          <w:rFonts w:ascii="Tahoma" w:eastAsia="Tahoma" w:hAnsi="Tahoma" w:cs="Tahoma"/>
          <w:color w:val="000000"/>
          <w:spacing w:val="0"/>
          <w:w w:val="100"/>
          <w:position w:val="0"/>
          <w:sz w:val="15"/>
          <w:szCs w:val="15"/>
        </w:rPr>
        <w:t>V</w:t>
      </w:r>
      <w:r>
        <w:rPr>
          <w:color w:val="000000"/>
          <w:spacing w:val="0"/>
          <w:w w:val="100"/>
          <w:position w:val="0"/>
        </w:rPr>
        <w:t>适用口不适用</w:t>
      </w:r>
    </w:p>
    <w:p>
      <w:pPr>
        <w:pStyle w:val="Style29"/>
        <w:keepNext w:val="0"/>
        <w:keepLines w:val="0"/>
        <w:widowControl w:val="0"/>
        <w:shd w:val="clear" w:color="auto" w:fill="auto"/>
        <w:bidi w:val="0"/>
        <w:spacing w:before="0" w:after="0" w:line="322" w:lineRule="exact"/>
        <w:ind w:left="0" w:right="0" w:firstLine="0"/>
        <w:jc w:val="both"/>
      </w:pPr>
      <w:bookmarkStart w:id="397" w:name="bookmark397"/>
      <w:r>
        <w:rPr>
          <w:rFonts w:ascii="Times New Roman" w:eastAsia="Times New Roman" w:hAnsi="Times New Roman" w:cs="Times New Roman"/>
          <w:color w:val="000000"/>
          <w:spacing w:val="0"/>
          <w:w w:val="100"/>
          <w:position w:val="0"/>
          <w:sz w:val="18"/>
          <w:szCs w:val="18"/>
        </w:rPr>
        <w:t>1</w:t>
      </w:r>
      <w:bookmarkEnd w:id="397"/>
      <w:r>
        <w:rPr>
          <w:color w:val="000000"/>
          <w:spacing w:val="0"/>
          <w:w w:val="100"/>
          <w:position w:val="0"/>
        </w:rPr>
        <w:t>、股票期权行权的批准情况</w:t>
      </w:r>
    </w:p>
    <w:p>
      <w:pPr>
        <w:pStyle w:val="Style29"/>
        <w:keepNext w:val="0"/>
        <w:keepLines w:val="0"/>
        <w:widowControl w:val="0"/>
        <w:shd w:val="clear" w:color="auto" w:fill="auto"/>
        <w:bidi w:val="0"/>
        <w:spacing w:before="0" w:after="260" w:line="322"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日，公司第四届董事会第二十六次会议审议通过了《关于股票期权激励计划首次授予第三个行权期(预留 期权第二个行权期)可行权的议案》。</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398" w:name="bookmark398"/>
      <w:r>
        <w:rPr>
          <w:rFonts w:ascii="Times New Roman" w:eastAsia="Times New Roman" w:hAnsi="Times New Roman" w:cs="Times New Roman"/>
          <w:color w:val="000000"/>
          <w:spacing w:val="0"/>
          <w:w w:val="100"/>
          <w:position w:val="0"/>
          <w:sz w:val="18"/>
          <w:szCs w:val="18"/>
        </w:rPr>
        <w:t>2</w:t>
      </w:r>
      <w:bookmarkEnd w:id="398"/>
      <w:r>
        <w:rPr>
          <w:color w:val="000000"/>
          <w:spacing w:val="0"/>
          <w:w w:val="100"/>
          <w:position w:val="0"/>
        </w:rPr>
        <w:t>、</w:t>
        <w:tab/>
        <w:t>限制性股票登记批准情况</w:t>
      </w:r>
    </w:p>
    <w:p>
      <w:pPr>
        <w:pStyle w:val="Style29"/>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日，公司第四届董事会第二十五次会议审议通过了《关于向激励对象授予限制性股票的议案》</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399" w:name="bookmark399"/>
      <w:r>
        <w:rPr>
          <w:rFonts w:ascii="Times New Roman" w:eastAsia="Times New Roman" w:hAnsi="Times New Roman" w:cs="Times New Roman"/>
          <w:color w:val="000000"/>
          <w:spacing w:val="0"/>
          <w:w w:val="100"/>
          <w:position w:val="0"/>
          <w:sz w:val="18"/>
          <w:szCs w:val="18"/>
        </w:rPr>
        <w:t>3</w:t>
      </w:r>
      <w:bookmarkEnd w:id="399"/>
      <w:r>
        <w:rPr>
          <w:color w:val="000000"/>
          <w:spacing w:val="0"/>
          <w:w w:val="100"/>
          <w:position w:val="0"/>
        </w:rPr>
        <w:t>、</w:t>
        <w:tab/>
        <w:t>限制性股票回购注销批准情况</w:t>
      </w:r>
    </w:p>
    <w:p>
      <w:pPr>
        <w:pStyle w:val="Style29"/>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日，公司第四届董事会第三十一次会议审议通过《关于回购注销部分限制性股票的议案》，同意回购注销 离职激励对象李云梦所持已获授但尚未解锁的限制性股票</w:t>
      </w:r>
      <w:r>
        <w:rPr>
          <w:rFonts w:ascii="Times New Roman" w:eastAsia="Times New Roman" w:hAnsi="Times New Roman" w:cs="Times New Roman"/>
          <w:color w:val="000000"/>
          <w:spacing w:val="0"/>
          <w:w w:val="100"/>
          <w:position w:val="0"/>
          <w:sz w:val="18"/>
          <w:szCs w:val="18"/>
        </w:rPr>
        <w:t>38,360</w:t>
      </w:r>
      <w:r>
        <w:rPr>
          <w:color w:val="000000"/>
          <w:spacing w:val="0"/>
          <w:w w:val="100"/>
          <w:position w:val="0"/>
        </w:rPr>
        <w:t>股。</w:t>
      </w:r>
    </w:p>
    <w:p>
      <w:pPr>
        <w:pStyle w:val="Style29"/>
        <w:keepNext w:val="0"/>
        <w:keepLines w:val="0"/>
        <w:widowControl w:val="0"/>
        <w:shd w:val="clear" w:color="auto" w:fill="auto"/>
        <w:bidi w:val="0"/>
        <w:spacing w:before="0" w:after="320" w:line="322" w:lineRule="exact"/>
        <w:ind w:left="0" w:right="0" w:firstLine="4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日，公司第四届董事会第三十三次会议审议通过了《关于回购注销部分限制性股票的议案》，同意回购 注销离职激励对象唐忠诚所持已获授但尚未解锁的限制性股票</w:t>
      </w:r>
      <w:r>
        <w:rPr>
          <w:rFonts w:ascii="Times New Roman" w:eastAsia="Times New Roman" w:hAnsi="Times New Roman" w:cs="Times New Roman"/>
          <w:color w:val="000000"/>
          <w:spacing w:val="0"/>
          <w:w w:val="100"/>
          <w:position w:val="0"/>
          <w:sz w:val="18"/>
          <w:szCs w:val="18"/>
        </w:rPr>
        <w:t>19,580</w:t>
      </w:r>
      <w:r>
        <w:rPr>
          <w:color w:val="000000"/>
          <w:spacing w:val="0"/>
          <w:w w:val="100"/>
          <w:position w:val="0"/>
        </w:rPr>
        <w:t>股。</w:t>
      </w:r>
    </w:p>
    <w:p>
      <w:pPr>
        <w:pStyle w:val="Style29"/>
        <w:keepNext w:val="0"/>
        <w:keepLines w:val="0"/>
        <w:widowControl w:val="0"/>
        <w:shd w:val="clear" w:color="auto" w:fill="auto"/>
        <w:bidi w:val="0"/>
        <w:spacing w:before="0" w:after="0" w:line="324"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34" w:val="left"/>
        </w:tabs>
        <w:bidi w:val="0"/>
        <w:spacing w:before="0" w:after="0" w:line="324" w:lineRule="exact"/>
        <w:ind w:left="0" w:right="0" w:firstLine="0"/>
        <w:jc w:val="left"/>
      </w:pPr>
      <w:bookmarkStart w:id="400" w:name="bookmark400"/>
      <w:r>
        <w:rPr>
          <w:rFonts w:ascii="Times New Roman" w:eastAsia="Times New Roman" w:hAnsi="Times New Roman" w:cs="Times New Roman"/>
          <w:color w:val="000000"/>
          <w:spacing w:val="0"/>
          <w:w w:val="100"/>
          <w:position w:val="0"/>
          <w:sz w:val="18"/>
          <w:szCs w:val="18"/>
        </w:rPr>
        <w:t>1</w:t>
      </w:r>
      <w:bookmarkEnd w:id="400"/>
      <w:r>
        <w:rPr>
          <w:color w:val="000000"/>
          <w:spacing w:val="0"/>
          <w:w w:val="100"/>
          <w:position w:val="0"/>
        </w:rPr>
        <w:t>、</w:t>
        <w:tab/>
        <w:t>股票期权行权股份过户情况</w:t>
      </w:r>
    </w:p>
    <w:p>
      <w:pPr>
        <w:pStyle w:val="Style29"/>
        <w:keepNext w:val="0"/>
        <w:keepLines w:val="0"/>
        <w:widowControl w:val="0"/>
        <w:shd w:val="clear" w:color="auto" w:fill="auto"/>
        <w:bidi w:val="0"/>
        <w:spacing w:before="0" w:after="0" w:line="324" w:lineRule="exact"/>
        <w:ind w:left="0" w:right="0" w:firstLine="380"/>
        <w:jc w:val="left"/>
      </w:pPr>
      <w:r>
        <w:rPr>
          <w:color w:val="000000"/>
          <w:spacing w:val="0"/>
          <w:w w:val="100"/>
          <w:position w:val="0"/>
        </w:rPr>
        <w:t>股票期权行权股份在行权日即由中国证券登记结算有限公司深圳分公司登记到激励对象证券账户。</w:t>
      </w:r>
    </w:p>
    <w:p>
      <w:pPr>
        <w:pStyle w:val="Style29"/>
        <w:keepNext w:val="0"/>
        <w:keepLines w:val="0"/>
        <w:widowControl w:val="0"/>
        <w:shd w:val="clear" w:color="auto" w:fill="auto"/>
        <w:tabs>
          <w:tab w:pos="354" w:val="left"/>
        </w:tabs>
        <w:bidi w:val="0"/>
        <w:spacing w:before="0" w:after="0" w:line="324" w:lineRule="exact"/>
        <w:ind w:left="0" w:right="0" w:firstLine="0"/>
        <w:jc w:val="left"/>
      </w:pPr>
      <w:bookmarkStart w:id="401" w:name="bookmark401"/>
      <w:r>
        <w:rPr>
          <w:rFonts w:ascii="Times New Roman" w:eastAsia="Times New Roman" w:hAnsi="Times New Roman" w:cs="Times New Roman"/>
          <w:color w:val="000000"/>
          <w:spacing w:val="0"/>
          <w:w w:val="100"/>
          <w:position w:val="0"/>
          <w:sz w:val="18"/>
          <w:szCs w:val="18"/>
        </w:rPr>
        <w:t>2</w:t>
      </w:r>
      <w:bookmarkEnd w:id="401"/>
      <w:r>
        <w:rPr>
          <w:color w:val="000000"/>
          <w:spacing w:val="0"/>
          <w:w w:val="100"/>
          <w:position w:val="0"/>
        </w:rPr>
        <w:t>、</w:t>
        <w:tab/>
        <w:t>限制性股票登记过户情况</w:t>
      </w:r>
    </w:p>
    <w:p>
      <w:pPr>
        <w:pStyle w:val="Style29"/>
        <w:keepNext w:val="0"/>
        <w:keepLines w:val="0"/>
        <w:widowControl w:val="0"/>
        <w:shd w:val="clear" w:color="auto" w:fill="auto"/>
        <w:bidi w:val="0"/>
        <w:spacing w:before="0" w:after="0" w:line="324" w:lineRule="exact"/>
        <w:ind w:left="0" w:right="0" w:firstLine="380"/>
        <w:jc w:val="left"/>
      </w:pPr>
      <w:r>
        <w:rPr>
          <w:color w:val="000000"/>
          <w:spacing w:val="0"/>
          <w:w w:val="100"/>
          <w:position w:val="0"/>
        </w:rPr>
        <w:t>限制性股票在登记股份上市日即由中国证券登记结算有限公司深圳分公司登记到激励对象证券账户。</w:t>
      </w:r>
    </w:p>
    <w:p>
      <w:pPr>
        <w:pStyle w:val="Style29"/>
        <w:keepNext w:val="0"/>
        <w:keepLines w:val="0"/>
        <w:widowControl w:val="0"/>
        <w:shd w:val="clear" w:color="auto" w:fill="auto"/>
        <w:tabs>
          <w:tab w:pos="354" w:val="left"/>
        </w:tabs>
        <w:bidi w:val="0"/>
        <w:spacing w:before="0" w:after="0" w:line="324" w:lineRule="exact"/>
        <w:ind w:left="0" w:right="0" w:firstLine="0"/>
        <w:jc w:val="left"/>
      </w:pPr>
      <w:bookmarkStart w:id="402" w:name="bookmark402"/>
      <w:r>
        <w:rPr>
          <w:rFonts w:ascii="Times New Roman" w:eastAsia="Times New Roman" w:hAnsi="Times New Roman" w:cs="Times New Roman"/>
          <w:color w:val="000000"/>
          <w:spacing w:val="0"/>
          <w:w w:val="100"/>
          <w:position w:val="0"/>
          <w:sz w:val="18"/>
          <w:szCs w:val="18"/>
        </w:rPr>
        <w:t>3</w:t>
      </w:r>
      <w:bookmarkEnd w:id="402"/>
      <w:r>
        <w:rPr>
          <w:color w:val="000000"/>
          <w:spacing w:val="0"/>
          <w:w w:val="100"/>
          <w:position w:val="0"/>
        </w:rPr>
        <w:t>、</w:t>
        <w:tab/>
        <w:t>限制性股票回购注销过户情况</w:t>
      </w:r>
    </w:p>
    <w:p>
      <w:pPr>
        <w:pStyle w:val="Style29"/>
        <w:keepNext w:val="0"/>
        <w:keepLines w:val="0"/>
        <w:widowControl w:val="0"/>
        <w:shd w:val="clear" w:color="auto" w:fill="auto"/>
        <w:bidi w:val="0"/>
        <w:spacing w:before="0" w:after="320" w:line="324" w:lineRule="exact"/>
        <w:ind w:left="0" w:right="0" w:firstLine="240"/>
        <w:jc w:val="left"/>
      </w:pPr>
      <w:r>
        <w:rPr>
          <w:color w:val="000000"/>
          <w:spacing w:val="0"/>
          <w:w w:val="100"/>
          <w:position w:val="0"/>
        </w:rPr>
        <w:t>限制性股票在回购注销完成日即由中国证券登记结算有限责任公司深圳分公司注销。</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报告期内，因以下原因，公司有限售条件股份数有变动：</w:t>
      </w:r>
    </w:p>
    <w:p>
      <w:pPr>
        <w:pStyle w:val="Style29"/>
        <w:keepNext w:val="0"/>
        <w:keepLines w:val="0"/>
        <w:widowControl w:val="0"/>
        <w:shd w:val="clear" w:color="auto" w:fill="auto"/>
        <w:tabs>
          <w:tab w:pos="714" w:val="left"/>
        </w:tabs>
        <w:bidi w:val="0"/>
        <w:spacing w:before="0" w:after="0" w:line="240" w:lineRule="auto"/>
        <w:ind w:left="0" w:right="0" w:firstLine="380"/>
        <w:jc w:val="both"/>
      </w:pPr>
      <w:bookmarkStart w:id="403" w:name="bookmark403"/>
      <w:r>
        <w:rPr>
          <w:rFonts w:ascii="Times New Roman" w:eastAsia="Times New Roman" w:hAnsi="Times New Roman" w:cs="Times New Roman"/>
          <w:color w:val="000000"/>
          <w:spacing w:val="0"/>
          <w:w w:val="100"/>
          <w:position w:val="0"/>
          <w:sz w:val="18"/>
          <w:szCs w:val="18"/>
        </w:rPr>
        <w:t>1</w:t>
      </w:r>
      <w:bookmarkEnd w:id="403"/>
      <w:r>
        <w:rPr>
          <w:color w:val="000000"/>
          <w:spacing w:val="0"/>
          <w:w w:val="100"/>
          <w:position w:val="0"/>
        </w:rPr>
        <w:t>、</w:t>
        <w:tab/>
        <w:t>董事、高管期权行权；</w:t>
      </w:r>
    </w:p>
    <w:p>
      <w:pPr>
        <w:pStyle w:val="Style29"/>
        <w:keepNext w:val="0"/>
        <w:keepLines w:val="0"/>
        <w:widowControl w:val="0"/>
        <w:shd w:val="clear" w:color="auto" w:fill="auto"/>
        <w:tabs>
          <w:tab w:pos="734" w:val="left"/>
        </w:tabs>
        <w:bidi w:val="0"/>
        <w:spacing w:before="0" w:after="0" w:line="324" w:lineRule="exact"/>
        <w:ind w:left="0" w:right="0" w:firstLine="380"/>
        <w:jc w:val="both"/>
      </w:pPr>
      <w:bookmarkStart w:id="404" w:name="bookmark404"/>
      <w:r>
        <w:rPr>
          <w:rFonts w:ascii="Times New Roman" w:eastAsia="Times New Roman" w:hAnsi="Times New Roman" w:cs="Times New Roman"/>
          <w:color w:val="000000"/>
          <w:spacing w:val="0"/>
          <w:w w:val="100"/>
          <w:position w:val="0"/>
          <w:sz w:val="18"/>
          <w:szCs w:val="18"/>
        </w:rPr>
        <w:t>2</w:t>
      </w:r>
      <w:bookmarkEnd w:id="404"/>
      <w:r>
        <w:rPr>
          <w:color w:val="000000"/>
          <w:spacing w:val="0"/>
          <w:w w:val="100"/>
          <w:position w:val="0"/>
        </w:rPr>
        <w:t>、</w:t>
        <w:tab/>
        <w:t>限制性股票登记、回购注销；</w:t>
      </w:r>
    </w:p>
    <w:p>
      <w:pPr>
        <w:pStyle w:val="Style29"/>
        <w:keepNext w:val="0"/>
        <w:keepLines w:val="0"/>
        <w:widowControl w:val="0"/>
        <w:shd w:val="clear" w:color="auto" w:fill="auto"/>
        <w:tabs>
          <w:tab w:pos="734" w:val="left"/>
        </w:tabs>
        <w:bidi w:val="0"/>
        <w:spacing w:before="0" w:after="0" w:line="324" w:lineRule="exact"/>
        <w:ind w:left="0" w:right="0" w:firstLine="380"/>
        <w:jc w:val="both"/>
      </w:pPr>
      <w:bookmarkStart w:id="405" w:name="bookmark405"/>
      <w:r>
        <w:rPr>
          <w:rFonts w:ascii="Times New Roman" w:eastAsia="Times New Roman" w:hAnsi="Times New Roman" w:cs="Times New Roman"/>
          <w:color w:val="000000"/>
          <w:spacing w:val="0"/>
          <w:w w:val="100"/>
          <w:position w:val="0"/>
          <w:sz w:val="18"/>
          <w:szCs w:val="18"/>
        </w:rPr>
        <w:t>3</w:t>
      </w:r>
      <w:bookmarkEnd w:id="405"/>
      <w:r>
        <w:rPr>
          <w:color w:val="000000"/>
          <w:spacing w:val="0"/>
          <w:w w:val="100"/>
          <w:position w:val="0"/>
        </w:rPr>
        <w:t>、</w:t>
        <w:tab/>
        <w:t>离职高管毛华夏离职时间满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个月，其所持股份</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解除限售；</w:t>
      </w:r>
    </w:p>
    <w:p>
      <w:pPr>
        <w:pStyle w:val="Style29"/>
        <w:keepNext w:val="0"/>
        <w:keepLines w:val="0"/>
        <w:widowControl w:val="0"/>
        <w:shd w:val="clear" w:color="auto" w:fill="auto"/>
        <w:tabs>
          <w:tab w:pos="734" w:val="left"/>
        </w:tabs>
        <w:bidi w:val="0"/>
        <w:spacing w:before="0" w:after="0" w:line="324" w:lineRule="exact"/>
        <w:ind w:left="0" w:right="0" w:firstLine="380"/>
        <w:jc w:val="both"/>
      </w:pPr>
      <w:bookmarkStart w:id="406" w:name="bookmark406"/>
      <w:r>
        <w:rPr>
          <w:rFonts w:ascii="Times New Roman" w:eastAsia="Times New Roman" w:hAnsi="Times New Roman" w:cs="Times New Roman"/>
          <w:color w:val="000000"/>
          <w:spacing w:val="0"/>
          <w:w w:val="100"/>
          <w:position w:val="0"/>
          <w:sz w:val="18"/>
          <w:szCs w:val="18"/>
        </w:rPr>
        <w:t>4</w:t>
      </w:r>
      <w:bookmarkEnd w:id="406"/>
      <w:r>
        <w:rPr>
          <w:color w:val="000000"/>
          <w:spacing w:val="0"/>
          <w:w w:val="100"/>
          <w:position w:val="0"/>
        </w:rPr>
        <w:t>、</w:t>
        <w:tab/>
        <w:t>离职高管朱安所持股份全部锁定；</w:t>
      </w:r>
    </w:p>
    <w:p>
      <w:pPr>
        <w:pStyle w:val="Style29"/>
        <w:keepNext w:val="0"/>
        <w:keepLines w:val="0"/>
        <w:widowControl w:val="0"/>
        <w:shd w:val="clear" w:color="auto" w:fill="auto"/>
        <w:tabs>
          <w:tab w:pos="714" w:val="left"/>
        </w:tabs>
        <w:bidi w:val="0"/>
        <w:spacing w:before="0" w:after="740" w:line="326" w:lineRule="exact"/>
        <w:ind w:left="0" w:right="0" w:firstLine="380"/>
        <w:jc w:val="both"/>
      </w:pPr>
      <w:bookmarkStart w:id="407" w:name="bookmark407"/>
      <w:r>
        <w:rPr>
          <w:rFonts w:ascii="Times New Roman" w:eastAsia="Times New Roman" w:hAnsi="Times New Roman" w:cs="Times New Roman"/>
          <w:color w:val="000000"/>
          <w:spacing w:val="0"/>
          <w:w w:val="100"/>
          <w:position w:val="0"/>
          <w:sz w:val="18"/>
          <w:szCs w:val="18"/>
        </w:rPr>
        <w:t>5</w:t>
      </w:r>
      <w:bookmarkEnd w:id="407"/>
      <w:r>
        <w:rPr>
          <w:color w:val="000000"/>
          <w:spacing w:val="0"/>
          <w:w w:val="100"/>
          <w:position w:val="0"/>
        </w:rPr>
        <w:t>、</w:t>
        <w:tab/>
        <w:t>林芝地区荣光科技有限公司所持股份含有</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日收市后由限售股解限而来的股份，该股份可于次一交易日 上市交易。</w:t>
      </w:r>
    </w:p>
    <w:p>
      <w:pPr>
        <w:pStyle w:val="Style25"/>
        <w:keepNext/>
        <w:keepLines/>
        <w:widowControl w:val="0"/>
        <w:shd w:val="clear" w:color="auto" w:fill="auto"/>
        <w:bidi w:val="0"/>
        <w:spacing w:before="0" w:after="360" w:line="240" w:lineRule="auto"/>
        <w:ind w:left="0" w:right="0" w:firstLine="240"/>
        <w:jc w:val="left"/>
      </w:pPr>
      <w:bookmarkStart w:id="408" w:name="bookmark408"/>
      <w:bookmarkStart w:id="409" w:name="bookmark409"/>
      <w:bookmarkStart w:id="410" w:name="bookmark410"/>
      <w:r>
        <w:rPr>
          <w:color w:val="000000"/>
          <w:spacing w:val="0"/>
          <w:w w:val="100"/>
          <w:position w:val="0"/>
        </w:rPr>
        <w:t>、证券发行与上市情况</w:t>
      </w:r>
      <w:bookmarkEnd w:id="408"/>
      <w:bookmarkEnd w:id="409"/>
      <w:bookmarkEnd w:id="410"/>
    </w:p>
    <w:p>
      <w:pPr>
        <w:pStyle w:val="Style34"/>
        <w:keepNext/>
        <w:keepLines/>
        <w:widowControl w:val="0"/>
        <w:shd w:val="clear" w:color="auto" w:fill="auto"/>
        <w:bidi w:val="0"/>
        <w:spacing w:before="0" w:after="32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、报告期末近三年历次证券发行情况</w:t>
      </w:r>
      <w:bookmarkEnd w:id="411"/>
      <w:bookmarkEnd w:id="412"/>
      <w:bookmarkEnd w:id="414"/>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发行价格（或利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获准上市交易数</w:t>
            </w:r>
          </w:p>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股票类</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股票期权行权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rPr>
              <w:t>25</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1,257,680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1,257,680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股票期权行权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2,549,823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2,549,823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股票期权行权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1,279,860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1,279,860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363"/>
        <w:gridCol w:w="1368"/>
        <w:gridCol w:w="1368"/>
        <w:gridCol w:w="1368"/>
        <w:gridCol w:w="1368"/>
        <w:gridCol w:w="1378"/>
      </w:tblGrid>
      <w:tr>
        <w:trPr>
          <w:trHeight w:val="365"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股票期权行权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rPr>
              <w:t>14</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6,077,001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rPr>
              <w:t>15</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6,077,001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限制性股票登记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01 </w:t>
            </w:r>
            <w:r>
              <w:rPr>
                <w:rFonts w:ascii="SimSun" w:eastAsia="SimSun" w:hAnsi="SimSun" w:cs="SimSun"/>
                <w:color w:val="000000"/>
                <w:spacing w:val="0"/>
                <w:w w:val="100"/>
                <w:position w:val="0"/>
                <w:sz w:val="16"/>
                <w:szCs w:val="16"/>
              </w:rPr>
              <w:t xml:space="preserve">月 </w:t>
            </w:r>
            <w:r>
              <w:rPr>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12,494,650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12,494,650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股票期权行权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09 </w:t>
            </w:r>
            <w:r>
              <w:rPr>
                <w:rFonts w:ascii="SimSun" w:eastAsia="SimSun" w:hAnsi="SimSun" w:cs="SimSun"/>
                <w:color w:val="000000"/>
                <w:spacing w:val="0"/>
                <w:w w:val="100"/>
                <w:position w:val="0"/>
                <w:sz w:val="16"/>
                <w:szCs w:val="16"/>
              </w:rPr>
              <w:t xml:space="preserve">月 </w:t>
            </w:r>
            <w:r>
              <w:rPr>
                <w:color w:val="000000"/>
                <w:spacing w:val="0"/>
                <w:w w:val="100"/>
                <w:position w:val="0"/>
              </w:rPr>
              <w:t>11</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权证类</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29"/>
        <w:keepNext w:val="0"/>
        <w:keepLines w:val="0"/>
        <w:widowControl w:val="0"/>
        <w:shd w:val="clear" w:color="auto" w:fill="auto"/>
        <w:tabs>
          <w:tab w:pos="543" w:val="left"/>
        </w:tabs>
        <w:bidi w:val="0"/>
        <w:spacing w:before="0" w:after="0" w:line="312" w:lineRule="exact"/>
        <w:ind w:left="0" w:right="0" w:firstLine="240"/>
        <w:jc w:val="both"/>
      </w:pPr>
      <w:bookmarkStart w:id="415" w:name="bookmark415"/>
      <w:r>
        <w:rPr>
          <w:rFonts w:ascii="Times New Roman" w:eastAsia="Times New Roman" w:hAnsi="Times New Roman" w:cs="Times New Roman"/>
          <w:color w:val="000000"/>
          <w:spacing w:val="0"/>
          <w:w w:val="100"/>
          <w:position w:val="0"/>
          <w:sz w:val="18"/>
          <w:szCs w:val="18"/>
        </w:rPr>
        <w:t>1</w:t>
      </w:r>
      <w:bookmarkEnd w:id="4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日，公司股票期权激励计划第一个行权期第二次情况，本次行权</w:t>
      </w:r>
      <w:r>
        <w:rPr>
          <w:rFonts w:ascii="Times New Roman" w:eastAsia="Times New Roman" w:hAnsi="Times New Roman" w:cs="Times New Roman"/>
          <w:color w:val="000000"/>
          <w:spacing w:val="0"/>
          <w:w w:val="100"/>
          <w:position w:val="0"/>
          <w:sz w:val="18"/>
          <w:szCs w:val="18"/>
        </w:rPr>
        <w:t>1,257,680</w:t>
      </w:r>
      <w:r>
        <w:rPr>
          <w:color w:val="000000"/>
          <w:spacing w:val="0"/>
          <w:w w:val="100"/>
          <w:position w:val="0"/>
        </w:rPr>
        <w:t>份，行权后公司股本由</w:t>
      </w:r>
      <w:r>
        <w:rPr>
          <w:rFonts w:ascii="Times New Roman" w:eastAsia="Times New Roman" w:hAnsi="Times New Roman" w:cs="Times New Roman"/>
          <w:color w:val="000000"/>
          <w:spacing w:val="0"/>
          <w:w w:val="100"/>
          <w:position w:val="0"/>
          <w:sz w:val="18"/>
          <w:szCs w:val="18"/>
        </w:rPr>
        <w:t xml:space="preserve">258,552,403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259,810,083</w:t>
      </w:r>
      <w:r>
        <w:rPr>
          <w:color w:val="000000"/>
          <w:spacing w:val="0"/>
          <w:w w:val="100"/>
          <w:position w:val="0"/>
        </w:rPr>
        <w:t>股；</w:t>
      </w:r>
    </w:p>
    <w:p>
      <w:pPr>
        <w:pStyle w:val="Style29"/>
        <w:keepNext w:val="0"/>
        <w:keepLines w:val="0"/>
        <w:widowControl w:val="0"/>
        <w:shd w:val="clear" w:color="auto" w:fill="auto"/>
        <w:tabs>
          <w:tab w:pos="543" w:val="left"/>
        </w:tabs>
        <w:bidi w:val="0"/>
        <w:spacing w:before="0" w:after="0" w:line="312" w:lineRule="exact"/>
        <w:ind w:left="0" w:right="0" w:firstLine="240"/>
        <w:jc w:val="both"/>
      </w:pPr>
      <w:bookmarkStart w:id="416" w:name="bookmark416"/>
      <w:r>
        <w:rPr>
          <w:rFonts w:ascii="Times New Roman" w:eastAsia="Times New Roman" w:hAnsi="Times New Roman" w:cs="Times New Roman"/>
          <w:color w:val="000000"/>
          <w:spacing w:val="0"/>
          <w:w w:val="100"/>
          <w:position w:val="0"/>
          <w:sz w:val="18"/>
          <w:szCs w:val="18"/>
        </w:rPr>
        <w:t>2</w:t>
      </w:r>
      <w:bookmarkEnd w:id="4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日，公司股票期权激励计划第二个行权期第一次行权，本次行权</w:t>
      </w:r>
      <w:r>
        <w:rPr>
          <w:rFonts w:ascii="Times New Roman" w:eastAsia="Times New Roman" w:hAnsi="Times New Roman" w:cs="Times New Roman"/>
          <w:color w:val="000000"/>
          <w:spacing w:val="0"/>
          <w:w w:val="100"/>
          <w:position w:val="0"/>
          <w:sz w:val="18"/>
          <w:szCs w:val="18"/>
        </w:rPr>
        <w:t>2,549,823</w:t>
      </w:r>
      <w:r>
        <w:rPr>
          <w:color w:val="000000"/>
          <w:spacing w:val="0"/>
          <w:w w:val="100"/>
          <w:position w:val="0"/>
        </w:rPr>
        <w:t>份，行权后公司股本由</w:t>
      </w:r>
      <w:r>
        <w:rPr>
          <w:rFonts w:ascii="Times New Roman" w:eastAsia="Times New Roman" w:hAnsi="Times New Roman" w:cs="Times New Roman"/>
          <w:color w:val="000000"/>
          <w:spacing w:val="0"/>
          <w:w w:val="100"/>
          <w:position w:val="0"/>
          <w:sz w:val="18"/>
          <w:szCs w:val="18"/>
        </w:rPr>
        <w:t xml:space="preserve">337,375,785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339,925,608</w:t>
      </w:r>
      <w:r>
        <w:rPr>
          <w:color w:val="000000"/>
          <w:spacing w:val="0"/>
          <w:w w:val="100"/>
          <w:position w:val="0"/>
        </w:rPr>
        <w:t>股；</w:t>
      </w:r>
    </w:p>
    <w:p>
      <w:pPr>
        <w:pStyle w:val="Style29"/>
        <w:keepNext w:val="0"/>
        <w:keepLines w:val="0"/>
        <w:widowControl w:val="0"/>
        <w:shd w:val="clear" w:color="auto" w:fill="auto"/>
        <w:tabs>
          <w:tab w:pos="553" w:val="left"/>
        </w:tabs>
        <w:bidi w:val="0"/>
        <w:spacing w:before="0" w:after="0" w:line="312" w:lineRule="exact"/>
        <w:ind w:left="0" w:right="0" w:firstLine="240"/>
        <w:jc w:val="left"/>
      </w:pPr>
      <w:bookmarkStart w:id="417" w:name="bookmark417"/>
      <w:r>
        <w:rPr>
          <w:rFonts w:ascii="Times New Roman" w:eastAsia="Times New Roman" w:hAnsi="Times New Roman" w:cs="Times New Roman"/>
          <w:color w:val="000000"/>
          <w:spacing w:val="0"/>
          <w:w w:val="100"/>
          <w:position w:val="0"/>
          <w:sz w:val="18"/>
          <w:szCs w:val="18"/>
        </w:rPr>
        <w:t>3</w:t>
      </w:r>
      <w:bookmarkEnd w:id="4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日，公司股票期权激励计划第二个行权期第二次行权，本次行权</w:t>
      </w:r>
      <w:r>
        <w:rPr>
          <w:rFonts w:ascii="Times New Roman" w:eastAsia="Times New Roman" w:hAnsi="Times New Roman" w:cs="Times New Roman"/>
          <w:color w:val="000000"/>
          <w:spacing w:val="0"/>
          <w:w w:val="100"/>
          <w:position w:val="0"/>
          <w:sz w:val="18"/>
          <w:szCs w:val="18"/>
        </w:rPr>
        <w:t>1,279,860</w:t>
      </w:r>
      <w:r>
        <w:rPr>
          <w:color w:val="000000"/>
          <w:spacing w:val="0"/>
          <w:w w:val="100"/>
          <w:position w:val="0"/>
        </w:rPr>
        <w:t xml:space="preserve">份，行权后公司股本由 </w:t>
      </w:r>
      <w:r>
        <w:rPr>
          <w:rFonts w:ascii="Times New Roman" w:eastAsia="Times New Roman" w:hAnsi="Times New Roman" w:cs="Times New Roman"/>
          <w:color w:val="000000"/>
          <w:spacing w:val="0"/>
          <w:w w:val="100"/>
          <w:position w:val="0"/>
          <w:sz w:val="18"/>
          <w:szCs w:val="18"/>
        </w:rPr>
        <w:t>441,903,290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443,183,150</w:t>
      </w:r>
      <w:r>
        <w:rPr>
          <w:color w:val="000000"/>
          <w:spacing w:val="0"/>
          <w:w w:val="100"/>
          <w:position w:val="0"/>
        </w:rPr>
        <w:t>股；</w:t>
      </w:r>
    </w:p>
    <w:p>
      <w:pPr>
        <w:pStyle w:val="Style29"/>
        <w:keepNext w:val="0"/>
        <w:keepLines w:val="0"/>
        <w:widowControl w:val="0"/>
        <w:shd w:val="clear" w:color="auto" w:fill="auto"/>
        <w:bidi w:val="0"/>
        <w:spacing w:before="0" w:after="0" w:line="312" w:lineRule="exact"/>
        <w:ind w:left="0" w:right="0" w:firstLine="240"/>
        <w:jc w:val="left"/>
      </w:pPr>
      <w:bookmarkStart w:id="418" w:name="bookmark418"/>
      <w:r>
        <w:rPr>
          <w:rFonts w:ascii="Times New Roman" w:eastAsia="Times New Roman" w:hAnsi="Times New Roman" w:cs="Times New Roman"/>
          <w:color w:val="000000"/>
          <w:spacing w:val="0"/>
          <w:w w:val="100"/>
          <w:position w:val="0"/>
          <w:sz w:val="18"/>
          <w:szCs w:val="18"/>
        </w:rPr>
        <w:t>4</w:t>
      </w:r>
      <w:bookmarkEnd w:id="41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日，公司股票期权激励计划第三个行权期第一次行权，本次行权</w:t>
      </w:r>
      <w:r>
        <w:rPr>
          <w:rFonts w:ascii="Times New Roman" w:eastAsia="Times New Roman" w:hAnsi="Times New Roman" w:cs="Times New Roman"/>
          <w:color w:val="000000"/>
          <w:spacing w:val="0"/>
          <w:w w:val="100"/>
          <w:position w:val="0"/>
          <w:sz w:val="18"/>
          <w:szCs w:val="18"/>
        </w:rPr>
        <w:t>6,077,001</w:t>
      </w:r>
      <w:r>
        <w:rPr>
          <w:color w:val="000000"/>
          <w:spacing w:val="0"/>
          <w:w w:val="100"/>
          <w:position w:val="0"/>
        </w:rPr>
        <w:t>份，权后公司股本由</w:t>
      </w:r>
      <w:r>
        <w:rPr>
          <w:rFonts w:ascii="Times New Roman" w:eastAsia="Times New Roman" w:hAnsi="Times New Roman" w:cs="Times New Roman"/>
          <w:color w:val="000000"/>
          <w:spacing w:val="0"/>
          <w:w w:val="100"/>
          <w:position w:val="0"/>
          <w:sz w:val="18"/>
          <w:szCs w:val="18"/>
        </w:rPr>
        <w:t xml:space="preserve">443,183,150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449,260,151</w:t>
      </w:r>
      <w:r>
        <w:rPr>
          <w:color w:val="000000"/>
          <w:spacing w:val="0"/>
          <w:w w:val="100"/>
          <w:position w:val="0"/>
        </w:rPr>
        <w:t>股;</w:t>
      </w:r>
    </w:p>
    <w:p>
      <w:pPr>
        <w:pStyle w:val="Style29"/>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日，公司完成限制性股票登记，本次登记的限制性股票</w:t>
      </w:r>
      <w:r>
        <w:rPr>
          <w:rFonts w:ascii="Times New Roman" w:eastAsia="Times New Roman" w:hAnsi="Times New Roman" w:cs="Times New Roman"/>
          <w:color w:val="000000"/>
          <w:spacing w:val="0"/>
          <w:w w:val="100"/>
          <w:position w:val="0"/>
          <w:sz w:val="18"/>
          <w:szCs w:val="18"/>
        </w:rPr>
        <w:t>12,494,650</w:t>
      </w:r>
      <w:r>
        <w:rPr>
          <w:color w:val="000000"/>
          <w:spacing w:val="0"/>
          <w:w w:val="100"/>
          <w:position w:val="0"/>
        </w:rPr>
        <w:t>股，上市日期为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 股本由</w:t>
      </w:r>
      <w:r>
        <w:rPr>
          <w:rFonts w:ascii="Times New Roman" w:eastAsia="Times New Roman" w:hAnsi="Times New Roman" w:cs="Times New Roman"/>
          <w:color w:val="000000"/>
          <w:spacing w:val="0"/>
          <w:w w:val="100"/>
          <w:position w:val="0"/>
          <w:sz w:val="18"/>
          <w:szCs w:val="18"/>
        </w:rPr>
        <w:t>449,260,151</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461,754,801</w:t>
      </w:r>
      <w:r>
        <w:rPr>
          <w:color w:val="000000"/>
          <w:spacing w:val="0"/>
          <w:w w:val="100"/>
          <w:position w:val="0"/>
        </w:rPr>
        <w:t>股；</w:t>
      </w:r>
    </w:p>
    <w:p>
      <w:pPr>
        <w:pStyle w:val="Style29"/>
        <w:keepNext w:val="0"/>
        <w:keepLines w:val="0"/>
        <w:widowControl w:val="0"/>
        <w:shd w:val="clear" w:color="auto" w:fill="auto"/>
        <w:bidi w:val="0"/>
        <w:spacing w:before="0" w:after="380" w:line="312" w:lineRule="exact"/>
        <w:ind w:left="0" w:right="0" w:firstLine="2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日，公司股票期权激励计划第三个行权期预留期权行权</w:t>
      </w:r>
      <w:r>
        <w:rPr>
          <w:rFonts w:ascii="Times New Roman" w:eastAsia="Times New Roman" w:hAnsi="Times New Roman" w:cs="Times New Roman"/>
          <w:color w:val="000000"/>
          <w:spacing w:val="0"/>
          <w:w w:val="100"/>
          <w:position w:val="0"/>
          <w:sz w:val="18"/>
          <w:szCs w:val="18"/>
        </w:rPr>
        <w:t>357,506</w:t>
      </w:r>
      <w:r>
        <w:rPr>
          <w:color w:val="000000"/>
          <w:spacing w:val="0"/>
          <w:w w:val="100"/>
          <w:position w:val="0"/>
        </w:rPr>
        <w:t>份，行权后公司股本由</w:t>
      </w:r>
      <w:r>
        <w:rPr>
          <w:rFonts w:ascii="Times New Roman" w:eastAsia="Times New Roman" w:hAnsi="Times New Roman" w:cs="Times New Roman"/>
          <w:color w:val="000000"/>
          <w:spacing w:val="0"/>
          <w:w w:val="100"/>
          <w:position w:val="0"/>
          <w:sz w:val="18"/>
          <w:szCs w:val="18"/>
        </w:rPr>
        <w:t>461,754,801</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18"/>
          <w:szCs w:val="18"/>
        </w:rPr>
        <w:t>462,112,307</w:t>
      </w:r>
      <w:r>
        <w:rPr>
          <w:color w:val="000000"/>
          <w:spacing w:val="0"/>
          <w:w w:val="100"/>
          <w:position w:val="0"/>
        </w:rPr>
        <w:t>股。</w:t>
      </w:r>
    </w:p>
    <w:p>
      <w:pPr>
        <w:pStyle w:val="Style34"/>
        <w:keepNext/>
        <w:keepLines/>
        <w:widowControl w:val="0"/>
        <w:shd w:val="clear" w:color="auto" w:fill="auto"/>
        <w:bidi w:val="0"/>
        <w:spacing w:before="0" w:after="26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、公司股份总数及股东结构的变动、公司资产和负债结构的变动情况说明</w:t>
      </w:r>
      <w:bookmarkEnd w:id="419"/>
      <w:bookmarkEnd w:id="420"/>
      <w:bookmarkEnd w:id="422"/>
    </w:p>
    <w:p>
      <w:pPr>
        <w:pStyle w:val="Style29"/>
        <w:keepNext w:val="0"/>
        <w:keepLines w:val="0"/>
        <w:widowControl w:val="0"/>
        <w:shd w:val="clear" w:color="auto" w:fill="auto"/>
        <w:tabs>
          <w:tab w:pos="543" w:val="left"/>
        </w:tabs>
        <w:bidi w:val="0"/>
        <w:spacing w:before="0" w:after="0" w:line="312" w:lineRule="exact"/>
        <w:ind w:left="0" w:right="0" w:firstLine="240"/>
        <w:jc w:val="both"/>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日，公司股票期权激励计划第三个行权期第一次行权，本次行权</w:t>
      </w:r>
      <w:r>
        <w:rPr>
          <w:rFonts w:ascii="Times New Roman" w:eastAsia="Times New Roman" w:hAnsi="Times New Roman" w:cs="Times New Roman"/>
          <w:color w:val="000000"/>
          <w:spacing w:val="0"/>
          <w:w w:val="100"/>
          <w:position w:val="0"/>
          <w:sz w:val="18"/>
          <w:szCs w:val="18"/>
        </w:rPr>
        <w:t>6,077,001</w:t>
      </w:r>
      <w:r>
        <w:rPr>
          <w:color w:val="000000"/>
          <w:spacing w:val="0"/>
          <w:w w:val="100"/>
          <w:position w:val="0"/>
        </w:rPr>
        <w:t>份，行权后公司股本由</w:t>
      </w:r>
      <w:r>
        <w:rPr>
          <w:rFonts w:ascii="Times New Roman" w:eastAsia="Times New Roman" w:hAnsi="Times New Roman" w:cs="Times New Roman"/>
          <w:color w:val="000000"/>
          <w:spacing w:val="0"/>
          <w:w w:val="100"/>
          <w:position w:val="0"/>
          <w:sz w:val="18"/>
          <w:szCs w:val="18"/>
        </w:rPr>
        <w:t xml:space="preserve">443,183,150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449,260,151</w:t>
      </w:r>
      <w:r>
        <w:rPr>
          <w:color w:val="000000"/>
          <w:spacing w:val="0"/>
          <w:w w:val="100"/>
          <w:position w:val="0"/>
        </w:rPr>
        <w:t>股；</w:t>
      </w:r>
    </w:p>
    <w:p>
      <w:pPr>
        <w:pStyle w:val="Style29"/>
        <w:keepNext w:val="0"/>
        <w:keepLines w:val="0"/>
        <w:widowControl w:val="0"/>
        <w:shd w:val="clear" w:color="auto" w:fill="auto"/>
        <w:tabs>
          <w:tab w:pos="543" w:val="left"/>
        </w:tabs>
        <w:bidi w:val="0"/>
        <w:spacing w:before="0" w:after="0" w:line="312" w:lineRule="exact"/>
        <w:ind w:left="0" w:right="0" w:firstLine="240"/>
        <w:jc w:val="both"/>
      </w:pPr>
      <w:bookmarkStart w:id="424" w:name="bookmark424"/>
      <w:r>
        <w:rPr>
          <w:rFonts w:ascii="Times New Roman" w:eastAsia="Times New Roman" w:hAnsi="Times New Roman" w:cs="Times New Roman"/>
          <w:color w:val="000000"/>
          <w:spacing w:val="0"/>
          <w:w w:val="100"/>
          <w:position w:val="0"/>
          <w:sz w:val="18"/>
          <w:szCs w:val="18"/>
        </w:rPr>
        <w:t>2</w:t>
      </w:r>
      <w:bookmarkEnd w:id="42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日，公司限制性股票登记完成，本次登记的限制性股票</w:t>
      </w:r>
      <w:r>
        <w:rPr>
          <w:rFonts w:ascii="Times New Roman" w:eastAsia="Times New Roman" w:hAnsi="Times New Roman" w:cs="Times New Roman"/>
          <w:color w:val="000000"/>
          <w:spacing w:val="0"/>
          <w:w w:val="100"/>
          <w:position w:val="0"/>
          <w:sz w:val="18"/>
          <w:szCs w:val="18"/>
        </w:rPr>
        <w:t>12,494,650</w:t>
      </w:r>
      <w:r>
        <w:rPr>
          <w:color w:val="000000"/>
          <w:spacing w:val="0"/>
          <w:w w:val="100"/>
          <w:position w:val="0"/>
        </w:rPr>
        <w:t>股，上市日期为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日，登记完 成后公司股本由</w:t>
      </w:r>
      <w:r>
        <w:rPr>
          <w:rFonts w:ascii="Times New Roman" w:eastAsia="Times New Roman" w:hAnsi="Times New Roman" w:cs="Times New Roman"/>
          <w:color w:val="000000"/>
          <w:spacing w:val="0"/>
          <w:w w:val="100"/>
          <w:position w:val="0"/>
          <w:sz w:val="18"/>
          <w:szCs w:val="18"/>
        </w:rPr>
        <w:t>449,260,151</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461,754,801</w:t>
      </w:r>
      <w:r>
        <w:rPr>
          <w:color w:val="000000"/>
          <w:spacing w:val="0"/>
          <w:w w:val="100"/>
          <w:position w:val="0"/>
        </w:rPr>
        <w:t>股；</w:t>
      </w:r>
    </w:p>
    <w:p>
      <w:pPr>
        <w:pStyle w:val="Style29"/>
        <w:keepNext w:val="0"/>
        <w:keepLines w:val="0"/>
        <w:widowControl w:val="0"/>
        <w:shd w:val="clear" w:color="auto" w:fill="auto"/>
        <w:tabs>
          <w:tab w:pos="543" w:val="left"/>
        </w:tabs>
        <w:bidi w:val="0"/>
        <w:spacing w:before="0" w:after="0" w:line="312" w:lineRule="exact"/>
        <w:ind w:left="0" w:right="0" w:firstLine="240"/>
        <w:jc w:val="both"/>
      </w:pPr>
      <w:bookmarkStart w:id="425" w:name="bookmark425"/>
      <w:r>
        <w:rPr>
          <w:rFonts w:ascii="Times New Roman" w:eastAsia="Times New Roman" w:hAnsi="Times New Roman" w:cs="Times New Roman"/>
          <w:color w:val="000000"/>
          <w:spacing w:val="0"/>
          <w:w w:val="100"/>
          <w:position w:val="0"/>
          <w:sz w:val="18"/>
          <w:szCs w:val="18"/>
        </w:rPr>
        <w:t>3</w:t>
      </w:r>
      <w:bookmarkEnd w:id="4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日，公司股票期权激励计划第三个行权期第二次行权，本次行权</w:t>
      </w:r>
      <w:r>
        <w:rPr>
          <w:rFonts w:ascii="Times New Roman" w:eastAsia="Times New Roman" w:hAnsi="Times New Roman" w:cs="Times New Roman"/>
          <w:color w:val="000000"/>
          <w:spacing w:val="0"/>
          <w:w w:val="100"/>
          <w:position w:val="0"/>
          <w:sz w:val="18"/>
          <w:szCs w:val="18"/>
        </w:rPr>
        <w:t>357,506</w:t>
      </w:r>
      <w:r>
        <w:rPr>
          <w:color w:val="000000"/>
          <w:spacing w:val="0"/>
          <w:w w:val="100"/>
          <w:position w:val="0"/>
        </w:rPr>
        <w:t>份，行权后公司股本</w:t>
      </w:r>
      <w:r>
        <w:rPr>
          <w:rFonts w:ascii="Times New Roman" w:eastAsia="Times New Roman" w:hAnsi="Times New Roman" w:cs="Times New Roman"/>
          <w:color w:val="000000"/>
          <w:spacing w:val="0"/>
          <w:w w:val="100"/>
          <w:position w:val="0"/>
          <w:sz w:val="18"/>
          <w:szCs w:val="18"/>
        </w:rPr>
        <w:t xml:space="preserve">461,754,801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462,112,307</w:t>
      </w:r>
      <w:r>
        <w:rPr>
          <w:color w:val="000000"/>
          <w:spacing w:val="0"/>
          <w:w w:val="100"/>
          <w:position w:val="0"/>
        </w:rPr>
        <w:t>股；</w:t>
      </w:r>
    </w:p>
    <w:p>
      <w:pPr>
        <w:pStyle w:val="Style29"/>
        <w:keepNext w:val="0"/>
        <w:keepLines w:val="0"/>
        <w:widowControl w:val="0"/>
        <w:shd w:val="clear" w:color="auto" w:fill="auto"/>
        <w:tabs>
          <w:tab w:pos="543" w:val="left"/>
        </w:tabs>
        <w:bidi w:val="0"/>
        <w:spacing w:before="0" w:after="0" w:line="312" w:lineRule="exact"/>
        <w:ind w:left="0" w:right="0" w:firstLine="240"/>
        <w:jc w:val="both"/>
      </w:pPr>
      <w:bookmarkStart w:id="426" w:name="bookmark426"/>
      <w:r>
        <w:rPr>
          <w:rFonts w:ascii="Times New Roman" w:eastAsia="Times New Roman" w:hAnsi="Times New Roman" w:cs="Times New Roman"/>
          <w:color w:val="000000"/>
          <w:spacing w:val="0"/>
          <w:w w:val="100"/>
          <w:position w:val="0"/>
          <w:sz w:val="18"/>
          <w:szCs w:val="18"/>
        </w:rPr>
        <w:t>4</w:t>
      </w:r>
      <w:bookmarkEnd w:id="4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日，公司公告离职激励对象李云梦所持已获授但尚未解锁的</w:t>
      </w:r>
      <w:r>
        <w:rPr>
          <w:rFonts w:ascii="Times New Roman" w:eastAsia="Times New Roman" w:hAnsi="Times New Roman" w:cs="Times New Roman"/>
          <w:color w:val="000000"/>
          <w:spacing w:val="0"/>
          <w:w w:val="100"/>
          <w:position w:val="0"/>
          <w:sz w:val="18"/>
          <w:szCs w:val="18"/>
        </w:rPr>
        <w:t>38,360</w:t>
      </w:r>
      <w:r>
        <w:rPr>
          <w:color w:val="000000"/>
          <w:spacing w:val="0"/>
          <w:w w:val="100"/>
          <w:position w:val="0"/>
        </w:rPr>
        <w:t>股限制性股票注销完成，回购注销完 成后公司股本由</w:t>
      </w:r>
      <w:r>
        <w:rPr>
          <w:rFonts w:ascii="Times New Roman" w:eastAsia="Times New Roman" w:hAnsi="Times New Roman" w:cs="Times New Roman"/>
          <w:color w:val="000000"/>
          <w:spacing w:val="0"/>
          <w:w w:val="100"/>
          <w:position w:val="0"/>
          <w:sz w:val="18"/>
          <w:szCs w:val="18"/>
        </w:rPr>
        <w:t xml:space="preserve">462,112,307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 xml:space="preserve">462,073,947 </w:t>
      </w:r>
      <w:r>
        <w:rPr>
          <w:color w:val="000000"/>
          <w:spacing w:val="0"/>
          <w:w w:val="100"/>
          <w:position w:val="0"/>
        </w:rPr>
        <w:t>股；</w:t>
      </w:r>
    </w:p>
    <w:p>
      <w:pPr>
        <w:pStyle w:val="Style29"/>
        <w:keepNext w:val="0"/>
        <w:keepLines w:val="0"/>
        <w:widowControl w:val="0"/>
        <w:shd w:val="clear" w:color="auto" w:fill="auto"/>
        <w:tabs>
          <w:tab w:pos="543" w:val="left"/>
        </w:tabs>
        <w:bidi w:val="0"/>
        <w:spacing w:before="0" w:after="0" w:line="312" w:lineRule="exact"/>
        <w:ind w:left="0" w:right="0" w:firstLine="240"/>
        <w:jc w:val="both"/>
      </w:pPr>
      <w:bookmarkStart w:id="427" w:name="bookmark427"/>
      <w:r>
        <w:rPr>
          <w:rFonts w:ascii="Times New Roman" w:eastAsia="Times New Roman" w:hAnsi="Times New Roman" w:cs="Times New Roman"/>
          <w:color w:val="000000"/>
          <w:spacing w:val="0"/>
          <w:w w:val="100"/>
          <w:position w:val="0"/>
          <w:sz w:val="18"/>
          <w:szCs w:val="18"/>
        </w:rPr>
        <w:t>5</w:t>
      </w:r>
      <w:bookmarkEnd w:id="42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日，公司公告离职激励对象唐忠诚所持已获授但尚未解锁的</w:t>
      </w:r>
      <w:r>
        <w:rPr>
          <w:rFonts w:ascii="Times New Roman" w:eastAsia="Times New Roman" w:hAnsi="Times New Roman" w:cs="Times New Roman"/>
          <w:color w:val="000000"/>
          <w:spacing w:val="0"/>
          <w:w w:val="100"/>
          <w:position w:val="0"/>
          <w:sz w:val="18"/>
          <w:szCs w:val="18"/>
        </w:rPr>
        <w:t>19,580</w:t>
      </w:r>
      <w:r>
        <w:rPr>
          <w:color w:val="000000"/>
          <w:spacing w:val="0"/>
          <w:w w:val="100"/>
          <w:position w:val="0"/>
        </w:rPr>
        <w:t>股限制性股票注销完成，回购注销完 成后公司股本由</w:t>
      </w:r>
      <w:r>
        <w:rPr>
          <w:rFonts w:ascii="Times New Roman" w:eastAsia="Times New Roman" w:hAnsi="Times New Roman" w:cs="Times New Roman"/>
          <w:color w:val="000000"/>
          <w:spacing w:val="0"/>
          <w:w w:val="100"/>
          <w:position w:val="0"/>
          <w:sz w:val="18"/>
          <w:szCs w:val="18"/>
        </w:rPr>
        <w:t>462,073,947</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462,054,367</w:t>
      </w:r>
      <w:r>
        <w:rPr>
          <w:color w:val="000000"/>
          <w:spacing w:val="0"/>
          <w:w w:val="100"/>
          <w:position w:val="0"/>
        </w:rPr>
        <w:t>股。</w:t>
      </w:r>
    </w:p>
    <w:p>
      <w:pPr>
        <w:pStyle w:val="Style29"/>
        <w:keepNext w:val="0"/>
        <w:keepLines w:val="0"/>
        <w:widowControl w:val="0"/>
        <w:shd w:val="clear" w:color="auto" w:fill="auto"/>
        <w:bidi w:val="0"/>
        <w:spacing w:before="0" w:after="700" w:line="312" w:lineRule="exact"/>
        <w:ind w:left="0" w:right="0" w:firstLine="240"/>
        <w:jc w:val="both"/>
      </w:pPr>
      <w:r>
        <w:rPr>
          <w:color w:val="000000"/>
          <w:spacing w:val="0"/>
          <w:w w:val="100"/>
          <w:position w:val="0"/>
        </w:rPr>
        <w:t>上述行权、限制性股票登记及回购注销，对公司资产、负债与股东权益影响很小。</w:t>
      </w:r>
    </w:p>
    <w:p>
      <w:pPr>
        <w:pStyle w:val="Style34"/>
        <w:keepNext/>
        <w:keepLines/>
        <w:widowControl w:val="0"/>
        <w:shd w:val="clear" w:color="auto" w:fill="auto"/>
        <w:bidi w:val="0"/>
        <w:spacing w:before="0" w:after="32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3</w:t>
      </w:r>
      <w:bookmarkEnd w:id="430"/>
      <w:r>
        <w:rPr>
          <w:color w:val="000000"/>
          <w:spacing w:val="0"/>
          <w:w w:val="100"/>
          <w:position w:val="0"/>
        </w:rPr>
        <w:t>、现存的内部职工股情况</w:t>
      </w:r>
      <w:bookmarkEnd w:id="428"/>
      <w:bookmarkEnd w:id="429"/>
      <w:bookmarkEnd w:id="431"/>
    </w:p>
    <w:tbl>
      <w:tblPr>
        <w:tblOverlap w:val="never"/>
        <w:jc w:val="center"/>
        <w:tblLayout w:type="fixed"/>
      </w:tblPr>
      <w:tblGrid>
        <w:gridCol w:w="2539"/>
        <w:gridCol w:w="3845"/>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内部职工股的发行日期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内部职工股的发行价格（元）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内部职工股的发行数量（股）</w:t>
            </w: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现存的内部职工股情况的说明</w:t>
            </w:r>
          </w:p>
        </w:tc>
        <w:tc>
          <w:tcPr>
            <w:gridSpan w:val="2"/>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383" w:right="1090" w:bottom="1465" w:left="1080" w:header="0" w:footer="3" w:gutter="0"/>
          <w:cols w:space="720"/>
          <w:noEndnote/>
          <w:titlePg/>
          <w:rtlGutter w:val="0"/>
          <w:docGrid w:linePitch="360"/>
        </w:sectPr>
      </w:pPr>
    </w:p>
    <w:p>
      <w:pPr>
        <w:pStyle w:val="Style25"/>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三</w:t>
      </w:r>
      <w:bookmarkEnd w:id="434"/>
      <w:r>
        <w:rPr>
          <w:color w:val="000000"/>
          <w:spacing w:val="0"/>
          <w:w w:val="100"/>
          <w:position w:val="0"/>
        </w:rPr>
        <w:t>、股东和实际控制人情况</w:t>
      </w:r>
      <w:bookmarkEnd w:id="432"/>
      <w:bookmarkEnd w:id="433"/>
      <w:bookmarkEnd w:id="435"/>
    </w:p>
    <w:p>
      <w:pPr>
        <w:pStyle w:val="Style34"/>
        <w:keepNext/>
        <w:keepLines/>
        <w:widowControl w:val="0"/>
        <w:shd w:val="clear" w:color="auto" w:fill="auto"/>
        <w:bidi w:val="0"/>
        <w:spacing w:before="0" w:after="36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、公司股东数量及持股情况</w:t>
      </w:r>
      <w:bookmarkEnd w:id="436"/>
      <w:bookmarkEnd w:id="437"/>
      <w:bookmarkEnd w:id="4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14,065</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4637" w:val="left"/>
              </w:tabs>
              <w:bidi w:val="0"/>
              <w:spacing w:before="0" w:after="0" w:line="240" w:lineRule="auto"/>
              <w:ind w:left="0" w:right="0" w:firstLine="0"/>
              <w:jc w:val="right"/>
            </w:pPr>
            <w:r>
              <w:rPr>
                <w:rFonts w:ascii="SimSun" w:eastAsia="SimSun" w:hAnsi="SimSun" w:cs="SimSun"/>
                <w:color w:val="000000"/>
                <w:spacing w:val="0"/>
                <w:w w:val="100"/>
                <w:position w:val="0"/>
                <w:sz w:val="16"/>
                <w:szCs w:val="16"/>
              </w:rPr>
              <w:t>年度报告披露日前第</w:t>
            </w:r>
            <w:r>
              <w:rPr>
                <w:color w:val="000000"/>
                <w:spacing w:val="0"/>
                <w:w w:val="100"/>
                <w:position w:val="0"/>
              </w:rPr>
              <w:t>5</w:t>
            </w:r>
            <w:r>
              <w:rPr>
                <w:rFonts w:ascii="SimSun" w:eastAsia="SimSun" w:hAnsi="SimSun" w:cs="SimSun"/>
                <w:color w:val="000000"/>
                <w:spacing w:val="0"/>
                <w:w w:val="100"/>
                <w:position w:val="0"/>
                <w:sz w:val="16"/>
                <w:szCs w:val="16"/>
              </w:rPr>
              <w:t>个交易日末股东总数</w:t>
              <w:tab/>
            </w:r>
            <w:r>
              <w:rPr>
                <w:color w:val="000000"/>
                <w:spacing w:val="0"/>
                <w:w w:val="100"/>
                <w:position w:val="0"/>
              </w:rPr>
              <w:t>15,744</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8"/>
                <w:szCs w:val="18"/>
              </w:rPr>
              <w:t>5%</w:t>
            </w:r>
            <w:r>
              <w:rPr>
                <w:rFonts w:ascii="SimSun" w:eastAsia="SimSun" w:hAnsi="SimSun" w:cs="SimSun"/>
                <w:color w:val="000000"/>
                <w:spacing w:val="0"/>
                <w:w w:val="100"/>
                <w:position w:val="0"/>
                <w:sz w:val="16"/>
                <w:szCs w:val="16"/>
              </w:rPr>
              <w:t>以上的股东或前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报告期末 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持有无限 售条件的 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500" w:firstLine="0"/>
              <w:jc w:val="right"/>
              <w:rPr>
                <w:sz w:val="16"/>
                <w:szCs w:val="16"/>
              </w:rPr>
            </w:pPr>
            <w:r>
              <w:rPr>
                <w:rFonts w:ascii="SimSun" w:eastAsia="SimSun" w:hAnsi="SimSun" w:cs="SimSun"/>
                <w:color w:val="000000"/>
                <w:spacing w:val="0"/>
                <w:w w:val="100"/>
                <w:position w:val="0"/>
                <w:sz w:val="16"/>
                <w:szCs w:val="16"/>
              </w:rPr>
              <w:t>数量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53,190,44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-5,910,05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53,190,44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国电电力发展股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28,870,96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28,870,96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3,176,313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国网福建省电力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26,693,38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26,693,38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林芝地区荣光科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26,161,57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-8,720,50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26,161,57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交通银行一中海 优质成长证券投 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17,211,69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17,211,69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国网吉林省电力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14,816,95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-7,236,44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14,816,95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黄建元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12,225,19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-2,986,02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12,225,19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both"/>
              <w:rPr>
                <w:sz w:val="16"/>
                <w:szCs w:val="16"/>
              </w:rPr>
            </w:pPr>
            <w:r>
              <w:rPr>
                <w:rFonts w:ascii="SimSun" w:eastAsia="SimSun" w:hAnsi="SimSun" w:cs="SimSun"/>
                <w:color w:val="000000"/>
                <w:spacing w:val="0"/>
                <w:w w:val="100"/>
                <w:position w:val="0"/>
                <w:sz w:val="16"/>
                <w:szCs w:val="16"/>
              </w:rPr>
              <w:t>全国社保基金一 零二组合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9,808,521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中国建设银行一 华夏优势增长股 票型证券投资基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9,571,647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中国工商银行一 广发聚丰股票型 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9,183,984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名股东的情况（如有）</w:t>
            </w:r>
          </w:p>
          <w:p>
            <w:pPr>
              <w:pStyle w:val="Style21"/>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（参见注</w:t>
            </w:r>
            <w:r>
              <w:rPr>
                <w:color w:val="000000"/>
                <w:spacing w:val="0"/>
                <w:w w:val="100"/>
                <w:position w:val="0"/>
                <w:sz w:val="18"/>
                <w:szCs w:val="18"/>
              </w:rPr>
              <w:t>3</w:t>
            </w:r>
            <w:r>
              <w:rPr>
                <w:rFonts w:ascii="SimSun" w:eastAsia="SimSun" w:hAnsi="SimSun" w:cs="SimSun"/>
                <w:color w:val="000000"/>
                <w:spacing w:val="0"/>
                <w:w w:val="100"/>
                <w:position w:val="0"/>
                <w:sz w:val="16"/>
                <w:szCs w:val="16"/>
              </w:rPr>
              <w:t>）</w:t>
            </w:r>
          </w:p>
        </w:tc>
        <w:tc>
          <w:tcPr>
            <w:gridSpan w:val="7"/>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99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上述股东关联关系或一致行动的 说明</w:t>
            </w:r>
          </w:p>
        </w:tc>
        <w:tc>
          <w:tcPr>
            <w:gridSpan w:val="7"/>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上述股东中，国网福建省电力有限公司与国网吉林省电力有限公司存在关联关系，两者 的控股股东均是国家电网公司；林芝地区荣光科技有限公司和陈利浩存在关联关系，后 者通过其全资的珠海市浩天投资有限公司持有前者</w:t>
            </w:r>
            <w:r>
              <w:rPr>
                <w:color w:val="000000"/>
                <w:spacing w:val="0"/>
                <w:w w:val="100"/>
                <w:position w:val="0"/>
                <w:sz w:val="18"/>
                <w:szCs w:val="18"/>
              </w:rPr>
              <w:t>28%</w:t>
            </w:r>
            <w:r>
              <w:rPr>
                <w:rFonts w:ascii="SimSun" w:eastAsia="SimSun" w:hAnsi="SimSun" w:cs="SimSun"/>
                <w:color w:val="000000"/>
                <w:spacing w:val="0"/>
                <w:w w:val="100"/>
                <w:position w:val="0"/>
                <w:sz w:val="16"/>
                <w:szCs w:val="16"/>
              </w:rPr>
              <w:t>的股份。未知其他股东之间是</w:t>
            </w:r>
          </w:p>
        </w:tc>
      </w:tr>
    </w:tbl>
    <w:p>
      <w:pPr>
        <w:spacing w:lineRule="exact" w:line="1"/>
        <w:rPr>
          <w:sz w:val="2"/>
          <w:szCs w:val="2"/>
        </w:rPr>
      </w:pPr>
      <w:r>
        <w:br w:type="page"/>
      </w:r>
    </w:p>
    <w:tbl>
      <w:tblPr>
        <w:tblOverlap w:val="never"/>
        <w:jc w:val="center"/>
        <w:tblLayout w:type="fixed"/>
      </w:tblPr>
      <w:tblGrid>
        <w:gridCol w:w="2736"/>
        <w:gridCol w:w="4109"/>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否具有关联关系，也未知是否属于一致行动人。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国电电力发展股份有限公司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28,870,962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28,870,962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国网福建省电力有限公司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26,693,388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26,693,388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林芝地区荣光科技有限公司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26,161,579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26,161,579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交通银行一中海优质成长证券投 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17,211,697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17,211,697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国网吉林省电力有限公司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14,816,955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14,816,955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全国社保基金一零二组合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9,808,521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中国建设银行一华夏优势增长股 票型证券投资基金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9,571,647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9,571,647</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中国工商银行一广发聚丰股票型 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9,183,984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9,183,984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交通银行一博时新兴成长股票型 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9,081,997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rPr>
                <w:sz w:val="16"/>
                <w:szCs w:val="16"/>
              </w:rPr>
            </w:pPr>
            <w:r>
              <w:rPr>
                <w:rFonts w:ascii="SimSun" w:eastAsia="SimSun" w:hAnsi="SimSun" w:cs="SimSun"/>
                <w:color w:val="000000"/>
                <w:spacing w:val="0"/>
                <w:w w:val="100"/>
                <w:position w:val="0"/>
                <w:sz w:val="16"/>
                <w:szCs w:val="16"/>
              </w:rPr>
              <w:t>广发证券一交行一广发集合资产 管理计划</w:t>
            </w:r>
            <w:r>
              <w:rPr>
                <w:color w:val="000000"/>
                <w:spacing w:val="0"/>
                <w:w w:val="100"/>
                <w:position w:val="0"/>
                <w:sz w:val="18"/>
                <w:szCs w:val="18"/>
              </w:rPr>
              <w:t>（3</w:t>
            </w:r>
            <w:r>
              <w:rPr>
                <w:rFonts w:ascii="SimSun" w:eastAsia="SimSun" w:hAnsi="SimSun" w:cs="SimSun"/>
                <w:color w:val="000000"/>
                <w:spacing w:val="0"/>
                <w:w w:val="100"/>
                <w:position w:val="0"/>
                <w:sz w:val="16"/>
                <w:szCs w:val="16"/>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8,844,772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8,844,772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名股东之间关联关系或一致 行动的说明</w:t>
            </w:r>
          </w:p>
        </w:tc>
        <w:tc>
          <w:tcPr>
            <w:gridSpan w:val="3"/>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名无限售流通股股东中，国网福建省电力有限公司与国网吉林省电力有限公司存 在关联关系，两者的控股股东均是国家电网公司。未知其他股东之间是否具有关联关系， 也未知是否属于一致行动人。</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前十大股东参与融资融券业务股 东情况说明（如有）（参见注</w:t>
            </w:r>
            <w:r>
              <w:rPr>
                <w:color w:val="000000"/>
                <w:spacing w:val="0"/>
                <w:w w:val="100"/>
                <w:position w:val="0"/>
                <w:sz w:val="18"/>
                <w:szCs w:val="18"/>
              </w:rPr>
              <w:t>4</w:t>
            </w:r>
            <w:r>
              <w:rPr>
                <w:rFonts w:ascii="SimSun" w:eastAsia="SimSun" w:hAnsi="SimSun" w:cs="SimSun"/>
                <w:color w:val="000000"/>
                <w:spacing w:val="0"/>
                <w:w w:val="100"/>
                <w:position w:val="0"/>
                <w:sz w:val="16"/>
                <w:szCs w:val="16"/>
              </w:rPr>
              <w:t>）</w:t>
            </w:r>
          </w:p>
        </w:tc>
        <w:tc>
          <w:tcPr>
            <w:gridSpan w:val="3"/>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、公司控股股东情况</w:t>
      </w:r>
      <w:bookmarkEnd w:id="440"/>
      <w:bookmarkEnd w:id="441"/>
      <w:bookmarkEnd w:id="443"/>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是否取得其他国家或地区居留权</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最近</w:t>
            </w:r>
            <w:r>
              <w:rPr>
                <w:color w:val="000000"/>
                <w:spacing w:val="0"/>
                <w:w w:val="100"/>
                <w:position w:val="0"/>
                <w:sz w:val="18"/>
                <w:szCs w:val="18"/>
              </w:rPr>
              <w:t>5</w:t>
            </w:r>
            <w:r>
              <w:rPr>
                <w:rFonts w:ascii="SimSun" w:eastAsia="SimSun" w:hAnsi="SimSun" w:cs="SimSun"/>
                <w:color w:val="000000"/>
                <w:spacing w:val="0"/>
                <w:w w:val="100"/>
                <w:position w:val="0"/>
                <w:sz w:val="16"/>
                <w:szCs w:val="16"/>
              </w:rPr>
              <w:t>年内的职业及职务</w:t>
            </w:r>
          </w:p>
        </w:tc>
        <w:tc>
          <w:tcPr>
            <w:gridSpan w:val="2"/>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自</w:t>
            </w:r>
            <w:r>
              <w:rPr>
                <w:color w:val="000000"/>
                <w:spacing w:val="0"/>
                <w:w w:val="100"/>
                <w:position w:val="0"/>
                <w:sz w:val="18"/>
                <w:szCs w:val="18"/>
              </w:rPr>
              <w:t>1998</w:t>
            </w:r>
            <w:r>
              <w:rPr>
                <w:rFonts w:ascii="SimSun" w:eastAsia="SimSun" w:hAnsi="SimSun" w:cs="SimSun"/>
                <w:color w:val="000000"/>
                <w:spacing w:val="0"/>
                <w:w w:val="100"/>
                <w:position w:val="0"/>
                <w:sz w:val="16"/>
                <w:szCs w:val="16"/>
              </w:rPr>
              <w:t>年以来，陈利浩先生一直在公司任职，现担任董事长职务。主要社会兼 职有：国家会计信息化委员会委员、中国软件行业协会副理事长、九三学社中 央委员和广东省委副主委、珠海市政协常委等；主要公司兼职有：林芝地区荣 光科技有限公司执行董事、总经理，珠海市浩天投资有限公司执行董事兼总经 理、广东省依依关爱儿童基金会理事兼秘书长等。</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383" w:right="1090" w:bottom="1465" w:left="1080" w:header="0" w:footer="3" w:gutter="0"/>
          <w:cols w:space="720"/>
          <w:noEndnote/>
          <w:rtlGutter w:val="0"/>
          <w:docGrid w:linePitch="360"/>
        </w:sectPr>
      </w:pPr>
    </w:p>
    <w:tbl>
      <w:tblPr>
        <w:tblOverlap w:val="never"/>
        <w:jc w:val="center"/>
        <w:tblLayout w:type="fixed"/>
      </w:tblPr>
      <w:tblGrid>
        <w:gridCol w:w="3346"/>
        <w:gridCol w:w="624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过去</w:t>
            </w:r>
            <w:r>
              <w:rPr>
                <w:color w:val="000000"/>
                <w:spacing w:val="0"/>
                <w:w w:val="100"/>
                <w:position w:val="0"/>
                <w:sz w:val="18"/>
                <w:szCs w:val="18"/>
              </w:rPr>
              <w:t>10</w:t>
            </w:r>
            <w:r>
              <w:rPr>
                <w:rFonts w:ascii="SimSun" w:eastAsia="SimSun" w:hAnsi="SimSun" w:cs="SimSun"/>
                <w:color w:val="000000"/>
                <w:spacing w:val="0"/>
                <w:w w:val="100"/>
                <w:position w:val="0"/>
                <w:sz w:val="16"/>
                <w:szCs w:val="16"/>
              </w:rPr>
              <w:t>年曾控股的境内外上市公司情况</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3</w:t>
      </w:r>
      <w:bookmarkEnd w:id="446"/>
      <w:r>
        <w:rPr>
          <w:color w:val="000000"/>
          <w:spacing w:val="0"/>
          <w:w w:val="100"/>
          <w:position w:val="0"/>
        </w:rPr>
        <w:t>、公司实际控制人情况</w:t>
      </w:r>
      <w:bookmarkEnd w:id="444"/>
      <w:bookmarkEnd w:id="445"/>
      <w:bookmarkEnd w:id="447"/>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是否取得其他国家或地区居留权</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最近</w:t>
            </w:r>
            <w:r>
              <w:rPr>
                <w:color w:val="000000"/>
                <w:spacing w:val="0"/>
                <w:w w:val="100"/>
                <w:position w:val="0"/>
                <w:sz w:val="18"/>
                <w:szCs w:val="18"/>
              </w:rPr>
              <w:t>5</w:t>
            </w:r>
            <w:r>
              <w:rPr>
                <w:rFonts w:ascii="SimSun" w:eastAsia="SimSun" w:hAnsi="SimSun" w:cs="SimSun"/>
                <w:color w:val="000000"/>
                <w:spacing w:val="0"/>
                <w:w w:val="100"/>
                <w:position w:val="0"/>
                <w:sz w:val="16"/>
                <w:szCs w:val="16"/>
              </w:rPr>
              <w:t>年内的职业及职务</w:t>
            </w:r>
          </w:p>
        </w:tc>
        <w:tc>
          <w:tcPr>
            <w:gridSpan w:val="2"/>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6" w:lineRule="exact"/>
              <w:ind w:left="0" w:right="0" w:firstLine="0"/>
              <w:jc w:val="left"/>
              <w:rPr>
                <w:sz w:val="16"/>
                <w:szCs w:val="16"/>
              </w:rPr>
            </w:pPr>
            <w:r>
              <w:rPr>
                <w:rFonts w:ascii="SimSun" w:eastAsia="SimSun" w:hAnsi="SimSun" w:cs="SimSun"/>
                <w:color w:val="000000"/>
                <w:spacing w:val="0"/>
                <w:w w:val="100"/>
                <w:position w:val="0"/>
                <w:sz w:val="16"/>
                <w:szCs w:val="16"/>
              </w:rPr>
              <w:t>自</w:t>
            </w:r>
            <w:r>
              <w:rPr>
                <w:color w:val="000000"/>
                <w:spacing w:val="0"/>
                <w:w w:val="100"/>
                <w:position w:val="0"/>
                <w:sz w:val="18"/>
                <w:szCs w:val="18"/>
              </w:rPr>
              <w:t>1998</w:t>
            </w:r>
            <w:r>
              <w:rPr>
                <w:rFonts w:ascii="SimSun" w:eastAsia="SimSun" w:hAnsi="SimSun" w:cs="SimSun"/>
                <w:color w:val="000000"/>
                <w:spacing w:val="0"/>
                <w:w w:val="100"/>
                <w:position w:val="0"/>
                <w:sz w:val="16"/>
                <w:szCs w:val="16"/>
              </w:rPr>
              <w:t>年以来，陈利浩先生一直在公司任职，现担任董事长职务。主要社会 兼职有：国家会计信息化委员会委员、中国软件行业协会副理事长、九三学社 中央委员和广东省委副主委、珠海市政协常委等；主要公司兼职有：林芝地区 荣光科技有限公司执行董事、总经理，珠海市浩天投资有限公司执行董事兼总 经理、广东省依依关爱儿童基金会理事兼秘书长等。</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过去</w:t>
            </w:r>
            <w:r>
              <w:rPr>
                <w:color w:val="000000"/>
                <w:spacing w:val="0"/>
                <w:w w:val="100"/>
                <w:position w:val="0"/>
                <w:sz w:val="18"/>
                <w:szCs w:val="18"/>
              </w:rPr>
              <w:t>10</w:t>
            </w:r>
            <w:r>
              <w:rPr>
                <w:rFonts w:ascii="SimSun" w:eastAsia="SimSun" w:hAnsi="SimSun" w:cs="SimSun"/>
                <w:color w:val="000000"/>
                <w:spacing w:val="0"/>
                <w:w w:val="100"/>
                <w:position w:val="0"/>
                <w:sz w:val="16"/>
                <w:szCs w:val="16"/>
              </w:rPr>
              <w:t>年曾控股的境内外上市公司情况</w:t>
            </w:r>
          </w:p>
        </w:tc>
        <w:tc>
          <w:tcPr>
            <w:gridSpan w:val="2"/>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5321935" cy="3657600"/>
            <wp:docPr id="273" name="Picutre 273"/>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17"/>
                    <a:stretch/>
                  </pic:blipFill>
                  <pic:spPr>
                    <a:xfrm>
                      <a:ext cx="5321935" cy="3657600"/>
                    </a:xfrm>
                    <a:prstGeom prst="rect"/>
                  </pic:spPr>
                </pic:pic>
              </a:graphicData>
            </a:graphic>
          </wp:inline>
        </w:drawing>
      </w:r>
    </w:p>
    <w:p>
      <w:pPr>
        <w:widowControl w:val="0"/>
        <w:spacing w:after="279" w:line="1" w:lineRule="exact"/>
      </w:pPr>
    </w:p>
    <w:p>
      <w:pPr>
        <w:pStyle w:val="Style21"/>
        <w:keepNext w:val="0"/>
        <w:keepLines w:val="0"/>
        <w:widowControl w:val="0"/>
        <w:shd w:val="clear" w:color="auto" w:fill="auto"/>
        <w:bidi w:val="0"/>
        <w:spacing w:before="0" w:after="280" w:line="240" w:lineRule="auto"/>
        <w:ind w:left="0" w:right="0" w:firstLine="0"/>
        <w:jc w:val="left"/>
        <w:rPr>
          <w:sz w:val="24"/>
          <w:szCs w:val="24"/>
        </w:rPr>
      </w:pPr>
      <w:r>
        <w:rPr>
          <w:rFonts w:ascii="SimSun" w:eastAsia="SimSun" w:hAnsi="SimSun" w:cs="SimSun"/>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200" w:line="240" w:lineRule="auto"/>
        <w:ind w:left="0" w:right="0" w:firstLine="0"/>
        <w:jc w:val="left"/>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383" w:right="1090" w:bottom="1465" w:left="108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4</w:t>
      </w:r>
      <w:bookmarkEnd w:id="45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8"/>
      <w:bookmarkEnd w:id="449"/>
      <w:bookmarkEnd w:id="451"/>
    </w:p>
    <w:tbl>
      <w:tblPr>
        <w:tblOverlap w:val="never"/>
        <w:jc w:val="center"/>
        <w:tblLayout w:type="fixed"/>
      </w:tblPr>
      <w:tblGrid>
        <w:gridCol w:w="2194"/>
        <w:gridCol w:w="1094"/>
        <w:gridCol w:w="888"/>
        <w:gridCol w:w="1800"/>
        <w:gridCol w:w="1800"/>
        <w:gridCol w:w="1810"/>
      </w:tblGrid>
      <w:tr>
        <w:trPr>
          <w:trHeight w:val="44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法人股东名称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法定代表人</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成立日期</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组织机构代码</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主要经营业务或管理</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单位负责人</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活动</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四</w:t>
      </w:r>
      <w:bookmarkEnd w:id="454"/>
      <w:r>
        <w:rPr>
          <w:color w:val="000000"/>
          <w:spacing w:val="0"/>
          <w:w w:val="100"/>
          <w:position w:val="0"/>
        </w:rPr>
        <w:t>、公司股东及其一致行动人在报告期提出或实施股份增持计划的情况</w:t>
      </w:r>
      <w:bookmarkEnd w:id="452"/>
      <w:bookmarkEnd w:id="453"/>
      <w:bookmarkEnd w:id="455"/>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股东名称</w:t>
            </w:r>
            <w:r>
              <w:rPr>
                <w:color w:val="000000"/>
                <w:spacing w:val="0"/>
                <w:w w:val="100"/>
                <w:position w:val="0"/>
                <w:sz w:val="18"/>
                <w:szCs w:val="18"/>
              </w:rPr>
              <w:t>/</w:t>
            </w:r>
            <w:r>
              <w:rPr>
                <w:rFonts w:ascii="SimSun" w:eastAsia="SimSun" w:hAnsi="SimSun" w:cs="SimSun"/>
                <w:color w:val="000000"/>
                <w:spacing w:val="0"/>
                <w:w w:val="100"/>
                <w:position w:val="0"/>
                <w:sz w:val="16"/>
                <w:szCs w:val="16"/>
              </w:rPr>
              <w:t>一致行 动人姓名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计划增持股份数</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计划增持股份比 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实际增持股份数</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实际增持股份比 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股份增持计划初 次披露日期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股份增持计划实</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施结束披露日期</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p>
      <w:pPr>
        <w:widowControl w:val="0"/>
        <w:spacing w:after="9759" w:line="1" w:lineRule="exact"/>
      </w:pPr>
    </w:p>
    <w:p>
      <w:pPr>
        <w:widowControl w:val="0"/>
        <w:jc w:val="center"/>
        <w:rPr>
          <w:sz w:val="2"/>
          <w:szCs w:val="2"/>
        </w:rPr>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470" w:right="1191" w:bottom="1" w:left="1109" w:header="0" w:footer="3" w:gutter="0"/>
          <w:cols w:space="720"/>
          <w:noEndnote/>
          <w:rtlGutter w:val="0"/>
          <w:docGrid w:linePitch="360"/>
        </w:sectPr>
      </w:pPr>
      <w:r>
        <w:drawing>
          <wp:inline>
            <wp:extent cx="1718945" cy="981710"/>
            <wp:docPr id="290" name="Picutre 290"/>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27"/>
                    <a:stretch/>
                  </pic:blipFill>
                  <pic:spPr>
                    <a:xfrm>
                      <a:ext cx="1718945" cy="981710"/>
                    </a:xfrm>
                    <a:prstGeom prst="rect"/>
                  </pic:spPr>
                </pic:pic>
              </a:graphicData>
            </a:graphic>
          </wp:inline>
        </w:drawing>
      </w:r>
    </w:p>
    <w:p>
      <w:pPr>
        <w:pStyle w:val="Style9"/>
        <w:keepNext/>
        <w:keepLines/>
        <w:widowControl w:val="0"/>
        <w:shd w:val="clear" w:color="auto" w:fill="auto"/>
        <w:bidi w:val="0"/>
        <w:spacing w:before="540" w:after="540" w:line="240" w:lineRule="auto"/>
        <w:ind w:left="0" w:right="0" w:firstLine="0"/>
        <w:jc w:val="center"/>
      </w:pPr>
      <w:bookmarkStart w:id="456" w:name="bookmark456"/>
      <w:bookmarkStart w:id="457" w:name="bookmark457"/>
      <w:bookmarkStart w:id="458" w:name="bookmark458"/>
      <w:r>
        <w:rPr>
          <w:color w:val="000000"/>
          <w:spacing w:val="0"/>
          <w:w w:val="100"/>
          <w:position w:val="0"/>
        </w:rPr>
        <w:t>第七节 董事、监事、高级管理人员和员工情况</w:t>
      </w:r>
      <w:bookmarkEnd w:id="456"/>
      <w:bookmarkEnd w:id="457"/>
      <w:bookmarkEnd w:id="458"/>
    </w:p>
    <w:p>
      <w:pPr>
        <w:pStyle w:val="Style25"/>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一</w:t>
      </w:r>
      <w:bookmarkEnd w:id="461"/>
      <w:r>
        <w:rPr>
          <w:color w:val="000000"/>
          <w:spacing w:val="0"/>
          <w:w w:val="100"/>
          <w:position w:val="0"/>
        </w:rPr>
        <w:t>、董事、监事和高级管理人员持股变动</w:t>
      </w:r>
      <w:bookmarkEnd w:id="459"/>
      <w:bookmarkEnd w:id="460"/>
      <w:bookmarkEnd w:id="462"/>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rPr>
                <w:sz w:val="16"/>
                <w:szCs w:val="16"/>
              </w:rPr>
            </w:pPr>
            <w:r>
              <w:rPr>
                <w:rFonts w:ascii="SimSun" w:eastAsia="SimSun" w:hAnsi="SimSun" w:cs="SimSun"/>
                <w:color w:val="000000"/>
                <w:spacing w:val="0"/>
                <w:w w:val="100"/>
                <w:position w:val="0"/>
                <w:sz w:val="16"/>
                <w:szCs w:val="16"/>
              </w:rPr>
              <w:t>本期增持 股份数量</w:t>
            </w:r>
          </w:p>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rPr>
                <w:sz w:val="16"/>
                <w:szCs w:val="16"/>
              </w:rPr>
            </w:pPr>
            <w:r>
              <w:rPr>
                <w:rFonts w:ascii="SimSun" w:eastAsia="SimSun" w:hAnsi="SimSun" w:cs="SimSun"/>
                <w:color w:val="000000"/>
                <w:spacing w:val="0"/>
                <w:w w:val="100"/>
                <w:position w:val="0"/>
                <w:sz w:val="16"/>
                <w:szCs w:val="16"/>
              </w:rPr>
              <w:t>本期减持 股份数量</w:t>
            </w:r>
          </w:p>
          <w:p>
            <w:pPr>
              <w:pStyle w:val="Style21"/>
              <w:keepNext w:val="0"/>
              <w:keepLines w:val="0"/>
              <w:widowControl w:val="0"/>
              <w:shd w:val="clear" w:color="auto" w:fill="auto"/>
              <w:bidi w:val="0"/>
              <w:spacing w:before="0" w:after="0" w:line="312" w:lineRule="exact"/>
              <w:ind w:left="0" w:right="140" w:firstLine="0"/>
              <w:jc w:val="righ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期末持股 数（股）</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59,100,496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53,190,446</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黄建元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副董事长、</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15,211,216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12,225,193</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黄笑华</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董事，高级 副总裁、财 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705,868</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林国华</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宋萍萍</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钱强</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张紫娟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监事会主</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柯甫灼</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武永海</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梅洁</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陈小花</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彭家辉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董事、董事</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60,860</w:t>
            </w:r>
          </w:p>
        </w:tc>
      </w:tr>
      <w:tr>
        <w:trPr>
          <w:trHeight w:val="40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郑佩敏</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董事会秘 书、高级副 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141,807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590,422</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温烨</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王春光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10</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毛华夏</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副总裁、财</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05</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218,404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75,175,168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2,452,654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10,495,929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67,131,893</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二</w:t>
      </w:r>
      <w:bookmarkEnd w:id="465"/>
      <w:r>
        <w:rPr>
          <w:color w:val="000000"/>
          <w:spacing w:val="0"/>
          <w:w w:val="100"/>
          <w:position w:val="0"/>
        </w:rPr>
        <w:t>、任职情况</w:t>
      </w:r>
      <w:bookmarkEnd w:id="463"/>
      <w:bookmarkEnd w:id="464"/>
      <w:bookmarkEnd w:id="466"/>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316" w:lineRule="exact"/>
        <w:ind w:left="0" w:right="0" w:firstLine="220"/>
        <w:jc w:val="left"/>
      </w:pPr>
      <w:r>
        <w:rPr>
          <w:color w:val="000000"/>
          <w:spacing w:val="0"/>
          <w:w w:val="100"/>
          <w:position w:val="0"/>
        </w:rPr>
        <w:t>陈利浩先生，董事长，中国国籍，</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年生，毕业于上海电力学院。自</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年以来，陈先生一直在公司任职。主要社会 兼职有：国家会计信息化委员会委员、中国软件行业协会副理事长、九三学社中央委员和广东省委副主委、珠海市政协常委 等；主要公司兼职有：林芝地区荣光科技有限公司执行董事、总经理，珠海市浩天投资有限公司执行董事兼总经理、广东省 依依关爱儿童基金会理事兼秘书长等。</w:t>
      </w:r>
    </w:p>
    <w:p>
      <w:pPr>
        <w:pStyle w:val="Style29"/>
        <w:keepNext w:val="0"/>
        <w:keepLines w:val="0"/>
        <w:widowControl w:val="0"/>
        <w:shd w:val="clear" w:color="auto" w:fill="auto"/>
        <w:bidi w:val="0"/>
        <w:spacing w:before="0" w:after="0" w:line="316" w:lineRule="exact"/>
        <w:ind w:left="0" w:right="0" w:firstLine="220"/>
        <w:jc w:val="left"/>
      </w:pPr>
      <w:r>
        <w:rPr>
          <w:color w:val="000000"/>
          <w:spacing w:val="0"/>
          <w:w w:val="100"/>
          <w:position w:val="0"/>
        </w:rPr>
        <w:t>黄建元先生，副董事长、总裁，中国国籍，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年生，毕业于武汉大学数学系，获北京大学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学位。自</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年以来， 黄先生一直在公司任职，现还担任珠海市软件行业协会副会长、珠海市元创科技有限公司执行董事兼经理。</w:t>
      </w:r>
    </w:p>
    <w:p>
      <w:pPr>
        <w:pStyle w:val="Style29"/>
        <w:keepNext w:val="0"/>
        <w:keepLines w:val="0"/>
        <w:widowControl w:val="0"/>
        <w:shd w:val="clear" w:color="auto" w:fill="auto"/>
        <w:bidi w:val="0"/>
        <w:spacing w:before="0" w:after="0" w:line="316" w:lineRule="exact"/>
        <w:ind w:left="0" w:right="0" w:firstLine="220"/>
        <w:jc w:val="left"/>
      </w:pPr>
      <w:r>
        <w:rPr>
          <w:color w:val="000000"/>
          <w:spacing w:val="0"/>
          <w:w w:val="100"/>
          <w:position w:val="0"/>
        </w:rPr>
        <w:t>姜洪元先生，副董事长，中国国籍，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年生，中共党员，研究生学历，高级会计师，现任国电电力发展股份有限公司 总会计师、总法律顾问、党组成员。姜先生曾任财政部工交司副主任科员、主任科员，中国电力信托投资有限公司资金计划 部副经理，国家电力公司财务与产权管理部会计处处长，中国国电集团公司财务产权部副主任，国电电力发展股份有限公司 总会计师、党组成员，国电电力发展股份有限公司总会计师、董事会秘书，党组成员。</w:t>
      </w:r>
    </w:p>
    <w:p>
      <w:pPr>
        <w:pStyle w:val="Style29"/>
        <w:keepNext w:val="0"/>
        <w:keepLines w:val="0"/>
        <w:widowControl w:val="0"/>
        <w:shd w:val="clear" w:color="auto" w:fill="auto"/>
        <w:bidi w:val="0"/>
        <w:spacing w:before="0" w:after="0" w:line="316" w:lineRule="exact"/>
        <w:ind w:left="0" w:right="0" w:firstLine="220"/>
        <w:jc w:val="left"/>
      </w:pPr>
      <w:r>
        <w:rPr>
          <w:color w:val="000000"/>
          <w:spacing w:val="0"/>
          <w:w w:val="100"/>
          <w:position w:val="0"/>
        </w:rPr>
        <w:t>黄笑华先生，董事、高级副总裁、财务负责人，中国国籍，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年生，毕业于西安交通大学计算机系，获清华大学</w:t>
      </w:r>
      <w:r>
        <w:rPr>
          <w:rFonts w:ascii="Times New Roman" w:eastAsia="Times New Roman" w:hAnsi="Times New Roman" w:cs="Times New Roman"/>
          <w:color w:val="000000"/>
          <w:spacing w:val="0"/>
          <w:w w:val="100"/>
          <w:position w:val="0"/>
          <w:sz w:val="18"/>
          <w:szCs w:val="18"/>
        </w:rPr>
        <w:t xml:space="preserve">EMBA </w:t>
      </w:r>
      <w:r>
        <w:rPr>
          <w:color w:val="000000"/>
          <w:spacing w:val="0"/>
          <w:w w:val="100"/>
          <w:position w:val="0"/>
        </w:rPr>
        <w:t>学位。自</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年以来，黄先生一直在公司任职。</w:t>
      </w:r>
    </w:p>
    <w:p>
      <w:pPr>
        <w:pStyle w:val="Style29"/>
        <w:keepNext w:val="0"/>
        <w:keepLines w:val="0"/>
        <w:widowControl w:val="0"/>
        <w:shd w:val="clear" w:color="auto" w:fill="auto"/>
        <w:bidi w:val="0"/>
        <w:spacing w:before="0" w:after="0" w:line="316" w:lineRule="exact"/>
        <w:ind w:left="0" w:right="0" w:firstLine="220"/>
        <w:jc w:val="left"/>
      </w:pPr>
      <w:r>
        <w:rPr>
          <w:color w:val="000000"/>
          <w:spacing w:val="0"/>
          <w:w w:val="100"/>
          <w:position w:val="0"/>
        </w:rPr>
        <w:t>林国华先生，董事，中国香港，</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年生，浸会大学工商管理学士，现任香港恒生科技有限公司总经理。林先生曾任法 国永兴洋行行政部主管，美国霍尼韦尔公司市场经理，香港万事利电脑系统有限公司董事、副总经理。</w:t>
      </w:r>
    </w:p>
    <w:p>
      <w:pPr>
        <w:pStyle w:val="Style29"/>
        <w:keepNext w:val="0"/>
        <w:keepLines w:val="0"/>
        <w:widowControl w:val="0"/>
        <w:shd w:val="clear" w:color="auto" w:fill="auto"/>
        <w:bidi w:val="0"/>
        <w:spacing w:before="0" w:after="0" w:line="316" w:lineRule="exact"/>
        <w:ind w:left="0" w:right="0" w:firstLine="220"/>
        <w:jc w:val="left"/>
      </w:pPr>
      <w:r>
        <w:rPr>
          <w:color w:val="000000"/>
          <w:spacing w:val="0"/>
          <w:w w:val="100"/>
          <w:position w:val="0"/>
        </w:rPr>
        <w:t>彭家辉先生，职工董事、董事会秘书，中国国籍，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年生，毕业于西南民族学院，学士。自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年以来，彭家辉先生 一直在公司任职。彭家辉先生曾任职于武汉讯业有限责任公司、华工科技产业股份有限公司。</w:t>
      </w:r>
    </w:p>
    <w:p>
      <w:pPr>
        <w:pStyle w:val="Style29"/>
        <w:keepNext w:val="0"/>
        <w:keepLines w:val="0"/>
        <w:widowControl w:val="0"/>
        <w:shd w:val="clear" w:color="auto" w:fill="auto"/>
        <w:bidi w:val="0"/>
        <w:spacing w:before="0" w:after="0" w:line="316" w:lineRule="exact"/>
        <w:ind w:left="0" w:right="0" w:firstLine="220"/>
        <w:jc w:val="left"/>
      </w:pPr>
      <w:r>
        <w:rPr>
          <w:color w:val="000000"/>
          <w:spacing w:val="0"/>
          <w:w w:val="100"/>
          <w:position w:val="0"/>
        </w:rPr>
        <w:t>卫建国先生，独立董事，中国国籍，</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年生，中共党员，</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年毕业于兰州大学，获硕士学位，现任中山大学南方学 院会计学系主任和预算委员会主任、中山大学管理学院会计学系副教授、硕士研究生导师。兼任广东省审计学会理事、广州 市审计学会常务理事，天伦置业股份有限公司、东方宾馆股份有限公司、新宝电器股份有限公司、光华科技股份有限公司等 独立董事。卫先生曾在美国夏威夷大学作高级访问学者，曾任青岛海洋大学会计学系副主任、中山大学管理学院会计学系副 主任、广东省会计学会副会长。</w:t>
      </w:r>
    </w:p>
    <w:p>
      <w:pPr>
        <w:pStyle w:val="Style29"/>
        <w:keepNext w:val="0"/>
        <w:keepLines w:val="0"/>
        <w:widowControl w:val="0"/>
        <w:shd w:val="clear" w:color="auto" w:fill="auto"/>
        <w:bidi w:val="0"/>
        <w:spacing w:before="0" w:after="0" w:line="316" w:lineRule="exact"/>
        <w:ind w:left="0" w:right="0" w:firstLine="220"/>
        <w:jc w:val="left"/>
      </w:pPr>
      <w:r>
        <w:rPr>
          <w:color w:val="000000"/>
          <w:spacing w:val="0"/>
          <w:w w:val="100"/>
          <w:position w:val="0"/>
        </w:rPr>
        <w:t>宋萍萍女士，独立董事，中国国籍，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年生，毕业于中南财经政法大学，硕士。宋萍萍女士现任深圳市东方富海投资 管理有限公司合伙人、深圳市远致富海投资管理有限公司风控委秘书长，任深圳市英威腾电气股份有限公司独立董事，深圳 赛格股份有限公司独立董事，深圳市通产丽星股份有限公司独立董事。宋萍萍女士曾任北京金杜律师事务所合伙人。</w:t>
      </w:r>
    </w:p>
    <w:p>
      <w:pPr>
        <w:pStyle w:val="Style29"/>
        <w:keepNext w:val="0"/>
        <w:keepLines w:val="0"/>
        <w:widowControl w:val="0"/>
        <w:shd w:val="clear" w:color="auto" w:fill="auto"/>
        <w:bidi w:val="0"/>
        <w:spacing w:before="0" w:after="0" w:line="316" w:lineRule="exact"/>
        <w:ind w:left="0" w:right="0" w:firstLine="220"/>
        <w:jc w:val="left"/>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1900" w:h="16840"/>
          <w:pgMar w:top="1378" w:right="1071" w:bottom="1440" w:left="1057" w:header="0" w:footer="3" w:gutter="0"/>
          <w:cols w:space="720"/>
          <w:noEndnote/>
          <w:titlePg/>
          <w:rtlGutter w:val="0"/>
          <w:docGrid w:linePitch="360"/>
        </w:sectPr>
      </w:pPr>
      <w:r>
        <w:rPr>
          <w:color w:val="000000"/>
          <w:spacing w:val="0"/>
          <w:w w:val="100"/>
          <w:position w:val="0"/>
        </w:rPr>
        <w:t>钱强先生，独立董事，中国国籍，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 xml:space="preserve">年生，计算机专业硕士研究生。现任中兴合创（天津）投资管理有限公司投资决 </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策委员会委员、董事总经理，深圳市中兴合创投资管理有限公司董事，南京亚派科技实业有限公司董事，南京绛门通讯科技 有限公司董事。钱先生曾任中兴通讯股份有限公司有线产品经营部副总经理等职务。</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张紫娟女士，监事会主席，中国国籍，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年生，中共党员，大学本科学历，副研究员，现任国电电力发展股份有限公司党 组成员、纪检组长、工会主席。张女士曾任华北电力大学党委宣传部校报编辑部主任、常务副总编、校长办公室副主任，国 家电力公司高级培训中心综合管理处处长，中国国电集团公司党组纪检组办公室主任，中国国电集团公司监察部副主任。</w:t>
      </w:r>
    </w:p>
    <w:p>
      <w:pPr>
        <w:pStyle w:val="Style29"/>
        <w:keepNext w:val="0"/>
        <w:keepLines w:val="0"/>
        <w:widowControl w:val="0"/>
        <w:shd w:val="clear" w:color="auto" w:fill="auto"/>
        <w:bidi w:val="0"/>
        <w:spacing w:before="0" w:after="0" w:line="316" w:lineRule="exact"/>
        <w:ind w:left="0" w:right="0" w:firstLine="240"/>
        <w:jc w:val="both"/>
      </w:pPr>
      <w:r>
        <w:rPr>
          <w:color w:val="000000"/>
          <w:spacing w:val="0"/>
          <w:w w:val="100"/>
          <w:position w:val="0"/>
        </w:rPr>
        <w:t>柯甫灼先生，监事，中国国籍，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年生，大学学历，高级会计师，现任国网福建省电力有限公司财务部主任。柯先生 曾任福建省电力勘测设计院财务科会计、成本会计、主办会计、科长，副总会计师，福建省电力工业局财经部主任助理、劳 资部主任经济师。</w:t>
      </w:r>
    </w:p>
    <w:p>
      <w:pPr>
        <w:pStyle w:val="Style29"/>
        <w:keepNext w:val="0"/>
        <w:keepLines w:val="0"/>
        <w:widowControl w:val="0"/>
        <w:shd w:val="clear" w:color="auto" w:fill="auto"/>
        <w:bidi w:val="0"/>
        <w:spacing w:before="0" w:after="0" w:line="316" w:lineRule="exact"/>
        <w:ind w:left="0" w:right="0" w:firstLine="240"/>
        <w:jc w:val="both"/>
      </w:pPr>
      <w:r>
        <w:rPr>
          <w:color w:val="000000"/>
          <w:spacing w:val="0"/>
          <w:w w:val="100"/>
          <w:position w:val="0"/>
        </w:rPr>
        <w:t>武永海先生，监事，</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年生，中共党员，研究生学历，高级会计师。现任国网吉林省电力有限公司财务资产部主任、 吉林省吉能电力集团有限公司董事、吉林名门电力实业集团公司董事、吉林省电力科学研究院有限公司监事会主席、辽宁蒲 石河抽水蓄能有限公司监事、吉林敦化抽水蓄能有限公司监事。武永海先生曾任吉林省送变电公司四工区会计；长春电力通 讯设备厂会计；吉林电力管道公司财务科会计；吉林省华电电力设备厂财务科会计；吉林省电力工业局财务处会计、副科级 科员、综合科科长；东北电力集团财务公司吉林代理处副主任、财务部主任会计师（副处级）、财务部副主任、主任会计师； 吉林省电力资金结算中心副主任；长春供电公司（长春电业局）总会计师。</w:t>
      </w:r>
    </w:p>
    <w:p>
      <w:pPr>
        <w:pStyle w:val="Style29"/>
        <w:keepNext w:val="0"/>
        <w:keepLines w:val="0"/>
        <w:widowControl w:val="0"/>
        <w:shd w:val="clear" w:color="auto" w:fill="auto"/>
        <w:bidi w:val="0"/>
        <w:spacing w:before="0" w:after="0" w:line="316" w:lineRule="exact"/>
        <w:ind w:left="0" w:right="0" w:firstLine="240"/>
        <w:jc w:val="both"/>
      </w:pPr>
      <w:r>
        <w:rPr>
          <w:color w:val="000000"/>
          <w:spacing w:val="0"/>
          <w:w w:val="100"/>
          <w:position w:val="0"/>
        </w:rPr>
        <w:t>梅洁女士，职工代表监事，中国国籍，</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年生，毕业于北京师范大学工商管理专业，自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年以来，梅女士一直在公 司任职。</w:t>
      </w:r>
    </w:p>
    <w:p>
      <w:pPr>
        <w:pStyle w:val="Style29"/>
        <w:keepNext w:val="0"/>
        <w:keepLines w:val="0"/>
        <w:widowControl w:val="0"/>
        <w:shd w:val="clear" w:color="auto" w:fill="auto"/>
        <w:bidi w:val="0"/>
        <w:spacing w:before="0" w:after="0" w:line="316" w:lineRule="exact"/>
        <w:ind w:left="0" w:right="0" w:firstLine="240"/>
        <w:jc w:val="both"/>
      </w:pPr>
      <w:r>
        <w:rPr>
          <w:color w:val="000000"/>
          <w:spacing w:val="0"/>
          <w:w w:val="100"/>
          <w:position w:val="0"/>
        </w:rPr>
        <w:t>陈小花女士，职工代表监事，中国国籍，</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年生，毕业于南昌大学，学士。自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年以来，陈小花女士一直在公司 任职。陈小花女士曾任职于《南方声屏报》社、广东德豪润达电气股份有限公司、东信和平科技股份有限公司。</w:t>
      </w:r>
    </w:p>
    <w:p>
      <w:pPr>
        <w:pStyle w:val="Style29"/>
        <w:keepNext w:val="0"/>
        <w:keepLines w:val="0"/>
        <w:widowControl w:val="0"/>
        <w:shd w:val="clear" w:color="auto" w:fill="auto"/>
        <w:bidi w:val="0"/>
        <w:spacing w:before="0" w:after="160" w:line="360" w:lineRule="exact"/>
        <w:ind w:left="0" w:right="0" w:firstLine="240"/>
        <w:jc w:val="both"/>
      </w:pPr>
      <w:r>
        <w:rPr>
          <w:color w:val="000000"/>
          <w:spacing w:val="0"/>
          <w:w w:val="100"/>
          <w:position w:val="0"/>
        </w:rPr>
        <w:t>郑佩敏女士，副总裁，中国香港，</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年生，获香港浸会大学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学位，自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年以来，郑女士一直在公司任职。 在股东单位任职情况</w:t>
      </w:r>
    </w:p>
    <w:p>
      <w:pPr>
        <w:pStyle w:val="Style29"/>
        <w:keepNext w:val="0"/>
        <w:keepLines w:val="0"/>
        <w:widowControl w:val="0"/>
        <w:shd w:val="clear" w:color="auto" w:fill="auto"/>
        <w:bidi w:val="0"/>
        <w:spacing w:before="0" w:after="0" w:line="480" w:lineRule="auto"/>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在股东单位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在股东单位是否领 取报酬津贴</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国电电力发展股份有限公司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党组成员、总 会计师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国电电力发展股份有限公司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总法律顾问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张紫娟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国电电力发展股份有限公司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党组成员、纪 检组长、工会 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柯甫灼</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国网福建省电力有限公司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财务部主任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2005</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25"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武永海</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国网吉林省电力有限公司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财务资产部</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任职人员姓名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在其他单位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任期起始日期</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在其他单位是否领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取报酬津贴</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林芝地区荣光科技有限公司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执行董事、总</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珠海市浩天投资有限公司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广东省依依关爱儿童基金会</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理事兼秘书 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国电电力大同发电有限责任公司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监事会副主</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国电财务有限公司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河北邯郸热电股份有限公司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河北银行股份有限公司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百年人寿保险股份有限公司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国电保险经纪（北京）有限公司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2007</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国电大渡河流域水电开发有限公司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监事会副主</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黄建元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珠海市元创科技有限公司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执行董事兼</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林国华</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香港恒生科技有限公司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1999</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中山大学南方学院</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会计学系主 任和预算委 员会主任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广东省审计学会</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1998</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广州市审计学会</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常务理事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2006</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天伦置业股份有限公司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2008</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东方宾馆股份有限公司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新宝电器股份有限公司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光华科技股份有限公司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宋萍萍</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深圳市东方富海投资管理有限公司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宋萍萍</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深圳市远致富海投资管理有限公司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风控委秘书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宋萍萍</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深圳市英威腾电气股份有限公司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宋萍萍</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深圳赛格股份有限公司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宋萍萍</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深圳市通产丽星股份有限公司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宋萍萍</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长园集团股份有限公司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钱强</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中兴合创（天津）投资管理有限公司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5" w:lineRule="exact"/>
              <w:ind w:left="0" w:right="0" w:firstLine="0"/>
              <w:jc w:val="left"/>
              <w:rPr>
                <w:sz w:val="16"/>
                <w:szCs w:val="16"/>
              </w:rPr>
            </w:pPr>
            <w:r>
              <w:rPr>
                <w:rFonts w:ascii="SimSun" w:eastAsia="SimSun" w:hAnsi="SimSun" w:cs="SimSun"/>
                <w:color w:val="000000"/>
                <w:spacing w:val="0"/>
                <w:w w:val="100"/>
                <w:position w:val="0"/>
                <w:sz w:val="16"/>
                <w:szCs w:val="16"/>
              </w:rPr>
              <w:t>投资决策委 员会委员、董 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钱强</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深圳市中兴合创投资管理有限公司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钱强</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南京亚派科技实业有限公司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钱强</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南京绛门通讯科技有限公司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张紫娟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上海外高桥第二发电有限责任公司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张紫娟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上海外高桥第三发电有限责任公司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张紫娟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浙江浙能北仑发电有限公司（北仑二厂）</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张紫娟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国电浙江北仑第一发电有限公司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张紫娟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中能电力科技开发有限公司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武永海</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吉林省吉能电力集团有限公司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武永海</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吉林名门电力实业集团公司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武永海</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吉林省电力科学研究院有限公司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武永海</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辽宁蒲石河抽水蓄能有限公司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武永海</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吉林敦化抽水蓄能有限公司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26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三</w:t>
      </w:r>
      <w:bookmarkEnd w:id="469"/>
      <w:r>
        <w:rPr>
          <w:color w:val="000000"/>
          <w:spacing w:val="0"/>
          <w:w w:val="100"/>
          <w:position w:val="0"/>
        </w:rPr>
        <w:t>、董事、监事、高级管理人员报酬情况</w:t>
      </w:r>
      <w:bookmarkEnd w:id="467"/>
      <w:bookmarkEnd w:id="468"/>
      <w:bookmarkEnd w:id="470"/>
    </w:p>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7" w:lineRule="exact"/>
        <w:ind w:left="0" w:right="0" w:firstLine="0"/>
        <w:jc w:val="left"/>
      </w:pPr>
      <w:bookmarkStart w:id="471" w:name="bookmark471"/>
      <w:r>
        <w:rPr>
          <w:rFonts w:ascii="Times New Roman" w:eastAsia="Times New Roman" w:hAnsi="Times New Roman" w:cs="Times New Roman"/>
          <w:color w:val="000000"/>
          <w:spacing w:val="0"/>
          <w:w w:val="100"/>
          <w:position w:val="0"/>
          <w:sz w:val="18"/>
          <w:szCs w:val="18"/>
        </w:rPr>
        <w:t>1</w:t>
      </w:r>
      <w:bookmarkEnd w:id="471"/>
      <w:r>
        <w:rPr>
          <w:color w:val="000000"/>
          <w:spacing w:val="0"/>
          <w:w w:val="100"/>
          <w:position w:val="0"/>
        </w:rPr>
        <w:t>、 报酬的决策程序、报酬确定依据。董事会在年初制定经营班子（总裁、副总裁）本年度的考核方案，年末根据会计师事 务所的财务审计报告，对经营班子的经营业绩进行考核，并实施奖励与惩罚；对高级管理人员的其他奖励由董事会审议决定。</w:t>
      </w:r>
    </w:p>
    <w:p>
      <w:pPr>
        <w:pStyle w:val="Style29"/>
        <w:keepNext w:val="0"/>
        <w:keepLines w:val="0"/>
        <w:widowControl w:val="0"/>
        <w:shd w:val="clear" w:color="auto" w:fill="auto"/>
        <w:tabs>
          <w:tab w:pos="354" w:val="left"/>
        </w:tabs>
        <w:bidi w:val="0"/>
        <w:spacing w:before="0" w:after="340" w:line="317" w:lineRule="exact"/>
        <w:ind w:left="0" w:right="0" w:firstLine="0"/>
        <w:jc w:val="left"/>
      </w:pPr>
      <w:bookmarkStart w:id="472" w:name="bookmark472"/>
      <w:r>
        <w:rPr>
          <w:rFonts w:ascii="Times New Roman" w:eastAsia="Times New Roman" w:hAnsi="Times New Roman" w:cs="Times New Roman"/>
          <w:color w:val="000000"/>
          <w:spacing w:val="0"/>
          <w:w w:val="100"/>
          <w:position w:val="0"/>
          <w:sz w:val="18"/>
          <w:szCs w:val="18"/>
        </w:rPr>
        <w:t>2</w:t>
      </w:r>
      <w:bookmarkEnd w:id="472"/>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年第二次临时股东大会审议通过了《关于调整独立董事津贴的议案》，独立董事津贴由每人每年人民币</w:t>
      </w:r>
      <w:r>
        <w:rPr>
          <w:rFonts w:ascii="Times New Roman" w:eastAsia="Times New Roman" w:hAnsi="Times New Roman" w:cs="Times New Roman"/>
          <w:color w:val="000000"/>
          <w:spacing w:val="0"/>
          <w:w w:val="100"/>
          <w:position w:val="0"/>
          <w:sz w:val="18"/>
          <w:szCs w:val="18"/>
        </w:rPr>
        <w:t>4.47</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调整为每人每年人民币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。因此，独立董事津贴在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日后按每人每年人民币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万元（含税）的 津贴标准执行。独立董事按《公司法》、《公司章程》等相关规定行使职责所需的合理费用由公司承担。</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从公司获得的 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从股东单位获</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得的报酬总额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报告期末实际 所得报酬</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80.86</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黄建元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副董事长、总</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姜洪元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黄笑华</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董事，高级副 总裁、财务负 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林国华</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宋萍萍</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钱强</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张紫娟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柯甫灼</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武永海</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梅洁</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陈小花</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彭家辉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董事、董事会</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郑佩敏</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董事会秘书、 高级副总裁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温烨</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王春光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陈冲</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周莉</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w:t>
            </w:r>
          </w:p>
        </w:tc>
      </w:tr>
    </w:tbl>
    <w:p>
      <w:pPr>
        <w:sectPr>
          <w:headerReference w:type="default" r:id="rId135"/>
          <w:footerReference w:type="default" r:id="rId136"/>
          <w:headerReference w:type="even" r:id="rId137"/>
          <w:footerReference w:type="even" r:id="rId138"/>
          <w:footnotePr>
            <w:pos w:val="pageBottom"/>
            <w:numFmt w:val="decimal"/>
            <w:numRestart w:val="continuous"/>
          </w:footnotePr>
          <w:type w:val="continuous"/>
          <w:pgSz w:w="11900" w:h="16840"/>
          <w:pgMar w:top="1378" w:right="1071" w:bottom="1440" w:left="1057"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毛华夏</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副总裁、财务</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w:t>
            </w:r>
          </w:p>
        </w:tc>
      </w:tr>
    </w:tbl>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65"/>
        <w:gridCol w:w="960"/>
        <w:gridCol w:w="955"/>
        <w:gridCol w:w="955"/>
        <w:gridCol w:w="960"/>
        <w:gridCol w:w="955"/>
        <w:gridCol w:w="955"/>
        <w:gridCol w:w="960"/>
        <w:gridCol w:w="95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报告期内可 行权股数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报告期内已 行权股数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6"/>
                <w:szCs w:val="16"/>
              </w:rPr>
              <w:t>报告期内已 行权股数行 权价格（元</w:t>
            </w:r>
            <w:r>
              <w:rPr>
                <w:color w:val="000000"/>
                <w:spacing w:val="0"/>
                <w:w w:val="100"/>
                <w:position w:val="0"/>
              </w:rPr>
              <w:t>/</w:t>
            </w:r>
          </w:p>
          <w:p>
            <w:pPr>
              <w:pStyle w:val="Style21"/>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报告期末市 价（元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期初持有限 制性股票数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报告期新授 予限制性股 票数量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限制性股票 的授予价格</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期末持有限 制性股票数 量</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黄建元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副董事长、</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869,041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869,041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黄笑华</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董事、高级 副总裁、财 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363,417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363,417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w:t>
            </w:r>
          </w:p>
        </w:tc>
      </w:tr>
      <w:tr>
        <w:trPr>
          <w:trHeight w:val="1022"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彭家辉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职工代表董 事、董事会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60,860</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董事会秘 书、高级副 总裁（离任）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284,412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284,412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毛华夏</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副总裁、财 务总监（离 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189,609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189,609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1,731,794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720,860</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备注（如有）</w:t>
            </w:r>
          </w:p>
        </w:tc>
        <w:tc>
          <w:tcPr>
            <w:gridSpan w:val="9"/>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报告期末至本报告披露前，</w:t>
            </w: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日上述人员所持限制性股票</w:t>
            </w:r>
            <w:r>
              <w:rPr>
                <w:color w:val="000000"/>
                <w:spacing w:val="0"/>
                <w:w w:val="100"/>
                <w:position w:val="0"/>
                <w:sz w:val="18"/>
                <w:szCs w:val="18"/>
              </w:rPr>
              <w:t>40%</w:t>
            </w:r>
            <w:r>
              <w:rPr>
                <w:rFonts w:ascii="SimSun" w:eastAsia="SimSun" w:hAnsi="SimSun" w:cs="SimSun"/>
                <w:color w:val="000000"/>
                <w:spacing w:val="0"/>
                <w:w w:val="100"/>
                <w:position w:val="0"/>
                <w:sz w:val="16"/>
                <w:szCs w:val="16"/>
              </w:rPr>
              <w:t>解除限售；黄建元、黄笑华、朱安、 毛华夏行权持有股份锁定</w:t>
            </w:r>
            <w:r>
              <w:rPr>
                <w:color w:val="000000"/>
                <w:spacing w:val="0"/>
                <w:w w:val="100"/>
                <w:position w:val="0"/>
                <w:sz w:val="18"/>
                <w:szCs w:val="18"/>
              </w:rPr>
              <w:t>6</w:t>
            </w:r>
            <w:r>
              <w:rPr>
                <w:rFonts w:ascii="SimSun" w:eastAsia="SimSun" w:hAnsi="SimSun" w:cs="SimSun"/>
                <w:color w:val="000000"/>
                <w:spacing w:val="0"/>
                <w:w w:val="100"/>
                <w:position w:val="0"/>
                <w:sz w:val="16"/>
                <w:szCs w:val="16"/>
              </w:rPr>
              <w:t>个月后解锁；毛华夏于</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日辞职，所持股份全部锁定，离职满</w:t>
            </w:r>
            <w:r>
              <w:rPr>
                <w:color w:val="000000"/>
                <w:spacing w:val="0"/>
                <w:w w:val="100"/>
                <w:position w:val="0"/>
                <w:sz w:val="18"/>
                <w:szCs w:val="18"/>
              </w:rPr>
              <w:t>6</w:t>
            </w:r>
            <w:r>
              <w:rPr>
                <w:rFonts w:ascii="SimSun" w:eastAsia="SimSun" w:hAnsi="SimSun" w:cs="SimSun"/>
                <w:color w:val="000000"/>
                <w:spacing w:val="0"/>
                <w:w w:val="100"/>
                <w:position w:val="0"/>
                <w:sz w:val="16"/>
                <w:szCs w:val="16"/>
              </w:rPr>
              <w:t>个月 后其所持股份</w:t>
            </w:r>
            <w:r>
              <w:rPr>
                <w:color w:val="000000"/>
                <w:spacing w:val="0"/>
                <w:w w:val="100"/>
                <w:position w:val="0"/>
                <w:sz w:val="18"/>
                <w:szCs w:val="18"/>
              </w:rPr>
              <w:t>50%</w:t>
            </w:r>
            <w:r>
              <w:rPr>
                <w:rFonts w:ascii="SimSun" w:eastAsia="SimSun" w:hAnsi="SimSun" w:cs="SimSun"/>
                <w:color w:val="000000"/>
                <w:spacing w:val="0"/>
                <w:w w:val="100"/>
                <w:position w:val="0"/>
                <w:sz w:val="16"/>
                <w:szCs w:val="16"/>
              </w:rPr>
              <w:t>解除锁定；朱安于</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日届满离任，其所持股份全部锁定。</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四</w:t>
      </w:r>
      <w:bookmarkEnd w:id="475"/>
      <w:r>
        <w:rPr>
          <w:color w:val="000000"/>
          <w:spacing w:val="0"/>
          <w:w w:val="100"/>
          <w:position w:val="0"/>
        </w:rPr>
        <w:t>、公司董事、监事、高级管理人员变动情况</w:t>
      </w:r>
      <w:bookmarkEnd w:id="473"/>
      <w:bookmarkEnd w:id="474"/>
      <w:bookmarkEnd w:id="476"/>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董事会秘书、高 级副总裁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任期届满</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温烨</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rPr>
              <w:t>27</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已连续担任六年公司独立董事，按照中国证监会《关 于在上市公司建立独立董事制度的指导意见》的要求， 温烨女士请求辞去公司独立董事职务</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王春光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rPr>
              <w:t>17</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工作原因</w:t>
            </w:r>
          </w:p>
        </w:tc>
      </w:tr>
      <w:tr>
        <w:trPr>
          <w:trHeight w:val="720"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周莉</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rPr>
              <w:t>28</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任期届满</w:t>
            </w:r>
          </w:p>
        </w:tc>
      </w:tr>
    </w:tbl>
    <w:p>
      <w:pP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378" w:right="1071" w:bottom="1440" w:left="1057" w:header="0" w:footer="3" w:gutter="0"/>
          <w:cols w:space="720"/>
          <w:noEndnote/>
          <w:rtlGutter w:val="0"/>
          <w:docGrid w:linePitch="360"/>
        </w:sectPr>
      </w:pP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毛华夏</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副总裁、财务总</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rPr>
              <w:t>13</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工作原因</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向万红</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刘伟</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简露然</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top"/>
          </w:tcPr>
          <w:p>
            <w:pPr>
              <w:widowControl w:val="0"/>
              <w:rPr>
                <w:sz w:val="10"/>
                <w:szCs w:val="10"/>
              </w:rPr>
            </w:pP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李美平</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top"/>
          </w:tcPr>
          <w:p>
            <w:pPr>
              <w:widowControl w:val="0"/>
              <w:rPr>
                <w:sz w:val="10"/>
                <w:szCs w:val="10"/>
              </w:rPr>
            </w:pPr>
          </w:p>
        </w:tc>
      </w:tr>
      <w:tr>
        <w:trPr>
          <w:trHeight w:val="725"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秦秀芬</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6"/>
                <w:szCs w:val="16"/>
              </w:rPr>
              <w:t xml:space="preserve">年 </w:t>
            </w:r>
            <w:r>
              <w:rPr>
                <w:color w:val="000000"/>
                <w:spacing w:val="0"/>
                <w:w w:val="100"/>
                <w:position w:val="0"/>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rPr>
              <w:t>26</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五</w:t>
      </w:r>
      <w:bookmarkEnd w:id="480"/>
      <w:r>
        <w:rPr>
          <w:color w:val="000000"/>
          <w:spacing w:val="0"/>
          <w:w w:val="100"/>
          <w:position w:val="0"/>
        </w:rPr>
        <w:t>、报告期核心技术团队或关键技术人员变动情况（非董事、监事、高级管理人员）</w:t>
      </w:r>
      <w:bookmarkEnd w:id="478"/>
      <w:bookmarkEnd w:id="479"/>
      <w:bookmarkEnd w:id="48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六</w:t>
      </w:r>
      <w:bookmarkEnd w:id="484"/>
      <w:r>
        <w:rPr>
          <w:color w:val="000000"/>
          <w:spacing w:val="0"/>
          <w:w w:val="100"/>
          <w:position w:val="0"/>
        </w:rPr>
        <w:t>、公司员工情况</w:t>
      </w:r>
      <w:bookmarkEnd w:id="482"/>
      <w:bookmarkEnd w:id="483"/>
      <w:bookmarkEnd w:id="485"/>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六、公司员工情况</w:t>
      </w:r>
    </w:p>
    <w:p>
      <w:pPr>
        <w:pStyle w:val="Style45"/>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19"/>
          <w:szCs w:val="19"/>
        </w:rPr>
        <w:t>截至报告期末，公司在职员工人数为</w:t>
      </w:r>
      <w:r>
        <w:rPr>
          <w:rFonts w:ascii="Times New Roman" w:eastAsia="Times New Roman" w:hAnsi="Times New Roman" w:cs="Times New Roman"/>
          <w:color w:val="000000"/>
          <w:spacing w:val="0"/>
          <w:w w:val="100"/>
          <w:position w:val="0"/>
          <w:sz w:val="22"/>
          <w:szCs w:val="22"/>
        </w:rPr>
        <w:t>3185</w:t>
      </w:r>
      <w:r>
        <w:rPr>
          <w:color w:val="000000"/>
          <w:spacing w:val="0"/>
          <w:w w:val="100"/>
          <w:position w:val="0"/>
          <w:sz w:val="22"/>
          <w:szCs w:val="22"/>
        </w:rPr>
        <w:t>人。</w:t>
      </w:r>
    </w:p>
    <w:p>
      <w:pPr>
        <w:pStyle w:val="Style45"/>
        <w:keepNext w:val="0"/>
        <w:keepLines w:val="0"/>
        <w:widowControl w:val="0"/>
        <w:numPr>
          <w:ilvl w:val="0"/>
          <w:numId w:val="5"/>
        </w:numPr>
        <w:shd w:val="clear" w:color="auto" w:fill="auto"/>
        <w:bidi w:val="0"/>
        <w:spacing w:before="0" w:after="0" w:line="240" w:lineRule="auto"/>
        <w:ind w:left="0" w:right="0" w:firstLine="0"/>
        <w:jc w:val="left"/>
      </w:pPr>
      <w:bookmarkStart w:id="486" w:name="bookmark486"/>
      <w:bookmarkEnd w:id="486"/>
      <w:r>
        <w:rPr>
          <w:color w:val="000000"/>
          <w:spacing w:val="0"/>
          <w:w w:val="100"/>
          <w:position w:val="0"/>
        </w:rPr>
        <w:t>公司员工构成比例</w:t>
      </w:r>
    </w:p>
    <w:tbl>
      <w:tblPr>
        <w:tblOverlap w:val="never"/>
        <w:jc w:val="left"/>
        <w:tblLayout w:type="fixed"/>
      </w:tblPr>
      <w:tblGrid>
        <w:gridCol w:w="1709"/>
        <w:gridCol w:w="1358"/>
        <w:gridCol w:w="2011"/>
      </w:tblGrid>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b/>
                <w:bCs/>
                <w:color w:val="000000"/>
                <w:spacing w:val="0"/>
                <w:w w:val="100"/>
                <w:position w:val="0"/>
                <w:sz w:val="22"/>
                <w:szCs w:val="22"/>
              </w:rPr>
              <w:t>类别项目</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小计</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占公司总人数比例</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技术人员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86.41%</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销售人员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4.52%</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财务人员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1.57%</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行政人员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7.50%</w:t>
            </w:r>
          </w:p>
        </w:tc>
      </w:tr>
      <w:tr>
        <w:trPr>
          <w:trHeight w:val="34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3185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100%</w:t>
            </w:r>
          </w:p>
        </w:tc>
      </w:tr>
    </w:tbl>
    <w:p>
      <w:pPr>
        <w:widowControl w:val="0"/>
        <w:spacing w:after="4439" w:line="1" w:lineRule="exact"/>
      </w:pPr>
    </w:p>
    <w:p>
      <w:pPr>
        <w:widowControl w:val="0"/>
        <w:spacing w:line="1" w:lineRule="exact"/>
      </w:pPr>
    </w:p>
    <w:p>
      <w:pPr>
        <w:widowControl w:val="0"/>
        <w:jc w:val="center"/>
        <w:rPr>
          <w:sz w:val="2"/>
          <w:szCs w:val="2"/>
        </w:rPr>
      </w:pPr>
      <w:r>
        <w:drawing>
          <wp:inline>
            <wp:extent cx="1718945" cy="981710"/>
            <wp:docPr id="336" name="Picutre 336"/>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43"/>
                    <a:stretch/>
                  </pic:blipFill>
                  <pic:spPr>
                    <a:xfrm>
                      <a:ext cx="1718945" cy="981710"/>
                    </a:xfrm>
                    <a:prstGeom prst="rect"/>
                  </pic:spPr>
                </pic:pic>
              </a:graphicData>
            </a:graphic>
          </wp:inline>
        </w:drawing>
      </w:r>
    </w:p>
    <w:p>
      <w:pPr>
        <w:widowControl w:val="0"/>
        <w:spacing w:line="1" w:lineRule="exact"/>
      </w:pPr>
      <w:r>
        <w:br w:type="page"/>
      </w:r>
    </w:p>
    <w:p>
      <w:pPr>
        <w:widowControl w:val="0"/>
        <w:jc w:val="left"/>
        <w:rPr>
          <w:sz w:val="2"/>
          <w:szCs w:val="2"/>
        </w:rPr>
      </w:pPr>
      <w:r>
        <w:drawing>
          <wp:inline>
            <wp:extent cx="3456305" cy="3291840"/>
            <wp:docPr id="337" name="Picutre 337"/>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45"/>
                    <a:stretch/>
                  </pic:blipFill>
                  <pic:spPr>
                    <a:xfrm>
                      <a:ext cx="3456305" cy="3291840"/>
                    </a:xfrm>
                    <a:prstGeom prst="rect"/>
                  </pic:spPr>
                </pic:pic>
              </a:graphicData>
            </a:graphic>
          </wp:inline>
        </w:drawing>
      </w:r>
    </w:p>
    <w:p>
      <w:pPr>
        <w:pStyle w:val="Style60"/>
        <w:keepNext w:val="0"/>
        <w:keepLines w:val="0"/>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20"/>
          <w:szCs w:val="20"/>
        </w:rPr>
        <w:t>2.</w:t>
      </w:r>
      <w:r>
        <w:rPr>
          <w:rFonts w:ascii="SimSun" w:eastAsia="SimSun" w:hAnsi="SimSun" w:cs="SimSun"/>
          <w:b w:val="0"/>
          <w:bCs w:val="0"/>
          <w:color w:val="000000"/>
          <w:spacing w:val="0"/>
          <w:w w:val="100"/>
          <w:position w:val="0"/>
          <w:sz w:val="19"/>
          <w:szCs w:val="19"/>
        </w:rPr>
        <w:t>按员工受教育程度划分</w:t>
      </w:r>
    </w:p>
    <w:p>
      <w:pPr>
        <w:widowControl w:val="0"/>
        <w:spacing w:line="1" w:lineRule="exact"/>
      </w:pPr>
    </w:p>
    <w:tbl>
      <w:tblPr>
        <w:tblOverlap w:val="never"/>
        <w:jc w:val="left"/>
        <w:tblLayout w:type="fixed"/>
      </w:tblPr>
      <w:tblGrid>
        <w:gridCol w:w="1709"/>
        <w:gridCol w:w="1358"/>
        <w:gridCol w:w="2011"/>
      </w:tblGrid>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22"/>
                <w:szCs w:val="22"/>
              </w:rPr>
            </w:pPr>
            <w:r>
              <w:rPr>
                <w:rFonts w:ascii="SimSun" w:eastAsia="SimSun" w:hAnsi="SimSun" w:cs="SimSun"/>
                <w:b/>
                <w:bCs/>
                <w:color w:val="000000"/>
                <w:spacing w:val="0"/>
                <w:w w:val="100"/>
                <w:position w:val="0"/>
                <w:sz w:val="22"/>
                <w:szCs w:val="22"/>
              </w:rPr>
              <w:t>专业</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小计</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占公司总人数比例</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本科及以上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68.07%</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22"/>
                <w:szCs w:val="22"/>
              </w:rPr>
            </w:pPr>
            <w:r>
              <w:rPr>
                <w:rFonts w:ascii="SimSun" w:eastAsia="SimSun" w:hAnsi="SimSun" w:cs="SimSun"/>
                <w:color w:val="000000"/>
                <w:spacing w:val="0"/>
                <w:w w:val="100"/>
                <w:position w:val="0"/>
                <w:sz w:val="22"/>
                <w:szCs w:val="22"/>
              </w:rPr>
              <w:t>大专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28.98%</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2.95%</w:t>
            </w:r>
          </w:p>
        </w:tc>
      </w:tr>
      <w:tr>
        <w:trPr>
          <w:trHeight w:val="34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22"/>
                <w:szCs w:val="22"/>
              </w:rPr>
            </w:pPr>
            <w:r>
              <w:rPr>
                <w:rFonts w:ascii="SimSun" w:eastAsia="SimSun" w:hAnsi="SimSun" w:cs="SimSun"/>
                <w:color w:val="000000"/>
                <w:spacing w:val="0"/>
                <w:w w:val="100"/>
                <w:position w:val="0"/>
                <w:sz w:val="22"/>
                <w:szCs w:val="22"/>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3185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100%</w:t>
            </w:r>
          </w:p>
        </w:tc>
      </w:tr>
    </w:tbl>
    <w:p>
      <w:pPr>
        <w:widowControl w:val="0"/>
        <w:spacing w:line="1" w:lineRule="exac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441" w:right="1200" w:bottom="1" w:left="1076" w:header="0" w:footer="3" w:gutter="0"/>
          <w:cols w:space="720"/>
          <w:noEndnote/>
          <w:rtlGutter w:val="0"/>
          <w:docGrid w:linePitch="360"/>
        </w:sectPr>
      </w:pPr>
      <w:r>
        <w:drawing>
          <wp:anchor distT="215900" distB="0" distL="114300" distR="114300" simplePos="0" relativeHeight="125829378" behindDoc="0" locked="0" layoutInCell="1" allowOverlap="1">
            <wp:simplePos x="0" y="0"/>
            <wp:positionH relativeFrom="page">
              <wp:posOffset>713740</wp:posOffset>
            </wp:positionH>
            <wp:positionV relativeFrom="margin">
              <wp:posOffset>4730750</wp:posOffset>
            </wp:positionV>
            <wp:extent cx="3474720" cy="2993390"/>
            <wp:wrapTopAndBottom/>
            <wp:docPr id="344" name="Shape 344"/>
            <a:graphic xmlns:a="http://schemas.openxmlformats.org/drawingml/2006/main">
              <a:graphicData uri="http://schemas.openxmlformats.org/drawingml/2006/picture">
                <pic:pic xmlns:pic="http://schemas.openxmlformats.org/drawingml/2006/picture">
                  <pic:nvPicPr>
                    <pic:cNvPr id="345" name="Picture box 345"/>
                    <pic:cNvPicPr/>
                  </pic:nvPicPr>
                  <pic:blipFill>
                    <a:blip r:embed="rId151"/>
                    <a:stretch/>
                  </pic:blipFill>
                  <pic:spPr>
                    <a:xfrm>
                      <a:ext cx="3474720" cy="29933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2810510</wp:posOffset>
                </wp:positionH>
                <wp:positionV relativeFrom="margin">
                  <wp:posOffset>5809615</wp:posOffset>
                </wp:positionV>
                <wp:extent cx="286385" cy="170815"/>
                <wp:wrapNone/>
                <wp:docPr id="346" name="Shape 346"/>
                <a:graphic xmlns:a="http://schemas.openxmlformats.org/drawingml/2006/main">
                  <a:graphicData uri="http://schemas.microsoft.com/office/word/2010/wordprocessingShape">
                    <wps:wsp>
                      <wps:cNvSpPr txBox="1"/>
                      <wps:spPr>
                        <a:xfrm>
                          <a:ext cx="286385" cy="17081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大专</w:t>
                            </w:r>
                          </w:p>
                        </w:txbxContent>
                      </wps:txbx>
                      <wps:bodyPr lIns="0" tIns="0" rIns="0" bIns="0">
                        <a:noAutoFit/>
                      </wps:bodyPr>
                    </wps:wsp>
                  </a:graphicData>
                </a:graphic>
              </wp:anchor>
            </w:drawing>
          </mc:Choice>
          <mc:Fallback>
            <w:pict>
              <v:shape id="_x0000_s1372" type="#_x0000_t202" style="position:absolute;margin-left:221.30000000000001pt;margin-top:457.44999999999999pt;width:22.550000000000001pt;height:13.450000000000001pt;z-index:251657729;mso-wrap-distance-left:0;mso-wrap-distance-right:0;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大专</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1399540</wp:posOffset>
                </wp:positionH>
                <wp:positionV relativeFrom="margin">
                  <wp:posOffset>4916805</wp:posOffset>
                </wp:positionV>
                <wp:extent cx="2035810" cy="228600"/>
                <wp:wrapNone/>
                <wp:docPr id="348" name="Shape 348"/>
                <a:graphic xmlns:a="http://schemas.openxmlformats.org/drawingml/2006/main">
                  <a:graphicData uri="http://schemas.microsoft.com/office/word/2010/wordprocessingShape">
                    <wps:wsp>
                      <wps:cNvSpPr txBox="1"/>
                      <wps:spPr>
                        <a:xfrm>
                          <a:ext cx="2035810" cy="22860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2013</w:t>
                            </w:r>
                            <w:r>
                              <w:rPr>
                                <w:rFonts w:ascii="SimSun" w:eastAsia="SimSun" w:hAnsi="SimSun" w:cs="SimSun"/>
                                <w:color w:val="000000"/>
                                <w:spacing w:val="0"/>
                                <w:w w:val="100"/>
                                <w:position w:val="0"/>
                                <w:sz w:val="28"/>
                                <w:szCs w:val="28"/>
                              </w:rPr>
                              <w:t>年公司人员教育状况</w:t>
                            </w:r>
                          </w:p>
                        </w:txbxContent>
                      </wps:txbx>
                      <wps:bodyPr lIns="0" tIns="0" rIns="0" bIns="0">
                        <a:noAutoFit/>
                      </wps:bodyPr>
                    </wps:wsp>
                  </a:graphicData>
                </a:graphic>
              </wp:anchor>
            </w:drawing>
          </mc:Choice>
          <mc:Fallback>
            <w:pict>
              <v:shape id="_x0000_s1374" type="#_x0000_t202" style="position:absolute;margin-left:110.2pt;margin-top:387.15000000000003pt;width:160.30000000000001pt;height:18.pt;z-index:251657731;mso-wrap-distance-left:0;mso-wrap-distance-right:0;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2013</w:t>
                      </w:r>
                      <w:r>
                        <w:rPr>
                          <w:rFonts w:ascii="SimSun" w:eastAsia="SimSun" w:hAnsi="SimSun" w:cs="SimSun"/>
                          <w:color w:val="000000"/>
                          <w:spacing w:val="0"/>
                          <w:w w:val="100"/>
                          <w:position w:val="0"/>
                          <w:sz w:val="28"/>
                          <w:szCs w:val="28"/>
                        </w:rPr>
                        <w:t>年公司人员教育状况</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1527810</wp:posOffset>
                </wp:positionH>
                <wp:positionV relativeFrom="margin">
                  <wp:posOffset>6388735</wp:posOffset>
                </wp:positionV>
                <wp:extent cx="631190" cy="487680"/>
                <wp:wrapNone/>
                <wp:docPr id="350" name="Shape 350"/>
                <a:graphic xmlns:a="http://schemas.openxmlformats.org/drawingml/2006/main">
                  <a:graphicData uri="http://schemas.microsoft.com/office/word/2010/wordprocessingShape">
                    <wps:wsp>
                      <wps:cNvSpPr txBox="1"/>
                      <wps:spPr>
                        <a:xfrm>
                          <a:ext cx="631190" cy="487680"/>
                        </a:xfrm>
                        <a:prstGeom prst="rect"/>
                        <a:noFill/>
                      </wps:spPr>
                      <wps:txbx>
                        <w:txbxContent>
                          <w:p>
                            <w:pPr>
                              <w:pStyle w:val="Style60"/>
                              <w:keepNext w:val="0"/>
                              <w:keepLines w:val="0"/>
                              <w:widowControl w:val="0"/>
                              <w:shd w:val="clear" w:color="auto" w:fill="auto"/>
                              <w:bidi w:val="0"/>
                              <w:spacing w:before="0" w:after="0" w:line="250" w:lineRule="exact"/>
                              <w:ind w:left="0" w:right="0" w:firstLine="0"/>
                              <w:jc w:val="center"/>
                              <w:rPr>
                                <w:sz w:val="19"/>
                                <w:szCs w:val="19"/>
                              </w:rPr>
                            </w:pPr>
                            <w:r>
                              <w:rPr>
                                <w:rFonts w:ascii="SimSun" w:eastAsia="SimSun" w:hAnsi="SimSun" w:cs="SimSun"/>
                                <w:color w:val="000000"/>
                                <w:spacing w:val="0"/>
                                <w:w w:val="100"/>
                                <w:position w:val="0"/>
                                <w:sz w:val="19"/>
                                <w:szCs w:val="19"/>
                              </w:rPr>
                              <w:t xml:space="preserve">本料以匕 </w:t>
                            </w:r>
                            <w:r>
                              <w:rPr>
                                <w:color w:val="000000"/>
                                <w:spacing w:val="0"/>
                                <w:w w:val="100"/>
                                <w:position w:val="0"/>
                                <w:sz w:val="20"/>
                                <w:szCs w:val="20"/>
                              </w:rPr>
                              <w:t xml:space="preserve">2168, </w:t>
                            </w:r>
                            <w:r>
                              <w:rPr>
                                <w:rFonts w:ascii="SimSun" w:eastAsia="SimSun" w:hAnsi="SimSun" w:cs="SimSun"/>
                                <w:color w:val="000000"/>
                                <w:spacing w:val="0"/>
                                <w:w w:val="100"/>
                                <w:position w:val="0"/>
                                <w:sz w:val="19"/>
                                <w:szCs w:val="19"/>
                              </w:rPr>
                              <w:t>倾</w:t>
                            </w:r>
                          </w:p>
                        </w:txbxContent>
                      </wps:txbx>
                      <wps:bodyPr lIns="0" tIns="0" rIns="0" bIns="0">
                        <a:noAutoFit/>
                      </wps:bodyPr>
                    </wps:wsp>
                  </a:graphicData>
                </a:graphic>
              </wp:anchor>
            </w:drawing>
          </mc:Choice>
          <mc:Fallback>
            <w:pict>
              <v:shape id="_x0000_s1376" type="#_x0000_t202" style="position:absolute;margin-left:120.3pt;margin-top:503.05000000000001pt;width:49.700000000000003pt;height:38.399999999999999pt;z-index:251657733;mso-wrap-distance-left:0;mso-wrap-distance-right:0;mso-position-horizontal-relative:page;mso-position-vertical-relative:margin" filled="f" stroked="f">
                <v:textbox inset="0,0,0,0">
                  <w:txbxContent>
                    <w:p>
                      <w:pPr>
                        <w:pStyle w:val="Style60"/>
                        <w:keepNext w:val="0"/>
                        <w:keepLines w:val="0"/>
                        <w:widowControl w:val="0"/>
                        <w:shd w:val="clear" w:color="auto" w:fill="auto"/>
                        <w:bidi w:val="0"/>
                        <w:spacing w:before="0" w:after="0" w:line="250" w:lineRule="exact"/>
                        <w:ind w:left="0" w:right="0" w:firstLine="0"/>
                        <w:jc w:val="center"/>
                        <w:rPr>
                          <w:sz w:val="19"/>
                          <w:szCs w:val="19"/>
                        </w:rPr>
                      </w:pPr>
                      <w:r>
                        <w:rPr>
                          <w:rFonts w:ascii="SimSun" w:eastAsia="SimSun" w:hAnsi="SimSun" w:cs="SimSun"/>
                          <w:color w:val="000000"/>
                          <w:spacing w:val="0"/>
                          <w:w w:val="100"/>
                          <w:position w:val="0"/>
                          <w:sz w:val="19"/>
                          <w:szCs w:val="19"/>
                        </w:rPr>
                        <w:t xml:space="preserve">本料以匕 </w:t>
                      </w:r>
                      <w:r>
                        <w:rPr>
                          <w:color w:val="000000"/>
                          <w:spacing w:val="0"/>
                          <w:w w:val="100"/>
                          <w:position w:val="0"/>
                          <w:sz w:val="20"/>
                          <w:szCs w:val="20"/>
                        </w:rPr>
                        <w:t xml:space="preserve">2168, </w:t>
                      </w:r>
                      <w:r>
                        <w:rPr>
                          <w:rFonts w:ascii="SimSun" w:eastAsia="SimSun" w:hAnsi="SimSun" w:cs="SimSun"/>
                          <w:color w:val="000000"/>
                          <w:spacing w:val="0"/>
                          <w:w w:val="100"/>
                          <w:position w:val="0"/>
                          <w:sz w:val="19"/>
                          <w:szCs w:val="19"/>
                        </w:rPr>
                        <w:t>倾</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3191510</wp:posOffset>
                </wp:positionH>
                <wp:positionV relativeFrom="margin">
                  <wp:posOffset>6885940</wp:posOffset>
                </wp:positionV>
                <wp:extent cx="335280" cy="496570"/>
                <wp:wrapNone/>
                <wp:docPr id="352" name="Shape 352"/>
                <a:graphic xmlns:a="http://schemas.openxmlformats.org/drawingml/2006/main">
                  <a:graphicData uri="http://schemas.microsoft.com/office/word/2010/wordprocessingShape">
                    <wps:wsp>
                      <wps:cNvSpPr txBox="1"/>
                      <wps:spPr>
                        <a:xfrm>
                          <a:ext cx="335280" cy="49657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val="0"/>
                                <w:bCs w:val="0"/>
                                <w:color w:val="000000"/>
                                <w:spacing w:val="0"/>
                                <w:w w:val="100"/>
                                <w:position w:val="0"/>
                                <w:sz w:val="19"/>
                                <w:szCs w:val="19"/>
                              </w:rPr>
                              <w:t>其他,</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3S</w:t>
                            </w:r>
                          </w:p>
                        </w:txbxContent>
                      </wps:txbx>
                      <wps:bodyPr lIns="0" tIns="0" rIns="0" bIns="0">
                        <a:noAutoFit/>
                      </wps:bodyPr>
                    </wps:wsp>
                  </a:graphicData>
                </a:graphic>
              </wp:anchor>
            </w:drawing>
          </mc:Choice>
          <mc:Fallback>
            <w:pict>
              <v:shape id="_x0000_s1378" type="#_x0000_t202" style="position:absolute;margin-left:251.30000000000001pt;margin-top:542.20000000000005pt;width:26.400000000000002pt;height:39.100000000000001pt;z-index:251657735;mso-wrap-distance-left:0;mso-wrap-distance-right:0;mso-position-horizontal-relative:page;mso-position-vertical-relative:margin" filled="f" stroked="f">
                <v:textbox inset="0,0,0,0">
                  <w:txbxContent>
                    <w:p>
                      <w:pPr>
                        <w:pStyle w:val="Style6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val="0"/>
                          <w:bCs w:val="0"/>
                          <w:color w:val="000000"/>
                          <w:spacing w:val="0"/>
                          <w:w w:val="100"/>
                          <w:position w:val="0"/>
                          <w:sz w:val="19"/>
                          <w:szCs w:val="19"/>
                        </w:rPr>
                        <w:t>其他,</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3S</w:t>
                      </w:r>
                    </w:p>
                  </w:txbxContent>
                </v:textbox>
                <w10:wrap anchorx="page" anchory="margin"/>
              </v:shape>
            </w:pict>
          </mc:Fallback>
        </mc:AlternateContent>
      </w:r>
      <w:r>
        <mc:AlternateContent>
          <mc:Choice Requires="wps">
            <w:drawing>
              <wp:anchor distT="114300" distB="0" distL="114300" distR="114300" simplePos="0" relativeHeight="125829379" behindDoc="0" locked="0" layoutInCell="1" allowOverlap="1">
                <wp:simplePos x="0" y="0"/>
                <wp:positionH relativeFrom="page">
                  <wp:posOffset>698500</wp:posOffset>
                </wp:positionH>
                <wp:positionV relativeFrom="margin">
                  <wp:posOffset>7784465</wp:posOffset>
                </wp:positionV>
                <wp:extent cx="3331210" cy="417830"/>
                <wp:wrapTopAndBottom/>
                <wp:docPr id="354" name="Shape 354"/>
                <a:graphic xmlns:a="http://schemas.openxmlformats.org/drawingml/2006/main">
                  <a:graphicData uri="http://schemas.microsoft.com/office/word/2010/wordprocessingShape">
                    <wps:wsp>
                      <wps:cNvSpPr txBox="1"/>
                      <wps:spPr>
                        <a:xfrm>
                          <a:ext cx="3331210" cy="417830"/>
                        </a:xfrm>
                        <a:prstGeom prst="rect"/>
                        <a:noFill/>
                      </wps:spPr>
                      <wps:txbx>
                        <w:txbxContent>
                          <w:p>
                            <w:pPr>
                              <w:pStyle w:val="Style45"/>
                              <w:keepNext w:val="0"/>
                              <w:keepLines w:val="0"/>
                              <w:widowControl w:val="0"/>
                              <w:numPr>
                                <w:ilvl w:val="0"/>
                                <w:numId w:val="3"/>
                              </w:numPr>
                              <w:shd w:val="clear" w:color="auto" w:fill="auto"/>
                              <w:bidi w:val="0"/>
                              <w:spacing w:before="0" w:after="0" w:line="326" w:lineRule="exact"/>
                              <w:ind w:left="380" w:right="0" w:hanging="380"/>
                              <w:jc w:val="left"/>
                            </w:pPr>
                            <w:bookmarkStart w:id="477" w:name="bookmark477"/>
                            <w:bookmarkEnd w:id="477"/>
                            <w:r>
                              <w:rPr>
                                <w:color w:val="000000"/>
                                <w:spacing w:val="0"/>
                                <w:w w:val="100"/>
                                <w:position w:val="0"/>
                              </w:rPr>
                              <w:t>截至报告期末，公司是否有需承担费用的离退休职工。 无</w:t>
                            </w:r>
                          </w:p>
                        </w:txbxContent>
                      </wps:txbx>
                      <wps:bodyPr lIns="0" tIns="0" rIns="0" bIns="0">
                        <a:noAutoFit/>
                      </wps:bodyPr>
                    </wps:wsp>
                  </a:graphicData>
                </a:graphic>
              </wp:anchor>
            </w:drawing>
          </mc:Choice>
          <mc:Fallback>
            <w:pict>
              <v:shape id="_x0000_s1380" type="#_x0000_t202" style="position:absolute;margin-left:55.pt;margin-top:612.95000000000005pt;width:262.30000000000001pt;height:32.899999999999999pt;z-index:-125829374;mso-wrap-distance-left:9.pt;mso-wrap-distance-top:9.pt;mso-wrap-distance-right:9.pt;mso-position-horizontal-relative:page;mso-position-vertical-relative:margin" filled="f" stroked="f">
                <v:textbox inset="0,0,0,0">
                  <w:txbxContent>
                    <w:p>
                      <w:pPr>
                        <w:pStyle w:val="Style45"/>
                        <w:keepNext w:val="0"/>
                        <w:keepLines w:val="0"/>
                        <w:widowControl w:val="0"/>
                        <w:numPr>
                          <w:ilvl w:val="0"/>
                          <w:numId w:val="3"/>
                        </w:numPr>
                        <w:shd w:val="clear" w:color="auto" w:fill="auto"/>
                        <w:bidi w:val="0"/>
                        <w:spacing w:before="0" w:after="0" w:line="326" w:lineRule="exact"/>
                        <w:ind w:left="380" w:right="0" w:hanging="380"/>
                        <w:jc w:val="left"/>
                      </w:pPr>
                      <w:bookmarkStart w:id="477" w:name="bookmark477"/>
                      <w:bookmarkEnd w:id="477"/>
                      <w:r>
                        <w:rPr>
                          <w:color w:val="000000"/>
                          <w:spacing w:val="0"/>
                          <w:w w:val="100"/>
                          <w:position w:val="0"/>
                        </w:rPr>
                        <w:t>截至报告期末，公司是否有需承担费用的离退休职工。 无</w:t>
                      </w:r>
                    </w:p>
                  </w:txbxContent>
                </v:textbox>
                <w10:wrap type="topAndBottom" anchorx="page" anchory="margin"/>
              </v:shape>
            </w:pict>
          </mc:Fallback>
        </mc:AlternateContent>
      </w:r>
      <w:r>
        <w:drawing>
          <wp:anchor distT="660400" distB="0" distL="114300" distR="114300" simplePos="0" relativeHeight="125829381" behindDoc="0" locked="0" layoutInCell="1" allowOverlap="1">
            <wp:simplePos x="0" y="0"/>
            <wp:positionH relativeFrom="page">
              <wp:posOffset>5840730</wp:posOffset>
            </wp:positionH>
            <wp:positionV relativeFrom="margin">
              <wp:posOffset>8799830</wp:posOffset>
            </wp:positionV>
            <wp:extent cx="1718945" cy="981710"/>
            <wp:wrapTopAndBottom/>
            <wp:docPr id="356" name="Shape 356"/>
            <a:graphic xmlns:a="http://schemas.openxmlformats.org/drawingml/2006/main">
              <a:graphicData uri="http://schemas.openxmlformats.org/drawingml/2006/picture">
                <pic:pic xmlns:pic="http://schemas.openxmlformats.org/drawingml/2006/picture">
                  <pic:nvPicPr>
                    <pic:cNvPr id="357" name="Picture box 357"/>
                    <pic:cNvPicPr/>
                  </pic:nvPicPr>
                  <pic:blipFill>
                    <a:blip r:embed="rId153"/>
                    <a:stretch/>
                  </pic:blipFill>
                  <pic:spPr>
                    <a:xfrm>
                      <a:ext cx="1718945" cy="981710"/>
                    </a:xfrm>
                    <a:prstGeom prst="rect"/>
                  </pic:spPr>
                </pic:pic>
              </a:graphicData>
            </a:graphic>
          </wp:anchor>
        </w:drawing>
      </w:r>
    </w:p>
    <w:p>
      <w:pPr>
        <w:pStyle w:val="Style9"/>
        <w:keepNext/>
        <w:keepLines/>
        <w:widowControl w:val="0"/>
        <w:shd w:val="clear" w:color="auto" w:fill="auto"/>
        <w:bidi w:val="0"/>
        <w:spacing w:before="560" w:after="560" w:line="240" w:lineRule="auto"/>
        <w:ind w:left="0" w:right="0" w:firstLine="0"/>
        <w:jc w:val="center"/>
      </w:pPr>
      <w:bookmarkStart w:id="487" w:name="bookmark487"/>
      <w:bookmarkStart w:id="488" w:name="bookmark488"/>
      <w:bookmarkStart w:id="489" w:name="bookmark489"/>
      <w:r>
        <w:rPr>
          <w:color w:val="000000"/>
          <w:spacing w:val="0"/>
          <w:w w:val="100"/>
          <w:position w:val="0"/>
        </w:rPr>
        <w:t>第八节公司治理</w:t>
      </w:r>
      <w:bookmarkEnd w:id="487"/>
      <w:bookmarkEnd w:id="488"/>
      <w:bookmarkEnd w:id="489"/>
    </w:p>
    <w:p>
      <w:pPr>
        <w:pStyle w:val="Style25"/>
        <w:keepNext/>
        <w:keepLines/>
        <w:widowControl w:val="0"/>
        <w:shd w:val="clear" w:color="auto" w:fill="auto"/>
        <w:bidi w:val="0"/>
        <w:spacing w:before="0" w:after="28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一</w:t>
      </w:r>
      <w:bookmarkEnd w:id="492"/>
      <w:r>
        <w:rPr>
          <w:color w:val="000000"/>
          <w:spacing w:val="0"/>
          <w:w w:val="100"/>
          <w:position w:val="0"/>
        </w:rPr>
        <w:t>、公司治理的基本状况</w:t>
      </w:r>
      <w:bookmarkEnd w:id="490"/>
      <w:bookmarkEnd w:id="491"/>
      <w:bookmarkEnd w:id="493"/>
    </w:p>
    <w:p>
      <w:pPr>
        <w:pStyle w:val="Style45"/>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报告期内，公司严格按照《公司法》、《证券法》、《上市公司治理准则》和《深圳证券交易所股票 上市规则》等相关法律、法规的规定，不断完善公司法人治理结构，健全内部控制体系，进一步规范公司 运作。按照中国证券监督管理委员会、深圳证券交易所、深圳证监局的要求，报告期内公司及时修订了公 司《公司章程》、《关联交易制度》、《董事会议事规则》、《监事会议事规则》、《股东大会议事规则》、 《董事会审计委员会工作制度》、《董事会提名委员会工作制度》、《董事会薪酬与考核委员会工作制度》。 报告期内未收到监管部门行政监管措施需限期整改的有关文件。截止报告期末，经公司股东大会或董事会 审议通过并正在执行的制度及最新披露时间如下：</w:t>
      </w:r>
    </w:p>
    <w:tbl>
      <w:tblPr>
        <w:tblOverlap w:val="never"/>
        <w:jc w:val="left"/>
        <w:tblLayout w:type="fixed"/>
      </w:tblPr>
      <w:tblGrid>
        <w:gridCol w:w="749"/>
        <w:gridCol w:w="3082"/>
        <w:gridCol w:w="1704"/>
        <w:gridCol w:w="1704"/>
        <w:gridCol w:w="1714"/>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制度名称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最新披露时间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信息披露载体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公司章程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巨潮资讯网</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2013-10-09</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董事会议事规则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2013-4-24</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监事会议事规则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2013-4-24</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股东大会议事规则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2013-4-24</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董事会审计委员会工作制度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2013-10-09</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董事会提名委员会工作制度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2013-10-09</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董事会薪酬与考核委员会工作制度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2013-10-09</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对外提供财务资助管理制度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2012-4-19</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董事会秘书工作制度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2012-4-19</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内幕信息知情人登记管理制度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2011-11-30</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投资者关系管理档案制度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2011-7-29</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对外报送信息管理制度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2011-4-29</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年报重大差错责任追究制度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2011-3-5</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社会责任管理制度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2010-11-11</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董事、监事和高级管理人员培训制度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2010-4-23</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公司治理自查和整改内部管理制度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2010-4-23</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内幕信息知情人报备制度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2009-6-18</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董事、监事和高级管理人员所持本公司 股份及其变动管理制度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2009-6-18</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证券投资内控制度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2009-6-18</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董事会审计委员会年报工作规程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2009-3-26</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对外投资管理制度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2008-11-13</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对外担保制度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2008-11-13</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独立董事年报工作制度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2008-4-11</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新股申购内控制度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2008-1-16</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749"/>
        <w:gridCol w:w="3082"/>
        <w:gridCol w:w="1704"/>
        <w:gridCol w:w="1704"/>
        <w:gridCol w:w="1714"/>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总裁工作细则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接待和推广工作制度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2007-7-20</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信息披露管理制度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2007-5-25</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关于以非现场方式召开董事会会议的 实施细则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2007-5-25</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公司内部信息的报告制度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2007-5-25</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信息披露管理办法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2007-4-26</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投资者关系管理办法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2007-3-27</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内部审计制度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2007-3-27</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募集资金管理办法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2006-10-11</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独立董事制度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上市前制定</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资金管理制度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上市前制定</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45"/>
        <w:keepNext w:val="0"/>
        <w:keepLines w:val="0"/>
        <w:widowControl w:val="0"/>
        <w:shd w:val="clear" w:color="auto" w:fill="auto"/>
        <w:tabs>
          <w:tab w:pos="567" w:val="left"/>
        </w:tabs>
        <w:bidi w:val="0"/>
        <w:spacing w:before="0" w:after="0" w:line="314" w:lineRule="exact"/>
        <w:ind w:left="0" w:right="0" w:firstLine="0"/>
        <w:jc w:val="left"/>
      </w:pPr>
      <w:bookmarkStart w:id="494" w:name="bookmark494"/>
      <w:r>
        <w:rPr>
          <w:color w:val="000000"/>
          <w:spacing w:val="0"/>
          <w:w w:val="100"/>
          <w:position w:val="0"/>
        </w:rPr>
        <w:t>（</w:t>
      </w:r>
      <w:bookmarkEnd w:id="494"/>
      <w:r>
        <w:rPr>
          <w:color w:val="000000"/>
          <w:spacing w:val="0"/>
          <w:w w:val="100"/>
          <w:position w:val="0"/>
        </w:rPr>
        <w:t>一）</w:t>
        <w:tab/>
        <w:t>关于股东与股东大会</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次股东大会。公司历次股东大会均严格按照《上市公司股东大会规则》和公 司制定的《股东大会议事规则》的要求，股东大会召集、召开、表决等程序合法、合规，平等对待所有股 东，特别是保证中小股东对公司重大事项的知情权和平等参与权，充分而不受干涉地行使股东权力。</w:t>
      </w:r>
    </w:p>
    <w:p>
      <w:pPr>
        <w:pStyle w:val="Style45"/>
        <w:keepNext w:val="0"/>
        <w:keepLines w:val="0"/>
        <w:widowControl w:val="0"/>
        <w:shd w:val="clear" w:color="auto" w:fill="auto"/>
        <w:tabs>
          <w:tab w:pos="567" w:val="left"/>
        </w:tabs>
        <w:bidi w:val="0"/>
        <w:spacing w:before="0" w:after="0" w:line="314" w:lineRule="exact"/>
        <w:ind w:left="0" w:right="0" w:firstLine="0"/>
        <w:jc w:val="left"/>
      </w:pPr>
      <w:bookmarkStart w:id="495" w:name="bookmark495"/>
      <w:r>
        <w:rPr>
          <w:color w:val="000000"/>
          <w:spacing w:val="0"/>
          <w:w w:val="100"/>
          <w:position w:val="0"/>
        </w:rPr>
        <w:t>（</w:t>
      </w:r>
      <w:bookmarkEnd w:id="495"/>
      <w:r>
        <w:rPr>
          <w:color w:val="000000"/>
          <w:spacing w:val="0"/>
          <w:w w:val="100"/>
          <w:position w:val="0"/>
        </w:rPr>
        <w:t>二）</w:t>
        <w:tab/>
        <w:t>关于公司与控股股东</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公司与控股股东在业务、人员、资产、机构、财务等方面完全分开，具有独立完整的业务及自主经营 能力。公司董事会、监事会和内部机构独立运作。公司控股股东能严格规范自己的行为，依法行使股东权 利，没有超越公司股东大会直接或间接干预公司的决策和经营活动的行为，不存在控股股东占用公司资金 的现象。公司也不存在为控股股东提供担保的情形。</w:t>
      </w:r>
    </w:p>
    <w:p>
      <w:pPr>
        <w:pStyle w:val="Style45"/>
        <w:keepNext w:val="0"/>
        <w:keepLines w:val="0"/>
        <w:widowControl w:val="0"/>
        <w:shd w:val="clear" w:color="auto" w:fill="auto"/>
        <w:tabs>
          <w:tab w:pos="567" w:val="left"/>
        </w:tabs>
        <w:bidi w:val="0"/>
        <w:spacing w:before="0" w:after="0" w:line="314" w:lineRule="exact"/>
        <w:ind w:left="0" w:right="0" w:firstLine="0"/>
        <w:jc w:val="left"/>
      </w:pPr>
      <w:bookmarkStart w:id="496" w:name="bookmark496"/>
      <w:r>
        <w:rPr>
          <w:color w:val="000000"/>
          <w:spacing w:val="0"/>
          <w:w w:val="100"/>
          <w:position w:val="0"/>
        </w:rPr>
        <w:t>（</w:t>
      </w:r>
      <w:bookmarkEnd w:id="496"/>
      <w:r>
        <w:rPr>
          <w:color w:val="000000"/>
          <w:spacing w:val="0"/>
          <w:w w:val="100"/>
          <w:position w:val="0"/>
        </w:rPr>
        <w:t>三）</w:t>
        <w:tab/>
        <w:t>关于董事与董事会</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次董事会，均严格按照《公司章程》、《董事会议事规则》及《关于以非现 场方式召开董事会会议的实施细则》的要求，召集、召开、表决等程序合法、合规。董事会人员构成和人 数符合法律法规和《公司章程》的要求。公司全体董事能够依据《公司董事会议事规则》及其他相关规则 的要求开展工作，认真出席董事会和股东大会，积极参加相关知识的培训，熟悉有关法律法规，勤勉尽职 地行使权力，维护公司和股东利益。</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董事会严格按照《公司法》、《董事会议事规则》召开会议，执行股东大会决议并依法行使职权。同 时通过设立董事会薪酬与考核委员会、董事会审计委员会、董事会提名委员会，进一步完善了公司治理结 构，有助于更好地发挥独立董事作用。</w:t>
      </w:r>
    </w:p>
    <w:p>
      <w:pPr>
        <w:pStyle w:val="Style45"/>
        <w:keepNext w:val="0"/>
        <w:keepLines w:val="0"/>
        <w:widowControl w:val="0"/>
        <w:shd w:val="clear" w:color="auto" w:fill="auto"/>
        <w:tabs>
          <w:tab w:pos="567" w:val="left"/>
        </w:tabs>
        <w:bidi w:val="0"/>
        <w:spacing w:before="0" w:after="0" w:line="314" w:lineRule="exact"/>
        <w:ind w:left="0" w:right="0" w:firstLine="0"/>
        <w:jc w:val="left"/>
      </w:pPr>
      <w:bookmarkStart w:id="497" w:name="bookmark497"/>
      <w:r>
        <w:rPr>
          <w:color w:val="000000"/>
          <w:spacing w:val="0"/>
          <w:w w:val="100"/>
          <w:position w:val="0"/>
        </w:rPr>
        <w:t>（</w:t>
      </w:r>
      <w:bookmarkEnd w:id="497"/>
      <w:r>
        <w:rPr>
          <w:color w:val="000000"/>
          <w:spacing w:val="0"/>
          <w:w w:val="100"/>
          <w:position w:val="0"/>
        </w:rPr>
        <w:t>四）</w:t>
        <w:tab/>
        <w:t>关于监事与监事会</w:t>
      </w:r>
    </w:p>
    <w:p>
      <w:pPr>
        <w:pStyle w:val="Style45"/>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次监事会，均严格按照《公司章程》、《监事会议事规则》的要求，召集、 召开、表决等程序合法、合规。目前公司有监事</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人，其中职工代表监事</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人，监事会的人数及构成符合法 律、法规的要求。公司股东代表监事以及职工代表监事均能够按照《监事会议事规则》的要求，认真履行 职责，对公司重大事项及公司董事、总裁和其他高级管理人员履行职责的合法合规性进行监督，切实维护 公司及股东的权益。</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公司治理与《公司法》和中国证监会相关规定的要求不存在差异。</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公司治理专项活动开展情况以及内幕信息知情人登记管理制度的制定、实施情况</w:t>
        <w:br w:type="page"/>
      </w:r>
      <w:r>
        <w:rPr>
          <w:color w:val="000000"/>
          <w:spacing w:val="0"/>
          <w:w w:val="100"/>
          <w:position w:val="0"/>
        </w:rPr>
        <w:t>报告期内，根据广东证监局《关于印发《关于进一步提高辖区上市公司治理水平的指导意见》（广东证监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2012]206</w:t>
      </w:r>
      <w:r>
        <w:rPr>
          <w:color w:val="000000"/>
          <w:spacing w:val="0"/>
          <w:w w:val="100"/>
          <w:position w:val="0"/>
        </w:rPr>
        <w:t>号）文件 的要求，公司及时向广监局报送了《上市公司治理自查对照分析情况表》，对公司治理基本信息进行了梳理，并据此修订了 《公司章程》、《股东大会议事规则》、《董事会议事规则》、《监事会议事规则》等一系列制度，进一步完善了公司治理机构。</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报告期内公司严格执行《内幕信息知情人登记管理制度》、《对外报送信息管理制度》，报告期内公司没有内幕信息知情人买 卖公司股票的情况发生。</w:t>
      </w:r>
    </w:p>
    <w:p>
      <w:pPr>
        <w:pStyle w:val="Style25"/>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二</w:t>
      </w:r>
      <w:bookmarkEnd w:id="500"/>
      <w:r>
        <w:rPr>
          <w:color w:val="000000"/>
          <w:spacing w:val="0"/>
          <w:w w:val="100"/>
          <w:position w:val="0"/>
        </w:rPr>
        <w:t>、报告期内召开的年度股东大会和临时股东大会的有关情况</w:t>
      </w:r>
      <w:bookmarkEnd w:id="498"/>
      <w:bookmarkEnd w:id="499"/>
      <w:bookmarkEnd w:id="501"/>
    </w:p>
    <w:p>
      <w:pPr>
        <w:pStyle w:val="Style34"/>
        <w:keepNext/>
        <w:keepLines/>
        <w:widowControl w:val="0"/>
        <w:shd w:val="clear" w:color="auto" w:fill="auto"/>
        <w:bidi w:val="0"/>
        <w:spacing w:before="0" w:after="30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、本报告期年度股东大会情况</w:t>
      </w:r>
      <w:bookmarkEnd w:id="502"/>
      <w:bookmarkEnd w:id="503"/>
      <w:bookmarkEnd w:id="505"/>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披露索引</w:t>
            </w:r>
          </w:p>
        </w:tc>
      </w:tr>
      <w:tr>
        <w:trPr>
          <w:trHeight w:val="10392"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年年度股东大</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tabs>
                <w:tab w:pos="259" w:val="left"/>
              </w:tabs>
              <w:bidi w:val="0"/>
              <w:spacing w:before="0" w:after="0" w:line="312" w:lineRule="exact"/>
              <w:ind w:left="0" w:right="0" w:firstLine="0"/>
              <w:jc w:val="left"/>
              <w:rPr>
                <w:sz w:val="16"/>
                <w:szCs w:val="16"/>
              </w:rPr>
            </w:pPr>
            <w:r>
              <w:rPr>
                <w:color w:val="000000"/>
                <w:spacing w:val="0"/>
                <w:w w:val="100"/>
                <w:position w:val="0"/>
                <w:sz w:val="18"/>
                <w:szCs w:val="18"/>
              </w:rPr>
              <w:t>I</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2012</w:t>
            </w:r>
            <w:r>
              <w:rPr>
                <w:rFonts w:ascii="SimSun" w:eastAsia="SimSun" w:hAnsi="SimSun" w:cs="SimSun"/>
                <w:color w:val="000000"/>
                <w:spacing w:val="0"/>
                <w:w w:val="100"/>
                <w:position w:val="0"/>
                <w:sz w:val="16"/>
                <w:szCs w:val="16"/>
              </w:rPr>
              <w:t>年年 度报告及摘要》；</w:t>
            </w:r>
            <w:r>
              <w:rPr>
                <w:color w:val="000000"/>
                <w:spacing w:val="0"/>
                <w:w w:val="100"/>
                <w:position w:val="0"/>
                <w:sz w:val="18"/>
                <w:szCs w:val="18"/>
              </w:rPr>
              <w:t>2</w:t>
            </w:r>
            <w:r>
              <w:rPr>
                <w:rFonts w:ascii="SimSun" w:eastAsia="SimSun" w:hAnsi="SimSun" w:cs="SimSun"/>
                <w:color w:val="000000"/>
                <w:spacing w:val="0"/>
                <w:w w:val="100"/>
                <w:position w:val="0"/>
                <w:sz w:val="16"/>
                <w:szCs w:val="16"/>
              </w:rPr>
              <w:t>、 审议《</w:t>
            </w:r>
            <w:r>
              <w:rPr>
                <w:color w:val="000000"/>
                <w:spacing w:val="0"/>
                <w:w w:val="100"/>
                <w:position w:val="0"/>
                <w:sz w:val="18"/>
                <w:szCs w:val="18"/>
              </w:rPr>
              <w:t>2012</w:t>
            </w:r>
            <w:r>
              <w:rPr>
                <w:rFonts w:ascii="SimSun" w:eastAsia="SimSun" w:hAnsi="SimSun" w:cs="SimSun"/>
                <w:color w:val="000000"/>
                <w:spacing w:val="0"/>
                <w:w w:val="100"/>
                <w:position w:val="0"/>
                <w:sz w:val="16"/>
                <w:szCs w:val="16"/>
              </w:rPr>
              <w:t>年度董 事会工作报告》；</w:t>
            </w:r>
            <w:r>
              <w:rPr>
                <w:color w:val="000000"/>
                <w:spacing w:val="0"/>
                <w:w w:val="100"/>
                <w:position w:val="0"/>
                <w:sz w:val="18"/>
                <w:szCs w:val="18"/>
              </w:rPr>
              <w:t>3</w:t>
            </w:r>
            <w:r>
              <w:rPr>
                <w:rFonts w:ascii="SimSun" w:eastAsia="SimSun" w:hAnsi="SimSun" w:cs="SimSun"/>
                <w:color w:val="000000"/>
                <w:spacing w:val="0"/>
                <w:w w:val="100"/>
                <w:position w:val="0"/>
                <w:sz w:val="16"/>
                <w:szCs w:val="16"/>
              </w:rPr>
              <w:t>、 审议《</w:t>
            </w:r>
            <w:r>
              <w:rPr>
                <w:color w:val="000000"/>
                <w:spacing w:val="0"/>
                <w:w w:val="100"/>
                <w:position w:val="0"/>
                <w:sz w:val="18"/>
                <w:szCs w:val="18"/>
              </w:rPr>
              <w:t>2012</w:t>
            </w:r>
            <w:r>
              <w:rPr>
                <w:rFonts w:ascii="SimSun" w:eastAsia="SimSun" w:hAnsi="SimSun" w:cs="SimSun"/>
                <w:color w:val="000000"/>
                <w:spacing w:val="0"/>
                <w:w w:val="100"/>
                <w:position w:val="0"/>
                <w:sz w:val="16"/>
                <w:szCs w:val="16"/>
              </w:rPr>
              <w:t>年度监 事会工作报告》；</w:t>
            </w:r>
            <w:r>
              <w:rPr>
                <w:color w:val="000000"/>
                <w:spacing w:val="0"/>
                <w:w w:val="100"/>
                <w:position w:val="0"/>
                <w:sz w:val="18"/>
                <w:szCs w:val="18"/>
              </w:rPr>
              <w:t>4</w:t>
            </w:r>
            <w:r>
              <w:rPr>
                <w:rFonts w:ascii="SimSun" w:eastAsia="SimSun" w:hAnsi="SimSun" w:cs="SimSun"/>
                <w:color w:val="000000"/>
                <w:spacing w:val="0"/>
                <w:w w:val="100"/>
                <w:position w:val="0"/>
                <w:sz w:val="16"/>
                <w:szCs w:val="16"/>
              </w:rPr>
              <w:t>、 审议《</w:t>
            </w:r>
            <w:r>
              <w:rPr>
                <w:color w:val="000000"/>
                <w:spacing w:val="0"/>
                <w:w w:val="100"/>
                <w:position w:val="0"/>
                <w:sz w:val="18"/>
                <w:szCs w:val="18"/>
              </w:rPr>
              <w:t>2012</w:t>
            </w:r>
            <w:r>
              <w:rPr>
                <w:rFonts w:ascii="SimSun" w:eastAsia="SimSun" w:hAnsi="SimSun" w:cs="SimSun"/>
                <w:color w:val="000000"/>
                <w:spacing w:val="0"/>
                <w:w w:val="100"/>
                <w:position w:val="0"/>
                <w:sz w:val="16"/>
                <w:szCs w:val="16"/>
              </w:rPr>
              <w:t>年度财 务决算报告》；</w:t>
            </w:r>
            <w:r>
              <w:rPr>
                <w:color w:val="000000"/>
                <w:spacing w:val="0"/>
                <w:w w:val="100"/>
                <w:position w:val="0"/>
                <w:sz w:val="18"/>
                <w:szCs w:val="18"/>
              </w:rPr>
              <w:t>5</w:t>
            </w:r>
            <w:r>
              <w:rPr>
                <w:rFonts w:ascii="SimSun" w:eastAsia="SimSun" w:hAnsi="SimSun" w:cs="SimSun"/>
                <w:color w:val="000000"/>
                <w:spacing w:val="0"/>
                <w:w w:val="100"/>
                <w:position w:val="0"/>
                <w:sz w:val="16"/>
                <w:szCs w:val="16"/>
              </w:rPr>
              <w:t>、审 议《</w:t>
            </w:r>
            <w:r>
              <w:rPr>
                <w:color w:val="000000"/>
                <w:spacing w:val="0"/>
                <w:w w:val="100"/>
                <w:position w:val="0"/>
                <w:sz w:val="18"/>
                <w:szCs w:val="18"/>
              </w:rPr>
              <w:t>2012</w:t>
            </w:r>
            <w:r>
              <w:rPr>
                <w:rFonts w:ascii="SimSun" w:eastAsia="SimSun" w:hAnsi="SimSun" w:cs="SimSun"/>
                <w:color w:val="000000"/>
                <w:spacing w:val="0"/>
                <w:w w:val="100"/>
                <w:position w:val="0"/>
                <w:sz w:val="16"/>
                <w:szCs w:val="16"/>
              </w:rPr>
              <w:t>年度利润 分配方案》；</w:t>
            </w:r>
            <w:r>
              <w:rPr>
                <w:color w:val="000000"/>
                <w:spacing w:val="0"/>
                <w:w w:val="100"/>
                <w:position w:val="0"/>
                <w:sz w:val="18"/>
                <w:szCs w:val="18"/>
              </w:rPr>
              <w:t>6</w:t>
            </w:r>
            <w:r>
              <w:rPr>
                <w:rFonts w:ascii="SimSun" w:eastAsia="SimSun" w:hAnsi="SimSun" w:cs="SimSun"/>
                <w:color w:val="000000"/>
                <w:spacing w:val="0"/>
                <w:w w:val="100"/>
                <w:position w:val="0"/>
                <w:sz w:val="16"/>
                <w:szCs w:val="16"/>
              </w:rPr>
              <w:t>、审议</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《关于续聘审计机 构的议案》；</w:t>
            </w:r>
            <w:r>
              <w:rPr>
                <w:color w:val="000000"/>
                <w:spacing w:val="0"/>
                <w:w w:val="100"/>
                <w:position w:val="0"/>
                <w:sz w:val="18"/>
                <w:szCs w:val="18"/>
              </w:rPr>
              <w:t>7</w:t>
            </w:r>
            <w:r>
              <w:rPr>
                <w:rFonts w:ascii="SimSun" w:eastAsia="SimSun" w:hAnsi="SimSun" w:cs="SimSun"/>
                <w:color w:val="000000"/>
                <w:spacing w:val="0"/>
                <w:w w:val="100"/>
                <w:position w:val="0"/>
                <w:sz w:val="16"/>
                <w:szCs w:val="16"/>
              </w:rPr>
              <w:t>、审议</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《关于对</w:t>
            </w:r>
            <w:r>
              <w:rPr>
                <w:color w:val="000000"/>
                <w:spacing w:val="0"/>
                <w:w w:val="100"/>
                <w:position w:val="0"/>
                <w:sz w:val="18"/>
                <w:szCs w:val="18"/>
              </w:rPr>
              <w:t>2013</w:t>
            </w:r>
            <w:r>
              <w:rPr>
                <w:rFonts w:ascii="SimSun" w:eastAsia="SimSun" w:hAnsi="SimSun" w:cs="SimSun"/>
                <w:color w:val="000000"/>
                <w:spacing w:val="0"/>
                <w:w w:val="100"/>
                <w:position w:val="0"/>
                <w:sz w:val="16"/>
                <w:szCs w:val="16"/>
              </w:rPr>
              <w:t>年 度日常关联交易金 额进行预计的议 案》；</w:t>
            </w:r>
            <w:r>
              <w:rPr>
                <w:color w:val="000000"/>
                <w:spacing w:val="0"/>
                <w:w w:val="100"/>
                <w:position w:val="0"/>
                <w:sz w:val="18"/>
                <w:szCs w:val="18"/>
              </w:rPr>
              <w:t>8</w:t>
            </w:r>
            <w:r>
              <w:rPr>
                <w:rFonts w:ascii="SimSun" w:eastAsia="SimSun" w:hAnsi="SimSun" w:cs="SimSun"/>
                <w:color w:val="000000"/>
                <w:spacing w:val="0"/>
                <w:w w:val="100"/>
                <w:position w:val="0"/>
                <w:sz w:val="16"/>
                <w:szCs w:val="16"/>
              </w:rPr>
              <w:t>、审议《关于 修改</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公司章程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 议案》；</w:t>
            </w:r>
            <w:r>
              <w:rPr>
                <w:color w:val="000000"/>
                <w:spacing w:val="0"/>
                <w:w w:val="100"/>
                <w:position w:val="0"/>
                <w:sz w:val="18"/>
                <w:szCs w:val="18"/>
              </w:rPr>
              <w:t>9</w:t>
            </w:r>
            <w:r>
              <w:rPr>
                <w:rFonts w:ascii="SimSun" w:eastAsia="SimSun" w:hAnsi="SimSun" w:cs="SimSun"/>
                <w:color w:val="000000"/>
                <w:spacing w:val="0"/>
                <w:w w:val="100"/>
                <w:position w:val="0"/>
                <w:sz w:val="16"/>
                <w:szCs w:val="16"/>
              </w:rPr>
              <w:t>、审议《关 于修改</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股东大会 议事规则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 案》；</w:t>
            </w:r>
            <w:r>
              <w:rPr>
                <w:color w:val="000000"/>
                <w:spacing w:val="0"/>
                <w:w w:val="100"/>
                <w:position w:val="0"/>
                <w:sz w:val="18"/>
                <w:szCs w:val="18"/>
              </w:rPr>
              <w:t>10</w:t>
            </w:r>
            <w:r>
              <w:rPr>
                <w:rFonts w:ascii="SimSun" w:eastAsia="SimSun" w:hAnsi="SimSun" w:cs="SimSun"/>
                <w:color w:val="000000"/>
                <w:spacing w:val="0"/>
                <w:w w:val="100"/>
                <w:position w:val="0"/>
                <w:sz w:val="16"/>
                <w:szCs w:val="16"/>
              </w:rPr>
              <w:t>、审议《关 于修改</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董事会议 事规则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w:t>
            </w:r>
          </w:p>
          <w:p>
            <w:pPr>
              <w:pStyle w:val="Style21"/>
              <w:keepNext w:val="0"/>
              <w:keepLines w:val="0"/>
              <w:widowControl w:val="0"/>
              <w:shd w:val="clear" w:color="auto" w:fill="auto"/>
              <w:tabs>
                <w:tab w:pos="331" w:val="left"/>
              </w:tabs>
              <w:bidi w:val="0"/>
              <w:spacing w:before="0" w:after="0" w:line="312" w:lineRule="exact"/>
              <w:ind w:left="0" w:right="0" w:firstLine="0"/>
              <w:jc w:val="left"/>
              <w:rPr>
                <w:sz w:val="16"/>
                <w:szCs w:val="16"/>
              </w:rPr>
            </w:pPr>
            <w:r>
              <w:rPr>
                <w:color w:val="000000"/>
                <w:spacing w:val="0"/>
                <w:w w:val="100"/>
                <w:position w:val="0"/>
                <w:sz w:val="18"/>
                <w:szCs w:val="18"/>
              </w:rPr>
              <w:t>II</w:t>
            </w:r>
            <w:r>
              <w:rPr>
                <w:rFonts w:ascii="SimSun" w:eastAsia="SimSun" w:hAnsi="SimSun" w:cs="SimSun"/>
                <w:color w:val="000000"/>
                <w:spacing w:val="0"/>
                <w:w w:val="100"/>
                <w:position w:val="0"/>
                <w:sz w:val="16"/>
                <w:szCs w:val="16"/>
              </w:rPr>
              <w:t>、</w:t>
              <w:tab/>
              <w:t xml:space="preserve">审议《关于修改 </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监事会议事规则</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的议案》；</w:t>
            </w:r>
            <w:r>
              <w:rPr>
                <w:color w:val="000000"/>
                <w:spacing w:val="0"/>
                <w:w w:val="100"/>
                <w:position w:val="0"/>
                <w:sz w:val="18"/>
                <w:szCs w:val="18"/>
              </w:rPr>
              <w:t>12</w:t>
            </w:r>
            <w:r>
              <w:rPr>
                <w:rFonts w:ascii="SimSun" w:eastAsia="SimSun" w:hAnsi="SimSun" w:cs="SimSun"/>
                <w:color w:val="000000"/>
                <w:spacing w:val="0"/>
                <w:w w:val="100"/>
                <w:position w:val="0"/>
                <w:sz w:val="16"/>
                <w:szCs w:val="16"/>
              </w:rPr>
              <w:t>、审议</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《关于调整公司经 营范围并修改</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公 司章程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 xml:space="preserve">的议案》； </w:t>
            </w:r>
            <w:r>
              <w:rPr>
                <w:color w:val="000000"/>
                <w:spacing w:val="0"/>
                <w:w w:val="100"/>
                <w:position w:val="0"/>
                <w:sz w:val="18"/>
                <w:szCs w:val="18"/>
              </w:rPr>
              <w:t>13</w:t>
            </w:r>
            <w:r>
              <w:rPr>
                <w:rFonts w:ascii="SimSun" w:eastAsia="SimSun" w:hAnsi="SimSun" w:cs="SimSun"/>
                <w:color w:val="000000"/>
                <w:spacing w:val="0"/>
                <w:w w:val="100"/>
                <w:position w:val="0"/>
                <w:sz w:val="16"/>
                <w:szCs w:val="16"/>
              </w:rPr>
              <w:t>、审议《关于选举 武永海先生为公司 第四届监事会监事 的议案》</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《中国证券报》、《证 券时报》以及巨潮资 讯网上的《</w:t>
            </w:r>
            <w:r>
              <w:rPr>
                <w:color w:val="000000"/>
                <w:spacing w:val="0"/>
                <w:w w:val="100"/>
                <w:position w:val="0"/>
              </w:rPr>
              <w:t>2012</w:t>
            </w:r>
            <w:r>
              <w:rPr>
                <w:rFonts w:ascii="SimSun" w:eastAsia="SimSun" w:hAnsi="SimSun" w:cs="SimSun"/>
                <w:color w:val="000000"/>
                <w:spacing w:val="0"/>
                <w:w w:val="100"/>
                <w:position w:val="0"/>
                <w:sz w:val="16"/>
                <w:szCs w:val="16"/>
              </w:rPr>
              <w:t xml:space="preserve">年 年度股东大会决议 公告》，公告编号： </w:t>
            </w:r>
            <w:r>
              <w:rPr>
                <w:color w:val="000000"/>
                <w:spacing w:val="0"/>
                <w:w w:val="100"/>
                <w:position w:val="0"/>
              </w:rPr>
              <w:t>2013-031</w:t>
            </w:r>
          </w:p>
        </w:tc>
      </w:tr>
    </w:tbl>
    <w:p>
      <w:pPr>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398" w:right="1027" w:bottom="1513" w:left="1086" w:header="0" w:footer="3" w:gutter="0"/>
          <w:cols w:space="720"/>
          <w:noEndnote/>
          <w:rtlGutter w:val="0"/>
          <w:docGrid w:linePitch="360"/>
        </w:sectPr>
      </w:pPr>
    </w:p>
    <w:p>
      <w:pPr>
        <w:pStyle w:val="Style34"/>
        <w:keepNext/>
        <w:keepLines/>
        <w:widowControl w:val="0"/>
        <w:shd w:val="clear" w:color="auto" w:fill="auto"/>
        <w:bidi w:val="0"/>
        <w:spacing w:before="0" w:after="32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、本报告期临时股东大会情况</w:t>
      </w:r>
      <w:bookmarkEnd w:id="506"/>
      <w:bookmarkEnd w:id="507"/>
      <w:bookmarkEnd w:id="509"/>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披露索引</w:t>
            </w:r>
          </w:p>
        </w:tc>
      </w:tr>
      <w:tr>
        <w:trPr>
          <w:trHeight w:val="227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 xml:space="preserve">、审议《关于修改 </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公司章程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 案》；</w:t>
            </w:r>
            <w:r>
              <w:rPr>
                <w:color w:val="000000"/>
                <w:spacing w:val="0"/>
                <w:w w:val="100"/>
                <w:position w:val="0"/>
                <w:sz w:val="18"/>
                <w:szCs w:val="18"/>
              </w:rPr>
              <w:t>2</w:t>
            </w:r>
            <w:r>
              <w:rPr>
                <w:rFonts w:ascii="SimSun" w:eastAsia="SimSun" w:hAnsi="SimSun" w:cs="SimSun"/>
                <w:color w:val="000000"/>
                <w:spacing w:val="0"/>
                <w:w w:val="100"/>
                <w:position w:val="0"/>
                <w:sz w:val="16"/>
                <w:szCs w:val="16"/>
              </w:rPr>
              <w:t>、审议《关于 变更会计师事务所 的议案》</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通过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《中国证券报》、《证 券时报》以及巨潮资 讯网上的《</w:t>
            </w:r>
            <w:r>
              <w:rPr>
                <w:color w:val="000000"/>
                <w:spacing w:val="0"/>
                <w:w w:val="100"/>
                <w:position w:val="0"/>
              </w:rPr>
              <w:t>2013</w:t>
            </w:r>
            <w:r>
              <w:rPr>
                <w:rFonts w:ascii="SimSun" w:eastAsia="SimSun" w:hAnsi="SimSun" w:cs="SimSun"/>
                <w:color w:val="000000"/>
                <w:spacing w:val="0"/>
                <w:w w:val="100"/>
                <w:position w:val="0"/>
                <w:sz w:val="16"/>
                <w:szCs w:val="16"/>
              </w:rPr>
              <w:t>年 第一次临时股东大 会决议公告》，公告 编号：</w:t>
            </w:r>
            <w:r>
              <w:rPr>
                <w:color w:val="000000"/>
                <w:spacing w:val="0"/>
                <w:w w:val="100"/>
                <w:position w:val="0"/>
              </w:rPr>
              <w:t>2013-003</w:t>
            </w:r>
          </w:p>
        </w:tc>
      </w:tr>
      <w:tr>
        <w:trPr>
          <w:trHeight w:val="9149"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年第二次临时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、审议《关于运用 自有资金进行短期 理财的议案》；</w:t>
            </w:r>
            <w:r>
              <w:rPr>
                <w:color w:val="000000"/>
                <w:spacing w:val="0"/>
                <w:w w:val="100"/>
                <w:position w:val="0"/>
                <w:sz w:val="18"/>
                <w:szCs w:val="18"/>
              </w:rPr>
              <w:t>2</w:t>
            </w:r>
            <w:r>
              <w:rPr>
                <w:rFonts w:ascii="SimSun" w:eastAsia="SimSun" w:hAnsi="SimSun" w:cs="SimSun"/>
                <w:color w:val="000000"/>
                <w:spacing w:val="0"/>
                <w:w w:val="100"/>
                <w:position w:val="0"/>
                <w:sz w:val="16"/>
                <w:szCs w:val="16"/>
              </w:rPr>
              <w:t>、审 议《关于调整独立董 事津贴的议案》；</w:t>
            </w:r>
            <w:r>
              <w:rPr>
                <w:color w:val="000000"/>
                <w:spacing w:val="0"/>
                <w:w w:val="100"/>
                <w:position w:val="0"/>
                <w:sz w:val="18"/>
                <w:szCs w:val="18"/>
              </w:rPr>
              <w:t>3</w:t>
            </w:r>
            <w:r>
              <w:rPr>
                <w:rFonts w:ascii="SimSun" w:eastAsia="SimSun" w:hAnsi="SimSun" w:cs="SimSun"/>
                <w:color w:val="000000"/>
                <w:spacing w:val="0"/>
                <w:w w:val="100"/>
                <w:position w:val="0"/>
                <w:sz w:val="16"/>
                <w:szCs w:val="16"/>
              </w:rPr>
              <w:t>、 审议《关于修改</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 xml:space="preserve">公 司章程 </w:t>
            </w:r>
            <w:r>
              <w:rPr>
                <w:color w:val="000000"/>
                <w:spacing w:val="0"/>
                <w:w w:val="100"/>
                <w:position w:val="0"/>
                <w:sz w:val="18"/>
                <w:szCs w:val="18"/>
              </w:rPr>
              <w:t>＞</w:t>
            </w:r>
            <w:r>
              <w:rPr>
                <w:rFonts w:ascii="SimSun" w:eastAsia="SimSun" w:hAnsi="SimSun" w:cs="SimSun"/>
                <w:color w:val="000000"/>
                <w:spacing w:val="0"/>
                <w:w w:val="100"/>
                <w:position w:val="0"/>
                <w:sz w:val="16"/>
                <w:szCs w:val="16"/>
              </w:rPr>
              <w:t>的议案》</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 第四届董事会第三 十一次会议审议通 过）；</w:t>
            </w:r>
            <w:r>
              <w:rPr>
                <w:color w:val="000000"/>
                <w:spacing w:val="0"/>
                <w:w w:val="100"/>
                <w:position w:val="0"/>
                <w:sz w:val="18"/>
                <w:szCs w:val="18"/>
              </w:rPr>
              <w:t>4</w:t>
            </w:r>
            <w:r>
              <w:rPr>
                <w:rFonts w:ascii="SimSun" w:eastAsia="SimSun" w:hAnsi="SimSun" w:cs="SimSun"/>
                <w:color w:val="000000"/>
                <w:spacing w:val="0"/>
                <w:w w:val="100"/>
                <w:position w:val="0"/>
                <w:sz w:val="16"/>
                <w:szCs w:val="16"/>
              </w:rPr>
              <w:t>、审议通过了</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《关于修改</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公司 章程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9</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 第四届董事会第三 十二次会议审议通 过）；</w:t>
            </w:r>
            <w:r>
              <w:rPr>
                <w:color w:val="000000"/>
                <w:spacing w:val="0"/>
                <w:w w:val="100"/>
                <w:position w:val="0"/>
                <w:sz w:val="18"/>
                <w:szCs w:val="18"/>
              </w:rPr>
              <w:t>5</w:t>
            </w:r>
            <w:r>
              <w:rPr>
                <w:rFonts w:ascii="SimSun" w:eastAsia="SimSun" w:hAnsi="SimSun" w:cs="SimSun"/>
                <w:color w:val="000000"/>
                <w:spacing w:val="0"/>
                <w:w w:val="100"/>
                <w:position w:val="0"/>
                <w:sz w:val="16"/>
                <w:szCs w:val="16"/>
              </w:rPr>
              <w:t>、审议通过了</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《关于修改</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公司 章程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w:t>
            </w:r>
          </w:p>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日第四届董事会第 三十三次会议审议 通过）；</w:t>
            </w:r>
            <w:r>
              <w:rPr>
                <w:color w:val="000000"/>
                <w:spacing w:val="0"/>
                <w:w w:val="100"/>
                <w:position w:val="0"/>
                <w:sz w:val="18"/>
                <w:szCs w:val="18"/>
              </w:rPr>
              <w:t>6</w:t>
            </w:r>
            <w:r>
              <w:rPr>
                <w:rFonts w:ascii="SimSun" w:eastAsia="SimSun" w:hAnsi="SimSun" w:cs="SimSun"/>
                <w:color w:val="000000"/>
                <w:spacing w:val="0"/>
                <w:w w:val="100"/>
                <w:position w:val="0"/>
                <w:sz w:val="16"/>
                <w:szCs w:val="16"/>
              </w:rPr>
              <w:t>、审议《关 于修改</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关联交易 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的议案》；</w:t>
            </w:r>
            <w:r>
              <w:rPr>
                <w:color w:val="000000"/>
                <w:spacing w:val="0"/>
                <w:w w:val="100"/>
                <w:position w:val="0"/>
                <w:sz w:val="18"/>
                <w:szCs w:val="18"/>
              </w:rPr>
              <w:t>7</w:t>
            </w:r>
            <w:r>
              <w:rPr>
                <w:rFonts w:ascii="SimSun" w:eastAsia="SimSun" w:hAnsi="SimSun" w:cs="SimSun"/>
                <w:color w:val="000000"/>
                <w:spacing w:val="0"/>
                <w:w w:val="100"/>
                <w:position w:val="0"/>
                <w:sz w:val="16"/>
                <w:szCs w:val="16"/>
              </w:rPr>
              <w:t>、 审议《关于董事会换 届选举的议案》；</w:t>
            </w:r>
            <w:r>
              <w:rPr>
                <w:color w:val="000000"/>
                <w:spacing w:val="0"/>
                <w:w w:val="100"/>
                <w:position w:val="0"/>
                <w:sz w:val="18"/>
                <w:szCs w:val="18"/>
              </w:rPr>
              <w:t>8</w:t>
            </w:r>
            <w:r>
              <w:rPr>
                <w:rFonts w:ascii="SimSun" w:eastAsia="SimSun" w:hAnsi="SimSun" w:cs="SimSun"/>
                <w:color w:val="000000"/>
                <w:spacing w:val="0"/>
                <w:w w:val="100"/>
                <w:position w:val="0"/>
                <w:sz w:val="16"/>
                <w:szCs w:val="16"/>
              </w:rPr>
              <w:t>、 审议《关于监事会换 届选举的议案》</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6"/>
                <w:szCs w:val="16"/>
              </w:rPr>
              <w:t>《中国证券报》、《证 券时报》以及巨潮资 讯网上的《</w:t>
            </w:r>
            <w:r>
              <w:rPr>
                <w:color w:val="000000"/>
                <w:spacing w:val="0"/>
                <w:w w:val="100"/>
                <w:position w:val="0"/>
              </w:rPr>
              <w:t>2013</w:t>
            </w:r>
            <w:r>
              <w:rPr>
                <w:rFonts w:ascii="SimSun" w:eastAsia="SimSun" w:hAnsi="SimSun" w:cs="SimSun"/>
                <w:color w:val="000000"/>
                <w:spacing w:val="0"/>
                <w:w w:val="100"/>
                <w:position w:val="0"/>
                <w:sz w:val="16"/>
                <w:szCs w:val="16"/>
              </w:rPr>
              <w:t>年 第二次临时股东大 会决议公告》，公告 编号：</w:t>
            </w:r>
            <w:r>
              <w:rPr>
                <w:color w:val="000000"/>
                <w:spacing w:val="0"/>
                <w:w w:val="100"/>
                <w:position w:val="0"/>
              </w:rPr>
              <w:t>2013-056</w:t>
            </w:r>
          </w:p>
        </w:tc>
      </w:tr>
    </w:tbl>
    <w:p>
      <w:pPr>
        <w:widowControl w:val="0"/>
        <w:spacing w:after="2519" w:line="1" w:lineRule="exact"/>
      </w:pPr>
    </w:p>
    <w:p>
      <w:pPr>
        <w:widowControl w:val="0"/>
        <w:jc w:val="center"/>
        <w:rPr>
          <w:sz w:val="2"/>
          <w:szCs w:val="2"/>
        </w:rP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470" w:right="1196" w:bottom="193" w:left="1119" w:header="0" w:footer="3" w:gutter="0"/>
          <w:cols w:space="720"/>
          <w:noEndnote/>
          <w:rtlGutter w:val="0"/>
          <w:docGrid w:linePitch="360"/>
        </w:sectPr>
      </w:pPr>
      <w:r>
        <w:drawing>
          <wp:inline>
            <wp:extent cx="402590" cy="146050"/>
            <wp:docPr id="382" name="Picutre 382"/>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63"/>
                    <a:stretch/>
                  </pic:blipFill>
                  <pic:spPr>
                    <a:xfrm>
                      <a:ext cx="402590" cy="146050"/>
                    </a:xfrm>
                    <a:prstGeom prst="rect"/>
                  </pic:spPr>
                </pic:pic>
              </a:graphicData>
            </a:graphic>
          </wp:inline>
        </w:drawing>
      </w:r>
    </w:p>
    <w:p>
      <w:pPr>
        <w:pStyle w:val="Style25"/>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三</w:t>
      </w:r>
      <w:bookmarkEnd w:id="512"/>
      <w:r>
        <w:rPr>
          <w:color w:val="000000"/>
          <w:spacing w:val="0"/>
          <w:w w:val="100"/>
          <w:position w:val="0"/>
        </w:rPr>
        <w:t>、报告期内独立董事履行职责的情况</w:t>
      </w:r>
      <w:bookmarkEnd w:id="510"/>
      <w:bookmarkEnd w:id="511"/>
      <w:bookmarkEnd w:id="513"/>
    </w:p>
    <w:p>
      <w:pPr>
        <w:pStyle w:val="Style34"/>
        <w:keepNext/>
        <w:keepLines/>
        <w:widowControl w:val="0"/>
        <w:shd w:val="clear" w:color="auto" w:fill="auto"/>
        <w:bidi w:val="0"/>
        <w:spacing w:before="0" w:after="30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、独立董事出席董事会及股东大会的情况</w:t>
      </w:r>
      <w:bookmarkEnd w:id="514"/>
      <w:bookmarkEnd w:id="515"/>
      <w:bookmarkEnd w:id="517"/>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是否连续两次未 亲自参加会议</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温烨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卫建国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宋萍萍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钱强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w:t>
        <w:tab/>
        <w:t>独立董事对公司有关事项提出异议的情况</w:t>
      </w:r>
      <w:bookmarkEnd w:id="518"/>
      <w:bookmarkEnd w:id="519"/>
      <w:bookmarkEnd w:id="521"/>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w:t>
        <w:tab/>
        <w:t>独立董事履行职责的其他说明</w:t>
      </w:r>
      <w:bookmarkEnd w:id="522"/>
      <w:bookmarkEnd w:id="523"/>
      <w:bookmarkEnd w:id="525"/>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26" w:lineRule="exact"/>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是口否</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报告期内，公司独立董事严格按照《公司法》、《关于在上市公司建立独立董事制度的指导意见》、《深圳证券交易所中小 企业板上市规范运作指引》以及本公司章程的规定，积极履行自身职责。公司独立董事始终坚持公平、公正的原则，充分运 用上市公司独立董事的权力，认真履行职责，公司独立董事针对内部控制规范化建设等方面提出了合理意见和建议，公司已 采纳。</w:t>
      </w:r>
    </w:p>
    <w:p>
      <w:pPr>
        <w:pStyle w:val="Style25"/>
        <w:keepNext/>
        <w:keepLines/>
        <w:widowControl w:val="0"/>
        <w:shd w:val="clear" w:color="auto" w:fill="auto"/>
        <w:bidi w:val="0"/>
        <w:spacing w:before="0" w:after="2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四</w:t>
      </w:r>
      <w:bookmarkEnd w:id="528"/>
      <w:r>
        <w:rPr>
          <w:color w:val="000000"/>
          <w:spacing w:val="0"/>
          <w:w w:val="100"/>
          <w:position w:val="0"/>
        </w:rPr>
        <w:t>、董事会下设专门委员会在报告期内履行职责情况</w:t>
      </w:r>
      <w:bookmarkEnd w:id="526"/>
      <w:bookmarkEnd w:id="527"/>
      <w:bookmarkEnd w:id="529"/>
    </w:p>
    <w:p>
      <w:pPr>
        <w:pStyle w:val="Style29"/>
        <w:keepNext w:val="0"/>
        <w:keepLines w:val="0"/>
        <w:widowControl w:val="0"/>
        <w:shd w:val="clear" w:color="auto" w:fill="auto"/>
        <w:tabs>
          <w:tab w:pos="334" w:val="left"/>
        </w:tabs>
        <w:bidi w:val="0"/>
        <w:spacing w:before="0" w:after="0" w:line="326" w:lineRule="exact"/>
        <w:ind w:left="0" w:right="0" w:firstLine="0"/>
        <w:jc w:val="both"/>
      </w:pPr>
      <w:bookmarkStart w:id="530" w:name="bookmark530"/>
      <w:r>
        <w:rPr>
          <w:rFonts w:ascii="Times New Roman" w:eastAsia="Times New Roman" w:hAnsi="Times New Roman" w:cs="Times New Roman"/>
          <w:color w:val="000000"/>
          <w:spacing w:val="0"/>
          <w:w w:val="100"/>
          <w:position w:val="0"/>
          <w:sz w:val="18"/>
          <w:szCs w:val="18"/>
        </w:rPr>
        <w:t>1</w:t>
      </w:r>
      <w:bookmarkEnd w:id="530"/>
      <w:r>
        <w:rPr>
          <w:color w:val="000000"/>
          <w:spacing w:val="0"/>
          <w:w w:val="100"/>
          <w:position w:val="0"/>
        </w:rPr>
        <w:t>、</w:t>
        <w:tab/>
        <w:t>审计委员会</w:t>
      </w:r>
    </w:p>
    <w:p>
      <w:pPr>
        <w:pStyle w:val="Style29"/>
        <w:keepNext w:val="0"/>
        <w:keepLines w:val="0"/>
        <w:widowControl w:val="0"/>
        <w:shd w:val="clear" w:color="auto" w:fill="auto"/>
        <w:bidi w:val="0"/>
        <w:spacing w:before="0" w:after="0" w:line="326" w:lineRule="exact"/>
        <w:ind w:left="0" w:right="0" w:firstLine="340"/>
        <w:jc w:val="both"/>
      </w:pPr>
      <w:r>
        <w:rPr>
          <w:color w:val="000000"/>
          <w:spacing w:val="0"/>
          <w:w w:val="100"/>
          <w:position w:val="0"/>
        </w:rPr>
        <w:t xml:space="preserve">报告期内，审计委员会召开了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次会议，对公司内部审计部门提供的内部审计报告、续聘审计机构等议案进行了审议； 并按照《董事会审计委员会年报工作规程》，充分发挥审计委员会的监督作用，提高公司年报信息披露质量。</w:t>
      </w:r>
    </w:p>
    <w:p>
      <w:pPr>
        <w:pStyle w:val="Style29"/>
        <w:keepNext w:val="0"/>
        <w:keepLines w:val="0"/>
        <w:widowControl w:val="0"/>
        <w:shd w:val="clear" w:color="auto" w:fill="auto"/>
        <w:tabs>
          <w:tab w:pos="354" w:val="left"/>
        </w:tabs>
        <w:bidi w:val="0"/>
        <w:spacing w:before="0" w:after="0" w:line="326" w:lineRule="exact"/>
        <w:ind w:left="0" w:right="0" w:firstLine="0"/>
        <w:jc w:val="both"/>
      </w:pPr>
      <w:bookmarkStart w:id="531" w:name="bookmark531"/>
      <w:r>
        <w:rPr>
          <w:rFonts w:ascii="Times New Roman" w:eastAsia="Times New Roman" w:hAnsi="Times New Roman" w:cs="Times New Roman"/>
          <w:color w:val="000000"/>
          <w:spacing w:val="0"/>
          <w:w w:val="100"/>
          <w:position w:val="0"/>
          <w:sz w:val="18"/>
          <w:szCs w:val="18"/>
        </w:rPr>
        <w:t>2</w:t>
      </w:r>
      <w:bookmarkEnd w:id="531"/>
      <w:r>
        <w:rPr>
          <w:color w:val="000000"/>
          <w:spacing w:val="0"/>
          <w:w w:val="100"/>
          <w:position w:val="0"/>
        </w:rPr>
        <w:t>、</w:t>
        <w:tab/>
        <w:t>提名委员会</w:t>
      </w:r>
    </w:p>
    <w:p>
      <w:pPr>
        <w:pStyle w:val="Style29"/>
        <w:keepNext w:val="0"/>
        <w:keepLines w:val="0"/>
        <w:widowControl w:val="0"/>
        <w:shd w:val="clear" w:color="auto" w:fill="auto"/>
        <w:bidi w:val="0"/>
        <w:spacing w:before="0" w:after="0" w:line="326" w:lineRule="exact"/>
        <w:ind w:left="0" w:right="0" w:firstLine="320"/>
        <w:jc w:val="left"/>
      </w:pPr>
      <w:r>
        <w:rPr>
          <w:color w:val="000000"/>
          <w:spacing w:val="0"/>
          <w:w w:val="100"/>
          <w:position w:val="0"/>
        </w:rPr>
        <w:t xml:space="preserve">报告期内，提名委员会召开了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次会议，提名了公司董事、高级管理人员的人选。</w:t>
      </w:r>
    </w:p>
    <w:p>
      <w:pPr>
        <w:pStyle w:val="Style29"/>
        <w:keepNext w:val="0"/>
        <w:keepLines w:val="0"/>
        <w:widowControl w:val="0"/>
        <w:shd w:val="clear" w:color="auto" w:fill="auto"/>
        <w:tabs>
          <w:tab w:pos="354" w:val="left"/>
        </w:tabs>
        <w:bidi w:val="0"/>
        <w:spacing w:before="0" w:after="0" w:line="326" w:lineRule="exact"/>
        <w:ind w:left="0" w:right="0" w:firstLine="0"/>
        <w:jc w:val="left"/>
      </w:pPr>
      <w:bookmarkStart w:id="532" w:name="bookmark532"/>
      <w:r>
        <w:rPr>
          <w:rFonts w:ascii="Times New Roman" w:eastAsia="Times New Roman" w:hAnsi="Times New Roman" w:cs="Times New Roman"/>
          <w:color w:val="000000"/>
          <w:spacing w:val="0"/>
          <w:w w:val="100"/>
          <w:position w:val="0"/>
          <w:sz w:val="18"/>
          <w:szCs w:val="18"/>
        </w:rPr>
        <w:t>3</w:t>
      </w:r>
      <w:bookmarkEnd w:id="532"/>
      <w:r>
        <w:rPr>
          <w:color w:val="000000"/>
          <w:spacing w:val="0"/>
          <w:w w:val="100"/>
          <w:position w:val="0"/>
        </w:rPr>
        <w:t>、</w:t>
        <w:tab/>
        <w:t>薪酬与考核委员会</w:t>
      </w:r>
    </w:p>
    <w:p>
      <w:pPr>
        <w:pStyle w:val="Style29"/>
        <w:keepNext w:val="0"/>
        <w:keepLines w:val="0"/>
        <w:widowControl w:val="0"/>
        <w:shd w:val="clear" w:color="auto" w:fill="auto"/>
        <w:bidi w:val="0"/>
        <w:spacing w:before="0" w:after="360" w:line="326" w:lineRule="exact"/>
        <w:ind w:left="0" w:right="0" w:firstLine="240"/>
        <w:jc w:val="both"/>
      </w:pPr>
      <w:r>
        <w:rPr>
          <w:color w:val="000000"/>
          <w:spacing w:val="0"/>
          <w:w w:val="100"/>
          <w:position w:val="0"/>
        </w:rPr>
        <w:t>报告期内，薪酬与考核委员会召开了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次会议，审议了公司董事、监事、高级管理人员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年度薪酬的议案；关于调整独 立董事津贴的议案。</w:t>
      </w:r>
    </w:p>
    <w:p>
      <w:pPr>
        <w:pStyle w:val="Style40"/>
        <w:keepNext w:val="0"/>
        <w:keepLines w:val="0"/>
        <w:widowControl w:val="0"/>
        <w:shd w:val="clear" w:color="auto" w:fill="auto"/>
        <w:bidi w:val="0"/>
        <w:spacing w:before="0" w:after="260" w:line="240" w:lineRule="auto"/>
        <w:ind w:left="0" w:right="0" w:firstLine="0"/>
        <w:jc w:val="right"/>
        <w:rPr>
          <w:sz w:val="40"/>
          <w:szCs w:val="40"/>
        </w:rPr>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455" w:right="1066" w:bottom="937" w:left="1100" w:header="0" w:footer="509" w:gutter="0"/>
          <w:cols w:space="720"/>
          <w:noEndnote/>
          <w:rtlGutter w:val="0"/>
          <w:docGrid w:linePitch="360"/>
        </w:sectPr>
      </w:pPr>
      <w:r>
        <w:rPr>
          <w:spacing w:val="0"/>
          <w:w w:val="100"/>
          <w:position w:val="0"/>
          <w:sz w:val="40"/>
          <w:szCs w:val="40"/>
        </w:rPr>
        <w:t>cninf</w:t>
      </w:r>
    </w:p>
    <w:p>
      <w:pPr>
        <w:pStyle w:val="Style25"/>
        <w:keepNext/>
        <w:keepLines/>
        <w:widowControl w:val="0"/>
        <w:shd w:val="clear" w:color="auto" w:fill="auto"/>
        <w:tabs>
          <w:tab w:pos="491" w:val="left"/>
        </w:tabs>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五</w:t>
      </w:r>
      <w:bookmarkEnd w:id="535"/>
      <w:r>
        <w:rPr>
          <w:color w:val="000000"/>
          <w:spacing w:val="0"/>
          <w:w w:val="100"/>
          <w:position w:val="0"/>
        </w:rPr>
        <w:t>、</w:t>
        <w:tab/>
        <w:t>监事会工作情况</w:t>
      </w:r>
      <w:bookmarkEnd w:id="533"/>
      <w:bookmarkEnd w:id="534"/>
      <w:bookmarkEnd w:id="536"/>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491" w:val="left"/>
        </w:tabs>
        <w:bidi w:val="0"/>
        <w:spacing w:before="0" w:after="2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六</w:t>
      </w:r>
      <w:bookmarkEnd w:id="539"/>
      <w:r>
        <w:rPr>
          <w:color w:val="000000"/>
          <w:spacing w:val="0"/>
          <w:w w:val="100"/>
          <w:position w:val="0"/>
        </w:rPr>
        <w:t>、</w:t>
        <w:tab/>
        <w:t>公司相对于控股股东在业务、人员、资产、机构、财务等方面的独立完整情况</w:t>
      </w:r>
      <w:bookmarkEnd w:id="537"/>
      <w:bookmarkEnd w:id="538"/>
      <w:bookmarkEnd w:id="540"/>
    </w:p>
    <w:p>
      <w:pPr>
        <w:pStyle w:val="Style29"/>
        <w:keepNext w:val="0"/>
        <w:keepLines w:val="0"/>
        <w:widowControl w:val="0"/>
        <w:shd w:val="clear" w:color="auto" w:fill="auto"/>
        <w:tabs>
          <w:tab w:pos="8986" w:val="left"/>
        </w:tabs>
        <w:bidi w:val="0"/>
        <w:spacing w:before="0" w:after="0" w:line="312" w:lineRule="exact"/>
        <w:ind w:left="0" w:right="0" w:firstLine="240"/>
        <w:jc w:val="both"/>
      </w:pPr>
      <w:r>
        <w:rPr>
          <w:color w:val="000000"/>
          <w:spacing w:val="0"/>
          <w:w w:val="100"/>
          <w:position w:val="0"/>
        </w:rPr>
        <w:t>公司与控股股东在业务、人员、资产、机构、财务等方面完全分开，具有独立完整的业务及自主经营能力。</w:t>
        <w:tab/>
        <w:t>（一）业</w:t>
      </w:r>
    </w:p>
    <w:p>
      <w:pPr>
        <w:pStyle w:val="Style29"/>
        <w:keepNext w:val="0"/>
        <w:keepLines w:val="0"/>
        <w:widowControl w:val="0"/>
        <w:shd w:val="clear" w:color="auto" w:fill="auto"/>
        <w:tabs>
          <w:tab w:pos="5525" w:val="left"/>
        </w:tabs>
        <w:bidi w:val="0"/>
        <w:spacing w:before="0" w:after="0" w:line="312" w:lineRule="exact"/>
        <w:ind w:left="0" w:right="0" w:firstLine="0"/>
        <w:jc w:val="both"/>
      </w:pPr>
      <w:r>
        <w:rPr>
          <w:color w:val="000000"/>
          <w:spacing w:val="0"/>
          <w:w w:val="100"/>
          <w:position w:val="0"/>
        </w:rPr>
        <w:t>务的独立性公司具有独立、完整的软件研发、销售、实施和技术服务体系。公司的业务独立于控股股东、实际控制人，与 控股股东、实际控制人不存在同业竞争或者显失公平的关联交易。</w:t>
        <w:tab/>
        <w:t>（二）人员的独立性公司董事长没有由股东单位的法</w:t>
      </w:r>
    </w:p>
    <w:p>
      <w:pPr>
        <w:pStyle w:val="Style29"/>
        <w:keepNext w:val="0"/>
        <w:keepLines w:val="0"/>
        <w:widowControl w:val="0"/>
        <w:shd w:val="clear" w:color="auto" w:fill="auto"/>
        <w:tabs>
          <w:tab w:pos="5318" w:val="left"/>
        </w:tabs>
        <w:bidi w:val="0"/>
        <w:spacing w:before="0" w:after="0" w:line="312" w:lineRule="exact"/>
        <w:ind w:left="0" w:right="0" w:firstLine="0"/>
        <w:jc w:val="both"/>
      </w:pPr>
      <w:r>
        <w:rPr>
          <w:color w:val="000000"/>
          <w:spacing w:val="0"/>
          <w:w w:val="100"/>
          <w:position w:val="0"/>
        </w:rPr>
        <w:t>定代表人兼任，公司总裁、各副总裁、董事会秘书、财务总监等高级管理人员均在公司专职工作及领取报酬，上述人员未在 公司的控股股东、实际控制人处担任除董事、监事以外的其他职务，未在控股股东、实际控制人处领薪，亦不存在自营或为 他人经营与公司经营范围相同业务的情形；公司的财务人员未在控股股东、实际控制人处兼职。公司的劳动、人事及工资 管理完全独立。公司董事、监事均严格按照《公司法》和《公司章程》的有关规定选举产生，公司高级管理人员都是公司董 事会依职权聘任的，不存在股东或其他关联方干涉公司有关人事任免的情况。公司拥有独立的员工队伍，并已建立较为完善 的劳动用工和人事管理制度。公司已依据国家的法律法规与公司员工签订了劳动合同并缴纳社会保险费用、住房公积金，公 司拥有独立的劳动用工权利，不存在受控股股东干涉的现象。</w:t>
        <w:tab/>
        <w:t>（三）资产的独立性公司拥有开展生产经营所必须的资</w:t>
      </w:r>
    </w:p>
    <w:p>
      <w:pPr>
        <w:pStyle w:val="Style29"/>
        <w:keepNext w:val="0"/>
        <w:keepLines w:val="0"/>
        <w:widowControl w:val="0"/>
        <w:shd w:val="clear" w:color="auto" w:fill="auto"/>
        <w:tabs>
          <w:tab w:pos="8299" w:val="left"/>
        </w:tabs>
        <w:bidi w:val="0"/>
        <w:spacing w:before="0" w:after="0" w:line="312" w:lineRule="exact"/>
        <w:ind w:left="0" w:right="0" w:firstLine="0"/>
        <w:jc w:val="both"/>
      </w:pPr>
      <w:r>
        <w:rPr>
          <w:color w:val="000000"/>
          <w:spacing w:val="0"/>
          <w:w w:val="100"/>
          <w:position w:val="0"/>
        </w:rPr>
        <w:t>产，包括商标权、计算机软件著作权和软件开发所需要的设备、车辆、土地使用权、房屋建筑物等。公司资产产权界定明确， 不存在以承包、委托经营、租赁或其他类似方式，依赖关联方的资产进行生产和经营的情形。公司没有以资产、权益或信誉 为控股股东的债务提供过担保，不存在资产、资金被控股股东占用而损害公司其他股东利益的情况。</w:t>
        <w:tab/>
        <w:t>（四）机构的独立</w:t>
      </w:r>
    </w:p>
    <w:p>
      <w:pPr>
        <w:pStyle w:val="Style29"/>
        <w:keepNext w:val="0"/>
        <w:keepLines w:val="0"/>
        <w:widowControl w:val="0"/>
        <w:shd w:val="clear" w:color="auto" w:fill="auto"/>
        <w:tabs>
          <w:tab w:pos="3518" w:val="left"/>
        </w:tabs>
        <w:bidi w:val="0"/>
        <w:spacing w:before="0" w:after="0" w:line="312" w:lineRule="exact"/>
        <w:ind w:left="0" w:right="0" w:firstLine="0"/>
        <w:jc w:val="both"/>
      </w:pPr>
      <w:r>
        <w:rPr>
          <w:color w:val="000000"/>
          <w:spacing w:val="0"/>
          <w:w w:val="100"/>
          <w:position w:val="0"/>
        </w:rPr>
        <w:t>性公司建立了健全的法人治理机构，公司根据《公司法》和《公司章程》及其他有关法律法规的规定，设立了股东大会、 董事会、监事会以及经营管理层，并制定了相关议事规则和工作细则。公司已经按照法律、法规的规定和公司的实际情况 设置了公司的组织机构，独立于控股股东和其他关联方，具有健全的内部经营管理机构，独立行使经营管理职权，公司及其 职能部门与控股股东及其职能部门之间不存在上下级关系，任何企业无权以任何形式干预公司的经营活动。公司不存在与控 股股东、实际控制人机构混同的情形。</w:t>
        <w:tab/>
        <w:t>（五）财务的独立性公司设有独立的财务部门，建立独立的财务核算体系，能</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够独立作出财务决策，具有规范的财务会计制度和对驻外机构（分公司、办事处、研发中心）、子公司的财务管理制度；公 司在银行独立开户，不存在与控股股东、实际控制人共用银行账户的情形。</w:t>
      </w:r>
    </w:p>
    <w:p>
      <w:pPr>
        <w:pStyle w:val="Style25"/>
        <w:keepNext/>
        <w:keepLines/>
        <w:widowControl w:val="0"/>
        <w:shd w:val="clear" w:color="auto" w:fill="auto"/>
        <w:tabs>
          <w:tab w:pos="491" w:val="left"/>
        </w:tabs>
        <w:bidi w:val="0"/>
        <w:spacing w:before="0" w:after="26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rPr>
        <w:t>七</w:t>
      </w:r>
      <w:bookmarkEnd w:id="543"/>
      <w:r>
        <w:rPr>
          <w:color w:val="000000"/>
          <w:spacing w:val="0"/>
          <w:w w:val="100"/>
          <w:position w:val="0"/>
        </w:rPr>
        <w:t>、</w:t>
        <w:tab/>
        <w:t>同业竞争情况</w:t>
      </w:r>
      <w:bookmarkEnd w:id="541"/>
      <w:bookmarkEnd w:id="542"/>
      <w:bookmarkEnd w:id="544"/>
    </w:p>
    <w:p>
      <w:pPr>
        <w:pStyle w:val="Style29"/>
        <w:keepNext w:val="0"/>
        <w:keepLines w:val="0"/>
        <w:widowControl w:val="0"/>
        <w:shd w:val="clear" w:color="auto" w:fill="auto"/>
        <w:bidi w:val="0"/>
        <w:spacing w:before="0" w:after="380" w:line="312" w:lineRule="exact"/>
        <w:ind w:left="0" w:right="0" w:firstLine="260"/>
        <w:jc w:val="left"/>
      </w:pPr>
      <w:r>
        <w:rPr>
          <w:color w:val="000000"/>
          <w:spacing w:val="0"/>
          <w:w w:val="100"/>
          <w:position w:val="0"/>
        </w:rPr>
        <w:t>公司与控股股东以及实际控制人之间不存在同业竞争情况。本公司控股股东、实际控制人陈利浩先生已向公司出具了避 免同业竞争的《承诺函》，承诺不与公司进行同业竞争。</w:t>
      </w:r>
    </w:p>
    <w:p>
      <w:pPr>
        <w:pStyle w:val="Style25"/>
        <w:keepNext/>
        <w:keepLines/>
        <w:widowControl w:val="0"/>
        <w:shd w:val="clear" w:color="auto" w:fill="auto"/>
        <w:tabs>
          <w:tab w:pos="491" w:val="left"/>
        </w:tabs>
        <w:bidi w:val="0"/>
        <w:spacing w:before="0" w:after="26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八</w:t>
      </w:r>
      <w:bookmarkEnd w:id="547"/>
      <w:r>
        <w:rPr>
          <w:color w:val="000000"/>
          <w:spacing w:val="0"/>
          <w:w w:val="100"/>
          <w:position w:val="0"/>
        </w:rPr>
        <w:t>、</w:t>
        <w:tab/>
        <w:t>高级管理人员的考评及激励情况</w:t>
      </w:r>
      <w:bookmarkEnd w:id="545"/>
      <w:bookmarkEnd w:id="546"/>
      <w:bookmarkEnd w:id="548"/>
    </w:p>
    <w:p>
      <w:pPr>
        <w:pStyle w:val="Style29"/>
        <w:keepNext w:val="0"/>
        <w:keepLines w:val="0"/>
        <w:widowControl w:val="0"/>
        <w:shd w:val="clear" w:color="auto" w:fill="auto"/>
        <w:bidi w:val="0"/>
        <w:spacing w:before="0" w:after="260" w:line="312" w:lineRule="exact"/>
        <w:ind w:left="0" w:right="0" w:firstLine="260"/>
        <w:jc w:val="both"/>
      </w:pPr>
      <w:r>
        <w:rPr>
          <w:color w:val="000000"/>
          <w:spacing w:val="0"/>
          <w:w w:val="100"/>
          <w:position w:val="0"/>
        </w:rPr>
        <w:t>公司高级管理人员均由董事会聘任，董事会薪酬与考核委员会负责对公司高级管理人员的工作能力、履职情况、责任目 标完成情况进行考评。报告期内，公司加强绩效管理工作，根据发展战略和年度经营目标，确定公司年度经营重点工作，并 从财务、业务、基础管理及能力等维度，以经营管理工作及相关能力表现相结合的形式进行考评。公司实施了《股票期权激 励计划》、《限制性股票激励计划》，为有效调动管理者和骨干员工的积极性，吸引和保留优秀管理人才和业务骨干起到积极 作用，从而更好地促进公司稳定发展。</w:t>
      </w:r>
    </w:p>
    <w:p>
      <w:pPr>
        <w:pStyle w:val="Style9"/>
        <w:keepNext/>
        <w:keepLines/>
        <w:widowControl w:val="0"/>
        <w:shd w:val="clear" w:color="auto" w:fill="auto"/>
        <w:bidi w:val="0"/>
        <w:spacing w:before="0" w:after="560" w:line="240" w:lineRule="auto"/>
        <w:ind w:left="0" w:right="0" w:firstLine="0"/>
        <w:jc w:val="center"/>
      </w:pPr>
      <w:bookmarkStart w:id="549" w:name="bookmark549"/>
      <w:bookmarkStart w:id="550" w:name="bookmark550"/>
      <w:bookmarkStart w:id="551" w:name="bookmark551"/>
      <w:r>
        <w:rPr>
          <w:color w:val="000000"/>
          <w:spacing w:val="0"/>
          <w:w w:val="100"/>
          <w:position w:val="0"/>
        </w:rPr>
        <w:t>第九节内部控制</w:t>
      </w:r>
      <w:bookmarkEnd w:id="549"/>
      <w:bookmarkEnd w:id="550"/>
      <w:bookmarkEnd w:id="551"/>
    </w:p>
    <w:p>
      <w:pPr>
        <w:pStyle w:val="Style25"/>
        <w:keepNext/>
        <w:keepLines/>
        <w:widowControl w:val="0"/>
        <w:shd w:val="clear" w:color="auto" w:fill="auto"/>
        <w:tabs>
          <w:tab w:pos="517" w:val="left"/>
        </w:tabs>
        <w:bidi w:val="0"/>
        <w:spacing w:before="0" w:after="2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一</w:t>
      </w:r>
      <w:bookmarkEnd w:id="554"/>
      <w:r>
        <w:rPr>
          <w:color w:val="000000"/>
          <w:spacing w:val="0"/>
          <w:w w:val="100"/>
          <w:position w:val="0"/>
        </w:rPr>
        <w:t>、</w:t>
        <w:tab/>
        <w:t>内部控制建设情况</w:t>
      </w:r>
      <w:bookmarkEnd w:id="552"/>
      <w:bookmarkEnd w:id="553"/>
      <w:bookmarkEnd w:id="555"/>
    </w:p>
    <w:p>
      <w:pPr>
        <w:pStyle w:val="Style29"/>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年公司按照《公司法》、《证券法》、《企业内部控制基本规范》、《上市公司内部控制指引》等有关法律、法规和规章制 度要求，结合公司的经营特点和管理需要，不断完善公司治理，进一步健全公司法人治理结构，并对公司的业务流程和管理 制度进行了全面梳理与检查，健全内部控制体系，保障了公司内部控制管理的有效执行，确保了公司的稳定经营。</w:t>
      </w:r>
    </w:p>
    <w:p>
      <w:pPr>
        <w:pStyle w:val="Style25"/>
        <w:keepNext/>
        <w:keepLines/>
        <w:widowControl w:val="0"/>
        <w:shd w:val="clear" w:color="auto" w:fill="auto"/>
        <w:tabs>
          <w:tab w:pos="517" w:val="left"/>
        </w:tabs>
        <w:bidi w:val="0"/>
        <w:spacing w:before="0" w:after="2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二</w:t>
      </w:r>
      <w:bookmarkEnd w:id="558"/>
      <w:r>
        <w:rPr>
          <w:color w:val="000000"/>
          <w:spacing w:val="0"/>
          <w:w w:val="100"/>
          <w:position w:val="0"/>
        </w:rPr>
        <w:t>、</w:t>
        <w:tab/>
        <w:t>董事会关于内部控制责任的声明</w:t>
      </w:r>
      <w:bookmarkEnd w:id="556"/>
      <w:bookmarkEnd w:id="557"/>
      <w:bookmarkEnd w:id="559"/>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董事会对公司内部控制进行了认真的自查和分析，认为：公司建立了较为完善的法人治理结构，内部控制体系较为健全，该 体系已囊括公司经营及管理的各个层面和各环节，具有规范性、合法性和有效性，能够较好地预防、发现和纠正公司在经营、 管理运作中出现的问题和风险，适应公司管理和发展的需要，保证公司资产的安全和完整，保证会计信息的准确性、真实性 和及时性，公司内部控制制度执行情况良好，符合有关法律法规和证券监管部门对上市公司内控制度管理的规范要求。董事 会全体成员保证本报告内容真实、准确和完整，没有虚假记载、误导性陈述或者重大遗漏。</w:t>
      </w:r>
    </w:p>
    <w:p>
      <w:pPr>
        <w:pStyle w:val="Style25"/>
        <w:keepNext/>
        <w:keepLines/>
        <w:widowControl w:val="0"/>
        <w:shd w:val="clear" w:color="auto" w:fill="auto"/>
        <w:tabs>
          <w:tab w:pos="522" w:val="left"/>
        </w:tabs>
        <w:bidi w:val="0"/>
        <w:spacing w:before="0" w:after="2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三</w:t>
      </w:r>
      <w:bookmarkEnd w:id="562"/>
      <w:r>
        <w:rPr>
          <w:color w:val="000000"/>
          <w:spacing w:val="0"/>
          <w:w w:val="100"/>
          <w:position w:val="0"/>
        </w:rPr>
        <w:t>、</w:t>
        <w:tab/>
        <w:t>建立财务报告内部控制的依据</w:t>
      </w:r>
      <w:bookmarkEnd w:id="560"/>
      <w:bookmarkEnd w:id="561"/>
      <w:bookmarkEnd w:id="563"/>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公司根据《会计法》、《企业会计准则》、《企业内部控制基本规范》及监管部门的相关规范性文件要求，建立了财务报告内部 控制，本年度的财务报告内部控制不存在重大缺陷。经过审计的财务报告由公司法定代表人、财务负责人及会计机构负责人 签名盖章。</w:t>
      </w:r>
    </w:p>
    <w:p>
      <w:pPr>
        <w:pStyle w:val="Style25"/>
        <w:keepNext/>
        <w:keepLines/>
        <w:widowControl w:val="0"/>
        <w:shd w:val="clear" w:color="auto" w:fill="auto"/>
        <w:bidi w:val="0"/>
        <w:spacing w:before="0" w:after="34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四</w:t>
      </w:r>
      <w:bookmarkEnd w:id="566"/>
      <w:r>
        <w:rPr>
          <w:color w:val="000000"/>
          <w:spacing w:val="0"/>
          <w:w w:val="100"/>
          <w:position w:val="0"/>
        </w:rPr>
        <w:t>、内部控制自我评价报告</w:t>
      </w:r>
      <w:bookmarkEnd w:id="564"/>
      <w:bookmarkEnd w:id="565"/>
      <w:bookmarkEnd w:id="567"/>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内部控制自我评价报告全文披露 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内部控制自我评价报告全文披露 索引</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日的巨潮资讯网</w:t>
            </w:r>
            <w:r>
              <w:rPr>
                <w:rFonts w:ascii="SimSun" w:eastAsia="SimSun" w:hAnsi="SimSun" w:cs="SimSun"/>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上的《远光软件股份有限公司</w:t>
            </w: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年度内部控制自我评价报告》。</w:t>
            </w:r>
          </w:p>
        </w:tc>
      </w:tr>
    </w:tbl>
    <w:p>
      <w:pPr>
        <w:widowControl w:val="0"/>
        <w:spacing w:after="339" w:line="1" w:lineRule="exact"/>
      </w:pPr>
    </w:p>
    <w:p>
      <w:pPr>
        <w:pStyle w:val="Style25"/>
        <w:keepNext/>
        <w:keepLines/>
        <w:widowControl w:val="0"/>
        <w:shd w:val="clear" w:color="auto" w:fill="auto"/>
        <w:bidi w:val="0"/>
        <w:spacing w:before="0" w:after="38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五</w:t>
      </w:r>
      <w:bookmarkEnd w:id="570"/>
      <w:r>
        <w:rPr>
          <w:color w:val="000000"/>
          <w:spacing w:val="0"/>
          <w:w w:val="100"/>
          <w:position w:val="0"/>
        </w:rPr>
        <w:t>、内部控制审计报告</w:t>
      </w:r>
      <w:bookmarkEnd w:id="568"/>
      <w:bookmarkEnd w:id="569"/>
      <w:bookmarkEnd w:id="571"/>
    </w:p>
    <w:p>
      <w:pPr>
        <w:pStyle w:val="Style27"/>
        <w:keepNext w:val="0"/>
        <w:keepLines w:val="0"/>
        <w:widowControl w:val="0"/>
        <w:shd w:val="clear" w:color="auto" w:fill="auto"/>
        <w:bidi w:val="0"/>
        <w:spacing w:before="0" w:after="0" w:line="240" w:lineRule="auto"/>
        <w:ind w:left="34"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内部控制审计报告中的审议意见段</w:t>
            </w:r>
          </w:p>
        </w:tc>
      </w:tr>
      <w:tr>
        <w:trPr>
          <w:trHeight w:val="710" w:hRule="exact"/>
        </w:trPr>
        <w:tc>
          <w:tcPr>
            <w:gridSpan w:val="2"/>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我们认为，远光软件于</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日在所有重大方面保持了按照财政部颁布的《内部会计控制规范</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基本规范(试 行)》的有关规范标准中与财务报表相关的有效的内部控制。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内部控制审计报告全文披露索引</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日的巨潮资讯网</w:t>
            </w:r>
            <w:r>
              <w:rPr>
                <w:rFonts w:ascii="SimSun" w:eastAsia="SimSun" w:hAnsi="SimSun" w:cs="SimSun"/>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上的《远光软件股份有限公司</w:t>
            </w: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年度内部控制鉴证报告》。</w:t>
            </w:r>
          </w:p>
        </w:tc>
      </w:tr>
    </w:tbl>
    <w:p>
      <w:pPr>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455" w:right="1022" w:bottom="1479" w:left="1101" w:header="0" w:footer="3" w:gutter="0"/>
          <w:cols w:space="720"/>
          <w:noEndnote/>
          <w:rtlGutter w:val="0"/>
          <w:docGrid w:linePitch="360"/>
        </w:sectPr>
      </w:pP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会计师事务所出具的内部控制审计报告与董事会的自我评价报告意见是否一致</w:t>
      </w:r>
    </w:p>
    <w:p>
      <w:pPr>
        <w:pStyle w:val="Style29"/>
        <w:keepNext w:val="0"/>
        <w:keepLines w:val="0"/>
        <w:widowControl w:val="0"/>
        <w:shd w:val="clear" w:color="auto" w:fill="auto"/>
        <w:bidi w:val="0"/>
        <w:spacing w:before="0" w:after="240" w:line="427" w:lineRule="auto"/>
        <w:ind w:left="0" w:right="0" w:firstLine="0"/>
        <w:jc w:val="left"/>
      </w:pPr>
      <w:r>
        <w:rPr>
          <w:rFonts w:ascii="Tahoma" w:eastAsia="Tahoma" w:hAnsi="Tahoma" w:cs="Tahoma"/>
          <w:color w:val="000000"/>
          <w:spacing w:val="0"/>
          <w:w w:val="100"/>
          <w:position w:val="0"/>
          <w:sz w:val="15"/>
          <w:szCs w:val="15"/>
        </w:rPr>
        <w:t>V</w:t>
      </w:r>
      <w:r>
        <w:rPr>
          <w:color w:val="000000"/>
          <w:spacing w:val="0"/>
          <w:w w:val="100"/>
          <w:position w:val="0"/>
        </w:rPr>
        <w:t>是口否</w:t>
      </w:r>
    </w:p>
    <w:p>
      <w:pPr>
        <w:pStyle w:val="Style25"/>
        <w:keepNext/>
        <w:keepLines/>
        <w:widowControl w:val="0"/>
        <w:shd w:val="clear" w:color="auto" w:fill="auto"/>
        <w:bidi w:val="0"/>
        <w:spacing w:before="0" w:after="24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六</w:t>
      </w:r>
      <w:bookmarkEnd w:id="574"/>
      <w:r>
        <w:rPr>
          <w:color w:val="000000"/>
          <w:spacing w:val="0"/>
          <w:w w:val="100"/>
          <w:position w:val="0"/>
        </w:rPr>
        <w:t>、年度报告重大差错责任追究制度的建立与执行情况</w:t>
      </w:r>
      <w:bookmarkEnd w:id="572"/>
      <w:bookmarkEnd w:id="573"/>
      <w:bookmarkEnd w:id="575"/>
    </w:p>
    <w:p>
      <w:pPr>
        <w:pStyle w:val="Style29"/>
        <w:keepNext w:val="0"/>
        <w:keepLines w:val="0"/>
        <w:widowControl w:val="0"/>
        <w:shd w:val="clear" w:color="auto" w:fill="auto"/>
        <w:bidi w:val="0"/>
        <w:spacing w:before="0" w:after="12120" w:line="32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月制定并披露了《年报重大差错责任追究制度》。报告期内，公司严格并且良好的执行了该制度，公司未发 生年度报告重大差错的情形。</w:t>
      </w:r>
    </w:p>
    <w:p>
      <w:pPr>
        <w:widowControl w:val="0"/>
        <w:jc w:val="center"/>
        <w:rPr>
          <w:sz w:val="2"/>
          <w:szCs w:val="2"/>
        </w:rPr>
        <w:sectPr>
          <w:footnotePr>
            <w:pos w:val="pageBottom"/>
            <w:numFmt w:val="decimal"/>
            <w:numRestart w:val="continuous"/>
          </w:footnotePr>
          <w:pgSz w:w="11900" w:h="16840"/>
          <w:pgMar w:top="1378" w:right="1109" w:bottom="192" w:left="1104" w:header="0" w:footer="3" w:gutter="0"/>
          <w:cols w:space="720"/>
          <w:noEndnote/>
          <w:rtlGutter w:val="0"/>
          <w:docGrid w:linePitch="360"/>
        </w:sectPr>
      </w:pPr>
      <w:r>
        <w:drawing>
          <wp:inline>
            <wp:extent cx="402590" cy="146050"/>
            <wp:docPr id="401" name="Picutre 401"/>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73"/>
                    <a:stretch/>
                  </pic:blipFill>
                  <pic:spPr>
                    <a:xfrm>
                      <a:ext cx="402590" cy="146050"/>
                    </a:xfrm>
                    <a:prstGeom prst="rect"/>
                  </pic:spPr>
                </pic:pic>
              </a:graphicData>
            </a:graphic>
          </wp:inline>
        </w:drawing>
      </w:r>
    </w:p>
    <w:p>
      <w:pPr>
        <w:pStyle w:val="Style9"/>
        <w:keepNext/>
        <w:keepLines/>
        <w:widowControl w:val="0"/>
        <w:shd w:val="clear" w:color="auto" w:fill="auto"/>
        <w:bidi w:val="0"/>
        <w:spacing w:before="480" w:after="520" w:line="240" w:lineRule="auto"/>
        <w:ind w:left="0" w:right="0" w:firstLine="0"/>
        <w:jc w:val="center"/>
      </w:pPr>
      <w:bookmarkStart w:id="576" w:name="bookmark576"/>
      <w:bookmarkStart w:id="577" w:name="bookmark577"/>
      <w:bookmarkStart w:id="578" w:name="bookmark578"/>
      <w:r>
        <w:rPr>
          <w:color w:val="000000"/>
          <w:spacing w:val="0"/>
          <w:w w:val="100"/>
          <w:position w:val="0"/>
        </w:rPr>
        <w:t>第十节财务报告</w:t>
      </w:r>
      <w:bookmarkEnd w:id="576"/>
      <w:bookmarkEnd w:id="577"/>
      <w:bookmarkEnd w:id="578"/>
    </w:p>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标准无保留审计意见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瑞华会计师事务所（特殊普通合伙）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审计报告文号</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瑞华审字</w:t>
            </w:r>
            <w:r>
              <w:rPr>
                <w:color w:val="000000"/>
                <w:spacing w:val="0"/>
                <w:w w:val="100"/>
                <w:position w:val="0"/>
                <w:sz w:val="18"/>
                <w:szCs w:val="18"/>
              </w:rPr>
              <w:t>[2014]40030005</w:t>
            </w:r>
            <w:r>
              <w:rPr>
                <w:rFonts w:ascii="SimSun" w:eastAsia="SimSun" w:hAnsi="SimSun" w:cs="SimSun"/>
                <w:color w:val="000000"/>
                <w:spacing w:val="0"/>
                <w:w w:val="100"/>
                <w:position w:val="0"/>
                <w:sz w:val="16"/>
                <w:szCs w:val="16"/>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注册会计师姓名</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王淑燕、樊文景</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2"/>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审计报告</w:t>
      </w:r>
    </w:p>
    <w:p>
      <w:pPr>
        <w:pStyle w:val="Style74"/>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sz w:val="24"/>
          <w:szCs w:val="24"/>
        </w:rPr>
        <w:t>瑞华审字</w:t>
      </w:r>
      <w:r>
        <w:rPr>
          <w:color w:val="000000"/>
          <w:spacing w:val="0"/>
          <w:w w:val="100"/>
          <w:position w:val="0"/>
          <w:sz w:val="24"/>
          <w:szCs w:val="24"/>
        </w:rPr>
        <w:t>[2014]40030005</w:t>
      </w:r>
      <w:r>
        <w:rPr>
          <w:rFonts w:ascii="SimSun" w:eastAsia="SimSun" w:hAnsi="SimSun" w:cs="SimSun"/>
          <w:color w:val="000000"/>
          <w:spacing w:val="0"/>
          <w:w w:val="100"/>
          <w:position w:val="0"/>
          <w:sz w:val="24"/>
          <w:szCs w:val="24"/>
        </w:rPr>
        <w:t>号</w:t>
      </w:r>
    </w:p>
    <w:p>
      <w:pPr>
        <w:pStyle w:val="Style25"/>
        <w:keepNext/>
        <w:keepLines/>
        <w:widowControl w:val="0"/>
        <w:shd w:val="clear" w:color="auto" w:fill="auto"/>
        <w:bidi w:val="0"/>
        <w:spacing w:before="0" w:after="0" w:line="312" w:lineRule="exact"/>
        <w:ind w:left="0" w:right="0" w:firstLine="0"/>
        <w:jc w:val="both"/>
      </w:pPr>
      <w:bookmarkStart w:id="579" w:name="bookmark579"/>
      <w:bookmarkStart w:id="580" w:name="bookmark580"/>
      <w:bookmarkStart w:id="581" w:name="bookmark581"/>
      <w:r>
        <w:rPr>
          <w:color w:val="000000"/>
          <w:spacing w:val="0"/>
          <w:w w:val="100"/>
          <w:position w:val="0"/>
        </w:rPr>
        <w:t>远光软件股份有限公司全体股东：</w:t>
      </w:r>
      <w:bookmarkEnd w:id="579"/>
      <w:bookmarkEnd w:id="580"/>
      <w:bookmarkEnd w:id="581"/>
    </w:p>
    <w:p>
      <w:pPr>
        <w:pStyle w:val="Style77"/>
        <w:keepNext w:val="0"/>
        <w:keepLines w:val="0"/>
        <w:widowControl w:val="0"/>
        <w:shd w:val="clear" w:color="auto" w:fill="auto"/>
        <w:bidi w:val="0"/>
        <w:spacing w:before="0" w:after="0"/>
        <w:ind w:left="0" w:right="0"/>
        <w:jc w:val="both"/>
      </w:pPr>
      <w:r>
        <w:rPr>
          <w:color w:val="000000"/>
          <w:spacing w:val="0"/>
          <w:w w:val="100"/>
          <w:position w:val="0"/>
          <w:sz w:val="24"/>
          <w:szCs w:val="24"/>
        </w:rPr>
        <w:t>我们审计了后附的远光软件股份有限公司（以下简称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远光软件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）的财务报表，包括</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日合并及公司的资产负债表，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年度合并及公司的利润表、合并及公司的现金流 量表和合并及公司的股东权益变动表以及财务报表附注。</w:t>
      </w:r>
    </w:p>
    <w:p>
      <w:pPr>
        <w:pStyle w:val="Style77"/>
        <w:keepNext w:val="0"/>
        <w:keepLines w:val="0"/>
        <w:widowControl w:val="0"/>
        <w:shd w:val="clear" w:color="auto" w:fill="auto"/>
        <w:tabs>
          <w:tab w:pos="1017" w:val="left"/>
        </w:tabs>
        <w:bidi w:val="0"/>
        <w:spacing w:before="0" w:after="0"/>
        <w:ind w:left="0" w:right="0"/>
        <w:jc w:val="both"/>
        <w:rPr>
          <w:sz w:val="22"/>
          <w:szCs w:val="22"/>
        </w:rPr>
      </w:pPr>
      <w:bookmarkStart w:id="582" w:name="bookmark582"/>
      <w:r>
        <w:rPr>
          <w:b/>
          <w:bCs/>
          <w:color w:val="000000"/>
          <w:spacing w:val="0"/>
          <w:w w:val="100"/>
          <w:position w:val="0"/>
          <w:sz w:val="22"/>
          <w:szCs w:val="22"/>
        </w:rPr>
        <w:t>一</w:t>
      </w:r>
      <w:bookmarkEnd w:id="582"/>
      <w:r>
        <w:rPr>
          <w:b/>
          <w:bCs/>
          <w:color w:val="000000"/>
          <w:spacing w:val="0"/>
          <w:w w:val="100"/>
          <w:position w:val="0"/>
          <w:sz w:val="22"/>
          <w:szCs w:val="22"/>
        </w:rPr>
        <w:t>、</w:t>
        <w:tab/>
        <w:t>管理层对财务报表的责任</w:t>
      </w:r>
    </w:p>
    <w:p>
      <w:pPr>
        <w:pStyle w:val="Style77"/>
        <w:keepNext w:val="0"/>
        <w:keepLines w:val="0"/>
        <w:widowControl w:val="0"/>
        <w:shd w:val="clear" w:color="auto" w:fill="auto"/>
        <w:bidi w:val="0"/>
        <w:spacing w:before="0" w:after="0"/>
        <w:ind w:left="0" w:right="0"/>
        <w:jc w:val="both"/>
      </w:pPr>
      <w:r>
        <w:rPr>
          <w:color w:val="000000"/>
          <w:spacing w:val="0"/>
          <w:w w:val="100"/>
          <w:position w:val="0"/>
          <w:sz w:val="24"/>
          <w:szCs w:val="24"/>
        </w:rPr>
        <w:t>编制和公允列报财务报表是远光软件管理层的责任。这种责任包括：（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）按照企业会计 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）设计、执行和维护必要的内部控制， 以使财务报表不存在由于舞弊或错误导致的重大错报。</w:t>
      </w:r>
    </w:p>
    <w:p>
      <w:pPr>
        <w:pStyle w:val="Style77"/>
        <w:keepNext w:val="0"/>
        <w:keepLines w:val="0"/>
        <w:widowControl w:val="0"/>
        <w:shd w:val="clear" w:color="auto" w:fill="auto"/>
        <w:tabs>
          <w:tab w:pos="1017" w:val="left"/>
        </w:tabs>
        <w:bidi w:val="0"/>
        <w:spacing w:before="0" w:after="0"/>
        <w:ind w:left="0" w:right="0"/>
        <w:jc w:val="both"/>
        <w:rPr>
          <w:sz w:val="22"/>
          <w:szCs w:val="22"/>
        </w:rPr>
      </w:pPr>
      <w:bookmarkStart w:id="583" w:name="bookmark583"/>
      <w:r>
        <w:rPr>
          <w:b/>
          <w:bCs/>
          <w:color w:val="000000"/>
          <w:spacing w:val="0"/>
          <w:w w:val="100"/>
          <w:position w:val="0"/>
          <w:sz w:val="22"/>
          <w:szCs w:val="22"/>
        </w:rPr>
        <w:t>二</w:t>
      </w:r>
      <w:bookmarkEnd w:id="583"/>
      <w:r>
        <w:rPr>
          <w:b/>
          <w:bCs/>
          <w:color w:val="000000"/>
          <w:spacing w:val="0"/>
          <w:w w:val="100"/>
          <w:position w:val="0"/>
          <w:sz w:val="22"/>
          <w:szCs w:val="22"/>
        </w:rPr>
        <w:t>、</w:t>
        <w:tab/>
        <w:t>注册会计师的责任</w:t>
      </w:r>
    </w:p>
    <w:p>
      <w:pPr>
        <w:pStyle w:val="Style77"/>
        <w:keepNext w:val="0"/>
        <w:keepLines w:val="0"/>
        <w:widowControl w:val="0"/>
        <w:shd w:val="clear" w:color="auto" w:fill="auto"/>
        <w:bidi w:val="0"/>
        <w:spacing w:before="0" w:after="0"/>
        <w:ind w:left="0" w:right="0"/>
        <w:jc w:val="both"/>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77"/>
        <w:keepNext w:val="0"/>
        <w:keepLines w:val="0"/>
        <w:widowControl w:val="0"/>
        <w:shd w:val="clear" w:color="auto" w:fill="auto"/>
        <w:bidi w:val="0"/>
        <w:spacing w:before="0" w:after="0"/>
        <w:ind w:left="0" w:right="0"/>
        <w:jc w:val="both"/>
      </w:pPr>
      <w:r>
        <w:rPr>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77"/>
        <w:keepNext w:val="0"/>
        <w:keepLines w:val="0"/>
        <w:widowControl w:val="0"/>
        <w:shd w:val="clear" w:color="auto" w:fill="auto"/>
        <w:bidi w:val="0"/>
        <w:spacing w:before="0" w:after="600"/>
        <w:ind w:left="0" w:right="0"/>
        <w:jc w:val="both"/>
      </w:pPr>
      <w:r>
        <w:rPr>
          <w:color w:val="000000"/>
          <w:spacing w:val="0"/>
          <w:w w:val="100"/>
          <w:position w:val="0"/>
          <w:sz w:val="24"/>
          <w:szCs w:val="24"/>
        </w:rPr>
        <w:t>我们相信，我们获取的审计证据是充分、适当的，为发表审计意见提供了基础。</w:t>
      </w:r>
    </w:p>
    <w:p>
      <w:pPr>
        <w:pStyle w:val="Style25"/>
        <w:keepNext/>
        <w:keepLines/>
        <w:widowControl w:val="0"/>
        <w:shd w:val="clear" w:color="auto" w:fill="auto"/>
        <w:bidi w:val="0"/>
        <w:spacing w:before="0" w:after="0" w:line="317" w:lineRule="exact"/>
        <w:ind w:left="0" w:right="0" w:firstLine="500"/>
        <w:jc w:val="both"/>
      </w:pPr>
      <w:bookmarkStart w:id="584" w:name="bookmark584"/>
      <w:bookmarkStart w:id="585" w:name="bookmark585"/>
      <w:bookmarkStart w:id="586" w:name="bookmark586"/>
      <w:bookmarkStart w:id="587" w:name="bookmark587"/>
      <w:r>
        <w:rPr>
          <w:color w:val="000000"/>
          <w:spacing w:val="0"/>
          <w:w w:val="100"/>
          <w:position w:val="0"/>
        </w:rPr>
        <w:t>三</w:t>
      </w:r>
      <w:bookmarkEnd w:id="586"/>
      <w:r>
        <w:rPr>
          <w:color w:val="000000"/>
          <w:spacing w:val="0"/>
          <w:w w:val="100"/>
          <w:position w:val="0"/>
        </w:rPr>
        <w:t>、审计意见</w:t>
      </w:r>
      <w:bookmarkEnd w:id="584"/>
      <w:bookmarkEnd w:id="585"/>
      <w:bookmarkEnd w:id="587"/>
    </w:p>
    <w:p>
      <w:pPr>
        <w:pStyle w:val="Style77"/>
        <w:keepNext w:val="0"/>
        <w:keepLines w:val="0"/>
        <w:widowControl w:val="0"/>
        <w:shd w:val="clear" w:color="auto" w:fill="auto"/>
        <w:bidi w:val="0"/>
        <w:spacing w:before="0" w:after="240" w:line="317" w:lineRule="exact"/>
        <w:ind w:left="0" w:right="0"/>
        <w:jc w:val="both"/>
      </w:pPr>
      <w:r>
        <w:rPr>
          <w:color w:val="000000"/>
          <w:spacing w:val="0"/>
          <w:w w:val="100"/>
          <w:position w:val="0"/>
          <w:sz w:val="24"/>
          <w:szCs w:val="24"/>
        </w:rPr>
        <w:t>我们认为，上述财务报表在所有重大方面按照企业会计准则的规定编制，公允反映了远 光软件</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日合并及公司的财务状况以及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年度合并及公司的经营成果和现金流 量。</w:t>
      </w:r>
    </w:p>
    <w:p>
      <w:pPr>
        <w:pStyle w:val="Style77"/>
        <w:keepNext w:val="0"/>
        <w:keepLines w:val="0"/>
        <w:widowControl w:val="0"/>
        <w:shd w:val="clear" w:color="auto" w:fill="auto"/>
        <w:tabs>
          <w:tab w:pos="4829" w:val="left"/>
        </w:tabs>
        <w:bidi w:val="0"/>
        <w:spacing w:before="0" w:after="60" w:line="240" w:lineRule="auto"/>
        <w:ind w:left="0" w:right="0" w:firstLine="360"/>
        <w:jc w:val="left"/>
      </w:pPr>
      <w:r>
        <w:rPr>
          <w:color w:val="000000"/>
          <w:spacing w:val="0"/>
          <w:w w:val="100"/>
          <w:position w:val="0"/>
          <w:sz w:val="24"/>
          <w:szCs w:val="24"/>
        </w:rPr>
        <w:t>瑞华会计师事务所（特殊普通合伙）</w:t>
        <w:tab/>
        <w:t>中国注册会计师：王淑燕</w:t>
      </w:r>
    </w:p>
    <w:p>
      <w:pPr>
        <w:pStyle w:val="Style77"/>
        <w:keepNext w:val="0"/>
        <w:keepLines w:val="0"/>
        <w:widowControl w:val="0"/>
        <w:shd w:val="clear" w:color="auto" w:fill="auto"/>
        <w:tabs>
          <w:tab w:pos="3038" w:val="left"/>
        </w:tabs>
        <w:bidi w:val="0"/>
        <w:spacing w:before="0" w:after="60" w:line="240" w:lineRule="auto"/>
        <w:ind w:left="0" w:right="0" w:firstLine="0"/>
        <w:jc w:val="center"/>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tab/>
        <w:t>中国注册会计师：樊文景</w:t>
      </w:r>
    </w:p>
    <w:p>
      <w:pPr>
        <w:pStyle w:val="Style77"/>
        <w:keepNext w:val="0"/>
        <w:keepLines w:val="0"/>
        <w:widowControl w:val="0"/>
        <w:shd w:val="clear" w:color="auto" w:fill="auto"/>
        <w:bidi w:val="0"/>
        <w:spacing w:before="0" w:after="1300" w:line="240" w:lineRule="auto"/>
        <w:ind w:left="0" w:right="0" w:firstLine="0"/>
        <w:jc w:val="center"/>
      </w:pPr>
      <w:bookmarkStart w:id="588" w:name="bookmark588"/>
      <w:r>
        <w:rPr>
          <w:color w:val="000000"/>
          <w:spacing w:val="0"/>
          <w:w w:val="100"/>
          <w:position w:val="0"/>
          <w:sz w:val="24"/>
          <w:szCs w:val="24"/>
        </w:rPr>
        <w:t>二</w:t>
      </w:r>
      <w:bookmarkEnd w:id="588"/>
      <w:r>
        <w:rPr>
          <w:color w:val="000000"/>
          <w:spacing w:val="0"/>
          <w:w w:val="100"/>
          <w:position w:val="0"/>
          <w:sz w:val="24"/>
          <w:szCs w:val="24"/>
        </w:rPr>
        <w:t>。一四年四月十五日</w:t>
      </w:r>
    </w:p>
    <w:p>
      <w:pPr>
        <w:pStyle w:val="Style25"/>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r>
        <w:rPr>
          <w:color w:val="000000"/>
          <w:spacing w:val="0"/>
          <w:w w:val="100"/>
          <w:position w:val="0"/>
        </w:rPr>
        <w:t>二、财务报表</w:t>
      </w:r>
      <w:bookmarkEnd w:id="589"/>
      <w:bookmarkEnd w:id="590"/>
      <w:bookmarkEnd w:id="59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、合并资产负债表</w:t>
      </w:r>
      <w:bookmarkEnd w:id="592"/>
      <w:bookmarkEnd w:id="593"/>
      <w:bookmarkEnd w:id="59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编制单位：远光软件股份有限公司</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999,644,141.93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840,465,444.75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124,780,821.98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49,423,550.00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62,899,116.95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247,061,497.04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167,490,253.70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48,634,870.18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11,849,694.39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9,864,364.30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6,550,826.25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3,059,776.25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1,495,944,588.63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1,100,779,769.09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185,309,195.25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159,296,310.54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113,486,675.74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112,540,882.55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987,553.00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657,976.00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7,616,762.33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3,049,557.27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13,897,429.43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1,298,116.95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7,703,897.79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2,366,821.08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329,001,513.54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279,209,664.39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1,824,946,102.17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1,379,989,433.48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26,113,736.42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21,047,860.74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5,520,410.24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32,365,222.90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59,145,272.07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38,750,635.00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36,735,717.78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10,221,795.67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2,487,342.00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5,059,697.83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9,098,894.40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135,062,176.34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111,484,408.71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12,368,625.02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10,041,589.60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18,769,984.01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19,787,763.53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31,138,609.03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29,829,353.13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166,200,785.37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141,313,761.84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462,054,367.00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443,183,150.00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300,199,423.34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159,523,224.54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147,483,021.22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113,317,114.85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737,089,388.54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522,652,182.25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1,646,826,200.10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1,238,675,671.64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11,919,116.70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所有者权益（或股东权益）合计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1,658,745,316.80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1,238,675,671.64</w:t>
            </w:r>
          </w:p>
        </w:tc>
      </w:tr>
    </w:tbl>
    <w:p>
      <w:pPr>
        <w:widowControl w:val="0"/>
        <w:spacing w:line="1" w:lineRule="exact"/>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441" w:right="1071" w:bottom="1580" w:left="1028" w:header="0" w:footer="3" w:gutter="0"/>
          <w:cols w:space="720"/>
          <w:noEndnote/>
          <w:rtlGutter w:val="0"/>
          <w:docGrid w:linePitch="360"/>
        </w:sectPr>
      </w:pPr>
    </w:p>
    <w:tbl>
      <w:tblPr>
        <w:tblOverlap w:val="never"/>
        <w:jc w:val="center"/>
        <w:tblLayout w:type="fixed"/>
      </w:tblPr>
      <w:tblGrid>
        <w:gridCol w:w="2976"/>
        <w:gridCol w:w="3298"/>
        <w:gridCol w:w="331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1,824,946,102.17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1,379,989,433.48</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2" behindDoc="0" locked="0" layoutInCell="1" allowOverlap="1">
                <wp:simplePos x="0" y="0"/>
                <wp:positionH relativeFrom="page">
                  <wp:posOffset>692150</wp:posOffset>
                </wp:positionH>
                <wp:positionV relativeFrom="margin">
                  <wp:posOffset>676910</wp:posOffset>
                </wp:positionV>
                <wp:extent cx="1054735" cy="149225"/>
                <wp:wrapTopAndBottom/>
                <wp:docPr id="416" name="Shape 4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442" type="#_x0000_t202" style="position:absolute;margin-left:54.5pt;margin-top:53.300000000000004pt;width:83.049999999999997pt;height:11.75pt;z-index:-125829371;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39700" distB="0" distL="2293620" distR="2519045" simplePos="0" relativeHeight="125829384" behindDoc="0" locked="0" layoutInCell="1" allowOverlap="1">
                <wp:simplePos x="0" y="0"/>
                <wp:positionH relativeFrom="page">
                  <wp:posOffset>2871470</wp:posOffset>
                </wp:positionH>
                <wp:positionV relativeFrom="margin">
                  <wp:posOffset>676910</wp:posOffset>
                </wp:positionV>
                <wp:extent cx="1505585" cy="149225"/>
                <wp:wrapTopAndBottom/>
                <wp:docPr id="418" name="Shape 41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wps:txbx>
                      <wps:bodyPr wrap="none" lIns="0" tIns="0" rIns="0" bIns="0">
                        <a:noAutoFit/>
                      </wps:bodyPr>
                    </wps:wsp>
                  </a:graphicData>
                </a:graphic>
              </wp:anchor>
            </w:drawing>
          </mc:Choice>
          <mc:Fallback>
            <w:pict>
              <v:shape id="_x0000_s1444" type="#_x0000_t202" style="position:absolute;margin-left:226.09999999999999pt;margin-top:53.300000000000004pt;width:118.55pt;height:11.75pt;z-index:-125829369;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v:textbox>
                <w10:wrap type="topAndBottom" anchorx="page" anchory="margin"/>
              </v:shape>
            </w:pict>
          </mc:Fallback>
        </mc:AlternateContent>
      </w:r>
      <w:r>
        <mc:AlternateContent>
          <mc:Choice Requires="wps">
            <w:drawing>
              <wp:anchor distT="139700" distB="0" distL="4918075" distR="113665" simplePos="0" relativeHeight="125829386" behindDoc="0" locked="0" layoutInCell="1" allowOverlap="1">
                <wp:simplePos x="0" y="0"/>
                <wp:positionH relativeFrom="page">
                  <wp:posOffset>5495925</wp:posOffset>
                </wp:positionH>
                <wp:positionV relativeFrom="margin">
                  <wp:posOffset>676910</wp:posOffset>
                </wp:positionV>
                <wp:extent cx="1286510" cy="149225"/>
                <wp:wrapTopAndBottom/>
                <wp:docPr id="420" name="Shape 4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wps:txbx>
                      <wps:bodyPr wrap="none" lIns="0" tIns="0" rIns="0" bIns="0">
                        <a:noAutoFit/>
                      </wps:bodyPr>
                    </wps:wsp>
                  </a:graphicData>
                </a:graphic>
              </wp:anchor>
            </w:drawing>
          </mc:Choice>
          <mc:Fallback>
            <w:pict>
              <v:shape id="_x0000_s1446" type="#_x0000_t202" style="position:absolute;margin-left:432.75pt;margin-top:53.300000000000004pt;width:101.3pt;height:11.75pt;z-index:-125829367;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v:textbox>
                <w10:wrap type="topAndBottom" anchorx="page" anchory="margin"/>
              </v:shape>
            </w:pict>
          </mc:Fallback>
        </mc:AlternateContent>
      </w: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、母公司资产负债表</w:t>
      </w:r>
      <w:bookmarkEnd w:id="596"/>
      <w:bookmarkEnd w:id="597"/>
      <w:bookmarkEnd w:id="59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编制单位：远光软件股份有限公司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977,141,588.98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840,446,658.43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42,609,798.00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62,899,116.95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247,061,497.04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167,490,253.70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46,117,610.37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11,849,694.39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25,277,089.15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6,550,826.25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3,059,776.25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1,464,956,678.74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1,093,947,230.77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204,659,195.25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165,896,310.54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112,762,321.66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112,540,882.55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987,553.00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657,976.00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7,214,991.68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3,049,557.27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13,897,429.43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1,298,116.95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7,703,897.79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2,366,821.08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347,225,388.81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285,809,664.39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1,812,182,067.55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1,379,756,895.16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25,903,965.31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21,047,860.74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5,520,410.24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32,365,222.90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57,990,148.74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38,750,635.00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36,778,254.81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10,191,017.79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2,487,342.00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5,027,733.65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9,098,894.40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133,707,854.75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111,453,630.83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12,348,419.53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10,015,210.85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18,769,984.01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19,787,763.53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31,118,403.54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29,802,974.38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164,826,258.29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141,256,605.21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462,054,367.00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443,183,150.00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300,129,334.75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159,453,135.95</w:t>
            </w:r>
          </w:p>
        </w:tc>
      </w:tr>
    </w:tbl>
    <w:p>
      <w:pPr>
        <w:widowControl w:val="0"/>
        <w:spacing w:line="1" w:lineRule="exact"/>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441" w:right="1071" w:bottom="1580" w:left="1028"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147,420,844.20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113,254,937.83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737,751,263.31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522,609,066.17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1,647,355,809.26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1,238,500,289.95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1,812,182,067.55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1,379,756,895.16</w:t>
            </w:r>
          </w:p>
        </w:tc>
      </w:tr>
    </w:tbl>
    <w:p>
      <w:pPr>
        <w:pStyle w:val="Style34"/>
        <w:keepNext/>
        <w:keepLines/>
        <w:widowControl w:val="0"/>
        <w:shd w:val="clear" w:color="auto" w:fill="auto"/>
        <w:bidi w:val="0"/>
        <w:spacing w:before="0" w:line="240" w:lineRule="auto"/>
        <w:ind w:left="0" w:right="0" w:firstLine="0"/>
        <w:jc w:val="left"/>
      </w:pPr>
      <w:r>
        <mc:AlternateContent>
          <mc:Choice Requires="wps">
            <w:drawing>
              <wp:anchor distT="139700" distB="0" distL="114300" distR="5149215" simplePos="0" relativeHeight="125829388" behindDoc="0" locked="0" layoutInCell="1" allowOverlap="1">
                <wp:simplePos x="0" y="0"/>
                <wp:positionH relativeFrom="page">
                  <wp:posOffset>692150</wp:posOffset>
                </wp:positionH>
                <wp:positionV relativeFrom="margin">
                  <wp:posOffset>2462530</wp:posOffset>
                </wp:positionV>
                <wp:extent cx="1054735" cy="149225"/>
                <wp:wrapTopAndBottom/>
                <wp:docPr id="436" name="Shape 43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462" type="#_x0000_t202" style="position:absolute;margin-left:54.5pt;margin-top:193.90000000000001pt;width:83.049999999999997pt;height:11.75pt;z-index:-125829365;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39700" distB="0" distL="2293620" distR="2519045" simplePos="0" relativeHeight="125829390" behindDoc="0" locked="0" layoutInCell="1" allowOverlap="1">
                <wp:simplePos x="0" y="0"/>
                <wp:positionH relativeFrom="page">
                  <wp:posOffset>2871470</wp:posOffset>
                </wp:positionH>
                <wp:positionV relativeFrom="margin">
                  <wp:posOffset>2462530</wp:posOffset>
                </wp:positionV>
                <wp:extent cx="1505585" cy="149225"/>
                <wp:wrapTopAndBottom/>
                <wp:docPr id="438" name="Shape 43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wps:txbx>
                      <wps:bodyPr wrap="none" lIns="0" tIns="0" rIns="0" bIns="0">
                        <a:noAutoFit/>
                      </wps:bodyPr>
                    </wps:wsp>
                  </a:graphicData>
                </a:graphic>
              </wp:anchor>
            </w:drawing>
          </mc:Choice>
          <mc:Fallback>
            <w:pict>
              <v:shape id="_x0000_s1464" type="#_x0000_t202" style="position:absolute;margin-left:226.09999999999999pt;margin-top:193.90000000000001pt;width:118.55pt;height:11.75pt;z-index:-125829363;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v:textbox>
                <w10:wrap type="topAndBottom" anchorx="page" anchory="margin"/>
              </v:shape>
            </w:pict>
          </mc:Fallback>
        </mc:AlternateContent>
      </w:r>
      <w:r>
        <mc:AlternateContent>
          <mc:Choice Requires="wps">
            <w:drawing>
              <wp:anchor distT="139700" distB="0" distL="4918075" distR="113665" simplePos="0" relativeHeight="125829392" behindDoc="0" locked="0" layoutInCell="1" allowOverlap="1">
                <wp:simplePos x="0" y="0"/>
                <wp:positionH relativeFrom="page">
                  <wp:posOffset>5495925</wp:posOffset>
                </wp:positionH>
                <wp:positionV relativeFrom="margin">
                  <wp:posOffset>2462530</wp:posOffset>
                </wp:positionV>
                <wp:extent cx="1286510" cy="149225"/>
                <wp:wrapTopAndBottom/>
                <wp:docPr id="440" name="Shape 4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wps:txbx>
                      <wps:bodyPr wrap="none" lIns="0" tIns="0" rIns="0" bIns="0">
                        <a:noAutoFit/>
                      </wps:bodyPr>
                    </wps:wsp>
                  </a:graphicData>
                </a:graphic>
              </wp:anchor>
            </w:drawing>
          </mc:Choice>
          <mc:Fallback>
            <w:pict>
              <v:shape id="_x0000_s1466" type="#_x0000_t202" style="position:absolute;margin-left:432.75pt;margin-top:193.90000000000001pt;width:101.3pt;height:11.75pt;z-index:-125829361;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v:textbox>
                <w10:wrap type="topAndBottom" anchorx="page" anchory="margin"/>
              </v:shape>
            </w:pict>
          </mc:Fallback>
        </mc:AlternateContent>
      </w: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3</w:t>
      </w:r>
      <w:bookmarkEnd w:id="602"/>
      <w:r>
        <w:rPr>
          <w:color w:val="000000"/>
          <w:spacing w:val="0"/>
          <w:w w:val="100"/>
          <w:position w:val="0"/>
        </w:rPr>
        <w:t>、合并利润表</w:t>
      </w:r>
      <w:bookmarkEnd w:id="600"/>
      <w:bookmarkEnd w:id="601"/>
      <w:bookmarkEnd w:id="60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编制单位：远光软件股份有限公司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929,206,635.61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779,780,492.44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929,206,635.61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779,780,492.44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612,791,898.75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528,089,370.61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195,511,562.00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179,240,888.87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7,808,830.17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22,790,262.59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111,976,661.58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94,125,008.29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301,052,339.66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238,545,513.82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-17,187,586.26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-7,577,735.63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资产减值损失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13,630,091.60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965,432.67</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-2,705,491.02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3,949,613.08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41,546,902.84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40,948,898.41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both"/>
              <w:rPr>
                <w:sz w:val="16"/>
                <w:szCs w:val="16"/>
              </w:rPr>
            </w:pPr>
            <w:r>
              <w:rPr>
                <w:rFonts w:ascii="SimSun" w:eastAsia="SimSun" w:hAnsi="SimSun" w:cs="SimSun"/>
                <w:color w:val="000000"/>
                <w:spacing w:val="0"/>
                <w:w w:val="100"/>
                <w:position w:val="0"/>
                <w:sz w:val="16"/>
                <w:szCs w:val="16"/>
              </w:rPr>
              <w:t>其中：对联营企业和合营</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33,512,884.71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35,997,507.52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rPr>
                <w:sz w:val="16"/>
                <w:szCs w:val="16"/>
              </w:rPr>
            </w:pPr>
            <w:r>
              <w:rPr>
                <w:rFonts w:ascii="SimSun" w:eastAsia="SimSun" w:hAnsi="SimSun" w:cs="SimSun"/>
                <w:color w:val="000000"/>
                <w:spacing w:val="0"/>
                <w:w w:val="100"/>
                <w:position w:val="0"/>
                <w:sz w:val="16"/>
                <w:szCs w:val="16"/>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355,256,148.68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296,589,633.32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18,600,712.22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19,616,992.82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548,138.03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402,275.17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rPr>
                <w:sz w:val="16"/>
                <w:szCs w:val="16"/>
              </w:rPr>
            </w:pPr>
            <w:r>
              <w:rPr>
                <w:rFonts w:ascii="SimSun" w:eastAsia="SimSun" w:hAnsi="SimSun" w:cs="SimSun"/>
                <w:color w:val="000000"/>
                <w:spacing w:val="0"/>
                <w:w w:val="100"/>
                <w:position w:val="0"/>
                <w:sz w:val="16"/>
                <w:szCs w:val="16"/>
              </w:rPr>
              <w:t>其中：非流动资产处置损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158,622.22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212,267.61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373,308,722.87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315,804,350.97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33,185,533.31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27,799,904.11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340,123,189.56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288,004,446.86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340,954,072.86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288,004,446.86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-830,883.30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340,123,189.56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288,004,446.86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340,954,072.86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288,004,446.86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归属于少数股东的综合收益总额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-830,883.30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1900" w:h="16840"/>
          <w:pgMar w:top="1441" w:right="1071" w:bottom="1580" w:left="1028" w:header="0" w:footer="3" w:gutter="0"/>
          <w:cols w:space="720"/>
          <w:noEndnote/>
          <w:titlePg/>
          <w:rtlGutter w:val="0"/>
          <w:docGrid w:linePitch="360"/>
        </w:sectPr>
      </w:pPr>
      <w:r>
        <mc:AlternateContent>
          <mc:Choice Requires="wps">
            <w:drawing>
              <wp:anchor distT="139700" distB="0" distL="114300" distR="5149215" simplePos="0" relativeHeight="125829394" behindDoc="0" locked="0" layoutInCell="1" allowOverlap="1">
                <wp:simplePos x="0" y="0"/>
                <wp:positionH relativeFrom="page">
                  <wp:posOffset>692150</wp:posOffset>
                </wp:positionH>
                <wp:positionV relativeFrom="margin">
                  <wp:posOffset>7169150</wp:posOffset>
                </wp:positionV>
                <wp:extent cx="1054735" cy="149225"/>
                <wp:wrapTopAndBottom/>
                <wp:docPr id="455" name="Shape 4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481" type="#_x0000_t202" style="position:absolute;margin-left:54.5pt;margin-top:564.5pt;width:83.049999999999997pt;height:11.75pt;z-index:-125829359;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39700" distB="0" distL="2293620" distR="2519045" simplePos="0" relativeHeight="125829396" behindDoc="0" locked="0" layoutInCell="1" allowOverlap="1">
                <wp:simplePos x="0" y="0"/>
                <wp:positionH relativeFrom="page">
                  <wp:posOffset>2871470</wp:posOffset>
                </wp:positionH>
                <wp:positionV relativeFrom="margin">
                  <wp:posOffset>7169150</wp:posOffset>
                </wp:positionV>
                <wp:extent cx="1505585" cy="149225"/>
                <wp:wrapTopAndBottom/>
                <wp:docPr id="457" name="Shape 45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wps:txbx>
                      <wps:bodyPr wrap="none" lIns="0" tIns="0" rIns="0" bIns="0">
                        <a:noAutoFit/>
                      </wps:bodyPr>
                    </wps:wsp>
                  </a:graphicData>
                </a:graphic>
              </wp:anchor>
            </w:drawing>
          </mc:Choice>
          <mc:Fallback>
            <w:pict>
              <v:shape id="_x0000_s1483" type="#_x0000_t202" style="position:absolute;margin-left:226.09999999999999pt;margin-top:564.5pt;width:118.55pt;height:11.75pt;z-index:-125829357;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v:textbox>
                <w10:wrap type="topAndBottom" anchorx="page" anchory="margin"/>
              </v:shape>
            </w:pict>
          </mc:Fallback>
        </mc:AlternateContent>
      </w:r>
      <w:r>
        <mc:AlternateContent>
          <mc:Choice Requires="wps">
            <w:drawing>
              <wp:anchor distT="139700" distB="0" distL="4918075" distR="113665" simplePos="0" relativeHeight="125829398" behindDoc="0" locked="0" layoutInCell="1" allowOverlap="1">
                <wp:simplePos x="0" y="0"/>
                <wp:positionH relativeFrom="page">
                  <wp:posOffset>5495925</wp:posOffset>
                </wp:positionH>
                <wp:positionV relativeFrom="margin">
                  <wp:posOffset>7169150</wp:posOffset>
                </wp:positionV>
                <wp:extent cx="1286510" cy="149225"/>
                <wp:wrapTopAndBottom/>
                <wp:docPr id="459" name="Shape 45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wps:txbx>
                      <wps:bodyPr wrap="none" lIns="0" tIns="0" rIns="0" bIns="0">
                        <a:noAutoFit/>
                      </wps:bodyPr>
                    </wps:wsp>
                  </a:graphicData>
                </a:graphic>
              </wp:anchor>
            </w:drawing>
          </mc:Choice>
          <mc:Fallback>
            <w:pict>
              <v:shape id="_x0000_s1485" type="#_x0000_t202" style="position:absolute;margin-left:432.75pt;margin-top:564.5pt;width:101.3pt;height:11.75pt;z-index:-125829355;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v:textbox>
                <w10:wrap type="topAndBottom" anchorx="page" anchory="margin"/>
              </v:shape>
            </w:pict>
          </mc:Fallback>
        </mc:AlternateContent>
      </w: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46" w:left="0" w:header="0" w:footer="3" w:gutter="0"/>
          <w:cols w:space="720"/>
          <w:noEndnote/>
          <w:rtlGutter w:val="0"/>
          <w:docGrid w:linePitch="360"/>
        </w:sectPr>
      </w:pPr>
    </w:p>
    <w:p>
      <w:pPr>
        <w:pStyle w:val="Style34"/>
        <w:keepNext/>
        <w:keepLines/>
        <w:widowControl w:val="0"/>
        <w:shd w:val="clear" w:color="auto" w:fill="auto"/>
        <w:bidi w:val="0"/>
        <w:spacing w:before="0" w:after="40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4</w:t>
      </w:r>
      <w:bookmarkEnd w:id="606"/>
      <w:r>
        <w:rPr>
          <w:color w:val="000000"/>
          <w:spacing w:val="0"/>
          <w:w w:val="100"/>
          <w:position w:val="0"/>
        </w:rPr>
        <w:t>、母公司利润表</w:t>
      </w:r>
      <w:bookmarkEnd w:id="604"/>
      <w:bookmarkEnd w:id="605"/>
      <w:bookmarkEnd w:id="60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编制单位：远光软件股份有限公司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widowControl w:val="0"/>
        <w:spacing w:after="1701" w:line="1" w:lineRule="exact"/>
      </w:pPr>
      <w:r>
        <w:drawing>
          <wp:anchor distT="0" distB="0" distL="0" distR="0" simplePos="0" relativeHeight="62915028" behindDoc="1" locked="0" layoutInCell="1" allowOverlap="1">
            <wp:simplePos x="0" y="0"/>
            <wp:positionH relativeFrom="page">
              <wp:posOffset>5831205</wp:posOffset>
            </wp:positionH>
            <wp:positionV relativeFrom="paragraph">
              <wp:posOffset>101600</wp:posOffset>
            </wp:positionV>
            <wp:extent cx="1718945" cy="981710"/>
            <wp:wrapNone/>
            <wp:docPr id="461" name="Shape 461"/>
            <a:graphic xmlns:a="http://schemas.openxmlformats.org/drawingml/2006/main">
              <a:graphicData uri="http://schemas.openxmlformats.org/drawingml/2006/picture">
                <pic:pic xmlns:pic="http://schemas.openxmlformats.org/drawingml/2006/picture">
                  <pic:nvPicPr>
                    <pic:cNvPr id="462" name="Picture box 462"/>
                    <pic:cNvPicPr/>
                  </pic:nvPicPr>
                  <pic:blipFill>
                    <a:blip r:embed="rId189"/>
                    <a:stretch/>
                  </pic:blipFill>
                  <pic:spPr>
                    <a:xfrm>
                      <a:ext cx="1718945" cy="981710"/>
                    </a:xfrm>
                    <a:prstGeom prst="rect"/>
                  </pic:spPr>
                </pic:pic>
              </a:graphicData>
            </a:graphic>
          </wp:anchor>
        </w:drawing>
      </w:r>
    </w:p>
    <w:tbl>
      <w:tblPr>
        <w:tblOverlap w:val="never"/>
        <w:jc w:val="center"/>
        <w:tblLayout w:type="fixed"/>
      </w:tblPr>
      <w:tblGrid>
        <w:gridCol w:w="2971"/>
        <w:gridCol w:w="3302"/>
        <w:gridCol w:w="331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bl>
    <w:p>
      <w:pPr>
        <w:widowControl w:val="0"/>
        <w:spacing w:line="1" w:lineRule="exact"/>
        <w:sectPr>
          <w:footnotePr>
            <w:pos w:val="pageBottom"/>
            <w:numFmt w:val="decimal"/>
            <w:numRestart w:val="continuous"/>
          </w:footnotePr>
          <w:type w:val="continuous"/>
          <w:pgSz w:w="11900" w:h="16840"/>
          <w:pgMar w:top="1441" w:right="1157" w:bottom="1446" w:left="1057" w:header="0" w:footer="3" w:gutter="0"/>
          <w:cols w:space="720"/>
          <w:noEndnote/>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929,206,635.61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779,780,492.44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195,511,562.00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179,240,888.87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7,808,830.17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22,789,251.27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111,416,897.03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94,125,008.29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299,963,704.98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238,542,163.82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-17,181,938.00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-7,562,145.81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13,510,688.48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965,432.67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-2,680,798.00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3,844,098.08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41,241,653.84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40,841,060.69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rPr>
                <w:sz w:val="16"/>
                <w:szCs w:val="16"/>
              </w:rPr>
            </w:pPr>
            <w:r>
              <w:rPr>
                <w:rFonts w:ascii="SimSun" w:eastAsia="SimSun" w:hAnsi="SimSun" w:cs="SimSun"/>
                <w:color w:val="000000"/>
                <w:spacing w:val="0"/>
                <w:w w:val="100"/>
                <w:position w:val="0"/>
                <w:sz w:val="16"/>
                <w:szCs w:val="16"/>
              </w:rPr>
              <w:t>其中：对联营企业和合营企</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33,512,884.71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35,997,507.52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356,737,746.79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296,365,052.10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18,600,712.22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19,616,992.82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548,138.03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402,275.17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158,622.22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212,267.61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374,790,320.98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315,579,769.75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33,131,257.27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27,751,683.97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341,659,063.71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287,828,085.78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341,659,063.71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287,828,085.78</w:t>
            </w:r>
          </w:p>
        </w:tc>
      </w:tr>
    </w:tbl>
    <w:p>
      <w:pPr>
        <w:pStyle w:val="Style34"/>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9215" simplePos="0" relativeHeight="125829400" behindDoc="0" locked="0" layoutInCell="1" allowOverlap="1">
                <wp:simplePos x="0" y="0"/>
                <wp:positionH relativeFrom="page">
                  <wp:posOffset>674370</wp:posOffset>
                </wp:positionH>
                <wp:positionV relativeFrom="margin">
                  <wp:posOffset>6632575</wp:posOffset>
                </wp:positionV>
                <wp:extent cx="1054735" cy="149225"/>
                <wp:wrapTopAndBottom/>
                <wp:docPr id="463" name="Shape 46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489" type="#_x0000_t202" style="position:absolute;margin-left:53.100000000000001pt;margin-top:522.25pt;width:83.049999999999997pt;height:11.75pt;z-index:-125829353;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52400" distB="0" distL="2293620" distR="2519045" simplePos="0" relativeHeight="125829402" behindDoc="0" locked="0" layoutInCell="1" allowOverlap="1">
                <wp:simplePos x="0" y="0"/>
                <wp:positionH relativeFrom="page">
                  <wp:posOffset>2853690</wp:posOffset>
                </wp:positionH>
                <wp:positionV relativeFrom="margin">
                  <wp:posOffset>6632575</wp:posOffset>
                </wp:positionV>
                <wp:extent cx="1505585" cy="149225"/>
                <wp:wrapTopAndBottom/>
                <wp:docPr id="465" name="Shape 46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wps:txbx>
                      <wps:bodyPr wrap="none" lIns="0" tIns="0" rIns="0" bIns="0">
                        <a:noAutoFit/>
                      </wps:bodyPr>
                    </wps:wsp>
                  </a:graphicData>
                </a:graphic>
              </wp:anchor>
            </w:drawing>
          </mc:Choice>
          <mc:Fallback>
            <w:pict>
              <v:shape id="_x0000_s1491" type="#_x0000_t202" style="position:absolute;margin-left:224.70000000000002pt;margin-top:522.25pt;width:118.55pt;height:11.75pt;z-index:-125829351;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v:textbox>
                <w10:wrap type="topAndBottom" anchorx="page" anchory="margin"/>
              </v:shape>
            </w:pict>
          </mc:Fallback>
        </mc:AlternateContent>
      </w:r>
      <w:r>
        <mc:AlternateContent>
          <mc:Choice Requires="wps">
            <w:drawing>
              <wp:anchor distT="152400" distB="0" distL="4918075" distR="113665" simplePos="0" relativeHeight="125829404" behindDoc="0" locked="0" layoutInCell="1" allowOverlap="1">
                <wp:simplePos x="0" y="0"/>
                <wp:positionH relativeFrom="page">
                  <wp:posOffset>5478145</wp:posOffset>
                </wp:positionH>
                <wp:positionV relativeFrom="margin">
                  <wp:posOffset>6632575</wp:posOffset>
                </wp:positionV>
                <wp:extent cx="1286510" cy="149225"/>
                <wp:wrapTopAndBottom/>
                <wp:docPr id="467" name="Shape 46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wps:txbx>
                      <wps:bodyPr wrap="none" lIns="0" tIns="0" rIns="0" bIns="0">
                        <a:noAutoFit/>
                      </wps:bodyPr>
                    </wps:wsp>
                  </a:graphicData>
                </a:graphic>
              </wp:anchor>
            </w:drawing>
          </mc:Choice>
          <mc:Fallback>
            <w:pict>
              <v:shape id="_x0000_s1493" type="#_x0000_t202" style="position:absolute;margin-left:431.35000000000002pt;margin-top:522.25pt;width:101.3pt;height:11.75pt;z-index:-125829349;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v:textbox>
                <w10:wrap type="topAndBottom" anchorx="page" anchory="margin"/>
              </v:shape>
            </w:pict>
          </mc:Fallback>
        </mc:AlternateContent>
      </w: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5</w:t>
      </w:r>
      <w:bookmarkEnd w:id="610"/>
      <w:r>
        <w:rPr>
          <w:color w:val="000000"/>
          <w:spacing w:val="0"/>
          <w:w w:val="100"/>
          <w:position w:val="0"/>
        </w:rPr>
        <w:t>、合并现金流量表</w:t>
      </w:r>
      <w:bookmarkEnd w:id="608"/>
      <w:bookmarkEnd w:id="609"/>
      <w:bookmarkEnd w:id="61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编制单位：远光软件股份有限公司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836,051,578.59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799,473,667.74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客户存款和同业存放款项净增加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8,970,852.80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8,183,247.45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24,216,935.14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16,251,026.32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869,239,366.53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823,907,941.51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59,164,335.37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72,038,636.25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350,382,604.82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285,529,320.18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80,355,493.15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89,541,119.98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117,790,996.64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89,283,406.46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607,693,429.98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536,392,482.87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261,545,936.55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287,515,458.64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353,722,430.00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183,371,023.58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15,253,969.13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7,820,073.60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109,351.93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103,625.10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369,085,751.06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191,294,722.28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81,034,583.41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36,905,844.70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431,505,144.00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112,670,729.09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512,539,727.41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149,576,573.79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-143,453,976.35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41,718,148.49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131,395,913.78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8,697,126.36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其中：子公司吸收少数股东投资 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131,395,913.78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8,697,126.36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89,863,618.20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74,783,633.76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445,558.60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90,309,176.80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74,783,633.76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41,086,736.98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-66,086,507.40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159,178,697.18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263,147,099.73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840,465,444.75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577,318,345.02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999,644,141.93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840,465,444.75</w:t>
            </w:r>
          </w:p>
        </w:tc>
      </w:tr>
    </w:tbl>
    <w:p>
      <w:pPr>
        <w:widowControl w:val="0"/>
        <w:spacing w:line="1" w:lineRule="exact"/>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441" w:right="1157" w:bottom="1446" w:left="1057" w:header="0" w:footer="3" w:gutter="0"/>
          <w:cols w:space="720"/>
          <w:noEndnote/>
          <w:titlePg/>
          <w:rtlGutter w:val="0"/>
          <w:docGrid w:linePitch="360"/>
        </w:sectPr>
      </w:pPr>
      <w:r>
        <mc:AlternateContent>
          <mc:Choice Requires="wps">
            <w:drawing>
              <wp:anchor distT="139700" distB="0" distL="114300" distR="5149215" simplePos="0" relativeHeight="125829406" behindDoc="0" locked="0" layoutInCell="1" allowOverlap="1">
                <wp:simplePos x="0" y="0"/>
                <wp:positionH relativeFrom="page">
                  <wp:posOffset>701675</wp:posOffset>
                </wp:positionH>
                <wp:positionV relativeFrom="margin">
                  <wp:posOffset>7793990</wp:posOffset>
                </wp:positionV>
                <wp:extent cx="1054735" cy="149225"/>
                <wp:wrapTopAndBottom/>
                <wp:docPr id="486" name="Shape 48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512" type="#_x0000_t202" style="position:absolute;margin-left:55.25pt;margin-top:613.70000000000005pt;width:83.049999999999997pt;height:11.75pt;z-index:-125829347;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39700" distB="0" distL="2293620" distR="2519045" simplePos="0" relativeHeight="125829408" behindDoc="0" locked="0" layoutInCell="1" allowOverlap="1">
                <wp:simplePos x="0" y="0"/>
                <wp:positionH relativeFrom="page">
                  <wp:posOffset>2880995</wp:posOffset>
                </wp:positionH>
                <wp:positionV relativeFrom="margin">
                  <wp:posOffset>7793990</wp:posOffset>
                </wp:positionV>
                <wp:extent cx="1505585" cy="149225"/>
                <wp:wrapTopAndBottom/>
                <wp:docPr id="488" name="Shape 48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wps:txbx>
                      <wps:bodyPr wrap="none" lIns="0" tIns="0" rIns="0" bIns="0">
                        <a:noAutoFit/>
                      </wps:bodyPr>
                    </wps:wsp>
                  </a:graphicData>
                </a:graphic>
              </wp:anchor>
            </w:drawing>
          </mc:Choice>
          <mc:Fallback>
            <w:pict>
              <v:shape id="_x0000_s1514" type="#_x0000_t202" style="position:absolute;margin-left:226.84999999999999pt;margin-top:613.70000000000005pt;width:118.55pt;height:11.75pt;z-index:-125829345;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v:textbox>
                <w10:wrap type="topAndBottom" anchorx="page" anchory="margin"/>
              </v:shape>
            </w:pict>
          </mc:Fallback>
        </mc:AlternateContent>
      </w:r>
      <w:r>
        <mc:AlternateContent>
          <mc:Choice Requires="wps">
            <w:drawing>
              <wp:anchor distT="139700" distB="0" distL="4918075" distR="113665" simplePos="0" relativeHeight="125829410" behindDoc="0" locked="0" layoutInCell="1" allowOverlap="1">
                <wp:simplePos x="0" y="0"/>
                <wp:positionH relativeFrom="page">
                  <wp:posOffset>5505450</wp:posOffset>
                </wp:positionH>
                <wp:positionV relativeFrom="margin">
                  <wp:posOffset>7793990</wp:posOffset>
                </wp:positionV>
                <wp:extent cx="1286510" cy="149225"/>
                <wp:wrapTopAndBottom/>
                <wp:docPr id="490" name="Shape 49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wps:txbx>
                      <wps:bodyPr wrap="none" lIns="0" tIns="0" rIns="0" bIns="0">
                        <a:noAutoFit/>
                      </wps:bodyPr>
                    </wps:wsp>
                  </a:graphicData>
                </a:graphic>
              </wp:anchor>
            </w:drawing>
          </mc:Choice>
          <mc:Fallback>
            <w:pict>
              <v:shape id="_x0000_s1516" type="#_x0000_t202" style="position:absolute;margin-left:433.5pt;margin-top:613.70000000000005pt;width:101.3pt;height:11.75pt;z-index:-125829343;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v:textbox>
                <w10:wrap type="topAndBottom" anchorx="page" anchory="margin"/>
              </v:shape>
            </w:pict>
          </mc:Fallback>
        </mc:AlternateContent>
      </w: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37" w:right="0" w:bottom="1203" w:left="0"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6</w:t>
      </w:r>
      <w:bookmarkEnd w:id="614"/>
      <w:r>
        <w:rPr>
          <w:color w:val="000000"/>
          <w:spacing w:val="0"/>
          <w:w w:val="100"/>
          <w:position w:val="0"/>
        </w:rPr>
        <w:t>、母公司现金流量表</w:t>
      </w:r>
      <w:bookmarkEnd w:id="612"/>
      <w:bookmarkEnd w:id="613"/>
      <w:bookmarkEnd w:id="61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编制单位：远光软件股份有限公司</w:t>
      </w:r>
    </w:p>
    <w:p>
      <w:pPr>
        <w:widowControl w:val="0"/>
        <w:spacing w:after="1561" w:line="1" w:lineRule="exact"/>
      </w:pPr>
      <w:r>
        <w:drawing>
          <wp:anchor distT="0" distB="0" distL="0" distR="0" simplePos="0" relativeHeight="62915043" behindDoc="1" locked="0" layoutInCell="1" allowOverlap="1">
            <wp:simplePos x="0" y="0"/>
            <wp:positionH relativeFrom="page">
              <wp:posOffset>5840730</wp:posOffset>
            </wp:positionH>
            <wp:positionV relativeFrom="paragraph">
              <wp:posOffset>12700</wp:posOffset>
            </wp:positionV>
            <wp:extent cx="1718945" cy="981710"/>
            <wp:wrapNone/>
            <wp:docPr id="492" name="Shape 492"/>
            <a:graphic xmlns:a="http://schemas.openxmlformats.org/drawingml/2006/main">
              <a:graphicData uri="http://schemas.openxmlformats.org/drawingml/2006/picture">
                <pic:pic xmlns:pic="http://schemas.openxmlformats.org/drawingml/2006/picture">
                  <pic:nvPicPr>
                    <pic:cNvPr id="493" name="Picture box 493"/>
                    <pic:cNvPicPr/>
                  </pic:nvPicPr>
                  <pic:blipFill>
                    <a:blip r:embed="rId197"/>
                    <a:stretch/>
                  </pic:blipFill>
                  <pic:spPr>
                    <a:xfrm>
                      <a:ext cx="1718945" cy="981710"/>
                    </a:xfrm>
                    <a:prstGeom prst="rect"/>
                  </pic:spPr>
                </pic:pic>
              </a:graphicData>
            </a:graphic>
          </wp:anchor>
        </w:drawing>
      </w:r>
      <w:r>
        <w:br w:type="page"/>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836,051,578.59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799,473,667.74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8,970,852.80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8,183,247.45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24,208,665.48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16,234,426.50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869,231,096.87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823,891,341.69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59,164,335.37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72,038,636.25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350,352,411.36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285,529,320.18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80,324,715.27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89,535,504.72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132,817,872.05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89,282,346.46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622,659,334.05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536,385,807.61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246,571,762.82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287,505,534.08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349,534,144.00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183,300,693.77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15,228,769.13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7,820,073.60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109,351.93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103,625.10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364,872,265.06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191,224,392.47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77,330,690.31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36,905,844.70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425,755,144.00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503,085,834.31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142,905,844.70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-138,213,569.25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48,318,547.77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118,645,913.78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8,697,126.36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1137" w:right="1099" w:bottom="1203" w:left="999"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收到其他与筹资活动有关的现金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118,645,913.78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8,697,126.36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rPr>
                <w:sz w:val="16"/>
                <w:szCs w:val="16"/>
              </w:rPr>
            </w:pPr>
            <w:r>
              <w:rPr>
                <w:rFonts w:ascii="SimSun" w:eastAsia="SimSun" w:hAnsi="SimSun" w:cs="SimSun"/>
                <w:color w:val="000000"/>
                <w:spacing w:val="0"/>
                <w:w w:val="100"/>
                <w:position w:val="0"/>
                <w:sz w:val="16"/>
                <w:szCs w:val="16"/>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89,863,618.20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74,783,633.76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445,558.60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90,309,176.80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74,783,633.76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28,336,736.98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-66,086,507.40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136,694,930.55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269,737,574.45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840,446,658.43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570,709,083.98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977,141,588.98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840,446,658.43</w:t>
            </w:r>
          </w:p>
        </w:tc>
      </w:tr>
    </w:tbl>
    <w:p>
      <w:pPr>
        <w:pStyle w:val="Style34"/>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9215" simplePos="0" relativeHeight="125829412" behindDoc="0" locked="0" layoutInCell="1" allowOverlap="1">
                <wp:simplePos x="0" y="0"/>
                <wp:positionH relativeFrom="page">
                  <wp:posOffset>672465</wp:posOffset>
                </wp:positionH>
                <wp:positionV relativeFrom="margin">
                  <wp:posOffset>3636010</wp:posOffset>
                </wp:positionV>
                <wp:extent cx="1054735" cy="149225"/>
                <wp:wrapTopAndBottom/>
                <wp:docPr id="494" name="Shape 49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520" type="#_x0000_t202" style="position:absolute;margin-left:52.950000000000003pt;margin-top:286.30000000000001pt;width:83.049999999999997pt;height:11.75pt;z-index:-125829341;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52400" distB="0" distL="2293620" distR="2519045" simplePos="0" relativeHeight="125829414" behindDoc="0" locked="0" layoutInCell="1" allowOverlap="1">
                <wp:simplePos x="0" y="0"/>
                <wp:positionH relativeFrom="page">
                  <wp:posOffset>2851785</wp:posOffset>
                </wp:positionH>
                <wp:positionV relativeFrom="margin">
                  <wp:posOffset>3636010</wp:posOffset>
                </wp:positionV>
                <wp:extent cx="1505585" cy="149225"/>
                <wp:wrapTopAndBottom/>
                <wp:docPr id="496" name="Shape 49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主管会计工作负责人：黄笑华</w:t>
                            </w:r>
                          </w:p>
                        </w:txbxContent>
                      </wps:txbx>
                      <wps:bodyPr wrap="none" lIns="0" tIns="0" rIns="0" bIns="0">
                        <a:noAutoFit/>
                      </wps:bodyPr>
                    </wps:wsp>
                  </a:graphicData>
                </a:graphic>
              </wp:anchor>
            </w:drawing>
          </mc:Choice>
          <mc:Fallback>
            <w:pict>
              <v:shape id="_x0000_s1522" type="#_x0000_t202" style="position:absolute;margin-left:224.55000000000001pt;margin-top:286.30000000000001pt;width:118.55pt;height:11.75pt;z-index:-125829339;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主管会计工作负责人：黄笑华</w:t>
                      </w:r>
                    </w:p>
                  </w:txbxContent>
                </v:textbox>
                <w10:wrap type="topAndBottom" anchorx="page" anchory="margin"/>
              </v:shape>
            </w:pict>
          </mc:Fallback>
        </mc:AlternateContent>
      </w:r>
      <w:r>
        <mc:AlternateContent>
          <mc:Choice Requires="wps">
            <w:drawing>
              <wp:anchor distT="152400" distB="0" distL="4918075" distR="113665" simplePos="0" relativeHeight="125829416" behindDoc="0" locked="0" layoutInCell="1" allowOverlap="1">
                <wp:simplePos x="0" y="0"/>
                <wp:positionH relativeFrom="page">
                  <wp:posOffset>5476240</wp:posOffset>
                </wp:positionH>
                <wp:positionV relativeFrom="margin">
                  <wp:posOffset>3636010</wp:posOffset>
                </wp:positionV>
                <wp:extent cx="1286510" cy="149225"/>
                <wp:wrapTopAndBottom/>
                <wp:docPr id="498" name="Shape 49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wps:txbx>
                      <wps:bodyPr wrap="none" lIns="0" tIns="0" rIns="0" bIns="0">
                        <a:noAutoFit/>
                      </wps:bodyPr>
                    </wps:wsp>
                  </a:graphicData>
                </a:graphic>
              </wp:anchor>
            </w:drawing>
          </mc:Choice>
          <mc:Fallback>
            <w:pict>
              <v:shape id="_x0000_s1524" type="#_x0000_t202" style="position:absolute;margin-left:431.19999999999999pt;margin-top:286.30000000000001pt;width:101.3pt;height:11.75pt;z-index:-125829337;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v:textbox>
                <w10:wrap type="topAndBottom" anchorx="page" anchory="margin"/>
              </v:shape>
            </w:pict>
          </mc:Fallback>
        </mc:AlternateContent>
      </w: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7</w:t>
      </w:r>
      <w:bookmarkEnd w:id="618"/>
      <w:r>
        <w:rPr>
          <w:color w:val="000000"/>
          <w:spacing w:val="0"/>
          <w:w w:val="100"/>
          <w:position w:val="0"/>
        </w:rPr>
        <w:t>、合并所有者权益变动表</w:t>
      </w:r>
      <w:bookmarkEnd w:id="616"/>
      <w:bookmarkEnd w:id="617"/>
      <w:bookmarkEnd w:id="61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编制单位：远光软件股份有限公司 </w:t>
      </w: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减:库存</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443,183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159,523,</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113,317,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522,652,</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1,238,675,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443,183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159,523,</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113,317,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522,652,</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1,238,675,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18,871,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140,676,</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214,437,</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11,919,11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420,069,64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340,954,</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-830,883.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340,123,18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340,954,</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-830,883.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340,123,18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18,871,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140,676,</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12,750,00</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172,297,41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18,871,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104,071,</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497.15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12,750,00</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135,692,71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36,604,7</w:t>
            </w:r>
          </w:p>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36,604,701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-126,51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6,866.57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-92,350,96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-34,165,</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906.37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-92,350,</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960.20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-92,350,96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462,054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300,199,</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147,483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,021.22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737,089,</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11,919,11</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6.70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1,658,745,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实收资 本（或 股本）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资本公 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减:库存</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专项储 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盈余公 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一般风 险准备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未分配 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sectPr>
          <w:headerReference w:type="default" r:id="rId199"/>
          <w:footerReference w:type="default" r:id="rId200"/>
          <w:headerReference w:type="even" r:id="rId201"/>
          <w:footerReference w:type="even" r:id="rId202"/>
          <w:headerReference w:type="first" r:id="rId203"/>
          <w:footerReference w:type="first" r:id="rId204"/>
          <w:footnotePr>
            <w:pos w:val="pageBottom"/>
            <w:numFmt w:val="decimal"/>
            <w:numRestart w:val="continuous"/>
          </w:footnotePr>
          <w:pgSz w:w="11900" w:h="16840"/>
          <w:pgMar w:top="1137" w:right="1099" w:bottom="1203" w:left="999" w:header="0" w:footer="3" w:gutter="0"/>
          <w:cols w:space="720"/>
          <w:noEndnote/>
          <w:titlePg/>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339,925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110,713,</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84,534,</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440,191,</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975,365,75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339,925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110,713,</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84,534,</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440,191,</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975,365,75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103,257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48,809,2</w:t>
            </w:r>
          </w:p>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28,782,</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82,460,3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263,309,92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288,004,</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288,004,44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288,004,</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288,004,44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1,279,8</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48,809,2</w:t>
            </w:r>
          </w:p>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50,089,108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1,279,8</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2,674,90</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3,954,767.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46,134,3</w:t>
            </w:r>
          </w:p>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46,134,340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（四）利润分配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101,977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28,782,</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-205,54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4,124.34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-74,783,63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28,782,</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-28,782,</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-74,783,</w:t>
            </w:r>
          </w:p>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-74,783,63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101,977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-101,97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7,682.00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443,183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159,523,</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113,317,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522,652,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1,238,675,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671.64</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18" behindDoc="0" locked="0" layoutInCell="1" allowOverlap="1">
                <wp:simplePos x="0" y="0"/>
                <wp:positionH relativeFrom="page">
                  <wp:posOffset>674370</wp:posOffset>
                </wp:positionH>
                <wp:positionV relativeFrom="margin">
                  <wp:posOffset>2160905</wp:posOffset>
                </wp:positionV>
                <wp:extent cx="1054735" cy="149225"/>
                <wp:wrapTopAndBottom/>
                <wp:docPr id="521" name="Shape 52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547" type="#_x0000_t202" style="position:absolute;margin-left:53.100000000000001pt;margin-top:170.15000000000001pt;width:83.049999999999997pt;height:11.75pt;z-index:-125829335;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52400" distB="0" distL="2293620" distR="2519045" simplePos="0" relativeHeight="125829420" behindDoc="0" locked="0" layoutInCell="1" allowOverlap="1">
                <wp:simplePos x="0" y="0"/>
                <wp:positionH relativeFrom="page">
                  <wp:posOffset>2853690</wp:posOffset>
                </wp:positionH>
                <wp:positionV relativeFrom="margin">
                  <wp:posOffset>2160905</wp:posOffset>
                </wp:positionV>
                <wp:extent cx="1505585" cy="149225"/>
                <wp:wrapTopAndBottom/>
                <wp:docPr id="523" name="Shape 52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主管会计工作负责人：黄笑华</w:t>
                            </w:r>
                          </w:p>
                        </w:txbxContent>
                      </wps:txbx>
                      <wps:bodyPr wrap="none" lIns="0" tIns="0" rIns="0" bIns="0">
                        <a:noAutoFit/>
                      </wps:bodyPr>
                    </wps:wsp>
                  </a:graphicData>
                </a:graphic>
              </wp:anchor>
            </w:drawing>
          </mc:Choice>
          <mc:Fallback>
            <w:pict>
              <v:shape id="_x0000_s1549" type="#_x0000_t202" style="position:absolute;margin-left:224.70000000000002pt;margin-top:170.15000000000001pt;width:118.55pt;height:11.75pt;z-index:-125829333;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主管会计工作负责人：黄笑华</w:t>
                      </w:r>
                    </w:p>
                  </w:txbxContent>
                </v:textbox>
                <w10:wrap type="topAndBottom" anchorx="page" anchory="margin"/>
              </v:shape>
            </w:pict>
          </mc:Fallback>
        </mc:AlternateContent>
      </w:r>
      <w:r>
        <mc:AlternateContent>
          <mc:Choice Requires="wps">
            <w:drawing>
              <wp:anchor distT="152400" distB="0" distL="4918075" distR="113665" simplePos="0" relativeHeight="125829422" behindDoc="0" locked="0" layoutInCell="1" allowOverlap="1">
                <wp:simplePos x="0" y="0"/>
                <wp:positionH relativeFrom="page">
                  <wp:posOffset>5478145</wp:posOffset>
                </wp:positionH>
                <wp:positionV relativeFrom="margin">
                  <wp:posOffset>2160905</wp:posOffset>
                </wp:positionV>
                <wp:extent cx="1286510" cy="149225"/>
                <wp:wrapTopAndBottom/>
                <wp:docPr id="525" name="Shape 52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wps:txbx>
                      <wps:bodyPr wrap="none" lIns="0" tIns="0" rIns="0" bIns="0">
                        <a:noAutoFit/>
                      </wps:bodyPr>
                    </wps:wsp>
                  </a:graphicData>
                </a:graphic>
              </wp:anchor>
            </w:drawing>
          </mc:Choice>
          <mc:Fallback>
            <w:pict>
              <v:shape id="_x0000_s1551" type="#_x0000_t202" style="position:absolute;margin-left:431.35000000000002pt;margin-top:170.15000000000001pt;width:101.3pt;height:11.75pt;z-index:-125829331;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v:textbox>
                <w10:wrap type="topAndBottom" anchorx="page" anchory="margin"/>
              </v:shape>
            </w:pict>
          </mc:Fallback>
        </mc:AlternateContent>
      </w: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8</w:t>
      </w:r>
      <w:bookmarkEnd w:id="622"/>
      <w:r>
        <w:rPr>
          <w:color w:val="000000"/>
          <w:spacing w:val="0"/>
          <w:w w:val="100"/>
          <w:position w:val="0"/>
        </w:rPr>
        <w:t>、母公司所有者权益变动表</w:t>
      </w:r>
      <w:bookmarkEnd w:id="620"/>
      <w:bookmarkEnd w:id="621"/>
      <w:bookmarkEnd w:id="62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编制单位：远光软件股份有限公司 </w:t>
      </w: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实收资本</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443,183,15</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159,453,13</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113,254,93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522,609,06</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1,238,500,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443,183,15</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159,453,13</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113,254,93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522,609,06</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1,238,500,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18,871,217</w:t>
            </w:r>
          </w:p>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140,676,19</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34,165,906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215,142,19</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408,855,51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341,659,06</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341,659,06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341,659,06</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341,659,06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18,871,217</w:t>
            </w:r>
          </w:p>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140,676,19</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159,547,41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18,871,217</w:t>
            </w:r>
          </w:p>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104,071,49</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122,942,71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股份支付计入所有者权益的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36,604,701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36,604,701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34,165,906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-126,516,8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-92,350,96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34,165,906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-34,165,90</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-92,350,96</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-92,350,96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462,054,36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300,129,33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147,420,84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737,751,26</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1,647,355,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809.26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实收资本</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339,925,60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110,643,88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84,472,129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440,325,10</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975,366,72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339,925,60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110,643,88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84,472,129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440,325,10</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975,366,72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三、本期增减变动金额（减少以</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103,257,54</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48,809,248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28,782,808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82,283,961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263,133,56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287,828,08</w:t>
            </w:r>
          </w:p>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287,828,08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287,828,08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287,828,08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1,279,860.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48,809,248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50,089,108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1,279,860.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2,674,907.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3,954,767.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46,134,340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46,134,340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（四）利润分配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101,977,68</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28,782,808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-205,544,1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-74,783,63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28,782,808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-28,782,80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-74,783,63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-74,783,63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101,977,68</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-101,977,6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443,183,15</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159,453,13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113,254,93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522,609,06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1,238,500,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289.95</w:t>
            </w:r>
          </w:p>
        </w:tc>
      </w:tr>
    </w:tbl>
    <w:p>
      <w:pPr>
        <w:pStyle w:val="Style25"/>
        <w:keepNext/>
        <w:keepLines/>
        <w:widowControl w:val="0"/>
        <w:shd w:val="clear" w:color="auto" w:fill="auto"/>
        <w:bidi w:val="0"/>
        <w:spacing w:before="0" w:after="260" w:line="240" w:lineRule="auto"/>
        <w:ind w:left="0" w:right="0" w:firstLine="0"/>
        <w:jc w:val="left"/>
      </w:pPr>
      <w:r>
        <mc:AlternateContent>
          <mc:Choice Requires="wps">
            <w:drawing>
              <wp:anchor distT="139700" distB="0" distL="114300" distR="5149215" simplePos="0" relativeHeight="125829424" behindDoc="0" locked="0" layoutInCell="1" allowOverlap="1">
                <wp:simplePos x="0" y="0"/>
                <wp:positionH relativeFrom="page">
                  <wp:posOffset>674370</wp:posOffset>
                </wp:positionH>
                <wp:positionV relativeFrom="margin">
                  <wp:posOffset>7574280</wp:posOffset>
                </wp:positionV>
                <wp:extent cx="1054735" cy="149225"/>
                <wp:wrapTopAndBottom/>
                <wp:docPr id="527" name="Shape 52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553" type="#_x0000_t202" style="position:absolute;margin-left:53.100000000000001pt;margin-top:596.39999999999998pt;width:83.049999999999997pt;height:11.75pt;z-index:-125829329;mso-wrap-distance-left:9.pt;mso-wrap-distance-top:11.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39700" distB="0" distL="2293620" distR="2519045" simplePos="0" relativeHeight="125829426" behindDoc="0" locked="0" layoutInCell="1" allowOverlap="1">
                <wp:simplePos x="0" y="0"/>
                <wp:positionH relativeFrom="page">
                  <wp:posOffset>2853690</wp:posOffset>
                </wp:positionH>
                <wp:positionV relativeFrom="margin">
                  <wp:posOffset>7574280</wp:posOffset>
                </wp:positionV>
                <wp:extent cx="1505585" cy="149225"/>
                <wp:wrapTopAndBottom/>
                <wp:docPr id="529" name="Shape 52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wps:txbx>
                      <wps:bodyPr wrap="none" lIns="0" tIns="0" rIns="0" bIns="0">
                        <a:noAutoFit/>
                      </wps:bodyPr>
                    </wps:wsp>
                  </a:graphicData>
                </a:graphic>
              </wp:anchor>
            </w:drawing>
          </mc:Choice>
          <mc:Fallback>
            <w:pict>
              <v:shape id="_x0000_s1555" type="#_x0000_t202" style="position:absolute;margin-left:224.70000000000002pt;margin-top:596.39999999999998pt;width:118.55pt;height:11.75pt;z-index:-125829327;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主管会计工作负责人：黄笑华</w:t>
                      </w:r>
                    </w:p>
                  </w:txbxContent>
                </v:textbox>
                <w10:wrap type="topAndBottom" anchorx="page" anchory="margin"/>
              </v:shape>
            </w:pict>
          </mc:Fallback>
        </mc:AlternateContent>
      </w:r>
      <w:r>
        <mc:AlternateContent>
          <mc:Choice Requires="wps">
            <w:drawing>
              <wp:anchor distT="139700" distB="0" distL="4918075" distR="113665" simplePos="0" relativeHeight="125829428" behindDoc="0" locked="0" layoutInCell="1" allowOverlap="1">
                <wp:simplePos x="0" y="0"/>
                <wp:positionH relativeFrom="page">
                  <wp:posOffset>5478145</wp:posOffset>
                </wp:positionH>
                <wp:positionV relativeFrom="margin">
                  <wp:posOffset>7574280</wp:posOffset>
                </wp:positionV>
                <wp:extent cx="1286510" cy="149225"/>
                <wp:wrapTopAndBottom/>
                <wp:docPr id="531" name="Shape 5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wps:txbx>
                      <wps:bodyPr wrap="none" lIns="0" tIns="0" rIns="0" bIns="0">
                        <a:noAutoFit/>
                      </wps:bodyPr>
                    </wps:wsp>
                  </a:graphicData>
                </a:graphic>
              </wp:anchor>
            </w:drawing>
          </mc:Choice>
          <mc:Fallback>
            <w:pict>
              <v:shape id="_x0000_s1557" type="#_x0000_t202" style="position:absolute;margin-left:431.35000000000002pt;margin-top:596.39999999999998pt;width:101.3pt;height:11.75pt;z-index:-125829325;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会计机构负责人：毛华夏</w:t>
                      </w:r>
                    </w:p>
                  </w:txbxContent>
                </v:textbox>
                <w10:wrap type="topAndBottom" anchorx="page" anchory="margin"/>
              </v:shape>
            </w:pict>
          </mc:Fallback>
        </mc:AlternateContent>
      </w:r>
      <w:bookmarkStart w:id="624" w:name="bookmark624"/>
      <w:bookmarkStart w:id="625" w:name="bookmark625"/>
      <w:bookmarkStart w:id="626" w:name="bookmark626"/>
      <w:bookmarkStart w:id="627" w:name="bookmark627"/>
      <w:r>
        <w:rPr>
          <w:color w:val="000000"/>
          <w:spacing w:val="0"/>
          <w:w w:val="100"/>
          <w:position w:val="0"/>
        </w:rPr>
        <w:t>三</w:t>
      </w:r>
      <w:bookmarkEnd w:id="626"/>
      <w:r>
        <w:rPr>
          <w:color w:val="000000"/>
          <w:spacing w:val="0"/>
          <w:w w:val="100"/>
          <w:position w:val="0"/>
        </w:rPr>
        <w:t>、公司基本情况</w:t>
      </w:r>
      <w:bookmarkEnd w:id="624"/>
      <w:bookmarkEnd w:id="625"/>
      <w:bookmarkEnd w:id="627"/>
    </w:p>
    <w:p>
      <w:pPr>
        <w:pStyle w:val="Style45"/>
        <w:keepNext w:val="0"/>
        <w:keepLines w:val="0"/>
        <w:widowControl w:val="0"/>
        <w:shd w:val="clear" w:color="auto" w:fill="auto"/>
        <w:bidi w:val="0"/>
        <w:spacing w:before="0" w:after="0" w:line="319" w:lineRule="exact"/>
        <w:ind w:left="0" w:right="0" w:firstLine="420"/>
        <w:jc w:val="both"/>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日经广东省人民政府办公厅粤办函</w:t>
      </w:r>
      <w:r>
        <w:rPr>
          <w:rFonts w:ascii="Times New Roman" w:eastAsia="Times New Roman" w:hAnsi="Times New Roman" w:cs="Times New Roman"/>
          <w:color w:val="000000"/>
          <w:spacing w:val="0"/>
          <w:w w:val="100"/>
          <w:position w:val="0"/>
          <w:sz w:val="20"/>
          <w:szCs w:val="20"/>
        </w:rPr>
        <w:t>[2001]366</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关于同意变更设立广东远光软件股份有 限公司的复函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日经广东省经济贸易委员会粤经贸监督</w:t>
      </w:r>
      <w:r>
        <w:rPr>
          <w:rFonts w:ascii="Times New Roman" w:eastAsia="Times New Roman" w:hAnsi="Times New Roman" w:cs="Times New Roman"/>
          <w:color w:val="000000"/>
          <w:spacing w:val="0"/>
          <w:w w:val="100"/>
          <w:position w:val="0"/>
          <w:sz w:val="20"/>
          <w:szCs w:val="20"/>
        </w:rPr>
        <w:t>[2001]556</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关于同意变更设立广东 远光软件股份有限公司的批复</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文件批准，由珠海市东区荣光软件有限公司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后更名为林芝地区东区荣光科 </w:t>
      </w:r>
      <w:r>
        <w:rPr>
          <w:color w:val="000000"/>
          <w:spacing w:val="0"/>
          <w:w w:val="100"/>
          <w:position w:val="0"/>
        </w:rPr>
        <w:t>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、国电电力发展股份有限公司、陈利浩、吉林省电力有限公司、福建省电力有限公司、广东 太平洋技术创业有限公司、浙江华能投资有限公司（后更名为浙江嘉汇集团有限公司）等七个发起人，以 其在珠海远光新纪元软件产业有限公司的出资额整体变更设立广东远光软件股份有限公司（以下简称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 司''或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本公司变更设立的股份有限公司股份总数为</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rPr>
        <w:t>万股。该注册资本由利安达信隆会计师事务 所利安达验字</w:t>
      </w:r>
      <w:r>
        <w:rPr>
          <w:rFonts w:ascii="Times New Roman" w:eastAsia="Times New Roman" w:hAnsi="Times New Roman" w:cs="Times New Roman"/>
          <w:color w:val="000000"/>
          <w:spacing w:val="0"/>
          <w:w w:val="100"/>
          <w:position w:val="0"/>
          <w:sz w:val="20"/>
          <w:szCs w:val="20"/>
        </w:rPr>
        <w:t>［2001］B-1036</w:t>
      </w:r>
      <w:r>
        <w:rPr>
          <w:color w:val="000000"/>
          <w:spacing w:val="0"/>
          <w:w w:val="100"/>
          <w:position w:val="0"/>
        </w:rPr>
        <w:t>号验资报告验证确认。</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 xml:space="preserve">日，广东省工商行政管理局核发注册号为 </w:t>
      </w:r>
      <w:r>
        <w:rPr>
          <w:rFonts w:ascii="Times New Roman" w:eastAsia="Times New Roman" w:hAnsi="Times New Roman" w:cs="Times New Roman"/>
          <w:color w:val="000000"/>
          <w:spacing w:val="0"/>
          <w:w w:val="100"/>
          <w:position w:val="0"/>
          <w:sz w:val="20"/>
          <w:szCs w:val="20"/>
        </w:rPr>
        <w:t>4400001009932</w:t>
      </w:r>
      <w:r>
        <w:rPr>
          <w:color w:val="000000"/>
          <w:spacing w:val="0"/>
          <w:w w:val="100"/>
          <w:position w:val="0"/>
        </w:rPr>
        <w:t>号营业执照。</w:t>
      </w:r>
    </w:p>
    <w:p>
      <w:pPr>
        <w:pStyle w:val="Style45"/>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20"/>
          <w:szCs w:val="20"/>
        </w:rPr>
        <w:t>2002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日，本公司</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rPr>
        <w:t>年度股东大会会议决议通过，并经广东省人民政府办公厅粤府函</w:t>
      </w:r>
      <w:r>
        <w:rPr>
          <w:rFonts w:ascii="Times New Roman" w:eastAsia="Times New Roman" w:hAnsi="Times New Roman" w:cs="Times New Roman"/>
          <w:color w:val="000000"/>
          <w:spacing w:val="0"/>
          <w:w w:val="100"/>
          <w:position w:val="0"/>
          <w:sz w:val="20"/>
          <w:szCs w:val="20"/>
        </w:rPr>
        <w:t xml:space="preserve">［2002］346 </w:t>
      </w:r>
      <w:r>
        <w:rPr>
          <w:color w:val="000000"/>
          <w:spacing w:val="0"/>
          <w:w w:val="100"/>
          <w:position w:val="0"/>
        </w:rPr>
        <w:t>号《关于同意广东远光软件股份有限公司以任意公积金分派新股的批复》及广东省经济贸易委员会粤经贸 监督</w:t>
      </w:r>
      <w:r>
        <w:rPr>
          <w:rFonts w:ascii="Times New Roman" w:eastAsia="Times New Roman" w:hAnsi="Times New Roman" w:cs="Times New Roman"/>
          <w:color w:val="000000"/>
          <w:spacing w:val="0"/>
          <w:w w:val="100"/>
          <w:position w:val="0"/>
          <w:sz w:val="20"/>
          <w:szCs w:val="20"/>
        </w:rPr>
        <w:t>［2002］449</w:t>
      </w:r>
      <w:r>
        <w:rPr>
          <w:color w:val="000000"/>
          <w:spacing w:val="0"/>
          <w:w w:val="100"/>
          <w:position w:val="0"/>
        </w:rPr>
        <w:t>号《关于同意广东远光软件股份有限公司转增新股的批复》文件批准，公司以任意盈余公积 金</w:t>
      </w:r>
      <w:r>
        <w:rPr>
          <w:rFonts w:ascii="Times New Roman" w:eastAsia="Times New Roman" w:hAnsi="Times New Roman" w:cs="Times New Roman"/>
          <w:color w:val="000000"/>
          <w:spacing w:val="0"/>
          <w:w w:val="100"/>
          <w:position w:val="0"/>
          <w:sz w:val="20"/>
          <w:szCs w:val="20"/>
        </w:rPr>
        <w:t>1,116</w:t>
      </w:r>
      <w:r>
        <w:rPr>
          <w:color w:val="000000"/>
          <w:spacing w:val="0"/>
          <w:w w:val="100"/>
          <w:position w:val="0"/>
        </w:rPr>
        <w:t>万元转增股本。转增后，公司注册资本增至</w:t>
      </w:r>
      <w:r>
        <w:rPr>
          <w:rFonts w:ascii="Times New Roman" w:eastAsia="Times New Roman" w:hAnsi="Times New Roman" w:cs="Times New Roman"/>
          <w:color w:val="000000"/>
          <w:spacing w:val="0"/>
          <w:w w:val="100"/>
          <w:position w:val="0"/>
          <w:sz w:val="20"/>
          <w:szCs w:val="20"/>
        </w:rPr>
        <w:t>4,116</w:t>
      </w:r>
      <w:r>
        <w:rPr>
          <w:color w:val="000000"/>
          <w:spacing w:val="0"/>
          <w:w w:val="100"/>
          <w:position w:val="0"/>
        </w:rPr>
        <w:t>万元。此次增资已由利安达信隆会计师事务所利 安达验字</w:t>
      </w:r>
      <w:r>
        <w:rPr>
          <w:rFonts w:ascii="Times New Roman" w:eastAsia="Times New Roman" w:hAnsi="Times New Roman" w:cs="Times New Roman"/>
          <w:color w:val="000000"/>
          <w:spacing w:val="0"/>
          <w:w w:val="100"/>
          <w:position w:val="0"/>
          <w:sz w:val="20"/>
          <w:szCs w:val="20"/>
        </w:rPr>
        <w:t>［2002］B-1025</w:t>
      </w:r>
      <w:r>
        <w:rPr>
          <w:color w:val="000000"/>
          <w:spacing w:val="0"/>
          <w:w w:val="100"/>
          <w:position w:val="0"/>
        </w:rPr>
        <w:t>号验资报告验证确认。</w:t>
      </w:r>
    </w:p>
    <w:p>
      <w:pPr>
        <w:pStyle w:val="Style45"/>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日，经本公司第二届董事会第十三次会议决议、</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年度股东大会会议决议通过，公司以 未分配利润增加注册资本</w:t>
      </w:r>
      <w:r>
        <w:rPr>
          <w:rFonts w:ascii="Times New Roman" w:eastAsia="Times New Roman" w:hAnsi="Times New Roman" w:cs="Times New Roman"/>
          <w:color w:val="000000"/>
          <w:spacing w:val="0"/>
          <w:w w:val="100"/>
          <w:position w:val="0"/>
          <w:sz w:val="20"/>
          <w:szCs w:val="20"/>
        </w:rPr>
        <w:t>4,116</w:t>
      </w:r>
      <w:r>
        <w:rPr>
          <w:color w:val="000000"/>
          <w:spacing w:val="0"/>
          <w:w w:val="100"/>
          <w:position w:val="0"/>
        </w:rPr>
        <w:t>万元。转增后，公司注册资本增至</w:t>
      </w:r>
      <w:r>
        <w:rPr>
          <w:rFonts w:ascii="Times New Roman" w:eastAsia="Times New Roman" w:hAnsi="Times New Roman" w:cs="Times New Roman"/>
          <w:color w:val="000000"/>
          <w:spacing w:val="0"/>
          <w:w w:val="100"/>
          <w:position w:val="0"/>
          <w:sz w:val="20"/>
          <w:szCs w:val="20"/>
        </w:rPr>
        <w:t>8,232</w:t>
      </w:r>
      <w:r>
        <w:rPr>
          <w:color w:val="000000"/>
          <w:spacing w:val="0"/>
          <w:w w:val="100"/>
          <w:position w:val="0"/>
        </w:rPr>
        <w:t>万元，并于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日在广东省 工商行政管理局办理了变更登记。此次增资已由利安达信隆会计师事务所利安达验字</w:t>
      </w:r>
      <w:r>
        <w:rPr>
          <w:rFonts w:ascii="Times New Roman" w:eastAsia="Times New Roman" w:hAnsi="Times New Roman" w:cs="Times New Roman"/>
          <w:color w:val="000000"/>
          <w:spacing w:val="0"/>
          <w:w w:val="100"/>
          <w:position w:val="0"/>
          <w:sz w:val="20"/>
          <w:szCs w:val="20"/>
        </w:rPr>
        <w:t>［2006］B-1019</w:t>
      </w:r>
      <w:r>
        <w:rPr>
          <w:color w:val="000000"/>
          <w:spacing w:val="0"/>
          <w:w w:val="100"/>
          <w:position w:val="0"/>
        </w:rPr>
        <w:t>号验资 报告验证确认。</w:t>
      </w:r>
    </w:p>
    <w:p>
      <w:pPr>
        <w:pStyle w:val="Style45"/>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日，经中国证券监督管理委员会证监发行字</w:t>
      </w:r>
      <w:r>
        <w:rPr>
          <w:rFonts w:ascii="Times New Roman" w:eastAsia="Times New Roman" w:hAnsi="Times New Roman" w:cs="Times New Roman"/>
          <w:color w:val="000000"/>
          <w:spacing w:val="0"/>
          <w:w w:val="100"/>
          <w:position w:val="0"/>
          <w:sz w:val="20"/>
          <w:szCs w:val="20"/>
        </w:rPr>
        <w:t>［2006］51</w:t>
      </w:r>
      <w:r>
        <w:rPr>
          <w:color w:val="000000"/>
          <w:spacing w:val="0"/>
          <w:w w:val="100"/>
          <w:position w:val="0"/>
        </w:rPr>
        <w:t>号文核准，本公司发行普通股</w:t>
      </w:r>
      <w:r>
        <w:rPr>
          <w:rFonts w:ascii="Times New Roman" w:eastAsia="Times New Roman" w:hAnsi="Times New Roman" w:cs="Times New Roman"/>
          <w:color w:val="000000"/>
          <w:spacing w:val="0"/>
          <w:w w:val="100"/>
          <w:position w:val="0"/>
          <w:sz w:val="20"/>
          <w:szCs w:val="20"/>
        </w:rPr>
        <w:t xml:space="preserve">2,750 </w:t>
      </w:r>
      <w:r>
        <w:rPr>
          <w:color w:val="000000"/>
          <w:spacing w:val="0"/>
          <w:w w:val="100"/>
          <w:position w:val="0"/>
        </w:rPr>
        <w:t>万股，每股面值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元，并于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日在深圳证券交易所上市交易。公司发行后总股本为</w:t>
      </w:r>
      <w:r>
        <w:rPr>
          <w:rFonts w:ascii="Times New Roman" w:eastAsia="Times New Roman" w:hAnsi="Times New Roman" w:cs="Times New Roman"/>
          <w:color w:val="000000"/>
          <w:spacing w:val="0"/>
          <w:w w:val="100"/>
          <w:position w:val="0"/>
          <w:sz w:val="20"/>
          <w:szCs w:val="20"/>
        </w:rPr>
        <w:t>10,982</w:t>
      </w:r>
      <w:r>
        <w:rPr>
          <w:color w:val="000000"/>
          <w:spacing w:val="0"/>
          <w:w w:val="100"/>
          <w:position w:val="0"/>
        </w:rPr>
        <w:t>万元， 此次增资已由利安达信隆会计师事务所利安达验字</w:t>
      </w:r>
      <w:r>
        <w:rPr>
          <w:rFonts w:ascii="Times New Roman" w:eastAsia="Times New Roman" w:hAnsi="Times New Roman" w:cs="Times New Roman"/>
          <w:color w:val="000000"/>
          <w:spacing w:val="0"/>
          <w:w w:val="100"/>
          <w:position w:val="0"/>
          <w:sz w:val="20"/>
          <w:szCs w:val="20"/>
        </w:rPr>
        <w:t>［2006］B-103</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号验资报告验证确认，并于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rPr>
        <w:t>日在广东省工商行政管理局办理了变更登记，变更后注册资本为</w:t>
      </w:r>
      <w:r>
        <w:rPr>
          <w:rFonts w:ascii="Times New Roman" w:eastAsia="Times New Roman" w:hAnsi="Times New Roman" w:cs="Times New Roman"/>
          <w:color w:val="000000"/>
          <w:spacing w:val="0"/>
          <w:w w:val="100"/>
          <w:position w:val="0"/>
          <w:sz w:val="20"/>
          <w:szCs w:val="20"/>
        </w:rPr>
        <w:t>10,982</w:t>
      </w:r>
      <w:r>
        <w:rPr>
          <w:color w:val="000000"/>
          <w:spacing w:val="0"/>
          <w:w w:val="100"/>
          <w:position w:val="0"/>
        </w:rPr>
        <w:t>万元。</w:t>
      </w:r>
    </w:p>
    <w:p>
      <w:pPr>
        <w:pStyle w:val="Style21"/>
        <w:keepNext w:val="0"/>
        <w:keepLines w:val="0"/>
        <w:widowControl w:val="0"/>
        <w:shd w:val="clear" w:color="auto" w:fill="auto"/>
        <w:bidi w:val="0"/>
        <w:spacing w:before="0" w:after="0" w:line="314" w:lineRule="exact"/>
        <w:ind w:left="0" w:right="0" w:firstLine="420"/>
        <w:jc w:val="both"/>
        <w:rPr>
          <w:sz w:val="19"/>
          <w:szCs w:val="19"/>
        </w:rPr>
      </w:pPr>
      <w:r>
        <w:rPr>
          <w:color w:val="000000"/>
          <w:spacing w:val="0"/>
          <w:w w:val="100"/>
          <w:position w:val="0"/>
          <w:sz w:val="20"/>
          <w:szCs w:val="20"/>
        </w:rPr>
        <w:t>2008</w:t>
      </w:r>
      <w:r>
        <w:rPr>
          <w:rFonts w:ascii="SimSun" w:eastAsia="SimSun" w:hAnsi="SimSun" w:cs="SimSun"/>
          <w:color w:val="000000"/>
          <w:spacing w:val="0"/>
          <w:w w:val="100"/>
          <w:position w:val="0"/>
          <w:sz w:val="19"/>
          <w:szCs w:val="19"/>
        </w:rPr>
        <w:t>年</w:t>
      </w:r>
      <w:r>
        <w:rPr>
          <w:color w:val="000000"/>
          <w:spacing w:val="0"/>
          <w:w w:val="100"/>
          <w:position w:val="0"/>
          <w:sz w:val="20"/>
          <w:szCs w:val="20"/>
        </w:rPr>
        <w:t>5</w:t>
      </w:r>
      <w:r>
        <w:rPr>
          <w:rFonts w:ascii="SimSun" w:eastAsia="SimSun" w:hAnsi="SimSun" w:cs="SimSun"/>
          <w:color w:val="000000"/>
          <w:spacing w:val="0"/>
          <w:w w:val="100"/>
          <w:position w:val="0"/>
          <w:sz w:val="19"/>
          <w:szCs w:val="19"/>
        </w:rPr>
        <w:t>月</w:t>
      </w:r>
      <w:r>
        <w:rPr>
          <w:color w:val="000000"/>
          <w:spacing w:val="0"/>
          <w:w w:val="100"/>
          <w:position w:val="0"/>
          <w:sz w:val="20"/>
          <w:szCs w:val="20"/>
        </w:rPr>
        <w:t>9</w:t>
      </w:r>
      <w:r>
        <w:rPr>
          <w:rFonts w:ascii="SimSun" w:eastAsia="SimSun" w:hAnsi="SimSun" w:cs="SimSun"/>
          <w:color w:val="000000"/>
          <w:spacing w:val="0"/>
          <w:w w:val="100"/>
          <w:position w:val="0"/>
          <w:sz w:val="19"/>
          <w:szCs w:val="19"/>
        </w:rPr>
        <w:t>日，公司企业法人营业执照注册号由</w:t>
      </w:r>
      <w:r>
        <w:rPr>
          <w:color w:val="000000"/>
          <w:spacing w:val="0"/>
          <w:w w:val="100"/>
          <w:position w:val="0"/>
          <w:sz w:val="20"/>
          <w:szCs w:val="20"/>
        </w:rPr>
        <w:t>4400001009932</w:t>
      </w:r>
      <w:r>
        <w:rPr>
          <w:rFonts w:ascii="SimSun" w:eastAsia="SimSun" w:hAnsi="SimSun" w:cs="SimSun"/>
          <w:color w:val="000000"/>
          <w:spacing w:val="0"/>
          <w:w w:val="100"/>
          <w:position w:val="0"/>
          <w:sz w:val="19"/>
          <w:szCs w:val="19"/>
        </w:rPr>
        <w:t>变更为</w:t>
      </w:r>
      <w:r>
        <w:rPr>
          <w:color w:val="000000"/>
          <w:spacing w:val="0"/>
          <w:w w:val="100"/>
          <w:position w:val="0"/>
          <w:sz w:val="20"/>
          <w:szCs w:val="20"/>
        </w:rPr>
        <w:t>440000000039294</w:t>
      </w:r>
      <w:r>
        <w:rPr>
          <w:rFonts w:ascii="SimSun" w:eastAsia="SimSun" w:hAnsi="SimSun" w:cs="SimSun"/>
          <w:color w:val="000000"/>
          <w:spacing w:val="0"/>
          <w:w w:val="100"/>
          <w:position w:val="0"/>
          <w:sz w:val="19"/>
          <w:szCs w:val="19"/>
        </w:rPr>
        <w:t>。</w:t>
      </w:r>
    </w:p>
    <w:p>
      <w:pPr>
        <w:pStyle w:val="Style45"/>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日，经广东省工商行政管理局核准，公司名称由</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广东远光软件股份有限公司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变更为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远 光软件股份有限公司</w:t>
      </w:r>
    </w:p>
    <w:p>
      <w:pPr>
        <w:pStyle w:val="Style45"/>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日，经本公司第三届董事会第十七次会议决议、</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rPr>
        <w:t>年度股东大会会议决议通过，公司 以资本公积转增注册资本</w:t>
      </w:r>
      <w:r>
        <w:rPr>
          <w:rFonts w:ascii="Times New Roman" w:eastAsia="Times New Roman" w:hAnsi="Times New Roman" w:cs="Times New Roman"/>
          <w:color w:val="000000"/>
          <w:spacing w:val="0"/>
          <w:w w:val="100"/>
          <w:position w:val="0"/>
          <w:sz w:val="20"/>
          <w:szCs w:val="20"/>
        </w:rPr>
        <w:t>8,785.6</w:t>
      </w:r>
      <w:r>
        <w:rPr>
          <w:color w:val="000000"/>
          <w:spacing w:val="0"/>
          <w:w w:val="100"/>
          <w:position w:val="0"/>
        </w:rPr>
        <w:t>万元。转增后，公司注册资本增至</w:t>
      </w:r>
      <w:r>
        <w:rPr>
          <w:rFonts w:ascii="Times New Roman" w:eastAsia="Times New Roman" w:hAnsi="Times New Roman" w:cs="Times New Roman"/>
          <w:color w:val="000000"/>
          <w:spacing w:val="0"/>
          <w:w w:val="100"/>
          <w:position w:val="0"/>
          <w:sz w:val="20"/>
          <w:szCs w:val="20"/>
        </w:rPr>
        <w:t>19,767.6</w:t>
      </w:r>
      <w:r>
        <w:rPr>
          <w:color w:val="000000"/>
          <w:spacing w:val="0"/>
          <w:w w:val="100"/>
          <w:position w:val="0"/>
        </w:rPr>
        <w:t>万元。此次增资已由利安达会 计师事务所利安达验字</w:t>
      </w:r>
      <w:r>
        <w:rPr>
          <w:rFonts w:ascii="Times New Roman" w:eastAsia="Times New Roman" w:hAnsi="Times New Roman" w:cs="Times New Roman"/>
          <w:color w:val="000000"/>
          <w:spacing w:val="0"/>
          <w:w w:val="100"/>
          <w:position w:val="0"/>
          <w:sz w:val="20"/>
          <w:szCs w:val="20"/>
        </w:rPr>
        <w:t>［2009］B-1021</w:t>
      </w:r>
      <w:r>
        <w:rPr>
          <w:color w:val="000000"/>
          <w:spacing w:val="0"/>
          <w:w w:val="100"/>
          <w:position w:val="0"/>
        </w:rPr>
        <w:t>号验资报告验证确认，并于</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日办理了变更登记。</w:t>
      </w:r>
    </w:p>
    <w:p>
      <w:pPr>
        <w:pStyle w:val="Style45"/>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日，经本公司第三届董事会第二十八次会议决议、</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年度股东大会会议决议通过，公 司以资本公积转增注册资本</w:t>
      </w:r>
      <w:r>
        <w:rPr>
          <w:rFonts w:ascii="Times New Roman" w:eastAsia="Times New Roman" w:hAnsi="Times New Roman" w:cs="Times New Roman"/>
          <w:color w:val="000000"/>
          <w:spacing w:val="0"/>
          <w:w w:val="100"/>
          <w:position w:val="0"/>
          <w:sz w:val="20"/>
          <w:szCs w:val="20"/>
        </w:rPr>
        <w:t xml:space="preserve">1,976.76 </w:t>
      </w:r>
      <w:r>
        <w:rPr>
          <w:color w:val="000000"/>
          <w:spacing w:val="0"/>
          <w:w w:val="100"/>
          <w:position w:val="0"/>
        </w:rPr>
        <w:t>万元，以未分配利润转增注册资本</w:t>
      </w:r>
      <w:r>
        <w:rPr>
          <w:rFonts w:ascii="Times New Roman" w:eastAsia="Times New Roman" w:hAnsi="Times New Roman" w:cs="Times New Roman"/>
          <w:color w:val="000000"/>
          <w:spacing w:val="0"/>
          <w:w w:val="100"/>
          <w:position w:val="0"/>
          <w:sz w:val="20"/>
          <w:szCs w:val="20"/>
        </w:rPr>
        <w:t xml:space="preserve">3,953.52 </w:t>
      </w:r>
      <w:r>
        <w:rPr>
          <w:color w:val="000000"/>
          <w:spacing w:val="0"/>
          <w:w w:val="100"/>
          <w:position w:val="0"/>
        </w:rPr>
        <w:t>万元，转增后，公司注册 资本增至</w:t>
      </w:r>
      <w:r>
        <w:rPr>
          <w:rFonts w:ascii="Times New Roman" w:eastAsia="Times New Roman" w:hAnsi="Times New Roman" w:cs="Times New Roman"/>
          <w:color w:val="000000"/>
          <w:spacing w:val="0"/>
          <w:w w:val="100"/>
          <w:position w:val="0"/>
          <w:sz w:val="20"/>
          <w:szCs w:val="20"/>
        </w:rPr>
        <w:t>25,697.88</w:t>
      </w:r>
      <w:r>
        <w:rPr>
          <w:color w:val="000000"/>
          <w:spacing w:val="0"/>
          <w:w w:val="100"/>
          <w:position w:val="0"/>
        </w:rPr>
        <w:t>万元。此次增资已由利安达会计师事务所利安达验字</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1051</w:t>
      </w:r>
      <w:r>
        <w:rPr>
          <w:color w:val="000000"/>
          <w:spacing w:val="0"/>
          <w:w w:val="100"/>
          <w:position w:val="0"/>
        </w:rPr>
        <w:t>号验资报告验证确 认，并办理了工商变更登记。</w:t>
      </w:r>
    </w:p>
    <w:p>
      <w:pPr>
        <w:pStyle w:val="Style4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根据公司股票期权激励计划规定，经公司董事会申请、深圳证券交易所确认、中国证券登记结算有限 责任公司深圳分公司核准登记，以</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日为股票行权登记日，对本次提出申请行权的</w:t>
      </w:r>
      <w:r>
        <w:rPr>
          <w:rFonts w:ascii="Times New Roman" w:eastAsia="Times New Roman" w:hAnsi="Times New Roman" w:cs="Times New Roman"/>
          <w:color w:val="000000"/>
          <w:spacing w:val="0"/>
          <w:w w:val="100"/>
          <w:position w:val="0"/>
          <w:sz w:val="20"/>
          <w:szCs w:val="20"/>
        </w:rPr>
        <w:t>91</w:t>
      </w:r>
      <w:r>
        <w:rPr>
          <w:color w:val="000000"/>
          <w:spacing w:val="0"/>
          <w:w w:val="100"/>
          <w:position w:val="0"/>
        </w:rPr>
        <w:t>名激励对 象的</w:t>
      </w:r>
      <w:r>
        <w:rPr>
          <w:rFonts w:ascii="Times New Roman" w:eastAsia="Times New Roman" w:hAnsi="Times New Roman" w:cs="Times New Roman"/>
          <w:color w:val="000000"/>
          <w:spacing w:val="0"/>
          <w:w w:val="100"/>
          <w:position w:val="0"/>
          <w:sz w:val="20"/>
          <w:szCs w:val="20"/>
        </w:rPr>
        <w:t>1,573,603</w:t>
      </w:r>
      <w:r>
        <w:rPr>
          <w:color w:val="000000"/>
          <w:spacing w:val="0"/>
          <w:w w:val="100"/>
          <w:position w:val="0"/>
        </w:rPr>
        <w:t>份股票期权予以行权。行权后公司注册资本变更为</w:t>
      </w:r>
      <w:r>
        <w:rPr>
          <w:rFonts w:ascii="Times New Roman" w:eastAsia="Times New Roman" w:hAnsi="Times New Roman" w:cs="Times New Roman"/>
          <w:color w:val="000000"/>
          <w:spacing w:val="0"/>
          <w:w w:val="100"/>
          <w:position w:val="0"/>
          <w:sz w:val="20"/>
          <w:szCs w:val="20"/>
        </w:rPr>
        <w:t>25,855.24</w:t>
      </w:r>
      <w:r>
        <w:rPr>
          <w:color w:val="000000"/>
          <w:spacing w:val="0"/>
          <w:w w:val="100"/>
          <w:position w:val="0"/>
        </w:rPr>
        <w:t>万元。此次增资已由利安达会计 师事务所利安达验字</w:t>
      </w:r>
      <w:r>
        <w:rPr>
          <w:rFonts w:ascii="Times New Roman" w:eastAsia="Times New Roman" w:hAnsi="Times New Roman" w:cs="Times New Roman"/>
          <w:color w:val="000000"/>
          <w:spacing w:val="0"/>
          <w:w w:val="100"/>
          <w:position w:val="0"/>
          <w:sz w:val="20"/>
          <w:szCs w:val="20"/>
        </w:rPr>
        <w:t>［2010］1081</w:t>
      </w:r>
      <w:r>
        <w:rPr>
          <w:color w:val="000000"/>
          <w:spacing w:val="0"/>
          <w:w w:val="100"/>
          <w:position w:val="0"/>
        </w:rPr>
        <w:t>号验资报告验证确认，并办理了工商变更登记。</w:t>
      </w:r>
    </w:p>
    <w:p>
      <w:pPr>
        <w:pStyle w:val="Style4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根据公司股票期权激励计划规定，经公司董事会申请、深圳证券交易所确认、中国证券登记结算有限 责任公司深圳分公司核准登记，以</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 xml:space="preserve">日为股票行权登记日，对本次提出申请行权的激励对象的 </w:t>
      </w:r>
      <w:r>
        <w:rPr>
          <w:rFonts w:ascii="Times New Roman" w:eastAsia="Times New Roman" w:hAnsi="Times New Roman" w:cs="Times New Roman"/>
          <w:color w:val="000000"/>
          <w:spacing w:val="0"/>
          <w:w w:val="100"/>
          <w:position w:val="0"/>
          <w:sz w:val="20"/>
          <w:szCs w:val="20"/>
        </w:rPr>
        <w:t>1,257,680</w:t>
      </w:r>
      <w:r>
        <w:rPr>
          <w:color w:val="000000"/>
          <w:spacing w:val="0"/>
          <w:w w:val="100"/>
          <w:position w:val="0"/>
        </w:rPr>
        <w:t>份股票期权予以行权。行权后公司注册资本变更为</w:t>
      </w:r>
      <w:r>
        <w:rPr>
          <w:rFonts w:ascii="Times New Roman" w:eastAsia="Times New Roman" w:hAnsi="Times New Roman" w:cs="Times New Roman"/>
          <w:color w:val="000000"/>
          <w:spacing w:val="0"/>
          <w:w w:val="100"/>
          <w:position w:val="0"/>
          <w:sz w:val="20"/>
          <w:szCs w:val="20"/>
        </w:rPr>
        <w:t>25,981.01</w:t>
      </w:r>
      <w:r>
        <w:rPr>
          <w:color w:val="000000"/>
          <w:spacing w:val="0"/>
          <w:w w:val="100"/>
          <w:position w:val="0"/>
        </w:rPr>
        <w:t>万元。此次增资已由利安达会计师事 务所利安达验字</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1016</w:t>
      </w:r>
      <w:r>
        <w:rPr>
          <w:color w:val="000000"/>
          <w:spacing w:val="0"/>
          <w:w w:val="100"/>
          <w:position w:val="0"/>
        </w:rPr>
        <w:t>号验资报告验证确认，并办理了工商变更登记。</w:t>
      </w:r>
    </w:p>
    <w:p>
      <w:pPr>
        <w:pStyle w:val="Style45"/>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日，经本公司第四届董事会第六次会议决议、</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年度股东大会会议决议通过，公司以 未分配利润转增注册资本</w:t>
      </w:r>
      <w:r>
        <w:rPr>
          <w:rFonts w:ascii="Times New Roman" w:eastAsia="Times New Roman" w:hAnsi="Times New Roman" w:cs="Times New Roman"/>
          <w:color w:val="000000"/>
          <w:spacing w:val="0"/>
          <w:w w:val="100"/>
          <w:position w:val="0"/>
          <w:sz w:val="20"/>
          <w:szCs w:val="20"/>
        </w:rPr>
        <w:t>7,756.57</w:t>
      </w:r>
      <w:r>
        <w:rPr>
          <w:color w:val="000000"/>
          <w:spacing w:val="0"/>
          <w:w w:val="100"/>
          <w:position w:val="0"/>
        </w:rPr>
        <w:t>万元，转增后，公司注册资本增至</w:t>
      </w:r>
      <w:r>
        <w:rPr>
          <w:rFonts w:ascii="Times New Roman" w:eastAsia="Times New Roman" w:hAnsi="Times New Roman" w:cs="Times New Roman"/>
          <w:color w:val="000000"/>
          <w:spacing w:val="0"/>
          <w:w w:val="100"/>
          <w:position w:val="0"/>
          <w:sz w:val="20"/>
          <w:szCs w:val="20"/>
        </w:rPr>
        <w:t>33,737.58</w:t>
      </w:r>
      <w:r>
        <w:rPr>
          <w:color w:val="000000"/>
          <w:spacing w:val="0"/>
          <w:w w:val="100"/>
          <w:position w:val="0"/>
        </w:rPr>
        <w:t>万元。此次增资已由利安达 会计师事务所利安达验字</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1094</w:t>
      </w:r>
      <w:r>
        <w:rPr>
          <w:color w:val="000000"/>
          <w:spacing w:val="0"/>
          <w:w w:val="100"/>
          <w:position w:val="0"/>
        </w:rPr>
        <w:t>号验资报告验证确认，并办理了工商变更登记。</w:t>
      </w:r>
    </w:p>
    <w:p>
      <w:pPr>
        <w:pStyle w:val="Style4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根据公司股票期权激励计划规定，经公司董事会申请、深圳证券交易所确认、中国证券登记结算有限 责任公司深圳分公司核准登记，以</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 xml:space="preserve">日为股票行权登记日，对本次提出申请行权的激励对象的 </w:t>
      </w:r>
      <w:r>
        <w:rPr>
          <w:rFonts w:ascii="Times New Roman" w:eastAsia="Times New Roman" w:hAnsi="Times New Roman" w:cs="Times New Roman"/>
          <w:color w:val="000000"/>
          <w:spacing w:val="0"/>
          <w:w w:val="100"/>
          <w:position w:val="0"/>
          <w:sz w:val="20"/>
          <w:szCs w:val="20"/>
        </w:rPr>
        <w:t>2,549,823</w:t>
      </w:r>
      <w:r>
        <w:rPr>
          <w:color w:val="000000"/>
          <w:spacing w:val="0"/>
          <w:w w:val="100"/>
          <w:position w:val="0"/>
        </w:rPr>
        <w:t>份股票期权予以行权，本次行权于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日完成验资，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日在中国证券登记结算 有限责任公司深圳分公司完成核准登记。行权后注册资本变更为</w:t>
      </w:r>
      <w:r>
        <w:rPr>
          <w:rFonts w:ascii="Times New Roman" w:eastAsia="Times New Roman" w:hAnsi="Times New Roman" w:cs="Times New Roman"/>
          <w:color w:val="000000"/>
          <w:spacing w:val="0"/>
          <w:w w:val="100"/>
          <w:position w:val="0"/>
          <w:sz w:val="20"/>
          <w:szCs w:val="20"/>
        </w:rPr>
        <w:t>33,992.56</w:t>
      </w:r>
      <w:r>
        <w:rPr>
          <w:color w:val="000000"/>
          <w:spacing w:val="0"/>
          <w:w w:val="100"/>
          <w:position w:val="0"/>
        </w:rPr>
        <w:t xml:space="preserve">万元。此次增资已由利安达会计 </w:t>
      </w:r>
      <w:r>
        <w:rPr>
          <w:color w:val="000000"/>
          <w:spacing w:val="0"/>
          <w:w w:val="100"/>
          <w:position w:val="0"/>
        </w:rPr>
        <w:t>师事务所有限责任公司利安达验字</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1107</w:t>
      </w:r>
      <w:r>
        <w:rPr>
          <w:color w:val="000000"/>
          <w:spacing w:val="0"/>
          <w:w w:val="100"/>
          <w:position w:val="0"/>
        </w:rPr>
        <w:t>号验资报告验证确认，并办理了工商变更登记。</w:t>
      </w:r>
    </w:p>
    <w:p>
      <w:pPr>
        <w:pStyle w:val="Style4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年度股东会决议和修改后的章程规定，公司以未分配利润转增注册资本</w:t>
      </w:r>
      <w:r>
        <w:rPr>
          <w:rFonts w:ascii="Times New Roman" w:eastAsia="Times New Roman" w:hAnsi="Times New Roman" w:cs="Times New Roman"/>
          <w:color w:val="000000"/>
          <w:spacing w:val="0"/>
          <w:w w:val="100"/>
          <w:position w:val="0"/>
          <w:sz w:val="20"/>
          <w:szCs w:val="20"/>
        </w:rPr>
        <w:t>10,197.77</w:t>
      </w:r>
      <w:r>
        <w:rPr>
          <w:color w:val="000000"/>
          <w:spacing w:val="0"/>
          <w:w w:val="100"/>
          <w:position w:val="0"/>
        </w:rPr>
        <w:t>万元， 转增基准日期为</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日，转增后，公司注册资本增至</w:t>
      </w:r>
      <w:r>
        <w:rPr>
          <w:rFonts w:ascii="Times New Roman" w:eastAsia="Times New Roman" w:hAnsi="Times New Roman" w:cs="Times New Roman"/>
          <w:color w:val="000000"/>
          <w:spacing w:val="0"/>
          <w:w w:val="100"/>
          <w:position w:val="0"/>
          <w:sz w:val="20"/>
          <w:szCs w:val="20"/>
        </w:rPr>
        <w:t>44,190.33</w:t>
      </w:r>
      <w:r>
        <w:rPr>
          <w:color w:val="000000"/>
          <w:spacing w:val="0"/>
          <w:w w:val="100"/>
          <w:position w:val="0"/>
        </w:rPr>
        <w:t>万元。此次增资已由利安达会计师 事务所利安达验字</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1046</w:t>
      </w:r>
      <w:r>
        <w:rPr>
          <w:color w:val="000000"/>
          <w:spacing w:val="0"/>
          <w:w w:val="100"/>
          <w:position w:val="0"/>
        </w:rPr>
        <w:t>号验资报告验证确认，并办理了工商变更登记。</w:t>
      </w:r>
    </w:p>
    <w:p>
      <w:pPr>
        <w:pStyle w:val="Style4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根据公司股票期权激励计划规定，经公司董事会申请、深圳证券交易所确认、中国证券登记结算有限 责任公司深圳分公司核准登记，以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xml:space="preserve">日为股票行权登记日，对本次提出申请行权的激励对象的 </w:t>
      </w:r>
      <w:r>
        <w:rPr>
          <w:rFonts w:ascii="Times New Roman" w:eastAsia="Times New Roman" w:hAnsi="Times New Roman" w:cs="Times New Roman"/>
          <w:color w:val="000000"/>
          <w:spacing w:val="0"/>
          <w:w w:val="100"/>
          <w:position w:val="0"/>
          <w:sz w:val="20"/>
          <w:szCs w:val="20"/>
        </w:rPr>
        <w:t>1,279,860</w:t>
      </w:r>
      <w:r>
        <w:rPr>
          <w:color w:val="000000"/>
          <w:spacing w:val="0"/>
          <w:w w:val="100"/>
          <w:position w:val="0"/>
        </w:rPr>
        <w:t>份股票期权予以行权，本次行权于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日完成验资，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日在中国证券登记结 算有限责任公司深圳分公司完成核准登记。行权后注册资本变更为</w:t>
      </w:r>
      <w:r>
        <w:rPr>
          <w:rFonts w:ascii="Times New Roman" w:eastAsia="Times New Roman" w:hAnsi="Times New Roman" w:cs="Times New Roman"/>
          <w:color w:val="000000"/>
          <w:spacing w:val="0"/>
          <w:w w:val="100"/>
          <w:position w:val="0"/>
          <w:sz w:val="20"/>
          <w:szCs w:val="20"/>
        </w:rPr>
        <w:t>44,318.32</w:t>
      </w:r>
      <w:r>
        <w:rPr>
          <w:color w:val="000000"/>
          <w:spacing w:val="0"/>
          <w:w w:val="100"/>
          <w:position w:val="0"/>
        </w:rPr>
        <w:t>万元。此次增资已由利安达会 计师事务所有限责任公司利安达验字</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1080</w:t>
      </w:r>
      <w:r>
        <w:rPr>
          <w:color w:val="000000"/>
          <w:spacing w:val="0"/>
          <w:w w:val="100"/>
          <w:position w:val="0"/>
        </w:rPr>
        <w:t>号验资报告验证确认，并办理了工商变更登记。</w:t>
      </w:r>
    </w:p>
    <w:p>
      <w:pPr>
        <w:pStyle w:val="Style4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根据公司股票期权激励计划规定，经公司董事会申请、深圳证券交易所确认、中国证券登记结算有限 责任公司深圳分公司核准登记，对本次提出申请行权的激励对象的</w:t>
      </w:r>
      <w:r>
        <w:rPr>
          <w:rFonts w:ascii="Times New Roman" w:eastAsia="Times New Roman" w:hAnsi="Times New Roman" w:cs="Times New Roman"/>
          <w:color w:val="000000"/>
          <w:spacing w:val="0"/>
          <w:w w:val="100"/>
          <w:position w:val="0"/>
          <w:sz w:val="20"/>
          <w:szCs w:val="20"/>
        </w:rPr>
        <w:t>6,077,001</w:t>
      </w:r>
      <w:r>
        <w:rPr>
          <w:color w:val="000000"/>
          <w:spacing w:val="0"/>
          <w:w w:val="100"/>
          <w:position w:val="0"/>
        </w:rPr>
        <w:t>份股票期权予以行权，本次行 权于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日完成验资，中国证券登记结算有限责任公司深圳分公司已完成核准登记。行权后注册资 本变更为</w:t>
      </w:r>
      <w:r>
        <w:rPr>
          <w:rFonts w:ascii="Times New Roman" w:eastAsia="Times New Roman" w:hAnsi="Times New Roman" w:cs="Times New Roman"/>
          <w:color w:val="000000"/>
          <w:spacing w:val="0"/>
          <w:w w:val="100"/>
          <w:position w:val="0"/>
          <w:sz w:val="20"/>
          <w:szCs w:val="20"/>
        </w:rPr>
        <w:t>44,926.02</w:t>
      </w:r>
      <w:r>
        <w:rPr>
          <w:color w:val="000000"/>
          <w:spacing w:val="0"/>
          <w:w w:val="100"/>
          <w:position w:val="0"/>
        </w:rPr>
        <w:t>万元。此次增资已由国富浩华会计师事务所（特殊普通合伙）国浩验字</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20"/>
          <w:szCs w:val="20"/>
        </w:rPr>
        <w:t>016A80001</w:t>
      </w:r>
      <w:r>
        <w:rPr>
          <w:color w:val="000000"/>
          <w:spacing w:val="0"/>
          <w:w w:val="100"/>
          <w:position w:val="0"/>
        </w:rPr>
        <w:t>号验资报告验证确认，并办理了工商变更登记。</w:t>
      </w:r>
    </w:p>
    <w:p>
      <w:pPr>
        <w:pStyle w:val="Style4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年度第三次临时股东大会审议通过的《远光软件股份有限公司限制性股票激励计划（修 订稿）及其摘要》及</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日第四届董事会第二十五次会议决议，本次由</w:t>
      </w:r>
      <w:r>
        <w:rPr>
          <w:rFonts w:ascii="Times New Roman" w:eastAsia="Times New Roman" w:hAnsi="Times New Roman" w:cs="Times New Roman"/>
          <w:color w:val="000000"/>
          <w:spacing w:val="0"/>
          <w:w w:val="100"/>
          <w:position w:val="0"/>
          <w:sz w:val="20"/>
          <w:szCs w:val="20"/>
        </w:rPr>
        <w:t>295</w:t>
      </w:r>
      <w:r>
        <w:rPr>
          <w:color w:val="000000"/>
          <w:spacing w:val="0"/>
          <w:w w:val="100"/>
          <w:position w:val="0"/>
        </w:rPr>
        <w:t>名限制性股票激励对象 行权，实际行权数量为</w:t>
      </w:r>
      <w:r>
        <w:rPr>
          <w:rFonts w:ascii="Times New Roman" w:eastAsia="Times New Roman" w:hAnsi="Times New Roman" w:cs="Times New Roman"/>
          <w:color w:val="000000"/>
          <w:spacing w:val="0"/>
          <w:w w:val="100"/>
          <w:position w:val="0"/>
          <w:sz w:val="20"/>
          <w:szCs w:val="20"/>
        </w:rPr>
        <w:t>12,494,650</w:t>
      </w:r>
      <w:r>
        <w:rPr>
          <w:color w:val="000000"/>
          <w:spacing w:val="0"/>
          <w:w w:val="100"/>
          <w:position w:val="0"/>
        </w:rPr>
        <w:t>份，本次行权于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rPr>
        <w:t>日完成验资，中国证券登记结算有限责任公 司深圳分公司已完成核准登记。行权后注册资本变更为</w:t>
      </w:r>
      <w:r>
        <w:rPr>
          <w:rFonts w:ascii="Times New Roman" w:eastAsia="Times New Roman" w:hAnsi="Times New Roman" w:cs="Times New Roman"/>
          <w:color w:val="000000"/>
          <w:spacing w:val="0"/>
          <w:w w:val="100"/>
          <w:position w:val="0"/>
          <w:sz w:val="20"/>
          <w:szCs w:val="20"/>
        </w:rPr>
        <w:t>46,175.48</w:t>
      </w:r>
      <w:r>
        <w:rPr>
          <w:color w:val="000000"/>
          <w:spacing w:val="0"/>
          <w:w w:val="100"/>
          <w:position w:val="0"/>
        </w:rPr>
        <w:t>万元。此次增资已由国富浩华会计师事务 所（特殊普通合伙）国浩验字</w:t>
      </w:r>
      <w:r>
        <w:rPr>
          <w:rFonts w:ascii="Times New Roman" w:eastAsia="Times New Roman" w:hAnsi="Times New Roman" w:cs="Times New Roman"/>
          <w:color w:val="000000"/>
          <w:spacing w:val="0"/>
          <w:w w:val="100"/>
          <w:position w:val="0"/>
          <w:sz w:val="20"/>
          <w:szCs w:val="20"/>
        </w:rPr>
        <w:t>［2013</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016A0002</w:t>
      </w:r>
      <w:r>
        <w:rPr>
          <w:color w:val="000000"/>
          <w:spacing w:val="0"/>
          <w:w w:val="100"/>
          <w:position w:val="0"/>
        </w:rPr>
        <w:t>号验资报告验证确认，并办理了工商变更登记。</w:t>
      </w:r>
    </w:p>
    <w:p>
      <w:pPr>
        <w:pStyle w:val="Style4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年度第四届董事会第三十一次会议审议通过了《关于回购注销部分限制性股票的议案》， 本次回购股份</w:t>
      </w:r>
      <w:r>
        <w:rPr>
          <w:rFonts w:ascii="Times New Roman" w:eastAsia="Times New Roman" w:hAnsi="Times New Roman" w:cs="Times New Roman"/>
          <w:color w:val="000000"/>
          <w:spacing w:val="0"/>
          <w:w w:val="100"/>
          <w:position w:val="0"/>
          <w:sz w:val="20"/>
          <w:szCs w:val="20"/>
        </w:rPr>
        <w:t>38,360</w:t>
      </w:r>
      <w:r>
        <w:rPr>
          <w:color w:val="000000"/>
          <w:spacing w:val="0"/>
          <w:w w:val="100"/>
          <w:position w:val="0"/>
        </w:rPr>
        <w:t>元，回购价格为</w:t>
      </w:r>
      <w:r>
        <w:rPr>
          <w:rFonts w:ascii="Times New Roman" w:eastAsia="Times New Roman" w:hAnsi="Times New Roman" w:cs="Times New Roman"/>
          <w:color w:val="000000"/>
          <w:spacing w:val="0"/>
          <w:w w:val="100"/>
          <w:position w:val="0"/>
          <w:sz w:val="20"/>
          <w:szCs w:val="20"/>
        </w:rPr>
        <w:t>7.6</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股。回购后的股本为人民币</w:t>
      </w:r>
      <w:r>
        <w:rPr>
          <w:rFonts w:ascii="Times New Roman" w:eastAsia="Times New Roman" w:hAnsi="Times New Roman" w:cs="Times New Roman"/>
          <w:color w:val="000000"/>
          <w:spacing w:val="0"/>
          <w:w w:val="100"/>
          <w:position w:val="0"/>
          <w:sz w:val="20"/>
          <w:szCs w:val="20"/>
        </w:rPr>
        <w:t>46,171.64</w:t>
      </w:r>
      <w:r>
        <w:rPr>
          <w:color w:val="000000"/>
          <w:spacing w:val="0"/>
          <w:w w:val="100"/>
          <w:position w:val="0"/>
        </w:rPr>
        <w:t>万元。此次减资业经瑞华 会计师事务所（特殊普通合伙）验证，并出具瑞华验字</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845A0001</w:t>
      </w:r>
      <w:r>
        <w:rPr>
          <w:color w:val="000000"/>
          <w:spacing w:val="0"/>
          <w:w w:val="100"/>
          <w:position w:val="0"/>
        </w:rPr>
        <w:t>号验资报告验证确认。</w:t>
      </w:r>
    </w:p>
    <w:p>
      <w:pPr>
        <w:pStyle w:val="Style4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rPr>
        <w:t>日第四届董事会第二十六次会议决议通过的《关于股票期权激励计划首次授予 第三个行权期（预留股票期权第二个行权期）可行权的议案》，本次实际行权数量为</w:t>
      </w:r>
      <w:r>
        <w:rPr>
          <w:rFonts w:ascii="Times New Roman" w:eastAsia="Times New Roman" w:hAnsi="Times New Roman" w:cs="Times New Roman"/>
          <w:color w:val="000000"/>
          <w:spacing w:val="0"/>
          <w:w w:val="100"/>
          <w:position w:val="0"/>
          <w:sz w:val="20"/>
          <w:szCs w:val="20"/>
        </w:rPr>
        <w:t>357,506</w:t>
      </w:r>
      <w:r>
        <w:rPr>
          <w:color w:val="000000"/>
          <w:spacing w:val="0"/>
          <w:w w:val="100"/>
          <w:position w:val="0"/>
        </w:rPr>
        <w:t>份，行权价格 为</w:t>
      </w:r>
      <w:r>
        <w:rPr>
          <w:rFonts w:ascii="Times New Roman" w:eastAsia="Times New Roman" w:hAnsi="Times New Roman" w:cs="Times New Roman"/>
          <w:color w:val="000000"/>
          <w:spacing w:val="0"/>
          <w:w w:val="100"/>
          <w:position w:val="0"/>
          <w:sz w:val="20"/>
          <w:szCs w:val="20"/>
        </w:rPr>
        <w:t>16.86</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股。变更后贵公司总股本由人民币</w:t>
      </w:r>
      <w:r>
        <w:rPr>
          <w:rFonts w:ascii="Times New Roman" w:eastAsia="Times New Roman" w:hAnsi="Times New Roman" w:cs="Times New Roman"/>
          <w:color w:val="000000"/>
          <w:spacing w:val="0"/>
          <w:w w:val="100"/>
          <w:position w:val="0"/>
          <w:sz w:val="20"/>
          <w:szCs w:val="20"/>
        </w:rPr>
        <w:t>46,171.64</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20"/>
          <w:szCs w:val="20"/>
        </w:rPr>
        <w:t>46,207.39</w:t>
      </w:r>
      <w:r>
        <w:rPr>
          <w:color w:val="000000"/>
          <w:spacing w:val="0"/>
          <w:w w:val="100"/>
          <w:position w:val="0"/>
        </w:rPr>
        <w:t>万元。此次增资业经瑞 华会计师事务所（特殊普通合伙）验证，并出具瑞华验字</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845A0002</w:t>
      </w:r>
      <w:r>
        <w:rPr>
          <w:color w:val="000000"/>
          <w:spacing w:val="0"/>
          <w:w w:val="100"/>
          <w:position w:val="0"/>
        </w:rPr>
        <w:t>号验资报告验证确认。</w:t>
      </w:r>
    </w:p>
    <w:p>
      <w:pPr>
        <w:pStyle w:val="Style45"/>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第四届董事会第三十三次会议审议通过了《关于回购注销部分限制性股票的议 案》，本次回购股份</w:t>
      </w:r>
      <w:r>
        <w:rPr>
          <w:rFonts w:ascii="Times New Roman" w:eastAsia="Times New Roman" w:hAnsi="Times New Roman" w:cs="Times New Roman"/>
          <w:color w:val="000000"/>
          <w:spacing w:val="0"/>
          <w:w w:val="100"/>
          <w:position w:val="0"/>
          <w:sz w:val="20"/>
          <w:szCs w:val="20"/>
        </w:rPr>
        <w:t>19,580</w:t>
      </w:r>
      <w:r>
        <w:rPr>
          <w:color w:val="000000"/>
          <w:spacing w:val="0"/>
          <w:w w:val="100"/>
          <w:position w:val="0"/>
        </w:rPr>
        <w:t>元，回购价格为</w:t>
      </w:r>
      <w:r>
        <w:rPr>
          <w:rFonts w:ascii="Times New Roman" w:eastAsia="Times New Roman" w:hAnsi="Times New Roman" w:cs="Times New Roman"/>
          <w:color w:val="000000"/>
          <w:spacing w:val="0"/>
          <w:w w:val="100"/>
          <w:position w:val="0"/>
          <w:sz w:val="20"/>
          <w:szCs w:val="20"/>
        </w:rPr>
        <w:t>7.69</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股。回购后的股本为人民币</w:t>
      </w:r>
      <w:r>
        <w:rPr>
          <w:rFonts w:ascii="Times New Roman" w:eastAsia="Times New Roman" w:hAnsi="Times New Roman" w:cs="Times New Roman"/>
          <w:color w:val="000000"/>
          <w:spacing w:val="0"/>
          <w:w w:val="100"/>
          <w:position w:val="0"/>
          <w:sz w:val="20"/>
          <w:szCs w:val="20"/>
        </w:rPr>
        <w:t>46,205.44</w:t>
      </w:r>
      <w:r>
        <w:rPr>
          <w:color w:val="000000"/>
          <w:spacing w:val="0"/>
          <w:w w:val="100"/>
          <w:position w:val="0"/>
        </w:rPr>
        <w:t>万元。此次减资业 经瑞华会计师事务所（特殊普通合伙）验证，并出具瑞华验字</w:t>
      </w:r>
      <w:r>
        <w:rPr>
          <w:rFonts w:ascii="Times New Roman" w:eastAsia="Times New Roman" w:hAnsi="Times New Roman" w:cs="Times New Roman"/>
          <w:color w:val="000000"/>
          <w:spacing w:val="0"/>
          <w:w w:val="100"/>
          <w:position w:val="0"/>
          <w:sz w:val="20"/>
          <w:szCs w:val="20"/>
        </w:rPr>
        <w:t>［2013</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845A0003</w:t>
      </w:r>
      <w:r>
        <w:rPr>
          <w:color w:val="000000"/>
          <w:spacing w:val="0"/>
          <w:w w:val="100"/>
          <w:position w:val="0"/>
        </w:rPr>
        <w:t>号验资报告验证确认。</w:t>
      </w:r>
    </w:p>
    <w:p>
      <w:pPr>
        <w:pStyle w:val="Style4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公司行业性质：</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行业。</w:t>
      </w:r>
    </w:p>
    <w:p>
      <w:pPr>
        <w:pStyle w:val="Style45"/>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公司经营范围：计算机软件的开发和销售，计算机软硬件系统集成，计算机技术咨询服务。</w:t>
      </w:r>
    </w:p>
    <w:p>
      <w:pPr>
        <w:pStyle w:val="Style45"/>
        <w:keepNext w:val="0"/>
        <w:keepLines w:val="0"/>
        <w:widowControl w:val="0"/>
        <w:shd w:val="clear" w:color="auto" w:fill="auto"/>
        <w:tabs>
          <w:tab w:pos="5004" w:val="left"/>
        </w:tabs>
        <w:bidi w:val="0"/>
        <w:spacing w:before="0" w:after="0" w:line="312" w:lineRule="exact"/>
        <w:ind w:left="0" w:right="0" w:firstLine="420"/>
        <w:jc w:val="left"/>
      </w:pPr>
      <w:r>
        <w:rPr>
          <w:color w:val="000000"/>
          <w:spacing w:val="0"/>
          <w:w w:val="100"/>
          <w:position w:val="0"/>
        </w:rPr>
        <w:t>公司住所：广东省珠海市港湾大道科技一路</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号</w:t>
        <w:tab/>
        <w:t>法定代表人：陈利浩。</w:t>
      </w:r>
    </w:p>
    <w:p>
      <w:pPr>
        <w:pStyle w:val="Style45"/>
        <w:keepNext w:val="0"/>
        <w:keepLines w:val="0"/>
        <w:widowControl w:val="0"/>
        <w:shd w:val="clear" w:color="auto" w:fill="auto"/>
        <w:bidi w:val="0"/>
        <w:spacing w:before="0" w:after="680" w:line="312" w:lineRule="exact"/>
        <w:ind w:left="0" w:right="0" w:firstLine="420"/>
        <w:jc w:val="left"/>
      </w:pPr>
      <w:r>
        <w:rPr>
          <w:color w:val="000000"/>
          <w:spacing w:val="0"/>
          <w:w w:val="100"/>
          <w:position w:val="0"/>
        </w:rPr>
        <w:t>公司的主营业务：提供电力行业财务和管理信息化全面解决方案。</w:t>
      </w:r>
    </w:p>
    <w:p>
      <w:pPr>
        <w:pStyle w:val="Style25"/>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四</w:t>
      </w:r>
      <w:bookmarkEnd w:id="630"/>
      <w:r>
        <w:rPr>
          <w:color w:val="000000"/>
          <w:spacing w:val="0"/>
          <w:w w:val="100"/>
          <w:position w:val="0"/>
        </w:rPr>
        <w:t>、公司主要会计政策、会计估计和前期差错</w:t>
      </w:r>
      <w:bookmarkEnd w:id="628"/>
      <w:bookmarkEnd w:id="629"/>
      <w:bookmarkEnd w:id="631"/>
    </w:p>
    <w:p>
      <w:pPr>
        <w:pStyle w:val="Style34"/>
        <w:keepNext/>
        <w:keepLines/>
        <w:widowControl w:val="0"/>
        <w:shd w:val="clear" w:color="auto" w:fill="auto"/>
        <w:bidi w:val="0"/>
        <w:spacing w:before="0" w:after="200" w:line="324"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、财务报表的编制基础</w:t>
      </w:r>
      <w:bookmarkEnd w:id="632"/>
      <w:bookmarkEnd w:id="633"/>
      <w:bookmarkEnd w:id="635"/>
    </w:p>
    <w:p>
      <w:pPr>
        <w:pStyle w:val="Style45"/>
        <w:keepNext w:val="0"/>
        <w:keepLines w:val="0"/>
        <w:widowControl w:val="0"/>
        <w:shd w:val="clear" w:color="auto" w:fill="auto"/>
        <w:bidi w:val="0"/>
        <w:spacing w:before="0" w:after="280" w:line="310" w:lineRule="exact"/>
        <w:ind w:left="0" w:right="0" w:firstLine="420"/>
        <w:jc w:val="both"/>
        <w:rPr>
          <w:sz w:val="20"/>
          <w:szCs w:val="20"/>
        </w:rPr>
        <w:sectPr>
          <w:headerReference w:type="default" r:id="rId205"/>
          <w:footerReference w:type="default" r:id="rId206"/>
          <w:headerReference w:type="even" r:id="rId207"/>
          <w:footerReference w:type="even" r:id="rId208"/>
          <w:headerReference w:type="first" r:id="rId209"/>
          <w:footerReference w:type="first" r:id="rId210"/>
          <w:footnotePr>
            <w:pos w:val="pageBottom"/>
            <w:numFmt w:val="decimal"/>
            <w:numRestart w:val="continuous"/>
          </w:footnotePr>
          <w:pgSz w:w="11900" w:h="16840"/>
          <w:pgMar w:top="1137" w:right="1099" w:bottom="1203" w:left="999" w:header="0" w:footer="3" w:gutter="0"/>
          <w:cols w:space="720"/>
          <w:noEndnote/>
          <w:titlePg/>
          <w:rtlGutter w:val="0"/>
          <w:docGrid w:linePitch="360"/>
        </w:sectPr>
      </w:pPr>
      <w:r>
        <w:rPr>
          <w:color w:val="000000"/>
          <w:spacing w:val="0"/>
          <w:w w:val="100"/>
          <w:position w:val="0"/>
          <w:sz w:val="19"/>
          <w:szCs w:val="19"/>
        </w:rPr>
        <w:t>公司财务报表以持续经营假设为基础，根据实际发生的交易和事项，按照财政部于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日颁 布的《企业会计准则</w:t>
      </w:r>
      <w:r>
        <w:rPr>
          <w:color w:val="000000"/>
          <w:spacing w:val="0"/>
          <w:w w:val="100"/>
          <w:position w:val="0"/>
          <w:sz w:val="20"/>
          <w:szCs w:val="20"/>
        </w:rPr>
        <w:t>一</w:t>
      </w:r>
      <w:r>
        <w:rPr>
          <w:color w:val="000000"/>
          <w:spacing w:val="0"/>
          <w:w w:val="100"/>
          <w:position w:val="0"/>
          <w:sz w:val="19"/>
          <w:szCs w:val="19"/>
        </w:rPr>
        <w:t>基本准则》（财政部令第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19"/>
          <w:szCs w:val="19"/>
        </w:rPr>
        <w:t>号）及《财政部关于印发</w:t>
      </w:r>
      <w:r>
        <w:rPr>
          <w:color w:val="000000"/>
          <w:spacing w:val="0"/>
          <w:w w:val="100"/>
          <w:position w:val="0"/>
          <w:sz w:val="20"/>
          <w:szCs w:val="20"/>
        </w:rPr>
        <w:t>〈</w:t>
      </w:r>
      <w:r>
        <w:rPr>
          <w:color w:val="000000"/>
          <w:spacing w:val="0"/>
          <w:w w:val="100"/>
          <w:position w:val="0"/>
          <w:sz w:val="19"/>
          <w:szCs w:val="19"/>
        </w:rPr>
        <w:t>企业会计准则第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w:t>
      </w:r>
      <w:r>
        <w:rPr>
          <w:color w:val="000000"/>
          <w:spacing w:val="0"/>
          <w:w w:val="100"/>
          <w:position w:val="0"/>
          <w:sz w:val="20"/>
          <w:szCs w:val="20"/>
        </w:rPr>
        <w:t>一</w:t>
      </w:r>
      <w:r>
        <w:rPr>
          <w:color w:val="000000"/>
          <w:spacing w:val="0"/>
          <w:w w:val="100"/>
          <w:position w:val="0"/>
          <w:sz w:val="19"/>
          <w:szCs w:val="19"/>
        </w:rPr>
        <w:t>存货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19"/>
          <w:szCs w:val="19"/>
        </w:rPr>
        <w:t>等</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19"/>
          <w:szCs w:val="19"/>
        </w:rPr>
        <w:t>项具体准则的通知》（财会</w:t>
      </w:r>
      <w:r>
        <w:rPr>
          <w:rFonts w:ascii="Times New Roman" w:eastAsia="Times New Roman" w:hAnsi="Times New Roman" w:cs="Times New Roman"/>
          <w:color w:val="000000"/>
          <w:spacing w:val="0"/>
          <w:w w:val="100"/>
          <w:position w:val="0"/>
          <w:sz w:val="20"/>
          <w:szCs w:val="20"/>
        </w:rPr>
        <w:t>［2006］3</w:t>
      </w:r>
      <w:r>
        <w:rPr>
          <w:color w:val="000000"/>
          <w:spacing w:val="0"/>
          <w:w w:val="100"/>
          <w:position w:val="0"/>
          <w:sz w:val="19"/>
          <w:szCs w:val="19"/>
        </w:rPr>
        <w:t>号）、财政部</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rFonts w:ascii="Arial" w:eastAsia="Arial" w:hAnsi="Arial" w:cs="Arial"/>
          <w:color w:val="000000"/>
          <w:spacing w:val="0"/>
          <w:w w:val="100"/>
          <w:position w:val="0"/>
          <w:sz w:val="24"/>
          <w:szCs w:val="24"/>
        </w:rPr>
        <w:t>0</w:t>
      </w:r>
      <w:r>
        <w:rPr>
          <w:color w:val="000000"/>
          <w:spacing w:val="0"/>
          <w:w w:val="100"/>
          <w:position w:val="0"/>
          <w:sz w:val="19"/>
          <w:szCs w:val="19"/>
        </w:rPr>
        <w:t>颁布的《财政部关于印发</w:t>
      </w:r>
      <w:r>
        <w:rPr>
          <w:color w:val="000000"/>
          <w:spacing w:val="0"/>
          <w:w w:val="100"/>
          <w:position w:val="0"/>
          <w:sz w:val="20"/>
          <w:szCs w:val="20"/>
        </w:rPr>
        <w:t>〈</w:t>
      </w:r>
      <w:r>
        <w:rPr>
          <w:color w:val="000000"/>
          <w:spacing w:val="0"/>
          <w:w w:val="100"/>
          <w:position w:val="0"/>
          <w:sz w:val="19"/>
          <w:szCs w:val="19"/>
        </w:rPr>
        <w:t>企业会计 准则</w:t>
      </w:r>
      <w:r>
        <w:rPr>
          <w:color w:val="000000"/>
          <w:spacing w:val="0"/>
          <w:w w:val="100"/>
          <w:position w:val="0"/>
          <w:sz w:val="20"/>
          <w:szCs w:val="20"/>
        </w:rPr>
        <w:t>一</w:t>
      </w:r>
      <w:r>
        <w:rPr>
          <w:color w:val="000000"/>
          <w:spacing w:val="0"/>
          <w:w w:val="100"/>
          <w:position w:val="0"/>
          <w:sz w:val="19"/>
          <w:szCs w:val="19"/>
        </w:rPr>
        <w:t>应用指南</w:t>
      </w:r>
      <w:r>
        <w:rPr>
          <w:color w:val="000000"/>
          <w:spacing w:val="0"/>
          <w:w w:val="100"/>
          <w:position w:val="0"/>
          <w:sz w:val="20"/>
          <w:szCs w:val="20"/>
        </w:rPr>
        <w:t>〉</w:t>
      </w:r>
      <w:r>
        <w:rPr>
          <w:color w:val="000000"/>
          <w:spacing w:val="0"/>
          <w:w w:val="100"/>
          <w:position w:val="0"/>
          <w:sz w:val="19"/>
          <w:szCs w:val="19"/>
        </w:rPr>
        <w:t>的通知》（财会</w:t>
      </w:r>
      <w:r>
        <w:rPr>
          <w:rFonts w:ascii="Times New Roman" w:eastAsia="Times New Roman" w:hAnsi="Times New Roman" w:cs="Times New Roman"/>
          <w:color w:val="000000"/>
          <w:spacing w:val="0"/>
          <w:w w:val="100"/>
          <w:position w:val="0"/>
          <w:sz w:val="20"/>
          <w:szCs w:val="20"/>
        </w:rPr>
        <w:t>［2006］18</w:t>
      </w:r>
      <w:r>
        <w:rPr>
          <w:color w:val="000000"/>
          <w:spacing w:val="0"/>
          <w:w w:val="100"/>
          <w:position w:val="0"/>
          <w:sz w:val="19"/>
          <w:szCs w:val="19"/>
        </w:rPr>
        <w:t>号）、《企业会计准则解释第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号》、《企业会计准则解释第</w:t>
      </w:r>
      <w:r>
        <w:rPr>
          <w:rFonts w:ascii="Times New Roman" w:eastAsia="Times New Roman" w:hAnsi="Times New Roman" w:cs="Times New Roman"/>
          <w:color w:val="000000"/>
          <w:spacing w:val="0"/>
          <w:w w:val="100"/>
          <w:position w:val="0"/>
          <w:sz w:val="20"/>
          <w:szCs w:val="20"/>
        </w:rPr>
        <w:t xml:space="preserve">2 </w:t>
      </w:r>
    </w:p>
    <w:p>
      <w:pPr>
        <w:pStyle w:val="Style45"/>
        <w:keepNext w:val="0"/>
        <w:keepLines w:val="0"/>
        <w:widowControl w:val="0"/>
        <w:shd w:val="clear" w:color="auto" w:fill="auto"/>
        <w:bidi w:val="0"/>
        <w:spacing w:before="0" w:after="280" w:line="310" w:lineRule="exact"/>
        <w:ind w:left="0" w:right="0" w:firstLine="0"/>
        <w:jc w:val="both"/>
      </w:pPr>
      <w:r>
        <w:rPr>
          <w:color w:val="000000"/>
          <w:spacing w:val="0"/>
          <w:w w:val="100"/>
          <w:position w:val="0"/>
        </w:rPr>
        <w:t>号》、《企业会计准则解释第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号》、《企业会计准则解释第</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号》、《企业会计准则解释第</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号》等有关 规定。</w:t>
      </w:r>
    </w:p>
    <w:p>
      <w:pPr>
        <w:pStyle w:val="Style34"/>
        <w:keepNext/>
        <w:keepLines/>
        <w:widowControl w:val="0"/>
        <w:shd w:val="clear" w:color="auto" w:fill="auto"/>
        <w:bidi w:val="0"/>
        <w:spacing w:before="0" w:after="280" w:line="315" w:lineRule="exact"/>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、遵循企业会计准则的声明</w:t>
      </w:r>
      <w:bookmarkEnd w:id="636"/>
      <w:bookmarkEnd w:id="637"/>
      <w:bookmarkEnd w:id="639"/>
    </w:p>
    <w:p>
      <w:pPr>
        <w:pStyle w:val="Style45"/>
        <w:keepNext w:val="0"/>
        <w:keepLines w:val="0"/>
        <w:widowControl w:val="0"/>
        <w:shd w:val="clear" w:color="auto" w:fill="auto"/>
        <w:bidi w:val="0"/>
        <w:spacing w:before="0" w:after="660" w:line="315"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日的财务 状况及</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年度的经营成果和现金流量等有关信息。此外，本公司的财务报表在所有重大方面符合中国证 券监督管理委员会</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号一财务报告的一般规定》 有关财务报表及其附注的披露要求。</w:t>
      </w:r>
    </w:p>
    <w:p>
      <w:pPr>
        <w:pStyle w:val="Style34"/>
        <w:keepNext/>
        <w:keepLines/>
        <w:widowControl w:val="0"/>
        <w:shd w:val="clear" w:color="auto" w:fill="auto"/>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、会计期间</w:t>
      </w:r>
      <w:bookmarkEnd w:id="640"/>
      <w:bookmarkEnd w:id="641"/>
      <w:bookmarkEnd w:id="643"/>
    </w:p>
    <w:p>
      <w:pPr>
        <w:pStyle w:val="Style45"/>
        <w:keepNext w:val="0"/>
        <w:keepLines w:val="0"/>
        <w:widowControl w:val="0"/>
        <w:shd w:val="clear" w:color="auto" w:fill="auto"/>
        <w:bidi w:val="0"/>
        <w:spacing w:before="0" w:after="660" w:line="240" w:lineRule="auto"/>
        <w:ind w:left="0" w:right="0" w:firstLine="0"/>
        <w:jc w:val="left"/>
      </w:pPr>
      <w:r>
        <w:rPr>
          <w:color w:val="000000"/>
          <w:spacing w:val="0"/>
          <w:w w:val="100"/>
          <w:position w:val="0"/>
        </w:rPr>
        <w:t>公司会计年度采用公历制，即自公历每年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日止为一个会计年度。</w:t>
      </w:r>
    </w:p>
    <w:p>
      <w:pPr>
        <w:pStyle w:val="Style34"/>
        <w:keepNext/>
        <w:keepLines/>
        <w:widowControl w:val="0"/>
        <w:shd w:val="clear" w:color="auto" w:fill="auto"/>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4</w:t>
      </w:r>
      <w:bookmarkEnd w:id="646"/>
      <w:r>
        <w:rPr>
          <w:color w:val="000000"/>
          <w:spacing w:val="0"/>
          <w:w w:val="100"/>
          <w:position w:val="0"/>
        </w:rPr>
        <w:t>、记账本位币</w:t>
      </w:r>
      <w:bookmarkEnd w:id="644"/>
      <w:bookmarkEnd w:id="645"/>
      <w:bookmarkEnd w:id="647"/>
    </w:p>
    <w:p>
      <w:pPr>
        <w:pStyle w:val="Style4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公司以人民币为记账本位币。</w:t>
      </w:r>
    </w:p>
    <w:p>
      <w:pPr>
        <w:pStyle w:val="Style34"/>
        <w:keepNext/>
        <w:keepLines/>
        <w:widowControl w:val="0"/>
        <w:shd w:val="clear" w:color="auto" w:fill="auto"/>
        <w:bidi w:val="0"/>
        <w:spacing w:before="0" w:after="280" w:line="313" w:lineRule="exact"/>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5</w:t>
      </w:r>
      <w:bookmarkEnd w:id="650"/>
      <w:r>
        <w:rPr>
          <w:color w:val="000000"/>
          <w:spacing w:val="0"/>
          <w:w w:val="100"/>
          <w:position w:val="0"/>
        </w:rPr>
        <w:t>、同一控制下和非同一控制下企业合并的会计处理方法</w:t>
      </w:r>
      <w:bookmarkEnd w:id="648"/>
      <w:bookmarkEnd w:id="649"/>
      <w:bookmarkEnd w:id="651"/>
    </w:p>
    <w:p>
      <w:pPr>
        <w:pStyle w:val="Style34"/>
        <w:keepNext/>
        <w:keepLines/>
        <w:widowControl w:val="0"/>
        <w:numPr>
          <w:ilvl w:val="0"/>
          <w:numId w:val="7"/>
        </w:numPr>
        <w:shd w:val="clear" w:color="auto" w:fill="auto"/>
        <w:bidi w:val="0"/>
        <w:spacing w:before="0" w:after="280" w:line="313" w:lineRule="exact"/>
        <w:ind w:left="0" w:right="0" w:firstLine="0"/>
        <w:jc w:val="left"/>
      </w:pPr>
      <w:bookmarkStart w:id="648" w:name="bookmark648"/>
      <w:bookmarkStart w:id="649" w:name="bookmark649"/>
      <w:bookmarkStart w:id="652" w:name="bookmark652"/>
      <w:bookmarkStart w:id="653" w:name="bookmark653"/>
      <w:bookmarkEnd w:id="652"/>
      <w:r>
        <w:rPr>
          <w:color w:val="000000"/>
          <w:spacing w:val="0"/>
          <w:w w:val="100"/>
          <w:position w:val="0"/>
        </w:rPr>
        <w:t>同一控制下企业合并</w:t>
      </w:r>
      <w:bookmarkEnd w:id="648"/>
      <w:bookmarkEnd w:id="649"/>
      <w:bookmarkEnd w:id="653"/>
    </w:p>
    <w:p>
      <w:pPr>
        <w:pStyle w:val="Style4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本公司对同一控制下的企业合并采用权益结合法进行会计处理。通过合并取得的被合并方的资产、负 债，除因会计政策不同而进行的必要调整外，本公司按合并日被合并方的原账面价值计量。合并对价的账 面价值(或发行股份面值总额)与合并中取得的净资产账面价值份额的差额调整资本公积，资本公积不足 冲减的，调整留存收益。</w:t>
      </w:r>
    </w:p>
    <w:p>
      <w:pPr>
        <w:pStyle w:val="Style45"/>
        <w:keepNext w:val="0"/>
        <w:keepLines w:val="0"/>
        <w:widowControl w:val="0"/>
        <w:shd w:val="clear" w:color="auto" w:fill="auto"/>
        <w:bidi w:val="0"/>
        <w:spacing w:before="0" w:after="600" w:line="313" w:lineRule="exact"/>
        <w:ind w:left="0" w:right="0" w:firstLine="440"/>
        <w:jc w:val="both"/>
      </w:pPr>
      <w:r>
        <w:rPr>
          <w:color w:val="000000"/>
          <w:spacing w:val="0"/>
          <w:w w:val="100"/>
          <w:position w:val="0"/>
        </w:rPr>
        <w:t>本公司作为合并方为进行企业合并发生的审计、法律服务、评估咨询等中介费用以及其他相关管理费 用，于发生时计入当期损益。为企业合并发行的债券或承担其他债务支付的手续费、佣金等，计入所发行 债券及其他债务的初始计量金额。企业合并中发行权益性证券发生的手续费、佣金等费用，应当抵减权益 性证券溢价收入，溢价收入不足冲减的，冲减留存收益。</w:t>
      </w:r>
    </w:p>
    <w:p>
      <w:pPr>
        <w:pStyle w:val="Style34"/>
        <w:keepNext/>
        <w:keepLines/>
        <w:widowControl w:val="0"/>
        <w:numPr>
          <w:ilvl w:val="0"/>
          <w:numId w:val="7"/>
        </w:numPr>
        <w:shd w:val="clear" w:color="auto" w:fill="auto"/>
        <w:bidi w:val="0"/>
        <w:spacing w:before="0" w:after="280" w:line="313" w:lineRule="exact"/>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非同一控制下的企业合并</w:t>
      </w:r>
      <w:bookmarkEnd w:id="654"/>
      <w:bookmarkEnd w:id="655"/>
      <w:bookmarkEnd w:id="657"/>
    </w:p>
    <w:p>
      <w:pPr>
        <w:pStyle w:val="Style4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产、发生或承担的负债以及发行的权益性证券的公允价值。通过多次交换交易分步实现的企业合并，合并 成本为每一单项交易成本之和。购买方为进行企业合并发生的各项直接相关费用计入当期损益。购买日是 指本公司实际取得对被购买方控制权的日期。</w:t>
      </w:r>
    </w:p>
    <w:p>
      <w:pPr>
        <w:pStyle w:val="Style45"/>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购买方对合并成本大于合并中取得的被购买方可辨认净资产公允价值份额的差额，确认为商誉。购买 方对合并成本小于合并中取得的被购买方可辨认净资产公允价值份额的，经复核后合并成本仍小于合并中 取得的被购买方可辨认净资产公允价值份额的差额，计入当期损益。</w:t>
      </w:r>
    </w:p>
    <w:p>
      <w:pPr>
        <w:pStyle w:val="Style45"/>
        <w:keepNext w:val="0"/>
        <w:keepLines w:val="0"/>
        <w:widowControl w:val="0"/>
        <w:shd w:val="clear" w:color="auto" w:fill="auto"/>
        <w:tabs>
          <w:tab w:pos="402" w:val="left"/>
        </w:tabs>
        <w:bidi w:val="0"/>
        <w:spacing w:before="0" w:after="300" w:line="315" w:lineRule="exact"/>
        <w:ind w:left="0" w:right="0" w:firstLine="0"/>
        <w:jc w:val="left"/>
        <w:rPr>
          <w:sz w:val="20"/>
          <w:szCs w:val="20"/>
        </w:rPr>
      </w:pPr>
      <w:bookmarkStart w:id="658" w:name="bookmark658"/>
      <w:r>
        <w:rPr>
          <w:rFonts w:ascii="Times New Roman" w:eastAsia="Times New Roman" w:hAnsi="Times New Roman" w:cs="Times New Roman"/>
          <w:b/>
          <w:bCs/>
          <w:color w:val="000000"/>
          <w:spacing w:val="0"/>
          <w:w w:val="100"/>
          <w:position w:val="0"/>
          <w:sz w:val="20"/>
          <w:szCs w:val="20"/>
        </w:rPr>
        <w:t>6</w:t>
      </w:r>
      <w:bookmarkEnd w:id="658"/>
      <w:r>
        <w:rPr>
          <w:b/>
          <w:bCs/>
          <w:color w:val="000000"/>
          <w:spacing w:val="0"/>
          <w:w w:val="100"/>
          <w:position w:val="0"/>
          <w:sz w:val="20"/>
          <w:szCs w:val="20"/>
        </w:rPr>
        <w:t>、</w:t>
        <w:tab/>
        <w:t>分步处置股权至丧失控制权相关的具体会计政策</w:t>
      </w:r>
    </w:p>
    <w:p>
      <w:pPr>
        <w:pStyle w:val="Style45"/>
        <w:keepNext w:val="0"/>
        <w:keepLines w:val="0"/>
        <w:widowControl w:val="0"/>
        <w:numPr>
          <w:ilvl w:val="0"/>
          <w:numId w:val="9"/>
        </w:numPr>
        <w:shd w:val="clear" w:color="auto" w:fill="auto"/>
        <w:tabs>
          <w:tab w:pos="493" w:val="left"/>
        </w:tabs>
        <w:bidi w:val="0"/>
        <w:spacing w:before="0" w:after="300" w:line="315" w:lineRule="exact"/>
        <w:ind w:left="0" w:right="0" w:firstLine="0"/>
        <w:jc w:val="left"/>
        <w:rPr>
          <w:sz w:val="20"/>
          <w:szCs w:val="20"/>
        </w:rPr>
      </w:pPr>
      <w:bookmarkStart w:id="659" w:name="bookmark659"/>
      <w:bookmarkEnd w:id="659"/>
      <w:r>
        <w:rPr>
          <w:b/>
          <w:bCs/>
          <w:color w:val="000000"/>
          <w:spacing w:val="0"/>
          <w:w w:val="100"/>
          <w:position w:val="0"/>
          <w:sz w:val="20"/>
          <w:szCs w:val="20"/>
        </w:rPr>
        <w:t>“ 一揽子交易"的判断原则</w:t>
      </w:r>
    </w:p>
    <w:p>
      <w:pPr>
        <w:pStyle w:val="Style45"/>
        <w:keepNext w:val="0"/>
        <w:keepLines w:val="0"/>
        <w:widowControl w:val="0"/>
        <w:numPr>
          <w:ilvl w:val="0"/>
          <w:numId w:val="9"/>
        </w:numPr>
        <w:shd w:val="clear" w:color="auto" w:fill="auto"/>
        <w:tabs>
          <w:tab w:pos="493" w:val="left"/>
        </w:tabs>
        <w:bidi w:val="0"/>
        <w:spacing w:before="0" w:after="300" w:line="315" w:lineRule="exact"/>
        <w:ind w:left="0" w:right="0" w:firstLine="0"/>
        <w:jc w:val="left"/>
        <w:rPr>
          <w:sz w:val="20"/>
          <w:szCs w:val="20"/>
        </w:rPr>
      </w:pPr>
      <w:bookmarkStart w:id="660" w:name="bookmark660"/>
      <w:bookmarkEnd w:id="660"/>
      <w:r>
        <w:rPr>
          <w:b/>
          <w:bCs/>
          <w:color w:val="000000"/>
          <w:spacing w:val="0"/>
          <w:w w:val="100"/>
          <w:position w:val="0"/>
          <w:sz w:val="20"/>
          <w:szCs w:val="20"/>
        </w:rPr>
        <w:t>“ 一揽子交易”的会计处理方法</w:t>
      </w:r>
    </w:p>
    <w:p>
      <w:pPr>
        <w:pStyle w:val="Style45"/>
        <w:keepNext w:val="0"/>
        <w:keepLines w:val="0"/>
        <w:widowControl w:val="0"/>
        <w:numPr>
          <w:ilvl w:val="0"/>
          <w:numId w:val="9"/>
        </w:numPr>
        <w:shd w:val="clear" w:color="auto" w:fill="auto"/>
        <w:tabs>
          <w:tab w:pos="493" w:val="left"/>
        </w:tabs>
        <w:bidi w:val="0"/>
        <w:spacing w:before="0" w:after="380" w:line="315" w:lineRule="exact"/>
        <w:ind w:left="0" w:right="0" w:firstLine="0"/>
        <w:jc w:val="left"/>
        <w:rPr>
          <w:sz w:val="20"/>
          <w:szCs w:val="20"/>
        </w:rPr>
      </w:pPr>
      <w:bookmarkStart w:id="661" w:name="bookmark661"/>
      <w:bookmarkEnd w:id="661"/>
      <w:r>
        <w:rPr>
          <w:b/>
          <w:bCs/>
          <w:color w:val="000000"/>
          <w:spacing w:val="0"/>
          <w:w w:val="100"/>
          <w:position w:val="0"/>
          <w:sz w:val="20"/>
          <w:szCs w:val="20"/>
        </w:rPr>
        <w:t>非“一揽子交易”的会计处理方法</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02" w:val="left"/>
        </w:tabs>
        <w:bidi w:val="0"/>
        <w:spacing w:before="0" w:after="300" w:line="315" w:lineRule="exact"/>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7</w:t>
      </w:r>
      <w:bookmarkEnd w:id="664"/>
      <w:r>
        <w:rPr>
          <w:color w:val="000000"/>
          <w:spacing w:val="0"/>
          <w:w w:val="100"/>
          <w:position w:val="0"/>
        </w:rPr>
        <w:t>、</w:t>
        <w:tab/>
        <w:t>合并财务报表的编制方法</w:t>
      </w:r>
      <w:bookmarkEnd w:id="662"/>
      <w:bookmarkEnd w:id="663"/>
      <w:bookmarkEnd w:id="665"/>
    </w:p>
    <w:p>
      <w:pPr>
        <w:pStyle w:val="Style34"/>
        <w:keepNext/>
        <w:keepLines/>
        <w:widowControl w:val="0"/>
        <w:numPr>
          <w:ilvl w:val="0"/>
          <w:numId w:val="11"/>
        </w:numPr>
        <w:shd w:val="clear" w:color="auto" w:fill="auto"/>
        <w:bidi w:val="0"/>
        <w:spacing w:before="0" w:after="300" w:line="315" w:lineRule="exact"/>
        <w:ind w:left="0" w:right="0" w:firstLine="0"/>
        <w:jc w:val="left"/>
      </w:pPr>
      <w:bookmarkStart w:id="662" w:name="bookmark662"/>
      <w:bookmarkStart w:id="663" w:name="bookmark663"/>
      <w:bookmarkStart w:id="666" w:name="bookmark666"/>
      <w:bookmarkStart w:id="667" w:name="bookmark667"/>
      <w:bookmarkEnd w:id="666"/>
      <w:r>
        <w:rPr>
          <w:color w:val="000000"/>
          <w:spacing w:val="0"/>
          <w:w w:val="100"/>
          <w:position w:val="0"/>
        </w:rPr>
        <w:t>合并财务报表的编制方法</w:t>
      </w:r>
      <w:bookmarkEnd w:id="662"/>
      <w:bookmarkEnd w:id="663"/>
      <w:bookmarkEnd w:id="667"/>
    </w:p>
    <w:p>
      <w:pPr>
        <w:pStyle w:val="Style45"/>
        <w:keepNext w:val="0"/>
        <w:keepLines w:val="0"/>
        <w:widowControl w:val="0"/>
        <w:numPr>
          <w:ilvl w:val="0"/>
          <w:numId w:val="13"/>
        </w:numPr>
        <w:shd w:val="clear" w:color="auto" w:fill="auto"/>
        <w:tabs>
          <w:tab w:pos="832" w:val="left"/>
        </w:tabs>
        <w:bidi w:val="0"/>
        <w:spacing w:before="0" w:after="0" w:line="315" w:lineRule="exact"/>
        <w:ind w:left="0" w:right="0" w:firstLine="440"/>
        <w:jc w:val="both"/>
      </w:pPr>
      <w:bookmarkStart w:id="668" w:name="bookmark668"/>
      <w:bookmarkEnd w:id="668"/>
      <w:r>
        <w:rPr>
          <w:color w:val="000000"/>
          <w:spacing w:val="0"/>
          <w:w w:val="100"/>
          <w:position w:val="0"/>
        </w:rPr>
        <w:t>合并范围的确定原则</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合并财务报表按照</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月颁布的《企业会计准则第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rPr>
        <w:t>号一合并财务报表》执行。以控制为基础 确定合并财务报表的合并范围，合并了本公司及本公司直接或间接控制的子公司、特殊目的主体的财务报 表。控制是指本公司有权决定被投资单位的财务和经营政策，并能据以从该企业的经营活动中获取利益。</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有证据表明母公司不能控制被投资单位的，不纳入合并报表范围。</w:t>
      </w:r>
    </w:p>
    <w:p>
      <w:pPr>
        <w:pStyle w:val="Style45"/>
        <w:keepNext w:val="0"/>
        <w:keepLines w:val="0"/>
        <w:widowControl w:val="0"/>
        <w:numPr>
          <w:ilvl w:val="0"/>
          <w:numId w:val="13"/>
        </w:numPr>
        <w:shd w:val="clear" w:color="auto" w:fill="auto"/>
        <w:tabs>
          <w:tab w:pos="837" w:val="left"/>
        </w:tabs>
        <w:bidi w:val="0"/>
        <w:spacing w:before="0" w:after="0" w:line="315" w:lineRule="exact"/>
        <w:ind w:left="0" w:right="0" w:firstLine="440"/>
        <w:jc w:val="both"/>
      </w:pPr>
      <w:bookmarkStart w:id="669" w:name="bookmark669"/>
      <w:bookmarkEnd w:id="669"/>
      <w:r>
        <w:rPr>
          <w:color w:val="000000"/>
          <w:spacing w:val="0"/>
          <w:w w:val="100"/>
          <w:position w:val="0"/>
        </w:rPr>
        <w:t>购买或出售子公司股权的处理</w:t>
      </w:r>
    </w:p>
    <w:p>
      <w:pPr>
        <w:pStyle w:val="Style45"/>
        <w:keepNext w:val="0"/>
        <w:keepLines w:val="0"/>
        <w:widowControl w:val="0"/>
        <w:shd w:val="clear" w:color="auto" w:fill="auto"/>
        <w:bidi w:val="0"/>
        <w:spacing w:before="0" w:after="0" w:line="315" w:lineRule="exact"/>
        <w:ind w:left="0" w:right="0" w:firstLine="540"/>
        <w:jc w:val="both"/>
      </w:pPr>
      <w:r>
        <w:rPr>
          <w:color w:val="000000"/>
          <w:spacing w:val="0"/>
          <w:w w:val="100"/>
          <w:position w:val="0"/>
        </w:rPr>
        <w:t>本公司将与购买或出售子公司股权所有权相关的风险和报酬实质上发生转移的时间确认为购买日和 出售日。对于非同一控制下企业合并取得或出售的子公司，在购买日后及出售日前的经营成果及现金流量 已适当地包括在合并利润表和合并现金流量表中；对于同一控制下企业合并取得的子公司，自合并当期期 初至合并日的经营成果和现金流量也已包括在合并利润表和合并现金流量表中并单独列示，合并财务报表 的比较数也已作出了相应的调整。</w:t>
      </w:r>
    </w:p>
    <w:p>
      <w:pPr>
        <w:pStyle w:val="Style45"/>
        <w:keepNext w:val="0"/>
        <w:keepLines w:val="0"/>
        <w:widowControl w:val="0"/>
        <w:shd w:val="clear" w:color="auto" w:fill="auto"/>
        <w:bidi w:val="0"/>
        <w:spacing w:before="0" w:after="0" w:line="315" w:lineRule="exact"/>
        <w:ind w:left="0" w:right="0" w:firstLine="540"/>
        <w:jc w:val="both"/>
      </w:pPr>
      <w:r>
        <w:rPr>
          <w:color w:val="000000"/>
          <w:spacing w:val="0"/>
          <w:w w:val="100"/>
          <w:position w:val="0"/>
        </w:rPr>
        <w:t>购买子公司少数股权所形成的长期股权投资，公司在编制合并财务报表时，因购买少数股权新取得 的长期股权投资与按照新增持股比例计算应享有子公司自购买日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或合并日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开始持续计算的净资产份额之 间的差额，调整所有者权益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，资本公积不足冲减的，调整留存收益。</w:t>
      </w:r>
    </w:p>
    <w:p>
      <w:pPr>
        <w:pStyle w:val="Style45"/>
        <w:keepNext w:val="0"/>
        <w:keepLines w:val="0"/>
        <w:widowControl w:val="0"/>
        <w:numPr>
          <w:ilvl w:val="0"/>
          <w:numId w:val="13"/>
        </w:numPr>
        <w:shd w:val="clear" w:color="auto" w:fill="auto"/>
        <w:tabs>
          <w:tab w:pos="837" w:val="left"/>
        </w:tabs>
        <w:bidi w:val="0"/>
        <w:spacing w:before="0" w:after="0" w:line="315" w:lineRule="exact"/>
        <w:ind w:left="0" w:right="0" w:firstLine="440"/>
        <w:jc w:val="both"/>
      </w:pPr>
      <w:bookmarkStart w:id="670" w:name="bookmark670"/>
      <w:bookmarkEnd w:id="670"/>
      <w:r>
        <w:rPr>
          <w:color w:val="000000"/>
          <w:spacing w:val="0"/>
          <w:w w:val="100"/>
          <w:position w:val="0"/>
        </w:rPr>
        <w:t>当子公司的会计政策、会计期间与母公司不一致时，对子公司的财务报表进行调整。</w:t>
      </w:r>
    </w:p>
    <w:p>
      <w:pPr>
        <w:pStyle w:val="Style45"/>
        <w:keepNext w:val="0"/>
        <w:keepLines w:val="0"/>
        <w:widowControl w:val="0"/>
        <w:shd w:val="clear" w:color="auto" w:fill="auto"/>
        <w:bidi w:val="0"/>
        <w:spacing w:before="0" w:after="0" w:line="315" w:lineRule="exact"/>
        <w:ind w:left="0" w:right="0" w:firstLine="540"/>
        <w:jc w:val="both"/>
      </w:pPr>
      <w:r>
        <w:rPr>
          <w:color w:val="000000"/>
          <w:spacing w:val="0"/>
          <w:w w:val="100"/>
          <w:position w:val="0"/>
        </w:rPr>
        <w:t>如果子公司执行的会计政策与本公司不一致，编制合并财务报表时已按照本公司的会计政策对子公 司财务报表进行了相应的调整；对非同一控制下企业合并取得的子公司，已按照购买日该子公司可辨认的 资产、负债及或有负债的公允价值对子公司财务报表进行了相应的调整。</w:t>
      </w:r>
    </w:p>
    <w:p>
      <w:pPr>
        <w:pStyle w:val="Style45"/>
        <w:keepNext w:val="0"/>
        <w:keepLines w:val="0"/>
        <w:widowControl w:val="0"/>
        <w:numPr>
          <w:ilvl w:val="0"/>
          <w:numId w:val="13"/>
        </w:numPr>
        <w:shd w:val="clear" w:color="auto" w:fill="auto"/>
        <w:tabs>
          <w:tab w:pos="837" w:val="left"/>
        </w:tabs>
        <w:bidi w:val="0"/>
        <w:spacing w:before="0" w:after="0" w:line="315" w:lineRule="exact"/>
        <w:ind w:left="0" w:right="0" w:firstLine="440"/>
        <w:jc w:val="both"/>
      </w:pPr>
      <w:bookmarkStart w:id="671" w:name="bookmark671"/>
      <w:bookmarkEnd w:id="671"/>
      <w:r>
        <w:rPr>
          <w:color w:val="000000"/>
          <w:spacing w:val="0"/>
          <w:w w:val="100"/>
          <w:position w:val="0"/>
        </w:rPr>
        <w:t>合并方法</w:t>
      </w:r>
    </w:p>
    <w:p>
      <w:pPr>
        <w:pStyle w:val="Style45"/>
        <w:keepNext w:val="0"/>
        <w:keepLines w:val="0"/>
        <w:widowControl w:val="0"/>
        <w:shd w:val="clear" w:color="auto" w:fill="auto"/>
        <w:bidi w:val="0"/>
        <w:spacing w:before="0" w:after="0" w:line="315" w:lineRule="exact"/>
        <w:ind w:left="0" w:right="0" w:firstLine="540"/>
        <w:jc w:val="both"/>
      </w:pPr>
      <w:r>
        <w:rPr>
          <w:color w:val="000000"/>
          <w:spacing w:val="0"/>
          <w:w w:val="100"/>
          <w:position w:val="0"/>
        </w:rPr>
        <w:t>在编制合并财务报表时，本公司与子公司及子公司相互之间的所有重大账户及交易将予以抵销。</w:t>
      </w:r>
    </w:p>
    <w:p>
      <w:pPr>
        <w:pStyle w:val="Style45"/>
        <w:keepNext w:val="0"/>
        <w:keepLines w:val="0"/>
        <w:widowControl w:val="0"/>
        <w:shd w:val="clear" w:color="auto" w:fill="auto"/>
        <w:bidi w:val="0"/>
        <w:spacing w:before="0" w:after="600" w:line="315" w:lineRule="exact"/>
        <w:ind w:left="0" w:right="0" w:firstLine="540"/>
        <w:jc w:val="both"/>
      </w:pPr>
      <w:r>
        <w:rPr>
          <w:color w:val="000000"/>
          <w:spacing w:val="0"/>
          <w:w w:val="100"/>
          <w:position w:val="0"/>
        </w:rPr>
        <w:t>被合并子公司净资产属于少数股东权益的部分在合并财务报表的股东权益中单独列报。</w:t>
      </w:r>
    </w:p>
    <w:p>
      <w:pPr>
        <w:pStyle w:val="Style34"/>
        <w:keepNext/>
        <w:keepLines/>
        <w:widowControl w:val="0"/>
        <w:numPr>
          <w:ilvl w:val="0"/>
          <w:numId w:val="11"/>
        </w:numPr>
        <w:shd w:val="clear" w:color="auto" w:fill="auto"/>
        <w:bidi w:val="0"/>
        <w:spacing w:before="0" w:after="300" w:line="312" w:lineRule="exact"/>
        <w:ind w:left="0" w:right="0" w:firstLine="0"/>
        <w:jc w:val="both"/>
      </w:pPr>
      <w:bookmarkStart w:id="672" w:name="bookmark672"/>
      <w:bookmarkStart w:id="673" w:name="bookmark673"/>
      <w:bookmarkStart w:id="674" w:name="bookmark674"/>
      <w:bookmarkStart w:id="675" w:name="bookmark675"/>
      <w:bookmarkEnd w:id="674"/>
      <w:r>
        <w:rPr>
          <w:color w:val="000000"/>
          <w:spacing w:val="0"/>
          <w:w w:val="100"/>
          <w:position w:val="0"/>
        </w:rPr>
        <w:t>对同一子公司的股权在连续两个会计年度买入再卖出，或卖出再买入的应披露相关的会计处理方法</w:t>
      </w:r>
      <w:bookmarkEnd w:id="672"/>
      <w:bookmarkEnd w:id="673"/>
      <w:bookmarkEnd w:id="675"/>
    </w:p>
    <w:p>
      <w:pPr>
        <w:pStyle w:val="Style34"/>
        <w:keepNext/>
        <w:keepLines/>
        <w:widowControl w:val="0"/>
        <w:shd w:val="clear" w:color="auto" w:fill="auto"/>
        <w:bidi w:val="0"/>
        <w:spacing w:before="0" w:after="300" w:line="312" w:lineRule="exact"/>
        <w:ind w:left="0" w:right="0" w:firstLine="0"/>
        <w:jc w:val="both"/>
      </w:pPr>
      <w:bookmarkStart w:id="672" w:name="bookmark672"/>
      <w:bookmarkStart w:id="673" w:name="bookmark673"/>
      <w:bookmarkStart w:id="676" w:name="bookmark676"/>
      <w:bookmarkStart w:id="677" w:name="bookmark677"/>
      <w:r>
        <w:rPr>
          <w:rFonts w:ascii="Times New Roman" w:eastAsia="Times New Roman" w:hAnsi="Times New Roman" w:cs="Times New Roman"/>
          <w:color w:val="000000"/>
          <w:spacing w:val="0"/>
          <w:w w:val="100"/>
          <w:position w:val="0"/>
        </w:rPr>
        <w:t>8</w:t>
      </w:r>
      <w:bookmarkEnd w:id="676"/>
      <w:r>
        <w:rPr>
          <w:color w:val="000000"/>
          <w:spacing w:val="0"/>
          <w:w w:val="100"/>
          <w:position w:val="0"/>
        </w:rPr>
        <w:t>、现金及现金等价物的确定标准</w:t>
      </w:r>
      <w:bookmarkEnd w:id="672"/>
      <w:bookmarkEnd w:id="673"/>
      <w:bookmarkEnd w:id="677"/>
    </w:p>
    <w:p>
      <w:pPr>
        <w:pStyle w:val="Style45"/>
        <w:keepNext w:val="0"/>
        <w:keepLines w:val="0"/>
        <w:widowControl w:val="0"/>
        <w:shd w:val="clear" w:color="auto" w:fill="auto"/>
        <w:bidi w:val="0"/>
        <w:spacing w:before="0" w:after="300" w:line="312" w:lineRule="exact"/>
        <w:ind w:left="0" w:right="0" w:firstLine="0"/>
        <w:jc w:val="both"/>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1900" w:h="16840"/>
          <w:pgMar w:top="1137" w:right="1099" w:bottom="1203" w:left="999" w:header="0" w:footer="3" w:gutter="0"/>
          <w:cols w:space="720"/>
          <w:noEndnote/>
          <w:titlePg/>
          <w:rtlGutter w:val="0"/>
          <w:docGrid w:linePitch="360"/>
        </w:sectPr>
      </w:pPr>
      <w:r>
        <w:rPr>
          <w:color w:val="000000"/>
          <w:spacing w:val="0"/>
          <w:w w:val="100"/>
          <w:position w:val="0"/>
        </w:rPr>
        <w:t>本公司之现金等价物指持有期限短(一般是指从购买日起三个月内到期)、流动性强、易于转换为已知金 额现金、价值变动风险很小的投资。</w:t>
      </w:r>
    </w:p>
    <w:p>
      <w:pPr>
        <w:pStyle w:val="Style34"/>
        <w:keepNext/>
        <w:keepLines/>
        <w:widowControl w:val="0"/>
        <w:shd w:val="clear" w:color="auto" w:fill="auto"/>
        <w:bidi w:val="0"/>
        <w:spacing w:before="0" w:after="280" w:line="313" w:lineRule="exact"/>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9</w:t>
      </w:r>
      <w:bookmarkEnd w:id="680"/>
      <w:r>
        <w:rPr>
          <w:color w:val="000000"/>
          <w:spacing w:val="0"/>
          <w:w w:val="100"/>
          <w:position w:val="0"/>
        </w:rPr>
        <w:t>、外币业务和外币报表折算</w:t>
      </w:r>
      <w:bookmarkEnd w:id="678"/>
      <w:bookmarkEnd w:id="679"/>
      <w:bookmarkEnd w:id="681"/>
    </w:p>
    <w:p>
      <w:pPr>
        <w:pStyle w:val="Style34"/>
        <w:keepNext/>
        <w:keepLines/>
        <w:widowControl w:val="0"/>
        <w:shd w:val="clear" w:color="auto" w:fill="auto"/>
        <w:bidi w:val="0"/>
        <w:spacing w:before="0" w:after="280" w:line="313" w:lineRule="exact"/>
        <w:ind w:left="0" w:right="0" w:firstLine="0"/>
        <w:jc w:val="both"/>
      </w:pPr>
      <w:bookmarkStart w:id="678" w:name="bookmark678"/>
      <w:bookmarkStart w:id="679" w:name="bookmark679"/>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78"/>
      <w:bookmarkEnd w:id="679"/>
      <w:bookmarkEnd w:id="683"/>
    </w:p>
    <w:p>
      <w:pPr>
        <w:pStyle w:val="Style4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本公司发生的外币交易，采用交易发生日的即期汇率（通常指中国人民银行公布的当日外汇牌价的中 间价，下同）折合算成人民币记账。</w:t>
      </w:r>
    </w:p>
    <w:p>
      <w:pPr>
        <w:pStyle w:val="Style45"/>
        <w:keepNext w:val="0"/>
        <w:keepLines w:val="0"/>
        <w:widowControl w:val="0"/>
        <w:shd w:val="clear" w:color="auto" w:fill="auto"/>
        <w:bidi w:val="0"/>
        <w:spacing w:before="0" w:after="620" w:line="313" w:lineRule="exact"/>
        <w:ind w:left="0" w:right="0" w:firstLine="440"/>
        <w:jc w:val="both"/>
      </w:pPr>
      <w:r>
        <w:rPr>
          <w:color w:val="000000"/>
          <w:spacing w:val="0"/>
          <w:w w:val="100"/>
          <w:position w:val="0"/>
        </w:rPr>
        <w:t>在资产负债表日，对外币货币性项目，采用资产负债表日即期汇率折算，因资产负债表日即期汇率与 初始确认时或者前一资产负债表日即期汇率不同而产生的汇兑差额，计入当期损益。以历史成本计量的外 币非货币性项目，仍采用交易发生日的即期汇率折算，不改变其记账本位币金额。以公允价值计量的外币 非货币性项目，采用公允价值确定日的即期汇率折算，折算后的记账本位币金额与原记账本位币金额的差 额，作为公允价值变动处理，计入当期损益。</w:t>
      </w:r>
    </w:p>
    <w:p>
      <w:pPr>
        <w:pStyle w:val="Style34"/>
        <w:keepNext/>
        <w:keepLines/>
        <w:widowControl w:val="0"/>
        <w:shd w:val="clear" w:color="auto" w:fill="auto"/>
        <w:bidi w:val="0"/>
        <w:spacing w:before="0" w:after="280" w:line="310" w:lineRule="exact"/>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684"/>
      <w:bookmarkEnd w:id="685"/>
      <w:bookmarkEnd w:id="687"/>
    </w:p>
    <w:p>
      <w:pPr>
        <w:pStyle w:val="Style45"/>
        <w:keepNext w:val="0"/>
        <w:keepLines w:val="0"/>
        <w:widowControl w:val="0"/>
        <w:numPr>
          <w:ilvl w:val="0"/>
          <w:numId w:val="15"/>
        </w:numPr>
        <w:shd w:val="clear" w:color="auto" w:fill="auto"/>
        <w:tabs>
          <w:tab w:pos="814" w:val="left"/>
        </w:tabs>
        <w:bidi w:val="0"/>
        <w:spacing w:before="0" w:after="0" w:line="310" w:lineRule="exact"/>
        <w:ind w:left="0" w:right="0" w:firstLine="440"/>
        <w:jc w:val="both"/>
      </w:pPr>
      <w:bookmarkStart w:id="688" w:name="bookmark688"/>
      <w:bookmarkEnd w:id="688"/>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未分配 利润''项目外，其他项目采用发生时的即期汇率折算。</w:t>
      </w:r>
    </w:p>
    <w:p>
      <w:pPr>
        <w:pStyle w:val="Style45"/>
        <w:keepNext w:val="0"/>
        <w:keepLines w:val="0"/>
        <w:widowControl w:val="0"/>
        <w:numPr>
          <w:ilvl w:val="0"/>
          <w:numId w:val="15"/>
        </w:numPr>
        <w:shd w:val="clear" w:color="auto" w:fill="auto"/>
        <w:tabs>
          <w:tab w:pos="837" w:val="left"/>
        </w:tabs>
        <w:bidi w:val="0"/>
        <w:spacing w:before="0" w:after="0" w:line="310" w:lineRule="exact"/>
        <w:ind w:left="0" w:right="0" w:firstLine="440"/>
        <w:jc w:val="both"/>
      </w:pPr>
      <w:bookmarkStart w:id="689" w:name="bookmark689"/>
      <w:bookmarkEnd w:id="689"/>
      <w:r>
        <w:rPr>
          <w:color w:val="000000"/>
          <w:spacing w:val="0"/>
          <w:w w:val="100"/>
          <w:position w:val="0"/>
        </w:rPr>
        <w:t>利润表中的收入和费用项目，采用交易发生日的即期汇率折算。</w:t>
      </w:r>
    </w:p>
    <w:p>
      <w:pPr>
        <w:pStyle w:val="Style4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按照上述折算产生的外币财务报表折算差额，在资产负债表中所有者权益项目下单独列示。</w:t>
      </w:r>
    </w:p>
    <w:p>
      <w:pPr>
        <w:pStyle w:val="Style45"/>
        <w:keepNext w:val="0"/>
        <w:keepLines w:val="0"/>
        <w:widowControl w:val="0"/>
        <w:numPr>
          <w:ilvl w:val="0"/>
          <w:numId w:val="15"/>
        </w:numPr>
        <w:shd w:val="clear" w:color="auto" w:fill="auto"/>
        <w:tabs>
          <w:tab w:pos="814" w:val="left"/>
        </w:tabs>
        <w:bidi w:val="0"/>
        <w:spacing w:before="0" w:after="680" w:line="310" w:lineRule="exact"/>
        <w:ind w:left="0" w:right="0" w:firstLine="440"/>
        <w:jc w:val="both"/>
      </w:pPr>
      <w:bookmarkStart w:id="690" w:name="bookmark690"/>
      <w:bookmarkEnd w:id="690"/>
      <w:r>
        <w:rPr>
          <w:color w:val="000000"/>
          <w:spacing w:val="0"/>
          <w:w w:val="100"/>
          <w:position w:val="0"/>
        </w:rPr>
        <w:t>现金流量表采用现金流量发生日的即期汇率折算。汇率变动对现金的影响额作为调节项目，在现 金流量表中单独列示。</w:t>
      </w:r>
    </w:p>
    <w:p>
      <w:pPr>
        <w:pStyle w:val="Style34"/>
        <w:keepNext/>
        <w:keepLines/>
        <w:widowControl w:val="0"/>
        <w:shd w:val="clear" w:color="auto" w:fill="auto"/>
        <w:bidi w:val="0"/>
        <w:spacing w:before="0" w:after="3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91"/>
      <w:bookmarkEnd w:id="692"/>
      <w:bookmarkEnd w:id="694"/>
    </w:p>
    <w:p>
      <w:pPr>
        <w:pStyle w:val="Style45"/>
        <w:keepNext w:val="0"/>
        <w:keepLines w:val="0"/>
        <w:widowControl w:val="0"/>
        <w:shd w:val="clear" w:color="auto" w:fill="auto"/>
        <w:bidi w:val="0"/>
        <w:spacing w:before="0" w:after="620" w:line="240" w:lineRule="auto"/>
        <w:ind w:left="0" w:right="0" w:firstLine="0"/>
        <w:jc w:val="left"/>
      </w:pPr>
      <w:r>
        <w:rPr>
          <w:color w:val="000000"/>
          <w:spacing w:val="0"/>
          <w:w w:val="100"/>
          <w:position w:val="0"/>
        </w:rPr>
        <w:t>金融工具，是指形成一个企业的金融资产，并形成其他单位的金融负债或权益工具的合同。</w:t>
      </w:r>
    </w:p>
    <w:p>
      <w:pPr>
        <w:pStyle w:val="Style34"/>
        <w:keepNext/>
        <w:keepLines/>
        <w:widowControl w:val="0"/>
        <w:shd w:val="clear" w:color="auto" w:fill="auto"/>
        <w:bidi w:val="0"/>
        <w:spacing w:before="0" w:after="280" w:line="312" w:lineRule="exact"/>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w:t>
      </w:r>
      <w:bookmarkEnd w:id="697"/>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695"/>
      <w:bookmarkEnd w:id="696"/>
      <w:bookmarkEnd w:id="698"/>
    </w:p>
    <w:p>
      <w:pPr>
        <w:pStyle w:val="Style4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按投资目的和经济实质对金融工具分为下列五类：</w:t>
      </w:r>
    </w:p>
    <w:p>
      <w:pPr>
        <w:pStyle w:val="Style45"/>
        <w:keepNext w:val="0"/>
        <w:keepLines w:val="0"/>
        <w:widowControl w:val="0"/>
        <w:numPr>
          <w:ilvl w:val="0"/>
          <w:numId w:val="17"/>
        </w:numPr>
        <w:shd w:val="clear" w:color="auto" w:fill="auto"/>
        <w:tabs>
          <w:tab w:pos="392" w:val="left"/>
        </w:tabs>
        <w:bidi w:val="0"/>
        <w:spacing w:before="0" w:after="0" w:line="312" w:lineRule="exact"/>
        <w:ind w:left="180" w:right="0" w:hanging="180"/>
        <w:jc w:val="left"/>
      </w:pPr>
      <w:bookmarkStart w:id="699" w:name="bookmark699"/>
      <w:bookmarkEnd w:id="699"/>
      <w:r>
        <w:rPr>
          <w:color w:val="000000"/>
          <w:spacing w:val="0"/>
          <w:w w:val="100"/>
          <w:position w:val="0"/>
        </w:rPr>
        <w:t>以公允价值计量且其变动计入当期损益的金融资产或金融负债，包括交易性金融资产或交易 性金融负债、指定为以公允价值计量且其变动计入当期损益的金融资产或金融负债；</w:t>
      </w:r>
    </w:p>
    <w:p>
      <w:pPr>
        <w:pStyle w:val="Style45"/>
        <w:keepNext w:val="0"/>
        <w:keepLines w:val="0"/>
        <w:widowControl w:val="0"/>
        <w:numPr>
          <w:ilvl w:val="0"/>
          <w:numId w:val="17"/>
        </w:numPr>
        <w:shd w:val="clear" w:color="auto" w:fill="auto"/>
        <w:tabs>
          <w:tab w:pos="397" w:val="left"/>
        </w:tabs>
        <w:bidi w:val="0"/>
        <w:spacing w:before="0" w:after="0" w:line="312" w:lineRule="exact"/>
        <w:ind w:left="0" w:right="0" w:firstLine="0"/>
        <w:jc w:val="left"/>
      </w:pPr>
      <w:bookmarkStart w:id="700" w:name="bookmark700"/>
      <w:bookmarkEnd w:id="700"/>
      <w:r>
        <w:rPr>
          <w:color w:val="000000"/>
          <w:spacing w:val="0"/>
          <w:w w:val="100"/>
          <w:position w:val="0"/>
        </w:rPr>
        <w:t>持有至到期投资；</w:t>
      </w:r>
    </w:p>
    <w:p>
      <w:pPr>
        <w:pStyle w:val="Style45"/>
        <w:keepNext w:val="0"/>
        <w:keepLines w:val="0"/>
        <w:widowControl w:val="0"/>
        <w:numPr>
          <w:ilvl w:val="0"/>
          <w:numId w:val="17"/>
        </w:numPr>
        <w:shd w:val="clear" w:color="auto" w:fill="auto"/>
        <w:tabs>
          <w:tab w:pos="397" w:val="left"/>
        </w:tabs>
        <w:bidi w:val="0"/>
        <w:spacing w:before="0" w:after="0" w:line="312" w:lineRule="exact"/>
        <w:ind w:left="0" w:right="0" w:firstLine="0"/>
        <w:jc w:val="left"/>
      </w:pPr>
      <w:bookmarkStart w:id="701" w:name="bookmark701"/>
      <w:bookmarkEnd w:id="701"/>
      <w:r>
        <w:rPr>
          <w:color w:val="000000"/>
          <w:spacing w:val="0"/>
          <w:w w:val="100"/>
          <w:position w:val="0"/>
        </w:rPr>
        <w:t>贷款和应收款项；</w:t>
      </w:r>
    </w:p>
    <w:p>
      <w:pPr>
        <w:pStyle w:val="Style45"/>
        <w:keepNext w:val="0"/>
        <w:keepLines w:val="0"/>
        <w:widowControl w:val="0"/>
        <w:numPr>
          <w:ilvl w:val="0"/>
          <w:numId w:val="17"/>
        </w:numPr>
        <w:shd w:val="clear" w:color="auto" w:fill="auto"/>
        <w:tabs>
          <w:tab w:pos="397" w:val="left"/>
        </w:tabs>
        <w:bidi w:val="0"/>
        <w:spacing w:before="0" w:after="0" w:line="312" w:lineRule="exact"/>
        <w:ind w:left="0" w:right="0" w:firstLine="0"/>
        <w:jc w:val="left"/>
      </w:pPr>
      <w:bookmarkStart w:id="702" w:name="bookmark702"/>
      <w:bookmarkEnd w:id="702"/>
      <w:r>
        <w:rPr>
          <w:color w:val="000000"/>
          <w:spacing w:val="0"/>
          <w:w w:val="100"/>
          <w:position w:val="0"/>
        </w:rPr>
        <w:t>可供出售金融资产；</w:t>
      </w:r>
    </w:p>
    <w:p>
      <w:pPr>
        <w:pStyle w:val="Style45"/>
        <w:keepNext w:val="0"/>
        <w:keepLines w:val="0"/>
        <w:widowControl w:val="0"/>
        <w:numPr>
          <w:ilvl w:val="0"/>
          <w:numId w:val="17"/>
        </w:numPr>
        <w:shd w:val="clear" w:color="auto" w:fill="auto"/>
        <w:tabs>
          <w:tab w:pos="397" w:val="left"/>
        </w:tabs>
        <w:bidi w:val="0"/>
        <w:spacing w:before="0" w:after="620" w:line="312" w:lineRule="exact"/>
        <w:ind w:left="0" w:right="0" w:firstLine="0"/>
        <w:jc w:val="left"/>
      </w:pPr>
      <w:bookmarkStart w:id="703" w:name="bookmark703"/>
      <w:bookmarkEnd w:id="703"/>
      <w:r>
        <w:rPr>
          <w:color w:val="000000"/>
          <w:spacing w:val="0"/>
          <w:w w:val="100"/>
          <w:position w:val="0"/>
        </w:rPr>
        <w:t>其他金融负债。</w:t>
      </w:r>
    </w:p>
    <w:p>
      <w:pPr>
        <w:pStyle w:val="Style34"/>
        <w:keepNext/>
        <w:keepLines/>
        <w:widowControl w:val="0"/>
        <w:shd w:val="clear" w:color="auto" w:fill="auto"/>
        <w:bidi w:val="0"/>
        <w:spacing w:before="0" w:after="280" w:line="312" w:lineRule="exact"/>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704"/>
      <w:bookmarkEnd w:id="705"/>
      <w:bookmarkEnd w:id="707"/>
    </w:p>
    <w:p>
      <w:pPr>
        <w:pStyle w:val="Style45"/>
        <w:keepNext w:val="0"/>
        <w:keepLines w:val="0"/>
        <w:widowControl w:val="0"/>
        <w:numPr>
          <w:ilvl w:val="0"/>
          <w:numId w:val="19"/>
        </w:numPr>
        <w:shd w:val="clear" w:color="auto" w:fill="auto"/>
        <w:bidi w:val="0"/>
        <w:spacing w:before="0" w:after="320" w:line="312" w:lineRule="exact"/>
        <w:ind w:left="0" w:right="0" w:firstLine="440"/>
        <w:jc w:val="both"/>
      </w:pPr>
      <w:bookmarkStart w:id="708" w:name="bookmark708"/>
      <w:bookmarkEnd w:id="708"/>
      <w:r>
        <w:rPr>
          <w:color w:val="000000"/>
          <w:spacing w:val="0"/>
          <w:w w:val="100"/>
          <w:position w:val="0"/>
        </w:rPr>
        <w:t>以公允价值计量且其变动计入当期损益的金融资产或金融负债：按照取得时的公允价值作为初始确 认金额，相关的交易费用在发生时计入当期损益。支付的价款中包含已宣告发放的现金股利或债券利息， 单独确认为应收项目。持有期间取得的利息或现金股利，确认为投资收益。资产负债表日，将其公允价值 变动计入当期损益。</w:t>
      </w:r>
    </w:p>
    <w:p>
      <w:pPr>
        <w:pStyle w:val="Style45"/>
        <w:keepNext w:val="0"/>
        <w:keepLines w:val="0"/>
        <w:widowControl w:val="0"/>
        <w:numPr>
          <w:ilvl w:val="0"/>
          <w:numId w:val="19"/>
        </w:numPr>
        <w:shd w:val="clear" w:color="auto" w:fill="auto"/>
        <w:tabs>
          <w:tab w:pos="726" w:val="left"/>
        </w:tabs>
        <w:bidi w:val="0"/>
        <w:spacing w:before="0" w:after="0" w:line="314" w:lineRule="exact"/>
        <w:ind w:left="0" w:right="0" w:firstLine="420"/>
        <w:jc w:val="both"/>
      </w:pPr>
      <w:bookmarkStart w:id="709" w:name="bookmark709"/>
      <w:bookmarkEnd w:id="709"/>
      <w:r>
        <w:rPr>
          <w:color w:val="000000"/>
          <w:spacing w:val="0"/>
          <w:w w:val="100"/>
          <w:position w:val="0"/>
        </w:rPr>
        <w:t>持有至到期投资：按取得时的公允价值和相关交易费用之和作为初始确认金额。支付的价款中包含 已宣告发放的现金股利或债券利息，单独确认为应收项目。持有期间按照实际利率法确认利息收入，计入 投资收益。</w:t>
      </w:r>
    </w:p>
    <w:p>
      <w:pPr>
        <w:pStyle w:val="Style45"/>
        <w:keepNext w:val="0"/>
        <w:keepLines w:val="0"/>
        <w:widowControl w:val="0"/>
        <w:numPr>
          <w:ilvl w:val="0"/>
          <w:numId w:val="19"/>
        </w:numPr>
        <w:shd w:val="clear" w:color="auto" w:fill="auto"/>
        <w:tabs>
          <w:tab w:pos="737" w:val="left"/>
        </w:tabs>
        <w:bidi w:val="0"/>
        <w:spacing w:before="0" w:after="0" w:line="314" w:lineRule="exact"/>
        <w:ind w:left="0" w:right="0" w:firstLine="400"/>
        <w:jc w:val="left"/>
      </w:pPr>
      <w:bookmarkStart w:id="710" w:name="bookmark710"/>
      <w:bookmarkEnd w:id="710"/>
      <w:r>
        <w:rPr>
          <w:color w:val="000000"/>
          <w:spacing w:val="0"/>
          <w:w w:val="100"/>
          <w:position w:val="0"/>
        </w:rPr>
        <w:t>应收款项：按从购货方应收的合同或协议价款作为初始入账金额。</w:t>
      </w:r>
    </w:p>
    <w:p>
      <w:pPr>
        <w:pStyle w:val="Style45"/>
        <w:keepNext w:val="0"/>
        <w:keepLines w:val="0"/>
        <w:widowControl w:val="0"/>
        <w:numPr>
          <w:ilvl w:val="0"/>
          <w:numId w:val="19"/>
        </w:numPr>
        <w:shd w:val="clear" w:color="auto" w:fill="auto"/>
        <w:tabs>
          <w:tab w:pos="754" w:val="left"/>
        </w:tabs>
        <w:bidi w:val="0"/>
        <w:spacing w:before="0" w:after="0" w:line="314" w:lineRule="exact"/>
        <w:ind w:left="0" w:right="0" w:firstLine="420"/>
        <w:jc w:val="left"/>
      </w:pPr>
      <w:bookmarkStart w:id="711" w:name="bookmark711"/>
      <w:bookmarkEnd w:id="711"/>
      <w:r>
        <w:rPr>
          <w:color w:val="000000"/>
          <w:spacing w:val="0"/>
          <w:w w:val="100"/>
          <w:position w:val="0"/>
        </w:rPr>
        <w:t>可供出售金融资产：按取得该金融资产的公允价值和相关交易费用之和作为初始确认金额。支付 的价款中包含了已宣告发放的现金股利或债券利息，单独确认为应收项目。持有期间取得的利息或现金股 利，计入投资收益。期末，可供出售金融资产以公允价值计量，且公允价值变动计入资本公积（其他资本 公积）。</w:t>
      </w:r>
    </w:p>
    <w:p>
      <w:pPr>
        <w:pStyle w:val="Style45"/>
        <w:keepNext w:val="0"/>
        <w:keepLines w:val="0"/>
        <w:widowControl w:val="0"/>
        <w:numPr>
          <w:ilvl w:val="0"/>
          <w:numId w:val="19"/>
        </w:numPr>
        <w:shd w:val="clear" w:color="auto" w:fill="auto"/>
        <w:tabs>
          <w:tab w:pos="737" w:val="left"/>
        </w:tabs>
        <w:bidi w:val="0"/>
        <w:spacing w:before="0" w:after="600" w:line="314" w:lineRule="exact"/>
        <w:ind w:left="0" w:right="0" w:firstLine="400"/>
        <w:jc w:val="left"/>
      </w:pPr>
      <w:bookmarkStart w:id="712" w:name="bookmark712"/>
      <w:bookmarkEnd w:id="712"/>
      <w:r>
        <w:rPr>
          <w:color w:val="000000"/>
          <w:spacing w:val="0"/>
          <w:w w:val="100"/>
          <w:position w:val="0"/>
        </w:rPr>
        <w:t>其他金融负债：按其公允价值和相关交易费用之和作为初始入账金额，按摊余成本进行后续计量。</w:t>
      </w:r>
    </w:p>
    <w:p>
      <w:pPr>
        <w:pStyle w:val="Style34"/>
        <w:keepNext/>
        <w:keepLines/>
        <w:widowControl w:val="0"/>
        <w:shd w:val="clear" w:color="auto" w:fill="auto"/>
        <w:bidi w:val="0"/>
        <w:spacing w:before="0" w:after="280" w:line="312" w:lineRule="exact"/>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713"/>
      <w:bookmarkEnd w:id="714"/>
      <w:bookmarkEnd w:id="716"/>
    </w:p>
    <w:p>
      <w:pPr>
        <w:pStyle w:val="Style45"/>
        <w:keepNext w:val="0"/>
        <w:keepLines w:val="0"/>
        <w:widowControl w:val="0"/>
        <w:shd w:val="clear" w:color="auto" w:fill="auto"/>
        <w:bidi w:val="0"/>
        <w:spacing w:before="0" w:after="600" w:line="312" w:lineRule="exact"/>
        <w:ind w:left="0" w:right="0" w:firstLine="42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放弃了对该金融资产控制的，终止确认该金融资产；（</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）未放弃对该金融资产控制的，按照继续涉入所 转移金融资产的程度确认有关金融资产，并相应确认有关负债。金融资产整体转移满足终止确认条件的， 将下列两项金额的差额计入当期损益：（</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）所转移金融资产的账面价值；（</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）因转移而收到的对价，与 原直接计入所有者权益的公允价值变动累计额之和。金融资产部分转移满足终止确认条件的，将所转移金 融资产整体的账面价值，在终止确认部分和未终止确认部分之间，按照各自的相对公允价值进行分摊，并 将下列两项金额的差额计入当期损益：（</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）终止确认部分的账面价值；（</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）终止确认部分的对价，与原 直接计入所有者权益的公允价值变动累计额中对应终止确认部分的金额之和。</w:t>
      </w:r>
    </w:p>
    <w:p>
      <w:pPr>
        <w:pStyle w:val="Style34"/>
        <w:keepNext/>
        <w:keepLines/>
        <w:widowControl w:val="0"/>
        <w:shd w:val="clear" w:color="auto" w:fill="auto"/>
        <w:bidi w:val="0"/>
        <w:spacing w:before="0" w:after="280" w:line="312" w:lineRule="exact"/>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717"/>
      <w:bookmarkEnd w:id="718"/>
      <w:bookmarkEnd w:id="720"/>
    </w:p>
    <w:p>
      <w:pPr>
        <w:pStyle w:val="Style45"/>
        <w:keepNext w:val="0"/>
        <w:keepLines w:val="0"/>
        <w:widowControl w:val="0"/>
        <w:shd w:val="clear" w:color="auto" w:fill="auto"/>
        <w:bidi w:val="0"/>
        <w:spacing w:before="0" w:after="600" w:line="312" w:lineRule="exact"/>
        <w:ind w:left="0" w:right="0" w:firstLine="420"/>
        <w:jc w:val="left"/>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34"/>
        <w:keepNext/>
        <w:keepLines/>
        <w:widowControl w:val="0"/>
        <w:shd w:val="clear" w:color="auto" w:fill="auto"/>
        <w:tabs>
          <w:tab w:pos="433" w:val="left"/>
        </w:tabs>
        <w:bidi w:val="0"/>
        <w:spacing w:before="0" w:after="280" w:line="312"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721"/>
      <w:bookmarkEnd w:id="722"/>
      <w:bookmarkEnd w:id="724"/>
    </w:p>
    <w:p>
      <w:pPr>
        <w:pStyle w:val="Style45"/>
        <w:keepNext w:val="0"/>
        <w:keepLines w:val="0"/>
        <w:widowControl w:val="0"/>
        <w:shd w:val="clear" w:color="auto" w:fill="auto"/>
        <w:bidi w:val="0"/>
        <w:spacing w:before="0" w:after="280" w:line="314" w:lineRule="exact"/>
        <w:ind w:left="0" w:right="0" w:firstLine="340"/>
        <w:jc w:val="left"/>
      </w:pPr>
      <w:r>
        <w:rPr>
          <w:color w:val="000000"/>
          <w:spacing w:val="0"/>
          <w:w w:val="100"/>
          <w:position w:val="0"/>
        </w:rPr>
        <w:t>存在活跃市场的金融资产或金融负债，以活跃市场的报价确定其公允价值；不存在活跃市场的金融资 产或金融负债，采用估值技术（包括参考熟悉情况并自愿交易的各方最近进行的市场交易中使用的价格、 参照实质上相同的其他金融工具的当前公允价值、现金流量折现法和期权定价模型等）确定其公允价值； 初始取得或源生的金融资产或承担的金融负债，以市场交易价格作为确定其公允价值的基础。</w:t>
      </w:r>
    </w:p>
    <w:p>
      <w:pPr>
        <w:pStyle w:val="Style34"/>
        <w:keepNext/>
        <w:keepLines/>
        <w:widowControl w:val="0"/>
        <w:shd w:val="clear" w:color="auto" w:fill="auto"/>
        <w:tabs>
          <w:tab w:pos="433" w:val="left"/>
        </w:tabs>
        <w:bidi w:val="0"/>
        <w:spacing w:before="0" w:after="280" w:line="312" w:lineRule="exact"/>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w:t>
      </w:r>
      <w:bookmarkEnd w:id="727"/>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725"/>
      <w:bookmarkEnd w:id="726"/>
      <w:bookmarkEnd w:id="728"/>
    </w:p>
    <w:p>
      <w:pPr>
        <w:pStyle w:val="Style45"/>
        <w:keepNext w:val="0"/>
        <w:keepLines w:val="0"/>
        <w:widowControl w:val="0"/>
        <w:shd w:val="clear" w:color="auto" w:fill="auto"/>
        <w:bidi w:val="0"/>
        <w:spacing w:before="0" w:after="440" w:line="310" w:lineRule="exact"/>
        <w:ind w:left="0" w:right="0" w:firstLine="420"/>
        <w:jc w:val="both"/>
      </w:pPr>
      <w:r>
        <w:rPr>
          <w:color w:val="000000"/>
          <w:spacing w:val="0"/>
          <w:w w:val="100"/>
          <w:position w:val="0"/>
        </w:rPr>
        <w:t xml:space="preserve">资产负债表日对以公允价值计量且其变动计入当期损益的金融资产以外的金融资产的账面价值进行 检查，如有客观证据表明该金融资产发生减值的，计提减值准备。对单项金额重大的金融资产单独 进行减值测试；对单项金额不重大的金融资产，可以单独进行减值测试，或包括在具有类似信用风险特征 的金融资产组合中进行减值测试；单独测试未发生减值的金融资产（包括单项金额重大和不重大的金融咨 </w:t>
      </w:r>
      <w:r>
        <w:rPr>
          <w:color w:val="000000"/>
          <w:spacing w:val="0"/>
          <w:w w:val="100"/>
          <w:position w:val="0"/>
        </w:rPr>
        <w:t>产），包括在具有类似信用风险特征的金融资产组合中再进行减值测试。按摊余成本计量的金融资产，期 末有客观证据表明其发生了减值的，根据其账面价值高于预计未来现金流量现值之间的差额确认减值损 失。在活跃市场中没有报价且其公允价值不能可靠计量的权益工具投资，或与该权益工具挂钩并须通过交 付该权益工具结算的衍生金融资产发生减值时，将该权益工具投资或衍生金融资产的账面价值，高于按照 类似金融资产当时市场收益率对未来现金流量折现确定的现值之间的差额，确认为减值损失。可供出售金 融资产的公允价值发生较大幅度下降，或在综合考虑各种相关因素后，预期这种下降趋势属于非暂时性的， 确认其减值损失，并将原直接计入所有者权益的公允价值累计损失一并转出计入减值损失。</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各类可供出售金融资产减值的各项认定标准</w:t>
      </w:r>
    </w:p>
    <w:p>
      <w:pPr>
        <w:pStyle w:val="Style34"/>
        <w:keepNext/>
        <w:keepLines/>
        <w:widowControl w:val="0"/>
        <w:shd w:val="clear" w:color="auto" w:fill="auto"/>
        <w:bidi w:val="0"/>
        <w:spacing w:before="0" w:line="314" w:lineRule="exact"/>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w:t>
      </w:r>
      <w:bookmarkEnd w:id="731"/>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729"/>
      <w:bookmarkEnd w:id="730"/>
      <w:bookmarkEnd w:id="732"/>
    </w:p>
    <w:p>
      <w:pPr>
        <w:pStyle w:val="Style34"/>
        <w:keepNext/>
        <w:keepLines/>
        <w:widowControl w:val="0"/>
        <w:shd w:val="clear" w:color="auto" w:fill="auto"/>
        <w:bidi w:val="0"/>
        <w:spacing w:before="0" w:after="300" w:line="326" w:lineRule="auto"/>
        <w:ind w:left="0" w:right="0" w:firstLine="0"/>
        <w:jc w:val="left"/>
      </w:pPr>
      <w:bookmarkStart w:id="729" w:name="bookmark729"/>
      <w:bookmarkStart w:id="730" w:name="bookmark730"/>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729"/>
      <w:bookmarkEnd w:id="730"/>
      <w:bookmarkEnd w:id="734"/>
    </w:p>
    <w:p>
      <w:pPr>
        <w:pStyle w:val="Style4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0"/>
          <w:szCs w:val="20"/>
        </w:rPr>
        <w:t>a</w:t>
      </w:r>
      <w:r>
        <w:rPr>
          <w:color w:val="000000"/>
          <w:spacing w:val="0"/>
          <w:w w:val="100"/>
          <w:position w:val="0"/>
        </w:rPr>
        <w:t>单项金额重大的应收款项坏账准备的确认标准、计提方法:</w:t>
      </w:r>
    </w:p>
    <w:tbl>
      <w:tblPr>
        <w:tblOverlap w:val="never"/>
        <w:jc w:val="center"/>
        <w:tblLayout w:type="fixed"/>
      </w:tblPr>
      <w:tblGrid>
        <w:gridCol w:w="3355"/>
        <w:gridCol w:w="610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占应收款项账面余额</w:t>
            </w:r>
            <w:r>
              <w:rPr>
                <w:color w:val="000000"/>
                <w:spacing w:val="0"/>
                <w:w w:val="100"/>
                <w:position w:val="0"/>
                <w:sz w:val="18"/>
                <w:szCs w:val="18"/>
              </w:rPr>
              <w:t>10%</w:t>
            </w:r>
            <w:r>
              <w:rPr>
                <w:rFonts w:ascii="SimSun" w:eastAsia="SimSun" w:hAnsi="SimSun" w:cs="SimSun"/>
                <w:color w:val="000000"/>
                <w:spacing w:val="0"/>
                <w:w w:val="100"/>
                <w:position w:val="0"/>
                <w:sz w:val="16"/>
                <w:szCs w:val="16"/>
              </w:rPr>
              <w:t>以上的款项</w:t>
            </w:r>
          </w:p>
        </w:tc>
      </w:tr>
      <w:tr>
        <w:trPr>
          <w:trHeight w:val="98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单项金额重大并单项 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经单独进行减值测试有客观证据表明发生减值的，根据其未来现金流量现值低 于其账面价值的差额计提坏账准备；经单独进行减值测试未发生减值的，参照 信用风险组合以账龄分析法计提坏账准备。</w:t>
            </w:r>
          </w:p>
        </w:tc>
      </w:tr>
    </w:tbl>
    <w:p>
      <w:pPr>
        <w:pStyle w:val="Style4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0"/>
          <w:szCs w:val="20"/>
        </w:rPr>
        <w:t>b</w:t>
      </w:r>
      <w:r>
        <w:rPr>
          <w:color w:val="000000"/>
          <w:spacing w:val="0"/>
          <w:w w:val="100"/>
          <w:position w:val="0"/>
        </w:rPr>
        <w:t>按组合计提坏账准备的应收款项</w:t>
      </w:r>
    </w:p>
    <w:tbl>
      <w:tblPr>
        <w:tblOverlap w:val="never"/>
        <w:jc w:val="center"/>
        <w:tblLayout w:type="fixed"/>
      </w:tblPr>
      <w:tblGrid>
        <w:gridCol w:w="3360"/>
        <w:gridCol w:w="6096"/>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以账龄为信用风险组合确认依据</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按组合计提坏账准备的计提方法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账龄分析法</w:t>
            </w:r>
          </w:p>
        </w:tc>
      </w:tr>
    </w:tbl>
    <w:p>
      <w:pPr>
        <w:pStyle w:val="Style4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以账龄为信用风险组合的应收款项坏账准备计提方法:</w:t>
      </w:r>
    </w:p>
    <w:tbl>
      <w:tblPr>
        <w:tblOverlap w:val="never"/>
        <w:jc w:val="center"/>
        <w:tblLayout w:type="fixed"/>
      </w:tblPr>
      <w:tblGrid>
        <w:gridCol w:w="3446"/>
        <w:gridCol w:w="4022"/>
        <w:gridCol w:w="2323"/>
      </w:tblGrid>
      <w:tr>
        <w:trPr>
          <w:trHeight w:val="27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账龄</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880" w:right="0" w:firstLine="0"/>
              <w:jc w:val="left"/>
              <w:rPr>
                <w:sz w:val="16"/>
                <w:szCs w:val="16"/>
              </w:rPr>
            </w:pPr>
            <w:r>
              <w:rPr>
                <w:rFonts w:ascii="SimSun" w:eastAsia="SimSun" w:hAnsi="SimSun" w:cs="SimSun"/>
                <w:color w:val="000000"/>
                <w:spacing w:val="0"/>
                <w:w w:val="100"/>
                <w:position w:val="0"/>
                <w:sz w:val="16"/>
                <w:szCs w:val="16"/>
                <w:u w:val="single"/>
              </w:rPr>
              <w:t>应收账款计提比例</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u w:val="single"/>
              </w:rPr>
              <w:t>其他应收款计提比例</w:t>
            </w:r>
          </w:p>
        </w:tc>
      </w:tr>
      <w:tr>
        <w:trPr>
          <w:trHeight w:val="33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一年以内（含一年）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680" w:firstLine="0"/>
              <w:jc w:val="right"/>
            </w:pPr>
            <w:r>
              <w:rPr>
                <w:color w:val="000000"/>
                <w:spacing w:val="0"/>
                <w:w w:val="100"/>
                <w:position w:val="0"/>
              </w:rPr>
              <w:t>5%</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3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一至二年（含二年）</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680" w:firstLine="0"/>
              <w:jc w:val="right"/>
            </w:pPr>
            <w:r>
              <w:rPr>
                <w:color w:val="000000"/>
                <w:spacing w:val="0"/>
                <w:w w:val="100"/>
                <w:position w:val="0"/>
              </w:rPr>
              <w:t>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3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二至三年（含三年）</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680" w:firstLine="0"/>
              <w:jc w:val="right"/>
            </w:pPr>
            <w:r>
              <w:rPr>
                <w:color w:val="000000"/>
                <w:spacing w:val="0"/>
                <w:w w:val="100"/>
                <w:position w:val="0"/>
              </w:rPr>
              <w:t>20%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27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三年以上</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680" w:firstLine="0"/>
              <w:jc w:val="right"/>
            </w:pPr>
            <w:r>
              <w:rPr>
                <w:color w:val="000000"/>
                <w:spacing w:val="0"/>
                <w:w w:val="100"/>
                <w:position w:val="0"/>
              </w:rPr>
              <w:t>100%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19" w:line="1" w:lineRule="exact"/>
      </w:pPr>
    </w:p>
    <w:p>
      <w:pPr>
        <w:pStyle w:val="Style34"/>
        <w:keepNext/>
        <w:keepLines/>
        <w:widowControl w:val="0"/>
        <w:shd w:val="clear" w:color="auto" w:fill="auto"/>
        <w:bidi w:val="0"/>
        <w:spacing w:before="0" w:after="30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735"/>
      <w:bookmarkEnd w:id="736"/>
      <w:bookmarkEnd w:id="738"/>
    </w:p>
    <w:tbl>
      <w:tblPr>
        <w:tblOverlap w:val="never"/>
        <w:jc w:val="center"/>
        <w:tblLayout w:type="fixed"/>
      </w:tblPr>
      <w:tblGrid>
        <w:gridCol w:w="5064"/>
        <w:gridCol w:w="452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单项金额重大的判断依据或金额标准</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占应收款项账面余额</w:t>
            </w:r>
            <w:r>
              <w:rPr>
                <w:color w:val="000000"/>
                <w:spacing w:val="0"/>
                <w:w w:val="100"/>
                <w:position w:val="0"/>
                <w:sz w:val="18"/>
                <w:szCs w:val="18"/>
              </w:rPr>
              <w:t>10%</w:t>
            </w:r>
            <w:r>
              <w:rPr>
                <w:rFonts w:ascii="SimSun" w:eastAsia="SimSun" w:hAnsi="SimSun" w:cs="SimSun"/>
                <w:color w:val="000000"/>
                <w:spacing w:val="0"/>
                <w:w w:val="100"/>
                <w:position w:val="0"/>
                <w:sz w:val="16"/>
                <w:szCs w:val="16"/>
              </w:rPr>
              <w:t>以上的款项</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单项金额重大并单项计提坏账准备的计提方法</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经单独进行减值测试有客观证据表明发生减值的，根据其 未来现金流量现值低于其账面价值的差额计提坏账准备； 经单独进行减值测试未发生减值的，参照信用风险组合以 账龄分析法计提坏账准备。</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739"/>
      <w:bookmarkEnd w:id="740"/>
      <w:bookmarkEnd w:id="742"/>
    </w:p>
    <w:tbl>
      <w:tblPr>
        <w:tblOverlap w:val="never"/>
        <w:jc w:val="center"/>
        <w:tblLayout w:type="fixed"/>
      </w:tblPr>
      <w:tblGrid>
        <w:gridCol w:w="2606"/>
        <w:gridCol w:w="2189"/>
        <w:gridCol w:w="479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组合名称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按组合计提坏账准备的计</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提方法</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确定组合的依据</w:t>
            </w:r>
          </w:p>
        </w:tc>
      </w:tr>
    </w:tbl>
    <w:p>
      <w:pPr>
        <w:widowControl w:val="0"/>
        <w:spacing w:line="1" w:lineRule="exact"/>
      </w:pPr>
      <w:r>
        <w:br w:type="page"/>
      </w:r>
    </w:p>
    <w:tbl>
      <w:tblPr>
        <w:tblOverlap w:val="never"/>
        <w:jc w:val="center"/>
        <w:tblLayout w:type="fixed"/>
      </w:tblPr>
      <w:tblGrid>
        <w:gridCol w:w="2606"/>
        <w:gridCol w:w="2189"/>
        <w:gridCol w:w="4790"/>
      </w:tblGrid>
      <w:tr>
        <w:trPr>
          <w:trHeight w:val="41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应收款项账龄组合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账龄分析法</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以账龄为信用风险组合确认依据</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widowControl w:val="0"/>
        <w:spacing w:after="59" w:line="1" w:lineRule="exact"/>
      </w:pPr>
    </w:p>
    <w:p>
      <w:pPr>
        <w:widowControl w:val="0"/>
        <w:spacing w:line="1" w:lineRule="exact"/>
      </w:pP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widowControl w:val="0"/>
        <w:spacing w:after="3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5"/>
        <w:gridCol w:w="622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单项计提坏账准备的理由</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以单项金额不重大且账龄</w:t>
            </w:r>
            <w:r>
              <w:rPr>
                <w:color w:val="000000"/>
                <w:spacing w:val="0"/>
                <w:w w:val="100"/>
                <w:position w:val="0"/>
                <w:sz w:val="18"/>
                <w:szCs w:val="18"/>
              </w:rPr>
              <w:t>3</w:t>
            </w:r>
            <w:r>
              <w:rPr>
                <w:rFonts w:ascii="SimSun" w:eastAsia="SimSun" w:hAnsi="SimSun" w:cs="SimSun"/>
                <w:color w:val="000000"/>
                <w:spacing w:val="0"/>
                <w:w w:val="100"/>
                <w:position w:val="0"/>
                <w:sz w:val="16"/>
                <w:szCs w:val="16"/>
              </w:rPr>
              <w:t>年以上为确认依据</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坏账准备的计提方法</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单独进行减值测试，根据其未来现金流量现值低于其账面价值的差额计提坏账 准备，如果无法准确预计其未来现金流量现值的，参照信用风险组合以账龄分 析法计提坏账准备。</w:t>
            </w:r>
          </w:p>
        </w:tc>
      </w:tr>
    </w:tbl>
    <w:p>
      <w:pPr>
        <w:widowControl w:val="0"/>
        <w:spacing w:after="279" w:line="1" w:lineRule="exact"/>
      </w:pPr>
    </w:p>
    <w:p>
      <w:pPr>
        <w:pStyle w:val="Style34"/>
        <w:keepNext/>
        <w:keepLines/>
        <w:widowControl w:val="0"/>
        <w:shd w:val="clear" w:color="auto" w:fill="auto"/>
        <w:bidi w:val="0"/>
        <w:spacing w:before="0" w:after="280" w:line="312" w:lineRule="exact"/>
        <w:ind w:left="0" w:right="0" w:firstLine="0"/>
        <w:jc w:val="left"/>
      </w:pPr>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43"/>
      <w:bookmarkEnd w:id="744"/>
      <w:bookmarkEnd w:id="745"/>
    </w:p>
    <w:p>
      <w:pPr>
        <w:pStyle w:val="Style34"/>
        <w:keepNext/>
        <w:keepLines/>
        <w:widowControl w:val="0"/>
        <w:numPr>
          <w:ilvl w:val="0"/>
          <w:numId w:val="21"/>
        </w:numPr>
        <w:shd w:val="clear" w:color="auto" w:fill="auto"/>
        <w:bidi w:val="0"/>
        <w:spacing w:before="0" w:after="280" w:line="312" w:lineRule="exact"/>
        <w:ind w:left="0" w:right="0" w:firstLine="0"/>
        <w:jc w:val="left"/>
      </w:pPr>
      <w:bookmarkStart w:id="743" w:name="bookmark743"/>
      <w:bookmarkStart w:id="744" w:name="bookmark744"/>
      <w:bookmarkStart w:id="746" w:name="bookmark746"/>
      <w:bookmarkStart w:id="747" w:name="bookmark747"/>
      <w:bookmarkEnd w:id="746"/>
      <w:r>
        <w:rPr>
          <w:color w:val="000000"/>
          <w:spacing w:val="0"/>
          <w:w w:val="100"/>
          <w:position w:val="0"/>
        </w:rPr>
        <w:t>存货的分类</w:t>
      </w:r>
      <w:bookmarkEnd w:id="743"/>
      <w:bookmarkEnd w:id="744"/>
      <w:bookmarkEnd w:id="747"/>
    </w:p>
    <w:p>
      <w:pPr>
        <w:pStyle w:val="Style45"/>
        <w:keepNext w:val="0"/>
        <w:keepLines w:val="0"/>
        <w:widowControl w:val="0"/>
        <w:shd w:val="clear" w:color="auto" w:fill="auto"/>
        <w:bidi w:val="0"/>
        <w:spacing w:before="0" w:after="600" w:line="312" w:lineRule="exact"/>
        <w:ind w:left="0" w:right="0" w:firstLine="440"/>
        <w:jc w:val="left"/>
      </w:pPr>
      <w:r>
        <w:rPr>
          <w:color w:val="000000"/>
          <w:spacing w:val="0"/>
          <w:w w:val="100"/>
          <w:position w:val="0"/>
        </w:rPr>
        <w:t>存货包括在生产经营过程中为销售或耗用而储备的原材料、低值易耗品及提供劳务过程中所耗用的人 工成本等。公司存货主要为制作软件所耗用的光盘、软件保护卡等低值易耗品、定制软件的实施成本、系 统集成的硬件采购成本。</w:t>
      </w:r>
    </w:p>
    <w:p>
      <w:pPr>
        <w:pStyle w:val="Style34"/>
        <w:keepNext/>
        <w:keepLines/>
        <w:widowControl w:val="0"/>
        <w:numPr>
          <w:ilvl w:val="0"/>
          <w:numId w:val="21"/>
        </w:numPr>
        <w:shd w:val="clear" w:color="auto" w:fill="auto"/>
        <w:tabs>
          <w:tab w:pos="493" w:val="left"/>
        </w:tabs>
        <w:bidi w:val="0"/>
        <w:spacing w:before="0" w:line="314" w:lineRule="exact"/>
        <w:ind w:left="0" w:right="0" w:firstLine="0"/>
        <w:jc w:val="both"/>
      </w:pPr>
      <w:bookmarkStart w:id="748" w:name="bookmark748"/>
      <w:bookmarkStart w:id="749" w:name="bookmark749"/>
      <w:bookmarkStart w:id="750" w:name="bookmark750"/>
      <w:bookmarkStart w:id="751" w:name="bookmark751"/>
      <w:bookmarkEnd w:id="750"/>
      <w:r>
        <w:rPr>
          <w:color w:val="000000"/>
          <w:spacing w:val="0"/>
          <w:w w:val="100"/>
          <w:position w:val="0"/>
        </w:rPr>
        <w:t>发出存货的计价方法</w:t>
      </w:r>
      <w:bookmarkEnd w:id="748"/>
      <w:bookmarkEnd w:id="749"/>
      <w:bookmarkEnd w:id="751"/>
    </w:p>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计价方法：加权平均法</w:t>
      </w:r>
    </w:p>
    <w:p>
      <w:pPr>
        <w:pStyle w:val="Style4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存货在取得时按实际成本计价，系统集成的硬件采购成本发出采用个别认定法，其他存货发出采用加权平 均法核算。低值易耗品在领用时采用一次摊销法核算。</w:t>
      </w:r>
    </w:p>
    <w:p>
      <w:pPr>
        <w:pStyle w:val="Style34"/>
        <w:keepNext/>
        <w:keepLines/>
        <w:widowControl w:val="0"/>
        <w:numPr>
          <w:ilvl w:val="0"/>
          <w:numId w:val="21"/>
        </w:numPr>
        <w:shd w:val="clear" w:color="auto" w:fill="auto"/>
        <w:tabs>
          <w:tab w:pos="493" w:val="left"/>
        </w:tabs>
        <w:bidi w:val="0"/>
        <w:spacing w:before="0" w:after="280" w:line="314" w:lineRule="exact"/>
        <w:ind w:left="0" w:right="0" w:firstLine="0"/>
        <w:jc w:val="both"/>
      </w:pPr>
      <w:bookmarkStart w:id="752" w:name="bookmark752"/>
      <w:bookmarkStart w:id="753" w:name="bookmark753"/>
      <w:bookmarkStart w:id="754" w:name="bookmark754"/>
      <w:bookmarkStart w:id="755" w:name="bookmark755"/>
      <w:bookmarkEnd w:id="754"/>
      <w:r>
        <w:rPr>
          <w:color w:val="000000"/>
          <w:spacing w:val="0"/>
          <w:w w:val="100"/>
          <w:position w:val="0"/>
        </w:rPr>
        <w:t>存货可变现净值的确定依据及存货跌价准备的计提方法</w:t>
      </w:r>
      <w:bookmarkEnd w:id="752"/>
      <w:bookmarkEnd w:id="753"/>
      <w:bookmarkEnd w:id="755"/>
    </w:p>
    <w:p>
      <w:pPr>
        <w:pStyle w:val="Style45"/>
        <w:keepNext w:val="0"/>
        <w:keepLines w:val="0"/>
        <w:widowControl w:val="0"/>
        <w:shd w:val="clear" w:color="auto" w:fill="auto"/>
        <w:bidi w:val="0"/>
        <w:spacing w:before="0" w:after="280" w:line="312" w:lineRule="exact"/>
        <w:ind w:left="0" w:right="0" w:firstLine="0"/>
        <w:jc w:val="both"/>
        <w:sectPr>
          <w:headerReference w:type="default" r:id="rId217"/>
          <w:footerReference w:type="default" r:id="rId218"/>
          <w:headerReference w:type="even" r:id="rId219"/>
          <w:footerReference w:type="even" r:id="rId220"/>
          <w:footnotePr>
            <w:pos w:val="pageBottom"/>
            <w:numFmt w:val="decimal"/>
            <w:numRestart w:val="continuous"/>
          </w:footnotePr>
          <w:type w:val="continuous"/>
          <w:pgSz w:w="11900" w:h="16840"/>
          <w:pgMar w:top="1137" w:right="1099" w:bottom="1203" w:left="999" w:header="0" w:footer="3" w:gutter="0"/>
          <w:cols w:space="720"/>
          <w:noEndnote/>
          <w:rtlGutter w:val="0"/>
          <w:docGrid w:linePitch="360"/>
        </w:sectPr>
      </w:pPr>
      <w:r>
        <w:rPr>
          <w:color w:val="000000"/>
          <w:spacing w:val="0"/>
          <w:w w:val="100"/>
          <w:position w:val="0"/>
        </w:rPr>
        <w:t>对由于存货遭受损毁、陈旧过时和销售价格低于成本等原因造成的存货成本不可收回部分提取存货跌价准 备。存货跌价准备按单个存货项目的成本高于其可变现净值的差额提取。可变现净值按正常经营过程中， 估计售价减去估计完工成本及销售所必须的估计费用后的价值确定。</w:t>
      </w:r>
    </w:p>
    <w:p>
      <w:pPr>
        <w:pStyle w:val="Style34"/>
        <w:keepNext/>
        <w:keepLines/>
        <w:widowControl w:val="0"/>
        <w:shd w:val="clear" w:color="auto" w:fill="auto"/>
        <w:tabs>
          <w:tab w:pos="433" w:val="left"/>
        </w:tabs>
        <w:bidi w:val="0"/>
        <w:spacing w:before="0" w:after="280" w:line="240" w:lineRule="auto"/>
        <w:ind w:left="0" w:right="0" w:firstLine="0"/>
        <w:jc w:val="both"/>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56"/>
      <w:bookmarkEnd w:id="757"/>
      <w:bookmarkEnd w:id="759"/>
    </w:p>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盘存制度：永续盘存制</w:t>
      </w:r>
    </w:p>
    <w:p>
      <w:pPr>
        <w:pStyle w:val="Style45"/>
        <w:keepNext w:val="0"/>
        <w:keepLines w:val="0"/>
        <w:widowControl w:val="0"/>
        <w:shd w:val="clear" w:color="auto" w:fill="auto"/>
        <w:bidi w:val="0"/>
        <w:spacing w:before="0" w:after="660" w:line="240" w:lineRule="auto"/>
        <w:ind w:left="0" w:right="0" w:firstLine="0"/>
        <w:jc w:val="both"/>
      </w:pPr>
      <w:r>
        <w:rPr>
          <w:color w:val="000000"/>
          <w:spacing w:val="0"/>
          <w:w w:val="100"/>
          <w:position w:val="0"/>
        </w:rPr>
        <w:t>存货数量的盘存方法：永续盘存制</w:t>
      </w:r>
    </w:p>
    <w:p>
      <w:pPr>
        <w:pStyle w:val="Style34"/>
        <w:keepNext/>
        <w:keepLines/>
        <w:widowControl w:val="0"/>
        <w:shd w:val="clear" w:color="auto" w:fill="auto"/>
        <w:tabs>
          <w:tab w:pos="433" w:val="left"/>
        </w:tabs>
        <w:bidi w:val="0"/>
        <w:spacing w:before="0" w:after="280" w:line="240" w:lineRule="auto"/>
        <w:ind w:left="0" w:right="0" w:firstLine="0"/>
        <w:jc w:val="both"/>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60"/>
      <w:bookmarkEnd w:id="761"/>
      <w:bookmarkEnd w:id="763"/>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低值易耗品</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摊销方法：一次摊销法</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包装物</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摊销方法：一次摊销法</w:t>
      </w:r>
    </w:p>
    <w:p>
      <w:pPr>
        <w:pStyle w:val="Style34"/>
        <w:keepNext/>
        <w:keepLines/>
        <w:widowControl w:val="0"/>
        <w:shd w:val="clear" w:color="auto" w:fill="auto"/>
        <w:bidi w:val="0"/>
        <w:spacing w:before="0" w:line="240"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64"/>
      <w:bookmarkEnd w:id="765"/>
      <w:bookmarkEnd w:id="767"/>
    </w:p>
    <w:p>
      <w:pPr>
        <w:pStyle w:val="Style34"/>
        <w:keepNext/>
        <w:keepLines/>
        <w:widowControl w:val="0"/>
        <w:shd w:val="clear" w:color="auto" w:fill="auto"/>
        <w:bidi w:val="0"/>
        <w:spacing w:before="0" w:after="280" w:line="240" w:lineRule="auto"/>
        <w:ind w:left="0" w:right="0" w:firstLine="0"/>
        <w:jc w:val="both"/>
      </w:pPr>
      <w:bookmarkStart w:id="764" w:name="bookmark764"/>
      <w:bookmarkStart w:id="765" w:name="bookmark765"/>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764"/>
      <w:bookmarkEnd w:id="765"/>
      <w:bookmarkEnd w:id="769"/>
    </w:p>
    <w:p>
      <w:pPr>
        <w:pStyle w:val="Style2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）企业合并形成的长期股权投资①同一控制下的企业合并取得的长期股权投资，公司以支付现金、转让非现金资产或承 担债务方式作为合并对价的，在合并日按照取得被合并方所有者权益账面价值的份额作为长期股权投资的初始投资成本。合 并方发生的审计、法律服务、评估咨询的中介费用以及其他相关管理费用，于发生时计入当期损益。长期股权投资初始投资 成本与支付的现金、转让的非现金资产以及所承担债务账面价值之间的差额，调整资本公积；资本公积不足冲减的，调整留 存收益。公司以发行权益性证券作为合并对价的，在合并日按照取得被合并方所有者权益账面价值的份额作为长期股权投资 的初始投资成本。按照发行股份的面值总额作为股本，长期股权投资初始投资成本与所发行股份面值总额之间的差额，调整 资本公积；资本公积不足冲减的，调整留存收益。②非同一控制下的企业合并取得的长期股权投资，合并成本为在购买日为 取得对被购买方的控制权而付出的资产、发生或承担的负债以及发行的权益性证券的公允价值。企业合并成本大于合并中取 得的被购买方可辨认净资产公允价值份额的差额，确认为合并资产负债表中的商誉。企业合并成本小于合并中取得的被购买 方可辨认净资产公允价值份额的差额，计入当期损益（营业外收入）。为企业合并发生的各项费用，包括为进行企业合并而 支付的审计、法律服务、评估咨询等中介费用以及其他相关管理费用，于发生时计入当期损益；购买方作为合并对价发行的 权益性证券或债务性证券的交易费用，计入权益性证券或债务性证券的初始确认金额。企业通过多次交易分步实现非同一控 制下企业合并的，应当区分个别财务报表和合并财务报表进行相关会计处理：</w:t>
      </w:r>
      <w:r>
        <w:rPr>
          <w:color w:val="000000"/>
          <w:spacing w:val="0"/>
          <w:w w:val="100"/>
          <w:position w:val="0"/>
          <w:sz w:val="19"/>
          <w:szCs w:val="19"/>
        </w:rPr>
        <w:t>（</w:t>
      </w:r>
      <w:r>
        <w:rPr>
          <w:rFonts w:ascii="Tahoma" w:eastAsia="Tahoma" w:hAnsi="Tahoma" w:cs="Tahoma"/>
          <w:color w:val="000000"/>
          <w:spacing w:val="0"/>
          <w:w w:val="100"/>
          <w:position w:val="0"/>
          <w:sz w:val="15"/>
          <w:szCs w:val="15"/>
        </w:rPr>
        <w:t>I）</w:t>
      </w:r>
      <w:r>
        <w:rPr>
          <w:color w:val="000000"/>
          <w:spacing w:val="0"/>
          <w:w w:val="100"/>
          <w:position w:val="0"/>
        </w:rPr>
        <w:t>在个别财务报表中，应当以购买日之前 所持被购买方的股权投资的账面价值与购买日新增投资成本之和，作为该项投资的初始投资成本；购买日之前持有的被购买 方的股权涉及其他综合收益的，应当在处置该项投资时将与其相关的其他综合收益（例如，可供出售金融资产公允价值变动 计入资本公积的部分，下同）转入当期投资收益。</w:t>
      </w:r>
      <w:r>
        <w:rPr>
          <w:color w:val="000000"/>
          <w:spacing w:val="0"/>
          <w:w w:val="100"/>
          <w:position w:val="0"/>
          <w:sz w:val="19"/>
          <w:szCs w:val="19"/>
        </w:rPr>
        <w:t>（</w:t>
      </w:r>
      <w:r>
        <w:rPr>
          <w:rFonts w:ascii="Tahoma" w:eastAsia="Tahoma" w:hAnsi="Tahoma" w:cs="Tahoma"/>
          <w:color w:val="000000"/>
          <w:spacing w:val="0"/>
          <w:w w:val="100"/>
          <w:position w:val="0"/>
          <w:sz w:val="15"/>
          <w:szCs w:val="15"/>
        </w:rPr>
        <w:t>II）</w:t>
      </w:r>
      <w:r>
        <w:rPr>
          <w:color w:val="000000"/>
          <w:spacing w:val="0"/>
          <w:w w:val="100"/>
          <w:position w:val="0"/>
        </w:rPr>
        <w:t>在合并财务报表中，对于购买日之前持有的被购买方的股权，应当 按照该股权在购买日的公允价值进行重新计量，公允价值与其账面价值的差额计入当期投资收益；购买日之前持有的被购买 方的股权涉及其他综合收益的，与其相关的其他综合收益应当转为购买日所属当期投资收益。购买方应当在附注中披露其在 购买日之前持有的被购买方的股权在购买日的公允价值、按照公允价值重新计量产生的相关利得或损失的金额。（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）其他方 式取得的长期股权投资①以支付现金取得的长期股权投资，按照实际支付的购买价款作为初始投资成本。初始投资成本包括 与取得长期股权投资直接相关的费用、税金及其他必要支出。②以发行权益性证券取得的长期股权投资，按照发行权益性证 券的公允价值作为初始投资成本。③投资者投入的长期股权投资，按照投资合同或协议约定的价值作为初始投资成本，但合 同或协议约定价值不公允的除外。④以非货币资产交换方式取得的长期股权投资，如果该项交换具有商业实质且换入资产或 换出资产的公允价值能可靠计量，则以换出资产的公允价值和相关税费作为初始投资成本，换出资产的公允价值与账面价值 之间的差额计入当期损益；若非货币资产交换不同时具备上述两个条件，则按换出资产的账面价值和相关税费作为初始投资 成本。⑤以债务重组方式取得的长期股权投资，按取得的股权的公允价值作为初始投资成本，初始投资成本与债权账面价值 之间的差额计入当期损益。</w:t>
      </w:r>
    </w:p>
    <w:p>
      <w:pPr>
        <w:pStyle w:val="Style40"/>
        <w:keepNext w:val="0"/>
        <w:keepLines w:val="0"/>
        <w:widowControl w:val="0"/>
        <w:shd w:val="clear" w:color="auto" w:fill="auto"/>
        <w:bidi w:val="0"/>
        <w:spacing w:before="0" w:after="280" w:line="240" w:lineRule="auto"/>
        <w:ind w:left="0" w:right="0" w:firstLine="0"/>
        <w:jc w:val="right"/>
      </w:pPr>
      <w:r>
        <w:rPr>
          <w:spacing w:val="0"/>
          <w:w w:val="100"/>
          <w:position w:val="0"/>
        </w:rPr>
        <w:t xml:space="preserve">cnii </w:t>
      </w:r>
      <w:r>
        <w:rPr>
          <w:color w:val="565656"/>
          <w:spacing w:val="0"/>
          <w:w w:val="100"/>
          <w:position w:val="0"/>
          <w:vertAlign w:val="subscript"/>
        </w:rPr>
        <w:t>91</w:t>
      </w:r>
    </w:p>
    <w:p>
      <w:pPr>
        <w:pStyle w:val="Style34"/>
        <w:keepNext/>
        <w:keepLines/>
        <w:widowControl w:val="0"/>
        <w:shd w:val="clear" w:color="auto" w:fill="auto"/>
        <w:tabs>
          <w:tab w:pos="442" w:val="left"/>
        </w:tabs>
        <w:bidi w:val="0"/>
        <w:spacing w:before="0" w:after="26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70"/>
      <w:bookmarkEnd w:id="771"/>
      <w:bookmarkEnd w:id="773"/>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①对子公司的长期股权投资采用的成本法核算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编制合并财务报表时按照权益法进行调整。②对被投资单位不具有共同控制 或重大影响且在活跃市场中没有报价、公允价值不能可靠计量的长期股权投资，采用成本法核算。采用成本法核算时，追加 或收回投资调整长期股权投资的成本。除取得投资时实际支付的价款或对价中包含的已宣告但尚未发放的现金股利或利润 外，投资企业应当按照享有被投资单位宣告发放的现金股利或利润确认投资收益，不再划分是否属于投资前和投资后被投资 单位实现的净利润。③对被投资单位具有共同控制或重大影响的长期股权投资，采用权益法核算。采用权益法核算时，按照 应享有或应分担的被投资单位实现的净损益的份额，确认投资损益并调整长期股权投资的账面价值。当期投资损益为按应享 有或应分担的被投资单位当年实现的净利润或发生的净亏损的份额。在确认应分担的被投资单位发生的净亏损时，以投资账 面价值减记至零为限（投资企业负有承担额外损失义务的除外）；如果被投资单位以后各期实现净利润，在收益分享额超过 未确认的亏损分担额以后，按超过未确认的亏损分担额的金额，恢复投资的账面价值。④被投资单位采用的会计政策及会计 期间与投资企业不一致的，按照投资企业的会计政策及会计期间对被投资单位的财务报表进行调整，并据以确认投资损益。 投资企业对于被投资单位除净损益以外所有者权益的其他变动，调整长期股权投资的账面价值并计入所有者权益。⑤处置长 期股权投资，其账面价值与实际取得价款的差额，计入当期损益。采用权益法核算的长期股权投资，因被投资单位除净损益 以外所有者权益的其他变动而计入所有者权益的，处置该项投资时将原计入所有者权益的部分按相应比例转入当期损益。</w:t>
      </w:r>
    </w:p>
    <w:p>
      <w:pPr>
        <w:pStyle w:val="Style34"/>
        <w:keepNext/>
        <w:keepLines/>
        <w:widowControl w:val="0"/>
        <w:shd w:val="clear" w:color="auto" w:fill="auto"/>
        <w:tabs>
          <w:tab w:pos="442" w:val="left"/>
        </w:tabs>
        <w:bidi w:val="0"/>
        <w:spacing w:before="0" w:after="26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74"/>
      <w:bookmarkEnd w:id="775"/>
      <w:bookmarkEnd w:id="777"/>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共同控制，指按照合同约定对某项经济活动所共有的控制，仅在与该项经济活动相关的重要财务和经营决策需要分享控制权 的投资方一致同意时存在。投资企业与其他方对被投资单位实施共同控制的，被投资单位为其合营企业。重大影响，指对一 个企业的财务和经营政策有参与决策的权力，但并不能够控制或者与其他方一起共同控制这些政策的制定。投资企业能够对 被投资单位施加重大影响的，被投资单位为其联营企业。</w:t>
      </w:r>
    </w:p>
    <w:p>
      <w:pPr>
        <w:pStyle w:val="Style34"/>
        <w:keepNext/>
        <w:keepLines/>
        <w:widowControl w:val="0"/>
        <w:shd w:val="clear" w:color="auto" w:fill="auto"/>
        <w:tabs>
          <w:tab w:pos="442" w:val="left"/>
        </w:tabs>
        <w:bidi w:val="0"/>
        <w:spacing w:before="0" w:after="26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78"/>
      <w:bookmarkEnd w:id="779"/>
      <w:bookmarkEnd w:id="781"/>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成本法核算的、在活跃市场中没有报价、公允价值不能可靠计量的长期股权投资，其减值损失根据其账面价值与按类似金融 资产当时市场收益率对未来现金流量折现确定的现值之间的差额进行确定。其他长期股权投资，如果可收回金额的计量结果 表明，该长期股权投资的可收回金额低于其账面价值的，将差额确认为资产减值损失。长期股权投资减值损失一经确认，不 再转回。</w:t>
      </w:r>
    </w:p>
    <w:p>
      <w:pPr>
        <w:pStyle w:val="Style34"/>
        <w:keepNext/>
        <w:keepLines/>
        <w:widowControl w:val="0"/>
        <w:shd w:val="clear" w:color="auto" w:fill="auto"/>
        <w:tabs>
          <w:tab w:pos="423" w:val="left"/>
        </w:tabs>
        <w:bidi w:val="0"/>
        <w:spacing w:before="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782"/>
      <w:bookmarkEnd w:id="783"/>
      <w:bookmarkEnd w:id="785"/>
    </w:p>
    <w:p>
      <w:pPr>
        <w:pStyle w:val="Style34"/>
        <w:keepNext/>
        <w:keepLines/>
        <w:widowControl w:val="0"/>
        <w:shd w:val="clear" w:color="auto" w:fill="auto"/>
        <w:tabs>
          <w:tab w:pos="423" w:val="left"/>
        </w:tabs>
        <w:bidi w:val="0"/>
        <w:spacing w:before="0" w:line="240" w:lineRule="auto"/>
        <w:ind w:left="0" w:right="0" w:firstLine="0"/>
        <w:jc w:val="left"/>
      </w:pPr>
      <w:bookmarkStart w:id="782" w:name="bookmark782"/>
      <w:bookmarkStart w:id="783" w:name="bookmark783"/>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782"/>
      <w:bookmarkEnd w:id="783"/>
      <w:bookmarkEnd w:id="787"/>
    </w:p>
    <w:p>
      <w:pPr>
        <w:pStyle w:val="Style34"/>
        <w:keepNext/>
        <w:keepLines/>
        <w:widowControl w:val="0"/>
        <w:shd w:val="clear" w:color="auto" w:fill="auto"/>
        <w:tabs>
          <w:tab w:pos="442" w:val="left"/>
        </w:tabs>
        <w:bidi w:val="0"/>
        <w:spacing w:before="0" w:after="260" w:line="240" w:lineRule="auto"/>
        <w:ind w:left="0" w:right="0" w:firstLine="0"/>
        <w:jc w:val="left"/>
      </w:pPr>
      <w:bookmarkStart w:id="782" w:name="bookmark782"/>
      <w:bookmarkStart w:id="783" w:name="bookmark783"/>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82"/>
      <w:bookmarkEnd w:id="783"/>
      <w:bookmarkEnd w:id="789"/>
    </w:p>
    <w:p>
      <w:pPr>
        <w:pStyle w:val="Style29"/>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固定资产是指为生产商品、提供劳务、出租或经营管理而持有的，使用寿命超过一个会计年度的有形资产。固定资产在同时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）与该项固定资产有关的经济利益很可能流入企业；（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4"/>
        <w:keepNext/>
        <w:keepLines/>
        <w:widowControl w:val="0"/>
        <w:shd w:val="clear" w:color="auto" w:fill="auto"/>
        <w:tabs>
          <w:tab w:pos="442" w:val="left"/>
        </w:tabs>
        <w:bidi w:val="0"/>
        <w:spacing w:before="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90"/>
      <w:bookmarkEnd w:id="791"/>
      <w:bookmarkEnd w:id="793"/>
    </w:p>
    <w:p>
      <w:pPr>
        <w:pStyle w:val="Style34"/>
        <w:keepNext/>
        <w:keepLines/>
        <w:widowControl w:val="0"/>
        <w:shd w:val="clear" w:color="auto" w:fill="auto"/>
        <w:tabs>
          <w:tab w:pos="442" w:val="left"/>
        </w:tabs>
        <w:bidi w:val="0"/>
        <w:spacing w:before="0" w:line="240" w:lineRule="auto"/>
        <w:ind w:left="0" w:right="0" w:firstLine="0"/>
        <w:jc w:val="left"/>
      </w:pPr>
      <w:bookmarkStart w:id="790" w:name="bookmark790"/>
      <w:bookmarkStart w:id="791" w:name="bookmark791"/>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790"/>
      <w:bookmarkEnd w:id="791"/>
      <w:bookmarkEnd w:id="795"/>
    </w:p>
    <w:p>
      <w:pPr>
        <w:pStyle w:val="Style45"/>
        <w:keepNext w:val="0"/>
        <w:keepLines w:val="0"/>
        <w:widowControl w:val="0"/>
        <w:shd w:val="clear" w:color="auto" w:fill="auto"/>
        <w:bidi w:val="0"/>
        <w:spacing w:before="0" w:after="380" w:line="240" w:lineRule="auto"/>
        <w:ind w:left="0" w:right="0" w:firstLine="0"/>
        <w:jc w:val="left"/>
        <w:sectPr>
          <w:headerReference w:type="default" r:id="rId221"/>
          <w:footerReference w:type="default" r:id="rId222"/>
          <w:headerReference w:type="even" r:id="rId223"/>
          <w:footerReference w:type="even" r:id="rId224"/>
          <w:footnotePr>
            <w:pos w:val="pageBottom"/>
            <w:numFmt w:val="decimal"/>
            <w:numRestart w:val="continuous"/>
          </w:footnotePr>
          <w:type w:val="continuous"/>
          <w:pgSz w:w="11900" w:h="16840"/>
          <w:pgMar w:top="1137" w:right="1099" w:bottom="1203" w:left="999" w:header="0" w:footer="3" w:gutter="0"/>
          <w:cols w:space="720"/>
          <w:noEndnote/>
          <w:rtlGutter w:val="0"/>
          <w:docGrid w:linePitch="360"/>
        </w:sectPr>
      </w:pPr>
      <w:r>
        <w:rPr>
          <w:color w:val="000000"/>
          <w:spacing w:val="0"/>
          <w:w w:val="100"/>
          <w:position w:val="0"/>
        </w:rPr>
        <w:t>本公司固定资产从其达到预定可使用状态的次月起，采用年限平均法提取折旧。</w:t>
      </w: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残值率（</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年折旧率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电子设备</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bl>
    <w:p>
      <w:pPr>
        <w:widowControl w:val="0"/>
        <w:spacing w:after="279" w:line="1" w:lineRule="exact"/>
      </w:pPr>
    </w:p>
    <w:p>
      <w:pPr>
        <w:pStyle w:val="Style34"/>
        <w:keepNext/>
        <w:keepLines/>
        <w:widowControl w:val="0"/>
        <w:shd w:val="clear" w:color="auto" w:fill="auto"/>
        <w:bidi w:val="0"/>
        <w:spacing w:before="0" w:after="280" w:line="311" w:lineRule="exact"/>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796"/>
      <w:bookmarkEnd w:id="797"/>
      <w:bookmarkEnd w:id="799"/>
    </w:p>
    <w:p>
      <w:pPr>
        <w:pStyle w:val="Style4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固定资产减值准备的确认：在每期末判断相关资产是否存在可能发生减值的迹象。存在减值迹象的， 估计其可回收金额。可回收金额根据资产的公允价值减去处置费用后的净额与资产预计未来现金流量的现 值两者之间较高者确定。资产的可收回金额低于其账面价值的，将差额确认为资产减值损失。固定资产减 值准备按单项资产计提。资产减值损失一经确认，在以后会计期间不再转回。</w:t>
      </w:r>
    </w:p>
    <w:p>
      <w:pPr>
        <w:pStyle w:val="Style45"/>
        <w:keepNext w:val="0"/>
        <w:keepLines w:val="0"/>
        <w:widowControl w:val="0"/>
        <w:shd w:val="clear" w:color="auto" w:fill="auto"/>
        <w:bidi w:val="0"/>
        <w:spacing w:before="0" w:after="600" w:line="311" w:lineRule="exact"/>
        <w:ind w:left="0" w:right="0" w:firstLine="360"/>
        <w:jc w:val="both"/>
      </w:pPr>
      <w:r>
        <w:rPr>
          <w:color w:val="000000"/>
          <w:spacing w:val="0"/>
          <w:w w:val="100"/>
          <w:position w:val="0"/>
        </w:rPr>
        <w:t>已计提减值准备的固定资产在计提折旧时，按照该项固定资产的账面价值，以及尚可使用年限重新计 算确定折旧率和折旧额，已全额计提减值准备的固定资产不再计提折旧。</w:t>
      </w:r>
    </w:p>
    <w:p>
      <w:pPr>
        <w:pStyle w:val="Style34"/>
        <w:keepNext/>
        <w:keepLines/>
        <w:widowControl w:val="0"/>
        <w:shd w:val="clear" w:color="auto" w:fill="auto"/>
        <w:bidi w:val="0"/>
        <w:spacing w:before="0" w:after="280" w:line="317" w:lineRule="exact"/>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800"/>
      <w:bookmarkEnd w:id="801"/>
      <w:bookmarkEnd w:id="803"/>
    </w:p>
    <w:p>
      <w:pPr>
        <w:pStyle w:val="Style29"/>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无</w:t>
      </w:r>
    </w:p>
    <w:p>
      <w:pPr>
        <w:pStyle w:val="Style34"/>
        <w:keepNext/>
        <w:keepLines/>
        <w:widowControl w:val="0"/>
        <w:shd w:val="clear" w:color="auto" w:fill="auto"/>
        <w:bidi w:val="0"/>
        <w:spacing w:before="0" w:after="280" w:line="317" w:lineRule="exact"/>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04"/>
      <w:bookmarkEnd w:id="805"/>
      <w:bookmarkEnd w:id="807"/>
    </w:p>
    <w:p>
      <w:pPr>
        <w:pStyle w:val="Style34"/>
        <w:keepNext/>
        <w:keepLines/>
        <w:widowControl w:val="0"/>
        <w:shd w:val="clear" w:color="auto" w:fill="auto"/>
        <w:tabs>
          <w:tab w:pos="493" w:val="left"/>
        </w:tabs>
        <w:bidi w:val="0"/>
        <w:spacing w:before="0" w:after="280" w:line="317" w:lineRule="exact"/>
        <w:ind w:left="0" w:right="0" w:firstLine="0"/>
        <w:jc w:val="both"/>
      </w:pPr>
      <w:bookmarkStart w:id="804" w:name="bookmark804"/>
      <w:bookmarkStart w:id="805" w:name="bookmark805"/>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04"/>
      <w:bookmarkEnd w:id="805"/>
      <w:bookmarkEnd w:id="809"/>
    </w:p>
    <w:p>
      <w:pPr>
        <w:pStyle w:val="Style29"/>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在建工程以立项项目分类核算。</w:t>
      </w:r>
    </w:p>
    <w:p>
      <w:pPr>
        <w:pStyle w:val="Style34"/>
        <w:keepNext/>
        <w:keepLines/>
        <w:widowControl w:val="0"/>
        <w:shd w:val="clear" w:color="auto" w:fill="auto"/>
        <w:tabs>
          <w:tab w:pos="493" w:val="left"/>
        </w:tabs>
        <w:bidi w:val="0"/>
        <w:spacing w:before="0" w:after="280" w:line="317" w:lineRule="exact"/>
        <w:ind w:left="0" w:right="0" w:firstLine="0"/>
        <w:jc w:val="both"/>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10"/>
      <w:bookmarkEnd w:id="811"/>
      <w:bookmarkEnd w:id="813"/>
    </w:p>
    <w:p>
      <w:pPr>
        <w:pStyle w:val="Style29"/>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在建工程项目按建造该项资产达到预定可使用状态前所发生的全部支出，作为固定资产的入账价值。所建造固定资产在建工 程已达到预定可使用状态，但尚未办理竣工决算的，自达到预定可使用状态之日起，根据工程预算、造价或工程实际成本等， 按估计价值确定其成本，并计提折旧，待办理竣工决算后，再按实际成本调整原来的暂估价值，但不调整原已计提的折旧额。</w:t>
      </w:r>
    </w:p>
    <w:p>
      <w:pPr>
        <w:pStyle w:val="Style34"/>
        <w:keepNext/>
        <w:keepLines/>
        <w:widowControl w:val="0"/>
        <w:shd w:val="clear" w:color="auto" w:fill="auto"/>
        <w:tabs>
          <w:tab w:pos="493" w:val="left"/>
        </w:tabs>
        <w:bidi w:val="0"/>
        <w:spacing w:before="0" w:after="280" w:line="317" w:lineRule="exact"/>
        <w:ind w:left="0" w:right="0" w:firstLine="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14"/>
      <w:bookmarkEnd w:id="815"/>
      <w:bookmarkEnd w:id="817"/>
    </w:p>
    <w:p>
      <w:pPr>
        <w:pStyle w:val="Style45"/>
        <w:keepNext w:val="0"/>
        <w:keepLines w:val="0"/>
        <w:widowControl w:val="0"/>
        <w:shd w:val="clear" w:color="auto" w:fill="auto"/>
        <w:bidi w:val="0"/>
        <w:spacing w:before="0" w:after="2000" w:line="317" w:lineRule="exact"/>
        <w:ind w:left="0" w:right="0" w:firstLine="440"/>
        <w:jc w:val="both"/>
      </w:pPr>
      <w:r>
        <w:rPr>
          <w:color w:val="000000"/>
          <w:spacing w:val="0"/>
          <w:w w:val="100"/>
          <w:position w:val="0"/>
        </w:rPr>
        <w:t>期末公司根据在建工程的减值迹象判断是否应当计提减值准备，对长期停建并计划在三年内不会重 新开工等预计发生减值的在建工程，对可收回金额低于账面价值的部分计提在建工程减值准备。在建工程 减值准备一旦计提，不得转回。</w:t>
      </w:r>
    </w:p>
    <w:p>
      <w:pPr>
        <w:widowControl w:val="0"/>
        <w:jc w:val="center"/>
        <w:rPr>
          <w:sz w:val="2"/>
          <w:szCs w:val="2"/>
        </w:rPr>
        <w:sectPr>
          <w:footnotePr>
            <w:pos w:val="pageBottom"/>
            <w:numFmt w:val="decimal"/>
            <w:numRestart w:val="continuous"/>
          </w:footnotePr>
          <w:pgSz w:w="11900" w:h="16840"/>
          <w:pgMar w:top="1441" w:right="1028" w:bottom="1" w:left="1104" w:header="0" w:footer="3" w:gutter="0"/>
          <w:cols w:space="720"/>
          <w:noEndnote/>
          <w:rtlGutter w:val="0"/>
          <w:docGrid w:linePitch="360"/>
        </w:sectPr>
      </w:pPr>
      <w:r>
        <w:drawing>
          <wp:inline>
            <wp:extent cx="1718945" cy="981710"/>
            <wp:docPr id="595" name="Picutre 595"/>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225"/>
                    <a:stretch/>
                  </pic:blipFill>
                  <pic:spPr>
                    <a:xfrm>
                      <a:ext cx="1718945" cy="981710"/>
                    </a:xfrm>
                    <a:prstGeom prst="rect"/>
                  </pic:spPr>
                </pic:pic>
              </a:graphicData>
            </a:graphic>
          </wp:inline>
        </w:drawing>
      </w:r>
    </w:p>
    <w:p>
      <w:pPr>
        <w:pStyle w:val="Style34"/>
        <w:keepNext/>
        <w:keepLines/>
        <w:widowControl w:val="0"/>
        <w:shd w:val="clear" w:color="auto" w:fill="auto"/>
        <w:bidi w:val="0"/>
        <w:spacing w:before="0" w:after="280" w:line="313"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18"/>
      <w:bookmarkEnd w:id="819"/>
      <w:bookmarkEnd w:id="821"/>
    </w:p>
    <w:p>
      <w:pPr>
        <w:pStyle w:val="Style34"/>
        <w:keepNext/>
        <w:keepLines/>
        <w:widowControl w:val="0"/>
        <w:shd w:val="clear" w:color="auto" w:fill="auto"/>
        <w:bidi w:val="0"/>
        <w:spacing w:before="0" w:after="280" w:line="313" w:lineRule="exact"/>
        <w:ind w:left="0" w:right="0" w:firstLine="0"/>
        <w:jc w:val="left"/>
      </w:pPr>
      <w:bookmarkStart w:id="818" w:name="bookmark818"/>
      <w:bookmarkStart w:id="819" w:name="bookmark819"/>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818"/>
      <w:bookmarkEnd w:id="819"/>
      <w:bookmarkEnd w:id="823"/>
    </w:p>
    <w:p>
      <w:pPr>
        <w:pStyle w:val="Style4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企业发生的借款费用，可直接归属于符合资本化条件的资产的购建或者生产的，应当予以资本化，计 入相关资产成本；其他借款费用，应当在发生时根据其发生额确认为费用，计入当期损益。符合资本化条 件的资产，是指需要经过相当长时间的购建或者生产活动才能达到预定可使用或者可销售状态的固定资 产、投资性房地产和存货等资产。借款费用同时满足下列条件的，才能开始资本化：</w:t>
      </w:r>
    </w:p>
    <w:p>
      <w:pPr>
        <w:pStyle w:val="Style45"/>
        <w:keepNext w:val="0"/>
        <w:keepLines w:val="0"/>
        <w:widowControl w:val="0"/>
        <w:shd w:val="clear" w:color="auto" w:fill="auto"/>
        <w:tabs>
          <w:tab w:pos="1016" w:val="left"/>
        </w:tabs>
        <w:bidi w:val="0"/>
        <w:spacing w:before="0" w:after="0" w:line="313" w:lineRule="exact"/>
        <w:ind w:left="0" w:right="0" w:firstLine="44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45"/>
        <w:keepNext w:val="0"/>
        <w:keepLines w:val="0"/>
        <w:widowControl w:val="0"/>
        <w:shd w:val="clear" w:color="auto" w:fill="auto"/>
        <w:tabs>
          <w:tab w:pos="928" w:val="left"/>
        </w:tabs>
        <w:bidi w:val="0"/>
        <w:spacing w:before="0" w:after="0" w:line="313" w:lineRule="exact"/>
        <w:ind w:left="0" w:right="0" w:firstLine="44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借款费用已经发生；</w:t>
      </w:r>
    </w:p>
    <w:p>
      <w:pPr>
        <w:pStyle w:val="Style45"/>
        <w:keepNext w:val="0"/>
        <w:keepLines w:val="0"/>
        <w:widowControl w:val="0"/>
        <w:shd w:val="clear" w:color="auto" w:fill="auto"/>
        <w:tabs>
          <w:tab w:pos="928" w:val="left"/>
        </w:tabs>
        <w:bidi w:val="0"/>
        <w:spacing w:before="0" w:after="620" w:line="313" w:lineRule="exact"/>
        <w:ind w:left="0" w:right="0" w:firstLine="44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为使资产达到预定可使用或者可销售状态所必要的购建或者生产活动已经开始。</w:t>
      </w:r>
    </w:p>
    <w:p>
      <w:pPr>
        <w:pStyle w:val="Style34"/>
        <w:keepNext/>
        <w:keepLines/>
        <w:widowControl w:val="0"/>
        <w:shd w:val="clear" w:color="auto" w:fill="auto"/>
        <w:tabs>
          <w:tab w:pos="493" w:val="left"/>
        </w:tabs>
        <w:bidi w:val="0"/>
        <w:spacing w:before="0" w:after="280" w:line="312" w:lineRule="exact"/>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27"/>
      <w:bookmarkEnd w:id="828"/>
      <w:bookmarkEnd w:id="830"/>
    </w:p>
    <w:p>
      <w:pPr>
        <w:pStyle w:val="Style4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借款费用同时满足下列条件的，才能开始资本化：</w:t>
      </w:r>
    </w:p>
    <w:p>
      <w:pPr>
        <w:pStyle w:val="Style45"/>
        <w:keepNext w:val="0"/>
        <w:keepLines w:val="0"/>
        <w:widowControl w:val="0"/>
        <w:shd w:val="clear" w:color="auto" w:fill="auto"/>
        <w:tabs>
          <w:tab w:pos="892" w:val="left"/>
        </w:tabs>
        <w:bidi w:val="0"/>
        <w:spacing w:before="0" w:after="0" w:line="326" w:lineRule="auto"/>
        <w:ind w:left="0" w:right="0" w:firstLine="440"/>
        <w:jc w:val="both"/>
      </w:pPr>
      <w:bookmarkStart w:id="831" w:name="bookmark831"/>
      <w:r>
        <w:rPr>
          <w:rFonts w:ascii="Times New Roman" w:eastAsia="Times New Roman" w:hAnsi="Times New Roman" w:cs="Times New Roman"/>
          <w:color w:val="000000"/>
          <w:spacing w:val="0"/>
          <w:w w:val="100"/>
          <w:position w:val="0"/>
          <w:sz w:val="20"/>
          <w:szCs w:val="20"/>
        </w:rPr>
        <w:t>（</w:t>
      </w:r>
      <w:bookmarkEnd w:id="831"/>
      <w:r>
        <w:rPr>
          <w:rFonts w:ascii="Times New Roman" w:eastAsia="Times New Roman" w:hAnsi="Times New Roman" w:cs="Times New Roman"/>
          <w:color w:val="000000"/>
          <w:spacing w:val="0"/>
          <w:w w:val="100"/>
          <w:position w:val="0"/>
          <w:sz w:val="20"/>
          <w:szCs w:val="20"/>
        </w:rPr>
        <w:t>1）</w:t>
        <w:tab/>
      </w:r>
      <w:r>
        <w:rPr>
          <w:color w:val="000000"/>
          <w:spacing w:val="0"/>
          <w:w w:val="100"/>
          <w:position w:val="0"/>
        </w:rPr>
        <w:t>资产支出已经发生；</w:t>
      </w:r>
    </w:p>
    <w:p>
      <w:pPr>
        <w:pStyle w:val="Style45"/>
        <w:keepNext w:val="0"/>
        <w:keepLines w:val="0"/>
        <w:widowControl w:val="0"/>
        <w:shd w:val="clear" w:color="auto" w:fill="auto"/>
        <w:tabs>
          <w:tab w:pos="892" w:val="left"/>
        </w:tabs>
        <w:bidi w:val="0"/>
        <w:spacing w:before="0" w:after="0" w:line="326" w:lineRule="auto"/>
        <w:ind w:left="0" w:right="0" w:firstLine="440"/>
        <w:jc w:val="both"/>
      </w:pPr>
      <w:bookmarkStart w:id="832" w:name="bookmark832"/>
      <w:r>
        <w:rPr>
          <w:rFonts w:ascii="Times New Roman" w:eastAsia="Times New Roman" w:hAnsi="Times New Roman" w:cs="Times New Roman"/>
          <w:color w:val="000000"/>
          <w:spacing w:val="0"/>
          <w:w w:val="100"/>
          <w:position w:val="0"/>
          <w:sz w:val="20"/>
          <w:szCs w:val="20"/>
        </w:rPr>
        <w:t>（</w:t>
      </w:r>
      <w:bookmarkEnd w:id="832"/>
      <w:r>
        <w:rPr>
          <w:rFonts w:ascii="Times New Roman" w:eastAsia="Times New Roman" w:hAnsi="Times New Roman" w:cs="Times New Roman"/>
          <w:color w:val="000000"/>
          <w:spacing w:val="0"/>
          <w:w w:val="100"/>
          <w:position w:val="0"/>
          <w:sz w:val="20"/>
          <w:szCs w:val="20"/>
        </w:rPr>
        <w:t>2）</w:t>
        <w:tab/>
      </w:r>
      <w:r>
        <w:rPr>
          <w:color w:val="000000"/>
          <w:spacing w:val="0"/>
          <w:w w:val="100"/>
          <w:position w:val="0"/>
        </w:rPr>
        <w:t>借款费用已经发生；</w:t>
      </w:r>
    </w:p>
    <w:p>
      <w:pPr>
        <w:pStyle w:val="Style45"/>
        <w:keepNext w:val="0"/>
        <w:keepLines w:val="0"/>
        <w:widowControl w:val="0"/>
        <w:shd w:val="clear" w:color="auto" w:fill="auto"/>
        <w:tabs>
          <w:tab w:pos="892" w:val="left"/>
        </w:tabs>
        <w:bidi w:val="0"/>
        <w:spacing w:before="0" w:after="0" w:line="312" w:lineRule="exact"/>
        <w:ind w:left="0" w:right="0" w:firstLine="440"/>
        <w:jc w:val="both"/>
      </w:pPr>
      <w:bookmarkStart w:id="833" w:name="bookmark833"/>
      <w:r>
        <w:rPr>
          <w:rFonts w:ascii="Times New Roman" w:eastAsia="Times New Roman" w:hAnsi="Times New Roman" w:cs="Times New Roman"/>
          <w:color w:val="000000"/>
          <w:spacing w:val="0"/>
          <w:w w:val="100"/>
          <w:position w:val="0"/>
          <w:sz w:val="20"/>
          <w:szCs w:val="20"/>
        </w:rPr>
        <w:t>（</w:t>
      </w:r>
      <w:bookmarkEnd w:id="833"/>
      <w:r>
        <w:rPr>
          <w:rFonts w:ascii="Times New Roman" w:eastAsia="Times New Roman" w:hAnsi="Times New Roman" w:cs="Times New Roman"/>
          <w:color w:val="000000"/>
          <w:spacing w:val="0"/>
          <w:w w:val="100"/>
          <w:position w:val="0"/>
          <w:sz w:val="20"/>
          <w:szCs w:val="20"/>
        </w:rPr>
        <w:t>3）</w:t>
        <w:tab/>
      </w:r>
      <w:r>
        <w:rPr>
          <w:color w:val="000000"/>
          <w:spacing w:val="0"/>
          <w:w w:val="100"/>
          <w:position w:val="0"/>
        </w:rPr>
        <w:t>为使资产达到预定可使用或者可销售状态所必要的购建或者生产活动已经开始。</w:t>
      </w:r>
    </w:p>
    <w:p>
      <w:pPr>
        <w:pStyle w:val="Style4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购建或者生产符合资本化条件的资产达到预定可使用或者可销售状态时，借款费用停止资本化。之后 发生的借款费用计入当期损益。</w:t>
      </w:r>
    </w:p>
    <w:p>
      <w:pPr>
        <w:pStyle w:val="Style34"/>
        <w:keepNext/>
        <w:keepLines/>
        <w:widowControl w:val="0"/>
        <w:shd w:val="clear" w:color="auto" w:fill="auto"/>
        <w:tabs>
          <w:tab w:pos="493" w:val="left"/>
        </w:tabs>
        <w:bidi w:val="0"/>
        <w:spacing w:before="0" w:after="280" w:line="312" w:lineRule="exact"/>
        <w:ind w:left="0" w:right="0" w:firstLine="0"/>
        <w:jc w:val="both"/>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34"/>
      <w:bookmarkEnd w:id="835"/>
      <w:bookmarkEnd w:id="837"/>
    </w:p>
    <w:p>
      <w:pPr>
        <w:pStyle w:val="Style45"/>
        <w:keepNext w:val="0"/>
        <w:keepLines w:val="0"/>
        <w:widowControl w:val="0"/>
        <w:shd w:val="clear" w:color="auto" w:fill="auto"/>
        <w:bidi w:val="0"/>
        <w:spacing w:before="0" w:after="900" w:line="317" w:lineRule="exact"/>
        <w:ind w:left="0" w:right="0" w:firstLine="440"/>
        <w:jc w:val="both"/>
      </w:pPr>
      <w:r>
        <w:rPr>
          <w:color w:val="000000"/>
          <w:spacing w:val="0"/>
          <w:w w:val="100"/>
          <w:position w:val="0"/>
        </w:rPr>
        <w:t>符合资本化条件的资产在购建或者生产过程中，发生除达到预定可使用或者可销售状态必要的程序之 外的非正常中断、且中断时间连续超过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个月的，暂停借款费用的资本化。在中断期间发生的借款费用确 认为费用，计入当期损益，直至资产的购建或者生产活动重新开始。</w:t>
      </w:r>
    </w:p>
    <w:p>
      <w:pPr>
        <w:pStyle w:val="Style34"/>
        <w:keepNext/>
        <w:keepLines/>
        <w:widowControl w:val="0"/>
        <w:shd w:val="clear" w:color="auto" w:fill="auto"/>
        <w:bidi w:val="0"/>
        <w:spacing w:before="0" w:after="280" w:line="315" w:lineRule="exact"/>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838"/>
      <w:bookmarkEnd w:id="839"/>
      <w:bookmarkEnd w:id="841"/>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在资本化期间内，每一会计期间的利息（包括折价或溢价的摊销）资本化金额，应当按照下列规定确 定：</w:t>
      </w:r>
    </w:p>
    <w:p>
      <w:pPr>
        <w:pStyle w:val="Style45"/>
        <w:keepNext w:val="0"/>
        <w:keepLines w:val="0"/>
        <w:widowControl w:val="0"/>
        <w:shd w:val="clear" w:color="auto" w:fill="auto"/>
        <w:tabs>
          <w:tab w:pos="1021" w:val="left"/>
        </w:tabs>
        <w:bidi w:val="0"/>
        <w:spacing w:before="0" w:after="0" w:line="315" w:lineRule="exact"/>
        <w:ind w:left="0" w:right="0" w:firstLine="44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为购建或者生产符合资本化条件的资产而借入专门借款的，公司以专门借款当期实际发生的利 息费用，减去将尚未动用的借款资金存入银行取得的利息收入或进行暂时性投资取得的投资收益后的金额 确定。</w:t>
      </w:r>
    </w:p>
    <w:p>
      <w:pPr>
        <w:pStyle w:val="Style45"/>
        <w:keepNext w:val="0"/>
        <w:keepLines w:val="0"/>
        <w:widowControl w:val="0"/>
        <w:shd w:val="clear" w:color="auto" w:fill="auto"/>
        <w:tabs>
          <w:tab w:pos="1021" w:val="left"/>
        </w:tabs>
        <w:bidi w:val="0"/>
        <w:spacing w:before="0" w:after="0" w:line="315" w:lineRule="exact"/>
        <w:ind w:left="0" w:right="0" w:firstLine="44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为购建或者生产符合资本化条件的资产而占用了一般借款的，公司根据累计资产支出超过专门 借款部分的资产支出加权平均数乘以所占用一般借款的资本化率，计算确定一般借款应予资本化的利息金 额。资本化率应当根据一般借款加权平均利率计算确定。资本化期间，是指从借款费用开始资本化时点到 停止资本化时点的期间，借款费用暂停资本化的期间不包括在内。</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借款存在折价或者溢价的，应当按照实际利率法确定每一会计期间应摊销的折价或者溢价金额，调整 每期利息金额。</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在资本化期间内，外币专门借款本金及利息的汇兑差额，公司予以资本化，计入符合咨本化条件的咨 </w:t>
      </w:r>
      <w:r>
        <w:rPr>
          <w:color w:val="000000"/>
          <w:spacing w:val="0"/>
          <w:w w:val="100"/>
          <w:position w:val="0"/>
        </w:rPr>
        <w:t>产的成本。</w:t>
      </w:r>
    </w:p>
    <w:p>
      <w:pPr>
        <w:pStyle w:val="Style45"/>
        <w:keepNext w:val="0"/>
        <w:keepLines w:val="0"/>
        <w:widowControl w:val="0"/>
        <w:shd w:val="clear" w:color="auto" w:fill="auto"/>
        <w:bidi w:val="0"/>
        <w:spacing w:before="0" w:after="600"/>
        <w:ind w:left="0" w:right="0" w:firstLine="440"/>
        <w:jc w:val="both"/>
      </w:pPr>
      <w:r>
        <w:rPr>
          <w:color w:val="000000"/>
          <w:spacing w:val="0"/>
          <w:w w:val="100"/>
          <w:position w:val="0"/>
        </w:rPr>
        <w:t>购建或者生产符合资本化条件的资产达到预定可使用或者可销售状态时，借款费用停止资本化。在符 合资本化条件的资产达到预定可使用或者可销售状态之后所发生的借款费用，在发生时根据其发生额确认 为费用，计入当期损益。</w:t>
      </w:r>
    </w:p>
    <w:p>
      <w:pPr>
        <w:pStyle w:val="Style45"/>
        <w:keepNext w:val="0"/>
        <w:keepLines w:val="0"/>
        <w:widowControl w:val="0"/>
        <w:shd w:val="clear" w:color="auto" w:fill="auto"/>
        <w:tabs>
          <w:tab w:pos="474" w:val="left"/>
        </w:tabs>
        <w:bidi w:val="0"/>
        <w:spacing w:before="0" w:after="300" w:line="306" w:lineRule="exact"/>
        <w:ind w:left="0" w:right="0" w:firstLine="0"/>
        <w:jc w:val="both"/>
        <w:rPr>
          <w:sz w:val="20"/>
          <w:szCs w:val="20"/>
        </w:rPr>
      </w:pPr>
      <w:bookmarkStart w:id="844" w:name="bookmark844"/>
      <w:r>
        <w:rPr>
          <w:rFonts w:ascii="Times New Roman" w:eastAsia="Times New Roman" w:hAnsi="Times New Roman" w:cs="Times New Roman"/>
          <w:b/>
          <w:bCs/>
          <w:color w:val="000000"/>
          <w:spacing w:val="0"/>
          <w:w w:val="100"/>
          <w:position w:val="0"/>
          <w:sz w:val="20"/>
          <w:szCs w:val="20"/>
        </w:rPr>
        <w:t>1</w:t>
      </w:r>
      <w:bookmarkEnd w:id="844"/>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生物资产</w:t>
      </w:r>
    </w:p>
    <w:p>
      <w:pPr>
        <w:pStyle w:val="Style45"/>
        <w:keepNext w:val="0"/>
        <w:keepLines w:val="0"/>
        <w:widowControl w:val="0"/>
        <w:shd w:val="clear" w:color="auto" w:fill="auto"/>
        <w:tabs>
          <w:tab w:pos="474" w:val="left"/>
        </w:tabs>
        <w:bidi w:val="0"/>
        <w:spacing w:before="0" w:after="300" w:line="306" w:lineRule="exact"/>
        <w:ind w:left="0" w:right="0" w:firstLine="0"/>
        <w:jc w:val="both"/>
        <w:rPr>
          <w:sz w:val="20"/>
          <w:szCs w:val="20"/>
        </w:rPr>
      </w:pPr>
      <w:bookmarkStart w:id="845" w:name="bookmark845"/>
      <w:r>
        <w:rPr>
          <w:rFonts w:ascii="Times New Roman" w:eastAsia="Times New Roman" w:hAnsi="Times New Roman" w:cs="Times New Roman"/>
          <w:b/>
          <w:bCs/>
          <w:color w:val="000000"/>
          <w:spacing w:val="0"/>
          <w:w w:val="100"/>
          <w:position w:val="0"/>
          <w:sz w:val="20"/>
          <w:szCs w:val="20"/>
        </w:rPr>
        <w:t>1</w:t>
      </w:r>
      <w:bookmarkEnd w:id="845"/>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油气资产</w:t>
      </w:r>
    </w:p>
    <w:p>
      <w:pPr>
        <w:pStyle w:val="Style45"/>
        <w:keepNext w:val="0"/>
        <w:keepLines w:val="0"/>
        <w:widowControl w:val="0"/>
        <w:shd w:val="clear" w:color="auto" w:fill="auto"/>
        <w:tabs>
          <w:tab w:pos="483" w:val="left"/>
        </w:tabs>
        <w:bidi w:val="0"/>
        <w:spacing w:before="0" w:after="300" w:line="306" w:lineRule="exact"/>
        <w:ind w:left="0" w:right="0" w:firstLine="0"/>
        <w:jc w:val="both"/>
        <w:rPr>
          <w:sz w:val="20"/>
          <w:szCs w:val="20"/>
        </w:rPr>
      </w:pPr>
      <w:bookmarkStart w:id="846" w:name="bookmark846"/>
      <w:r>
        <w:rPr>
          <w:rFonts w:ascii="Times New Roman" w:eastAsia="Times New Roman" w:hAnsi="Times New Roman" w:cs="Times New Roman"/>
          <w:b/>
          <w:bCs/>
          <w:color w:val="000000"/>
          <w:spacing w:val="0"/>
          <w:w w:val="100"/>
          <w:position w:val="0"/>
          <w:sz w:val="20"/>
          <w:szCs w:val="20"/>
        </w:rPr>
        <w:t>2</w:t>
      </w:r>
      <w:bookmarkEnd w:id="846"/>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无形资产</w:t>
      </w:r>
    </w:p>
    <w:p>
      <w:pPr>
        <w:pStyle w:val="Style45"/>
        <w:keepNext w:val="0"/>
        <w:keepLines w:val="0"/>
        <w:widowControl w:val="0"/>
        <w:shd w:val="clear" w:color="auto" w:fill="auto"/>
        <w:bidi w:val="0"/>
        <w:spacing w:before="0" w:after="300" w:line="306" w:lineRule="exact"/>
        <w:ind w:left="0" w:right="0" w:firstLine="0"/>
        <w:jc w:val="both"/>
        <w:rPr>
          <w:sz w:val="20"/>
          <w:szCs w:val="20"/>
        </w:rPr>
      </w:pPr>
      <w:bookmarkStart w:id="847" w:name="bookmark847"/>
      <w:r>
        <w:rPr>
          <w:b/>
          <w:bCs/>
          <w:color w:val="000000"/>
          <w:spacing w:val="0"/>
          <w:w w:val="100"/>
          <w:position w:val="0"/>
          <w:sz w:val="20"/>
          <w:szCs w:val="20"/>
        </w:rPr>
        <w:t>（</w:t>
      </w:r>
      <w:bookmarkEnd w:id="84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）无形资产的计价方法</w:t>
      </w:r>
    </w:p>
    <w:p>
      <w:pPr>
        <w:pStyle w:val="Style45"/>
        <w:keepNext w:val="0"/>
        <w:keepLines w:val="0"/>
        <w:widowControl w:val="0"/>
        <w:shd w:val="clear" w:color="auto" w:fill="auto"/>
        <w:bidi w:val="0"/>
        <w:spacing w:before="0" w:after="680" w:line="306" w:lineRule="exact"/>
        <w:ind w:left="0" w:right="0" w:firstLine="440"/>
        <w:jc w:val="both"/>
      </w:pPr>
      <w:r>
        <w:rPr>
          <w:color w:val="000000"/>
          <w:spacing w:val="0"/>
          <w:w w:val="100"/>
          <w:position w:val="0"/>
        </w:rPr>
        <w:t>无形资产按实际成本计价。外购无形资产的成本，包括购买价款、相关税费以及直接归属于使该项资 产达到预定用途所发生的其他支出。购买无形资产的价款超过正常信用条件延期支付，实质上具有融资性 质的，无形资产的成本以购买价款的现值为基础确定。实际支付的价款与购买价款的现值之间的差额，除 按照《企业会计准则第</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号</w:t>
      </w:r>
      <w:r>
        <w:rPr>
          <w:color w:val="000000"/>
          <w:spacing w:val="0"/>
          <w:w w:val="100"/>
          <w:position w:val="0"/>
          <w:sz w:val="20"/>
          <w:szCs w:val="20"/>
        </w:rPr>
        <w:t>一</w:t>
      </w:r>
      <w:r>
        <w:rPr>
          <w:color w:val="000000"/>
          <w:spacing w:val="0"/>
          <w:w w:val="100"/>
          <w:position w:val="0"/>
        </w:rPr>
        <w:t>借款费用》应予资本化的以外，在信用期间内计入当期损益。</w:t>
      </w:r>
    </w:p>
    <w:p>
      <w:pPr>
        <w:pStyle w:val="Style34"/>
        <w:keepNext/>
        <w:keepLines/>
        <w:widowControl w:val="0"/>
        <w:shd w:val="clear" w:color="auto" w:fill="auto"/>
        <w:bidi w:val="0"/>
        <w:spacing w:before="0" w:after="300" w:line="240" w:lineRule="auto"/>
        <w:ind w:left="0" w:right="0" w:firstLine="140"/>
        <w:jc w:val="both"/>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848"/>
      <w:bookmarkEnd w:id="849"/>
      <w:bookmarkEnd w:id="851"/>
    </w:p>
    <w:p>
      <w:pPr>
        <w:pStyle w:val="Style4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无形资产的使用寿命为有限的，估计该使用寿命的年限或者构成使用寿命的产量等类似计量单位数 量，在使用寿命内系统合理摊销。</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预计使用寿命</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依据</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50</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土地使用证</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研发工具软件</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使用寿命</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852"/>
      <w:bookmarkEnd w:id="853"/>
      <w:bookmarkEnd w:id="855"/>
    </w:p>
    <w:p>
      <w:pPr>
        <w:pStyle w:val="Style45"/>
        <w:keepNext w:val="0"/>
        <w:keepLines w:val="0"/>
        <w:widowControl w:val="0"/>
        <w:shd w:val="clear" w:color="auto" w:fill="auto"/>
        <w:bidi w:val="0"/>
        <w:spacing w:before="0" w:after="600" w:line="240" w:lineRule="auto"/>
        <w:ind w:left="0" w:right="0" w:firstLine="0"/>
        <w:jc w:val="both"/>
      </w:pPr>
      <w:r>
        <w:rPr>
          <w:color w:val="000000"/>
          <w:spacing w:val="0"/>
          <w:w w:val="100"/>
          <w:position w:val="0"/>
        </w:rPr>
        <w:t>无法预见无形资产为企业带来经济利益期限的，视为使用寿命不确定的无形资产。</w:t>
      </w:r>
    </w:p>
    <w:p>
      <w:pPr>
        <w:pStyle w:val="Style34"/>
        <w:keepNext/>
        <w:keepLines/>
        <w:widowControl w:val="0"/>
        <w:shd w:val="clear" w:color="auto" w:fill="auto"/>
        <w:bidi w:val="0"/>
        <w:spacing w:before="0" w:after="300" w:line="314" w:lineRule="exact"/>
        <w:ind w:left="0" w:right="0" w:firstLine="0"/>
        <w:jc w:val="both"/>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4</w:t>
      </w:r>
      <w:r>
        <w:rPr>
          <w:color w:val="000000"/>
          <w:spacing w:val="0"/>
          <w:w w:val="100"/>
          <w:position w:val="0"/>
        </w:rPr>
        <w:t>）无形资产减值准备的计提</w:t>
      </w:r>
      <w:bookmarkEnd w:id="856"/>
      <w:bookmarkEnd w:id="857"/>
      <w:bookmarkEnd w:id="859"/>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公司在资产负债表日判断无形资产是否存在可能发生减值的迹象。存在减值迹象的，估计其可收回金 额。可收回金额根据资产的公允价值减去处置费用后的净额与资产预计未来现金流量的现值两者之间较高 者确定。可收回金额的计量结果表明，资产的可收回金额低于其账面价值的，将资产的账面价值减记至可 收回金额，减记的金额确认为资产减值损失，计入当期损益，同时计提相应的资产减值准备。</w:t>
      </w:r>
    </w:p>
    <w:p>
      <w:pPr>
        <w:pStyle w:val="Style45"/>
        <w:keepNext w:val="0"/>
        <w:keepLines w:val="0"/>
        <w:widowControl w:val="0"/>
        <w:shd w:val="clear" w:color="auto" w:fill="auto"/>
        <w:bidi w:val="0"/>
        <w:spacing w:before="0" w:after="300" w:line="314" w:lineRule="exact"/>
        <w:ind w:left="0" w:right="0" w:firstLine="360"/>
        <w:jc w:val="both"/>
      </w:pPr>
      <w:r>
        <w:rPr>
          <w:color w:val="000000"/>
          <w:spacing w:val="0"/>
          <w:w w:val="100"/>
          <w:position w:val="0"/>
        </w:rPr>
        <w:t>无形资产减值损失一经确认，在以后会计期间不得转回。</w:t>
      </w:r>
    </w:p>
    <w:p>
      <w:pPr>
        <w:pStyle w:val="Style34"/>
        <w:keepNext/>
        <w:keepLines/>
        <w:widowControl w:val="0"/>
        <w:shd w:val="clear" w:color="auto" w:fill="auto"/>
        <w:bidi w:val="0"/>
        <w:spacing w:before="0" w:after="280" w:line="317" w:lineRule="exact"/>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5</w:t>
      </w:r>
      <w:r>
        <w:rPr>
          <w:color w:val="000000"/>
          <w:spacing w:val="0"/>
          <w:w w:val="100"/>
          <w:position w:val="0"/>
        </w:rPr>
        <w:t>）划分公司内部研究开发项目的研究阶段和开发阶段具体标准</w:t>
      </w:r>
      <w:bookmarkEnd w:id="860"/>
      <w:bookmarkEnd w:id="861"/>
      <w:bookmarkEnd w:id="863"/>
    </w:p>
    <w:p>
      <w:pPr>
        <w:pStyle w:val="Style45"/>
        <w:keepNext w:val="0"/>
        <w:keepLines w:val="0"/>
        <w:widowControl w:val="0"/>
        <w:shd w:val="clear" w:color="auto" w:fill="auto"/>
        <w:bidi w:val="0"/>
        <w:spacing w:before="0" w:after="0" w:line="317" w:lineRule="exact"/>
        <w:ind w:left="0" w:right="0" w:firstLine="600"/>
        <w:jc w:val="left"/>
      </w:pPr>
      <w:r>
        <w:rPr>
          <w:color w:val="000000"/>
          <w:spacing w:val="0"/>
          <w:w w:val="100"/>
          <w:position w:val="0"/>
        </w:rPr>
        <w:t>研究是指为获取并理解新的科学或技术知识而进行的独创性的有计划调查。</w:t>
      </w:r>
    </w:p>
    <w:p>
      <w:pPr>
        <w:pStyle w:val="Style45"/>
        <w:keepNext w:val="0"/>
        <w:keepLines w:val="0"/>
        <w:widowControl w:val="0"/>
        <w:shd w:val="clear" w:color="auto" w:fill="auto"/>
        <w:bidi w:val="0"/>
        <w:spacing w:before="0" w:after="660" w:line="317" w:lineRule="exact"/>
        <w:ind w:left="0" w:right="0" w:firstLine="440"/>
        <w:jc w:val="both"/>
      </w:pPr>
      <w:r>
        <w:rPr>
          <w:color w:val="000000"/>
          <w:spacing w:val="0"/>
          <w:w w:val="100"/>
          <w:position w:val="0"/>
        </w:rPr>
        <w:t>开发是指在进行商业性生产或使用前，将研究成果或其他知识应用于某项计划或设计，以生产出新的 或具有实质性改进的材料、装置、产品等。</w:t>
      </w:r>
    </w:p>
    <w:p>
      <w:pPr>
        <w:pStyle w:val="Style34"/>
        <w:keepNext/>
        <w:keepLines/>
        <w:widowControl w:val="0"/>
        <w:shd w:val="clear" w:color="auto" w:fill="auto"/>
        <w:bidi w:val="0"/>
        <w:spacing w:before="0" w:after="28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864"/>
      <w:bookmarkEnd w:id="865"/>
      <w:bookmarkEnd w:id="867"/>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本公司将内部研究开发项目支出区分为研究阶段支出与开发阶段支出两部份。内部研究开发项目研究阶段的支出，于发生时 计入当期损益；内部研究开发项目开发阶段的支出在同时满足下列条件时确认为无形资产：</w:t>
      </w:r>
    </w:p>
    <w:p>
      <w:pPr>
        <w:pStyle w:val="Style29"/>
        <w:keepNext w:val="0"/>
        <w:keepLines w:val="0"/>
        <w:widowControl w:val="0"/>
        <w:numPr>
          <w:ilvl w:val="0"/>
          <w:numId w:val="23"/>
        </w:numPr>
        <w:shd w:val="clear" w:color="auto" w:fill="auto"/>
        <w:tabs>
          <w:tab w:pos="306" w:val="left"/>
        </w:tabs>
        <w:bidi w:val="0"/>
        <w:spacing w:before="0" w:after="0" w:line="312" w:lineRule="exact"/>
        <w:ind w:left="0" w:right="0" w:firstLine="0"/>
        <w:jc w:val="left"/>
      </w:pPr>
      <w:bookmarkStart w:id="868" w:name="bookmark868"/>
      <w:bookmarkEnd w:id="868"/>
      <w:r>
        <w:rPr>
          <w:color w:val="000000"/>
          <w:spacing w:val="0"/>
          <w:w w:val="100"/>
          <w:position w:val="0"/>
        </w:rPr>
        <w:t>本公司完成该无形资产以使其能够使用或出售在技术上具有可行性；</w:t>
      </w:r>
    </w:p>
    <w:p>
      <w:pPr>
        <w:pStyle w:val="Style29"/>
        <w:keepNext w:val="0"/>
        <w:keepLines w:val="0"/>
        <w:widowControl w:val="0"/>
        <w:numPr>
          <w:ilvl w:val="0"/>
          <w:numId w:val="23"/>
        </w:numPr>
        <w:shd w:val="clear" w:color="auto" w:fill="auto"/>
        <w:tabs>
          <w:tab w:pos="320" w:val="left"/>
        </w:tabs>
        <w:bidi w:val="0"/>
        <w:spacing w:before="0" w:after="0" w:line="312" w:lineRule="exact"/>
        <w:ind w:left="0" w:right="0" w:firstLine="0"/>
        <w:jc w:val="left"/>
      </w:pPr>
      <w:bookmarkStart w:id="869" w:name="bookmark869"/>
      <w:bookmarkEnd w:id="869"/>
      <w:r>
        <w:rPr>
          <w:color w:val="000000"/>
          <w:spacing w:val="0"/>
          <w:w w:val="100"/>
          <w:position w:val="0"/>
        </w:rPr>
        <w:t>本公司具有完成该无形资产并使用或出售的意图；</w:t>
      </w:r>
    </w:p>
    <w:p>
      <w:pPr>
        <w:pStyle w:val="Style29"/>
        <w:keepNext w:val="0"/>
        <w:keepLines w:val="0"/>
        <w:widowControl w:val="0"/>
        <w:numPr>
          <w:ilvl w:val="0"/>
          <w:numId w:val="23"/>
        </w:numPr>
        <w:shd w:val="clear" w:color="auto" w:fill="auto"/>
        <w:tabs>
          <w:tab w:pos="320" w:val="left"/>
        </w:tabs>
        <w:bidi w:val="0"/>
        <w:spacing w:before="0" w:after="0" w:line="312" w:lineRule="exact"/>
        <w:ind w:left="0" w:right="0" w:firstLine="0"/>
        <w:jc w:val="left"/>
      </w:pPr>
      <w:bookmarkStart w:id="870" w:name="bookmark870"/>
      <w:bookmarkEnd w:id="870"/>
      <w:r>
        <w:rPr>
          <w:color w:val="000000"/>
          <w:spacing w:val="0"/>
          <w:w w:val="100"/>
          <w:position w:val="0"/>
        </w:rPr>
        <w:t>本公司有确凿证据证明运用该无形资产生产的产品存在市场或无形资产自身存在市场；</w:t>
      </w:r>
    </w:p>
    <w:p>
      <w:pPr>
        <w:pStyle w:val="Style29"/>
        <w:keepNext w:val="0"/>
        <w:keepLines w:val="0"/>
        <w:widowControl w:val="0"/>
        <w:numPr>
          <w:ilvl w:val="0"/>
          <w:numId w:val="23"/>
        </w:numPr>
        <w:shd w:val="clear" w:color="auto" w:fill="auto"/>
        <w:tabs>
          <w:tab w:pos="320" w:val="left"/>
        </w:tabs>
        <w:bidi w:val="0"/>
        <w:spacing w:before="0" w:after="0" w:line="312" w:lineRule="exact"/>
        <w:ind w:left="0" w:right="0" w:firstLine="0"/>
        <w:jc w:val="left"/>
      </w:pPr>
      <w:bookmarkStart w:id="871" w:name="bookmark871"/>
      <w:bookmarkEnd w:id="871"/>
      <w:r>
        <w:rPr>
          <w:color w:val="000000"/>
          <w:spacing w:val="0"/>
          <w:w w:val="100"/>
          <w:position w:val="0"/>
        </w:rPr>
        <w:t>本公司有足够的技术、财务资源和其他资源支持，以完成该无形资产的开发，有能力使用或出售该无形资产；</w:t>
      </w:r>
    </w:p>
    <w:p>
      <w:pPr>
        <w:pStyle w:val="Style29"/>
        <w:keepNext w:val="0"/>
        <w:keepLines w:val="0"/>
        <w:widowControl w:val="0"/>
        <w:numPr>
          <w:ilvl w:val="0"/>
          <w:numId w:val="23"/>
        </w:numPr>
        <w:shd w:val="clear" w:color="auto" w:fill="auto"/>
        <w:tabs>
          <w:tab w:pos="325" w:val="left"/>
        </w:tabs>
        <w:bidi w:val="0"/>
        <w:spacing w:before="0" w:after="360" w:line="312" w:lineRule="exact"/>
        <w:ind w:left="0" w:right="0" w:firstLine="0"/>
        <w:jc w:val="left"/>
      </w:pPr>
      <w:bookmarkStart w:id="872" w:name="bookmark872"/>
      <w:bookmarkEnd w:id="872"/>
      <w:r>
        <w:rPr>
          <w:color w:val="000000"/>
          <w:spacing w:val="0"/>
          <w:w w:val="100"/>
          <w:position w:val="0"/>
        </w:rPr>
        <w:t>归属于该无形产开发阶段的支出能够可靠地计量。</w:t>
      </w:r>
    </w:p>
    <w:p>
      <w:pPr>
        <w:pStyle w:val="Style34"/>
        <w:keepNext/>
        <w:keepLines/>
        <w:widowControl w:val="0"/>
        <w:shd w:val="clear" w:color="auto" w:fill="auto"/>
        <w:bidi w:val="0"/>
        <w:spacing w:before="0" w:after="3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73"/>
      <w:bookmarkEnd w:id="874"/>
      <w:bookmarkEnd w:id="876"/>
    </w:p>
    <w:p>
      <w:pPr>
        <w:pStyle w:val="Style45"/>
        <w:keepNext w:val="0"/>
        <w:keepLines w:val="0"/>
        <w:widowControl w:val="0"/>
        <w:shd w:val="clear" w:color="auto" w:fill="auto"/>
        <w:bidi w:val="0"/>
        <w:spacing w:before="0" w:after="660" w:line="240" w:lineRule="auto"/>
        <w:ind w:left="0" w:right="0" w:firstLine="0"/>
        <w:jc w:val="left"/>
      </w:pPr>
      <w:r>
        <w:rPr>
          <w:color w:val="000000"/>
          <w:spacing w:val="0"/>
          <w:w w:val="100"/>
          <w:position w:val="0"/>
        </w:rPr>
        <w:t>长期待摊费用按实际发生额核算，在费用项目的受益期限内分期平均摊销。</w:t>
      </w:r>
    </w:p>
    <w:p>
      <w:pPr>
        <w:pStyle w:val="Style34"/>
        <w:keepNext/>
        <w:keepLines/>
        <w:widowControl w:val="0"/>
        <w:shd w:val="clear" w:color="auto" w:fill="auto"/>
        <w:tabs>
          <w:tab w:pos="483" w:val="left"/>
        </w:tabs>
        <w:bidi w:val="0"/>
        <w:spacing w:before="0" w:after="3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877"/>
      <w:bookmarkEnd w:id="878"/>
      <w:bookmarkEnd w:id="880"/>
    </w:p>
    <w:p>
      <w:pPr>
        <w:pStyle w:val="Style34"/>
        <w:keepNext/>
        <w:keepLines/>
        <w:widowControl w:val="0"/>
        <w:shd w:val="clear" w:color="auto" w:fill="auto"/>
        <w:tabs>
          <w:tab w:pos="483" w:val="left"/>
        </w:tabs>
        <w:bidi w:val="0"/>
        <w:spacing w:before="0" w:after="360" w:line="240" w:lineRule="auto"/>
        <w:ind w:left="0" w:right="0" w:firstLine="0"/>
        <w:jc w:val="left"/>
      </w:pPr>
      <w:bookmarkStart w:id="877" w:name="bookmark877"/>
      <w:bookmarkStart w:id="878" w:name="bookmark878"/>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77"/>
      <w:bookmarkEnd w:id="878"/>
      <w:bookmarkEnd w:id="882"/>
    </w:p>
    <w:p>
      <w:pPr>
        <w:pStyle w:val="Style45"/>
        <w:keepNext w:val="0"/>
        <w:keepLines w:val="0"/>
        <w:widowControl w:val="0"/>
        <w:shd w:val="clear" w:color="auto" w:fill="auto"/>
        <w:bidi w:val="0"/>
        <w:spacing w:before="0" w:after="1000" w:line="240" w:lineRule="auto"/>
        <w:ind w:left="0" w:right="0" w:firstLine="0"/>
        <w:jc w:val="left"/>
      </w:pPr>
      <w:r>
        <w:rPr>
          <w:color w:val="000000"/>
          <w:spacing w:val="0"/>
          <w:w w:val="100"/>
          <w:position w:val="0"/>
        </w:rPr>
        <w:t>预计负债是因或有事项可能产生的负债。</w:t>
      </w:r>
    </w:p>
    <w:p>
      <w:pPr>
        <w:pStyle w:val="Style34"/>
        <w:keepNext/>
        <w:keepLines/>
        <w:widowControl w:val="0"/>
        <w:shd w:val="clear" w:color="auto" w:fill="auto"/>
        <w:bidi w:val="0"/>
        <w:spacing w:before="0" w:after="36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883"/>
      <w:bookmarkEnd w:id="884"/>
      <w:bookmarkEnd w:id="886"/>
    </w:p>
    <w:p>
      <w:pPr>
        <w:pStyle w:val="Style45"/>
        <w:keepNext w:val="0"/>
        <w:keepLines w:val="0"/>
        <w:widowControl w:val="0"/>
        <w:shd w:val="clear" w:color="auto" w:fill="auto"/>
        <w:bidi w:val="0"/>
        <w:spacing w:before="0" w:after="60" w:line="240" w:lineRule="auto"/>
        <w:ind w:left="0" w:right="0" w:firstLine="0"/>
        <w:jc w:val="left"/>
      </w:pPr>
      <w:r>
        <w:rPr>
          <w:color w:val="000000"/>
          <w:spacing w:val="0"/>
          <w:w w:val="100"/>
          <w:position w:val="0"/>
        </w:rPr>
        <w:t>若或有事项相关的义务同时符合以下条件，则将其确认为负债：</w:t>
      </w:r>
    </w:p>
    <w:p>
      <w:pPr>
        <w:pStyle w:val="Style45"/>
        <w:keepNext w:val="0"/>
        <w:keepLines w:val="0"/>
        <w:widowControl w:val="0"/>
        <w:shd w:val="clear" w:color="auto" w:fill="auto"/>
        <w:tabs>
          <w:tab w:pos="488" w:val="left"/>
        </w:tabs>
        <w:bidi w:val="0"/>
        <w:spacing w:before="0" w:after="60" w:line="240" w:lineRule="auto"/>
        <w:ind w:left="0" w:right="0" w:firstLine="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该义务是公司承担的现时义务；</w:t>
      </w:r>
    </w:p>
    <w:p>
      <w:pPr>
        <w:pStyle w:val="Style45"/>
        <w:keepNext w:val="0"/>
        <w:keepLines w:val="0"/>
        <w:widowControl w:val="0"/>
        <w:shd w:val="clear" w:color="auto" w:fill="auto"/>
        <w:tabs>
          <w:tab w:pos="488" w:val="left"/>
        </w:tabs>
        <w:bidi w:val="0"/>
        <w:spacing w:before="0" w:after="60" w:line="240" w:lineRule="auto"/>
        <w:ind w:left="0" w:right="0" w:firstLine="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该义务的履行很可能导致经济利益流出公司；</w:t>
      </w:r>
    </w:p>
    <w:p>
      <w:pPr>
        <w:pStyle w:val="Style45"/>
        <w:keepNext w:val="0"/>
        <w:keepLines w:val="0"/>
        <w:widowControl w:val="0"/>
        <w:shd w:val="clear" w:color="auto" w:fill="auto"/>
        <w:tabs>
          <w:tab w:pos="488" w:val="left"/>
        </w:tabs>
        <w:bidi w:val="0"/>
        <w:spacing w:before="0" w:after="60" w:line="240" w:lineRule="auto"/>
        <w:ind w:left="0" w:right="0" w:firstLine="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该义务的金额能够可靠地计量。</w:t>
      </w:r>
    </w:p>
    <w:p>
      <w:pPr>
        <w:pStyle w:val="Style4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公司的亏损合同和承担的重组义务符合上述条件的，确认为预计负债。</w:t>
      </w:r>
    </w:p>
    <w:p>
      <w:pPr>
        <w:pStyle w:val="Style34"/>
        <w:keepNext/>
        <w:keepLines/>
        <w:widowControl w:val="0"/>
        <w:shd w:val="clear" w:color="auto" w:fill="auto"/>
        <w:bidi w:val="0"/>
        <w:spacing w:before="0" w:after="280" w:line="312" w:lineRule="exact"/>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890"/>
      <w:bookmarkEnd w:id="891"/>
      <w:bookmarkEnd w:id="893"/>
    </w:p>
    <w:p>
      <w:pPr>
        <w:pStyle w:val="Style45"/>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如果所需支出存在一个金额范围，则最佳估计数按该范围的上、下限金额的平均数确定；如果所需支 出不存在一个金额范围，则按如下方法确定：</w:t>
      </w:r>
    </w:p>
    <w:p>
      <w:pPr>
        <w:pStyle w:val="Style45"/>
        <w:keepNext w:val="0"/>
        <w:keepLines w:val="0"/>
        <w:widowControl w:val="0"/>
        <w:shd w:val="clear" w:color="auto" w:fill="auto"/>
        <w:tabs>
          <w:tab w:pos="828" w:val="left"/>
        </w:tabs>
        <w:bidi w:val="0"/>
        <w:spacing w:before="0" w:after="0" w:line="312" w:lineRule="exact"/>
        <w:ind w:left="0" w:right="0" w:firstLine="340"/>
        <w:jc w:val="left"/>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或有事项涉及单个项目时，最佳估计数按最可能发生的金额确定；</w:t>
      </w:r>
    </w:p>
    <w:p>
      <w:pPr>
        <w:pStyle w:val="Style45"/>
        <w:keepNext w:val="0"/>
        <w:keepLines w:val="0"/>
        <w:widowControl w:val="0"/>
        <w:shd w:val="clear" w:color="auto" w:fill="auto"/>
        <w:tabs>
          <w:tab w:pos="488" w:val="left"/>
        </w:tabs>
        <w:bidi w:val="0"/>
        <w:spacing w:before="0" w:after="600" w:line="312" w:lineRule="exact"/>
        <w:ind w:left="0" w:right="0" w:firstLine="340"/>
        <w:jc w:val="left"/>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 xml:space="preserve">或有事项涉及多个项目时，最佳估计数按各种可能发生额及其发生概率计算确定。清偿确认的负 </w:t>
      </w:r>
      <w:r>
        <w:rPr>
          <w:color w:val="000000"/>
          <w:spacing w:val="0"/>
          <w:w w:val="100"/>
          <w:position w:val="0"/>
        </w:rPr>
        <w:t>债所需支出全部或部分预期由第三方或其他方补偿的，则补偿金额在基本确定能收到时，作为资产单独确 认。确认的补偿金额不超过所确认负债的账面价值。</w:t>
      </w:r>
    </w:p>
    <w:p>
      <w:pPr>
        <w:pStyle w:val="Style34"/>
        <w:keepNext/>
        <w:keepLines/>
        <w:widowControl w:val="0"/>
        <w:shd w:val="clear" w:color="auto" w:fill="auto"/>
        <w:bidi w:val="0"/>
        <w:spacing w:before="0" w:after="280" w:line="317" w:lineRule="exact"/>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4</w:t>
      </w:r>
      <w:r>
        <w:rPr>
          <w:color w:val="000000"/>
          <w:spacing w:val="0"/>
          <w:w w:val="100"/>
          <w:position w:val="0"/>
        </w:rPr>
        <w:t>、股份支付及权益工具</w:t>
      </w:r>
      <w:bookmarkEnd w:id="896"/>
      <w:bookmarkEnd w:id="897"/>
      <w:bookmarkEnd w:id="899"/>
    </w:p>
    <w:p>
      <w:pPr>
        <w:pStyle w:val="Style34"/>
        <w:keepNext/>
        <w:keepLines/>
        <w:widowControl w:val="0"/>
        <w:shd w:val="clear" w:color="auto" w:fill="auto"/>
        <w:tabs>
          <w:tab w:pos="474" w:val="left"/>
        </w:tabs>
        <w:bidi w:val="0"/>
        <w:spacing w:before="0" w:after="280" w:line="317" w:lineRule="exact"/>
        <w:ind w:left="0" w:right="0" w:firstLine="0"/>
        <w:jc w:val="both"/>
      </w:pPr>
      <w:bookmarkStart w:id="896" w:name="bookmark896"/>
      <w:bookmarkStart w:id="897" w:name="bookmark897"/>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96"/>
      <w:bookmarkEnd w:id="897"/>
      <w:bookmarkEnd w:id="901"/>
    </w:p>
    <w:p>
      <w:pPr>
        <w:pStyle w:val="Style29"/>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本公司的股份支付分为以现金结算的股份支付和以权益结算的股份支付。①以现金结算的股份支付以现金结算的股份支付， 按照本公司承担的以股份或其他权益工具为基础计算确定的负债的公允价值计量。授予后立即可行权的以现金结算的股份支 付，在授予日以本公司承担负债的公允价值计入相关成本或费用，相应增加负债。存在等待期的以现金结算的股份支付，在 等待期内的每个资产负债表日以对可行权情况的最佳估计为基础，按本公司承担负债的公允价值金额，将当期取得的服务计 入成本或费用和相应的负债。②以权益工具结算的股份支付以权益结算的股份支付，以授予职工权益工具的公允价值计量。 授予后立即可行权的以权益结算的股份支付，在授予日以权益工具的公允价值计入相关成本或费用，相应增加资本公积。存 在等待期的以权益结算的股份支付，在等待期内的每个资产负债表日，以对可行权权益工具数量的最佳估计为基础，按权益 工具授予日的公允价值，将当期取得的服务计入成本或费用和资本公积。</w:t>
      </w:r>
    </w:p>
    <w:p>
      <w:pPr>
        <w:pStyle w:val="Style34"/>
        <w:keepNext/>
        <w:keepLines/>
        <w:widowControl w:val="0"/>
        <w:shd w:val="clear" w:color="auto" w:fill="auto"/>
        <w:tabs>
          <w:tab w:pos="474" w:val="left"/>
        </w:tabs>
        <w:bidi w:val="0"/>
        <w:spacing w:before="0" w:after="280" w:line="317" w:lineRule="exact"/>
        <w:ind w:left="0" w:right="0" w:firstLine="0"/>
        <w:jc w:val="both"/>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902"/>
      <w:bookmarkEnd w:id="903"/>
      <w:bookmarkEnd w:id="905"/>
    </w:p>
    <w:p>
      <w:pPr>
        <w:pStyle w:val="Style45"/>
        <w:keepNext w:val="0"/>
        <w:keepLines w:val="0"/>
        <w:widowControl w:val="0"/>
        <w:numPr>
          <w:ilvl w:val="0"/>
          <w:numId w:val="25"/>
        </w:numPr>
        <w:shd w:val="clear" w:color="auto" w:fill="auto"/>
        <w:bidi w:val="0"/>
        <w:spacing w:before="0" w:after="0" w:line="317" w:lineRule="exact"/>
        <w:ind w:left="0" w:right="0" w:firstLine="360"/>
        <w:jc w:val="both"/>
      </w:pPr>
      <w:bookmarkStart w:id="906" w:name="bookmark906"/>
      <w:bookmarkEnd w:id="906"/>
      <w:r>
        <w:rPr>
          <w:color w:val="000000"/>
          <w:spacing w:val="0"/>
          <w:w w:val="100"/>
          <w:position w:val="0"/>
        </w:rPr>
        <w:t>对于授予职工的股份，其公允价值按公司股份的市场价格计量，同时考虑授予股份所依据的条款和 条件（不包括市场条件之外的可行权条件）进行调整。</w:t>
      </w:r>
    </w:p>
    <w:p>
      <w:pPr>
        <w:pStyle w:val="Style45"/>
        <w:keepNext w:val="0"/>
        <w:keepLines w:val="0"/>
        <w:widowControl w:val="0"/>
        <w:numPr>
          <w:ilvl w:val="0"/>
          <w:numId w:val="25"/>
        </w:numPr>
        <w:shd w:val="clear" w:color="auto" w:fill="auto"/>
        <w:bidi w:val="0"/>
        <w:spacing w:before="0" w:after="600" w:line="317" w:lineRule="exact"/>
        <w:ind w:left="0" w:right="0" w:firstLine="460"/>
        <w:jc w:val="both"/>
        <w:rPr>
          <w:sz w:val="24"/>
          <w:szCs w:val="24"/>
        </w:rPr>
      </w:pPr>
      <w:bookmarkStart w:id="907" w:name="bookmark907"/>
      <w:bookmarkEnd w:id="907"/>
      <w:r>
        <w:rPr>
          <w:color w:val="000000"/>
          <w:spacing w:val="0"/>
          <w:w w:val="100"/>
          <w:position w:val="0"/>
          <w:sz w:val="19"/>
          <w:szCs w:val="19"/>
        </w:rPr>
        <w:t>对于授予职工的股票期权，在许多情况下难以获得其市场价格。如果不存在条款和条件相似的交易 期权，公司选择适用的期权定价模型估计所授予的期权的公允价值</w:t>
      </w:r>
      <w:r>
        <w:rPr>
          <w:color w:val="000000"/>
          <w:spacing w:val="0"/>
          <w:w w:val="100"/>
          <w:position w:val="0"/>
          <w:sz w:val="24"/>
          <w:szCs w:val="24"/>
        </w:rPr>
        <w:t>。</w:t>
      </w:r>
    </w:p>
    <w:p>
      <w:pPr>
        <w:pStyle w:val="Style34"/>
        <w:keepNext/>
        <w:keepLines/>
        <w:widowControl w:val="0"/>
        <w:shd w:val="clear" w:color="auto" w:fill="auto"/>
        <w:tabs>
          <w:tab w:pos="474" w:val="left"/>
        </w:tabs>
        <w:bidi w:val="0"/>
        <w:spacing w:before="0" w:after="280" w:line="312" w:lineRule="exact"/>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908"/>
      <w:bookmarkEnd w:id="909"/>
      <w:bookmarkEnd w:id="911"/>
    </w:p>
    <w:p>
      <w:pPr>
        <w:pStyle w:val="Style29"/>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在等待期内每个资产负债表日，公司根据最新取得的可行权职工人数变动等后续信息作出最佳估计，修正预计可行权的权益 工具数量，以作出可行权权益工具的最佳估计。</w:t>
      </w:r>
    </w:p>
    <w:p>
      <w:pPr>
        <w:pStyle w:val="Style34"/>
        <w:keepNext/>
        <w:keepLines/>
        <w:widowControl w:val="0"/>
        <w:shd w:val="clear" w:color="auto" w:fill="auto"/>
        <w:tabs>
          <w:tab w:pos="474" w:val="left"/>
        </w:tabs>
        <w:bidi w:val="0"/>
        <w:spacing w:before="0" w:after="280" w:line="312" w:lineRule="exact"/>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912"/>
      <w:bookmarkEnd w:id="913"/>
      <w:bookmarkEnd w:id="915"/>
    </w:p>
    <w:p>
      <w:pPr>
        <w:pStyle w:val="Style4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实施股份支付计划的会计处理</w:t>
      </w:r>
    </w:p>
    <w:p>
      <w:pPr>
        <w:pStyle w:val="Style45"/>
        <w:keepNext w:val="0"/>
        <w:keepLines w:val="0"/>
        <w:widowControl w:val="0"/>
        <w:numPr>
          <w:ilvl w:val="0"/>
          <w:numId w:val="27"/>
        </w:numPr>
        <w:shd w:val="clear" w:color="auto" w:fill="auto"/>
        <w:tabs>
          <w:tab w:pos="1046" w:val="left"/>
        </w:tabs>
        <w:bidi w:val="0"/>
        <w:spacing w:before="0" w:after="0" w:line="312" w:lineRule="exact"/>
        <w:ind w:left="0" w:right="0" w:firstLine="680"/>
        <w:jc w:val="both"/>
      </w:pPr>
      <w:bookmarkStart w:id="916" w:name="bookmark916"/>
      <w:bookmarkEnd w:id="916"/>
      <w:r>
        <w:rPr>
          <w:color w:val="000000"/>
          <w:spacing w:val="0"/>
          <w:w w:val="100"/>
          <w:position w:val="0"/>
        </w:rPr>
        <w:t>授予后立即可行权的以现金结算的股份支付，在授予日以本公司承担负债的公允价值计入相关成 本或费用，相应增加负债。并在结算前的每个资产负债表日和结算日对负债的公允价值重新计量，将其变 动计入损益。</w:t>
      </w:r>
    </w:p>
    <w:p>
      <w:pPr>
        <w:pStyle w:val="Style45"/>
        <w:keepNext w:val="0"/>
        <w:keepLines w:val="0"/>
        <w:widowControl w:val="0"/>
        <w:numPr>
          <w:ilvl w:val="0"/>
          <w:numId w:val="27"/>
        </w:numPr>
        <w:shd w:val="clear" w:color="auto" w:fill="auto"/>
        <w:tabs>
          <w:tab w:pos="1046" w:val="left"/>
        </w:tabs>
        <w:bidi w:val="0"/>
        <w:spacing w:before="0" w:after="0" w:line="312" w:lineRule="exact"/>
        <w:ind w:left="0" w:right="0" w:firstLine="680"/>
        <w:jc w:val="both"/>
      </w:pPr>
      <w:bookmarkStart w:id="917" w:name="bookmark917"/>
      <w:bookmarkEnd w:id="917"/>
      <w:r>
        <w:rPr>
          <w:color w:val="000000"/>
          <w:spacing w:val="0"/>
          <w:w w:val="100"/>
          <w:position w:val="0"/>
        </w:rPr>
        <w:t>完成等待期内的服务或达到规定业绩条件以后才可行权的以现金结算的股份支付，在等待期内的 每个资产负债表日以对可行权情况的最佳估计为基础，按本公司承担负债的公允价值金额，将当期取得的 服务计入成本或费用和相应的负债。</w:t>
      </w:r>
    </w:p>
    <w:p>
      <w:pPr>
        <w:pStyle w:val="Style45"/>
        <w:keepNext w:val="0"/>
        <w:keepLines w:val="0"/>
        <w:widowControl w:val="0"/>
        <w:numPr>
          <w:ilvl w:val="0"/>
          <w:numId w:val="27"/>
        </w:numPr>
        <w:shd w:val="clear" w:color="auto" w:fill="auto"/>
        <w:tabs>
          <w:tab w:pos="1046" w:val="left"/>
        </w:tabs>
        <w:bidi w:val="0"/>
        <w:spacing w:before="0" w:after="0" w:line="312" w:lineRule="exact"/>
        <w:ind w:left="0" w:right="0" w:firstLine="680"/>
        <w:jc w:val="both"/>
      </w:pPr>
      <w:bookmarkStart w:id="918" w:name="bookmark918"/>
      <w:bookmarkEnd w:id="918"/>
      <w:r>
        <w:rPr>
          <w:color w:val="000000"/>
          <w:spacing w:val="0"/>
          <w:w w:val="100"/>
          <w:position w:val="0"/>
        </w:rPr>
        <w:t>授予后立即可行权的换取职工服务的以权益结算的股份支付，在授予日以权益工具的公允价值计 入相关成本或费用，相应增加资本公积。</w:t>
      </w:r>
    </w:p>
    <w:p>
      <w:pPr>
        <w:pStyle w:val="Style45"/>
        <w:keepNext w:val="0"/>
        <w:keepLines w:val="0"/>
        <w:widowControl w:val="0"/>
        <w:numPr>
          <w:ilvl w:val="0"/>
          <w:numId w:val="27"/>
        </w:numPr>
        <w:shd w:val="clear" w:color="auto" w:fill="auto"/>
        <w:tabs>
          <w:tab w:pos="1046" w:val="left"/>
        </w:tabs>
        <w:bidi w:val="0"/>
        <w:spacing w:before="0" w:after="0" w:line="312" w:lineRule="exact"/>
        <w:ind w:left="0" w:right="0" w:firstLine="680"/>
        <w:jc w:val="both"/>
      </w:pPr>
      <w:bookmarkStart w:id="919" w:name="bookmark919"/>
      <w:bookmarkEnd w:id="919"/>
      <w:r>
        <w:rPr>
          <w:color w:val="000000"/>
          <w:spacing w:val="0"/>
          <w:w w:val="100"/>
          <w:position w:val="0"/>
        </w:rPr>
        <w:t>完成等待期内的服务或达到规定业绩条件以后才可行权换取职工服务的以权益结算的股份支付， 在等待期内的每个资产负债表日，以对可行权权益工具数量的最佳估计为基础，按权益工具授予日的公允 价值，将当期取得的服务计入成本或费用和资本公积。</w:t>
      </w:r>
    </w:p>
    <w:p>
      <w:pPr>
        <w:pStyle w:val="Style4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修改、终止股份支付计划的会计处理</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45"/>
        <w:keepNext w:val="0"/>
        <w:keepLines w:val="0"/>
        <w:widowControl w:val="0"/>
        <w:shd w:val="clear" w:color="auto" w:fill="auto"/>
        <w:bidi w:val="0"/>
        <w:spacing w:before="0" w:after="1220" w:line="314" w:lineRule="exact"/>
        <w:ind w:left="0" w:right="0" w:firstLine="44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34"/>
        <w:keepNext/>
        <w:keepLines/>
        <w:widowControl w:val="0"/>
        <w:shd w:val="clear" w:color="auto" w:fill="auto"/>
        <w:bidi w:val="0"/>
        <w:spacing w:before="0" w:after="280" w:line="314" w:lineRule="exact"/>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5</w:t>
      </w:r>
      <w:r>
        <w:rPr>
          <w:color w:val="000000"/>
          <w:spacing w:val="0"/>
          <w:w w:val="100"/>
          <w:position w:val="0"/>
        </w:rPr>
        <w:t>、回购本公司股份</w:t>
      </w:r>
      <w:bookmarkEnd w:id="920"/>
      <w:bookmarkEnd w:id="921"/>
      <w:bookmarkEnd w:id="923"/>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本公司按法定程序报经批准采用收购本公司股票方式减资的，按注销股票面值总额减少股本，购回股 票支付的价款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含交易费用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与股票面值的差额调整所有者权益，超过面值总额的部分，应依次冲减资本公 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、盈余公积和未分配利润；低于面值总额的，低于面值总额的部分增加资本公积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4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本公司回购的股份在注销或者转让之前，作为库存股管理，回购股份的全部支出转作库存股成本。</w:t>
      </w:r>
    </w:p>
    <w:p>
      <w:pPr>
        <w:pStyle w:val="Style45"/>
        <w:keepNext w:val="0"/>
        <w:keepLines w:val="0"/>
        <w:widowControl w:val="0"/>
        <w:shd w:val="clear" w:color="auto" w:fill="auto"/>
        <w:bidi w:val="0"/>
        <w:spacing w:before="0" w:after="600" w:line="314" w:lineRule="exact"/>
        <w:ind w:left="0" w:right="0" w:firstLine="440"/>
        <w:jc w:val="left"/>
      </w:pPr>
      <w:r>
        <w:rPr>
          <w:color w:val="000000"/>
          <w:spacing w:val="0"/>
          <w:w w:val="100"/>
          <w:position w:val="0"/>
        </w:rPr>
        <w:t>库存股转让时，转让收入高于库存股成本的部分，增加资本公积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；低于库存股成本的部分, 依次冲减资本公积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、盈余公积、未分配利润。</w:t>
      </w:r>
    </w:p>
    <w:p>
      <w:pPr>
        <w:pStyle w:val="Style34"/>
        <w:keepNext/>
        <w:keepLines/>
        <w:widowControl w:val="0"/>
        <w:shd w:val="clear" w:color="auto" w:fill="auto"/>
        <w:bidi w:val="0"/>
        <w:spacing w:before="0" w:after="280" w:line="312" w:lineRule="exact"/>
        <w:ind w:left="0" w:right="0" w:firstLine="0"/>
        <w:jc w:val="left"/>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26</w:t>
      </w:r>
      <w:r>
        <w:rPr>
          <w:color w:val="000000"/>
          <w:spacing w:val="0"/>
          <w:w w:val="100"/>
          <w:position w:val="0"/>
        </w:rPr>
        <w:t>、收入</w:t>
      </w:r>
      <w:bookmarkEnd w:id="924"/>
      <w:bookmarkEnd w:id="925"/>
      <w:bookmarkEnd w:id="926"/>
    </w:p>
    <w:p>
      <w:pPr>
        <w:pStyle w:val="Style34"/>
        <w:keepNext/>
        <w:keepLines/>
        <w:widowControl w:val="0"/>
        <w:shd w:val="clear" w:color="auto" w:fill="auto"/>
        <w:tabs>
          <w:tab w:pos="493" w:val="left"/>
        </w:tabs>
        <w:bidi w:val="0"/>
        <w:spacing w:before="0" w:after="280" w:line="312" w:lineRule="exact"/>
        <w:ind w:left="0" w:right="0" w:firstLine="0"/>
        <w:jc w:val="left"/>
      </w:pPr>
      <w:bookmarkStart w:id="924" w:name="bookmark924"/>
      <w:bookmarkStart w:id="925" w:name="bookmark925"/>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924"/>
      <w:bookmarkEnd w:id="925"/>
      <w:bookmarkEnd w:id="928"/>
    </w:p>
    <w:p>
      <w:pPr>
        <w:pStyle w:val="Style29"/>
        <w:keepNext w:val="0"/>
        <w:keepLines w:val="0"/>
        <w:widowControl w:val="0"/>
        <w:shd w:val="clear" w:color="auto" w:fill="auto"/>
        <w:tabs>
          <w:tab w:pos="8578" w:val="left"/>
        </w:tabs>
        <w:bidi w:val="0"/>
        <w:spacing w:before="0" w:after="0" w:line="310" w:lineRule="exact"/>
        <w:ind w:left="0" w:right="0" w:firstLine="840"/>
        <w:jc w:val="both"/>
      </w:pPr>
      <w:r>
        <w:rPr>
          <w:color w:val="000000"/>
          <w:spacing w:val="0"/>
          <w:w w:val="100"/>
          <w:position w:val="0"/>
        </w:rPr>
        <w:t>①自行开发研制的软件产品是指拥有自主知识产权，无差异化、可批量复制的软件产品。</w:t>
        <w:tab/>
        <w:t>其收入确认原</w:t>
      </w:r>
    </w:p>
    <w:p>
      <w:pPr>
        <w:pStyle w:val="Style29"/>
        <w:keepNext w:val="0"/>
        <w:keepLines w:val="0"/>
        <w:widowControl w:val="0"/>
        <w:shd w:val="clear" w:color="auto" w:fill="auto"/>
        <w:tabs>
          <w:tab w:pos="9442" w:val="left"/>
        </w:tabs>
        <w:bidi w:val="0"/>
        <w:spacing w:before="0" w:after="0" w:line="310" w:lineRule="exact"/>
        <w:ind w:left="0" w:right="0" w:firstLine="0"/>
        <w:jc w:val="both"/>
      </w:pPr>
      <w:r>
        <w:rPr>
          <w:color w:val="000000"/>
          <w:spacing w:val="0"/>
          <w:w w:val="100"/>
          <w:position w:val="0"/>
        </w:rPr>
        <w:t>则及方法为：软件产品所有权上的重要风险和报酬转移给买方，公司不再对该软件产品实施继续管理权和实际控制权，相关 的收入已经收到或取得了收款的证据，并且与销售该软件产品有关的成本能够可靠地计量时，确认销售收入。</w:t>
        <w:tab/>
        <w:t>②</w:t>
      </w:r>
    </w:p>
    <w:p>
      <w:pPr>
        <w:pStyle w:val="Style29"/>
        <w:keepNext w:val="0"/>
        <w:keepLines w:val="0"/>
        <w:widowControl w:val="0"/>
        <w:shd w:val="clear" w:color="auto" w:fill="auto"/>
        <w:tabs>
          <w:tab w:pos="8184" w:val="left"/>
        </w:tabs>
        <w:bidi w:val="0"/>
        <w:spacing w:before="0" w:after="0" w:line="310" w:lineRule="exact"/>
        <w:ind w:left="0" w:right="0" w:firstLine="0"/>
        <w:jc w:val="both"/>
      </w:pPr>
      <w:r>
        <w:rPr>
          <w:color w:val="000000"/>
          <w:spacing w:val="0"/>
          <w:w w:val="100"/>
          <w:position w:val="0"/>
        </w:rPr>
        <w:t>系统集成收入是公司为客户实施软件项目时，应客户要求代其外购软硬件系统所获得的收入。</w:t>
        <w:tab/>
        <w:t>系统集成收入的确</w:t>
      </w:r>
    </w:p>
    <w:p>
      <w:pPr>
        <w:pStyle w:val="Style29"/>
        <w:keepNext w:val="0"/>
        <w:keepLines w:val="0"/>
        <w:widowControl w:val="0"/>
        <w:shd w:val="clear" w:color="auto" w:fill="auto"/>
        <w:bidi w:val="0"/>
        <w:spacing w:before="0" w:after="280" w:line="310" w:lineRule="exact"/>
        <w:ind w:left="0" w:right="0" w:firstLine="0"/>
        <w:jc w:val="both"/>
      </w:pPr>
      <w:r>
        <w:rPr>
          <w:color w:val="000000"/>
          <w:spacing w:val="0"/>
          <w:w w:val="100"/>
          <w:position w:val="0"/>
        </w:rPr>
        <w:t>认原则及方法：系统集成项目软硬件系统所有权上的重要风险和报酬转移给买方，公司不再对其实施继续管理权和实际控制 权，相关的收入已经收到或取得了收款的证据，与销售该软硬件系统有关的成本能够可靠地计量时，确认销售收入。</w:t>
      </w:r>
    </w:p>
    <w:p>
      <w:pPr>
        <w:pStyle w:val="Style34"/>
        <w:keepNext/>
        <w:keepLines/>
        <w:widowControl w:val="0"/>
        <w:shd w:val="clear" w:color="auto" w:fill="auto"/>
        <w:tabs>
          <w:tab w:pos="493" w:val="left"/>
        </w:tabs>
        <w:bidi w:val="0"/>
        <w:spacing w:before="0" w:after="280" w:line="312" w:lineRule="exact"/>
        <w:ind w:left="0" w:right="0" w:firstLine="0"/>
        <w:jc w:val="both"/>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929"/>
      <w:bookmarkEnd w:id="930"/>
      <w:bookmarkEnd w:id="932"/>
    </w:p>
    <w:p>
      <w:pPr>
        <w:pStyle w:val="Style45"/>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让渡无形资产（如商标权、专利权、专营权、软件、版权等），以及其他非现金资产的使用权而形成 的使用费收入，按有关合同或协议规定的收费时间和方法计算确定。上述收入的确定并应同时满足：①与 交易相关的经济利益能够流入公司；②收入金额能够可靠地计量。</w:t>
      </w:r>
    </w:p>
    <w:p>
      <w:pPr>
        <w:pStyle w:val="Style34"/>
        <w:keepNext/>
        <w:keepLines/>
        <w:widowControl w:val="0"/>
        <w:shd w:val="clear" w:color="auto" w:fill="auto"/>
        <w:bidi w:val="0"/>
        <w:spacing w:before="0" w:line="240" w:lineRule="auto"/>
        <w:ind w:left="0" w:right="0" w:firstLine="14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w:t>
      </w:r>
      <w:bookmarkEnd w:id="935"/>
      <w:r>
        <w:rPr>
          <w:rFonts w:ascii="Times New Roman" w:eastAsia="Times New Roman" w:hAnsi="Times New Roman" w:cs="Times New Roman"/>
          <w:color w:val="000000"/>
          <w:spacing w:val="0"/>
          <w:w w:val="100"/>
          <w:position w:val="0"/>
        </w:rPr>
        <w:t>3</w:t>
      </w:r>
      <w:r>
        <w:rPr>
          <w:color w:val="000000"/>
          <w:spacing w:val="0"/>
          <w:w w:val="100"/>
          <w:position w:val="0"/>
        </w:rPr>
        <w:t>）确认提供劳务收入的依据</w:t>
      </w:r>
      <w:bookmarkEnd w:id="933"/>
      <w:bookmarkEnd w:id="934"/>
      <w:bookmarkEnd w:id="936"/>
    </w:p>
    <w:p>
      <w:pPr>
        <w:pStyle w:val="Style45"/>
        <w:keepNext w:val="0"/>
        <w:keepLines w:val="0"/>
        <w:widowControl w:val="0"/>
        <w:shd w:val="clear" w:color="auto" w:fill="auto"/>
        <w:bidi w:val="0"/>
        <w:spacing w:before="0" w:after="0" w:line="240" w:lineRule="auto"/>
        <w:ind w:left="0" w:right="0" w:firstLine="440"/>
        <w:jc w:val="left"/>
        <w:sectPr>
          <w:headerReference w:type="default" r:id="rId227"/>
          <w:footerReference w:type="default" r:id="rId228"/>
          <w:headerReference w:type="even" r:id="rId229"/>
          <w:footerReference w:type="even" r:id="rId230"/>
          <w:headerReference w:type="first" r:id="rId231"/>
          <w:footerReference w:type="first" r:id="rId232"/>
          <w:footnotePr>
            <w:pos w:val="pageBottom"/>
            <w:numFmt w:val="decimal"/>
            <w:numRestart w:val="continuous"/>
          </w:footnotePr>
          <w:pgSz w:w="11900" w:h="16840"/>
          <w:pgMar w:top="1398" w:right="1039" w:bottom="1504" w:left="1070" w:header="0" w:footer="3" w:gutter="0"/>
          <w:cols w:space="720"/>
          <w:noEndnote/>
          <w:titlePg/>
          <w:rtlGutter w:val="0"/>
          <w:docGrid w:linePitch="360"/>
        </w:sectPr>
      </w:pPr>
      <w:r>
        <w:rPr>
          <w:color w:val="000000"/>
          <w:spacing w:val="0"/>
          <w:w w:val="100"/>
          <w:position w:val="0"/>
        </w:rPr>
        <w:t xml:space="preserve">软件服务是指公司为客户提供软件应用、实施等技术服务实现的收入。包括但不限于：角葬服务期后 </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的系统维护、数据修复、技术业务咨询服务、技术支持、应用培训等技术服务；二次开发服务业务；其他 为客户（包括使用非公司产品）进行的技术支持、技术应用及技术咨询等服务。</w:t>
      </w:r>
    </w:p>
    <w:p>
      <w:pPr>
        <w:pStyle w:val="Style45"/>
        <w:keepNext w:val="0"/>
        <w:keepLines w:val="0"/>
        <w:widowControl w:val="0"/>
        <w:shd w:val="clear" w:color="auto" w:fill="auto"/>
        <w:bidi w:val="0"/>
        <w:spacing w:before="0" w:after="600" w:line="317" w:lineRule="exact"/>
        <w:ind w:left="0" w:right="0" w:firstLine="440"/>
        <w:jc w:val="both"/>
      </w:pPr>
      <w:r>
        <w:rPr>
          <w:color w:val="000000"/>
          <w:spacing w:val="0"/>
          <w:w w:val="100"/>
          <w:position w:val="0"/>
        </w:rPr>
        <w:t>软件服务收入的确认原则及方法为：在劳务已经提供，收到价款或取得收取款项的证据时，确认劳务 收入。</w:t>
      </w:r>
    </w:p>
    <w:p>
      <w:pPr>
        <w:pStyle w:val="Style34"/>
        <w:keepNext/>
        <w:keepLines/>
        <w:widowControl w:val="0"/>
        <w:shd w:val="clear" w:color="auto" w:fill="auto"/>
        <w:bidi w:val="0"/>
        <w:spacing w:before="0" w:after="280" w:line="312" w:lineRule="exact"/>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937"/>
      <w:bookmarkEnd w:id="938"/>
      <w:bookmarkEnd w:id="940"/>
    </w:p>
    <w:p>
      <w:pPr>
        <w:pStyle w:val="Style4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定制软件是指根据与客户签订的技术开发、技术转让合同，对用户的业务进行充分实地调查，并根据 用户的实际需求进行专门的软件设计与开发，由此开发出来的软件不具有通用性。其收入确认原则及方法 为：</w:t>
      </w:r>
    </w:p>
    <w:p>
      <w:pPr>
        <w:pStyle w:val="Style45"/>
        <w:keepNext w:val="0"/>
        <w:keepLines w:val="0"/>
        <w:widowControl w:val="0"/>
        <w:numPr>
          <w:ilvl w:val="0"/>
          <w:numId w:val="29"/>
        </w:numPr>
        <w:shd w:val="clear" w:color="auto" w:fill="auto"/>
        <w:tabs>
          <w:tab w:pos="800" w:val="left"/>
        </w:tabs>
        <w:bidi w:val="0"/>
        <w:spacing w:before="0" w:after="0" w:line="312" w:lineRule="exact"/>
        <w:ind w:left="0" w:right="0" w:firstLine="440"/>
        <w:jc w:val="both"/>
      </w:pPr>
      <w:bookmarkStart w:id="941" w:name="bookmark941"/>
      <w:bookmarkEnd w:id="941"/>
      <w:r>
        <w:rPr>
          <w:color w:val="000000"/>
          <w:spacing w:val="0"/>
          <w:w w:val="100"/>
          <w:position w:val="0"/>
        </w:rPr>
        <w:t>软件项目在同一会计年度内开始并完成的，在软件成果的使用权已经提供，收到价款或取得收取款 项的证据时，确认收入。</w:t>
      </w:r>
    </w:p>
    <w:p>
      <w:pPr>
        <w:pStyle w:val="Style45"/>
        <w:keepNext w:val="0"/>
        <w:keepLines w:val="0"/>
        <w:widowControl w:val="0"/>
        <w:numPr>
          <w:ilvl w:val="0"/>
          <w:numId w:val="29"/>
        </w:numPr>
        <w:shd w:val="clear" w:color="auto" w:fill="auto"/>
        <w:tabs>
          <w:tab w:pos="800" w:val="left"/>
        </w:tabs>
        <w:bidi w:val="0"/>
        <w:spacing w:before="0" w:after="0" w:line="312" w:lineRule="exact"/>
        <w:ind w:left="0" w:right="0" w:firstLine="440"/>
        <w:jc w:val="both"/>
      </w:pPr>
      <w:bookmarkStart w:id="942" w:name="bookmark942"/>
      <w:bookmarkEnd w:id="942"/>
      <w:r>
        <w:rPr>
          <w:color w:val="000000"/>
          <w:spacing w:val="0"/>
          <w:w w:val="100"/>
          <w:position w:val="0"/>
        </w:rPr>
        <w:t>软件项目的开始和完成分属不同的会计年度的，在合同的总收入、项目的完成程度能够可靠地确定, 与项目有关的价款能够流入，已经发生的成本和完成该项软件将要发生的成本能够可靠地计量时，在资 产负债表日按完工百分比法（工程完工进度）确认软件收入。</w:t>
      </w:r>
    </w:p>
    <w:p>
      <w:pPr>
        <w:pStyle w:val="Style45"/>
        <w:keepNext w:val="0"/>
        <w:keepLines w:val="0"/>
        <w:widowControl w:val="0"/>
        <w:numPr>
          <w:ilvl w:val="0"/>
          <w:numId w:val="29"/>
        </w:numPr>
        <w:shd w:val="clear" w:color="auto" w:fill="auto"/>
        <w:tabs>
          <w:tab w:pos="800" w:val="left"/>
        </w:tabs>
        <w:bidi w:val="0"/>
        <w:spacing w:before="0" w:after="600" w:line="312" w:lineRule="exact"/>
        <w:ind w:left="0" w:right="0" w:firstLine="440"/>
        <w:jc w:val="both"/>
      </w:pPr>
      <w:bookmarkStart w:id="943" w:name="bookmark943"/>
      <w:bookmarkEnd w:id="943"/>
      <w:r>
        <w:rPr>
          <w:color w:val="000000"/>
          <w:spacing w:val="0"/>
          <w:w w:val="100"/>
          <w:position w:val="0"/>
        </w:rPr>
        <w:t>对在资产负债表日劳务交易结果不能可靠估计的定制软件项目，如果已经发生的成本预计能够得 到补偿，应按能够得到补偿的收入金额确认收入，并按相同的金额结转成本；如果已经发生的成本预计 不能全部得到补偿，应按能够得到补偿的收入金额确认收入，并按已发生的成本结转成本，确认的收入金 额小于已经发生的成本的差额，确认为损失；如果已发生的成本全部不能得到补偿，则不应确认收入， 但应将已发生的成本确认为费用。</w:t>
      </w:r>
    </w:p>
    <w:p>
      <w:pPr>
        <w:pStyle w:val="Style34"/>
        <w:keepNext/>
        <w:keepLines/>
        <w:widowControl w:val="0"/>
        <w:shd w:val="clear" w:color="auto" w:fill="auto"/>
        <w:bidi w:val="0"/>
        <w:spacing w:before="0" w:after="280" w:line="313" w:lineRule="exact"/>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944"/>
      <w:bookmarkEnd w:id="945"/>
      <w:bookmarkEnd w:id="947"/>
    </w:p>
    <w:p>
      <w:pPr>
        <w:pStyle w:val="Style34"/>
        <w:keepNext/>
        <w:keepLines/>
        <w:widowControl w:val="0"/>
        <w:shd w:val="clear" w:color="auto" w:fill="auto"/>
        <w:tabs>
          <w:tab w:pos="479" w:val="left"/>
        </w:tabs>
        <w:bidi w:val="0"/>
        <w:spacing w:before="0" w:after="280" w:line="313" w:lineRule="exact"/>
        <w:ind w:left="0" w:right="0" w:firstLine="0"/>
        <w:jc w:val="both"/>
      </w:pPr>
      <w:bookmarkStart w:id="944" w:name="bookmark944"/>
      <w:bookmarkStart w:id="945" w:name="bookmark945"/>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44"/>
      <w:bookmarkEnd w:id="945"/>
      <w:bookmarkEnd w:id="949"/>
    </w:p>
    <w:p>
      <w:pPr>
        <w:pStyle w:val="Style29"/>
        <w:keepNext w:val="0"/>
        <w:keepLines w:val="0"/>
        <w:widowControl w:val="0"/>
        <w:shd w:val="clear" w:color="auto" w:fill="auto"/>
        <w:bidi w:val="0"/>
        <w:spacing w:before="0" w:after="280" w:line="312" w:lineRule="exact"/>
        <w:ind w:left="0" w:right="0" w:firstLine="0"/>
        <w:jc w:val="both"/>
      </w:pPr>
      <w:r>
        <w:rPr>
          <w:color w:val="000000"/>
          <w:spacing w:val="0"/>
          <w:w w:val="100"/>
          <w:position w:val="0"/>
        </w:rPr>
        <w:t>①政府补助为货币性资产的，按照收到或应收的金额计量。政府补助为非货币性资产的，按照公允价值计量；公允价值不 能可靠取得的，按照名义金额计量。②与资产相关的政府补助，公司取得时确认为递延收益，自相关资产达到预定可使用 状态时，在该资产使用寿命内平均分配，分次计入以后各期的损益。相关资产在使用寿命结束前被出售、转让、报废或发生 毁损的，将尚未分配的递延收益余额一次性转入资产处置当期的损益。</w:t>
      </w:r>
    </w:p>
    <w:p>
      <w:pPr>
        <w:pStyle w:val="Style34"/>
        <w:keepNext/>
        <w:keepLines/>
        <w:widowControl w:val="0"/>
        <w:shd w:val="clear" w:color="auto" w:fill="auto"/>
        <w:tabs>
          <w:tab w:pos="479" w:val="left"/>
        </w:tabs>
        <w:bidi w:val="0"/>
        <w:spacing w:before="0" w:after="280" w:line="313" w:lineRule="exact"/>
        <w:ind w:left="0" w:right="0" w:firstLine="0"/>
        <w:jc w:val="both"/>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50"/>
      <w:bookmarkEnd w:id="951"/>
      <w:bookmarkEnd w:id="953"/>
    </w:p>
    <w:p>
      <w:pPr>
        <w:pStyle w:val="Style45"/>
        <w:keepNext w:val="0"/>
        <w:keepLines w:val="0"/>
        <w:widowControl w:val="0"/>
        <w:numPr>
          <w:ilvl w:val="0"/>
          <w:numId w:val="31"/>
        </w:numPr>
        <w:shd w:val="clear" w:color="auto" w:fill="auto"/>
        <w:tabs>
          <w:tab w:pos="800" w:val="left"/>
        </w:tabs>
        <w:bidi w:val="0"/>
        <w:spacing w:before="0" w:after="0" w:line="313" w:lineRule="exact"/>
        <w:ind w:left="0" w:right="0" w:firstLine="440"/>
        <w:jc w:val="both"/>
      </w:pPr>
      <w:bookmarkStart w:id="954" w:name="bookmark954"/>
      <w:bookmarkEnd w:id="954"/>
      <w:r>
        <w:rPr>
          <w:color w:val="000000"/>
          <w:spacing w:val="0"/>
          <w:w w:val="100"/>
          <w:position w:val="0"/>
        </w:rPr>
        <w:t>政府补助为货币性资产的，按照收到或应收的金额计量。政府补助为非货币性资产的，按照公允 价值计量；公允价值不能可靠取得的，按照名义金额计量。</w:t>
      </w:r>
    </w:p>
    <w:p>
      <w:pPr>
        <w:pStyle w:val="Style45"/>
        <w:keepNext w:val="0"/>
        <w:keepLines w:val="0"/>
        <w:widowControl w:val="0"/>
        <w:numPr>
          <w:ilvl w:val="0"/>
          <w:numId w:val="31"/>
        </w:numPr>
        <w:shd w:val="clear" w:color="auto" w:fill="auto"/>
        <w:tabs>
          <w:tab w:pos="800" w:val="left"/>
        </w:tabs>
        <w:bidi w:val="0"/>
        <w:spacing w:before="0" w:after="0" w:line="313" w:lineRule="exact"/>
        <w:ind w:left="0" w:right="0" w:firstLine="440"/>
        <w:jc w:val="both"/>
      </w:pPr>
      <w:bookmarkStart w:id="955" w:name="bookmark955"/>
      <w:bookmarkEnd w:id="955"/>
      <w:r>
        <w:rPr>
          <w:color w:val="000000"/>
          <w:spacing w:val="0"/>
          <w:w w:val="100"/>
          <w:position w:val="0"/>
        </w:rPr>
        <w:t>与资产相关的政府补助，公司取得时确认为递延收益，自相关资产达到预定可使用状态时，在该 资产使用寿命内平均分配，分次计入以后各期的损益。相关资产在使用寿命结束前被出售、转让、报废或 发生毁损的，将尚未分配的递延收益余额一次性转入资产处置当期的损益。</w:t>
      </w:r>
    </w:p>
    <w:p>
      <w:pPr>
        <w:pStyle w:val="Style4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与收益相关的政府补助，用于补偿公司以后期间的相关费用或损失的，取得时确认为递延收益，在确 认相关费用的期间计入当期损益；用于补偿公司已发生的相关费用或损失的，取得时直接计入当期损益。</w:t>
      </w:r>
    </w:p>
    <w:p>
      <w:pPr>
        <w:pStyle w:val="Style45"/>
        <w:keepNext w:val="0"/>
        <w:keepLines w:val="0"/>
        <w:widowControl w:val="0"/>
        <w:numPr>
          <w:ilvl w:val="0"/>
          <w:numId w:val="31"/>
        </w:numPr>
        <w:shd w:val="clear" w:color="auto" w:fill="auto"/>
        <w:tabs>
          <w:tab w:pos="823" w:val="left"/>
        </w:tabs>
        <w:bidi w:val="0"/>
        <w:spacing w:before="0" w:after="0" w:line="313" w:lineRule="exact"/>
        <w:ind w:left="0" w:right="0" w:firstLine="440"/>
        <w:jc w:val="left"/>
      </w:pPr>
      <w:bookmarkStart w:id="956" w:name="bookmark956"/>
      <w:bookmarkEnd w:id="956"/>
      <w:r>
        <w:rPr>
          <w:color w:val="000000"/>
          <w:spacing w:val="0"/>
          <w:w w:val="100"/>
          <w:position w:val="0"/>
        </w:rPr>
        <w:t>已确认的政府补助需要返还的，分别下列情况处理：</w:t>
      </w:r>
    </w:p>
    <w:p>
      <w:pPr>
        <w:pStyle w:val="Style45"/>
        <w:keepNext w:val="0"/>
        <w:keepLines w:val="0"/>
        <w:widowControl w:val="0"/>
        <w:shd w:val="clear" w:color="auto" w:fill="auto"/>
        <w:tabs>
          <w:tab w:pos="780" w:val="left"/>
        </w:tabs>
        <w:bidi w:val="0"/>
        <w:spacing w:before="0" w:after="0" w:line="313" w:lineRule="exact"/>
        <w:ind w:left="0" w:right="0" w:firstLine="440"/>
        <w:jc w:val="left"/>
      </w:pPr>
      <w:bookmarkStart w:id="957" w:name="bookmark957"/>
      <w:r>
        <w:rPr>
          <w:rFonts w:ascii="Times New Roman" w:eastAsia="Times New Roman" w:hAnsi="Times New Roman" w:cs="Times New Roman"/>
          <w:color w:val="000000"/>
          <w:spacing w:val="0"/>
          <w:w w:val="100"/>
          <w:position w:val="0"/>
          <w:sz w:val="20"/>
          <w:szCs w:val="20"/>
        </w:rPr>
        <w:t>a</w:t>
      </w:r>
      <w:bookmarkEnd w:id="957"/>
      <w:r>
        <w:rPr>
          <w:color w:val="000000"/>
          <w:spacing w:val="0"/>
          <w:w w:val="100"/>
          <w:position w:val="0"/>
        </w:rPr>
        <w:t>、</w:t>
        <w:tab/>
      </w:r>
      <w:r>
        <w:rPr>
          <w:color w:val="000000"/>
          <w:spacing w:val="0"/>
          <w:w w:val="100"/>
          <w:position w:val="0"/>
        </w:rPr>
        <w:t>存在相关递延收益的，冲减相关递延收益账面余额，超出部分计入当期损益。</w:t>
      </w:r>
    </w:p>
    <w:p>
      <w:pPr>
        <w:pStyle w:val="Style45"/>
        <w:keepNext w:val="0"/>
        <w:keepLines w:val="0"/>
        <w:widowControl w:val="0"/>
        <w:shd w:val="clear" w:color="auto" w:fill="auto"/>
        <w:tabs>
          <w:tab w:pos="804" w:val="left"/>
        </w:tabs>
        <w:bidi w:val="0"/>
        <w:spacing w:before="0" w:after="280" w:line="313" w:lineRule="exact"/>
        <w:ind w:left="0" w:right="0" w:firstLine="440"/>
        <w:jc w:val="left"/>
        <w:sectPr>
          <w:headerReference w:type="default" r:id="rId233"/>
          <w:footerReference w:type="default" r:id="rId234"/>
          <w:headerReference w:type="even" r:id="rId235"/>
          <w:footerReference w:type="even" r:id="rId236"/>
          <w:footnotePr>
            <w:pos w:val="pageBottom"/>
            <w:numFmt w:val="decimal"/>
            <w:numRestart w:val="continuous"/>
          </w:footnotePr>
          <w:type w:val="continuous"/>
          <w:pgSz w:w="11900" w:h="16840"/>
          <w:pgMar w:top="1398" w:right="1039" w:bottom="1504" w:left="1070" w:header="0" w:footer="3" w:gutter="0"/>
          <w:cols w:space="720"/>
          <w:noEndnote/>
          <w:rtlGutter w:val="0"/>
          <w:docGrid w:linePitch="360"/>
        </w:sectPr>
      </w:pPr>
      <w:bookmarkStart w:id="958" w:name="bookmark958"/>
      <w:r>
        <w:rPr>
          <w:rFonts w:ascii="Times New Roman" w:eastAsia="Times New Roman" w:hAnsi="Times New Roman" w:cs="Times New Roman"/>
          <w:color w:val="000000"/>
          <w:spacing w:val="0"/>
          <w:w w:val="100"/>
          <w:position w:val="0"/>
          <w:sz w:val="20"/>
          <w:szCs w:val="20"/>
        </w:rPr>
        <w:t>b</w:t>
      </w:r>
      <w:bookmarkEnd w:id="958"/>
      <w:r>
        <w:rPr>
          <w:color w:val="000000"/>
          <w:spacing w:val="0"/>
          <w:w w:val="100"/>
          <w:position w:val="0"/>
        </w:rPr>
        <w:t>、</w:t>
        <w:tab/>
      </w:r>
      <w:r>
        <w:rPr>
          <w:color w:val="000000"/>
          <w:spacing w:val="0"/>
          <w:w w:val="100"/>
          <w:position w:val="0"/>
        </w:rPr>
        <w:t>不存在相关递延收益的，直接计入当期损益。</w:t>
      </w:r>
    </w:p>
    <w:p>
      <w:pPr>
        <w:pStyle w:val="Style34"/>
        <w:keepNext/>
        <w:keepLines/>
        <w:widowControl w:val="0"/>
        <w:shd w:val="clear" w:color="auto" w:fill="auto"/>
        <w:tabs>
          <w:tab w:pos="483" w:val="left"/>
        </w:tabs>
        <w:bidi w:val="0"/>
        <w:spacing w:before="0" w:after="280" w:line="320" w:lineRule="exact"/>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959"/>
      <w:bookmarkEnd w:id="960"/>
      <w:bookmarkEnd w:id="962"/>
    </w:p>
    <w:p>
      <w:pPr>
        <w:pStyle w:val="Style34"/>
        <w:keepNext/>
        <w:keepLines/>
        <w:widowControl w:val="0"/>
        <w:shd w:val="clear" w:color="auto" w:fill="auto"/>
        <w:tabs>
          <w:tab w:pos="493" w:val="left"/>
        </w:tabs>
        <w:bidi w:val="0"/>
        <w:spacing w:before="0" w:after="200" w:line="320" w:lineRule="exact"/>
        <w:ind w:left="0" w:right="0" w:firstLine="0"/>
        <w:jc w:val="left"/>
      </w:pPr>
      <w:bookmarkStart w:id="959" w:name="bookmark959"/>
      <w:bookmarkStart w:id="960" w:name="bookmark960"/>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59"/>
      <w:bookmarkEnd w:id="960"/>
      <w:bookmarkEnd w:id="964"/>
    </w:p>
    <w:p>
      <w:pPr>
        <w:pStyle w:val="Style29"/>
        <w:keepNext w:val="0"/>
        <w:keepLines w:val="0"/>
        <w:widowControl w:val="0"/>
        <w:shd w:val="clear" w:color="auto" w:fill="auto"/>
        <w:tabs>
          <w:tab w:pos="8734" w:val="left"/>
        </w:tabs>
        <w:bidi w:val="0"/>
        <w:spacing w:before="0" w:after="0" w:line="341" w:lineRule="exact"/>
        <w:ind w:left="0" w:right="0" w:firstLine="740"/>
        <w:jc w:val="both"/>
      </w:pPr>
      <w:r>
        <w:rPr>
          <w:color w:val="000000"/>
          <w:spacing w:val="0"/>
          <w:w w:val="100"/>
          <w:position w:val="0"/>
        </w:rPr>
        <w:t>①本公司以很可能取得用来抵扣可抵扣暂时性差异的应纳税所得额为限,确认由可抵扣暂时性差异产生的递延所得 税资产。但是同时具有下列特征的交易中因资产或负债的初始确认所产生的递延所得税资产不予确认：</w:t>
        <w:tab/>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该项交易</w:t>
      </w:r>
    </w:p>
    <w:p>
      <w:pPr>
        <w:pStyle w:val="Style29"/>
        <w:keepNext w:val="0"/>
        <w:keepLines w:val="0"/>
        <w:widowControl w:val="0"/>
        <w:shd w:val="clear" w:color="auto" w:fill="auto"/>
        <w:tabs>
          <w:tab w:pos="1925" w:val="left"/>
          <w:tab w:pos="8179" w:val="left"/>
        </w:tabs>
        <w:bidi w:val="0"/>
        <w:spacing w:before="0" w:after="0" w:line="307" w:lineRule="exact"/>
        <w:ind w:left="0" w:right="0" w:firstLine="0"/>
        <w:jc w:val="both"/>
      </w:pPr>
      <w:r>
        <w:rPr>
          <w:color w:val="000000"/>
          <w:spacing w:val="0"/>
          <w:w w:val="100"/>
          <w:position w:val="0"/>
        </w:rPr>
        <w:t>不是企业合并；</w:t>
        <w:tab/>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交易发生时既不影响会计利润也不影响应纳税所得额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tab/>
        <w:t>②本公司对与子公</w:t>
      </w:r>
    </w:p>
    <w:p>
      <w:pPr>
        <w:pStyle w:val="Style29"/>
        <w:keepNext w:val="0"/>
        <w:keepLines w:val="0"/>
        <w:widowControl w:val="0"/>
        <w:shd w:val="clear" w:color="auto" w:fill="auto"/>
        <w:tabs>
          <w:tab w:pos="9240" w:val="left"/>
        </w:tabs>
        <w:bidi w:val="0"/>
        <w:spacing w:before="0" w:after="0" w:line="307" w:lineRule="exact"/>
        <w:ind w:left="0" w:right="0" w:firstLine="0"/>
        <w:jc w:val="both"/>
      </w:pPr>
      <w:r>
        <w:rPr>
          <w:color w:val="000000"/>
          <w:spacing w:val="0"/>
          <w:w w:val="100"/>
          <w:position w:val="0"/>
        </w:rPr>
        <w:t>司、联营公司及合营企业投资相关的可抵扣暂时性差异，同时满足下列条件的，确认相应的递延所得税资产：</w:t>
        <w:tab/>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暂</w:t>
      </w:r>
    </w:p>
    <w:p>
      <w:pPr>
        <w:pStyle w:val="Style29"/>
        <w:keepNext w:val="0"/>
        <w:keepLines w:val="0"/>
        <w:widowControl w:val="0"/>
        <w:shd w:val="clear" w:color="auto" w:fill="auto"/>
        <w:tabs>
          <w:tab w:pos="3634" w:val="left"/>
          <w:tab w:pos="8734" w:val="left"/>
        </w:tabs>
        <w:bidi w:val="0"/>
        <w:spacing w:before="0" w:after="0" w:line="307" w:lineRule="exact"/>
        <w:ind w:left="0" w:right="0" w:firstLine="0"/>
        <w:jc w:val="both"/>
      </w:pPr>
      <w:r>
        <w:rPr>
          <w:color w:val="000000"/>
          <w:spacing w:val="0"/>
          <w:w w:val="100"/>
          <w:position w:val="0"/>
        </w:rPr>
        <w:t>时性差异在可预见的未来很可能转回；</w:t>
        <w:tab/>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未来很可能获得用来抵扣暂时性差异的应纳税所得额。</w:t>
        <w:tab/>
        <w:t>③本公司对</w:t>
      </w:r>
    </w:p>
    <w:p>
      <w:pPr>
        <w:pStyle w:val="Style29"/>
        <w:keepNext w:val="0"/>
        <w:keepLines w:val="0"/>
        <w:widowControl w:val="0"/>
        <w:shd w:val="clear" w:color="auto" w:fill="auto"/>
        <w:bidi w:val="0"/>
        <w:spacing w:before="0" w:after="280" w:line="307" w:lineRule="exact"/>
        <w:ind w:left="0" w:right="0" w:firstLine="0"/>
        <w:jc w:val="both"/>
      </w:pPr>
      <w:r>
        <w:rPr>
          <w:color w:val="000000"/>
          <w:spacing w:val="0"/>
          <w:w w:val="100"/>
          <w:position w:val="0"/>
        </w:rPr>
        <w:t>于能够结转以后年度的可抵扣亏损和税款抵减，以很可能获得用来抵扣可抵扣亏损和税款抵减的未来应纳税所得额为限，确 认相应的递延所得税资产。</w:t>
      </w:r>
    </w:p>
    <w:p>
      <w:pPr>
        <w:pStyle w:val="Style34"/>
        <w:keepNext/>
        <w:keepLines/>
        <w:widowControl w:val="0"/>
        <w:shd w:val="clear" w:color="auto" w:fill="auto"/>
        <w:tabs>
          <w:tab w:pos="493" w:val="left"/>
        </w:tabs>
        <w:bidi w:val="0"/>
        <w:spacing w:before="0" w:after="280" w:line="320" w:lineRule="exact"/>
        <w:ind w:left="0" w:right="0" w:firstLine="0"/>
        <w:jc w:val="both"/>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965"/>
      <w:bookmarkEnd w:id="966"/>
      <w:bookmarkEnd w:id="968"/>
    </w:p>
    <w:p>
      <w:pPr>
        <w:pStyle w:val="Style29"/>
        <w:keepNext w:val="0"/>
        <w:keepLines w:val="0"/>
        <w:widowControl w:val="0"/>
        <w:shd w:val="clear" w:color="auto" w:fill="auto"/>
        <w:tabs>
          <w:tab w:pos="9240" w:val="left"/>
        </w:tabs>
        <w:bidi w:val="0"/>
        <w:spacing w:before="0" w:after="0" w:line="307" w:lineRule="exact"/>
        <w:ind w:left="0" w:right="0" w:firstLine="740"/>
        <w:jc w:val="both"/>
      </w:pPr>
      <w:r>
        <w:rPr>
          <w:color w:val="000000"/>
          <w:spacing w:val="0"/>
          <w:w w:val="100"/>
          <w:position w:val="0"/>
        </w:rPr>
        <w:t>除下列情况产生的递延所得税负债以外，本公司确认所有应纳税暂时性差异产生的递延所得税负债：</w:t>
        <w:tab/>
        <w:t>①商</w:t>
      </w:r>
    </w:p>
    <w:p>
      <w:pPr>
        <w:pStyle w:val="Style29"/>
        <w:keepNext w:val="0"/>
        <w:keepLines w:val="0"/>
        <w:widowControl w:val="0"/>
        <w:shd w:val="clear" w:color="auto" w:fill="auto"/>
        <w:tabs>
          <w:tab w:pos="1925" w:val="left"/>
          <w:tab w:pos="7853" w:val="left"/>
        </w:tabs>
        <w:bidi w:val="0"/>
        <w:spacing w:before="0" w:after="0" w:line="307" w:lineRule="exact"/>
        <w:ind w:left="0" w:right="0" w:firstLine="0"/>
        <w:jc w:val="both"/>
      </w:pPr>
      <w:r>
        <w:rPr>
          <w:color w:val="000000"/>
          <w:spacing w:val="0"/>
          <w:w w:val="100"/>
          <w:position w:val="0"/>
        </w:rPr>
        <w:t>誉的初始确认；</w:t>
        <w:tab/>
        <w:t>②同时满足具有下列特征的交易中产生的资产或负债的初始确认：</w:t>
        <w:tab/>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该项交易不是企业合</w:t>
      </w:r>
    </w:p>
    <w:p>
      <w:pPr>
        <w:pStyle w:val="Style29"/>
        <w:keepNext w:val="0"/>
        <w:keepLines w:val="0"/>
        <w:widowControl w:val="0"/>
        <w:shd w:val="clear" w:color="auto" w:fill="auto"/>
        <w:tabs>
          <w:tab w:pos="1051" w:val="left"/>
          <w:tab w:pos="7406" w:val="left"/>
        </w:tabs>
        <w:bidi w:val="0"/>
        <w:spacing w:before="0" w:after="0" w:line="307" w:lineRule="exact"/>
        <w:ind w:left="0" w:right="0" w:firstLine="0"/>
        <w:jc w:val="both"/>
      </w:pPr>
      <w:r>
        <w:rPr>
          <w:color w:val="000000"/>
          <w:spacing w:val="0"/>
          <w:w w:val="100"/>
          <w:position w:val="0"/>
        </w:rPr>
        <w:t>并；</w:t>
        <w:tab/>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交易发生时既不影响会计利润也不影响应纳税所得额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tab/>
        <w:t>③本公司对与子公司、联营</w:t>
      </w:r>
    </w:p>
    <w:p>
      <w:pPr>
        <w:pStyle w:val="Style29"/>
        <w:keepNext w:val="0"/>
        <w:keepLines w:val="0"/>
        <w:widowControl w:val="0"/>
        <w:shd w:val="clear" w:color="auto" w:fill="auto"/>
        <w:tabs>
          <w:tab w:pos="6586" w:val="left"/>
        </w:tabs>
        <w:bidi w:val="0"/>
        <w:spacing w:before="0" w:after="0" w:line="307" w:lineRule="exact"/>
        <w:ind w:left="0" w:right="0" w:firstLine="0"/>
        <w:jc w:val="both"/>
      </w:pPr>
      <w:r>
        <w:rPr>
          <w:color w:val="000000"/>
          <w:spacing w:val="0"/>
          <w:w w:val="100"/>
          <w:position w:val="0"/>
        </w:rPr>
        <w:t>公司及合营企业投资产生相关的应纳税暂时性差异，同时满足下列条件的：</w:t>
        <w:tab/>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投资企业能够控制暂时性差异的转回</w:t>
      </w:r>
    </w:p>
    <w:p>
      <w:pPr>
        <w:pStyle w:val="Style29"/>
        <w:keepNext w:val="0"/>
        <w:keepLines w:val="0"/>
        <w:widowControl w:val="0"/>
        <w:shd w:val="clear" w:color="auto" w:fill="auto"/>
        <w:tabs>
          <w:tab w:pos="1392" w:val="left"/>
        </w:tabs>
        <w:bidi w:val="0"/>
        <w:spacing w:before="0" w:after="280" w:line="307" w:lineRule="exact"/>
        <w:ind w:left="0" w:right="0" w:firstLine="0"/>
        <w:jc w:val="both"/>
      </w:pPr>
      <w:r>
        <w:rPr>
          <w:color w:val="000000"/>
          <w:spacing w:val="0"/>
          <w:w w:val="100"/>
          <w:position w:val="0"/>
        </w:rPr>
        <w:t>的时间；</w:t>
        <w:tab/>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该暂时性差异在可预见的未来很可能不会转回。</w:t>
      </w:r>
    </w:p>
    <w:p>
      <w:pPr>
        <w:pStyle w:val="Style34"/>
        <w:keepNext/>
        <w:keepLines/>
        <w:widowControl w:val="0"/>
        <w:shd w:val="clear" w:color="auto" w:fill="auto"/>
        <w:tabs>
          <w:tab w:pos="483" w:val="left"/>
        </w:tabs>
        <w:bidi w:val="0"/>
        <w:spacing w:before="0" w:after="280" w:line="320" w:lineRule="exact"/>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969"/>
      <w:bookmarkEnd w:id="970"/>
      <w:bookmarkEnd w:id="972"/>
    </w:p>
    <w:p>
      <w:pPr>
        <w:pStyle w:val="Style34"/>
        <w:keepNext/>
        <w:keepLines/>
        <w:widowControl w:val="0"/>
        <w:shd w:val="clear" w:color="auto" w:fill="auto"/>
        <w:bidi w:val="0"/>
        <w:spacing w:before="0" w:after="280" w:line="320" w:lineRule="exact"/>
        <w:ind w:left="0" w:right="0" w:firstLine="0"/>
        <w:jc w:val="both"/>
      </w:pPr>
      <w:bookmarkStart w:id="969" w:name="bookmark969"/>
      <w:bookmarkStart w:id="970" w:name="bookmark970"/>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969"/>
      <w:bookmarkEnd w:id="970"/>
      <w:bookmarkEnd w:id="974"/>
    </w:p>
    <w:p>
      <w:pPr>
        <w:pStyle w:val="Style45"/>
        <w:keepNext w:val="0"/>
        <w:keepLines w:val="0"/>
        <w:widowControl w:val="0"/>
        <w:numPr>
          <w:ilvl w:val="0"/>
          <w:numId w:val="33"/>
        </w:numPr>
        <w:shd w:val="clear" w:color="auto" w:fill="auto"/>
        <w:tabs>
          <w:tab w:pos="790" w:val="left"/>
        </w:tabs>
        <w:bidi w:val="0"/>
        <w:spacing w:before="0" w:after="0" w:line="319" w:lineRule="exact"/>
        <w:ind w:left="0" w:right="0" w:firstLine="420"/>
        <w:jc w:val="both"/>
      </w:pPr>
      <w:bookmarkStart w:id="975" w:name="bookmark975"/>
      <w:bookmarkEnd w:id="975"/>
      <w:r>
        <w:rPr>
          <w:color w:val="000000"/>
          <w:spacing w:val="0"/>
          <w:w w:val="100"/>
          <w:position w:val="0"/>
        </w:rPr>
        <w:t>本公司作为经营租赁承租人时，将经营租赁的租金支出，在租赁期内各个期间按照直线法或根据租 赁资产的使用量计入当期损益。作为承租人发生的初始直接费用，计入管理费用，或有租金于发生时确认 为当期费用。出租人提供免租期的，本公司将租金总额在不扣除免租期的整个租赁期内，按直线法或其他 合理的方法进行分摊，免租期内确认租金费用及相应的负债。出租人承担了承租人某些费用的，本公司按 该费用从租金费用总额中扣除后的租金费用余额在租赁期内进行分摊。</w:t>
      </w:r>
    </w:p>
    <w:p>
      <w:pPr>
        <w:pStyle w:val="Style45"/>
        <w:keepNext w:val="0"/>
        <w:keepLines w:val="0"/>
        <w:widowControl w:val="0"/>
        <w:numPr>
          <w:ilvl w:val="0"/>
          <w:numId w:val="33"/>
        </w:numPr>
        <w:shd w:val="clear" w:color="auto" w:fill="auto"/>
        <w:tabs>
          <w:tab w:pos="790" w:val="left"/>
        </w:tabs>
        <w:bidi w:val="0"/>
        <w:spacing w:before="0" w:after="3040" w:line="320" w:lineRule="exact"/>
        <w:ind w:left="0" w:right="0" w:firstLine="420"/>
        <w:jc w:val="both"/>
      </w:pPr>
      <w:bookmarkStart w:id="976" w:name="bookmark976"/>
      <w:bookmarkEnd w:id="976"/>
      <w:r>
        <w:rPr>
          <w:color w:val="000000"/>
          <w:spacing w:val="0"/>
          <w:w w:val="100"/>
          <w:position w:val="0"/>
        </w:rPr>
        <w:t>本公司作为经营租赁出租人时，采用直线法将收到的租金在租赁期内确认为收益。初始直接费用， 计入当期损益。金额较大的予以资本化，在整个经营租赁期内按照与确认租金收入相同的基础分期计入当 期损益。如协议约定或有租金的在实际发生时计入当期收益。出租人提供免租期的，出租人将租金总额在 不扣除免租期的整个租赁期内，按直线法或其他合理的方法进行分配，免租期内出租人也确认租金收入。 承担了承租人某些费用的，本公司按该费用自租金收入总额中扣除后的租金收入余额在租赁期内进行分 配。</w:t>
      </w:r>
    </w:p>
    <w:p>
      <w:pPr>
        <w:widowControl w:val="0"/>
        <w:jc w:val="center"/>
        <w:rPr>
          <w:sz w:val="2"/>
          <w:szCs w:val="2"/>
        </w:rPr>
      </w:pPr>
      <w:r>
        <w:drawing>
          <wp:inline>
            <wp:extent cx="1718945" cy="981710"/>
            <wp:docPr id="631" name="Picutre 631"/>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237"/>
                    <a:stretch/>
                  </pic:blipFill>
                  <pic:spPr>
                    <a:xfrm>
                      <a:ext cx="1718945" cy="981710"/>
                    </a:xfrm>
                    <a:prstGeom prst="rect"/>
                  </pic:spPr>
                </pic:pic>
              </a:graphicData>
            </a:graphic>
          </wp:inline>
        </w:drawing>
      </w:r>
    </w:p>
    <w:p>
      <w:pPr>
        <w:pStyle w:val="Style45"/>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977" w:name="bookmark977"/>
      <w:r>
        <w:rPr>
          <w:b/>
          <w:bCs/>
          <w:color w:val="000000"/>
          <w:spacing w:val="0"/>
          <w:w w:val="100"/>
          <w:position w:val="0"/>
          <w:sz w:val="20"/>
          <w:szCs w:val="20"/>
        </w:rPr>
        <w:t>（</w:t>
      </w:r>
      <w:bookmarkEnd w:id="97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融资租赁会计处理</w:t>
      </w:r>
    </w:p>
    <w:p>
      <w:pPr>
        <w:pStyle w:val="Style45"/>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978" w:name="bookmark978"/>
      <w:r>
        <w:rPr>
          <w:b/>
          <w:bCs/>
          <w:color w:val="000000"/>
          <w:spacing w:val="0"/>
          <w:w w:val="100"/>
          <w:position w:val="0"/>
          <w:sz w:val="20"/>
          <w:szCs w:val="20"/>
        </w:rPr>
        <w:t>（</w:t>
      </w:r>
      <w:bookmarkEnd w:id="97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售后租回的会计处理</w:t>
      </w:r>
    </w:p>
    <w:p>
      <w:pPr>
        <w:pStyle w:val="Style45"/>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979" w:name="bookmark979"/>
      <w:r>
        <w:rPr>
          <w:rFonts w:ascii="Times New Roman" w:eastAsia="Times New Roman" w:hAnsi="Times New Roman" w:cs="Times New Roman"/>
          <w:b/>
          <w:bCs/>
          <w:color w:val="000000"/>
          <w:spacing w:val="0"/>
          <w:w w:val="100"/>
          <w:position w:val="0"/>
          <w:sz w:val="20"/>
          <w:szCs w:val="20"/>
        </w:rPr>
        <w:t>3</w:t>
      </w:r>
      <w:bookmarkEnd w:id="979"/>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持有待售资产</w:t>
      </w:r>
    </w:p>
    <w:p>
      <w:pPr>
        <w:pStyle w:val="Style45"/>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980" w:name="bookmark980"/>
      <w:r>
        <w:rPr>
          <w:b/>
          <w:bCs/>
          <w:color w:val="000000"/>
          <w:spacing w:val="0"/>
          <w:w w:val="100"/>
          <w:position w:val="0"/>
          <w:sz w:val="20"/>
          <w:szCs w:val="20"/>
        </w:rPr>
        <w:t>（</w:t>
      </w:r>
      <w:bookmarkEnd w:id="98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持有待售资产确认标准</w:t>
      </w:r>
    </w:p>
    <w:p>
      <w:pPr>
        <w:pStyle w:val="Style45"/>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981" w:name="bookmark981"/>
      <w:r>
        <w:rPr>
          <w:b/>
          <w:bCs/>
          <w:color w:val="000000"/>
          <w:spacing w:val="0"/>
          <w:w w:val="100"/>
          <w:position w:val="0"/>
          <w:sz w:val="20"/>
          <w:szCs w:val="20"/>
        </w:rPr>
        <w:t>（</w:t>
      </w:r>
      <w:bookmarkEnd w:id="98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持有待售资产的会计处理方法</w:t>
      </w:r>
    </w:p>
    <w:p>
      <w:pPr>
        <w:pStyle w:val="Style45"/>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982" w:name="bookmark982"/>
      <w:r>
        <w:rPr>
          <w:rFonts w:ascii="Times New Roman" w:eastAsia="Times New Roman" w:hAnsi="Times New Roman" w:cs="Times New Roman"/>
          <w:b/>
          <w:bCs/>
          <w:color w:val="000000"/>
          <w:spacing w:val="0"/>
          <w:w w:val="100"/>
          <w:position w:val="0"/>
          <w:sz w:val="20"/>
          <w:szCs w:val="20"/>
        </w:rPr>
        <w:t>3</w:t>
      </w:r>
      <w:bookmarkEnd w:id="98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资产证券化业务</w:t>
      </w:r>
    </w:p>
    <w:p>
      <w:pPr>
        <w:pStyle w:val="Style45"/>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983" w:name="bookmark983"/>
      <w:r>
        <w:rPr>
          <w:rFonts w:ascii="Times New Roman" w:eastAsia="Times New Roman" w:hAnsi="Times New Roman" w:cs="Times New Roman"/>
          <w:b/>
          <w:bCs/>
          <w:color w:val="000000"/>
          <w:spacing w:val="0"/>
          <w:w w:val="100"/>
          <w:position w:val="0"/>
          <w:sz w:val="20"/>
          <w:szCs w:val="20"/>
        </w:rPr>
        <w:t>3</w:t>
      </w:r>
      <w:bookmarkEnd w:id="98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套期会计</w:t>
      </w:r>
    </w:p>
    <w:p>
      <w:pPr>
        <w:pStyle w:val="Style45"/>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984" w:name="bookmark984"/>
      <w:r>
        <w:rPr>
          <w:rFonts w:ascii="Times New Roman" w:eastAsia="Times New Roman" w:hAnsi="Times New Roman" w:cs="Times New Roman"/>
          <w:b/>
          <w:bCs/>
          <w:color w:val="000000"/>
          <w:spacing w:val="0"/>
          <w:w w:val="100"/>
          <w:position w:val="0"/>
          <w:sz w:val="20"/>
          <w:szCs w:val="20"/>
        </w:rPr>
        <w:t>3</w:t>
      </w:r>
      <w:bookmarkEnd w:id="98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主要会计政策、会计估计的变更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公司本期无会计政策、会计估计变更及会计差错更正。</w:t>
      </w:r>
    </w:p>
    <w:p>
      <w:pPr>
        <w:pStyle w:val="Style45"/>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985" w:name="bookmark985"/>
      <w:r>
        <w:rPr>
          <w:b/>
          <w:bCs/>
          <w:color w:val="000000"/>
          <w:spacing w:val="0"/>
          <w:w w:val="100"/>
          <w:position w:val="0"/>
          <w:sz w:val="20"/>
          <w:szCs w:val="20"/>
        </w:rPr>
        <w:t>（</w:t>
      </w:r>
      <w:bookmarkEnd w:id="98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会计政策变更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公司本期无会计政策、会计估计变更及会计差错更正。</w:t>
      </w:r>
    </w:p>
    <w:p>
      <w:pPr>
        <w:pStyle w:val="Style45"/>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986" w:name="bookmark986"/>
      <w:r>
        <w:rPr>
          <w:b/>
          <w:bCs/>
          <w:color w:val="000000"/>
          <w:spacing w:val="0"/>
          <w:w w:val="100"/>
          <w:position w:val="0"/>
          <w:sz w:val="20"/>
          <w:szCs w:val="20"/>
        </w:rPr>
        <w:t>（</w:t>
      </w:r>
      <w:bookmarkEnd w:id="98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会计估计变更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公司本期无会计政策、会计估计变更及会计差错更正。</w:t>
      </w:r>
    </w:p>
    <w:p>
      <w:pPr>
        <w:pStyle w:val="Style45"/>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987" w:name="bookmark987"/>
      <w:r>
        <w:rPr>
          <w:rFonts w:ascii="Times New Roman" w:eastAsia="Times New Roman" w:hAnsi="Times New Roman" w:cs="Times New Roman"/>
          <w:b/>
          <w:bCs/>
          <w:color w:val="000000"/>
          <w:spacing w:val="0"/>
          <w:w w:val="100"/>
          <w:position w:val="0"/>
          <w:sz w:val="20"/>
          <w:szCs w:val="20"/>
        </w:rPr>
        <w:t>3</w:t>
      </w:r>
      <w:bookmarkEnd w:id="98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前期会计差错更正</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bidi w:val="0"/>
        <w:spacing w:before="0" w:after="380" w:line="240" w:lineRule="auto"/>
        <w:ind w:left="0" w:right="0" w:firstLine="0"/>
        <w:jc w:val="left"/>
        <w:rPr>
          <w:sz w:val="20"/>
          <w:szCs w:val="20"/>
        </w:rPr>
      </w:pPr>
      <w:bookmarkStart w:id="988" w:name="bookmark988"/>
      <w:r>
        <w:rPr>
          <w:b/>
          <w:bCs/>
          <w:color w:val="000000"/>
          <w:spacing w:val="0"/>
          <w:w w:val="100"/>
          <w:position w:val="0"/>
          <w:sz w:val="20"/>
          <w:szCs w:val="20"/>
        </w:rPr>
        <w:t>（</w:t>
      </w:r>
      <w:bookmarkEnd w:id="98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）追溯重述法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9"/>
        <w:keepNext w:val="0"/>
        <w:keepLines w:val="0"/>
        <w:widowControl w:val="0"/>
        <w:shd w:val="clear" w:color="auto" w:fill="auto"/>
        <w:bidi w:val="0"/>
        <w:spacing w:before="0" w:after="620" w:line="240" w:lineRule="auto"/>
        <w:ind w:left="0" w:right="0" w:firstLine="0"/>
        <w:jc w:val="left"/>
      </w:pPr>
      <w:r>
        <w:rPr>
          <w:color w:val="000000"/>
          <w:spacing w:val="0"/>
          <w:w w:val="100"/>
          <w:position w:val="0"/>
        </w:rPr>
        <w:t>□</w:t>
      </w:r>
      <w:r>
        <w:rPr>
          <w:color w:val="000000"/>
          <w:spacing w:val="0"/>
          <w:w w:val="100"/>
          <w:position w:val="0"/>
        </w:rPr>
        <w:t>是"否</w:t>
      </w:r>
    </w:p>
    <w:p>
      <w:pPr>
        <w:widowControl w:val="0"/>
        <w:jc w:val="center"/>
        <w:rPr>
          <w:sz w:val="2"/>
          <w:szCs w:val="2"/>
        </w:rPr>
      </w:pPr>
      <w:r>
        <w:drawing>
          <wp:inline>
            <wp:extent cx="1718945" cy="981710"/>
            <wp:docPr id="632" name="Picutre 632"/>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239"/>
                    <a:stretch/>
                  </pic:blipFill>
                  <pic:spPr>
                    <a:xfrm>
                      <a:ext cx="1718945" cy="981710"/>
                    </a:xfrm>
                    <a:prstGeom prst="rect"/>
                  </pic:spPr>
                </pic:pic>
              </a:graphicData>
            </a:graphic>
          </wp:inline>
        </w:drawing>
      </w:r>
    </w:p>
    <w:p>
      <w:pPr>
        <w:pStyle w:val="Style34"/>
        <w:keepNext/>
        <w:keepLines/>
        <w:widowControl w:val="0"/>
        <w:numPr>
          <w:ilvl w:val="0"/>
          <w:numId w:val="35"/>
        </w:numPr>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未来适用法</w:t>
      </w:r>
      <w:bookmarkEnd w:id="989"/>
      <w:bookmarkEnd w:id="990"/>
      <w:bookmarkEnd w:id="99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45"/>
        <w:keepNext w:val="0"/>
        <w:keepLines w:val="0"/>
        <w:widowControl w:val="0"/>
        <w:shd w:val="clear" w:color="auto" w:fill="auto"/>
        <w:bidi w:val="0"/>
        <w:spacing w:before="0" w:after="340" w:line="240" w:lineRule="auto"/>
        <w:ind w:left="0" w:right="0" w:firstLine="0"/>
        <w:jc w:val="left"/>
        <w:rPr>
          <w:sz w:val="20"/>
          <w:szCs w:val="20"/>
        </w:rPr>
      </w:pPr>
      <w:bookmarkStart w:id="993" w:name="bookmark993"/>
      <w:r>
        <w:rPr>
          <w:rFonts w:ascii="Times New Roman" w:eastAsia="Times New Roman" w:hAnsi="Times New Roman" w:cs="Times New Roman"/>
          <w:b/>
          <w:bCs/>
          <w:color w:val="000000"/>
          <w:spacing w:val="0"/>
          <w:w w:val="100"/>
          <w:position w:val="0"/>
          <w:sz w:val="20"/>
          <w:szCs w:val="20"/>
        </w:rPr>
        <w:t>3</w:t>
      </w:r>
      <w:bookmarkEnd w:id="99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、其他主要会计政策、会计估计和财务报表编制方法</w:t>
      </w:r>
    </w:p>
    <w:p>
      <w:pPr>
        <w:pStyle w:val="Style25"/>
        <w:keepNext/>
        <w:keepLines/>
        <w:widowControl w:val="0"/>
        <w:shd w:val="clear" w:color="auto" w:fill="auto"/>
        <w:bidi w:val="0"/>
        <w:spacing w:before="0" w:after="34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五</w:t>
      </w:r>
      <w:bookmarkEnd w:id="996"/>
      <w:r>
        <w:rPr>
          <w:color w:val="000000"/>
          <w:spacing w:val="0"/>
          <w:w w:val="100"/>
          <w:position w:val="0"/>
        </w:rPr>
        <w:t>、税项</w:t>
      </w:r>
      <w:bookmarkEnd w:id="994"/>
      <w:bookmarkEnd w:id="995"/>
      <w:bookmarkEnd w:id="997"/>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、公司主要税种和税率</w:t>
      </w:r>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税率</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软件产品销售收入系统集成收入软件 服务收入定制软件收入</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应税收入按</w:t>
            </w:r>
            <w:r>
              <w:rPr>
                <w:color w:val="000000"/>
                <w:spacing w:val="0"/>
                <w:w w:val="100"/>
                <w:position w:val="0"/>
                <w:sz w:val="18"/>
                <w:szCs w:val="18"/>
              </w:rPr>
              <w:t>6%</w:t>
            </w:r>
            <w:r>
              <w:rPr>
                <w:rFonts w:ascii="SimSun" w:eastAsia="SimSun" w:hAnsi="SimSun" w:cs="SimSun"/>
                <w:color w:val="000000"/>
                <w:spacing w:val="0"/>
                <w:w w:val="100"/>
                <w:position w:val="0"/>
                <w:sz w:val="16"/>
                <w:szCs w:val="16"/>
              </w:rPr>
              <w:t>、</w:t>
            </w:r>
            <w:r>
              <w:rPr>
                <w:color w:val="000000"/>
                <w:spacing w:val="0"/>
                <w:w w:val="100"/>
                <w:position w:val="0"/>
                <w:sz w:val="18"/>
                <w:szCs w:val="18"/>
              </w:rPr>
              <w:t>17%</w:t>
            </w:r>
            <w:r>
              <w:rPr>
                <w:rFonts w:ascii="SimSun" w:eastAsia="SimSun" w:hAnsi="SimSun" w:cs="SimSun"/>
                <w:color w:val="000000"/>
                <w:spacing w:val="0"/>
                <w:w w:val="100"/>
                <w:position w:val="0"/>
                <w:sz w:val="16"/>
                <w:szCs w:val="16"/>
              </w:rPr>
              <w:t>的税率计算销项 税,并按扣除当期允许抵扣的进项税额 后的差额计缴增值税。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应纳增值税</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按实际缴纳的流转税的</w:t>
            </w:r>
            <w:r>
              <w:rPr>
                <w:color w:val="000000"/>
                <w:spacing w:val="0"/>
                <w:w w:val="100"/>
                <w:position w:val="0"/>
                <w:sz w:val="18"/>
                <w:szCs w:val="18"/>
              </w:rPr>
              <w:t>7%</w:t>
            </w:r>
            <w:r>
              <w:rPr>
                <w:rFonts w:ascii="SimSun" w:eastAsia="SimSun" w:hAnsi="SimSun" w:cs="SimSun"/>
                <w:color w:val="000000"/>
                <w:spacing w:val="0"/>
                <w:w w:val="100"/>
                <w:position w:val="0"/>
                <w:sz w:val="16"/>
                <w:szCs w:val="16"/>
              </w:rPr>
              <w:t>计缴。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应纳税所得额</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按应纳税所得额的</w:t>
            </w:r>
            <w:r>
              <w:rPr>
                <w:color w:val="000000"/>
                <w:spacing w:val="0"/>
                <w:w w:val="100"/>
                <w:position w:val="0"/>
                <w:sz w:val="18"/>
                <w:szCs w:val="18"/>
              </w:rPr>
              <w:t>10%</w:t>
            </w:r>
            <w:r>
              <w:rPr>
                <w:rFonts w:ascii="SimSun" w:eastAsia="SimSun" w:hAnsi="SimSun" w:cs="SimSun"/>
                <w:color w:val="000000"/>
                <w:spacing w:val="0"/>
                <w:w w:val="100"/>
                <w:position w:val="0"/>
                <w:sz w:val="16"/>
                <w:szCs w:val="16"/>
              </w:rPr>
              <w:t>、</w:t>
            </w:r>
            <w:r>
              <w:rPr>
                <w:color w:val="000000"/>
                <w:spacing w:val="0"/>
                <w:w w:val="100"/>
                <w:position w:val="0"/>
                <w:sz w:val="18"/>
                <w:szCs w:val="18"/>
              </w:rPr>
              <w:t>25%</w:t>
            </w:r>
            <w:r>
              <w:rPr>
                <w:rFonts w:ascii="SimSun" w:eastAsia="SimSun" w:hAnsi="SimSun" w:cs="SimSun"/>
                <w:color w:val="000000"/>
                <w:spacing w:val="0"/>
                <w:w w:val="100"/>
                <w:position w:val="0"/>
                <w:sz w:val="16"/>
                <w:szCs w:val="16"/>
              </w:rPr>
              <w:t>计缴。</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应纳增值税</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按实际缴纳的流转税的</w:t>
            </w:r>
            <w:r>
              <w:rPr>
                <w:color w:val="000000"/>
                <w:spacing w:val="0"/>
                <w:w w:val="100"/>
                <w:position w:val="0"/>
                <w:sz w:val="18"/>
                <w:szCs w:val="18"/>
              </w:rPr>
              <w:t>3%</w:t>
            </w:r>
            <w:r>
              <w:rPr>
                <w:rFonts w:ascii="SimSun" w:eastAsia="SimSun" w:hAnsi="SimSun" w:cs="SimSun"/>
                <w:color w:val="000000"/>
                <w:spacing w:val="0"/>
                <w:w w:val="100"/>
                <w:position w:val="0"/>
                <w:sz w:val="16"/>
                <w:szCs w:val="16"/>
              </w:rPr>
              <w:t>计缴。</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地方教育费附加</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应纳增值税</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按实际缴纳的流转税的</w:t>
            </w:r>
            <w:r>
              <w:rPr>
                <w:color w:val="000000"/>
                <w:spacing w:val="0"/>
                <w:w w:val="100"/>
                <w:position w:val="0"/>
                <w:sz w:val="18"/>
                <w:szCs w:val="18"/>
              </w:rPr>
              <w:t>2%</w:t>
            </w:r>
            <w:r>
              <w:rPr>
                <w:rFonts w:ascii="SimSun" w:eastAsia="SimSun" w:hAnsi="SimSun" w:cs="SimSun"/>
                <w:color w:val="000000"/>
                <w:spacing w:val="0"/>
                <w:w w:val="100"/>
                <w:position w:val="0"/>
                <w:sz w:val="16"/>
                <w:szCs w:val="16"/>
              </w:rPr>
              <w:t>计缴。</w:t>
            </w:r>
          </w:p>
        </w:tc>
      </w:tr>
    </w:tbl>
    <w:p>
      <w:pPr>
        <w:widowControl w:val="0"/>
        <w:spacing w:after="9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各分公司、分厂执行的所得税税率</w:t>
      </w:r>
    </w:p>
    <w:p>
      <w:pPr>
        <w:pStyle w:val="Style45"/>
        <w:keepNext w:val="0"/>
        <w:keepLines w:val="0"/>
        <w:widowControl w:val="0"/>
        <w:shd w:val="clear" w:color="auto" w:fill="auto"/>
        <w:bidi w:val="0"/>
        <w:spacing w:before="0" w:after="1200" w:line="312" w:lineRule="exact"/>
        <w:ind w:left="0" w:right="0" w:firstLine="0"/>
        <w:jc w:val="left"/>
      </w:pPr>
      <w:r>
        <w:rPr>
          <w:color w:val="000000"/>
          <w:spacing w:val="0"/>
          <w:w w:val="100"/>
          <w:position w:val="0"/>
        </w:rPr>
        <w:t>子公司珠海横琴新区集睿思信息技术有限公司、珠海市远光共创智能科技股份有限公司、远光智和卓源(北 京)科技有限公司所得税税率为</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w:t>
      </w:r>
    </w:p>
    <w:p>
      <w:pPr>
        <w:pStyle w:val="Style34"/>
        <w:keepNext/>
        <w:keepLines/>
        <w:widowControl w:val="0"/>
        <w:shd w:val="clear" w:color="auto" w:fill="auto"/>
        <w:bidi w:val="0"/>
        <w:spacing w:before="0" w:after="340" w:line="316" w:lineRule="exact"/>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color w:val="000000"/>
          <w:spacing w:val="0"/>
          <w:w w:val="100"/>
          <w:position w:val="0"/>
        </w:rPr>
        <w:t>、税收优惠及批文</w:t>
      </w:r>
      <w:bookmarkEnd w:id="1001"/>
      <w:bookmarkEnd w:id="998"/>
      <w:bookmarkEnd w:id="999"/>
    </w:p>
    <w:p>
      <w:pPr>
        <w:pStyle w:val="Style34"/>
        <w:keepNext/>
        <w:keepLines/>
        <w:widowControl w:val="0"/>
        <w:shd w:val="clear" w:color="auto" w:fill="auto"/>
        <w:bidi w:val="0"/>
        <w:spacing w:before="0" w:after="0" w:line="317" w:lineRule="exact"/>
        <w:ind w:left="0" w:right="0" w:firstLine="440"/>
        <w:jc w:val="left"/>
      </w:pPr>
      <w:bookmarkStart w:id="1002" w:name="bookmark1002"/>
      <w:bookmarkStart w:id="1003" w:name="bookmark1003"/>
      <w:bookmarkStart w:id="998" w:name="bookmark998"/>
      <w:bookmarkStart w:id="999" w:name="bookmark999"/>
      <w:r>
        <w:rPr>
          <w:rFonts w:ascii="Times New Roman" w:eastAsia="Times New Roman" w:hAnsi="Times New Roman" w:cs="Times New Roman"/>
          <w:color w:val="000000"/>
          <w:spacing w:val="0"/>
          <w:w w:val="100"/>
          <w:position w:val="0"/>
        </w:rPr>
        <w:t>1</w:t>
      </w:r>
      <w:bookmarkEnd w:id="1002"/>
      <w:r>
        <w:rPr>
          <w:color w:val="000000"/>
          <w:spacing w:val="0"/>
          <w:w w:val="100"/>
          <w:position w:val="0"/>
        </w:rPr>
        <w:t>、增值税</w:t>
      </w:r>
      <w:bookmarkEnd w:id="1003"/>
      <w:bookmarkEnd w:id="998"/>
      <w:bookmarkEnd w:id="999"/>
    </w:p>
    <w:p>
      <w:pPr>
        <w:pStyle w:val="Style45"/>
        <w:keepNext w:val="0"/>
        <w:keepLines w:val="0"/>
        <w:widowControl w:val="0"/>
        <w:shd w:val="clear" w:color="auto" w:fill="auto"/>
        <w:bidi w:val="0"/>
        <w:spacing w:before="0" w:after="0" w:line="317" w:lineRule="exact"/>
        <w:ind w:left="0" w:right="0" w:firstLine="500"/>
        <w:jc w:val="left"/>
      </w:pPr>
      <w:r>
        <w:rPr>
          <w:color w:val="000000"/>
          <w:spacing w:val="0"/>
          <w:w w:val="100"/>
          <w:position w:val="0"/>
        </w:rPr>
        <w:t>根据财政部、国家税务总局下发财税</w:t>
      </w:r>
      <w:r>
        <w:rPr>
          <w:rFonts w:ascii="Times New Roman" w:eastAsia="Times New Roman" w:hAnsi="Times New Roman" w:cs="Times New Roman"/>
          <w:color w:val="000000"/>
          <w:spacing w:val="0"/>
          <w:w w:val="100"/>
          <w:position w:val="0"/>
          <w:sz w:val="20"/>
          <w:szCs w:val="20"/>
        </w:rPr>
        <w:t>[2011]100</w:t>
      </w:r>
      <w:r>
        <w:rPr>
          <w:color w:val="000000"/>
          <w:spacing w:val="0"/>
          <w:w w:val="100"/>
          <w:position w:val="0"/>
        </w:rPr>
        <w:t>号文《财政部、国家税务总局关于软件产品增值税政 策的通知》，公司自行开发研制软件产品销售按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的法定税率计缴增值税，实际税负超过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部分经主 管国家税务局审核后实行即征即退政策。</w:t>
      </w:r>
    </w:p>
    <w:p>
      <w:pPr>
        <w:pStyle w:val="Style34"/>
        <w:keepNext/>
        <w:keepLines/>
        <w:widowControl w:val="0"/>
        <w:shd w:val="clear" w:color="auto" w:fill="auto"/>
        <w:bidi w:val="0"/>
        <w:spacing w:before="0" w:after="0" w:line="314" w:lineRule="exact"/>
        <w:ind w:left="0" w:right="0" w:firstLine="64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color w:val="000000"/>
          <w:spacing w:val="0"/>
          <w:w w:val="100"/>
          <w:position w:val="0"/>
        </w:rPr>
        <w:t>、企业所得税</w:t>
      </w:r>
      <w:bookmarkEnd w:id="1004"/>
      <w:bookmarkEnd w:id="1005"/>
      <w:bookmarkEnd w:id="1007"/>
    </w:p>
    <w:p>
      <w:pPr>
        <w:pStyle w:val="Style45"/>
        <w:keepNext w:val="0"/>
        <w:keepLines w:val="0"/>
        <w:widowControl w:val="0"/>
        <w:shd w:val="clear" w:color="auto" w:fill="auto"/>
        <w:bidi w:val="0"/>
        <w:spacing w:before="0" w:after="2040"/>
        <w:ind w:left="0" w:right="0" w:firstLine="50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年度，本公司已连续十一年被国家发展和改革委员会、工业和信息部、财政部、商务部、 国家税务总局联合审核认定为国家规划布局内重点软件企业，按</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的税率计缴企业所得税。国家规划 布局内重点软件企业批文：发改高技</w:t>
      </w:r>
      <w:r>
        <w:rPr>
          <w:rFonts w:ascii="Times New Roman" w:eastAsia="Times New Roman" w:hAnsi="Times New Roman" w:cs="Times New Roman"/>
          <w:color w:val="000000"/>
          <w:spacing w:val="0"/>
          <w:w w:val="100"/>
          <w:position w:val="0"/>
          <w:sz w:val="20"/>
          <w:szCs w:val="20"/>
        </w:rPr>
        <w:t>[2013]234</w:t>
      </w:r>
      <w:r>
        <w:rPr>
          <w:color w:val="000000"/>
          <w:spacing w:val="0"/>
          <w:w w:val="100"/>
          <w:position w:val="0"/>
        </w:rPr>
        <w:t>号。</w:t>
      </w:r>
    </w:p>
    <w:p>
      <w:pPr>
        <w:widowControl w:val="0"/>
        <w:jc w:val="center"/>
        <w:rPr>
          <w:sz w:val="2"/>
          <w:szCs w:val="2"/>
        </w:rPr>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393" w:right="1089" w:bottom="1" w:left="1100" w:header="0" w:footer="3" w:gutter="0"/>
          <w:cols w:space="720"/>
          <w:noEndnote/>
          <w:rtlGutter w:val="0"/>
          <w:docGrid w:linePitch="360"/>
        </w:sectPr>
      </w:pPr>
      <w:r>
        <w:drawing>
          <wp:inline>
            <wp:extent cx="1718945" cy="981710"/>
            <wp:docPr id="639" name="Picutre 639"/>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245"/>
                    <a:stretch/>
                  </pic:blipFill>
                  <pic:spPr>
                    <a:xfrm>
                      <a:ext cx="1718945" cy="981710"/>
                    </a:xfrm>
                    <a:prstGeom prst="rect"/>
                  </pic:spPr>
                </pic:pic>
              </a:graphicData>
            </a:graphic>
          </wp:inline>
        </w:drawing>
      </w:r>
    </w:p>
    <w:p>
      <w:pPr>
        <w:widowControl w:val="0"/>
        <w:spacing w:line="199" w:lineRule="exact"/>
        <w:rPr>
          <w:sz w:val="16"/>
          <w:szCs w:val="16"/>
        </w:rPr>
      </w:pPr>
    </w:p>
    <w:p>
      <w:pPr>
        <w:widowControl w:val="0"/>
        <w:spacing w:line="1" w:lineRule="exact"/>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1152" w:right="851" w:bottom="1162" w:left="1104" w:header="0" w:footer="3" w:gutter="0"/>
          <w:cols w:space="720"/>
          <w:noEndnote/>
          <w:rtlGutter w:val="0"/>
          <w:docGrid w:linePitch="360"/>
        </w:sectPr>
      </w:pPr>
    </w:p>
    <w:p>
      <w:pPr>
        <w:pStyle w:val="Style34"/>
        <w:keepNext/>
        <w:keepLines/>
        <w:framePr w:w="9763" w:h="3739" w:wrap="none" w:vAnchor="text" w:hAnchor="page" w:x="1105" w:y="21"/>
        <w:widowControl w:val="0"/>
        <w:shd w:val="clear" w:color="auto" w:fill="auto"/>
        <w:bidi w:val="0"/>
        <w:spacing w:before="0" w:after="360" w:line="322" w:lineRule="exact"/>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008"/>
      <w:bookmarkEnd w:id="1009"/>
      <w:bookmarkEnd w:id="1010"/>
    </w:p>
    <w:p>
      <w:pPr>
        <w:pStyle w:val="Style25"/>
        <w:keepNext/>
        <w:keepLines/>
        <w:framePr w:w="9763" w:h="3739" w:wrap="none" w:vAnchor="text" w:hAnchor="page" w:x="1105" w:y="21"/>
        <w:widowControl w:val="0"/>
        <w:shd w:val="clear" w:color="auto" w:fill="auto"/>
        <w:bidi w:val="0"/>
        <w:spacing w:before="0" w:after="280" w:line="240" w:lineRule="auto"/>
        <w:ind w:left="0" w:right="0" w:firstLine="0"/>
        <w:jc w:val="left"/>
      </w:pPr>
      <w:bookmarkStart w:id="1011" w:name="bookmark1011"/>
      <w:bookmarkStart w:id="1012" w:name="bookmark1012"/>
      <w:bookmarkStart w:id="1013" w:name="bookmark1013"/>
      <w:r>
        <w:rPr>
          <w:color w:val="000000"/>
          <w:spacing w:val="0"/>
          <w:w w:val="100"/>
          <w:position w:val="0"/>
        </w:rPr>
        <w:t>六、企业合并及合并财务报表</w:t>
      </w:r>
      <w:bookmarkEnd w:id="1011"/>
      <w:bookmarkEnd w:id="1012"/>
      <w:bookmarkEnd w:id="1013"/>
    </w:p>
    <w:p>
      <w:pPr>
        <w:pStyle w:val="Style34"/>
        <w:keepNext/>
        <w:keepLines/>
        <w:framePr w:w="9763" w:h="3739" w:wrap="none" w:vAnchor="text" w:hAnchor="page" w:x="1105" w:y="21"/>
        <w:widowControl w:val="0"/>
        <w:shd w:val="clear" w:color="auto" w:fill="auto"/>
        <w:bidi w:val="0"/>
        <w:spacing w:before="0" w:after="280" w:line="322" w:lineRule="exact"/>
        <w:ind w:left="0" w:right="0" w:firstLine="0"/>
        <w:jc w:val="left"/>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1014"/>
      <w:bookmarkEnd w:id="1015"/>
      <w:bookmarkEnd w:id="1016"/>
    </w:p>
    <w:p>
      <w:pPr>
        <w:pStyle w:val="Style45"/>
        <w:keepNext w:val="0"/>
        <w:keepLines w:val="0"/>
        <w:framePr w:w="9763" w:h="3739" w:wrap="none" w:vAnchor="text" w:hAnchor="page" w:x="1105" w:y="21"/>
        <w:widowControl w:val="0"/>
        <w:shd w:val="clear" w:color="auto" w:fill="auto"/>
        <w:bidi w:val="0"/>
        <w:spacing w:before="0" w:after="0" w:line="336" w:lineRule="exact"/>
        <w:ind w:left="0" w:right="0" w:firstLine="0"/>
        <w:jc w:val="left"/>
      </w:pPr>
      <w:r>
        <w:rPr>
          <w:color w:val="000000"/>
          <w:spacing w:val="0"/>
          <w:w w:val="100"/>
          <w:position w:val="0"/>
        </w:rPr>
        <w:t>珠海横琴新区集睿思信息技术有限公司：注册资本</w:t>
      </w:r>
      <w:r>
        <w:rPr>
          <w:rFonts w:ascii="Times New Roman" w:eastAsia="Times New Roman" w:hAnsi="Times New Roman" w:cs="Times New Roman"/>
          <w:color w:val="000000"/>
          <w:spacing w:val="0"/>
          <w:w w:val="100"/>
          <w:position w:val="0"/>
          <w:sz w:val="20"/>
          <w:szCs w:val="20"/>
        </w:rPr>
        <w:t>660</w:t>
      </w:r>
      <w:r>
        <w:rPr>
          <w:color w:val="000000"/>
          <w:spacing w:val="0"/>
          <w:w w:val="100"/>
          <w:position w:val="0"/>
        </w:rPr>
        <w:t>万元，经营范围：软件开发、销售；其他软件服务 及其相关技术咨询。</w:t>
      </w:r>
    </w:p>
    <w:p>
      <w:pPr>
        <w:pStyle w:val="Style45"/>
        <w:keepNext w:val="0"/>
        <w:keepLines w:val="0"/>
        <w:framePr w:w="9763" w:h="3739" w:wrap="none" w:vAnchor="text" w:hAnchor="page" w:x="1105" w:y="21"/>
        <w:widowControl w:val="0"/>
        <w:shd w:val="clear" w:color="auto" w:fill="auto"/>
        <w:bidi w:val="0"/>
        <w:spacing w:before="0" w:after="0" w:line="322" w:lineRule="exact"/>
        <w:ind w:left="0" w:right="0" w:firstLine="0"/>
        <w:jc w:val="left"/>
      </w:pPr>
      <w:r>
        <w:rPr>
          <w:color w:val="000000"/>
          <w:spacing w:val="0"/>
          <w:w w:val="100"/>
          <w:position w:val="0"/>
        </w:rPr>
        <w:t>珠海市远光共创智能科技股份有限公司：注册资本</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rPr>
        <w:t>万元，经营范围：计算机软件与控制系统开发、实 施、维护、系统集成等。</w:t>
      </w:r>
    </w:p>
    <w:p>
      <w:pPr>
        <w:pStyle w:val="Style45"/>
        <w:keepNext w:val="0"/>
        <w:keepLines w:val="0"/>
        <w:framePr w:w="9763" w:h="3739" w:wrap="none" w:vAnchor="text" w:hAnchor="page" w:x="1105" w:y="21"/>
        <w:widowControl w:val="0"/>
        <w:shd w:val="clear" w:color="auto" w:fill="auto"/>
        <w:bidi w:val="0"/>
        <w:spacing w:before="0" w:after="320" w:line="322" w:lineRule="exact"/>
        <w:ind w:left="0" w:right="0" w:firstLine="0"/>
        <w:jc w:val="left"/>
      </w:pPr>
      <w:r>
        <w:rPr>
          <w:color w:val="000000"/>
          <w:spacing w:val="0"/>
          <w:w w:val="100"/>
          <w:position w:val="0"/>
        </w:rPr>
        <w:t>远光智和卓源(北京)科技有限公司：注册资本</w:t>
      </w:r>
      <w:r>
        <w:rPr>
          <w:rFonts w:ascii="Times New Roman" w:eastAsia="Times New Roman" w:hAnsi="Times New Roman" w:cs="Times New Roman"/>
          <w:color w:val="000000"/>
          <w:spacing w:val="0"/>
          <w:w w:val="100"/>
          <w:position w:val="0"/>
          <w:sz w:val="20"/>
          <w:szCs w:val="20"/>
        </w:rPr>
        <w:t>3,300</w:t>
      </w:r>
      <w:r>
        <w:rPr>
          <w:color w:val="000000"/>
          <w:spacing w:val="0"/>
          <w:w w:val="100"/>
          <w:position w:val="0"/>
        </w:rPr>
        <w:t>万元，经营范围：计算机技术推广服务、软件开发、 应用软件服务等。</w:t>
      </w:r>
    </w:p>
    <w:p>
      <w:pPr>
        <w:pStyle w:val="Style34"/>
        <w:keepNext/>
        <w:keepLines/>
        <w:framePr w:w="3830" w:h="283" w:wrap="none" w:vAnchor="text" w:hAnchor="page" w:x="1220" w:y="4705"/>
        <w:widowControl w:val="0"/>
        <w:shd w:val="clear" w:color="auto" w:fill="auto"/>
        <w:bidi w:val="0"/>
        <w:spacing w:before="0" w:after="0" w:line="240" w:lineRule="auto"/>
        <w:ind w:left="0" w:right="0" w:firstLine="0"/>
        <w:jc w:val="left"/>
      </w:pPr>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1017"/>
      <w:bookmarkEnd w:id="1018"/>
      <w:bookmarkEnd w:id="1019"/>
    </w:p>
    <w:p>
      <w:pPr>
        <w:pStyle w:val="Style29"/>
        <w:keepNext w:val="0"/>
        <w:keepLines w:val="0"/>
        <w:framePr w:w="854" w:h="235" w:wrap="none" w:vAnchor="text" w:hAnchor="page" w:x="9937" w:y="5329"/>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691"/>
        <w:gridCol w:w="686"/>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1"/>
              <w:keepNext w:val="0"/>
              <w:keepLines w:val="0"/>
              <w:framePr w:w="4800" w:h="8304" w:wrap="none" w:vAnchor="text" w:hAnchor="page" w:x="1119" w:y="5641"/>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子公司 全称</w:t>
            </w:r>
          </w:p>
        </w:tc>
        <w:tc>
          <w:tcPr>
            <w:tcBorders>
              <w:top w:val="single" w:sz="4"/>
              <w:left w:val="single" w:sz="4"/>
            </w:tcBorders>
            <w:shd w:val="clear" w:color="auto" w:fill="D3D3D3"/>
            <w:vAlign w:val="center"/>
          </w:tcPr>
          <w:p>
            <w:pPr>
              <w:pStyle w:val="Style21"/>
              <w:keepNext w:val="0"/>
              <w:keepLines w:val="0"/>
              <w:framePr w:w="4800" w:h="8304" w:wrap="none" w:vAnchor="text" w:hAnchor="page" w:x="1119" w:y="5641"/>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子公司 类型</w:t>
            </w:r>
          </w:p>
        </w:tc>
        <w:tc>
          <w:tcPr>
            <w:tcBorders>
              <w:top w:val="single" w:sz="4"/>
              <w:left w:val="single" w:sz="4"/>
            </w:tcBorders>
            <w:shd w:val="clear" w:color="auto" w:fill="D3D3D3"/>
            <w:vAlign w:val="center"/>
          </w:tcPr>
          <w:p>
            <w:pPr>
              <w:pStyle w:val="Style21"/>
              <w:keepNext w:val="0"/>
              <w:keepLines w:val="0"/>
              <w:framePr w:w="4800" w:h="8304" w:wrap="none" w:vAnchor="text" w:hAnchor="page" w:x="1119" w:y="564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D3D3D3"/>
            <w:vAlign w:val="center"/>
          </w:tcPr>
          <w:p>
            <w:pPr>
              <w:pStyle w:val="Style21"/>
              <w:keepNext w:val="0"/>
              <w:keepLines w:val="0"/>
              <w:framePr w:w="4800" w:h="8304" w:wrap="none" w:vAnchor="text" w:hAnchor="page" w:x="1119" w:y="5641"/>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业务性 质</w:t>
            </w:r>
          </w:p>
        </w:tc>
        <w:tc>
          <w:tcPr>
            <w:tcBorders>
              <w:top w:val="single" w:sz="4"/>
              <w:left w:val="single" w:sz="4"/>
            </w:tcBorders>
            <w:shd w:val="clear" w:color="auto" w:fill="D3D3D3"/>
            <w:vAlign w:val="center"/>
          </w:tcPr>
          <w:p>
            <w:pPr>
              <w:pStyle w:val="Style21"/>
              <w:keepNext w:val="0"/>
              <w:keepLines w:val="0"/>
              <w:framePr w:w="4800" w:h="8304" w:wrap="none" w:vAnchor="text" w:hAnchor="page" w:x="1119" w:y="5641"/>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注册资 本</w:t>
            </w:r>
          </w:p>
        </w:tc>
        <w:tc>
          <w:tcPr>
            <w:tcBorders>
              <w:top w:val="single" w:sz="4"/>
              <w:left w:val="single" w:sz="4"/>
            </w:tcBorders>
            <w:shd w:val="clear" w:color="auto" w:fill="D3D3D3"/>
            <w:vAlign w:val="center"/>
          </w:tcPr>
          <w:p>
            <w:pPr>
              <w:pStyle w:val="Style21"/>
              <w:keepNext w:val="0"/>
              <w:keepLines w:val="0"/>
              <w:framePr w:w="4800" w:h="8304" w:wrap="none" w:vAnchor="text" w:hAnchor="page" w:x="1119" w:y="5641"/>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经营范 围</w:t>
            </w:r>
          </w:p>
        </w:tc>
        <w:tc>
          <w:tcPr>
            <w:tcBorders>
              <w:top w:val="single" w:sz="4"/>
              <w:left w:val="single" w:sz="4"/>
              <w:right w:val="single" w:sz="4"/>
            </w:tcBorders>
            <w:shd w:val="clear" w:color="auto" w:fill="D3D3D3"/>
            <w:vAlign w:val="center"/>
          </w:tcPr>
          <w:p>
            <w:pPr>
              <w:pStyle w:val="Style21"/>
              <w:keepNext w:val="0"/>
              <w:keepLines w:val="0"/>
              <w:framePr w:w="4800" w:h="8304" w:wrap="none" w:vAnchor="text" w:hAnchor="page" w:x="1119" w:y="5641"/>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期末实 际投资 额</w:t>
            </w:r>
          </w:p>
        </w:tc>
      </w:tr>
      <w:tr>
        <w:trPr>
          <w:trHeight w:val="2597" w:hRule="exact"/>
        </w:trPr>
        <w:tc>
          <w:tcPr>
            <w:tcBorders>
              <w:top w:val="single" w:sz="4"/>
              <w:left w:val="single" w:sz="4"/>
              <w:bottom w:val="single" w:sz="4"/>
            </w:tcBorders>
            <w:shd w:val="clear" w:color="auto" w:fill="C8EDCC"/>
            <w:vAlign w:val="center"/>
          </w:tcPr>
          <w:p>
            <w:pPr>
              <w:pStyle w:val="Style21"/>
              <w:keepNext w:val="0"/>
              <w:keepLines w:val="0"/>
              <w:framePr w:w="4800" w:h="8304" w:wrap="none" w:vAnchor="text" w:hAnchor="page" w:x="1119" w:y="5641"/>
              <w:widowControl w:val="0"/>
              <w:shd w:val="clear" w:color="auto" w:fill="auto"/>
              <w:bidi w:val="0"/>
              <w:spacing w:before="0" w:after="0" w:line="311" w:lineRule="exact"/>
              <w:ind w:left="0" w:right="0" w:firstLine="0"/>
              <w:jc w:val="left"/>
              <w:rPr>
                <w:sz w:val="16"/>
                <w:szCs w:val="16"/>
              </w:rPr>
            </w:pPr>
            <w:r>
              <w:rPr>
                <w:rFonts w:ascii="SimSun" w:eastAsia="SimSun" w:hAnsi="SimSun" w:cs="SimSun"/>
                <w:color w:val="000000"/>
                <w:spacing w:val="0"/>
                <w:w w:val="100"/>
                <w:position w:val="0"/>
                <w:sz w:val="16"/>
                <w:szCs w:val="16"/>
              </w:rPr>
              <w:t>珠海横 琴新区 集睿思 信息技 术有限 公司</w:t>
            </w:r>
          </w:p>
        </w:tc>
        <w:tc>
          <w:tcPr>
            <w:tcBorders>
              <w:top w:val="single" w:sz="4"/>
              <w:left w:val="single" w:sz="4"/>
              <w:bottom w:val="single" w:sz="4"/>
            </w:tcBorders>
            <w:shd w:val="clear" w:color="auto" w:fill="C8EDCC"/>
            <w:vAlign w:val="center"/>
          </w:tcPr>
          <w:p>
            <w:pPr>
              <w:pStyle w:val="Style21"/>
              <w:keepNext w:val="0"/>
              <w:keepLines w:val="0"/>
              <w:framePr w:w="4800" w:h="8304" w:wrap="none" w:vAnchor="text" w:hAnchor="page" w:x="1119" w:y="5641"/>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全资子</w:t>
            </w:r>
          </w:p>
          <w:p>
            <w:pPr>
              <w:pStyle w:val="Style21"/>
              <w:keepNext w:val="0"/>
              <w:keepLines w:val="0"/>
              <w:framePr w:w="4800" w:h="8304" w:wrap="none" w:vAnchor="text" w:hAnchor="page" w:x="1119" w:y="564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bottom w:val="single" w:sz="4"/>
            </w:tcBorders>
            <w:shd w:val="clear" w:color="auto" w:fill="C8EDCC"/>
            <w:vAlign w:val="center"/>
          </w:tcPr>
          <w:p>
            <w:pPr>
              <w:pStyle w:val="Style21"/>
              <w:keepNext w:val="0"/>
              <w:keepLines w:val="0"/>
              <w:framePr w:w="4800" w:h="8304" w:wrap="none" w:vAnchor="text" w:hAnchor="page" w:x="1119" w:y="564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珠海市</w:t>
            </w:r>
          </w:p>
        </w:tc>
        <w:tc>
          <w:tcPr>
            <w:tcBorders>
              <w:top w:val="single" w:sz="4"/>
              <w:left w:val="single" w:sz="4"/>
              <w:bottom w:val="single" w:sz="4"/>
            </w:tcBorders>
            <w:shd w:val="clear" w:color="auto" w:fill="C8EDCC"/>
            <w:vAlign w:val="center"/>
          </w:tcPr>
          <w:p>
            <w:pPr>
              <w:pStyle w:val="Style21"/>
              <w:keepNext w:val="0"/>
              <w:keepLines w:val="0"/>
              <w:framePr w:w="4800" w:h="8304" w:wrap="none" w:vAnchor="text" w:hAnchor="page" w:x="1119" w:y="5641"/>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软件开 发、销 售</w:t>
            </w:r>
          </w:p>
        </w:tc>
        <w:tc>
          <w:tcPr>
            <w:tcBorders>
              <w:top w:val="single" w:sz="4"/>
              <w:left w:val="single" w:sz="4"/>
              <w:bottom w:val="single" w:sz="4"/>
            </w:tcBorders>
            <w:shd w:val="clear" w:color="auto" w:fill="C8EDCC"/>
            <w:vAlign w:val="center"/>
          </w:tcPr>
          <w:p>
            <w:pPr>
              <w:pStyle w:val="Style21"/>
              <w:keepNext w:val="0"/>
              <w:keepLines w:val="0"/>
              <w:framePr w:w="4800" w:h="8304" w:wrap="none" w:vAnchor="text" w:hAnchor="page" w:x="1119" w:y="5641"/>
              <w:widowControl w:val="0"/>
              <w:shd w:val="clear" w:color="auto" w:fill="auto"/>
              <w:bidi w:val="0"/>
              <w:spacing w:before="0" w:after="100" w:line="240" w:lineRule="auto"/>
              <w:ind w:left="0" w:right="0" w:firstLine="0"/>
              <w:jc w:val="left"/>
            </w:pPr>
            <w:r>
              <w:rPr>
                <w:color w:val="000000"/>
                <w:spacing w:val="0"/>
                <w:w w:val="100"/>
                <w:position w:val="0"/>
              </w:rPr>
              <w:t>660000</w:t>
            </w:r>
          </w:p>
          <w:p>
            <w:pPr>
              <w:pStyle w:val="Style21"/>
              <w:keepNext w:val="0"/>
              <w:keepLines w:val="0"/>
              <w:framePr w:w="4800" w:h="8304" w:wrap="none" w:vAnchor="text" w:hAnchor="page" w:x="1119" w:y="5641"/>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C8EDCC"/>
            <w:vAlign w:val="center"/>
          </w:tcPr>
          <w:p>
            <w:pPr>
              <w:pStyle w:val="Style21"/>
              <w:keepNext w:val="0"/>
              <w:keepLines w:val="0"/>
              <w:framePr w:w="4800" w:h="8304" w:wrap="none" w:vAnchor="text" w:hAnchor="page" w:x="1119" w:y="5641"/>
              <w:widowControl w:val="0"/>
              <w:shd w:val="clear" w:color="auto" w:fill="auto"/>
              <w:bidi w:val="0"/>
              <w:spacing w:before="0" w:after="0" w:line="309" w:lineRule="exact"/>
              <w:ind w:left="0" w:right="0" w:firstLine="0"/>
              <w:jc w:val="both"/>
              <w:rPr>
                <w:sz w:val="16"/>
                <w:szCs w:val="16"/>
              </w:rPr>
            </w:pPr>
            <w:r>
              <w:rPr>
                <w:rFonts w:ascii="SimSun" w:eastAsia="SimSun" w:hAnsi="SimSun" w:cs="SimSun"/>
                <w:color w:val="000000"/>
                <w:spacing w:val="0"/>
                <w:w w:val="100"/>
                <w:position w:val="0"/>
                <w:sz w:val="16"/>
                <w:szCs w:val="16"/>
              </w:rPr>
              <w:t>软件开 发、销 售；其 他软件 服务及 其相关 技术咨 询</w:t>
            </w:r>
          </w:p>
        </w:tc>
        <w:tc>
          <w:tcPr>
            <w:tcBorders>
              <w:top w:val="single" w:sz="4"/>
              <w:left w:val="single" w:sz="4"/>
              <w:bottom w:val="single" w:sz="4"/>
              <w:right w:val="single" w:sz="4"/>
            </w:tcBorders>
            <w:shd w:val="clear" w:color="auto" w:fill="FFFFFF"/>
            <w:vAlign w:val="center"/>
          </w:tcPr>
          <w:p>
            <w:pPr>
              <w:pStyle w:val="Style21"/>
              <w:keepNext w:val="0"/>
              <w:keepLines w:val="0"/>
              <w:framePr w:w="4800" w:h="8304" w:wrap="none" w:vAnchor="text" w:hAnchor="page" w:x="1119" w:y="5641"/>
              <w:widowControl w:val="0"/>
              <w:shd w:val="clear" w:color="auto" w:fill="auto"/>
              <w:bidi w:val="0"/>
              <w:spacing w:before="0" w:after="100" w:line="240" w:lineRule="auto"/>
              <w:ind w:left="0" w:right="0" w:firstLine="0"/>
              <w:jc w:val="right"/>
            </w:pPr>
            <w:r>
              <w:rPr>
                <w:color w:val="000000"/>
                <w:spacing w:val="0"/>
                <w:w w:val="100"/>
                <w:position w:val="0"/>
              </w:rPr>
              <w:t>6,600,0</w:t>
            </w:r>
          </w:p>
          <w:p>
            <w:pPr>
              <w:pStyle w:val="Style21"/>
              <w:keepNext w:val="0"/>
              <w:keepLines w:val="0"/>
              <w:framePr w:w="4800" w:h="8304" w:wrap="none" w:vAnchor="text" w:hAnchor="page" w:x="1119" w:y="5641"/>
              <w:widowControl w:val="0"/>
              <w:shd w:val="clear" w:color="auto" w:fill="auto"/>
              <w:bidi w:val="0"/>
              <w:spacing w:before="0" w:after="0" w:line="240" w:lineRule="auto"/>
              <w:ind w:left="0" w:right="0" w:firstLine="240"/>
              <w:jc w:val="both"/>
            </w:pPr>
            <w:r>
              <w:rPr>
                <w:color w:val="000000"/>
                <w:spacing w:val="0"/>
                <w:w w:val="100"/>
                <w:position w:val="0"/>
              </w:rPr>
              <w:t>00.00</w:t>
            </w:r>
          </w:p>
        </w:tc>
      </w:tr>
    </w:tbl>
    <w:p>
      <w:pPr>
        <w:framePr w:w="4800" w:h="8304" w:wrap="none" w:vAnchor="text" w:hAnchor="page" w:x="1119" w:y="5641"/>
        <w:widowControl w:val="0"/>
        <w:spacing w:line="1" w:lineRule="exact"/>
      </w:pPr>
    </w:p>
    <w:tbl>
      <w:tblPr>
        <w:tblOverlap w:val="never"/>
        <w:jc w:val="left"/>
        <w:tblLayout w:type="fixed"/>
      </w:tblPr>
      <w:tblGrid>
        <w:gridCol w:w="69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1"/>
              <w:keepNext w:val="0"/>
              <w:keepLines w:val="0"/>
              <w:framePr w:w="4800" w:h="8304" w:wrap="none" w:vAnchor="text" w:hAnchor="page" w:x="5900" w:y="5641"/>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实质上 构成对 子公司 净投资 的其他 项目余 额</w:t>
            </w:r>
          </w:p>
        </w:tc>
        <w:tc>
          <w:tcPr>
            <w:tcBorders>
              <w:top w:val="single" w:sz="4"/>
              <w:left w:val="single" w:sz="4"/>
            </w:tcBorders>
            <w:shd w:val="clear" w:color="auto" w:fill="D3D3D3"/>
            <w:vAlign w:val="center"/>
          </w:tcPr>
          <w:p>
            <w:pPr>
              <w:pStyle w:val="Style21"/>
              <w:keepNext w:val="0"/>
              <w:keepLines w:val="0"/>
              <w:framePr w:w="4800" w:h="8304" w:wrap="none" w:vAnchor="text" w:hAnchor="page" w:x="5900" w:y="5641"/>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6"/>
                <w:szCs w:val="16"/>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framePr w:w="4800" w:h="8304" w:wrap="none" w:vAnchor="text" w:hAnchor="page" w:x="5900" w:y="5641"/>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6"/>
                <w:szCs w:val="16"/>
              </w:rPr>
              <w:t xml:space="preserve">表决权 比例 </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framePr w:w="4800" w:h="8304" w:wrap="none" w:vAnchor="text" w:hAnchor="page" w:x="5900" w:y="5641"/>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是否合</w:t>
            </w:r>
          </w:p>
          <w:p>
            <w:pPr>
              <w:pStyle w:val="Style21"/>
              <w:keepNext w:val="0"/>
              <w:keepLines w:val="0"/>
              <w:framePr w:w="4800" w:h="8304" w:wrap="none" w:vAnchor="text" w:hAnchor="page" w:x="5900" w:y="564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并报表</w:t>
            </w:r>
          </w:p>
        </w:tc>
        <w:tc>
          <w:tcPr>
            <w:tcBorders>
              <w:top w:val="single" w:sz="4"/>
              <w:left w:val="single" w:sz="4"/>
            </w:tcBorders>
            <w:shd w:val="clear" w:color="auto" w:fill="D3D3D3"/>
            <w:vAlign w:val="center"/>
          </w:tcPr>
          <w:p>
            <w:pPr>
              <w:pStyle w:val="Style21"/>
              <w:keepNext w:val="0"/>
              <w:keepLines w:val="0"/>
              <w:framePr w:w="4800" w:h="8304" w:wrap="none" w:vAnchor="text" w:hAnchor="page" w:x="5900" w:y="5641"/>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少数股</w:t>
            </w:r>
          </w:p>
          <w:p>
            <w:pPr>
              <w:pStyle w:val="Style21"/>
              <w:keepNext w:val="0"/>
              <w:keepLines w:val="0"/>
              <w:framePr w:w="4800" w:h="8304" w:wrap="none" w:vAnchor="text" w:hAnchor="page" w:x="5900" w:y="5641"/>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东权益</w:t>
            </w:r>
          </w:p>
        </w:tc>
        <w:tc>
          <w:tcPr>
            <w:tcBorders>
              <w:top w:val="single" w:sz="4"/>
              <w:left w:val="single" w:sz="4"/>
            </w:tcBorders>
            <w:shd w:val="clear" w:color="auto" w:fill="D3D3D3"/>
            <w:vAlign w:val="center"/>
          </w:tcPr>
          <w:p>
            <w:pPr>
              <w:pStyle w:val="Style21"/>
              <w:keepNext w:val="0"/>
              <w:keepLines w:val="0"/>
              <w:framePr w:w="4800" w:h="8304" w:wrap="none" w:vAnchor="text" w:hAnchor="page" w:x="5900" w:y="5641"/>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少数股 东权益 中用于 冲减少 数股东 损益的 金额</w:t>
            </w:r>
          </w:p>
        </w:tc>
        <w:tc>
          <w:tcPr>
            <w:tcBorders>
              <w:top w:val="single" w:sz="4"/>
              <w:left w:val="single" w:sz="4"/>
              <w:right w:val="single" w:sz="4"/>
            </w:tcBorders>
            <w:shd w:val="clear" w:color="auto" w:fill="D3D3D3"/>
            <w:vAlign w:val="center"/>
          </w:tcPr>
          <w:p>
            <w:pPr>
              <w:pStyle w:val="Style21"/>
              <w:keepNext w:val="0"/>
              <w:keepLines w:val="0"/>
              <w:framePr w:w="4800" w:h="8304" w:wrap="none" w:vAnchor="text" w:hAnchor="page" w:x="5900" w:y="5641"/>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从母公 司所有 者权益 冲减子 公司少 数股东 分担的 本期亏 损超过 少数股 东在该 子公司 年初所 有者权 益中所 享有份 额后的 余额</w:t>
            </w:r>
          </w:p>
        </w:tc>
      </w:tr>
      <w:tr>
        <w:trPr>
          <w:trHeight w:val="2597" w:hRule="exact"/>
        </w:trPr>
        <w:tc>
          <w:tcPr>
            <w:tcBorders>
              <w:top w:val="single" w:sz="4"/>
              <w:left w:val="single" w:sz="4"/>
              <w:bottom w:val="single" w:sz="4"/>
            </w:tcBorders>
            <w:shd w:val="clear" w:color="auto" w:fill="FFFFFF"/>
            <w:vAlign w:val="center"/>
          </w:tcPr>
          <w:p>
            <w:pPr>
              <w:pStyle w:val="Style21"/>
              <w:keepNext w:val="0"/>
              <w:keepLines w:val="0"/>
              <w:framePr w:w="4800" w:h="8304" w:wrap="none" w:vAnchor="text" w:hAnchor="page" w:x="5900" w:y="5641"/>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framePr w:w="4800" w:h="8304" w:wrap="none" w:vAnchor="text" w:hAnchor="page" w:x="5900" w:y="5641"/>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framePr w:w="4800" w:h="8304" w:wrap="none" w:vAnchor="text" w:hAnchor="page" w:x="5900" w:y="5641"/>
              <w:widowControl w:val="0"/>
              <w:shd w:val="clear" w:color="auto" w:fill="auto"/>
              <w:bidi w:val="0"/>
              <w:spacing w:before="0" w:after="0" w:line="240" w:lineRule="auto"/>
              <w:ind w:left="0" w:right="0" w:firstLine="16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framePr w:w="4800" w:h="8304" w:wrap="none" w:vAnchor="text" w:hAnchor="page" w:x="5900" w:y="5641"/>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1"/>
              <w:keepNext w:val="0"/>
              <w:keepLines w:val="0"/>
              <w:framePr w:w="4800" w:h="8304" w:wrap="none" w:vAnchor="text" w:hAnchor="page" w:x="5900" w:y="5641"/>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framePr w:w="4800" w:h="8304" w:wrap="none" w:vAnchor="text" w:hAnchor="page" w:x="5900" w:y="5641"/>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framePr w:w="4800" w:h="8304" w:wrap="none" w:vAnchor="text" w:hAnchor="page" w:x="5900" w:y="5641"/>
              <w:widowControl w:val="0"/>
              <w:shd w:val="clear" w:color="auto" w:fill="auto"/>
              <w:bidi w:val="0"/>
              <w:spacing w:before="0" w:after="0" w:line="240" w:lineRule="auto"/>
              <w:ind w:left="0" w:right="0" w:firstLine="0"/>
              <w:jc w:val="right"/>
            </w:pPr>
            <w:r>
              <w:rPr>
                <w:color w:val="000000"/>
                <w:spacing w:val="0"/>
                <w:w w:val="100"/>
                <w:position w:val="0"/>
              </w:rPr>
              <w:t>0.00</w:t>
            </w:r>
          </w:p>
        </w:tc>
      </w:tr>
    </w:tbl>
    <w:p>
      <w:pPr>
        <w:framePr w:w="4800" w:h="8304" w:wrap="none" w:vAnchor="text" w:hAnchor="page" w:x="5900" w:y="564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Restart w:val="continuous"/>
          </w:footnotePr>
          <w:type w:val="continuous"/>
          <w:pgSz w:w="11900" w:h="16840"/>
          <w:pgMar w:top="1152" w:right="851" w:bottom="1162" w:left="1104"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99"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珠海市 远光共 创智能 科技股 份有限 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控股子</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珠海市</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软件开 发、销 售</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计算机 软件与 控制系 统开 发、实 施、维 护、系 统集成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12,750,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11,422,2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597"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远光智 和卓源</w:t>
            </w:r>
          </w:p>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 京)科 技有限 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控股子</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计算机</w:t>
            </w:r>
          </w:p>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技术推</w:t>
            </w:r>
          </w:p>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广服务</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计算机 技术推 广服 务、软 件开 发、应 用软件 服务等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496,850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4"/>
        <w:keepNext/>
        <w:keepLines/>
        <w:widowControl w:val="0"/>
        <w:numPr>
          <w:ilvl w:val="0"/>
          <w:numId w:val="37"/>
        </w:numPr>
        <w:shd w:val="clear" w:color="auto" w:fill="auto"/>
        <w:bidi w:val="0"/>
        <w:spacing w:before="0" w:after="36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同一控制下企业合并取得的子公司</w:t>
      </w:r>
      <w:bookmarkEnd w:id="1020"/>
      <w:bookmarkEnd w:id="1021"/>
      <w:bookmarkEnd w:id="10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子公司 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6"/>
                <w:szCs w:val="16"/>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6"/>
                <w:szCs w:val="16"/>
              </w:rPr>
              <w:t xml:space="preserve">表决权 比例 </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是否合</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少数股</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从母公 司所有 者权益 冲减子 公司少 数股东 分担的 本期亏 损超过 少数股 东在该 子公司 年初所 有者权 益中所 享有份 额后的 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699" w:line="1" w:lineRule="exact"/>
      </w:pPr>
    </w:p>
    <w:p>
      <w:pPr>
        <w:widowControl w:val="0"/>
        <w:spacing w:line="1" w:lineRule="exact"/>
      </w:pPr>
    </w:p>
    <w:p>
      <w:pPr>
        <w:widowControl w:val="0"/>
        <w:jc w:val="center"/>
        <w:rPr>
          <w:sz w:val="2"/>
          <w:szCs w:val="2"/>
        </w:rPr>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660" name="Picutre 660"/>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255"/>
                    <a:stretch/>
                  </pic:blipFill>
                  <pic:spPr>
                    <a:xfrm>
                      <a:ext cx="1718945" cy="981710"/>
                    </a:xfrm>
                    <a:prstGeom prst="rect"/>
                  </pic:spPr>
                </pic:pic>
              </a:graphicData>
            </a:graphic>
          </wp:inline>
        </w:drawing>
      </w:r>
    </w:p>
    <w:p>
      <w:pPr>
        <w:pStyle w:val="Style34"/>
        <w:keepNext/>
        <w:keepLines/>
        <w:widowControl w:val="0"/>
        <w:shd w:val="clear" w:color="auto" w:fill="auto"/>
        <w:bidi w:val="0"/>
        <w:spacing w:before="0" w:line="240" w:lineRule="auto"/>
        <w:ind w:left="0" w:right="0" w:firstLine="14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）非同一控制下企业合并取得的子公司</w:t>
      </w:r>
      <w:bookmarkEnd w:id="1024"/>
      <w:bookmarkEnd w:id="1025"/>
      <w:bookmarkEnd w:id="10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子公司 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6"/>
                <w:szCs w:val="16"/>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6"/>
                <w:szCs w:val="16"/>
              </w:rPr>
              <w:t xml:space="preserve">表决权 比例 </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是否合</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少数股</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从母公 司所有 者权益 冲减子 公司少 数股东 分担的 本期亏 损超过 少数股 东在该 子公司 年初所 有者权 益中所 享有份 额后的 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r>
        <w:rPr>
          <w:color w:val="000000"/>
          <w:spacing w:val="0"/>
          <w:w w:val="100"/>
          <w:position w:val="0"/>
        </w:rPr>
        <w:t>、特殊目的主体或通过受托经营或承租等方式形成控制权的经营实体</w:t>
      </w:r>
      <w:bookmarkEnd w:id="1028"/>
      <w:bookmarkEnd w:id="1029"/>
      <w:bookmarkEnd w:id="10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与公司主要业务往来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在合并报表内确认的主要资产、负债期末余额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特殊目的主体或通过受托经营或承租等方式形成控制权的经营实体的其他说明</w:t>
      </w:r>
    </w:p>
    <w:p>
      <w:pPr>
        <w:widowControl w:val="0"/>
        <w:spacing w:after="379" w:line="1" w:lineRule="exact"/>
      </w:pPr>
    </w:p>
    <w:p>
      <w:pPr>
        <w:pStyle w:val="Style34"/>
        <w:keepNext/>
        <w:keepLines/>
        <w:widowControl w:val="0"/>
        <w:shd w:val="clear" w:color="auto" w:fill="auto"/>
        <w:bidi w:val="0"/>
        <w:spacing w:before="0" w:after="300" w:line="329"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color w:val="000000"/>
          <w:spacing w:val="0"/>
          <w:w w:val="100"/>
          <w:position w:val="0"/>
        </w:rPr>
        <w:t>、合并范围发生变更的说明</w:t>
      </w:r>
      <w:bookmarkEnd w:id="1031"/>
      <w:bookmarkEnd w:id="1032"/>
      <w:bookmarkEnd w:id="1034"/>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合并报表范围发生变更说明</w:t>
      </w:r>
    </w:p>
    <w:p>
      <w:pPr>
        <w:pStyle w:val="Style45"/>
        <w:keepNext w:val="0"/>
        <w:keepLines w:val="0"/>
        <w:widowControl w:val="0"/>
        <w:shd w:val="clear" w:color="auto" w:fill="auto"/>
        <w:tabs>
          <w:tab w:pos="766" w:val="left"/>
        </w:tabs>
        <w:bidi w:val="0"/>
        <w:spacing w:before="0" w:after="0"/>
        <w:ind w:left="0" w:right="0" w:firstLine="16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公司第四届董事会第三十三次会议审议通过了《关于投资设立子公司的议案》，同意公司与珠海市 开文投资合伙企业（有限合伙）、珠海市合创投资咨询中心（有限合伙）合资设立子公司珠海市远光共创 智能科技股份有限公司，远光共创于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日成立，企业法人营业执照注册号</w:t>
      </w:r>
      <w:r>
        <w:rPr>
          <w:rFonts w:ascii="Times New Roman" w:eastAsia="Times New Roman" w:hAnsi="Times New Roman" w:cs="Times New Roman"/>
          <w:color w:val="000000"/>
          <w:spacing w:val="0"/>
          <w:w w:val="100"/>
          <w:position w:val="0"/>
          <w:sz w:val="20"/>
          <w:szCs w:val="20"/>
        </w:rPr>
        <w:t>440003000023715</w:t>
      </w:r>
      <w:r>
        <w:rPr>
          <w:color w:val="000000"/>
          <w:spacing w:val="0"/>
          <w:w w:val="100"/>
          <w:position w:val="0"/>
        </w:rPr>
        <w:t>。因 此本期新增合并单位珠海市远光共创智能科技股份有限公司。</w:t>
      </w:r>
    </w:p>
    <w:p>
      <w:pPr>
        <w:pStyle w:val="Style45"/>
        <w:keepNext w:val="0"/>
        <w:keepLines w:val="0"/>
        <w:widowControl w:val="0"/>
        <w:shd w:val="clear" w:color="auto" w:fill="auto"/>
        <w:tabs>
          <w:tab w:pos="766" w:val="left"/>
        </w:tabs>
        <w:bidi w:val="0"/>
        <w:spacing w:before="0" w:after="440"/>
        <w:ind w:left="0" w:right="0" w:firstLine="16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公司第五届董事会第二次会议审议通过了《关于全资子公司对外投资的议案》，同意全资子公司珠 海横琴新区集睿思信息技术有限公司与自然人王辉先生共同投资设立远光智和卓源（北京）科技有限公司， 远光智和卓源于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日成立，企业法人营业执照注册号</w:t>
      </w:r>
      <w:r>
        <w:rPr>
          <w:rFonts w:ascii="Times New Roman" w:eastAsia="Times New Roman" w:hAnsi="Times New Roman" w:cs="Times New Roman"/>
          <w:color w:val="000000"/>
          <w:spacing w:val="0"/>
          <w:w w:val="100"/>
          <w:position w:val="0"/>
          <w:sz w:val="20"/>
          <w:szCs w:val="20"/>
        </w:rPr>
        <w:t>110114016618783</w:t>
      </w:r>
      <w:r>
        <w:rPr>
          <w:color w:val="000000"/>
          <w:spacing w:val="0"/>
          <w:w w:val="100"/>
          <w:position w:val="0"/>
        </w:rPr>
        <w:t>。因此本期新增合并单 位远光智和卓源（北京）科技有限公司。</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家，原因为</w:t>
      </w:r>
    </w:p>
    <w:p>
      <w:pPr>
        <w:pStyle w:val="Style45"/>
        <w:keepNext w:val="0"/>
        <w:keepLines w:val="0"/>
        <w:widowControl w:val="0"/>
        <w:shd w:val="clear" w:color="auto" w:fill="auto"/>
        <w:bidi w:val="0"/>
        <w:spacing w:before="0" w:after="0"/>
        <w:ind w:left="0" w:right="0" w:firstLine="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）公司第四届董事会第三十三次会议审议通过了《关于投资设立子公司的议案》，同意公司与珠海市 开文投资合伙企业（有限合伙）、珠海市合创投资咨询中心（有限合伙）合资设立子公司珠海市远光共创 智能科技股份有限公司，远光共创于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日成立，企业法人营业执照注册号</w:t>
      </w:r>
      <w:r>
        <w:rPr>
          <w:rFonts w:ascii="Times New Roman" w:eastAsia="Times New Roman" w:hAnsi="Times New Roman" w:cs="Times New Roman"/>
          <w:color w:val="000000"/>
          <w:spacing w:val="0"/>
          <w:w w:val="100"/>
          <w:position w:val="0"/>
          <w:sz w:val="20"/>
          <w:szCs w:val="20"/>
        </w:rPr>
        <w:t>440003000023715</w:t>
      </w:r>
      <w:r>
        <w:rPr>
          <w:color w:val="000000"/>
          <w:spacing w:val="0"/>
          <w:w w:val="100"/>
          <w:position w:val="0"/>
        </w:rPr>
        <w:t>。因 此本期新增合并单位珠海市远光共创智能科技股份有限公司。</w:t>
      </w:r>
    </w:p>
    <w:p>
      <w:pPr>
        <w:pStyle w:val="Style45"/>
        <w:keepNext w:val="0"/>
        <w:keepLines w:val="0"/>
        <w:widowControl w:val="0"/>
        <w:shd w:val="clear" w:color="auto" w:fill="auto"/>
        <w:bidi w:val="0"/>
        <w:spacing w:before="0" w:after="100"/>
        <w:ind w:left="0" w:right="0" w:firstLine="18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）公司第五届董事会第二次会议审议通过了《关于全资子公司对外投资的议案》，同意全资子公司珠 海横琴新区集睿思信息技术有限公司与自然人王辉先生共同投资设立远光智和卓源（北京）科技有限公司， 远光智和卓源于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日成立，企业法人营业执照注册号</w:t>
      </w:r>
      <w:r>
        <w:rPr>
          <w:rFonts w:ascii="Times New Roman" w:eastAsia="Times New Roman" w:hAnsi="Times New Roman" w:cs="Times New Roman"/>
          <w:color w:val="000000"/>
          <w:spacing w:val="0"/>
          <w:w w:val="100"/>
          <w:position w:val="0"/>
          <w:sz w:val="20"/>
          <w:szCs w:val="20"/>
        </w:rPr>
        <w:t>110114016618783</w:t>
      </w:r>
      <w:r>
        <w:rPr>
          <w:color w:val="000000"/>
          <w:spacing w:val="0"/>
          <w:w w:val="100"/>
          <w:position w:val="0"/>
        </w:rPr>
        <w:t>。因此本期新增合并单 位远光智和卓源（北京）科技有限公司。</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与上年相比本年（期）减少合并单位家，原因为</w:t>
      </w:r>
    </w:p>
    <w:p>
      <w:pPr>
        <w:pStyle w:val="Style34"/>
        <w:keepNext/>
        <w:keepLines/>
        <w:widowControl w:val="0"/>
        <w:shd w:val="clear" w:color="auto" w:fill="auto"/>
        <w:bidi w:val="0"/>
        <w:spacing w:before="0" w:line="314" w:lineRule="exact"/>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4</w:t>
      </w:r>
      <w:bookmarkEnd w:id="1041"/>
      <w:r>
        <w:rPr>
          <w:color w:val="000000"/>
          <w:spacing w:val="0"/>
          <w:w w:val="100"/>
          <w:position w:val="0"/>
        </w:rPr>
        <w:t>、报告期内新纳入合并范围的主体和报告期内不再纳入合并范围的主体</w:t>
      </w:r>
      <w:bookmarkEnd w:id="1039"/>
      <w:bookmarkEnd w:id="1040"/>
      <w:bookmarkEnd w:id="104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期末净资产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本期净利润</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珠海市远光共创智能科技股份有限公司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23,310,747.75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-1,689,252.25</w:t>
            </w:r>
          </w:p>
        </w:tc>
      </w:tr>
      <w:tr>
        <w:trPr>
          <w:trHeight w:val="40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远光智和卓源（北京）科技有限公司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17,990,550.00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处置日净资产</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年初至处置日净利润</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4"/>
        <w:keepNext/>
        <w:keepLines/>
        <w:widowControl w:val="0"/>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5</w:t>
      </w:r>
      <w:bookmarkEnd w:id="1045"/>
      <w:r>
        <w:rPr>
          <w:color w:val="000000"/>
          <w:spacing w:val="0"/>
          <w:w w:val="100"/>
          <w:position w:val="0"/>
        </w:rPr>
        <w:t>、报告期内发生的同一控制下企业合并</w:t>
      </w:r>
      <w:bookmarkEnd w:id="1043"/>
      <w:bookmarkEnd w:id="1044"/>
      <w:bookmarkEnd w:id="104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属于同一控制下企 业合并的判断依据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同一控制的实际控 制人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合并本期期初至合 并日的收入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合并本期至合并日 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合并本期至合并日 的经营活动现金流</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34"/>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6</w:t>
      </w:r>
      <w:bookmarkEnd w:id="1049"/>
      <w:r>
        <w:rPr>
          <w:color w:val="000000"/>
          <w:spacing w:val="0"/>
          <w:w w:val="100"/>
          <w:position w:val="0"/>
        </w:rPr>
        <w:t>、报告期内发生的非同一控制下企业合并</w:t>
      </w:r>
      <w:bookmarkEnd w:id="1047"/>
      <w:bookmarkEnd w:id="1048"/>
      <w:bookmarkEnd w:id="105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商誉金额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商誉计算方法</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非同一控制下企业合并的其他说明</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7</w:t>
      </w:r>
      <w:bookmarkEnd w:id="1053"/>
      <w:r>
        <w:rPr>
          <w:color w:val="000000"/>
          <w:spacing w:val="0"/>
          <w:w w:val="100"/>
          <w:position w:val="0"/>
        </w:rPr>
        <w:t>、报告期内出售丧失控制权的股权而减少子公司</w:t>
      </w:r>
      <w:bookmarkEnd w:id="1051"/>
      <w:bookmarkEnd w:id="1052"/>
      <w:bookmarkEnd w:id="1054"/>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损益确认方法</w:t>
            </w:r>
          </w:p>
        </w:tc>
      </w:tr>
    </w:tbl>
    <w:p>
      <w:pPr>
        <w:pStyle w:val="Style27"/>
        <w:keepNext w:val="0"/>
        <w:keepLines w:val="0"/>
        <w:widowControl w:val="0"/>
        <w:shd w:val="clear" w:color="auto" w:fill="auto"/>
        <w:bidi w:val="0"/>
        <w:spacing w:before="0" w:after="0" w:line="240" w:lineRule="auto"/>
        <w:ind w:left="5" w:right="0" w:firstLine="0"/>
        <w:jc w:val="left"/>
        <w:sectPr>
          <w:headerReference w:type="default" r:id="rId257"/>
          <w:footerReference w:type="default" r:id="rId258"/>
          <w:headerReference w:type="even" r:id="rId259"/>
          <w:footerReference w:type="even" r:id="rId260"/>
          <w:footnotePr>
            <w:pos w:val="pageBottom"/>
            <w:numFmt w:val="decimal"/>
            <w:numRestart w:val="continuous"/>
          </w:footnotePr>
          <w:pgSz w:w="11900" w:h="16840"/>
          <w:pgMar w:top="1412" w:right="1004" w:bottom="1494" w:left="1104" w:header="0" w:footer="3" w:gutter="0"/>
          <w:cols w:space="720"/>
          <w:noEndnote/>
          <w:rtlGutter w:val="0"/>
          <w:docGrid w:linePitch="360"/>
        </w:sectPr>
      </w:pPr>
      <w:r>
        <w:rPr>
          <w:color w:val="000000"/>
          <w:spacing w:val="0"/>
          <w:w w:val="100"/>
          <w:position w:val="0"/>
        </w:rPr>
        <w:t>出售丧失控制权的股权而减少的子公司的其他说明</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8</w:t>
      </w:r>
      <w:bookmarkEnd w:id="1057"/>
      <w:r>
        <w:rPr>
          <w:color w:val="000000"/>
          <w:spacing w:val="0"/>
          <w:w w:val="100"/>
          <w:position w:val="0"/>
        </w:rPr>
        <w:t>、报告期内发生的反向购买</w:t>
      </w:r>
      <w:bookmarkEnd w:id="1055"/>
      <w:bookmarkEnd w:id="1056"/>
      <w:bookmarkEnd w:id="1058"/>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借壳方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判断构成反向购买的依据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合并成本的确定方法</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合并中确认的商誉或计入当 期的损益的计算方法</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反向购买的其他说明</w:t>
      </w:r>
    </w:p>
    <w:p>
      <w:pPr>
        <w:pStyle w:val="Style34"/>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9</w:t>
      </w:r>
      <w:bookmarkEnd w:id="1061"/>
      <w:r>
        <w:rPr>
          <w:color w:val="000000"/>
          <w:spacing w:val="0"/>
          <w:w w:val="100"/>
          <w:position w:val="0"/>
        </w:rPr>
        <w:t>、本报告期发生的吸收合并</w:t>
      </w:r>
      <w:bookmarkEnd w:id="1059"/>
      <w:bookmarkEnd w:id="1060"/>
      <w:bookmarkEnd w:id="10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吸收合并的类型</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并入的主要资产</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并入的主要负债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同一控制下吸收合并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非同一控制下吸收合并</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吸收合并的其他说明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63"/>
      <w:bookmarkEnd w:id="1064"/>
      <w:bookmarkEnd w:id="1066"/>
    </w:p>
    <w:p>
      <w:pPr>
        <w:pStyle w:val="Style25"/>
        <w:keepNext/>
        <w:keepLines/>
        <w:widowControl w:val="0"/>
        <w:shd w:val="clear" w:color="auto" w:fill="auto"/>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七</w:t>
      </w:r>
      <w:bookmarkEnd w:id="1069"/>
      <w:r>
        <w:rPr>
          <w:color w:val="000000"/>
          <w:spacing w:val="0"/>
          <w:w w:val="100"/>
          <w:position w:val="0"/>
        </w:rPr>
        <w:t>、合并财务报表主要项目注释</w:t>
      </w:r>
      <w:bookmarkEnd w:id="1067"/>
      <w:bookmarkEnd w:id="1068"/>
      <w:bookmarkEnd w:id="1070"/>
    </w:p>
    <w:p>
      <w:pPr>
        <w:pStyle w:val="Style34"/>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color w:val="000000"/>
          <w:spacing w:val="0"/>
          <w:w w:val="100"/>
          <w:position w:val="0"/>
        </w:rPr>
        <w:t>、货币资金</w:t>
      </w:r>
      <w:bookmarkEnd w:id="1071"/>
      <w:bookmarkEnd w:id="1072"/>
      <w:bookmarkEnd w:id="10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人民币金额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现金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88,949.25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88,949.25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银行存款：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964,177,109.80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839,652,988.85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964,177,109.80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839,652,988.85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35,378,082.88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718,305.40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35,378,082.88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718,305.40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999,644,141.93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840,465,444.75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color w:val="000000"/>
          <w:spacing w:val="0"/>
          <w:w w:val="100"/>
          <w:position w:val="0"/>
        </w:rPr>
        <w:t>、交易性金融资产</w:t>
      </w:r>
      <w:bookmarkEnd w:id="1075"/>
      <w:bookmarkEnd w:id="1076"/>
      <w:bookmarkEnd w:id="1078"/>
    </w:p>
    <w:p>
      <w:pPr>
        <w:pStyle w:val="Style34"/>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075"/>
      <w:bookmarkEnd w:id="1076"/>
      <w:bookmarkEnd w:id="1080"/>
    </w:p>
    <w:p>
      <w:pPr>
        <w:pStyle w:val="Style6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val="0"/>
          <w:bCs w:val="0"/>
          <w:color w:val="000000"/>
          <w:spacing w:val="0"/>
          <w:w w:val="100"/>
          <w:position w:val="0"/>
          <w:sz w:val="16"/>
          <w:szCs w:val="16"/>
        </w:rPr>
        <w:t>单位： 元</w:t>
      </w:r>
    </w:p>
    <w:p>
      <w:pPr>
        <w:widowControl w:val="0"/>
        <w:jc w:val="center"/>
        <w:rPr>
          <w:sz w:val="2"/>
          <w:szCs w:val="2"/>
        </w:rPr>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350" w:right="1109" w:bottom="1" w:left="1104" w:header="0" w:footer="3" w:gutter="0"/>
          <w:cols w:space="720"/>
          <w:noEndnote/>
          <w:rtlGutter w:val="0"/>
          <w:docGrid w:linePitch="360"/>
        </w:sectPr>
      </w:pPr>
      <w:r>
        <w:drawing>
          <wp:inline>
            <wp:extent cx="1737360" cy="999490"/>
            <wp:docPr id="681" name="Picutre 681"/>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65"/>
                    <a:stretch/>
                  </pic:blipFill>
                  <pic:spPr>
                    <a:xfrm>
                      <a:ext cx="1737360" cy="999490"/>
                    </a:xfrm>
                    <a:prstGeom prst="rect"/>
                  </pic:spPr>
                </pic:pic>
              </a:graphicData>
            </a:graphic>
          </wp:inline>
        </w:drawing>
      </w:r>
    </w:p>
    <w:tbl>
      <w:tblPr>
        <w:tblOverlap w:val="never"/>
        <w:jc w:val="center"/>
        <w:tblLayout w:type="fixed"/>
      </w:tblPr>
      <w:tblGrid>
        <w:gridCol w:w="4262"/>
        <w:gridCol w:w="2659"/>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期初公允价值</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指定为以公允价值计量且变动计入当期损益的金融资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124,780,821.98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49,423,550.00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124,780,821.98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49,423,550.00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081"/>
      <w:bookmarkEnd w:id="1082"/>
      <w:bookmarkEnd w:id="10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期末金额</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085"/>
      <w:bookmarkEnd w:id="1086"/>
      <w:bookmarkEnd w:id="1088"/>
    </w:p>
    <w:p>
      <w:pPr>
        <w:pStyle w:val="Style34"/>
        <w:keepNext/>
        <w:keepLines/>
        <w:widowControl w:val="0"/>
        <w:shd w:val="clear" w:color="auto" w:fill="auto"/>
        <w:bidi w:val="0"/>
        <w:spacing w:before="0" w:after="340" w:line="240" w:lineRule="auto"/>
        <w:ind w:left="0" w:right="0" w:firstLine="0"/>
        <w:jc w:val="left"/>
      </w:pPr>
      <w:bookmarkStart w:id="1085" w:name="bookmark1085"/>
      <w:bookmarkStart w:id="1086" w:name="bookmark1086"/>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color w:val="000000"/>
          <w:spacing w:val="0"/>
          <w:w w:val="100"/>
          <w:position w:val="0"/>
        </w:rPr>
        <w:t>、应收票据</w:t>
      </w:r>
      <w:bookmarkEnd w:id="1085"/>
      <w:bookmarkEnd w:id="1086"/>
      <w:bookmarkEnd w:id="1090"/>
    </w:p>
    <w:p>
      <w:pPr>
        <w:pStyle w:val="Style34"/>
        <w:keepNext/>
        <w:keepLines/>
        <w:widowControl w:val="0"/>
        <w:shd w:val="clear" w:color="auto" w:fill="auto"/>
        <w:bidi w:val="0"/>
        <w:spacing w:before="0" w:after="340" w:line="240" w:lineRule="auto"/>
        <w:ind w:left="0" w:right="0" w:firstLine="0"/>
        <w:jc w:val="left"/>
      </w:pPr>
      <w:bookmarkStart w:id="1085" w:name="bookmark1085"/>
      <w:bookmarkStart w:id="1086" w:name="bookmark1086"/>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85"/>
      <w:bookmarkEnd w:id="1086"/>
      <w:bookmarkEnd w:id="10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62,899,116.95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62,899,116.95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093"/>
      <w:bookmarkEnd w:id="1094"/>
      <w:bookmarkEnd w:id="10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bl>
    <w:p>
      <w:pPr>
        <w:widowControl w:val="0"/>
        <w:spacing w:after="259" w:line="1" w:lineRule="exact"/>
      </w:pPr>
    </w:p>
    <w:p>
      <w:pPr>
        <w:pStyle w:val="Style34"/>
        <w:keepNext/>
        <w:keepLines/>
        <w:widowControl w:val="0"/>
        <w:shd w:val="clear" w:color="auto" w:fill="auto"/>
        <w:bidi w:val="0"/>
        <w:spacing w:before="0" w:after="400" w:line="312" w:lineRule="exact"/>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）因出票人无力履约而将票据转为应收账款的票据，以及期末公司已经背书给他方但尚未到期的票据 情况</w:t>
      </w:r>
      <w:bookmarkEnd w:id="1097"/>
      <w:bookmarkEnd w:id="1098"/>
      <w:bookmarkEnd w:id="110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期末公司无因出票人无力履约而将票据转为应收账款的票据</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日止，公司无已经背书给他方但尚未到期的票据</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已贴现或质押的商业承兑票据的说明</w:t>
      </w:r>
      <w:r>
        <w:br w:type="page"/>
      </w:r>
    </w:p>
    <w:p>
      <w:pPr>
        <w:pStyle w:val="Style34"/>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4</w:t>
      </w:r>
      <w:bookmarkEnd w:id="1103"/>
      <w:r>
        <w:rPr>
          <w:color w:val="000000"/>
          <w:spacing w:val="0"/>
          <w:w w:val="100"/>
          <w:position w:val="0"/>
        </w:rPr>
        <w:t>、应收股利</w:t>
      </w:r>
      <w:bookmarkEnd w:id="1101"/>
      <w:bookmarkEnd w:id="1102"/>
      <w:bookmarkEnd w:id="11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相关款项是否发 生减值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5</w:t>
      </w:r>
      <w:bookmarkEnd w:id="1107"/>
      <w:r>
        <w:rPr>
          <w:color w:val="000000"/>
          <w:spacing w:val="0"/>
          <w:w w:val="100"/>
          <w:position w:val="0"/>
        </w:rPr>
        <w:t>、应收利息</w:t>
      </w:r>
      <w:bookmarkEnd w:id="1105"/>
      <w:bookmarkEnd w:id="1106"/>
      <w:bookmarkEnd w:id="1108"/>
    </w:p>
    <w:p>
      <w:pPr>
        <w:pStyle w:val="Style34"/>
        <w:keepNext/>
        <w:keepLines/>
        <w:widowControl w:val="0"/>
        <w:numPr>
          <w:ilvl w:val="0"/>
          <w:numId w:val="39"/>
        </w:numPr>
        <w:shd w:val="clear" w:color="auto" w:fill="auto"/>
        <w:bidi w:val="0"/>
        <w:spacing w:before="0" w:after="360" w:line="240" w:lineRule="auto"/>
        <w:ind w:left="0" w:right="0" w:firstLine="140"/>
        <w:jc w:val="left"/>
      </w:pPr>
      <w:bookmarkStart w:id="1105" w:name="bookmark1105"/>
      <w:bookmarkStart w:id="1106" w:name="bookmark1106"/>
      <w:bookmarkStart w:id="1109" w:name="bookmark1109"/>
      <w:bookmarkStart w:id="1110" w:name="bookmark1110"/>
      <w:bookmarkEnd w:id="1109"/>
      <w:r>
        <w:rPr>
          <w:color w:val="000000"/>
          <w:spacing w:val="0"/>
          <w:w w:val="100"/>
          <w:position w:val="0"/>
        </w:rPr>
        <w:t>应收利息</w:t>
      </w:r>
      <w:bookmarkEnd w:id="1105"/>
      <w:bookmarkEnd w:id="1106"/>
      <w:bookmarkEnd w:id="111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62"/>
        <w:gridCol w:w="213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bl>
    <w:p>
      <w:pPr>
        <w:widowControl w:val="0"/>
        <w:spacing w:after="359" w:line="1" w:lineRule="exact"/>
      </w:pPr>
    </w:p>
    <w:p>
      <w:pPr>
        <w:pStyle w:val="Style34"/>
        <w:keepNext/>
        <w:keepLines/>
        <w:widowControl w:val="0"/>
        <w:numPr>
          <w:ilvl w:val="0"/>
          <w:numId w:val="39"/>
        </w:numPr>
        <w:shd w:val="clear" w:color="auto" w:fill="auto"/>
        <w:bidi w:val="0"/>
        <w:spacing w:before="0" w:after="360" w:line="240" w:lineRule="auto"/>
        <w:ind w:left="0" w:right="0" w:firstLine="14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逾期利息</w:t>
      </w:r>
      <w:bookmarkEnd w:id="1111"/>
      <w:bookmarkEnd w:id="1112"/>
      <w:bookmarkEnd w:id="111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逾期时间(天)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逾期利息金额</w:t>
            </w:r>
          </w:p>
        </w:tc>
      </w:tr>
    </w:tbl>
    <w:p>
      <w:pPr>
        <w:widowControl w:val="0"/>
        <w:spacing w:after="359" w:line="1" w:lineRule="exact"/>
      </w:pPr>
    </w:p>
    <w:p>
      <w:pPr>
        <w:pStyle w:val="Style34"/>
        <w:keepNext/>
        <w:keepLines/>
        <w:widowControl w:val="0"/>
        <w:numPr>
          <w:ilvl w:val="0"/>
          <w:numId w:val="39"/>
        </w:numPr>
        <w:shd w:val="clear" w:color="auto" w:fill="auto"/>
        <w:bidi w:val="0"/>
        <w:spacing w:before="0" w:after="36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应收利息的说明</w:t>
      </w:r>
      <w:bookmarkEnd w:id="1115"/>
      <w:bookmarkEnd w:id="1116"/>
      <w:bookmarkEnd w:id="111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6</w:t>
      </w:r>
      <w:bookmarkEnd w:id="1121"/>
      <w:r>
        <w:rPr>
          <w:color w:val="000000"/>
          <w:spacing w:val="0"/>
          <w:w w:val="100"/>
          <w:position w:val="0"/>
        </w:rPr>
        <w:t>、应收账款</w:t>
      </w:r>
      <w:bookmarkEnd w:id="1119"/>
      <w:bookmarkEnd w:id="1120"/>
      <w:bookmarkEnd w:id="1122"/>
    </w:p>
    <w:p>
      <w:pPr>
        <w:pStyle w:val="Style34"/>
        <w:keepNext/>
        <w:keepLines/>
        <w:widowControl w:val="0"/>
        <w:numPr>
          <w:ilvl w:val="0"/>
          <w:numId w:val="41"/>
        </w:numPr>
        <w:shd w:val="clear" w:color="auto" w:fill="auto"/>
        <w:bidi w:val="0"/>
        <w:spacing w:before="0" w:after="360" w:line="240" w:lineRule="auto"/>
        <w:ind w:left="0" w:right="0" w:firstLine="0"/>
        <w:jc w:val="left"/>
      </w:pPr>
      <w:bookmarkStart w:id="1119" w:name="bookmark1119"/>
      <w:bookmarkStart w:id="1120" w:name="bookmark1120"/>
      <w:bookmarkStart w:id="1123" w:name="bookmark1123"/>
      <w:bookmarkStart w:id="1124" w:name="bookmark1124"/>
      <w:bookmarkEnd w:id="1123"/>
      <w:r>
        <w:rPr>
          <w:color w:val="000000"/>
          <w:spacing w:val="0"/>
          <w:w w:val="100"/>
          <w:position w:val="0"/>
        </w:rPr>
        <w:t>应收账款按种类披露</w:t>
      </w:r>
      <w:bookmarkEnd w:id="1119"/>
      <w:bookmarkEnd w:id="1120"/>
      <w:bookmarkEnd w:id="11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单项金额重大并单项计 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按组合计提坏账准备的应收账款</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281,729,24</w:t>
            </w:r>
          </w:p>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34,667,746.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188,882,1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21,391,856.5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组合小计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281,729,24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34,667,746.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188,882,1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21,391,856.5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r>
    </w:tbl>
    <w:p>
      <w:pPr>
        <w:spacing w:lineRule="exact" w:line="1"/>
        <w:rPr>
          <w:sz w:val="2"/>
          <w:szCs w:val="2"/>
        </w:rPr>
      </w:pP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单项金额虽不重大但单 项计提坏账准备的应收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281,729,24</w:t>
            </w:r>
          </w:p>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34,667,746.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188,882,1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21,391,856.5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应收账款为销售商品提供劳务产生的应收款项。</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235,777,551.20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11,788,877.56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158,697,913.85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7,934,895.69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235,777,551.20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11,788,877.56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158,697,913.85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7,934,895.69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18,927,362.00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1,892,736.20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10,706,984.36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1,070,698.44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7,547,747.00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1,509,549.40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8,863,687.02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1,772,737.40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19,476,583.44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19,476,583.44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10,613,525.03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10,613,525.03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281,729,243.64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34,667,746.60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188,882,110.26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21,391,856.56</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41"/>
        </w:numPr>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本报告期转回或收回的应收账款情况</w:t>
      </w:r>
      <w:bookmarkEnd w:id="1125"/>
      <w:bookmarkEnd w:id="1126"/>
      <w:bookmarkEnd w:id="11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441" w:right="1074" w:bottom="1532" w:left="1088" w:header="0" w:footer="3" w:gutter="0"/>
          <w:cols w:space="720"/>
          <w:noEndnote/>
          <w:rtlGutter w:val="0"/>
          <w:docGrid w:linePitch="360"/>
        </w:sectPr>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理由</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41"/>
        </w:numPr>
        <w:shd w:val="clear" w:color="auto" w:fill="auto"/>
        <w:bidi w:val="0"/>
        <w:spacing w:before="0" w:after="36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本报告期实际核销的应收账款情况</w:t>
      </w:r>
      <w:bookmarkEnd w:id="1129"/>
      <w:bookmarkEnd w:id="1130"/>
      <w:bookmarkEnd w:id="11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是否因关联交易产</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应收账款核销说明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41"/>
        </w:numPr>
        <w:shd w:val="clear" w:color="auto" w:fill="auto"/>
        <w:bidi w:val="0"/>
        <w:spacing w:before="0" w:after="360" w:line="240" w:lineRule="auto"/>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33"/>
      <w:bookmarkEnd w:id="1134"/>
      <w:bookmarkEnd w:id="11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计提坏账金额</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国网福建省电力有限公司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32,057.50</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国电电力发展股份有限公司及其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24,818,285.00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1,455,974.25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13,542,061.40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677,103.07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25,531,485.00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1,491,634.25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14,140,461.40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709,160.57</w:t>
            </w:r>
          </w:p>
        </w:tc>
      </w:tr>
    </w:tbl>
    <w:p>
      <w:pPr>
        <w:widowControl w:val="0"/>
        <w:spacing w:after="359" w:line="1" w:lineRule="exact"/>
      </w:pPr>
    </w:p>
    <w:p>
      <w:pPr>
        <w:pStyle w:val="Style34"/>
        <w:keepNext/>
        <w:keepLines/>
        <w:widowControl w:val="0"/>
        <w:numPr>
          <w:ilvl w:val="0"/>
          <w:numId w:val="41"/>
        </w:numPr>
        <w:shd w:val="clear" w:color="auto" w:fill="auto"/>
        <w:bidi w:val="0"/>
        <w:spacing w:before="0" w:after="36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应收账款中金额前五名单位情况</w:t>
      </w:r>
      <w:bookmarkEnd w:id="1137"/>
      <w:bookmarkEnd w:id="1138"/>
      <w:bookmarkEnd w:id="11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占应收账款总额的比例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单位一</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19,276,155.42</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单位二</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10,391,400.00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7,482,150.00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单位四</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7,250,000.00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单位五</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5,782,000.00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50,181,705.42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w:t>
            </w:r>
          </w:p>
        </w:tc>
      </w:tr>
    </w:tbl>
    <w:p>
      <w:pPr>
        <w:widowControl w:val="0"/>
        <w:spacing w:after="1639" w:line="1" w:lineRule="exact"/>
      </w:pPr>
    </w:p>
    <w:p>
      <w:pPr>
        <w:widowControl w:val="0"/>
        <w:jc w:val="center"/>
        <w:rPr>
          <w:sz w:val="2"/>
          <w:szCs w:val="2"/>
        </w:rPr>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1484" w:right="1109" w:bottom="193" w:left="1109" w:header="0" w:footer="3" w:gutter="0"/>
          <w:cols w:space="720"/>
          <w:noEndnote/>
          <w:rtlGutter w:val="0"/>
          <w:docGrid w:linePitch="360"/>
        </w:sectPr>
      </w:pPr>
      <w:r>
        <w:drawing>
          <wp:inline>
            <wp:extent cx="402590" cy="146050"/>
            <wp:docPr id="706" name="Picutre 706"/>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275"/>
                    <a:stretch/>
                  </pic:blipFill>
                  <pic:spPr>
                    <a:xfrm>
                      <a:ext cx="402590" cy="146050"/>
                    </a:xfrm>
                    <a:prstGeom prst="rect"/>
                  </pic:spPr>
                </pic:pic>
              </a:graphicData>
            </a:graphic>
          </wp:inline>
        </w:drawing>
      </w:r>
    </w:p>
    <w:p>
      <w:pPr>
        <w:pStyle w:val="Style34"/>
        <w:keepNext/>
        <w:keepLines/>
        <w:widowControl w:val="0"/>
        <w:numPr>
          <w:ilvl w:val="0"/>
          <w:numId w:val="43"/>
        </w:numPr>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应收关联方账款情况</w:t>
      </w:r>
      <w:bookmarkEnd w:id="1141"/>
      <w:bookmarkEnd w:id="1142"/>
      <w:bookmarkEnd w:id="11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6"/>
                <w:szCs w:val="16"/>
              </w:rPr>
              <w:t>占应收账款总额的比例</w:t>
            </w:r>
            <w:r>
              <w:rPr>
                <w:color w:val="000000"/>
                <w:spacing w:val="0"/>
                <w:w w:val="100"/>
                <w:position w:val="0"/>
              </w:rPr>
              <w:t>(%)</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国网福建省电力有限公司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国电电力发展股份有限公司 及其子公司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24,818,285.00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国网吉林省电力有限公司及 其子公司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26,028,275.00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w:t>
            </w:r>
          </w:p>
        </w:tc>
      </w:tr>
    </w:tbl>
    <w:p>
      <w:pPr>
        <w:widowControl w:val="0"/>
        <w:spacing w:after="319" w:line="1" w:lineRule="exact"/>
      </w:pPr>
    </w:p>
    <w:p>
      <w:pPr>
        <w:pStyle w:val="Style34"/>
        <w:keepNext/>
        <w:keepLines/>
        <w:widowControl w:val="0"/>
        <w:numPr>
          <w:ilvl w:val="0"/>
          <w:numId w:val="43"/>
        </w:numPr>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终止确认的应收款项情况</w:t>
      </w:r>
      <w:bookmarkEnd w:id="1145"/>
      <w:bookmarkEnd w:id="1146"/>
      <w:bookmarkEnd w:id="11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与终止确认相关的利得或损失</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4"/>
        <w:keepNext/>
        <w:keepLines/>
        <w:widowControl w:val="0"/>
        <w:numPr>
          <w:ilvl w:val="0"/>
          <w:numId w:val="43"/>
        </w:numPr>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以应收款项为标的进行证券化的，列示继续涉入形成的资产、负债的金额</w:t>
      </w:r>
      <w:bookmarkEnd w:id="1149"/>
      <w:bookmarkEnd w:id="1150"/>
      <w:bookmarkEnd w:id="11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7</w:t>
      </w:r>
      <w:bookmarkEnd w:id="1155"/>
      <w:r>
        <w:rPr>
          <w:color w:val="000000"/>
          <w:spacing w:val="0"/>
          <w:w w:val="100"/>
          <w:position w:val="0"/>
        </w:rPr>
        <w:t>、其他应收款</w:t>
      </w:r>
      <w:bookmarkEnd w:id="1153"/>
      <w:bookmarkEnd w:id="1154"/>
      <w:bookmarkEnd w:id="1156"/>
    </w:p>
    <w:p>
      <w:pPr>
        <w:pStyle w:val="Style34"/>
        <w:keepNext/>
        <w:keepLines/>
        <w:widowControl w:val="0"/>
        <w:numPr>
          <w:ilvl w:val="0"/>
          <w:numId w:val="45"/>
        </w:numPr>
        <w:shd w:val="clear" w:color="auto" w:fill="auto"/>
        <w:bidi w:val="0"/>
        <w:spacing w:before="0" w:after="320" w:line="240" w:lineRule="auto"/>
        <w:ind w:left="0" w:right="0" w:firstLine="0"/>
        <w:jc w:val="left"/>
      </w:pPr>
      <w:bookmarkStart w:id="1153" w:name="bookmark1153"/>
      <w:bookmarkStart w:id="1154" w:name="bookmark1154"/>
      <w:bookmarkStart w:id="1157" w:name="bookmark1157"/>
      <w:bookmarkStart w:id="1158" w:name="bookmark1158"/>
      <w:bookmarkEnd w:id="1157"/>
      <w:r>
        <w:rPr>
          <w:color w:val="000000"/>
          <w:spacing w:val="0"/>
          <w:w w:val="100"/>
          <w:position w:val="0"/>
        </w:rPr>
        <w:t>其他应收款按种类披露</w:t>
      </w:r>
      <w:bookmarkEnd w:id="1153"/>
      <w:bookmarkEnd w:id="1154"/>
      <w:bookmarkEnd w:id="11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6"/>
                <w:szCs w:val="16"/>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单项金额重大并单项计 提坏账准备的其他应收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按组合计提坏账准备的其他应收款</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12,494,920.0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2,630,555.78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8,827,180.47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2,276,354.22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组合小计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12,494,920.0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2,630,555.78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8,827,180.47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2,276,354.22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w:t>
            </w:r>
          </w:p>
        </w:tc>
      </w:tr>
    </w:tbl>
    <w:p>
      <w:pPr>
        <w:spacing w:lineRule="exact" w:line="1"/>
        <w:rPr>
          <w:sz w:val="2"/>
          <w:szCs w:val="2"/>
        </w:rPr>
      </w:pPr>
      <w:r>
        <w:br w:type="page"/>
      </w:r>
    </w:p>
    <w:tbl>
      <w:tblPr>
        <w:tblOverlap w:val="never"/>
        <w:jc w:val="center"/>
        <w:tblLayout w:type="fixed"/>
      </w:tblPr>
      <w:tblGrid>
        <w:gridCol w:w="1910"/>
        <w:gridCol w:w="1056"/>
        <w:gridCol w:w="792"/>
        <w:gridCol w:w="1061"/>
        <w:gridCol w:w="792"/>
        <w:gridCol w:w="1061"/>
        <w:gridCol w:w="926"/>
        <w:gridCol w:w="1190"/>
        <w:gridCol w:w="7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单项金额虽不重大但单 项计提坏账准备的其他 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12,494,920.0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2,630,555.78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8,827,180.47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2,276,354.22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其他应收款为履约保证金及备用金。</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29"/>
        <w:keepNext w:val="0"/>
        <w:keepLines w:val="0"/>
        <w:widowControl w:val="0"/>
        <w:shd w:val="clear" w:color="auto" w:fill="auto"/>
        <w:bidi w:val="0"/>
        <w:spacing w:before="0" w:after="140" w:line="336" w:lineRule="exact"/>
        <w:ind w:left="0" w:right="0" w:firstLine="0"/>
        <w:jc w:val="left"/>
      </w:pPr>
      <w:r>
        <w:rPr>
          <w:color w:val="000000"/>
          <w:spacing w:val="0"/>
          <w:w w:val="100"/>
          <w:position w:val="0"/>
        </w:rPr>
        <w:t xml:space="preserve">组合中，采用账龄分析法计提坏账准备的其他应收款 </w:t>
      </w:r>
      <w:r>
        <w:rPr>
          <w:rFonts w:ascii="Tahoma" w:eastAsia="Tahoma" w:hAnsi="Tahoma" w:cs="Tahoma"/>
          <w:color w:val="000000"/>
          <w:spacing w:val="0"/>
          <w:w w:val="100"/>
          <w:position w:val="0"/>
          <w:sz w:val="15"/>
          <w:szCs w:val="15"/>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9,433,251.28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471,662.56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5,542,254.25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277,112.71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9,433,251.28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471,662.56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5,542,254.25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277,112.71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391,757.56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1,026,788.12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687,742.23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137,548.45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451,969.26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90,393.85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1,982,169.01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1,982,169.01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1,806,168.84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1,806,168.84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12,494,920.08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2,630,555.78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8,827,180.47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2,276,354.22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34"/>
        <w:keepNext/>
        <w:keepLines/>
        <w:widowControl w:val="0"/>
        <w:numPr>
          <w:ilvl w:val="0"/>
          <w:numId w:val="45"/>
        </w:numPr>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本报告期转回或收回的其他应收款情况</w:t>
      </w:r>
      <w:bookmarkEnd w:id="1159"/>
      <w:bookmarkEnd w:id="1160"/>
      <w:bookmarkEnd w:id="11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14"/>
        <w:gridCol w:w="1862"/>
        <w:gridCol w:w="1920"/>
        <w:gridCol w:w="189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1441" w:right="1107" w:bottom="1532" w:left="1112" w:header="0" w:footer="3" w:gutter="0"/>
          <w:cols w:space="720"/>
          <w:noEndnote/>
          <w:rtlGutter w:val="0"/>
          <w:docGrid w:linePitch="360"/>
        </w:sectPr>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理由</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34"/>
        <w:keepNext/>
        <w:keepLines/>
        <w:widowControl w:val="0"/>
        <w:numPr>
          <w:ilvl w:val="0"/>
          <w:numId w:val="45"/>
        </w:numPr>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本报告期实际核销的其他应收款情况</w:t>
      </w:r>
      <w:bookmarkEnd w:id="1163"/>
      <w:bookmarkEnd w:id="1164"/>
      <w:bookmarkEnd w:id="11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是否因关联交易产生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45"/>
        </w:numPr>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67"/>
      <w:bookmarkEnd w:id="1168"/>
      <w:bookmarkEnd w:id="1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计提坏账金额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4"/>
        <w:keepNext/>
        <w:keepLines/>
        <w:widowControl w:val="0"/>
        <w:numPr>
          <w:ilvl w:val="0"/>
          <w:numId w:val="45"/>
        </w:numPr>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金额较大的其他应收款的性质或内容</w:t>
      </w:r>
      <w:bookmarkEnd w:id="1171"/>
      <w:bookmarkEnd w:id="1172"/>
      <w:bookmarkEnd w:id="11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款项的性质或内容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6"/>
                <w:szCs w:val="16"/>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国电诚信招标有限公司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2,027,866.00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投标保证金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中电技国际招标有限责任公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投标保证金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3,027,866.00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000" w:line="240" w:lineRule="auto"/>
        <w:ind w:left="0" w:right="0" w:firstLine="0"/>
        <w:jc w:val="left"/>
      </w:pPr>
      <w:r>
        <w:rPr>
          <w:color w:val="000000"/>
          <w:spacing w:val="0"/>
          <w:w w:val="100"/>
          <w:position w:val="0"/>
        </w:rPr>
        <w:t>应收国电诚信招标有限公司、中电技国际招标有限责任公司的款项为投标保证金。</w:t>
      </w:r>
    </w:p>
    <w:p>
      <w:pPr>
        <w:pStyle w:val="Style34"/>
        <w:keepNext/>
        <w:keepLines/>
        <w:widowControl w:val="0"/>
        <w:numPr>
          <w:ilvl w:val="0"/>
          <w:numId w:val="45"/>
        </w:numPr>
        <w:shd w:val="clear" w:color="auto" w:fill="auto"/>
        <w:bidi w:val="0"/>
        <w:spacing w:before="0" w:after="36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其他应收款金额前五名单位情况</w:t>
      </w:r>
      <w:bookmarkEnd w:id="1175"/>
      <w:bookmarkEnd w:id="1176"/>
      <w:bookmarkEnd w:id="11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年限</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占其他应收款总额的比</w:t>
            </w:r>
          </w:p>
        </w:tc>
      </w:tr>
    </w:tbl>
    <w:p>
      <w:pPr>
        <w:widowControl w:val="0"/>
        <w:spacing w:after="159" w:line="1" w:lineRule="exact"/>
      </w:pPr>
    </w:p>
    <w:p>
      <w:pPr>
        <w:widowControl w:val="0"/>
        <w:jc w:val="center"/>
        <w:rPr>
          <w:sz w:val="2"/>
          <w:szCs w:val="2"/>
        </w:rPr>
      </w:pPr>
      <w:r>
        <w:drawing>
          <wp:inline>
            <wp:extent cx="1718945" cy="981710"/>
            <wp:docPr id="707" name="Picutre 707"/>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277"/>
                    <a:stretch/>
                  </pic:blipFill>
                  <pic:spPr>
                    <a:xfrm>
                      <a:ext cx="1718945" cy="981710"/>
                    </a:xfrm>
                    <a:prstGeom prst="rect"/>
                  </pic:spPr>
                </pic:pic>
              </a:graphicData>
            </a:graphic>
          </wp:inline>
        </w:drawing>
      </w: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国电诚信招标有限公司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2,027,866.00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中电技国际招标有限责 任公司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国网物资有限公司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41" w:lineRule="exact"/>
              <w:ind w:left="0" w:right="0" w:firstLine="0"/>
              <w:jc w:val="left"/>
              <w:rPr>
                <w:sz w:val="16"/>
                <w:szCs w:val="16"/>
              </w:rPr>
            </w:pPr>
            <w:r>
              <w:rPr>
                <w:rFonts w:ascii="SimSun" w:eastAsia="SimSun" w:hAnsi="SimSun" w:cs="SimSun"/>
                <w:color w:val="000000"/>
                <w:spacing w:val="0"/>
                <w:w w:val="100"/>
                <w:position w:val="0"/>
                <w:sz w:val="16"/>
                <w:szCs w:val="16"/>
              </w:rPr>
              <w:t>珠海新奥林光盘制造有 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甘肃科源工程技术咨询</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3,911,866.00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bl>
    <w:p>
      <w:pPr>
        <w:widowControl w:val="0"/>
        <w:spacing w:after="319" w:line="1" w:lineRule="exact"/>
      </w:pPr>
    </w:p>
    <w:p>
      <w:pPr>
        <w:pStyle w:val="Style34"/>
        <w:keepNext/>
        <w:keepLines/>
        <w:widowControl w:val="0"/>
        <w:numPr>
          <w:ilvl w:val="0"/>
          <w:numId w:val="45"/>
        </w:numPr>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其他应收关联方账款情况</w:t>
      </w:r>
      <w:bookmarkEnd w:id="1179"/>
      <w:bookmarkEnd w:id="1180"/>
      <w:bookmarkEnd w:id="11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占其他应收款总额的比例</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4"/>
        <w:keepNext/>
        <w:keepLines/>
        <w:widowControl w:val="0"/>
        <w:numPr>
          <w:ilvl w:val="0"/>
          <w:numId w:val="45"/>
        </w:numPr>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终止确认的其他应收款项情况</w:t>
      </w:r>
      <w:bookmarkEnd w:id="1183"/>
      <w:bookmarkEnd w:id="1184"/>
      <w:bookmarkEnd w:id="11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与终止确认相关的利得或损失</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4"/>
        <w:keepNext/>
        <w:keepLines/>
        <w:widowControl w:val="0"/>
        <w:numPr>
          <w:ilvl w:val="0"/>
          <w:numId w:val="45"/>
        </w:numPr>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以其他应收款为标的进行证券化的，列示继续涉入形成的资产、负债的金额</w:t>
      </w:r>
      <w:bookmarkEnd w:id="1187"/>
      <w:bookmarkEnd w:id="1188"/>
      <w:bookmarkEnd w:id="119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585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w:t>
            </w:r>
          </w:p>
        </w:tc>
      </w:tr>
    </w:tbl>
    <w:p>
      <w:pPr>
        <w:widowControl w:val="0"/>
        <w:spacing w:after="319" w:line="1" w:lineRule="exact"/>
      </w:pPr>
    </w:p>
    <w:p>
      <w:pPr>
        <w:pStyle w:val="Style34"/>
        <w:keepNext/>
        <w:keepLines/>
        <w:widowControl w:val="0"/>
        <w:numPr>
          <w:ilvl w:val="0"/>
          <w:numId w:val="45"/>
        </w:numPr>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报告期末按应收金额确认的政府补助</w:t>
      </w:r>
      <w:bookmarkEnd w:id="1191"/>
      <w:bookmarkEnd w:id="1192"/>
      <w:bookmarkEnd w:id="11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政府补助项目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预计收取时间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预计收取金额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预计收取依据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未能在预计时点收</w:t>
            </w:r>
          </w:p>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到预计金额的原因</w:t>
            </w:r>
          </w:p>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(如有)</w:t>
            </w:r>
          </w:p>
        </w:tc>
      </w:tr>
    </w:tbl>
    <w:p>
      <w:pPr>
        <w:widowControl w:val="0"/>
        <w:spacing w:after="1179" w:line="1" w:lineRule="exact"/>
      </w:pPr>
    </w:p>
    <w:p>
      <w:pPr>
        <w:widowControl w:val="0"/>
        <w:jc w:val="center"/>
        <w:rPr>
          <w:sz w:val="2"/>
          <w:szCs w:val="2"/>
        </w:rPr>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441" w:right="1107" w:bottom="1" w:left="1112" w:header="0" w:footer="3" w:gutter="0"/>
          <w:cols w:space="720"/>
          <w:noEndnote/>
          <w:rtlGutter w:val="0"/>
          <w:docGrid w:linePitch="360"/>
        </w:sectPr>
      </w:pPr>
      <w:r>
        <w:drawing>
          <wp:inline>
            <wp:extent cx="1718945" cy="981710"/>
            <wp:docPr id="714" name="Picutre 714"/>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283"/>
                    <a:stretch/>
                  </pic:blipFill>
                  <pic:spPr>
                    <a:xfrm>
                      <a:ext cx="1718945" cy="981710"/>
                    </a:xfrm>
                    <a:prstGeom prst="rect"/>
                  </pic:spPr>
                </pic:pic>
              </a:graphicData>
            </a:graphic>
          </wp:inline>
        </w:drawing>
      </w:r>
    </w:p>
    <w:p>
      <w:pPr>
        <w:pStyle w:val="Style34"/>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8</w:t>
      </w:r>
      <w:bookmarkEnd w:id="1197"/>
      <w:r>
        <w:rPr>
          <w:color w:val="000000"/>
          <w:spacing w:val="0"/>
          <w:w w:val="100"/>
          <w:position w:val="0"/>
        </w:rPr>
        <w:t>、预付款项</w:t>
      </w:r>
      <w:bookmarkEnd w:id="1195"/>
      <w:bookmarkEnd w:id="1196"/>
      <w:bookmarkEnd w:id="1198"/>
    </w:p>
    <w:p>
      <w:pPr>
        <w:pStyle w:val="Style34"/>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5"/>
      <w:bookmarkEnd w:id="1196"/>
      <w:bookmarkEnd w:id="12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48,571,858.85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11,727,806.39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48,634,870.18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11,849,694.39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4"/>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201"/>
      <w:bookmarkEnd w:id="1202"/>
      <w:bookmarkEnd w:id="12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未结算原因</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单位一</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34,030,000.00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房屋未交付</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单位二</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5,930,000.00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工程未完工</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1,461,276.30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家具未交付</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单位四</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货品未验收</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单位五</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888,880.68</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货品未验收</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43,240,156.98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预付款项主要单位的说明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单位一预付款为购买北京天骥智谷房产预付款。 单位二预付款项为北京办公楼装修预付款。 单位三预付款为采购办公家具预付款。</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单位四预付款为购货预付款</w:t>
      </w:r>
    </w:p>
    <w:p>
      <w:pPr>
        <w:pStyle w:val="Style29"/>
        <w:keepNext w:val="0"/>
        <w:keepLines w:val="0"/>
        <w:widowControl w:val="0"/>
        <w:shd w:val="clear" w:color="auto" w:fill="auto"/>
        <w:bidi w:val="0"/>
        <w:spacing w:before="0" w:after="720" w:line="312" w:lineRule="exact"/>
        <w:ind w:left="0" w:right="0" w:firstLine="0"/>
        <w:jc w:val="left"/>
      </w:pPr>
      <w:r>
        <w:rPr>
          <w:color w:val="000000"/>
          <w:spacing w:val="0"/>
          <w:w w:val="100"/>
          <w:position w:val="0"/>
        </w:rPr>
        <w:t>单位五预付款为购货预付款。</w:t>
      </w:r>
    </w:p>
    <w:p>
      <w:pPr>
        <w:pStyle w:val="Style34"/>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w:t>
      </w:r>
      <w:bookmarkEnd w:id="1207"/>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05"/>
      <w:bookmarkEnd w:id="1206"/>
      <w:bookmarkEnd w:id="12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728"/>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6"/>
                <w:szCs w:val="16"/>
              </w:rPr>
            </w:pPr>
            <w:r>
              <w:rPr>
                <w:rFonts w:ascii="SimSun" w:eastAsia="SimSun" w:hAnsi="SimSun" w:cs="SimSun"/>
                <w:color w:val="000000"/>
                <w:spacing w:val="0"/>
                <w:w w:val="100"/>
                <w:position w:val="0"/>
                <w:sz w:val="16"/>
                <w:szCs w:val="16"/>
              </w:rPr>
              <w:t>计提坏账金额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4"/>
        <w:keepNext/>
        <w:keepLines/>
        <w:widowControl w:val="0"/>
        <w:shd w:val="clear" w:color="auto" w:fill="auto"/>
        <w:bidi w:val="0"/>
        <w:spacing w:before="0" w:after="360" w:line="240" w:lineRule="auto"/>
        <w:ind w:left="0" w:right="0" w:firstLine="0"/>
        <w:jc w:val="both"/>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209"/>
      <w:bookmarkEnd w:id="1210"/>
      <w:bookmarkEnd w:id="1212"/>
    </w:p>
    <w:p>
      <w:pPr>
        <w:pStyle w:val="Style34"/>
        <w:keepNext/>
        <w:keepLines/>
        <w:widowControl w:val="0"/>
        <w:shd w:val="clear" w:color="auto" w:fill="auto"/>
        <w:bidi w:val="0"/>
        <w:spacing w:before="0" w:after="360" w:line="240" w:lineRule="auto"/>
        <w:ind w:left="0" w:right="0" w:firstLine="0"/>
        <w:jc w:val="both"/>
      </w:pPr>
      <w:bookmarkStart w:id="1209" w:name="bookmark1209"/>
      <w:bookmarkStart w:id="1210" w:name="bookmark1210"/>
      <w:bookmarkStart w:id="1213" w:name="bookmark1213"/>
      <w:bookmarkStart w:id="1214" w:name="bookmark1214"/>
      <w:r>
        <w:rPr>
          <w:rFonts w:ascii="Times New Roman" w:eastAsia="Times New Roman" w:hAnsi="Times New Roman" w:cs="Times New Roman"/>
          <w:color w:val="000000"/>
          <w:spacing w:val="0"/>
          <w:w w:val="100"/>
          <w:position w:val="0"/>
        </w:rPr>
        <w:t>9</w:t>
      </w:r>
      <w:bookmarkEnd w:id="1213"/>
      <w:r>
        <w:rPr>
          <w:color w:val="000000"/>
          <w:spacing w:val="0"/>
          <w:w w:val="100"/>
          <w:position w:val="0"/>
        </w:rPr>
        <w:t>、存货</w:t>
      </w:r>
      <w:bookmarkEnd w:id="1209"/>
      <w:bookmarkEnd w:id="1210"/>
      <w:bookmarkEnd w:id="1214"/>
    </w:p>
    <w:p>
      <w:pPr>
        <w:pStyle w:val="Style34"/>
        <w:keepNext/>
        <w:keepLines/>
        <w:widowControl w:val="0"/>
        <w:shd w:val="clear" w:color="auto" w:fill="auto"/>
        <w:bidi w:val="0"/>
        <w:spacing w:before="0" w:after="360" w:line="240" w:lineRule="auto"/>
        <w:ind w:left="0" w:right="0" w:firstLine="0"/>
        <w:jc w:val="both"/>
      </w:pPr>
      <w:bookmarkStart w:id="1209" w:name="bookmark1209"/>
      <w:bookmarkStart w:id="1210" w:name="bookmark1210"/>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9"/>
      <w:bookmarkEnd w:id="1210"/>
      <w:bookmarkEnd w:id="12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3,059,776.25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3,059,776.25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3,059,776.25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3,059,776.25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17"/>
      <w:bookmarkEnd w:id="1218"/>
      <w:bookmarkEnd w:id="12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存货种类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both"/>
              <w:rPr>
                <w:sz w:val="16"/>
                <w:szCs w:val="16"/>
              </w:rPr>
            </w:pPr>
            <w:r>
              <w:rPr>
                <w:rFonts w:ascii="SimSun" w:eastAsia="SimSun" w:hAnsi="SimSun" w:cs="SimSun"/>
                <w:color w:val="000000"/>
                <w:spacing w:val="0"/>
                <w:w w:val="100"/>
                <w:position w:val="0"/>
                <w:sz w:val="16"/>
                <w:szCs w:val="16"/>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转销</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221"/>
      <w:bookmarkEnd w:id="1222"/>
      <w:bookmarkEnd w:id="1224"/>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计提存货跌价准备的依据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本期转回存货跌价准备的原 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本期转回金额占该项存货期 末余额的比例（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存货的说明</w:t>
      </w: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公司存货主要为制作软件所耗用的光盘、软件保护卡等低值易耗品、定制软件的实施成本、系统集成的硬件采购成本。</w:t>
      </w:r>
    </w:p>
    <w:p>
      <w:pPr>
        <w:pStyle w:val="Style34"/>
        <w:keepNext/>
        <w:keepLines/>
        <w:widowControl w:val="0"/>
        <w:shd w:val="clear" w:color="auto" w:fill="auto"/>
        <w:bidi w:val="0"/>
        <w:spacing w:before="0" w:after="360" w:line="240" w:lineRule="auto"/>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25"/>
      <w:bookmarkEnd w:id="1226"/>
      <w:bookmarkEnd w:id="122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2923"/>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29"/>
      <w:bookmarkEnd w:id="1230"/>
      <w:bookmarkEnd w:id="1232"/>
    </w:p>
    <w:p>
      <w:pPr>
        <w:pStyle w:val="Style34"/>
        <w:keepNext/>
        <w:keepLines/>
        <w:widowControl w:val="0"/>
        <w:shd w:val="clear" w:color="auto" w:fill="auto"/>
        <w:bidi w:val="0"/>
        <w:spacing w:before="0" w:after="400" w:line="240" w:lineRule="auto"/>
        <w:ind w:left="0" w:right="0" w:firstLine="0"/>
        <w:jc w:val="left"/>
      </w:pPr>
      <w:bookmarkStart w:id="1229" w:name="bookmark1229"/>
      <w:bookmarkStart w:id="1230" w:name="bookmark1230"/>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29"/>
      <w:bookmarkEnd w:id="1230"/>
      <w:bookmarkEnd w:id="123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期初公允价值</w:t>
            </w:r>
          </w:p>
        </w:tc>
      </w:tr>
    </w:tbl>
    <w:p>
      <w:pPr>
        <w:pStyle w:val="Style29"/>
        <w:keepNext w:val="0"/>
        <w:keepLines w:val="0"/>
        <w:widowControl w:val="0"/>
        <w:shd w:val="clear" w:color="auto" w:fill="auto"/>
        <w:bidi w:val="0"/>
        <w:spacing w:before="0" w:after="360" w:line="298" w:lineRule="exact"/>
        <w:ind w:left="0" w:right="0" w:firstLine="0"/>
        <w:jc w:val="left"/>
      </w:pPr>
      <w:r>
        <w:rPr>
          <w:color w:val="000000"/>
          <w:spacing w:val="0"/>
          <w:w w:val="100"/>
          <w:position w:val="0"/>
        </w:rPr>
        <w:t>本期将持有至到期投资重分类为可供出售金融资产的，本期重分类的金额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元，该金额占重分类前持有至到期投资总额 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可供出售金融资产的说明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47"/>
        </w:numPr>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可供出售金融资产中的长期债权投资</w:t>
      </w:r>
      <w:bookmarkEnd w:id="1235"/>
      <w:bookmarkEnd w:id="1236"/>
      <w:bookmarkEnd w:id="12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债券项目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债券种类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初始投资成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累计应收或 已收利息</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期末余额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可供出售金融资产的长期债权投资的说明 无</w:t>
      </w:r>
    </w:p>
    <w:p>
      <w:pPr>
        <w:pStyle w:val="Style34"/>
        <w:keepNext/>
        <w:keepLines/>
        <w:widowControl w:val="0"/>
        <w:numPr>
          <w:ilvl w:val="0"/>
          <w:numId w:val="47"/>
        </w:numPr>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可供出售金融资产的减值情况</w:t>
      </w:r>
      <w:bookmarkEnd w:id="1239"/>
      <w:bookmarkEnd w:id="1240"/>
      <w:bookmarkEnd w:id="1242"/>
    </w:p>
    <w:p>
      <w:pPr>
        <w:pStyle w:val="Style29"/>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2846"/>
        <w:gridCol w:w="1819"/>
        <w:gridCol w:w="1858"/>
        <w:gridCol w:w="1061"/>
        <w:gridCol w:w="20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可供出售债务工具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bl>
    <w:p>
      <w:pPr>
        <w:widowControl w:val="0"/>
        <w:spacing w:after="319" w:line="1" w:lineRule="exact"/>
      </w:pPr>
    </w:p>
    <w:p>
      <w:pPr>
        <w:pStyle w:val="Style34"/>
        <w:keepNext/>
        <w:keepLines/>
        <w:widowControl w:val="0"/>
        <w:numPr>
          <w:ilvl w:val="0"/>
          <w:numId w:val="47"/>
        </w:numPr>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报告期内可供出售金融资产减值的变动情况</w:t>
      </w:r>
      <w:bookmarkEnd w:id="1243"/>
      <w:bookmarkEnd w:id="1244"/>
      <w:bookmarkEnd w:id="1246"/>
    </w:p>
    <w:p>
      <w:pPr>
        <w:pStyle w:val="Style29"/>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可供出售债务工具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bl>
    <w:p>
      <w:pPr>
        <w:widowControl w:val="0"/>
        <w:spacing w:after="319" w:line="1" w:lineRule="exact"/>
      </w:pPr>
    </w:p>
    <w:p>
      <w:pPr>
        <w:pStyle w:val="Style34"/>
        <w:keepNext/>
        <w:keepLines/>
        <w:widowControl w:val="0"/>
        <w:numPr>
          <w:ilvl w:val="0"/>
          <w:numId w:val="47"/>
        </w:numPr>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可供出售权益工具期末公允价值大幅下跌或持续下跌相关说明</w:t>
      </w:r>
      <w:bookmarkEnd w:id="1247"/>
      <w:bookmarkEnd w:id="1248"/>
      <w:bookmarkEnd w:id="1250"/>
    </w:p>
    <w:p>
      <w:pPr>
        <w:pStyle w:val="Style29"/>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可供出售权益 工具(分项)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314" w:lineRule="exact"/>
              <w:ind w:left="0" w:right="0" w:firstLine="0"/>
              <w:jc w:val="center"/>
              <w:rPr>
                <w:sz w:val="16"/>
                <w:szCs w:val="16"/>
              </w:rPr>
            </w:pPr>
            <w:r>
              <w:rPr>
                <w:rFonts w:ascii="SimSun" w:eastAsia="SimSun" w:hAnsi="SimSun" w:cs="SimSun"/>
                <w:color w:val="000000"/>
                <w:spacing w:val="0"/>
                <w:w w:val="100"/>
                <w:position w:val="0"/>
                <w:sz w:val="16"/>
                <w:szCs w:val="16"/>
              </w:rPr>
              <w:t>公允价值相 对于成本的 下跌幅度</w:t>
            </w:r>
          </w:p>
          <w:p>
            <w:pPr>
              <w:pStyle w:val="Style21"/>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持续下跌时间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已计提减值金额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未根据成本与期末公允价值的 差额计提减值的理由说明</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251"/>
      <w:bookmarkEnd w:id="1252"/>
      <w:bookmarkEnd w:id="1254"/>
    </w:p>
    <w:p>
      <w:pPr>
        <w:pStyle w:val="Style34"/>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51"/>
      <w:bookmarkEnd w:id="1252"/>
      <w:bookmarkEnd w:id="1255"/>
    </w:p>
    <w:p>
      <w:pPr>
        <w:pStyle w:val="Style29"/>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3336"/>
        <w:gridCol w:w="3053"/>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持有至到期投资的说明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1256"/>
      <w:bookmarkEnd w:id="1257"/>
      <w:bookmarkEnd w:id="1258"/>
    </w:p>
    <w:p>
      <w:pPr>
        <w:pStyle w:val="Style29"/>
        <w:keepNext w:val="0"/>
        <w:keepLines w:val="0"/>
        <w:widowControl w:val="0"/>
        <w:shd w:val="clear" w:color="auto" w:fill="auto"/>
        <w:bidi w:val="0"/>
        <w:spacing w:before="0" w:after="360" w:line="240" w:lineRule="auto"/>
        <w:ind w:left="8820" w:right="0" w:firstLine="0"/>
        <w:jc w:val="left"/>
        <w:sectPr>
          <w:headerReference w:type="default" r:id="rId285"/>
          <w:footerReference w:type="default" r:id="rId286"/>
          <w:headerReference w:type="even" r:id="rId287"/>
          <w:footerReference w:type="even" r:id="rId288"/>
          <w:headerReference w:type="first" r:id="rId289"/>
          <w:footerReference w:type="first" r:id="rId290"/>
          <w:footnotePr>
            <w:pos w:val="pageBottom"/>
            <w:numFmt w:val="decimal"/>
            <w:numRestart w:val="continuous"/>
          </w:footnotePr>
          <w:pgSz w:w="11900" w:h="16840"/>
          <w:pgMar w:top="1441" w:right="1073" w:bottom="1451" w:left="1083"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2803"/>
        <w:gridCol w:w="2794"/>
        <w:gridCol w:w="39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占该项投资出售前金额的比例(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本报告期内出售但尚未到期的持有至到期投资情况说明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59"/>
      <w:bookmarkEnd w:id="1260"/>
      <w:bookmarkEnd w:id="12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3326"/>
        <w:gridCol w:w="3461"/>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263"/>
      <w:bookmarkEnd w:id="1264"/>
      <w:bookmarkEnd w:id="12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被投资单位名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6"/>
                <w:szCs w:val="16"/>
              </w:rPr>
              <w:t>本企业持股比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6"/>
                <w:szCs w:val="16"/>
              </w:rPr>
              <w:t>本企业在被投 资单位表决权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期末资产总额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期末负债总额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期末净资产总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本期营业收入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一、合营企业</w:t>
            </w:r>
          </w:p>
        </w:tc>
      </w:tr>
      <w:tr>
        <w:trPr>
          <w:trHeight w:val="39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二、联营企业</w:t>
            </w:r>
          </w:p>
        </w:tc>
      </w:tr>
      <w:tr>
        <w:trPr>
          <w:trHeight w:val="725"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华凯投资集团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2,011,530,532.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1,178,678,815.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832,851,717.02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341,905,904.45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127,744,637.37</w:t>
            </w:r>
          </w:p>
        </w:tc>
      </w:tr>
    </w:tbl>
    <w:p>
      <w:pPr>
        <w:pStyle w:val="Style29"/>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合营企业、联营企业的重要会计政策、会计估计与公司的会计政策、会计估计存在重大差异的说明 无</w:t>
      </w:r>
    </w:p>
    <w:p>
      <w:pPr>
        <w:pStyle w:val="Style34"/>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267"/>
      <w:bookmarkEnd w:id="1268"/>
      <w:bookmarkEnd w:id="1270"/>
    </w:p>
    <w:p>
      <w:pPr>
        <w:pStyle w:val="Style34"/>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267"/>
      <w:bookmarkEnd w:id="1268"/>
      <w:bookmarkEnd w:id="12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6"/>
                <w:szCs w:val="16"/>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rPr>
                <w:sz w:val="16"/>
                <w:szCs w:val="16"/>
              </w:rPr>
            </w:pPr>
            <w:r>
              <w:rPr>
                <w:rFonts w:ascii="SimSun" w:eastAsia="SimSun" w:hAnsi="SimSun" w:cs="SimSun"/>
                <w:color w:val="000000"/>
                <w:spacing w:val="0"/>
                <w:w w:val="100"/>
                <w:position w:val="0"/>
                <w:sz w:val="16"/>
                <w:szCs w:val="16"/>
              </w:rPr>
              <w:t>在被投资 单位表决 权比例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本期计提</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本期现金 红利</w:t>
            </w:r>
          </w:p>
        </w:tc>
      </w:tr>
      <w:tr>
        <w:trPr>
          <w:trHeight w:val="2242"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北京天润 坤泽财务 管理咨询 有限责任 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根据北京 天润的章 程规定，</w:t>
            </w:r>
          </w:p>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北京天润 设执行董 事一人，</w:t>
            </w:r>
          </w:p>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由股东会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4421"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选举产 生，负责 日常经营 管理，本 公司按持 股比例享 受利润分 红。因本 公司不参 与董事 会，该项 投资按成 本法核 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华凯投资 集团有限 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60,825,00</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158,296,3</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26,012,88</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184,309,1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61,825,00</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159,296,3</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26,012,88</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185,309,1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72" w:name="bookmark1272"/>
      <w:bookmarkStart w:id="1273" w:name="bookmark1273"/>
      <w:bookmarkStart w:id="1274" w:name="bookmark1274"/>
      <w:r>
        <w:rPr>
          <w:color w:val="000000"/>
          <w:spacing w:val="0"/>
          <w:w w:val="100"/>
          <w:position w:val="0"/>
        </w:rPr>
        <w:t>⑵向投资企业转移资金的能力受到限制的有关情况</w:t>
      </w:r>
      <w:bookmarkEnd w:id="1272"/>
      <w:bookmarkEnd w:id="1273"/>
      <w:bookmarkEnd w:id="12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受限制的原因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当期累计未确认的投资损失金额</w:t>
            </w:r>
          </w:p>
        </w:tc>
      </w:tr>
    </w:tbl>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长期股权投资的说明</w:t>
      </w:r>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根据北京天润的章程规定，北京天润设执行董事一人，由股东会选举产生，负责日常经营管理，本公司按持股比例享受利润 分红。因本公司不参与董事会，该项投资按成本法核算。</w:t>
      </w:r>
    </w:p>
    <w:p>
      <w:pPr>
        <w:pStyle w:val="Style34"/>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275"/>
      <w:bookmarkEnd w:id="1276"/>
      <w:bookmarkEnd w:id="1278"/>
    </w:p>
    <w:p>
      <w:pPr>
        <w:pStyle w:val="Style34"/>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275"/>
      <w:bookmarkEnd w:id="1276"/>
      <w:bookmarkEnd w:id="12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r>
      <w:tr>
        <w:trPr>
          <w:trHeight w:val="403"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280"/>
      <w:bookmarkEnd w:id="1281"/>
      <w:bookmarkEnd w:id="12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4"/>
        <w:gridCol w:w="1008"/>
        <w:gridCol w:w="3034"/>
        <w:gridCol w:w="2026"/>
        <w:gridCol w:w="96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期初公允价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期末公允</w:t>
            </w:r>
          </w:p>
        </w:tc>
      </w:tr>
    </w:tbl>
    <w:p>
      <w:pPr>
        <w:spacing w:lineRule="exact" w:line="1"/>
        <w:rPr>
          <w:sz w:val="2"/>
          <w:szCs w:val="2"/>
        </w:rPr>
      </w:pPr>
      <w:r>
        <w:br w:type="page"/>
      </w:r>
    </w:p>
    <w:tbl>
      <w:tblPr>
        <w:tblOverlap w:val="never"/>
        <w:jc w:val="center"/>
        <w:tblLayout w:type="fixed"/>
      </w:tblPr>
      <w:tblGrid>
        <w:gridCol w:w="2554"/>
        <w:gridCol w:w="1008"/>
        <w:gridCol w:w="1013"/>
        <w:gridCol w:w="1008"/>
        <w:gridCol w:w="1013"/>
        <w:gridCol w:w="1008"/>
        <w:gridCol w:w="1018"/>
        <w:gridCol w:w="965"/>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自用房地产 或存货转入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公允价值变 动损益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转为自用房 地产</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价值</w:t>
            </w:r>
          </w:p>
        </w:tc>
      </w:tr>
    </w:tbl>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4"/>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283"/>
      <w:bookmarkEnd w:id="1284"/>
      <w:bookmarkEnd w:id="1286"/>
    </w:p>
    <w:p>
      <w:pPr>
        <w:pStyle w:val="Style34"/>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3"/>
      <w:bookmarkEnd w:id="1284"/>
      <w:bookmarkEnd w:id="12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期初账面余额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153,914,119.13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14,650,719.73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3,582,736.31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164,982,102.55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106,924,656.25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1,470,510.48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108,395,166.73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5,328,225.57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491,580.34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5,819,805.91</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生产经营用电脑设备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37,156,682.92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10,940,515.33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3,418,784.47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44,678,413.78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办公设备及其他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4,504,554.39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1,748,113.58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163,951.84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6,088,716.13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本期新增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本期期末余额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41,373,236.58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13,131,500.50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3,009,310.27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51,495,426.81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10,584,346.63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3,540,458.00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14,124,804.63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3,130,185.25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551,276.69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3,681,461.94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生产经营用电脑设备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23,899,879.99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8,660,818.53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2,855,930.13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29,704,768.39</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办公设备及其他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3,758,824.71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378,947.28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153,380.14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3,984,391.85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期初账面余额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本期期末余额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三、固定资产账面净值合计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112,540,882.55</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113,486,675.74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96,340,309.62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94,270,362.10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2,198,040.32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2,138,343.97</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生产经营用电脑设备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13,256,802.93</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14,973,645.39</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办公设备及其他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745,729.68</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2,104,324.28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生产经营用电脑设备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办公设备及其他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五、固定资产账面价值合计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112,540,882.55</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113,486,675.74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96,340,309.62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94,270,362.10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2,198,040.32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2,138,343.97</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生产经营用电脑设备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13,256,802.93</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14,973,645.39</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办公设备及其他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745,729.68</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2,104,324.28</w:t>
            </w:r>
          </w:p>
        </w:tc>
      </w:tr>
    </w:tbl>
    <w:p>
      <w:pPr>
        <w:sectPr>
          <w:headerReference w:type="default" r:id="rId291"/>
          <w:footerReference w:type="default" r:id="rId292"/>
          <w:headerReference w:type="even" r:id="rId293"/>
          <w:footerReference w:type="even" r:id="rId294"/>
          <w:footnotePr>
            <w:pos w:val="pageBottom"/>
            <w:numFmt w:val="decimal"/>
            <w:numRestart w:val="continuous"/>
          </w:footnotePr>
          <w:pgSz w:w="11900" w:h="16840"/>
          <w:pgMar w:top="1441" w:right="1073" w:bottom="1451" w:left="1083" w:header="0" w:footer="3" w:gutter="0"/>
          <w:cols w:space="720"/>
          <w:noEndnote/>
          <w:rtlGutter w:val="0"/>
          <w:docGrid w:linePitch="360"/>
        </w:sectPr>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13,131,500.50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88"/>
      <w:bookmarkEnd w:id="1289"/>
      <w:bookmarkEnd w:id="12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8"/>
        <w:gridCol w:w="797"/>
        <w:gridCol w:w="797"/>
        <w:gridCol w:w="16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账面净值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备注</w:t>
            </w:r>
          </w:p>
        </w:tc>
      </w:tr>
      <w:tr>
        <w:trPr>
          <w:trHeight w:val="1277" w:hRule="exact"/>
        </w:trPr>
        <w:tc>
          <w:tcPr>
            <w:gridSpan w:val="4"/>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账面原值</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累计折旧</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账面净值</w:t>
            </w:r>
          </w:p>
        </w:tc>
      </w:tr>
    </w:tbl>
    <w:p>
      <w:pPr>
        <w:widowControl w:val="0"/>
        <w:spacing w:after="319" w:line="1" w:lineRule="exact"/>
      </w:pPr>
    </w:p>
    <w:p>
      <w:pPr>
        <w:pStyle w:val="Style34"/>
        <w:keepNext/>
        <w:keepLines/>
        <w:widowControl w:val="0"/>
        <w:numPr>
          <w:ilvl w:val="0"/>
          <w:numId w:val="49"/>
        </w:numPr>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通过经营租赁租出的固定资产</w:t>
      </w:r>
      <w:bookmarkEnd w:id="1291"/>
      <w:bookmarkEnd w:id="1292"/>
      <w:bookmarkEnd w:id="129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r>
    </w:tbl>
    <w:p>
      <w:pPr>
        <w:widowControl w:val="0"/>
        <w:spacing w:after="319" w:line="1" w:lineRule="exact"/>
      </w:pPr>
    </w:p>
    <w:p>
      <w:pPr>
        <w:pStyle w:val="Style34"/>
        <w:keepNext/>
        <w:keepLines/>
        <w:widowControl w:val="0"/>
        <w:numPr>
          <w:ilvl w:val="0"/>
          <w:numId w:val="49"/>
        </w:numPr>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期末持有待售的固定资产情况</w:t>
      </w:r>
      <w:bookmarkEnd w:id="1295"/>
      <w:bookmarkEnd w:id="1296"/>
      <w:bookmarkEnd w:id="129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预计处置时间</w:t>
            </w:r>
          </w:p>
        </w:tc>
      </w:tr>
    </w:tbl>
    <w:p>
      <w:pPr>
        <w:widowControl w:val="0"/>
        <w:spacing w:after="319" w:line="1" w:lineRule="exact"/>
      </w:pPr>
    </w:p>
    <w:p>
      <w:pPr>
        <w:pStyle w:val="Style34"/>
        <w:keepNext/>
        <w:keepLines/>
        <w:widowControl w:val="0"/>
        <w:numPr>
          <w:ilvl w:val="0"/>
          <w:numId w:val="49"/>
        </w:numPr>
        <w:shd w:val="clear" w:color="auto" w:fill="auto"/>
        <w:bidi w:val="0"/>
        <w:spacing w:before="0" w:after="32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未办妥产权证书的固定资产情况</w:t>
      </w:r>
      <w:bookmarkEnd w:id="1299"/>
      <w:bookmarkEnd w:id="1300"/>
      <w:bookmarkEnd w:id="1302"/>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未办妥产权证书原因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预计办结产权证书时间</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固定资产说明</w:t>
      </w:r>
    </w:p>
    <w:p>
      <w:pPr>
        <w:pStyle w:val="Style45"/>
        <w:keepNext w:val="0"/>
        <w:keepLines w:val="0"/>
        <w:widowControl w:val="0"/>
        <w:shd w:val="clear" w:color="auto" w:fill="auto"/>
        <w:bidi w:val="0"/>
        <w:spacing w:before="0" w:after="680" w:line="240" w:lineRule="auto"/>
        <w:ind w:left="0" w:right="0" w:firstLine="0"/>
        <w:jc w:val="both"/>
      </w:pPr>
      <w:r>
        <w:rPr>
          <w:color w:val="000000"/>
          <w:spacing w:val="0"/>
          <w:w w:val="100"/>
          <w:position w:val="0"/>
        </w:rPr>
        <w:t>公司固定资产主要为房屋建筑物、运输设备、办公设备及生产经营用电脑设备。</w:t>
      </w:r>
    </w:p>
    <w:p>
      <w:pPr>
        <w:pStyle w:val="Style34"/>
        <w:keepNext/>
        <w:keepLines/>
        <w:widowControl w:val="0"/>
        <w:shd w:val="clear" w:color="auto" w:fill="auto"/>
        <w:bidi w:val="0"/>
        <w:spacing w:before="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303"/>
      <w:bookmarkEnd w:id="1304"/>
      <w:bookmarkEnd w:id="1306"/>
    </w:p>
    <w:p>
      <w:pPr>
        <w:pStyle w:val="Style34"/>
        <w:keepNext/>
        <w:keepLines/>
        <w:widowControl w:val="0"/>
        <w:shd w:val="clear" w:color="auto" w:fill="auto"/>
        <w:bidi w:val="0"/>
        <w:spacing w:before="0" w:line="240" w:lineRule="auto"/>
        <w:ind w:left="0" w:right="0" w:firstLine="0"/>
        <w:jc w:val="both"/>
      </w:pPr>
      <w:bookmarkStart w:id="1303" w:name="bookmark1303"/>
      <w:bookmarkStart w:id="1304" w:name="bookmark1304"/>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03"/>
      <w:bookmarkEnd w:id="1304"/>
      <w:bookmarkEnd w:id="13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数据中心机房建设工程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478,712.00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125,000.00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办公楼装修工程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508,841.00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508,841.00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532,976.00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532,976.00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987,553.00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987,553.00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657,976.00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657,976.00</w:t>
            </w:r>
          </w:p>
        </w:tc>
      </w:tr>
    </w:tbl>
    <w:p>
      <w:pPr>
        <w:widowControl w:val="0"/>
        <w:spacing w:after="1699" w:line="1" w:lineRule="exact"/>
      </w:pPr>
    </w:p>
    <w:p>
      <w:pPr>
        <w:widowControl w:val="0"/>
        <w:jc w:val="center"/>
        <w:rPr>
          <w:sz w:val="2"/>
          <w:szCs w:val="2"/>
        </w:rPr>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484" w:right="1109" w:bottom="193" w:left="1114" w:header="0" w:footer="3" w:gutter="0"/>
          <w:cols w:space="720"/>
          <w:noEndnote/>
          <w:rtlGutter w:val="0"/>
          <w:docGrid w:linePitch="360"/>
        </w:sectPr>
      </w:pPr>
      <w:r>
        <w:drawing>
          <wp:inline>
            <wp:extent cx="402590" cy="146050"/>
            <wp:docPr id="756" name="Picutre 756"/>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299"/>
                    <a:stretch/>
                  </pic:blipFill>
                  <pic:spPr>
                    <a:xfrm>
                      <a:ext cx="402590" cy="146050"/>
                    </a:xfrm>
                    <a:prstGeom prst="rect"/>
                  </pic:spPr>
                </pic:pic>
              </a:graphicData>
            </a:graphic>
          </wp:inline>
        </w:drawing>
      </w:r>
    </w:p>
    <w:p>
      <w:pPr>
        <w:pStyle w:val="Style34"/>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308"/>
      <w:bookmarkEnd w:id="1309"/>
      <w:bookmarkEnd w:id="13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本期增 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转入固 定资产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其他减 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工程投</w:t>
            </w:r>
          </w:p>
          <w:p>
            <w:pPr>
              <w:pStyle w:val="Style21"/>
              <w:keepNext w:val="0"/>
              <w:keepLines w:val="0"/>
              <w:widowControl w:val="0"/>
              <w:shd w:val="clear" w:color="auto" w:fill="auto"/>
              <w:bidi w:val="0"/>
              <w:spacing w:before="0" w:after="140" w:line="312" w:lineRule="exact"/>
              <w:ind w:left="0" w:right="0" w:firstLine="0"/>
              <w:jc w:val="left"/>
              <w:rPr>
                <w:sz w:val="16"/>
                <w:szCs w:val="16"/>
              </w:rPr>
            </w:pPr>
            <w:r>
              <w:rPr>
                <w:rFonts w:ascii="SimSun" w:eastAsia="SimSun" w:hAnsi="SimSun" w:cs="SimSun"/>
                <w:color w:val="000000"/>
                <w:spacing w:val="0"/>
                <w:w w:val="100"/>
                <w:position w:val="0"/>
                <w:sz w:val="16"/>
                <w:szCs w:val="16"/>
              </w:rPr>
              <w:t>入占预 算比例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利息资</w:t>
            </w:r>
          </w:p>
          <w:p>
            <w:pPr>
              <w:pStyle w:val="Style21"/>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本化累</w:t>
            </w:r>
          </w:p>
          <w:p>
            <w:pPr>
              <w:pStyle w:val="Style21"/>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rPr>
                <w:sz w:val="16"/>
                <w:szCs w:val="16"/>
              </w:rPr>
            </w:pPr>
            <w:r>
              <w:rPr>
                <w:rFonts w:ascii="SimSun" w:eastAsia="SimSun" w:hAnsi="SimSun" w:cs="SimSun"/>
                <w:color w:val="000000"/>
                <w:spacing w:val="0"/>
                <w:w w:val="100"/>
                <w:position w:val="0"/>
                <w:sz w:val="16"/>
                <w:szCs w:val="16"/>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6"/>
                <w:szCs w:val="16"/>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资金来 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期末数</w:t>
            </w:r>
          </w:p>
        </w:tc>
      </w:tr>
      <w:tr>
        <w:trPr>
          <w:trHeight w:val="1334"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数据中 心机房 建设工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125,000.</w:t>
            </w:r>
          </w:p>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353,712.</w:t>
            </w:r>
          </w:p>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自有资</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478,712.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办公楼 装修工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532,976.</w:t>
            </w:r>
          </w:p>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508,841.</w:t>
            </w:r>
          </w:p>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532,976.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自有资</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508,841.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657,976.</w:t>
            </w:r>
          </w:p>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862,553.</w:t>
            </w:r>
          </w:p>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532,976.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987,553.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在建工程项目变动情况的说明</w:t>
      </w:r>
    </w:p>
    <w:p>
      <w:pPr>
        <w:pStyle w:val="Style29"/>
        <w:keepNext w:val="0"/>
        <w:keepLines w:val="0"/>
        <w:widowControl w:val="0"/>
        <w:shd w:val="clear" w:color="auto" w:fill="auto"/>
        <w:bidi w:val="0"/>
        <w:spacing w:before="0" w:after="1080" w:line="240" w:lineRule="auto"/>
        <w:ind w:left="0" w:right="0" w:firstLine="0"/>
        <w:jc w:val="left"/>
      </w:pPr>
      <w:r>
        <w:rPr>
          <w:color w:val="000000"/>
          <w:spacing w:val="0"/>
          <w:w w:val="100"/>
          <w:position w:val="0"/>
        </w:rPr>
        <w:t>本期增加在建工程为珠海数据中心机房建设工程及北京办公楼装修工程。</w:t>
      </w:r>
    </w:p>
    <w:p>
      <w:pPr>
        <w:pStyle w:val="Style34"/>
        <w:keepNext/>
        <w:keepLines/>
        <w:widowControl w:val="0"/>
        <w:numPr>
          <w:ilvl w:val="0"/>
          <w:numId w:val="51"/>
        </w:numPr>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在建工程减值准备</w:t>
      </w:r>
      <w:bookmarkEnd w:id="1311"/>
      <w:bookmarkEnd w:id="1312"/>
      <w:bookmarkEnd w:id="13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计提原因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4"/>
        <w:keepNext/>
        <w:keepLines/>
        <w:widowControl w:val="0"/>
        <w:numPr>
          <w:ilvl w:val="0"/>
          <w:numId w:val="51"/>
        </w:numPr>
        <w:shd w:val="clear" w:color="auto" w:fill="auto"/>
        <w:bidi w:val="0"/>
        <w:spacing w:before="0" w:after="34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重大在建工程的工程进度情况</w:t>
      </w:r>
      <w:bookmarkEnd w:id="1315"/>
      <w:bookmarkEnd w:id="1316"/>
      <w:bookmarkEnd w:id="1318"/>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工程进度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bl>
    <w:p>
      <w:pPr>
        <w:widowControl w:val="0"/>
        <w:spacing w:after="339" w:line="1" w:lineRule="exact"/>
      </w:pPr>
    </w:p>
    <w:p>
      <w:pPr>
        <w:pStyle w:val="Style34"/>
        <w:keepNext/>
        <w:keepLines/>
        <w:widowControl w:val="0"/>
        <w:numPr>
          <w:ilvl w:val="0"/>
          <w:numId w:val="51"/>
        </w:numPr>
        <w:shd w:val="clear" w:color="auto" w:fill="auto"/>
        <w:bidi w:val="0"/>
        <w:spacing w:before="0" w:after="34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在建工程的说明</w:t>
      </w:r>
      <w:bookmarkEnd w:id="1319"/>
      <w:bookmarkEnd w:id="1320"/>
      <w:bookmarkEnd w:id="1322"/>
    </w:p>
    <w:p>
      <w:pPr>
        <w:pStyle w:val="Style34"/>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319"/>
      <w:bookmarkEnd w:id="1320"/>
      <w:bookmarkEnd w:id="132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594"/>
        <w:gridCol w:w="1464"/>
        <w:gridCol w:w="1594"/>
        <w:gridCol w:w="18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工程物资的说明</w:t>
      </w:r>
      <w:r>
        <w:br w:type="page"/>
      </w:r>
    </w:p>
    <w:p>
      <w:pPr>
        <w:pStyle w:val="Style34"/>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325"/>
      <w:bookmarkEnd w:id="1326"/>
      <w:bookmarkEnd w:id="13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转入清理的原因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329"/>
      <w:bookmarkEnd w:id="1330"/>
      <w:bookmarkEnd w:id="1332"/>
    </w:p>
    <w:p>
      <w:pPr>
        <w:pStyle w:val="Style34"/>
        <w:keepNext/>
        <w:keepLines/>
        <w:widowControl w:val="0"/>
        <w:shd w:val="clear" w:color="auto" w:fill="auto"/>
        <w:bidi w:val="0"/>
        <w:spacing w:before="0" w:after="0" w:line="240" w:lineRule="auto"/>
        <w:ind w:left="0" w:right="0" w:firstLine="140"/>
        <w:jc w:val="left"/>
      </w:pPr>
      <w:bookmarkStart w:id="1329" w:name="bookmark1329"/>
      <w:bookmarkStart w:id="1330" w:name="bookmark1330"/>
      <w:bookmarkStart w:id="1333" w:name="bookmark1333"/>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329"/>
      <w:bookmarkEnd w:id="1330"/>
      <w:bookmarkEnd w:id="1333"/>
    </w:p>
    <w:p>
      <w:pPr>
        <w:widowControl w:val="0"/>
        <w:spacing w:line="1" w:lineRule="exact"/>
        <w:sectPr>
          <w:headerReference w:type="default" r:id="rId301"/>
          <w:footerReference w:type="default" r:id="rId302"/>
          <w:headerReference w:type="even" r:id="rId303"/>
          <w:footerReference w:type="even" r:id="rId304"/>
          <w:footnotePr>
            <w:pos w:val="pageBottom"/>
            <w:numFmt w:val="decimal"/>
            <w:numRestart w:val="continuous"/>
          </w:footnotePr>
          <w:pgSz w:w="11900" w:h="16840"/>
          <w:pgMar w:top="1470" w:right="1108" w:bottom="1811" w:left="1106" w:header="0" w:footer="3" w:gutter="0"/>
          <w:cols w:space="720"/>
          <w:noEndnote/>
          <w:rtlGutter w:val="0"/>
          <w:docGrid w:linePitch="360"/>
        </w:sectPr>
      </w:pPr>
      <w:r>
        <w:drawing>
          <wp:anchor distT="165100" distB="0" distL="0" distR="0" simplePos="0" relativeHeight="125829430" behindDoc="0" locked="0" layoutInCell="1" allowOverlap="1">
            <wp:simplePos x="0" y="0"/>
            <wp:positionH relativeFrom="page">
              <wp:posOffset>710565</wp:posOffset>
            </wp:positionH>
            <wp:positionV relativeFrom="paragraph">
              <wp:posOffset>165100</wp:posOffset>
            </wp:positionV>
            <wp:extent cx="6126480" cy="1463040"/>
            <wp:wrapTopAndBottom/>
            <wp:docPr id="771" name="Shape 771"/>
            <a:graphic xmlns:a="http://schemas.openxmlformats.org/drawingml/2006/main">
              <a:graphicData uri="http://schemas.openxmlformats.org/drawingml/2006/picture">
                <pic:pic xmlns:pic="http://schemas.openxmlformats.org/drawingml/2006/picture">
                  <pic:nvPicPr>
                    <pic:cNvPr id="772" name="Picture box 772"/>
                    <pic:cNvPicPr/>
                  </pic:nvPicPr>
                  <pic:blipFill>
                    <a:blip r:embed="rId305"/>
                    <a:stretch/>
                  </pic:blipFill>
                  <pic:spPr>
                    <a:xfrm>
                      <a:ext cx="6126480" cy="1463040"/>
                    </a:xfrm>
                    <a:prstGeom prst="rect"/>
                  </pic:spPr>
                </pic:pic>
              </a:graphicData>
            </a:graphic>
          </wp:anchor>
        </w:drawing>
      </w:r>
    </w:p>
    <w:p>
      <w:pPr>
        <w:widowControl w:val="0"/>
        <w:spacing w:line="218" w:lineRule="exact"/>
        <w:rPr>
          <w:sz w:val="17"/>
          <w:szCs w:val="17"/>
        </w:rPr>
      </w:pPr>
    </w:p>
    <w:p>
      <w:pPr>
        <w:widowControl w:val="0"/>
        <w:spacing w:line="1" w:lineRule="exact"/>
        <w:sectPr>
          <w:footnotePr>
            <w:pos w:val="pageBottom"/>
            <w:numFmt w:val="decimal"/>
            <w:numRestart w:val="continuous"/>
          </w:footnotePr>
          <w:type w:val="continuous"/>
          <w:pgSz w:w="11900" w:h="16840"/>
          <w:pgMar w:top="1441" w:right="0" w:bottom="1446" w:left="0"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140"/>
        <w:jc w:val="left"/>
      </w:pPr>
      <w:bookmarkStart w:id="1334" w:name="bookmark1334"/>
      <w:bookmarkStart w:id="1335" w:name="bookmark1335"/>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334"/>
      <w:bookmarkEnd w:id="1335"/>
      <w:bookmarkEnd w:id="13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31" behindDoc="0" locked="0" layoutInCell="1" allowOverlap="1">
                <wp:simplePos x="0" y="0"/>
                <wp:positionH relativeFrom="page">
                  <wp:posOffset>1225550</wp:posOffset>
                </wp:positionH>
                <wp:positionV relativeFrom="paragraph">
                  <wp:posOffset>41275</wp:posOffset>
                </wp:positionV>
                <wp:extent cx="252730" cy="146050"/>
                <wp:wrapTopAndBottom/>
                <wp:docPr id="773" name="Shape 773"/>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799" type="#_x0000_t202" style="position:absolute;margin-left:96.5pt;margin-top:3.25pt;width:19.900000000000002pt;height:11.5pt;z-index:-125829322;mso-wrap-distance-left:0;mso-wrap-distance-top:3.25pt;mso-wrap-distance-right:0;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33" behindDoc="0" locked="0" layoutInCell="1" allowOverlap="1">
                <wp:simplePos x="0" y="0"/>
                <wp:positionH relativeFrom="page">
                  <wp:posOffset>2179320</wp:posOffset>
                </wp:positionH>
                <wp:positionV relativeFrom="paragraph">
                  <wp:posOffset>38100</wp:posOffset>
                </wp:positionV>
                <wp:extent cx="713105" cy="149225"/>
                <wp:wrapTopAndBottom/>
                <wp:docPr id="775" name="Shape 775"/>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wps:txbx>
                      <wps:bodyPr wrap="none" lIns="0" tIns="0" rIns="0" bIns="0">
                        <a:noAutoFit/>
                      </wps:bodyPr>
                    </wps:wsp>
                  </a:graphicData>
                </a:graphic>
              </wp:anchor>
            </w:drawing>
          </mc:Choice>
          <mc:Fallback>
            <w:pict>
              <v:shape id="_x0000_s1801" type="#_x0000_t202" style="position:absolute;margin-left:171.59999999999999pt;margin-top:3.pt;width:56.149999999999999pt;height:11.75pt;z-index:-125829320;mso-wrap-distance-left:0;mso-wrap-distance-top:3.pt;mso-wrap-distance-right:0;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期初账面价值</w:t>
                      </w:r>
                    </w:p>
                  </w:txbxContent>
                </v:textbox>
                <w10:wrap type="topAndBottom" anchorx="page"/>
              </v:shape>
            </w:pict>
          </mc:Fallback>
        </mc:AlternateContent>
      </w:r>
      <w:r>
        <mc:AlternateContent>
          <mc:Choice Requires="wps">
            <w:drawing>
              <wp:anchor distT="38100" distB="0" distL="0" distR="0" simplePos="0" relativeHeight="125829435" behindDoc="0" locked="0" layoutInCell="1" allowOverlap="1">
                <wp:simplePos x="0" y="0"/>
                <wp:positionH relativeFrom="page">
                  <wp:posOffset>3432175</wp:posOffset>
                </wp:positionH>
                <wp:positionV relativeFrom="paragraph">
                  <wp:posOffset>38100</wp:posOffset>
                </wp:positionV>
                <wp:extent cx="481330" cy="149225"/>
                <wp:wrapTopAndBottom/>
                <wp:docPr id="777" name="Shape 77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803" type="#_x0000_t202" style="position:absolute;margin-left:270.25pt;margin-top:3.pt;width:37.899999999999999pt;height:11.75pt;z-index:-125829318;mso-wrap-distance-left:0;mso-wrap-distance-top:3.pt;mso-wrap-distance-right:0;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37" behindDoc="0" locked="0" layoutInCell="1" allowOverlap="1">
                <wp:simplePos x="0" y="0"/>
                <wp:positionH relativeFrom="page">
                  <wp:posOffset>4697095</wp:posOffset>
                </wp:positionH>
                <wp:positionV relativeFrom="paragraph">
                  <wp:posOffset>38100</wp:posOffset>
                </wp:positionV>
                <wp:extent cx="481330" cy="149225"/>
                <wp:wrapTopAndBottom/>
                <wp:docPr id="779" name="Shape 77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805" type="#_x0000_t202" style="position:absolute;margin-left:369.85000000000002pt;margin-top:3.pt;width:37.899999999999999pt;height:11.75pt;z-index:-125829316;mso-wrap-distance-left:0;mso-wrap-distance-top:3.pt;mso-wrap-distance-right:0;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0" distL="0" distR="0" simplePos="0" relativeHeight="125829439" behindDoc="0" locked="0" layoutInCell="1" allowOverlap="1">
                <wp:simplePos x="0" y="0"/>
                <wp:positionH relativeFrom="page">
                  <wp:posOffset>5849620</wp:posOffset>
                </wp:positionH>
                <wp:positionV relativeFrom="paragraph">
                  <wp:posOffset>38100</wp:posOffset>
                </wp:positionV>
                <wp:extent cx="713105" cy="149225"/>
                <wp:wrapTopAndBottom/>
                <wp:docPr id="781" name="Shape 781"/>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wps:txbx>
                      <wps:bodyPr wrap="none" lIns="0" tIns="0" rIns="0" bIns="0">
                        <a:noAutoFit/>
                      </wps:bodyPr>
                    </wps:wsp>
                  </a:graphicData>
                </a:graphic>
              </wp:anchor>
            </w:drawing>
          </mc:Choice>
          <mc:Fallback>
            <w:pict>
              <v:shape id="_x0000_s1807" type="#_x0000_t202" style="position:absolute;margin-left:460.60000000000002pt;margin-top:3.pt;width:56.149999999999999pt;height:11.75pt;z-index:-125829314;mso-wrap-distance-left:0;mso-wrap-distance-top:3.pt;mso-wrap-distance-right:0;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期末账面价值</w:t>
                      </w:r>
                    </w:p>
                  </w:txbxContent>
                </v:textbox>
                <w10:wrap type="topAndBottom" anchorx="page"/>
              </v:shape>
            </w:pict>
          </mc:Fallback>
        </mc:AlternateContent>
      </w:r>
    </w:p>
    <w:p>
      <w:pPr>
        <w:pStyle w:val="Style29"/>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20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r>
        <w:rPr>
          <w:color w:val="000000"/>
          <w:spacing w:val="0"/>
          <w:w w:val="100"/>
          <w:position w:val="0"/>
        </w:rPr>
        <w:t xml:space="preserve">三、林业 </w:t>
      </w:r>
      <w:r>
        <w:rPr>
          <w:color w:val="000000"/>
          <w:spacing w:val="0"/>
          <w:w w:val="100"/>
          <w:position w:val="0"/>
        </w:rPr>
        <w:t>四、水产业</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生产性生物资产的说明</w:t>
      </w:r>
    </w:p>
    <w:p>
      <w:pPr>
        <w:pStyle w:val="Style34"/>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337"/>
      <w:bookmarkEnd w:id="1338"/>
      <w:bookmarkEnd w:id="13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油气资产的说明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41"/>
      <w:bookmarkEnd w:id="1342"/>
      <w:bookmarkEnd w:id="1344"/>
    </w:p>
    <w:p>
      <w:pPr>
        <w:pStyle w:val="Style34"/>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1"/>
      <w:bookmarkEnd w:id="1342"/>
      <w:bookmarkEnd w:id="134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9,252,927.37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7,138,487.69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16,391,415.06</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2,911,652.93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2,911,652.93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研发工具软件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6,341,274.44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7,138,487.69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13,479,762.13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6,203,370.10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2,571,282.63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8,774,652.73</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369,873.88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428,106.88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研发工具软件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5,833,496.22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2,513,049.63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8,346,545.85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三、无形资产账面净值合计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3,049,557.27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4,567,205.06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7,616,762.33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2,541,779.05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2,483,546.05</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研发工具软件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507,778.22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4,625,438.06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5,133,216.28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研发工具软件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3,049,557.27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4,567,205.06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7,616,762.33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2,541,779.05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2,483,546.05</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研发工具软件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507,778.22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4,625,438.06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5,133,216.28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2,571,282.63</w:t>
      </w:r>
      <w:r>
        <w:rPr>
          <w:color w:val="000000"/>
          <w:spacing w:val="0"/>
          <w:w w:val="100"/>
          <w:position w:val="0"/>
        </w:rPr>
        <w:t>元。</w:t>
      </w:r>
    </w:p>
    <w:p>
      <w:pPr>
        <w:widowControl w:val="0"/>
        <w:spacing w:after="379" w:line="1" w:lineRule="exact"/>
      </w:pPr>
    </w:p>
    <w:p>
      <w:pPr>
        <w:pStyle w:val="Style34"/>
        <w:keepNext/>
        <w:keepLines/>
        <w:widowControl w:val="0"/>
        <w:shd w:val="clear" w:color="auto" w:fill="auto"/>
        <w:bidi w:val="0"/>
        <w:spacing w:before="0" w:line="240" w:lineRule="auto"/>
        <w:ind w:left="0" w:right="0" w:firstLine="140"/>
        <w:jc w:val="left"/>
      </w:pPr>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346"/>
      <w:bookmarkEnd w:id="1347"/>
      <w:bookmarkEnd w:id="134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计入当期损益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本期开发支出占本期研究开发项目支出总额的比例。</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通过公司内部研发形成的无形资产占无形资产期末账面价值的比例。</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4"/>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349"/>
      <w:bookmarkEnd w:id="1350"/>
      <w:bookmarkEnd w:id="135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534"/>
        <w:gridCol w:w="1464"/>
        <w:gridCol w:w="1459"/>
        <w:gridCol w:w="1459"/>
        <w:gridCol w:w="1459"/>
        <w:gridCol w:w="121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被投资单位名称或形成商誉的 事项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期末减值准备</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说明商誉的减值测试方法和减值准备计提方法</w:t>
      </w:r>
    </w:p>
    <w:p>
      <w:pPr>
        <w:pStyle w:val="Style34"/>
        <w:keepNext/>
        <w:keepLines/>
        <w:widowControl w:val="0"/>
        <w:shd w:val="clear" w:color="auto" w:fill="auto"/>
        <w:bidi w:val="0"/>
        <w:spacing w:before="0" w:line="240" w:lineRule="auto"/>
        <w:ind w:left="0" w:right="0" w:firstLine="0"/>
        <w:jc w:val="both"/>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25</w:t>
      </w:r>
      <w:r>
        <w:rPr>
          <w:color w:val="000000"/>
          <w:spacing w:val="0"/>
          <w:w w:val="100"/>
          <w:position w:val="0"/>
        </w:rPr>
        <w:t>、长期待摊费用</w:t>
      </w:r>
      <w:bookmarkEnd w:id="1352"/>
      <w:bookmarkEnd w:id="1353"/>
      <w:bookmarkEnd w:id="13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本期摊销额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其他减少额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其他减少的原因</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装修费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1,298,116.95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16,214,359.31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3,615,046.83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13,897,429.43</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ectPr>
          <w:footnotePr>
            <w:pos w:val="pageBottom"/>
            <w:numFmt w:val="decimal"/>
            <w:numRestart w:val="continuous"/>
          </w:footnotePr>
          <w:type w:val="continuous"/>
          <w:pgSz w:w="11900" w:h="16840"/>
          <w:pgMar w:top="1441" w:right="1109" w:bottom="1446" w:left="1104" w:header="0" w:footer="3" w:gutter="0"/>
          <w:cols w:space="720"/>
          <w:noEndnote/>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1,298,116.95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16,214,359.31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3,615,046.83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13,897,429.43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长期待摊费用的说明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长期待摊费用为武汉研发中心、北京朗琴国际大厦办公房屋装修费</w:t>
      </w:r>
    </w:p>
    <w:p>
      <w:pPr>
        <w:pStyle w:val="Style34"/>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355"/>
      <w:bookmarkEnd w:id="1356"/>
      <w:bookmarkEnd w:id="1358"/>
    </w:p>
    <w:p>
      <w:pPr>
        <w:pStyle w:val="Style34"/>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355"/>
      <w:bookmarkEnd w:id="1356"/>
      <w:bookmarkEnd w:id="135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3,717,889.93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2,366,821.08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3,986,007.86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7,703,897.79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2,366,821.08</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递延所得税负债：</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长期股权投资权益法核算产生的应纳税暂时性 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12,348,419.53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9,747,131.05</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交易性金融资产公允价值变动产生的应纳税暂 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294,458.55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12,368,625.02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10,041,589.60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未确认递延所得税资产的可抵扣亏损将于以下年度到期</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2256"/>
        <w:gridCol w:w="1997"/>
        <w:gridCol w:w="3326"/>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应纳税差异和可抵扣差异项目明细</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2856"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w:t>
              <w:tab/>
              <w:t>期初</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可抵扣差异项目</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360"/>
      <w:bookmarkEnd w:id="1361"/>
      <w:bookmarkEnd w:id="136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60"/>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val="0"/>
          <w:bCs w:val="0"/>
          <w:color w:val="000000"/>
          <w:spacing w:val="0"/>
          <w:w w:val="100"/>
          <w:position w:val="0"/>
          <w:sz w:val="16"/>
          <w:szCs w:val="16"/>
        </w:rPr>
        <w:t>单位： 元</w:t>
      </w:r>
    </w:p>
    <w:p>
      <w:pPr>
        <w:widowControl w:val="0"/>
        <w:jc w:val="center"/>
        <w:rPr>
          <w:sz w:val="2"/>
          <w:szCs w:val="2"/>
        </w:rPr>
      </w:pPr>
      <w:r>
        <w:drawing>
          <wp:inline>
            <wp:extent cx="1737360" cy="999490"/>
            <wp:docPr id="783" name="Picutre 783"/>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307"/>
                    <a:stretch/>
                  </pic:blipFill>
                  <pic:spPr>
                    <a:xfrm>
                      <a:ext cx="1737360" cy="999490"/>
                    </a:xfrm>
                    <a:prstGeom prst="rect"/>
                  </pic:spPr>
                </pic:pic>
              </a:graphicData>
            </a:graphic>
          </wp:inline>
        </w:drawing>
      </w:r>
      <w:r>
        <w:br w:type="page"/>
      </w:r>
    </w:p>
    <w:tbl>
      <w:tblPr>
        <w:tblOverlap w:val="never"/>
        <w:jc w:val="center"/>
        <w:tblLayout w:type="fixed"/>
      </w:tblPr>
      <w:tblGrid>
        <w:gridCol w:w="3067"/>
        <w:gridCol w:w="1627"/>
        <w:gridCol w:w="1627"/>
        <w:gridCol w:w="1627"/>
        <w:gridCol w:w="1642"/>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报告期末互抵后的 递延所得税资产或</w:t>
            </w:r>
          </w:p>
          <w:p>
            <w:pPr>
              <w:pStyle w:val="Style21"/>
              <w:keepNext w:val="0"/>
              <w:keepLines w:val="0"/>
              <w:widowControl w:val="0"/>
              <w:shd w:val="clear" w:color="auto" w:fill="auto"/>
              <w:bidi w:val="0"/>
              <w:spacing w:before="0" w:after="0" w:line="312" w:lineRule="exact"/>
              <w:ind w:left="0" w:right="0" w:firstLine="620"/>
              <w:jc w:val="left"/>
              <w:rPr>
                <w:sz w:val="16"/>
                <w:szCs w:val="16"/>
              </w:rPr>
            </w:pPr>
            <w:r>
              <w:rPr>
                <w:rFonts w:ascii="SimSun" w:eastAsia="SimSun" w:hAnsi="SimSun" w:cs="SimSun"/>
                <w:color w:val="000000"/>
                <w:spacing w:val="0"/>
                <w:w w:val="100"/>
                <w:position w:val="0"/>
                <w:sz w:val="16"/>
                <w:szCs w:val="16"/>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报告期末互抵后的 可抵扣或应纳税暂 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报告期初互抵后的 递延所得税资产或 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7,703,897.79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2,366,821.08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12,368,625.02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10,041,589.60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本期互抵金额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4"/>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363"/>
      <w:bookmarkEnd w:id="1364"/>
      <w:bookmarkEnd w:id="13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23,668,210.78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13,630,091.60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37,298,302.38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五、长期股权投资减值准备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七、固定资产减值准备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九、在建工程减值准备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十二、无形资产减值准备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23,668,210.78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13,630,091.60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37,298,302.38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4"/>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67"/>
      <w:bookmarkEnd w:id="1368"/>
      <w:bookmarkEnd w:id="13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4"/>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71"/>
      <w:bookmarkEnd w:id="1372"/>
      <w:bookmarkEnd w:id="1374"/>
    </w:p>
    <w:p>
      <w:pPr>
        <w:pStyle w:val="Style34"/>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1"/>
      <w:bookmarkEnd w:id="1372"/>
      <w:bookmarkEnd w:id="137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019" w:line="1" w:lineRule="exact"/>
      </w:pPr>
    </w:p>
    <w:p>
      <w:pPr>
        <w:widowControl w:val="0"/>
        <w:jc w:val="center"/>
        <w:rPr>
          <w:sz w:val="2"/>
          <w:szCs w:val="2"/>
        </w:rPr>
      </w:pPr>
      <w:r>
        <w:drawing>
          <wp:inline>
            <wp:extent cx="1718945" cy="981710"/>
            <wp:docPr id="784" name="Picutre 784"/>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309"/>
                    <a:stretch/>
                  </pic:blipFill>
                  <pic:spPr>
                    <a:xfrm>
                      <a:ext cx="1718945" cy="981710"/>
                    </a:xfrm>
                    <a:prstGeom prst="rect"/>
                  </pic:spPr>
                </pic:pic>
              </a:graphicData>
            </a:graphic>
          </wp:inline>
        </w:drawing>
      </w:r>
      <w:r>
        <w:br w:type="page"/>
      </w:r>
    </w:p>
    <w:p>
      <w:pPr>
        <w:pStyle w:val="Style34"/>
        <w:keepNext/>
        <w:keepLines/>
        <w:widowControl w:val="0"/>
        <w:shd w:val="clear" w:color="auto" w:fill="auto"/>
        <w:bidi w:val="0"/>
        <w:spacing w:before="0" w:line="240" w:lineRule="auto"/>
        <w:ind w:left="0" w:right="0" w:firstLine="140"/>
        <w:jc w:val="left"/>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376"/>
      <w:bookmarkEnd w:id="1377"/>
      <w:bookmarkEnd w:id="137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贷款资金用途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未按期偿还原因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预计还款期</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资产负债表日后已偿还金额元。</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短期借款的说明，包括已到期短期借款获展期的，说明展期条件、新的到期日</w:t>
      </w:r>
    </w:p>
    <w:p>
      <w:pPr>
        <w:pStyle w:val="Style34"/>
        <w:keepNext/>
        <w:keepLines/>
        <w:widowControl w:val="0"/>
        <w:shd w:val="clear" w:color="auto" w:fill="auto"/>
        <w:bidi w:val="0"/>
        <w:spacing w:before="0" w:line="240"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379"/>
      <w:bookmarkEnd w:id="1380"/>
      <w:bookmarkEnd w:id="1382"/>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600"/>
        <w:gridCol w:w="2923"/>
        <w:gridCol w:w="306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期初公允价值</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交易性金融负债的说明</w:t>
      </w:r>
    </w:p>
    <w:p>
      <w:pPr>
        <w:pStyle w:val="Style34"/>
        <w:keepNext/>
        <w:keepLines/>
        <w:widowControl w:val="0"/>
        <w:shd w:val="clear" w:color="auto" w:fill="auto"/>
        <w:bidi w:val="0"/>
        <w:spacing w:before="0" w:line="240" w:lineRule="auto"/>
        <w:ind w:left="0" w:right="0" w:firstLine="0"/>
        <w:jc w:val="both"/>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83"/>
      <w:bookmarkEnd w:id="1384"/>
      <w:bookmarkEnd w:id="1386"/>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6"/>
                <w:szCs w:val="16"/>
              </w:rPr>
            </w:pPr>
            <w:r>
              <w:rPr>
                <w:rFonts w:ascii="SimSun" w:eastAsia="SimSun" w:hAnsi="SimSun" w:cs="SimSun"/>
                <w:color w:val="000000"/>
                <w:spacing w:val="0"/>
                <w:w w:val="100"/>
                <w:position w:val="0"/>
                <w:sz w:val="16"/>
                <w:szCs w:val="16"/>
              </w:rPr>
              <w:t>期初数</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下一会计期间将到期的金额元。 应付票据的说明</w:t>
      </w:r>
    </w:p>
    <w:p>
      <w:pPr>
        <w:pStyle w:val="Style34"/>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87"/>
      <w:bookmarkEnd w:id="1388"/>
      <w:bookmarkEnd w:id="1390"/>
    </w:p>
    <w:p>
      <w:pPr>
        <w:pStyle w:val="Style34"/>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87"/>
      <w:bookmarkEnd w:id="1388"/>
      <w:bookmarkEnd w:id="13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19,937,918.17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15,613,798.48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909,074.79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109,568.80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3,623,300.00</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5,180,593.46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1,701,193.46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26,113,736.42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21,047,860.74</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14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92"/>
      <w:bookmarkEnd w:id="1393"/>
      <w:bookmarkEnd w:id="13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6"/>
                <w:szCs w:val="16"/>
              </w:rPr>
            </w:pPr>
            <w:r>
              <w:rPr>
                <w:rFonts w:ascii="SimSun" w:eastAsia="SimSun" w:hAnsi="SimSun" w:cs="SimSun"/>
                <w:color w:val="000000"/>
                <w:spacing w:val="0"/>
                <w:w w:val="100"/>
                <w:position w:val="0"/>
                <w:sz w:val="16"/>
                <w:szCs w:val="16"/>
              </w:rPr>
              <w:t>期初数</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79" w:line="1" w:lineRule="exact"/>
      </w:pPr>
    </w:p>
    <w:p>
      <w:pPr>
        <w:widowControl w:val="0"/>
        <w:jc w:val="center"/>
        <w:rPr>
          <w:sz w:val="2"/>
          <w:szCs w:val="2"/>
        </w:rPr>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791" name="Picutre 791"/>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315"/>
                    <a:stretch/>
                  </pic:blipFill>
                  <pic:spPr>
                    <a:xfrm>
                      <a:ext cx="1718945" cy="981710"/>
                    </a:xfrm>
                    <a:prstGeom prst="rect"/>
                  </pic:spPr>
                </pic:pic>
              </a:graphicData>
            </a:graphic>
          </wp:inline>
        </w:drawing>
      </w:r>
    </w:p>
    <w:p>
      <w:pPr>
        <w:pStyle w:val="Style34"/>
        <w:keepNext/>
        <w:keepLines/>
        <w:widowControl w:val="0"/>
        <w:numPr>
          <w:ilvl w:val="0"/>
          <w:numId w:val="53"/>
        </w:numPr>
        <w:shd w:val="clear" w:color="auto" w:fill="auto"/>
        <w:bidi w:val="0"/>
        <w:spacing w:before="340" w:after="360" w:line="240" w:lineRule="auto"/>
        <w:ind w:left="0" w:right="0" w:firstLine="14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账龄超过一年的大额应付账款情况的说明</w:t>
      </w:r>
      <w:bookmarkEnd w:id="1395"/>
      <w:bookmarkEnd w:id="1396"/>
      <w:bookmarkEnd w:id="1398"/>
    </w:p>
    <w:p>
      <w:pPr>
        <w:pStyle w:val="Style34"/>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395"/>
      <w:bookmarkEnd w:id="1396"/>
      <w:bookmarkEnd w:id="1400"/>
    </w:p>
    <w:p>
      <w:pPr>
        <w:pStyle w:val="Style34"/>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395"/>
      <w:bookmarkEnd w:id="1396"/>
      <w:bookmarkEnd w:id="14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5,520,410.24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32,365,222.90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5,520,410.24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32,365,222.90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14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02"/>
      <w:bookmarkEnd w:id="1403"/>
      <w:bookmarkEnd w:id="14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4"/>
        <w:keepNext/>
        <w:keepLines/>
        <w:widowControl w:val="0"/>
        <w:numPr>
          <w:ilvl w:val="0"/>
          <w:numId w:val="55"/>
        </w:numPr>
        <w:shd w:val="clear" w:color="auto" w:fill="auto"/>
        <w:bidi w:val="0"/>
        <w:spacing w:before="0" w:after="36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账龄超过一年的大额预收账款情况的说明</w:t>
      </w:r>
      <w:bookmarkEnd w:id="1405"/>
      <w:bookmarkEnd w:id="1406"/>
      <w:bookmarkEnd w:id="1408"/>
    </w:p>
    <w:p>
      <w:pPr>
        <w:pStyle w:val="Style34"/>
        <w:keepNext/>
        <w:keepLines/>
        <w:widowControl w:val="0"/>
        <w:shd w:val="clear" w:color="auto" w:fill="auto"/>
        <w:bidi w:val="0"/>
        <w:spacing w:before="0" w:after="360" w:line="240" w:lineRule="auto"/>
        <w:ind w:left="0" w:right="0" w:firstLine="0"/>
        <w:jc w:val="left"/>
      </w:pPr>
      <w:bookmarkStart w:id="1405" w:name="bookmark1405"/>
      <w:bookmarkStart w:id="1406" w:name="bookmark1406"/>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05"/>
      <w:bookmarkEnd w:id="1406"/>
      <w:bookmarkEnd w:id="14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期末账面余额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一、工资、奖金、津 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301,386,170.05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286,367,186.88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43,518,983.17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8,450,688.32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8,450,688.32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34,129.49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38,669,790.41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38,546,661.75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157,258.15</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11,313.89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12,473,820.17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12,434,406.87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50,727.19</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基本养老保险费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18,856.48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20,789,700.29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20,724,011.46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84,545.31</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3,119,403.63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3,108,602.16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12,685.66</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831,588.03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828,960.46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3,381.82</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1,455,278.29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1,450,680.80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5,918.17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11,521,953.61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11,479,347.25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42,606.36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五、辞退福利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10,216,505.51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10,716,939.50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5,507,020.62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15,426,424.39</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工会经费和职工教 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10,216,505.51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10,716,939.50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5,507,020.62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15,426,424.39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38,750,635.00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370,777,241.89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350,382,604.82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59,145,272.07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15,426,424.39</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31,700.00</w:t>
      </w:r>
      <w:r>
        <w:rPr>
          <w:color w:val="000000"/>
          <w:spacing w:val="0"/>
          <w:w w:val="100"/>
          <w:position w:val="0"/>
        </w:rPr>
        <w:t>元。</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应付职工薪酬预计发放时间、金额等安排</w:t>
      </w:r>
    </w:p>
    <w:p>
      <w:pPr>
        <w:pStyle w:val="Style34"/>
        <w:keepNext/>
        <w:keepLines/>
        <w:widowControl w:val="0"/>
        <w:shd w:val="clear" w:color="auto" w:fill="auto"/>
        <w:bidi w:val="0"/>
        <w:spacing w:before="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11"/>
      <w:bookmarkEnd w:id="1412"/>
      <w:bookmarkEnd w:id="14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17,005,838.71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19,301,149.61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316,336.28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190,108.80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15,965,607.70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-12,464,910.03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941,846.44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541,656.73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1,210,061.28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1,393,001.16</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堤围费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70,820.47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275,868.01</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854,248.03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984,921.39</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349,458.87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36,735,717.78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10,221,795.67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34"/>
        <w:keepNext/>
        <w:keepLines/>
        <w:widowControl w:val="0"/>
        <w:shd w:val="clear" w:color="auto" w:fill="auto"/>
        <w:bidi w:val="0"/>
        <w:spacing w:before="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415"/>
      <w:bookmarkEnd w:id="1416"/>
      <w:bookmarkEnd w:id="14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应付利息说明</w:t>
      </w:r>
    </w:p>
    <w:p>
      <w:pPr>
        <w:pStyle w:val="Style34"/>
        <w:keepNext/>
        <w:keepLines/>
        <w:widowControl w:val="0"/>
        <w:shd w:val="clear" w:color="auto" w:fill="auto"/>
        <w:bidi w:val="0"/>
        <w:spacing w:before="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419"/>
      <w:bookmarkEnd w:id="1420"/>
      <w:bookmarkEnd w:id="14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7"/>
        <w:gridCol w:w="2126"/>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超过一年未支付原因</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员工股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2,487,342.00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2,487,342.00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应付股利的说明</w:t>
      </w:r>
    </w:p>
    <w:p>
      <w:pPr>
        <w:pStyle w:val="Style34"/>
        <w:keepNext/>
        <w:keepLines/>
        <w:widowControl w:val="0"/>
        <w:shd w:val="clear" w:color="auto" w:fill="auto"/>
        <w:bidi w:val="0"/>
        <w:spacing w:before="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23"/>
      <w:bookmarkEnd w:id="1424"/>
      <w:bookmarkEnd w:id="1426"/>
    </w:p>
    <w:p>
      <w:pPr>
        <w:pStyle w:val="Style34"/>
        <w:keepNext/>
        <w:keepLines/>
        <w:widowControl w:val="0"/>
        <w:shd w:val="clear" w:color="auto" w:fill="auto"/>
        <w:bidi w:val="0"/>
        <w:spacing w:before="0" w:line="240" w:lineRule="auto"/>
        <w:ind w:left="0" w:right="0" w:firstLine="140"/>
        <w:jc w:val="left"/>
      </w:pPr>
      <w:bookmarkStart w:id="1423" w:name="bookmark1423"/>
      <w:bookmarkStart w:id="1424" w:name="bookmark1424"/>
      <w:bookmarkStart w:id="1427" w:name="bookmark1427"/>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423"/>
      <w:bookmarkEnd w:id="1424"/>
      <w:bookmarkEnd w:id="142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spacing w:lineRule="exact" w:line="1"/>
        <w:rPr>
          <w:sz w:val="2"/>
          <w:szCs w:val="2"/>
        </w:rPr>
      </w:pPr>
      <w:r>
        <w:br w:type="page"/>
      </w:r>
    </w:p>
    <w:p>
      <w:pPr>
        <w:widowControl w:val="0"/>
        <w:jc w:val="center"/>
        <w:rPr>
          <w:sz w:val="2"/>
          <w:szCs w:val="2"/>
        </w:rPr>
      </w:pPr>
      <w:r>
        <w:drawing>
          <wp:inline>
            <wp:extent cx="6089650" cy="1639570"/>
            <wp:docPr id="792" name="Picutre 792"/>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317"/>
                    <a:stretch/>
                  </pic:blipFill>
                  <pic:spPr>
                    <a:xfrm>
                      <a:ext cx="6089650" cy="1639570"/>
                    </a:xfrm>
                    <a:prstGeom prst="rect"/>
                  </pic:spPr>
                </pic:pic>
              </a:graphicData>
            </a:graphic>
          </wp:inline>
        </w:drawing>
      </w:r>
    </w:p>
    <w:p>
      <w:pPr>
        <w:widowControl w:val="0"/>
        <w:spacing w:after="3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widowControl w:val="0"/>
        <w:spacing w:after="379" w:line="1" w:lineRule="exact"/>
      </w:pPr>
    </w:p>
    <w:p>
      <w:pPr>
        <w:pStyle w:val="Style34"/>
        <w:keepNext/>
        <w:keepLines/>
        <w:widowControl w:val="0"/>
        <w:numPr>
          <w:ilvl w:val="0"/>
          <w:numId w:val="57"/>
        </w:numPr>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账龄超过一年的大额其他应付款情况的说明</w:t>
      </w:r>
      <w:bookmarkEnd w:id="1428"/>
      <w:bookmarkEnd w:id="1429"/>
      <w:bookmarkEnd w:id="1431"/>
    </w:p>
    <w:p>
      <w:pPr>
        <w:pStyle w:val="Style45"/>
        <w:keepNext w:val="0"/>
        <w:keepLines w:val="0"/>
        <w:widowControl w:val="0"/>
        <w:shd w:val="clear" w:color="auto" w:fill="auto"/>
        <w:bidi w:val="0"/>
        <w:spacing w:before="0" w:after="680" w:line="240" w:lineRule="auto"/>
        <w:ind w:left="0" w:right="0" w:firstLine="0"/>
        <w:jc w:val="left"/>
        <w:rPr>
          <w:sz w:val="16"/>
          <w:szCs w:val="16"/>
        </w:rPr>
      </w:pPr>
      <w:r>
        <w:rPr>
          <w:color w:val="000000"/>
          <w:spacing w:val="0"/>
          <w:w w:val="100"/>
          <w:position w:val="0"/>
          <w:sz w:val="19"/>
          <w:szCs w:val="19"/>
        </w:rPr>
        <w:t>账龄超过一年的大额其他应付款为应付股东董事会费，金额</w:t>
      </w:r>
      <w:r>
        <w:rPr>
          <w:rFonts w:ascii="Times New Roman" w:eastAsia="Times New Roman" w:hAnsi="Times New Roman" w:cs="Times New Roman"/>
          <w:color w:val="000000"/>
          <w:spacing w:val="0"/>
          <w:w w:val="100"/>
          <w:position w:val="0"/>
          <w:sz w:val="20"/>
          <w:szCs w:val="20"/>
        </w:rPr>
        <w:t>898,696.32</w:t>
      </w:r>
      <w:r>
        <w:rPr>
          <w:color w:val="000000"/>
          <w:spacing w:val="0"/>
          <w:w w:val="100"/>
          <w:position w:val="0"/>
          <w:sz w:val="19"/>
          <w:szCs w:val="19"/>
        </w:rPr>
        <w:t>元</w:t>
      </w:r>
      <w:r>
        <w:rPr>
          <w:color w:val="000000"/>
          <w:spacing w:val="0"/>
          <w:w w:val="100"/>
          <w:position w:val="0"/>
          <w:sz w:val="16"/>
          <w:szCs w:val="16"/>
        </w:rPr>
        <w:t>。</w:t>
      </w:r>
    </w:p>
    <w:p>
      <w:pPr>
        <w:pStyle w:val="Style34"/>
        <w:keepNext/>
        <w:keepLines/>
        <w:widowControl w:val="0"/>
        <w:numPr>
          <w:ilvl w:val="0"/>
          <w:numId w:val="57"/>
        </w:numPr>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金额较大的其他应付款说明内容</w:t>
      </w:r>
      <w:bookmarkEnd w:id="1432"/>
      <w:bookmarkEnd w:id="1433"/>
      <w:bookmarkEnd w:id="1435"/>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期末余额主要为应付股东董事会费</w:t>
      </w:r>
      <w:r>
        <w:rPr>
          <w:rFonts w:ascii="Times New Roman" w:eastAsia="Times New Roman" w:hAnsi="Times New Roman" w:cs="Times New Roman"/>
          <w:color w:val="000000"/>
          <w:spacing w:val="0"/>
          <w:w w:val="100"/>
          <w:position w:val="0"/>
          <w:sz w:val="20"/>
          <w:szCs w:val="20"/>
        </w:rPr>
        <w:t>898,696.32</w:t>
      </w:r>
      <w:r>
        <w:rPr>
          <w:color w:val="000000"/>
          <w:spacing w:val="0"/>
          <w:w w:val="100"/>
          <w:position w:val="0"/>
        </w:rPr>
        <w:t>元，占</w:t>
      </w:r>
      <w:r>
        <w:rPr>
          <w:rFonts w:ascii="Times New Roman" w:eastAsia="Times New Roman" w:hAnsi="Times New Roman" w:cs="Times New Roman"/>
          <w:color w:val="000000"/>
          <w:spacing w:val="0"/>
          <w:w w:val="100"/>
          <w:position w:val="0"/>
          <w:sz w:val="20"/>
          <w:szCs w:val="20"/>
        </w:rPr>
        <w:t>17.76%</w:t>
      </w:r>
      <w:r>
        <w:rPr>
          <w:color w:val="000000"/>
          <w:spacing w:val="0"/>
          <w:w w:val="100"/>
          <w:position w:val="0"/>
        </w:rPr>
        <w:t>。</w:t>
      </w:r>
    </w:p>
    <w:p>
      <w:pPr>
        <w:pStyle w:val="Style34"/>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436"/>
      <w:bookmarkEnd w:id="1437"/>
      <w:bookmarkEnd w:id="14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858"/>
        <w:gridCol w:w="1862"/>
        <w:gridCol w:w="1858"/>
        <w:gridCol w:w="20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40"/>
      <w:bookmarkEnd w:id="1441"/>
      <w:bookmarkEnd w:id="1443"/>
    </w:p>
    <w:p>
      <w:pPr>
        <w:pStyle w:val="Style34"/>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440"/>
      <w:bookmarkEnd w:id="1441"/>
      <w:bookmarkEnd w:id="14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445"/>
      <w:bookmarkEnd w:id="1446"/>
      <w:bookmarkEnd w:id="1447"/>
    </w:p>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一年内到期的长期借款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金额前五名的一年内到期的长期借款</w:t>
      </w:r>
    </w:p>
    <w:p>
      <w:pPr>
        <w:widowControl w:val="0"/>
        <w:spacing w:after="159" w:line="1" w:lineRule="exact"/>
      </w:pPr>
    </w:p>
    <w:p>
      <w:pPr>
        <w:pStyle w:val="Style2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40"/>
        <w:keepNext w:val="0"/>
        <w:keepLines w:val="0"/>
        <w:widowControl w:val="0"/>
        <w:shd w:val="clear" w:color="auto" w:fill="auto"/>
        <w:bidi w:val="0"/>
        <w:spacing w:before="0" w:after="380" w:line="240" w:lineRule="auto"/>
        <w:ind w:left="0" w:right="0" w:firstLine="0"/>
        <w:jc w:val="right"/>
        <w:rPr>
          <w:sz w:val="40"/>
          <w:szCs w:val="40"/>
        </w:rPr>
      </w:pPr>
      <w:r>
        <w:rPr>
          <w:spacing w:val="0"/>
          <w:w w:val="100"/>
          <w:position w:val="0"/>
          <w:sz w:val="40"/>
          <w:szCs w:val="40"/>
        </w:rPr>
        <w:t>cninf</w:t>
      </w:r>
    </w:p>
    <w:tbl>
      <w:tblPr>
        <w:tblOverlap w:val="never"/>
        <w:jc w:val="center"/>
        <w:tblLayout w:type="fixed"/>
      </w:tblPr>
      <w:tblGrid>
        <w:gridCol w:w="1070"/>
        <w:gridCol w:w="1066"/>
        <w:gridCol w:w="1066"/>
        <w:gridCol w:w="1061"/>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借款起始日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借款终止日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币种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利率（</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本币金额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年利率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借款资金用途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逾期未偿还原因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预期还款期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34"/>
        <w:keepNext/>
        <w:keepLines/>
        <w:widowControl w:val="0"/>
        <w:shd w:val="clear" w:color="auto" w:fill="auto"/>
        <w:tabs>
          <w:tab w:pos="493" w:val="left"/>
        </w:tabs>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shd w:val="clear" w:color="auto" w:fill="FFFFFF"/>
        </w:rPr>
        <w:t>（</w:t>
      </w:r>
      <w:bookmarkEnd w:id="1450"/>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t>一年内到期的应付债券</w:t>
      </w:r>
      <w:bookmarkEnd w:id="1448"/>
      <w:bookmarkEnd w:id="1449"/>
      <w:bookmarkEnd w:id="145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期初应付利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本期应计利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本期已付利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期末应付利 息</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4"/>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4</w:t>
      </w:r>
      <w:r>
        <w:rPr>
          <w:color w:val="000000"/>
          <w:spacing w:val="0"/>
          <w:w w:val="100"/>
          <w:position w:val="0"/>
        </w:rPr>
        <w:t>）一年内到期的长期应付款</w:t>
      </w:r>
      <w:bookmarkEnd w:id="1452"/>
      <w:bookmarkEnd w:id="1453"/>
      <w:bookmarkEnd w:id="145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利率（</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借款条件</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34"/>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56"/>
      <w:bookmarkEnd w:id="1457"/>
      <w:bookmarkEnd w:id="145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其他流动负债说明</w:t>
      </w:r>
    </w:p>
    <w:p>
      <w:pPr>
        <w:pStyle w:val="Style34"/>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460"/>
      <w:bookmarkEnd w:id="1461"/>
      <w:bookmarkEnd w:id="1463"/>
    </w:p>
    <w:p>
      <w:pPr>
        <w:pStyle w:val="Style34"/>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60"/>
      <w:bookmarkEnd w:id="1461"/>
      <w:bookmarkEnd w:id="146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4"/>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465"/>
      <w:bookmarkEnd w:id="1466"/>
      <w:bookmarkEnd w:id="146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贷款单位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借款起始日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借款终止日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币种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利率（</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本币金额</w:t>
            </w:r>
          </w:p>
        </w:tc>
      </w:tr>
    </w:tbl>
    <w:p>
      <w:pPr>
        <w:sectPr>
          <w:headerReference w:type="default" r:id="rId319"/>
          <w:footerReference w:type="default" r:id="rId320"/>
          <w:headerReference w:type="even" r:id="rId321"/>
          <w:footerReference w:type="even" r:id="rId322"/>
          <w:headerReference w:type="first" r:id="rId323"/>
          <w:footerReference w:type="first" r:id="rId324"/>
          <w:footnotePr>
            <w:pos w:val="pageBottom"/>
            <w:numFmt w:val="decimal"/>
            <w:numRestart w:val="continuous"/>
          </w:footnotePr>
          <w:pgSz w:w="11900" w:h="16840"/>
          <w:pgMar w:top="1160" w:right="1085" w:bottom="1212" w:left="1086" w:header="0" w:footer="3" w:gutter="0"/>
          <w:cols w:space="720"/>
          <w:noEndnote/>
          <w:titlePg/>
          <w:rtlGutter w:val="0"/>
          <w:docGrid w:linePitch="360"/>
        </w:sectPr>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4"/>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468"/>
      <w:bookmarkEnd w:id="1469"/>
      <w:bookmarkEnd w:id="147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期初应付利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本期应计利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本期已付利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期末应付利 息</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34"/>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72"/>
      <w:bookmarkEnd w:id="1473"/>
      <w:bookmarkEnd w:id="1475"/>
    </w:p>
    <w:p>
      <w:pPr>
        <w:pStyle w:val="Style34"/>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472"/>
      <w:bookmarkEnd w:id="1473"/>
      <w:bookmarkEnd w:id="147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利率（</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借款条件</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14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477"/>
      <w:bookmarkEnd w:id="1478"/>
      <w:bookmarkEnd w:id="147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由独立第三方为公司融资租赁提供担保的金额元。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长期应付款的说明</w:t>
      </w:r>
    </w:p>
    <w:p>
      <w:pPr>
        <w:pStyle w:val="Style34"/>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480"/>
      <w:bookmarkEnd w:id="1481"/>
      <w:bookmarkEnd w:id="148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备注说明</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34"/>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84"/>
      <w:bookmarkEnd w:id="1485"/>
      <w:bookmarkEnd w:id="14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18,769,984.01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19,787,763.53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18,769,984.01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19,787,763.53</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其他非流动负债说明</w:t>
      </w:r>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其他非流动负债为取得的政府补助，期末余额</w:t>
      </w:r>
      <w:r>
        <w:rPr>
          <w:rFonts w:ascii="Times New Roman" w:eastAsia="Times New Roman" w:hAnsi="Times New Roman" w:cs="Times New Roman"/>
          <w:color w:val="000000"/>
          <w:spacing w:val="0"/>
          <w:w w:val="100"/>
          <w:position w:val="0"/>
          <w:sz w:val="18"/>
          <w:szCs w:val="18"/>
        </w:rPr>
        <w:t>18,769,984.01</w:t>
      </w:r>
      <w:r>
        <w:rPr>
          <w:color w:val="000000"/>
          <w:spacing w:val="0"/>
          <w:w w:val="100"/>
          <w:position w:val="0"/>
        </w:rPr>
        <w:t>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涉及政府补助的负债项目</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本期新增补助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本期计入营业外 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8"/>
                <w:szCs w:val="18"/>
              </w:rPr>
              <w:t>/</w:t>
            </w:r>
            <w:r>
              <w:rPr>
                <w:rFonts w:ascii="SimSun" w:eastAsia="SimSun" w:hAnsi="SimSun" w:cs="SimSun"/>
                <w:color w:val="000000"/>
                <w:spacing w:val="0"/>
                <w:w w:val="100"/>
                <w:position w:val="0"/>
                <w:sz w:val="16"/>
                <w:szCs w:val="16"/>
              </w:rPr>
              <w:t>与收益</w:t>
            </w:r>
          </w:p>
          <w:p>
            <w:pPr>
              <w:pStyle w:val="Style21"/>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相关</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09</w:t>
            </w:r>
            <w:r>
              <w:rPr>
                <w:rFonts w:ascii="SimSun" w:eastAsia="SimSun" w:hAnsi="SimSun" w:cs="SimSun"/>
                <w:color w:val="000000"/>
                <w:spacing w:val="0"/>
                <w:w w:val="100"/>
                <w:position w:val="0"/>
                <w:sz w:val="16"/>
                <w:szCs w:val="16"/>
              </w:rPr>
              <w:t xml:space="preserve">年广东省科技局 远光财务管理系统 </w:t>
            </w:r>
            <w:r>
              <w:rPr>
                <w:color w:val="000000"/>
                <w:spacing w:val="0"/>
                <w:w w:val="100"/>
                <w:position w:val="0"/>
                <w:sz w:val="18"/>
                <w:szCs w:val="18"/>
              </w:rPr>
              <w:t>V3.0</w:t>
            </w:r>
            <w:r>
              <w:rPr>
                <w:rFonts w:ascii="SimSun" w:eastAsia="SimSun" w:hAnsi="SimSun" w:cs="SimSun"/>
                <w:color w:val="000000"/>
                <w:spacing w:val="0"/>
                <w:w w:val="100"/>
                <w:position w:val="0"/>
                <w:sz w:val="16"/>
                <w:szCs w:val="16"/>
              </w:rPr>
              <w:t>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1022"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71" w:lineRule="exact"/>
              <w:ind w:left="0" w:right="0" w:firstLine="0"/>
              <w:jc w:val="left"/>
              <w:rPr>
                <w:sz w:val="16"/>
                <w:szCs w:val="16"/>
              </w:rPr>
            </w:pPr>
            <w:r>
              <w:rPr>
                <w:rFonts w:ascii="SimSun" w:eastAsia="SimSun" w:hAnsi="SimSun" w:cs="SimSun"/>
                <w:color w:val="000000"/>
                <w:spacing w:val="0"/>
                <w:w w:val="100"/>
                <w:position w:val="0"/>
                <w:sz w:val="16"/>
                <w:szCs w:val="16"/>
              </w:rPr>
              <w:t>面向电力行业信息 化的云计算服务平 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电力行业的应用集 成开放服务平台及 其产业化应用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面向电力行业的基 于</w:t>
            </w:r>
            <w:r>
              <w:rPr>
                <w:color w:val="000000"/>
                <w:spacing w:val="0"/>
                <w:w w:val="100"/>
                <w:position w:val="0"/>
                <w:sz w:val="18"/>
                <w:szCs w:val="18"/>
              </w:rPr>
              <w:t>SOA</w:t>
            </w:r>
            <w:r>
              <w:rPr>
                <w:rFonts w:ascii="SimSun" w:eastAsia="SimSun" w:hAnsi="SimSun" w:cs="SimSun"/>
                <w:color w:val="000000"/>
                <w:spacing w:val="0"/>
                <w:w w:val="100"/>
                <w:position w:val="0"/>
                <w:sz w:val="16"/>
                <w:szCs w:val="16"/>
              </w:rPr>
              <w:t>架构的应用 集成解决方案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集团企业资源集约 化管理系统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5,057,763.53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2,467,779.52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2,589,984.01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远光燃料管理信息</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基于移动云计算的 新型智能巡检系统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5" w:lineRule="exact"/>
              <w:ind w:left="0" w:right="0" w:firstLine="0"/>
              <w:jc w:val="left"/>
              <w:rPr>
                <w:sz w:val="16"/>
                <w:szCs w:val="16"/>
              </w:rPr>
            </w:pPr>
            <w:r>
              <w:rPr>
                <w:rFonts w:ascii="SimSun" w:eastAsia="SimSun" w:hAnsi="SimSun" w:cs="SimSun"/>
                <w:color w:val="000000"/>
                <w:spacing w:val="0"/>
                <w:w w:val="100"/>
                <w:position w:val="0"/>
                <w:sz w:val="16"/>
                <w:szCs w:val="16"/>
              </w:rPr>
              <w:t>面向电力行业信息 集成的分布式事务 管理中间件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软件工程国家重点 实验室</w:t>
            </w:r>
            <w:r>
              <w:rPr>
                <w:color w:val="000000"/>
                <w:spacing w:val="0"/>
                <w:w w:val="100"/>
                <w:position w:val="0"/>
                <w:sz w:val="18"/>
                <w:szCs w:val="18"/>
              </w:rPr>
              <w:t>（</w:t>
            </w:r>
            <w:r>
              <w:rPr>
                <w:rFonts w:ascii="SimSun" w:eastAsia="SimSun" w:hAnsi="SimSun" w:cs="SimSun"/>
                <w:color w:val="000000"/>
                <w:spacing w:val="0"/>
                <w:w w:val="100"/>
                <w:position w:val="0"/>
                <w:sz w:val="16"/>
                <w:szCs w:val="16"/>
              </w:rPr>
              <w:t>武汉大学</w:t>
            </w:r>
            <w:r>
              <w:rPr>
                <w:color w:val="000000"/>
                <w:spacing w:val="0"/>
                <w:w w:val="100"/>
                <w:position w:val="0"/>
                <w:sz w:val="18"/>
                <w:szCs w:val="18"/>
              </w:rPr>
              <w:t>）</w:t>
            </w:r>
            <w:r>
              <w:rPr>
                <w:rFonts w:ascii="SimSun" w:eastAsia="SimSun" w:hAnsi="SimSun" w:cs="SimSun"/>
                <w:color w:val="000000"/>
                <w:spacing w:val="0"/>
                <w:w w:val="100"/>
                <w:position w:val="0"/>
                <w:sz w:val="16"/>
                <w:szCs w:val="16"/>
              </w:rPr>
              <w:t>珠 海研发中心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集约化项目市科技</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局配套资金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高新区博士后科研 工作站远光分站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国家科技支撑计划 信息产业与现代服 务业技术领域项目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电力基础工程财务 风险内控信息化项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r>
        <w:trPr>
          <w:trHeight w:val="100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面向电力行业的云 计算服务系统的</w:t>
            </w:r>
            <w:r>
              <w:rPr>
                <w:color w:val="000000"/>
                <w:spacing w:val="0"/>
                <w:w w:val="100"/>
                <w:position w:val="0"/>
                <w:sz w:val="18"/>
                <w:szCs w:val="18"/>
              </w:rPr>
              <w:t xml:space="preserve">Qos </w:t>
            </w:r>
            <w:r>
              <w:rPr>
                <w:rFonts w:ascii="SimSun" w:eastAsia="SimSun" w:hAnsi="SimSun" w:cs="SimSun"/>
                <w:color w:val="000000"/>
                <w:spacing w:val="0"/>
                <w:w w:val="100"/>
                <w:position w:val="0"/>
                <w:sz w:val="16"/>
                <w:szCs w:val="16"/>
              </w:rPr>
              <w:t>解决方案与管理平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r>
    </w:tbl>
    <w:p>
      <w:pPr>
        <w:sectPr>
          <w:headerReference w:type="default" r:id="rId325"/>
          <w:footerReference w:type="default" r:id="rId326"/>
          <w:headerReference w:type="even" r:id="rId327"/>
          <w:footerReference w:type="even" r:id="rId328"/>
          <w:footnotePr>
            <w:pos w:val="pageBottom"/>
            <w:numFmt w:val="decimal"/>
            <w:numRestart w:val="continuous"/>
          </w:footnotePr>
          <w:type w:val="continuous"/>
          <w:pgSz w:w="11900" w:h="16840"/>
          <w:pgMar w:top="1160" w:right="1085" w:bottom="1212" w:left="1086" w:header="0" w:footer="3" w:gutter="0"/>
          <w:cols w:space="720"/>
          <w:noEndnote/>
          <w:rtlGutter w:val="0"/>
          <w:docGrid w:linePitch="360"/>
        </w:sectPr>
      </w:pPr>
    </w:p>
    <w:tbl>
      <w:tblPr>
        <w:tblOverlap w:val="never"/>
        <w:jc w:val="center"/>
        <w:tblLayout w:type="fixed"/>
      </w:tblPr>
      <w:tblGrid>
        <w:gridCol w:w="1666"/>
        <w:gridCol w:w="1406"/>
        <w:gridCol w:w="1238"/>
        <w:gridCol w:w="1435"/>
        <w:gridCol w:w="1152"/>
        <w:gridCol w:w="1114"/>
        <w:gridCol w:w="1574"/>
      </w:tblGrid>
      <w:tr>
        <w:trPr>
          <w:trHeight w:val="36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面向集团企业的风 险管控系统专项资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19,787,763.53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5,567,779.52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18,769,984.01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488"/>
      <w:bookmarkEnd w:id="1489"/>
      <w:bookmarkEnd w:id="1490"/>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443,183,150.00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18,871,217.00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18,871,217.00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462,054,367.00</w:t>
            </w:r>
          </w:p>
        </w:tc>
      </w:tr>
    </w:tbl>
    <w:p>
      <w:pPr>
        <w:pStyle w:val="Style29"/>
        <w:keepNext w:val="0"/>
        <w:keepLines w:val="0"/>
        <w:widowControl w:val="0"/>
        <w:shd w:val="clear" w:color="auto" w:fill="auto"/>
        <w:bidi w:val="0"/>
        <w:spacing w:before="0" w:after="6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9"/>
        <w:keepNext w:val="0"/>
        <w:keepLines w:val="0"/>
        <w:widowControl w:val="0"/>
        <w:shd w:val="clear" w:color="auto" w:fill="auto"/>
        <w:bidi w:val="0"/>
        <w:spacing w:before="0" w:after="700" w:line="317" w:lineRule="exact"/>
        <w:ind w:left="0" w:right="0" w:firstLine="440"/>
        <w:jc w:val="both"/>
      </w:pPr>
      <w:r>
        <w:rPr>
          <w:color w:val="000000"/>
          <w:spacing w:val="0"/>
          <w:w w:val="100"/>
          <w:position w:val="0"/>
        </w:rPr>
        <w:t>本期股份增减变动已由国富浩华会计师事务所（特殊普通合伙）国浩验字</w:t>
      </w:r>
      <w:r>
        <w:rPr>
          <w:rFonts w:ascii="Times New Roman" w:eastAsia="Times New Roman" w:hAnsi="Times New Roman" w:cs="Times New Roman"/>
          <w:color w:val="000000"/>
          <w:spacing w:val="0"/>
          <w:w w:val="100"/>
          <w:position w:val="0"/>
          <w:sz w:val="18"/>
          <w:szCs w:val="18"/>
        </w:rPr>
        <w:t>［2013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016A80001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016A0002 </w:t>
      </w:r>
      <w:r>
        <w:rPr>
          <w:color w:val="000000"/>
          <w:spacing w:val="0"/>
          <w:w w:val="100"/>
          <w:position w:val="0"/>
        </w:rPr>
        <w:t>号，瑞华会计师事务所（特殊普通合伙）瑞华验字</w:t>
      </w:r>
      <w:r>
        <w:rPr>
          <w:rFonts w:ascii="Times New Roman" w:eastAsia="Times New Roman" w:hAnsi="Times New Roman" w:cs="Times New Roman"/>
          <w:color w:val="000000"/>
          <w:spacing w:val="0"/>
          <w:w w:val="100"/>
          <w:position w:val="0"/>
          <w:sz w:val="18"/>
          <w:szCs w:val="18"/>
        </w:rPr>
        <w:t>［2013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845A0001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845A0002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845A0003</w:t>
      </w:r>
      <w:r>
        <w:rPr>
          <w:color w:val="000000"/>
          <w:spacing w:val="0"/>
          <w:w w:val="100"/>
          <w:position w:val="0"/>
        </w:rPr>
        <w:t>号验资报 告验证确认</w:t>
      </w:r>
    </w:p>
    <w:p>
      <w:pPr>
        <w:pStyle w:val="Style34"/>
        <w:keepNext/>
        <w:keepLines/>
        <w:widowControl w:val="0"/>
        <w:shd w:val="clear" w:color="auto" w:fill="auto"/>
        <w:tabs>
          <w:tab w:pos="508" w:val="left"/>
        </w:tabs>
        <w:bidi w:val="0"/>
        <w:spacing w:before="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491"/>
      <w:bookmarkEnd w:id="1492"/>
      <w:bookmarkEnd w:id="1494"/>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库存股情况说明</w:t>
      </w:r>
    </w:p>
    <w:p>
      <w:pPr>
        <w:pStyle w:val="Style34"/>
        <w:keepNext/>
        <w:keepLines/>
        <w:widowControl w:val="0"/>
        <w:shd w:val="clear" w:color="auto" w:fill="auto"/>
        <w:tabs>
          <w:tab w:pos="508" w:val="left"/>
        </w:tabs>
        <w:bidi w:val="0"/>
        <w:spacing w:before="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495"/>
      <w:bookmarkEnd w:id="1496"/>
      <w:bookmarkEnd w:id="1498"/>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专项储备情况说明</w:t>
      </w:r>
    </w:p>
    <w:p>
      <w:pPr>
        <w:pStyle w:val="Style34"/>
        <w:keepNext/>
        <w:keepLines/>
        <w:widowControl w:val="0"/>
        <w:shd w:val="clear" w:color="auto" w:fill="auto"/>
        <w:tabs>
          <w:tab w:pos="508" w:val="left"/>
        </w:tabs>
        <w:bidi w:val="0"/>
        <w:spacing w:before="0" w:line="240"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499"/>
      <w:bookmarkEnd w:id="1500"/>
      <w:bookmarkEnd w:id="15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113,070,066.64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123,454,309.48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236,524,376.12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46,453,157.90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36,604,701.65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19,382,812.33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63,675,047.22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159,523,224.54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160,059,011.13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19,382,812.33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300,199,423.34</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资本公积说明</w:t>
      </w:r>
    </w:p>
    <w:p>
      <w:pPr>
        <w:pStyle w:val="Style45"/>
        <w:keepNext w:val="0"/>
        <w:keepLines w:val="0"/>
        <w:widowControl w:val="0"/>
        <w:shd w:val="clear" w:color="auto" w:fill="auto"/>
        <w:tabs>
          <w:tab w:pos="694" w:val="left"/>
        </w:tabs>
        <w:bidi w:val="0"/>
        <w:spacing w:before="0" w:after="60" w:line="240" w:lineRule="auto"/>
        <w:ind w:left="0" w:right="0" w:firstLine="340"/>
        <w:jc w:val="both"/>
      </w:pPr>
      <w:bookmarkStart w:id="1503" w:name="bookmark1503"/>
      <w:r>
        <w:rPr>
          <w:rFonts w:ascii="Times New Roman" w:eastAsia="Times New Roman" w:hAnsi="Times New Roman" w:cs="Times New Roman"/>
          <w:color w:val="000000"/>
          <w:spacing w:val="0"/>
          <w:w w:val="100"/>
          <w:position w:val="0"/>
          <w:sz w:val="20"/>
          <w:szCs w:val="20"/>
        </w:rPr>
        <w:t>1</w:t>
      </w:r>
      <w:bookmarkEnd w:id="1503"/>
      <w:r>
        <w:rPr>
          <w:color w:val="000000"/>
          <w:spacing w:val="0"/>
          <w:w w:val="100"/>
          <w:position w:val="0"/>
        </w:rPr>
        <w:t>、</w:t>
        <w:tab/>
        <w:t>股本溢价本年增加原因：本期股权激励行权及限制性股票登记增加股本溢价。</w:t>
      </w:r>
    </w:p>
    <w:p>
      <w:pPr>
        <w:pStyle w:val="Style45"/>
        <w:keepNext w:val="0"/>
        <w:keepLines w:val="0"/>
        <w:widowControl w:val="0"/>
        <w:shd w:val="clear" w:color="auto" w:fill="auto"/>
        <w:tabs>
          <w:tab w:pos="713" w:val="left"/>
        </w:tabs>
        <w:bidi w:val="0"/>
        <w:spacing w:before="0" w:after="380" w:line="240" w:lineRule="auto"/>
        <w:ind w:left="0" w:right="0" w:firstLine="340"/>
        <w:jc w:val="both"/>
      </w:pPr>
      <w:bookmarkStart w:id="1504" w:name="bookmark1504"/>
      <w:r>
        <w:rPr>
          <w:rFonts w:ascii="Times New Roman" w:eastAsia="Times New Roman" w:hAnsi="Times New Roman" w:cs="Times New Roman"/>
          <w:color w:val="000000"/>
          <w:spacing w:val="0"/>
          <w:w w:val="100"/>
          <w:position w:val="0"/>
          <w:sz w:val="20"/>
          <w:szCs w:val="20"/>
        </w:rPr>
        <w:t>2</w:t>
      </w:r>
      <w:bookmarkEnd w:id="1504"/>
      <w:r>
        <w:rPr>
          <w:color w:val="000000"/>
          <w:spacing w:val="0"/>
          <w:w w:val="100"/>
          <w:position w:val="0"/>
        </w:rPr>
        <w:t>、</w:t>
        <w:tab/>
        <w:t>其他资本公积本年新增为计提的股权激励费用，本年减少为股权激励行权转入股本溢价。</w:t>
      </w:r>
    </w:p>
    <w:p>
      <w:pPr>
        <w:pStyle w:val="Style34"/>
        <w:keepNext/>
        <w:keepLines/>
        <w:widowControl w:val="0"/>
        <w:shd w:val="clear" w:color="auto" w:fill="auto"/>
        <w:bidi w:val="0"/>
        <w:spacing w:before="0" w:line="240" w:lineRule="auto"/>
        <w:ind w:left="0" w:right="0" w:firstLine="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5</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505"/>
      <w:bookmarkEnd w:id="1506"/>
      <w:bookmarkEnd w:id="15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113,317,114.85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34,165,906.37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147,483,021.22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113,317,114.85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34,165,906.37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147,483,021.22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盈余公积说明，用盈余公积转增股本、弥补亏损、分派股利的，应说明有关决议</w:t>
      </w:r>
    </w:p>
    <w:p>
      <w:pPr>
        <w:pStyle w:val="Style34"/>
        <w:keepNext/>
        <w:keepLines/>
        <w:widowControl w:val="0"/>
        <w:shd w:val="clear" w:color="auto" w:fill="auto"/>
        <w:tabs>
          <w:tab w:pos="483" w:val="left"/>
        </w:tabs>
        <w:bidi w:val="0"/>
        <w:spacing w:before="0" w:line="240" w:lineRule="auto"/>
        <w:ind w:left="0" w:right="0" w:firstLine="0"/>
        <w:jc w:val="both"/>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5</w:t>
      </w:r>
      <w:bookmarkEnd w:id="1511"/>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509"/>
      <w:bookmarkEnd w:id="1510"/>
      <w:bookmarkEnd w:id="1512"/>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一般风险准备情况说明</w:t>
      </w:r>
    </w:p>
    <w:p>
      <w:pPr>
        <w:pStyle w:val="Style34"/>
        <w:keepNext/>
        <w:keepLines/>
        <w:widowControl w:val="0"/>
        <w:shd w:val="clear" w:color="auto" w:fill="auto"/>
        <w:tabs>
          <w:tab w:pos="483" w:val="left"/>
        </w:tabs>
        <w:bidi w:val="0"/>
        <w:spacing w:before="0" w:line="240" w:lineRule="auto"/>
        <w:ind w:left="0" w:right="0" w:firstLine="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5</w:t>
      </w:r>
      <w:bookmarkEnd w:id="1515"/>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513"/>
      <w:bookmarkEnd w:id="1514"/>
      <w:bookmarkEnd w:id="15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提取或分配比例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调整后年初未分配利润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522,652,182.25</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340,954,072.86</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color w:val="000000"/>
                <w:spacing w:val="0"/>
                <w:w w:val="100"/>
                <w:position w:val="0"/>
              </w:rPr>
              <w:t>34,165,906.37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color w:val="000000"/>
                <w:spacing w:val="0"/>
                <w:w w:val="100"/>
                <w:position w:val="0"/>
              </w:rPr>
              <w:t>92,350,960.20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737,089,388.54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after="0" w:line="312" w:lineRule="exact"/>
        <w:ind w:left="0" w:right="0" w:firstLine="0"/>
        <w:jc w:val="both"/>
      </w:pPr>
      <w:bookmarkStart w:id="1517" w:name="bookmark1517"/>
      <w:r>
        <w:rPr>
          <w:rFonts w:ascii="Times New Roman" w:eastAsia="Times New Roman" w:hAnsi="Times New Roman" w:cs="Times New Roman"/>
          <w:color w:val="000000"/>
          <w:spacing w:val="0"/>
          <w:w w:val="100"/>
          <w:position w:val="0"/>
          <w:sz w:val="18"/>
          <w:szCs w:val="18"/>
        </w:rPr>
        <w:t>1</w:t>
      </w:r>
      <w:bookmarkEnd w:id="15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1518" w:name="bookmark1518"/>
      <w:r>
        <w:rPr>
          <w:rFonts w:ascii="Times New Roman" w:eastAsia="Times New Roman" w:hAnsi="Times New Roman" w:cs="Times New Roman"/>
          <w:color w:val="000000"/>
          <w:spacing w:val="0"/>
          <w:w w:val="100"/>
          <w:position w:val="0"/>
          <w:sz w:val="18"/>
          <w:szCs w:val="18"/>
        </w:rPr>
        <w:t>2</w:t>
      </w:r>
      <w:bookmarkEnd w:id="15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1519" w:name="bookmark1519"/>
      <w:r>
        <w:rPr>
          <w:rFonts w:ascii="Times New Roman" w:eastAsia="Times New Roman" w:hAnsi="Times New Roman" w:cs="Times New Roman"/>
          <w:color w:val="000000"/>
          <w:spacing w:val="0"/>
          <w:w w:val="100"/>
          <w:position w:val="0"/>
          <w:sz w:val="18"/>
          <w:szCs w:val="18"/>
        </w:rPr>
        <w:t>3</w:t>
      </w:r>
      <w:bookmarkEnd w:id="15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1520" w:name="bookmark1520"/>
      <w:r>
        <w:rPr>
          <w:rFonts w:ascii="Times New Roman" w:eastAsia="Times New Roman" w:hAnsi="Times New Roman" w:cs="Times New Roman"/>
          <w:color w:val="000000"/>
          <w:spacing w:val="0"/>
          <w:w w:val="100"/>
          <w:position w:val="0"/>
          <w:sz w:val="18"/>
          <w:szCs w:val="18"/>
        </w:rPr>
        <w:t>4</w:t>
      </w:r>
      <w:bookmarkEnd w:id="15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1521" w:name="bookmark1521"/>
      <w:r>
        <w:rPr>
          <w:rFonts w:ascii="Times New Roman" w:eastAsia="Times New Roman" w:hAnsi="Times New Roman" w:cs="Times New Roman"/>
          <w:color w:val="000000"/>
          <w:spacing w:val="0"/>
          <w:w w:val="100"/>
          <w:position w:val="0"/>
          <w:sz w:val="18"/>
          <w:szCs w:val="18"/>
        </w:rPr>
        <w:t>5</w:t>
      </w:r>
      <w:bookmarkEnd w:id="15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4"/>
        <w:keepNext/>
        <w:keepLines/>
        <w:widowControl w:val="0"/>
        <w:shd w:val="clear" w:color="auto" w:fill="auto"/>
        <w:bidi w:val="0"/>
        <w:spacing w:before="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522"/>
      <w:bookmarkEnd w:id="1523"/>
      <w:bookmarkEnd w:id="1525"/>
    </w:p>
    <w:p>
      <w:pPr>
        <w:pStyle w:val="Style34"/>
        <w:keepNext/>
        <w:keepLines/>
        <w:widowControl w:val="0"/>
        <w:shd w:val="clear" w:color="auto" w:fill="auto"/>
        <w:bidi w:val="0"/>
        <w:spacing w:before="0" w:line="240" w:lineRule="auto"/>
        <w:ind w:left="0" w:right="0" w:firstLine="0"/>
        <w:jc w:val="both"/>
      </w:pPr>
      <w:bookmarkStart w:id="1522" w:name="bookmark1522"/>
      <w:bookmarkStart w:id="1523" w:name="bookmark1523"/>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522"/>
      <w:bookmarkEnd w:id="1523"/>
      <w:bookmarkEnd w:id="15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929,206,635.61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779,780,492.44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ectPr>
          <w:headerReference w:type="default" r:id="rId329"/>
          <w:footerReference w:type="default" r:id="rId330"/>
          <w:headerReference w:type="even" r:id="rId331"/>
          <w:footerReference w:type="even" r:id="rId332"/>
          <w:footnotePr>
            <w:pos w:val="pageBottom"/>
            <w:numFmt w:val="decimal"/>
            <w:numRestart w:val="continuous"/>
          </w:footnotePr>
          <w:type w:val="continuous"/>
          <w:pgSz w:w="11900" w:h="16840"/>
          <w:pgMar w:top="1160" w:right="1085" w:bottom="1212" w:left="1086" w:header="0" w:footer="3" w:gutter="0"/>
          <w:cols w:space="720"/>
          <w:noEndnote/>
          <w:rtlGutter w:val="0"/>
          <w:docGrid w:linePitch="360"/>
        </w:sectPr>
      </w:pP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195,511,562.00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179,240,888.87</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27"/>
      <w:bookmarkEnd w:id="1528"/>
      <w:bookmarkEnd w:id="15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6"/>
                <w:szCs w:val="16"/>
              </w:rPr>
            </w:pPr>
            <w:r>
              <w:rPr>
                <w:rFonts w:ascii="SimSun" w:eastAsia="SimSun" w:hAnsi="SimSun" w:cs="SimSun"/>
                <w:color w:val="000000"/>
                <w:spacing w:val="0"/>
                <w:w w:val="100"/>
                <w:position w:val="0"/>
                <w:sz w:val="16"/>
                <w:szCs w:val="16"/>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营业成本</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916,011,901.38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192,087,695.72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768,964,203.88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176,256,982.42</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13,194,734.23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3,423,866.28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10,816,288.56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2,983,906.45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929,206,635.61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195,511,562.00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779,780,492.44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179,240,888.87</w:t>
            </w:r>
          </w:p>
        </w:tc>
      </w:tr>
    </w:tbl>
    <w:p>
      <w:pPr>
        <w:widowControl w:val="0"/>
        <w:spacing w:after="319" w:line="1" w:lineRule="exact"/>
      </w:pPr>
    </w:p>
    <w:p>
      <w:pPr>
        <w:pStyle w:val="Style34"/>
        <w:keepNext/>
        <w:keepLines/>
        <w:widowControl w:val="0"/>
        <w:numPr>
          <w:ilvl w:val="0"/>
          <w:numId w:val="59"/>
        </w:numPr>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主营业务(分产品)</w:t>
      </w:r>
      <w:bookmarkEnd w:id="1530"/>
      <w:bookmarkEnd w:id="1531"/>
      <w:bookmarkEnd w:id="15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6"/>
                <w:szCs w:val="16"/>
              </w:rPr>
            </w:pPr>
            <w:r>
              <w:rPr>
                <w:rFonts w:ascii="SimSun" w:eastAsia="SimSun" w:hAnsi="SimSun" w:cs="SimSun"/>
                <w:color w:val="000000"/>
                <w:spacing w:val="0"/>
                <w:w w:val="100"/>
                <w:position w:val="0"/>
                <w:sz w:val="16"/>
                <w:szCs w:val="16"/>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营业成本</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自行开发研制的软件产品销售 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88,884,732.05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2,150,757.27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66,844,786.55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582,850.00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定制软件收入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471,976,401.10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107,237,787.12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434,807,846.68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98,875,037.88</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330,808,741.78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55,196,346.02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225,925,115.68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36,485,566.39</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系统集成收入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37,536,760.68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30,926,671.59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52,202,743.53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43,297,434.60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929,206,635.61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195,511,562.00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779,780,492.44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179,240,888.87</w:t>
            </w:r>
          </w:p>
        </w:tc>
      </w:tr>
    </w:tbl>
    <w:p>
      <w:pPr>
        <w:widowControl w:val="0"/>
        <w:spacing w:after="319" w:line="1" w:lineRule="exact"/>
      </w:pPr>
    </w:p>
    <w:p>
      <w:pPr>
        <w:pStyle w:val="Style34"/>
        <w:keepNext/>
        <w:keepLines/>
        <w:widowControl w:val="0"/>
        <w:numPr>
          <w:ilvl w:val="0"/>
          <w:numId w:val="59"/>
        </w:numPr>
        <w:shd w:val="clear" w:color="auto" w:fill="auto"/>
        <w:bidi w:val="0"/>
        <w:spacing w:before="0" w:after="36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主营业务(分地区)</w:t>
      </w:r>
      <w:bookmarkEnd w:id="1534"/>
      <w:bookmarkEnd w:id="1535"/>
      <w:bookmarkEnd w:id="15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6"/>
                <w:szCs w:val="16"/>
              </w:rPr>
            </w:pPr>
            <w:r>
              <w:rPr>
                <w:rFonts w:ascii="SimSun" w:eastAsia="SimSun" w:hAnsi="SimSun" w:cs="SimSun"/>
                <w:color w:val="000000"/>
                <w:spacing w:val="0"/>
                <w:w w:val="100"/>
                <w:position w:val="0"/>
                <w:sz w:val="16"/>
                <w:szCs w:val="16"/>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营业成本</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158,795,331.67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39,163,846.69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135,173,652.65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34,294,955.64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262,862,330.01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52,702,011.14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230,313,287.35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52,279,231.30</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104,302,118.71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25,148,550.04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116,358,447.19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30,237,484.71</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142,438,980.52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25,348,644.34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115,996,778.47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23,930,741.93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南方地区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128,846,099.39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25,803,526.38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82,262,225.56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17,615,001.29</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131,961,775.31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27,344,983.41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99,676,101.22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20,883,474.00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929,206,635.61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195,511,562.00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779,780,492.44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179,240,888.87</w:t>
            </w:r>
          </w:p>
        </w:tc>
      </w:tr>
    </w:tbl>
    <w:p>
      <w:pPr>
        <w:widowControl w:val="0"/>
        <w:spacing w:after="1979" w:line="1" w:lineRule="exact"/>
      </w:pPr>
    </w:p>
    <w:p>
      <w:pPr>
        <w:widowControl w:val="0"/>
        <w:jc w:val="center"/>
        <w:rPr>
          <w:sz w:val="2"/>
          <w:szCs w:val="2"/>
        </w:rPr>
        <w:sectPr>
          <w:headerReference w:type="default" r:id="rId333"/>
          <w:footerReference w:type="default" r:id="rId334"/>
          <w:headerReference w:type="even" r:id="rId335"/>
          <w:footerReference w:type="even" r:id="rId336"/>
          <w:footnotePr>
            <w:pos w:val="pageBottom"/>
            <w:numFmt w:val="decimal"/>
            <w:numRestart w:val="continuous"/>
          </w:footnotePr>
          <w:pgSz w:w="11900" w:h="16840"/>
          <w:pgMar w:top="1441" w:right="1109" w:bottom="193" w:left="1119" w:header="0" w:footer="3" w:gutter="0"/>
          <w:cols w:space="720"/>
          <w:noEndnote/>
          <w:rtlGutter w:val="0"/>
          <w:docGrid w:linePitch="360"/>
        </w:sectPr>
      </w:pPr>
      <w:r>
        <w:drawing>
          <wp:inline>
            <wp:extent cx="402590" cy="146050"/>
            <wp:docPr id="848" name="Picutre 848"/>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337"/>
                    <a:stretch/>
                  </pic:blipFill>
                  <pic:spPr>
                    <a:xfrm>
                      <a:ext cx="402590" cy="146050"/>
                    </a:xfrm>
                    <a:prstGeom prst="rect"/>
                  </pic:spPr>
                </pic:pic>
              </a:graphicData>
            </a:graphic>
          </wp:inline>
        </w:drawing>
      </w:r>
    </w:p>
    <w:p>
      <w:pPr>
        <w:pStyle w:val="Style34"/>
        <w:keepNext/>
        <w:keepLines/>
        <w:widowControl w:val="0"/>
        <w:numPr>
          <w:ilvl w:val="0"/>
          <w:numId w:val="59"/>
        </w:numPr>
        <w:shd w:val="clear" w:color="auto" w:fill="auto"/>
        <w:bidi w:val="0"/>
        <w:spacing w:before="340" w:line="240" w:lineRule="auto"/>
        <w:ind w:left="0" w:right="0" w:firstLine="14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公司来自前五名客户的营业收入情况</w:t>
      </w:r>
      <w:bookmarkEnd w:id="1538"/>
      <w:bookmarkEnd w:id="1539"/>
      <w:bookmarkEnd w:id="15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6"/>
                <w:szCs w:val="16"/>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43,792,291.52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26,320,196.85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20,176,981.19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19,964,150.94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13,118,045.51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123,371,666.01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4"/>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542"/>
      <w:bookmarkEnd w:id="1543"/>
      <w:bookmarkEnd w:id="15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固定造价合同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合同项目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累计已发生成本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累计已确认毛利(亏 损以"号表示)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成本加成合同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合同项目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累计已发生成本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累计已确认毛利(亏 损以"号表示)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已办理结算的金额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34"/>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546"/>
      <w:bookmarkEnd w:id="1547"/>
      <w:bookmarkEnd w:id="15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计缴标准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133,338.03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16,080,663.82</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按照营业税应税收入的</w:t>
            </w:r>
            <w:r>
              <w:rPr>
                <w:color w:val="000000"/>
                <w:spacing w:val="0"/>
                <w:w w:val="100"/>
                <w:position w:val="0"/>
                <w:sz w:val="18"/>
                <w:szCs w:val="18"/>
              </w:rPr>
              <w:t>5%</w:t>
            </w:r>
            <w:r>
              <w:rPr>
                <w:rFonts w:ascii="SimSun" w:eastAsia="SimSun" w:hAnsi="SimSun" w:cs="SimSun"/>
                <w:color w:val="000000"/>
                <w:spacing w:val="0"/>
                <w:w w:val="100"/>
                <w:position w:val="0"/>
                <w:sz w:val="16"/>
                <w:szCs w:val="16"/>
              </w:rPr>
              <w:t>计缴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4,036,159.06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3,457,796.47</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本公司按应缴纳增值税和营业税额 的</w:t>
            </w:r>
            <w:r>
              <w:rPr>
                <w:color w:val="000000"/>
                <w:spacing w:val="0"/>
                <w:w w:val="100"/>
                <w:position w:val="0"/>
                <w:sz w:val="18"/>
                <w:szCs w:val="18"/>
              </w:rPr>
              <w:t>7%</w:t>
            </w:r>
            <w:r>
              <w:rPr>
                <w:rFonts w:ascii="SimSun" w:eastAsia="SimSun" w:hAnsi="SimSun" w:cs="SimSun"/>
                <w:color w:val="000000"/>
                <w:spacing w:val="0"/>
                <w:w w:val="100"/>
                <w:position w:val="0"/>
                <w:sz w:val="16"/>
                <w:szCs w:val="16"/>
              </w:rPr>
              <w:t>计缴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2,882,968.75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2,469,853.84</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本公司按应缴纳增值税和营业税额 的</w:t>
            </w:r>
            <w:r>
              <w:rPr>
                <w:color w:val="000000"/>
                <w:spacing w:val="0"/>
                <w:w w:val="100"/>
                <w:position w:val="0"/>
                <w:sz w:val="18"/>
                <w:szCs w:val="18"/>
              </w:rPr>
              <w:t>5%</w:t>
            </w:r>
            <w:r>
              <w:rPr>
                <w:rFonts w:ascii="SimSun" w:eastAsia="SimSun" w:hAnsi="SimSun" w:cs="SimSun"/>
                <w:color w:val="000000"/>
                <w:spacing w:val="0"/>
                <w:w w:val="100"/>
                <w:position w:val="0"/>
                <w:sz w:val="16"/>
                <w:szCs w:val="16"/>
              </w:rPr>
              <w:t>计缴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资源税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756,364.33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781,948.46</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按收入的</w:t>
            </w:r>
            <w:r>
              <w:rPr>
                <w:color w:val="000000"/>
                <w:spacing w:val="0"/>
                <w:w w:val="100"/>
                <w:position w:val="0"/>
                <w:sz w:val="18"/>
                <w:szCs w:val="18"/>
              </w:rPr>
              <w:t>0.1%</w:t>
            </w:r>
            <w:r>
              <w:rPr>
                <w:rFonts w:ascii="SimSun" w:eastAsia="SimSun" w:hAnsi="SimSun" w:cs="SimSun"/>
                <w:color w:val="000000"/>
                <w:spacing w:val="0"/>
                <w:w w:val="100"/>
                <w:position w:val="0"/>
                <w:sz w:val="16"/>
                <w:szCs w:val="16"/>
              </w:rPr>
              <w:t>计征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7,808,830.17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22,790,262.59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4"/>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550"/>
      <w:bookmarkEnd w:id="1551"/>
      <w:bookmarkEnd w:id="15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50,708,809.95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43,684,375.95</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4,316,930.87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4,305,423.43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4,312,328.98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5,002,826.07</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7,210,566.11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6,574,303.33</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房租水电费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6,864,351.56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5,733,581.44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23,429,422.96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16,324,225.70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1,961,815.08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2,241,442.25</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13,172,436.07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10,258,830.12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111,976,661.58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94,125,008.29</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554"/>
      <w:bookmarkEnd w:id="1555"/>
      <w:bookmarkEnd w:id="15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55,019,282.87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36,104,105.39</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36,604,701.65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46,134,340.90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164,175,454.84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134,028,411.82</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4,042,604.20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2,870,869.58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6,649,352.79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4,452,108.39</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折旧及摊销费用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5,191,302.99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2,389,632.93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29,369,640.32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12,566,044.81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301,052,339.66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238,545,513.82</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58"/>
      <w:bookmarkEnd w:id="1559"/>
      <w:bookmarkEnd w:id="15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-17,334,233.53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-7,677,549.18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146,647.27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99,813.55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-17,187,586.26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-7,577,735.63</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6</w:t>
      </w:r>
      <w:bookmarkEnd w:id="156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62"/>
      <w:bookmarkEnd w:id="1563"/>
      <w:bookmarkEnd w:id="15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-2,705,491.02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3,949,613.08</w:t>
            </w:r>
          </w:p>
        </w:tc>
      </w:tr>
    </w:tbl>
    <w:p>
      <w:pPr>
        <w:widowControl w:val="0"/>
        <w:spacing w:line="1" w:lineRule="exact"/>
        <w:sectPr>
          <w:headerReference w:type="default" r:id="rId339"/>
          <w:footerReference w:type="default" r:id="rId340"/>
          <w:headerReference w:type="even" r:id="rId341"/>
          <w:footerReference w:type="even" r:id="rId342"/>
          <w:footnotePr>
            <w:pos w:val="pageBottom"/>
            <w:numFmt w:val="decimal"/>
            <w:numRestart w:val="continuous"/>
          </w:footnotePr>
          <w:pgSz w:w="11900" w:h="16840"/>
          <w:pgMar w:top="1152" w:right="1046" w:bottom="1221" w:left="1057" w:header="0" w:footer="3" w:gutter="0"/>
          <w:cols w:space="720"/>
          <w:noEndnote/>
          <w:rtlGutter w:val="0"/>
          <w:docGrid w:linePitch="360"/>
        </w:sectPr>
      </w:pP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-2,705,491.02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3,949,613.08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公允价值变动收益的说明</w:t>
      </w:r>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公司公允价值变动收益为交易性金融资产公允价值变动收益。</w:t>
      </w:r>
    </w:p>
    <w:p>
      <w:pPr>
        <w:pStyle w:val="Style34"/>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6</w:t>
      </w:r>
      <w:bookmarkEnd w:id="1568"/>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66"/>
      <w:bookmarkEnd w:id="1567"/>
      <w:bookmarkEnd w:id="1569"/>
    </w:p>
    <w:p>
      <w:pPr>
        <w:pStyle w:val="Style34"/>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566"/>
      <w:bookmarkEnd w:id="1567"/>
      <w:bookmarkEnd w:id="15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33,512,884.71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35,997,507.52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-399,573.97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8,034,018.13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5,350,964.86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41,546,902.84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40,948,898.41</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140"/>
        <w:jc w:val="left"/>
      </w:pPr>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71"/>
      <w:bookmarkEnd w:id="1572"/>
      <w:bookmarkEnd w:id="15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本期比上期增减变动的原因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numPr>
          <w:ilvl w:val="0"/>
          <w:numId w:val="61"/>
        </w:numPr>
        <w:shd w:val="clear" w:color="auto" w:fill="auto"/>
        <w:bidi w:val="0"/>
        <w:spacing w:before="0" w:after="360" w:line="240" w:lineRule="auto"/>
        <w:ind w:left="0" w:right="0" w:firstLine="14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按权益法核算的长期股权投资收益</w:t>
      </w:r>
      <w:bookmarkEnd w:id="1574"/>
      <w:bookmarkEnd w:id="1575"/>
      <w:bookmarkEnd w:id="15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本期比上期增减变动的原因</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华凯投资集团有限公司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33,512,884.71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35,997,507.52</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33,512,884.71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35,997,507.52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700" w:line="350" w:lineRule="exact"/>
        <w:ind w:left="0" w:right="0" w:firstLine="0"/>
        <w:jc w:val="left"/>
      </w:pPr>
      <w:r>
        <w:rPr>
          <w:color w:val="000000"/>
          <w:spacing w:val="0"/>
          <w:w w:val="100"/>
          <w:position w:val="0"/>
        </w:rPr>
        <w:t>投资收益的说明，若投资收益汇回有重大限制的，应予以说明。若不存在此类重大限制，也应做出说明 投资收益汇回不存在重大限制。</w:t>
      </w:r>
    </w:p>
    <w:p>
      <w:pPr>
        <w:pStyle w:val="Style34"/>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6</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78"/>
      <w:bookmarkEnd w:id="1579"/>
      <w:bookmarkEnd w:id="15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13,630,091.60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965,432.67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五、长期股权投资减值损失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13,630,091.60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965,432.67</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6</w:t>
      </w:r>
      <w:bookmarkEnd w:id="1584"/>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82"/>
      <w:bookmarkEnd w:id="1583"/>
      <w:bookmarkEnd w:id="1585"/>
    </w:p>
    <w:p>
      <w:pPr>
        <w:pStyle w:val="Style34"/>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582"/>
      <w:bookmarkEnd w:id="1583"/>
      <w:bookmarkEnd w:id="15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 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822,691.50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748,464.56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822,691.50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822,691.50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748,464.56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822,691.50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17,070,766.11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18,385,508.77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罚款收入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205,251.61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340,084.83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205,251.61</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502,003.00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142,934.66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502,003.00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18,600,712.22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19,616,992.82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1,529,946.11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4"/>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87"/>
      <w:bookmarkEnd w:id="1588"/>
      <w:bookmarkEnd w:id="15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8"/>
                <w:szCs w:val="18"/>
              </w:rPr>
              <w:t>/</w:t>
            </w: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是否属于非经常性损益</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8,970,852.80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8,183,247.45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09</w:t>
            </w:r>
            <w:r>
              <w:rPr>
                <w:rFonts w:ascii="SimSun" w:eastAsia="SimSun" w:hAnsi="SimSun" w:cs="SimSun"/>
                <w:color w:val="000000"/>
                <w:spacing w:val="0"/>
                <w:w w:val="100"/>
                <w:position w:val="0"/>
                <w:sz w:val="16"/>
                <w:szCs w:val="16"/>
              </w:rPr>
              <w:t>年广东省科技局远光 财务管理系统</w:t>
            </w:r>
            <w:r>
              <w:rPr>
                <w:color w:val="000000"/>
                <w:spacing w:val="0"/>
                <w:w w:val="100"/>
                <w:position w:val="0"/>
                <w:sz w:val="18"/>
                <w:szCs w:val="18"/>
              </w:rPr>
              <w:t>V3.0</w:t>
            </w:r>
            <w:r>
              <w:rPr>
                <w:rFonts w:ascii="SimSun" w:eastAsia="SimSun" w:hAnsi="SimSun" w:cs="SimSun"/>
                <w:color w:val="000000"/>
                <w:spacing w:val="0"/>
                <w:w w:val="100"/>
                <w:position w:val="0"/>
                <w:sz w:val="16"/>
                <w:szCs w:val="16"/>
              </w:rPr>
              <w:t>专项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电力行业的应用集成开 放服务平台及其产业化 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面向电力行业的基于</w:t>
            </w:r>
          </w:p>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SOA</w:t>
            </w:r>
            <w:r>
              <w:rPr>
                <w:rFonts w:ascii="SimSun" w:eastAsia="SimSun" w:hAnsi="SimSun" w:cs="SimSun"/>
                <w:color w:val="000000"/>
                <w:spacing w:val="0"/>
                <w:w w:val="100"/>
                <w:position w:val="0"/>
                <w:sz w:val="16"/>
                <w:szCs w:val="16"/>
              </w:rPr>
              <w:t>架构的应用集成解</w:t>
            </w:r>
          </w:p>
          <w:p>
            <w:pPr>
              <w:pStyle w:val="Style21"/>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决方案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2"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集团企业资源集约化管 理系统、集约化项目市 科技局配套资金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2,467,779.52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1,942,236.47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年珠海市专利申请 资助奖金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年度珠海市企业研 究开发费补助资金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地税代扣代缴个税手续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408,033.79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695,780.40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财务管控系统</w:t>
            </w:r>
            <w:r>
              <w:rPr>
                <w:color w:val="000000"/>
                <w:spacing w:val="0"/>
                <w:w w:val="100"/>
                <w:position w:val="0"/>
                <w:sz w:val="18"/>
                <w:szCs w:val="18"/>
              </w:rPr>
              <w:t>V1.0</w:t>
            </w:r>
            <w:r>
              <w:rPr>
                <w:rFonts w:ascii="SimSun" w:eastAsia="SimSun" w:hAnsi="SimSun" w:cs="SimSun"/>
                <w:color w:val="000000"/>
                <w:spacing w:val="0"/>
                <w:w w:val="100"/>
                <w:position w:val="0"/>
                <w:sz w:val="16"/>
                <w:szCs w:val="16"/>
              </w:rPr>
              <w:t>产业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4,666,688.89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line="1" w:lineRule="exact"/>
        <w:sectPr>
          <w:headerReference w:type="default" r:id="rId343"/>
          <w:footerReference w:type="default" r:id="rId344"/>
          <w:headerReference w:type="even" r:id="rId345"/>
          <w:footerReference w:type="even" r:id="rId346"/>
          <w:headerReference w:type="first" r:id="rId347"/>
          <w:footerReference w:type="first" r:id="rId348"/>
          <w:footnotePr>
            <w:pos w:val="pageBottom"/>
            <w:numFmt w:val="decimal"/>
            <w:numRestart w:val="continuous"/>
          </w:footnotePr>
          <w:pgSz w:w="11900" w:h="16840"/>
          <w:pgMar w:top="1152" w:right="1046" w:bottom="1221" w:left="1057" w:header="0" w:footer="3" w:gutter="0"/>
          <w:cols w:space="720"/>
          <w:noEndnote/>
          <w:titlePg/>
          <w:rtlGutter w:val="0"/>
          <w:docGrid w:linePitch="360"/>
        </w:sectPr>
      </w:pP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化项目配套经费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面向服务的电力行业财 务信息集成中间件平台 项目经费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9" w:lineRule="exact"/>
              <w:ind w:left="0" w:right="0" w:firstLine="0"/>
              <w:jc w:val="both"/>
              <w:rPr>
                <w:sz w:val="16"/>
                <w:szCs w:val="16"/>
              </w:rPr>
            </w:pPr>
            <w:r>
              <w:rPr>
                <w:rFonts w:ascii="SimSun" w:eastAsia="SimSun" w:hAnsi="SimSun" w:cs="SimSun"/>
                <w:color w:val="000000"/>
                <w:spacing w:val="0"/>
                <w:w w:val="100"/>
                <w:position w:val="0"/>
                <w:sz w:val="16"/>
                <w:szCs w:val="16"/>
              </w:rPr>
              <w:t>面向移动设备的</w:t>
            </w:r>
            <w:r>
              <w:rPr>
                <w:color w:val="000000"/>
                <w:spacing w:val="0"/>
                <w:w w:val="100"/>
                <w:position w:val="0"/>
                <w:sz w:val="18"/>
                <w:szCs w:val="18"/>
              </w:rPr>
              <w:t>B/S</w:t>
            </w:r>
            <w:r>
              <w:rPr>
                <w:rFonts w:ascii="SimSun" w:eastAsia="SimSun" w:hAnsi="SimSun" w:cs="SimSun"/>
                <w:color w:val="000000"/>
                <w:spacing w:val="0"/>
                <w:w w:val="100"/>
                <w:position w:val="0"/>
                <w:sz w:val="16"/>
                <w:szCs w:val="16"/>
              </w:rPr>
              <w:t>架 构软件开发框架及运行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引进和建设国家重点实 验室拨款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885,555.56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基于</w:t>
            </w:r>
            <w:r>
              <w:rPr>
                <w:color w:val="000000"/>
                <w:spacing w:val="0"/>
                <w:w w:val="100"/>
                <w:position w:val="0"/>
                <w:sz w:val="18"/>
                <w:szCs w:val="18"/>
              </w:rPr>
              <w:t>SOA</w:t>
            </w:r>
            <w:r>
              <w:rPr>
                <w:rFonts w:ascii="SimSun" w:eastAsia="SimSun" w:hAnsi="SimSun" w:cs="SimSun"/>
                <w:color w:val="000000"/>
                <w:spacing w:val="0"/>
                <w:w w:val="100"/>
                <w:position w:val="0"/>
                <w:sz w:val="16"/>
                <w:szCs w:val="16"/>
              </w:rPr>
              <w:t>架构的</w:t>
            </w:r>
            <w:r>
              <w:rPr>
                <w:color w:val="000000"/>
                <w:spacing w:val="0"/>
                <w:w w:val="100"/>
                <w:position w:val="0"/>
                <w:sz w:val="18"/>
                <w:szCs w:val="18"/>
              </w:rPr>
              <w:t xml:space="preserve">CRM </w:t>
            </w:r>
            <w:r>
              <w:rPr>
                <w:rFonts w:ascii="SimSun" w:eastAsia="SimSun" w:hAnsi="SimSun" w:cs="SimSun"/>
                <w:color w:val="000000"/>
                <w:spacing w:val="0"/>
                <w:w w:val="100"/>
                <w:position w:val="0"/>
                <w:sz w:val="16"/>
                <w:szCs w:val="16"/>
              </w:rPr>
              <w:t>智能决策系统科研经费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2010</w:t>
            </w:r>
            <w:r>
              <w:rPr>
                <w:rFonts w:ascii="SimSun" w:eastAsia="SimSun" w:hAnsi="SimSun" w:cs="SimSun"/>
                <w:color w:val="000000"/>
                <w:spacing w:val="0"/>
                <w:w w:val="100"/>
                <w:position w:val="0"/>
                <w:sz w:val="16"/>
                <w:szCs w:val="16"/>
              </w:rPr>
              <w:t>年度珠海市科学技 术奖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珠海市社会保险基金管 理中心</w:t>
            </w:r>
            <w:r>
              <w:rPr>
                <w:color w:val="000000"/>
                <w:spacing w:val="0"/>
                <w:w w:val="100"/>
                <w:position w:val="0"/>
                <w:sz w:val="18"/>
                <w:szCs w:val="18"/>
              </w:rPr>
              <w:t>2011</w:t>
            </w:r>
            <w:r>
              <w:rPr>
                <w:rFonts w:ascii="SimSun" w:eastAsia="SimSun" w:hAnsi="SimSun" w:cs="SimSun"/>
                <w:color w:val="000000"/>
                <w:spacing w:val="0"/>
                <w:w w:val="100"/>
                <w:position w:val="0"/>
                <w:sz w:val="16"/>
                <w:szCs w:val="16"/>
              </w:rPr>
              <w:t>年度工伤先 进奖励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8"/>
                <w:szCs w:val="18"/>
              </w:rPr>
              <w:t>2010-2011</w:t>
            </w:r>
            <w:r>
              <w:rPr>
                <w:rFonts w:ascii="SimSun" w:eastAsia="SimSun" w:hAnsi="SimSun" w:cs="SimSun"/>
                <w:color w:val="000000"/>
                <w:spacing w:val="0"/>
                <w:w w:val="100"/>
                <w:position w:val="0"/>
                <w:sz w:val="16"/>
                <w:szCs w:val="16"/>
              </w:rPr>
              <w:t>年度市十强</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民营企业奖励资金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珠海高新技术产业开发 区生产监督管理局公司 先进企业奖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信息技术服务管理认证 证书奖励款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17,070,766.11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18,385,508.77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6</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90"/>
      <w:bookmarkEnd w:id="1591"/>
      <w:bookmarkEnd w:id="15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计入当期非经常性损益</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158,622.22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212,267.61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158,622.22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158,622.22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212,267.61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158,622.22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381,657.00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153,200.00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381,657.00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7,858.81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548,138.03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402,275.17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548,138.03</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营业外支出说明</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营业外支出主要为非流动资产处置损失、对外捐赠。</w:t>
      </w:r>
      <w:r>
        <w:br w:type="page"/>
      </w:r>
    </w:p>
    <w:p>
      <w:pPr>
        <w:pStyle w:val="Style34"/>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6</w:t>
      </w:r>
      <w:bookmarkEnd w:id="1596"/>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94"/>
      <w:bookmarkEnd w:id="1595"/>
      <w:bookmarkEnd w:id="1597"/>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按税法及相关规定计算的当期所得税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36,195,574.60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24,617,088.80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-3,010,041.29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3,182,815.31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33,185,533.31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27,799,904.11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598"/>
      <w:bookmarkEnd w:id="1599"/>
      <w:bookmarkEnd w:id="1601"/>
    </w:p>
    <w:p>
      <w:pPr>
        <w:pStyle w:val="Style45"/>
        <w:keepNext w:val="0"/>
        <w:keepLines w:val="0"/>
        <w:widowControl w:val="0"/>
        <w:shd w:val="clear" w:color="auto" w:fill="auto"/>
        <w:bidi w:val="0"/>
        <w:spacing w:before="0" w:after="80" w:line="240" w:lineRule="auto"/>
        <w:ind w:left="0" w:right="0" w:firstLine="480"/>
        <w:jc w:val="left"/>
      </w:pPr>
      <w:r>
        <w:rPr>
          <w:color w:val="000000"/>
          <w:spacing w:val="0"/>
          <w:w w:val="100"/>
          <w:position w:val="0"/>
        </w:rPr>
        <w:t>计算过程：</w:t>
      </w:r>
    </w:p>
    <w:p>
      <w:pPr>
        <w:pStyle w:val="Style4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)基本每股收益:</w:t>
      </w:r>
    </w:p>
    <w:tbl>
      <w:tblPr>
        <w:tblOverlap w:val="never"/>
        <w:jc w:val="center"/>
        <w:tblLayout w:type="fixed"/>
      </w:tblPr>
      <w:tblGrid>
        <w:gridCol w:w="2698"/>
        <w:gridCol w:w="1382"/>
        <w:gridCol w:w="1205"/>
        <w:gridCol w:w="1622"/>
        <w:gridCol w:w="1210"/>
        <w:gridCol w:w="1680"/>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tabs>
                <w:tab w:pos="1475" w:val="left"/>
              </w:tabs>
              <w:bidi w:val="0"/>
              <w:spacing w:before="100" w:after="0" w:line="240" w:lineRule="auto"/>
              <w:ind w:left="1120" w:right="0" w:firstLine="0"/>
              <w:jc w:val="left"/>
              <w:rPr>
                <w:sz w:val="12"/>
                <w:szCs w:val="12"/>
              </w:rPr>
            </w:pPr>
            <w:r>
              <w:rPr>
                <w:rFonts w:ascii="SimSun" w:eastAsia="SimSun" w:hAnsi="SimSun" w:cs="SimSun"/>
                <w:color w:val="000000"/>
                <w:spacing w:val="0"/>
                <w:w w:val="100"/>
                <w:position w:val="0"/>
                <w:sz w:val="12"/>
                <w:szCs w:val="12"/>
              </w:rPr>
              <w:t>项</w:t>
              <w:tab/>
              <w:t>目</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rPr>
                <w:sz w:val="12"/>
                <w:szCs w:val="12"/>
              </w:rPr>
            </w:pPr>
            <w:r>
              <w:rPr>
                <w:rFonts w:ascii="SimSun" w:eastAsia="SimSun" w:hAnsi="SimSun" w:cs="SimSun"/>
                <w:color w:val="000000"/>
                <w:spacing w:val="0"/>
                <w:w w:val="100"/>
                <w:position w:val="0"/>
                <w:sz w:val="12"/>
                <w:szCs w:val="12"/>
              </w:rPr>
              <w:t>计算过程</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本年金额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上年金额</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2"/>
                <w:szCs w:val="12"/>
              </w:rPr>
            </w:pPr>
            <w:r>
              <w:rPr>
                <w:rFonts w:ascii="SimSun" w:eastAsia="SimSun" w:hAnsi="SimSun" w:cs="SimSun"/>
                <w:color w:val="000000"/>
                <w:spacing w:val="0"/>
                <w:w w:val="100"/>
                <w:position w:val="0"/>
                <w:sz w:val="12"/>
                <w:szCs w:val="12"/>
              </w:rPr>
              <w:t>扣除非经常性损益后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2"/>
                <w:szCs w:val="12"/>
              </w:rPr>
            </w:pPr>
            <w:r>
              <w:rPr>
                <w:rFonts w:ascii="SimSun" w:eastAsia="SimSun" w:hAnsi="SimSun" w:cs="SimSun"/>
                <w:color w:val="000000"/>
                <w:spacing w:val="0"/>
                <w:w w:val="100"/>
                <w:position w:val="0"/>
                <w:sz w:val="12"/>
                <w:szCs w:val="12"/>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60" w:firstLine="0"/>
              <w:jc w:val="right"/>
              <w:rPr>
                <w:sz w:val="12"/>
                <w:szCs w:val="12"/>
              </w:rPr>
            </w:pPr>
            <w:r>
              <w:rPr>
                <w:rFonts w:ascii="SimSun" w:eastAsia="SimSun" w:hAnsi="SimSun" w:cs="SimSun"/>
                <w:color w:val="000000"/>
                <w:spacing w:val="0"/>
                <w:w w:val="100"/>
                <w:position w:val="0"/>
                <w:sz w:val="12"/>
                <w:szCs w:val="12"/>
              </w:rPr>
              <w:t>扣除非经常性损益后</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归属于普通股股东的当期净利润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smallCaps/>
                <w:color w:val="000000"/>
                <w:spacing w:val="0"/>
                <w:w w:val="100"/>
                <w:position w:val="0"/>
                <w:sz w:val="16"/>
                <w:szCs w:val="16"/>
              </w:rPr>
              <w:t>p</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340,954,072.86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328,026,932.61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288,004,446.86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270,097,223.02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期初股份总数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S0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443,183,150.00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443,183,150.00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441,908,995.00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441,908,995.00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本年增加股份数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Si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18,871,217.00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18,871,217.00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1,279,860.00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1,279,860.00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增加股份下一月份起至报告期期末的月份数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Mi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M0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发行在外的普通股加权平均数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S=S0</w:t>
            </w:r>
            <w:r>
              <w:rPr>
                <w:rFonts w:ascii="SimSun" w:eastAsia="SimSun" w:hAnsi="SimSun" w:cs="SimSun"/>
                <w:color w:val="000000"/>
                <w:spacing w:val="0"/>
                <w:w w:val="100"/>
                <w:position w:val="0"/>
                <w:sz w:val="12"/>
                <w:szCs w:val="12"/>
              </w:rPr>
              <w:t>+</w:t>
            </w:r>
            <w:r>
              <w:rPr>
                <w:color w:val="000000"/>
                <w:spacing w:val="0"/>
                <w:w w:val="100"/>
                <w:position w:val="0"/>
                <w:sz w:val="13"/>
                <w:szCs w:val="13"/>
              </w:rPr>
              <w:t>Si</w:t>
            </w:r>
            <w:r>
              <w:rPr>
                <w:rFonts w:ascii="SimSun" w:eastAsia="SimSun" w:hAnsi="SimSun" w:cs="SimSun"/>
                <w:color w:val="000000"/>
                <w:spacing w:val="0"/>
                <w:w w:val="100"/>
                <w:position w:val="0"/>
                <w:sz w:val="13"/>
                <w:szCs w:val="13"/>
              </w:rPr>
              <w:t>，</w:t>
            </w:r>
            <w:r>
              <w:rPr>
                <w:color w:val="000000"/>
                <w:spacing w:val="0"/>
                <w:w w:val="100"/>
                <w:position w:val="0"/>
                <w:sz w:val="13"/>
                <w:szCs w:val="13"/>
              </w:rPr>
              <w:t>Mi+M0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461,001,472.00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461,001,472.00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442,010,612.00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442,010,612.00</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基本每股收益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P+S</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0.7396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0.7116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0.6516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0.6111</w:t>
            </w:r>
          </w:p>
        </w:tc>
      </w:tr>
    </w:tbl>
    <w:p>
      <w:pPr>
        <w:widowControl w:val="0"/>
        <w:spacing w:after="319" w:line="1" w:lineRule="exact"/>
      </w:pPr>
    </w:p>
    <w:p>
      <w:pPr>
        <w:pStyle w:val="Style4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)稀释每股收益:</w:t>
      </w:r>
    </w:p>
    <w:tbl>
      <w:tblPr>
        <w:tblOverlap w:val="never"/>
        <w:jc w:val="center"/>
        <w:tblLayout w:type="fixed"/>
      </w:tblPr>
      <w:tblGrid>
        <w:gridCol w:w="2707"/>
        <w:gridCol w:w="1406"/>
        <w:gridCol w:w="1277"/>
        <w:gridCol w:w="1560"/>
        <w:gridCol w:w="1262"/>
        <w:gridCol w:w="1570"/>
      </w:tblGrid>
      <w:tr>
        <w:trPr>
          <w:trHeight w:val="36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tabs>
                <w:tab w:pos="1475" w:val="left"/>
              </w:tabs>
              <w:bidi w:val="0"/>
              <w:spacing w:before="120" w:after="0" w:line="240" w:lineRule="auto"/>
              <w:ind w:left="1120" w:right="0" w:firstLine="0"/>
              <w:jc w:val="left"/>
              <w:rPr>
                <w:sz w:val="12"/>
                <w:szCs w:val="12"/>
              </w:rPr>
            </w:pPr>
            <w:r>
              <w:rPr>
                <w:rFonts w:ascii="SimSun" w:eastAsia="SimSun" w:hAnsi="SimSun" w:cs="SimSun"/>
                <w:color w:val="000000"/>
                <w:spacing w:val="0"/>
                <w:w w:val="100"/>
                <w:position w:val="0"/>
                <w:sz w:val="12"/>
                <w:szCs w:val="12"/>
              </w:rPr>
              <w:t>项</w:t>
              <w:tab/>
              <w:t>目</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2"/>
                <w:szCs w:val="12"/>
              </w:rPr>
            </w:pPr>
            <w:r>
              <w:rPr>
                <w:rFonts w:ascii="SimSun" w:eastAsia="SimSun" w:hAnsi="SimSun" w:cs="SimSun"/>
                <w:color w:val="000000"/>
                <w:spacing w:val="0"/>
                <w:w w:val="100"/>
                <w:position w:val="0"/>
                <w:sz w:val="12"/>
                <w:szCs w:val="12"/>
              </w:rPr>
              <w:t>计算过程</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本年金额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上年金额</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2"/>
                <w:szCs w:val="12"/>
              </w:rPr>
            </w:pPr>
            <w:r>
              <w:rPr>
                <w:rFonts w:ascii="SimSun" w:eastAsia="SimSun" w:hAnsi="SimSun" w:cs="SimSun"/>
                <w:color w:val="000000"/>
                <w:spacing w:val="0"/>
                <w:w w:val="100"/>
                <w:position w:val="0"/>
                <w:sz w:val="12"/>
                <w:szCs w:val="12"/>
              </w:rPr>
              <w:t>扣除非经常性损益后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rPr>
                <w:sz w:val="12"/>
                <w:szCs w:val="12"/>
              </w:rPr>
            </w:pPr>
            <w:r>
              <w:rPr>
                <w:rFonts w:ascii="SimSun" w:eastAsia="SimSun" w:hAnsi="SimSun" w:cs="SimSun"/>
                <w:color w:val="000000"/>
                <w:spacing w:val="0"/>
                <w:w w:val="100"/>
                <w:position w:val="0"/>
                <w:sz w:val="12"/>
                <w:szCs w:val="12"/>
              </w:rPr>
              <w:t>扣除非经常性损益后</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归属于普通股股东的当期净利润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P</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340,954,072.86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328,026,932.61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288,004,446.86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270,097,223.02</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与稀释性潜在普通股相关的股利和利息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A1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因稀释性潜在普通股转换引起的收益或费用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A2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期初股份总数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S0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443,183,150.00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443,183,150.00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441,908,995.00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441,908,995.00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本年增加股份数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Si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18,871,217.00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18,871,217.00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1,279,860.00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1,279,860.00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增加股份下一月份起至报告期期末的月份数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Mi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M0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12</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发行在外的普通股加权平均数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S=S0</w:t>
            </w:r>
            <w:r>
              <w:rPr>
                <w:rFonts w:ascii="SimSun" w:eastAsia="SimSun" w:hAnsi="SimSun" w:cs="SimSun"/>
                <w:color w:val="000000"/>
                <w:spacing w:val="0"/>
                <w:w w:val="100"/>
                <w:position w:val="0"/>
                <w:sz w:val="12"/>
                <w:szCs w:val="12"/>
              </w:rPr>
              <w:t>+</w:t>
            </w:r>
            <w:r>
              <w:rPr>
                <w:color w:val="000000"/>
                <w:spacing w:val="0"/>
                <w:w w:val="100"/>
                <w:position w:val="0"/>
                <w:sz w:val="13"/>
                <w:szCs w:val="13"/>
              </w:rPr>
              <w:t>Si</w:t>
            </w:r>
            <w:r>
              <w:rPr>
                <w:rFonts w:ascii="SimSun" w:eastAsia="SimSun" w:hAnsi="SimSun" w:cs="SimSun"/>
                <w:color w:val="000000"/>
                <w:spacing w:val="0"/>
                <w:w w:val="100"/>
                <w:position w:val="0"/>
                <w:sz w:val="13"/>
                <w:szCs w:val="13"/>
              </w:rPr>
              <w:t>，</w:t>
            </w:r>
            <w:r>
              <w:rPr>
                <w:color w:val="000000"/>
                <w:spacing w:val="0"/>
                <w:w w:val="100"/>
                <w:position w:val="0"/>
                <w:sz w:val="13"/>
                <w:szCs w:val="13"/>
              </w:rPr>
              <w:t>Mi+M0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461,001,472.00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461,001,472.00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3"/>
                <w:szCs w:val="13"/>
              </w:rPr>
            </w:pPr>
            <w:r>
              <w:rPr>
                <w:color w:val="000000"/>
                <w:spacing w:val="0"/>
                <w:w w:val="100"/>
                <w:position w:val="0"/>
                <w:sz w:val="13"/>
                <w:szCs w:val="13"/>
              </w:rPr>
              <w:t>442,010,612.00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442,010,612.00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rPr>
                <w:sz w:val="12"/>
                <w:szCs w:val="12"/>
              </w:rPr>
            </w:pPr>
            <w:r>
              <w:rPr>
                <w:rFonts w:ascii="SimSun" w:eastAsia="SimSun" w:hAnsi="SimSun" w:cs="SimSun"/>
                <w:color w:val="000000"/>
                <w:spacing w:val="0"/>
                <w:w w:val="100"/>
                <w:position w:val="0"/>
                <w:sz w:val="12"/>
                <w:szCs w:val="12"/>
              </w:rPr>
              <w:t>所有稀释性潜在普通股转换成普通股时的加权</w:t>
            </w:r>
          </w:p>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平均数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3"/>
                <w:szCs w:val="13"/>
              </w:rPr>
            </w:pPr>
            <w:r>
              <w:rPr>
                <w:color w:val="000000"/>
                <w:spacing w:val="0"/>
                <w:w w:val="100"/>
                <w:position w:val="0"/>
                <w:sz w:val="13"/>
                <w:szCs w:val="13"/>
              </w:rPr>
              <w:t>X</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3"/>
                <w:szCs w:val="13"/>
              </w:rPr>
            </w:pPr>
            <w:r>
              <w:rPr>
                <w:color w:val="000000"/>
                <w:spacing w:val="0"/>
                <w:w w:val="100"/>
                <w:position w:val="0"/>
                <w:sz w:val="13"/>
                <w:szCs w:val="13"/>
              </w:rPr>
              <w:t>0.00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(P</w:t>
            </w:r>
            <w:r>
              <w:rPr>
                <w:rFonts w:ascii="SimSun" w:eastAsia="SimSun" w:hAnsi="SimSun" w:cs="SimSun"/>
                <w:color w:val="000000"/>
                <w:spacing w:val="0"/>
                <w:w w:val="100"/>
                <w:position w:val="0"/>
                <w:sz w:val="12"/>
                <w:szCs w:val="12"/>
              </w:rPr>
              <w:t>+</w:t>
            </w:r>
            <w:r>
              <w:rPr>
                <w:color w:val="000000"/>
                <w:spacing w:val="0"/>
                <w:w w:val="100"/>
                <w:position w:val="0"/>
                <w:sz w:val="13"/>
                <w:szCs w:val="13"/>
              </w:rPr>
              <w:t>A1±A2)+(S</w:t>
            </w:r>
            <w:r>
              <w:rPr>
                <w:rFonts w:ascii="SimSun" w:eastAsia="SimSun" w:hAnsi="SimSun" w:cs="SimSun"/>
                <w:color w:val="000000"/>
                <w:spacing w:val="0"/>
                <w:w w:val="100"/>
                <w:position w:val="0"/>
                <w:sz w:val="12"/>
                <w:szCs w:val="12"/>
              </w:rPr>
              <w:t>+</w:t>
            </w:r>
            <w:r>
              <w:rPr>
                <w:color w:val="000000"/>
                <w:spacing w:val="0"/>
                <w:w w:val="100"/>
                <w:position w:val="0"/>
                <w:sz w:val="13"/>
                <w:szCs w:val="13"/>
              </w:rPr>
              <w:t>X)</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0.7396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0.7116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0.6516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0.6111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6</w:t>
      </w:r>
      <w:bookmarkEnd w:id="160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02"/>
      <w:bookmarkEnd w:id="1603"/>
      <w:bookmarkEnd w:id="1605"/>
    </w:p>
    <w:p>
      <w:pPr>
        <w:pStyle w:val="Style29"/>
        <w:keepNext w:val="0"/>
        <w:keepLines w:val="0"/>
        <w:widowControl w:val="0"/>
        <w:shd w:val="clear" w:color="auto" w:fill="auto"/>
        <w:bidi w:val="0"/>
        <w:spacing w:before="0" w:after="320" w:line="240" w:lineRule="auto"/>
        <w:ind w:left="8820" w:right="0" w:firstLine="0"/>
        <w:jc w:val="left"/>
      </w:pPr>
      <w:r>
        <w:rPr>
          <w:color w:val="000000"/>
          <w:spacing w:val="0"/>
          <w:w w:val="100"/>
          <w:position w:val="0"/>
        </w:rPr>
        <w:t>单位： 元</w:t>
      </w:r>
    </w:p>
    <w:p>
      <w:pPr>
        <w:pStyle w:val="Style40"/>
        <w:keepNext w:val="0"/>
        <w:keepLines w:val="0"/>
        <w:widowControl w:val="0"/>
        <w:shd w:val="clear" w:color="auto" w:fill="auto"/>
        <w:bidi w:val="0"/>
        <w:spacing w:before="0" w:after="320" w:line="240" w:lineRule="auto"/>
        <w:ind w:left="0" w:right="0" w:firstLine="0"/>
        <w:jc w:val="right"/>
        <w:rPr>
          <w:sz w:val="40"/>
          <w:szCs w:val="40"/>
        </w:rPr>
      </w:pPr>
      <w:r>
        <w:rPr>
          <w:spacing w:val="0"/>
          <w:w w:val="100"/>
          <w:position w:val="0"/>
          <w:sz w:val="40"/>
          <w:szCs w:val="40"/>
        </w:rPr>
        <w:t>cninf</w:t>
      </w:r>
      <w:r>
        <w:br w:type="page"/>
      </w:r>
    </w:p>
    <w:tbl>
      <w:tblPr>
        <w:tblOverlap w:val="never"/>
        <w:jc w:val="center"/>
        <w:tblLayout w:type="fixed"/>
      </w:tblPr>
      <w:tblGrid>
        <w:gridCol w:w="4661"/>
        <w:gridCol w:w="252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其他综合收益说明</w:t>
      </w:r>
    </w:p>
    <w:p>
      <w:pPr>
        <w:pStyle w:val="Style34"/>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606"/>
      <w:bookmarkEnd w:id="1607"/>
      <w:bookmarkEnd w:id="1609"/>
    </w:p>
    <w:p>
      <w:pPr>
        <w:pStyle w:val="Style34"/>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06"/>
      <w:bookmarkEnd w:id="1607"/>
      <w:bookmarkEnd w:id="16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金额</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银行存款利息收入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17,334,233.53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违约金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205,251.61</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补贴收入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6,677,450.00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24,216,935.14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收到的其他与经营活动有关的现金说明</w:t>
      </w:r>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收到的其他与经营活动有关的现金主要是银行存款利息收入以及补贴款</w:t>
      </w:r>
      <w:r>
        <w:rPr>
          <w:color w:val="000000"/>
          <w:spacing w:val="0"/>
          <w:w w:val="100"/>
          <w:position w:val="0"/>
        </w:rPr>
        <w:t>。</w:t>
      </w:r>
    </w:p>
    <w:p>
      <w:pPr>
        <w:pStyle w:val="Style34"/>
        <w:keepNext/>
        <w:keepLines/>
        <w:widowControl w:val="0"/>
        <w:shd w:val="clear" w:color="auto" w:fill="auto"/>
        <w:bidi w:val="0"/>
        <w:spacing w:before="0" w:line="240" w:lineRule="auto"/>
        <w:ind w:left="0" w:right="0" w:firstLine="14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11"/>
      <w:bookmarkEnd w:id="1612"/>
      <w:bookmarkEnd w:id="16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金额</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财务费用支付的现金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146,647.27</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销售及管理费用支付的现金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112,969,031.81</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营业外支出支付的现金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381,657.00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其他资金往来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4,293,660.56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117,790,996.64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支付的其他与经营活动有关的现金说明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支付的其他与经营活动相关的现金主要为财务费用支付的现金、销售管理费用支付的现金和营业外支出支付的现金。</w:t>
      </w:r>
    </w:p>
    <w:p>
      <w:pPr>
        <w:pStyle w:val="Style34"/>
        <w:keepNext/>
        <w:keepLines/>
        <w:widowControl w:val="0"/>
        <w:shd w:val="clear" w:color="auto" w:fill="auto"/>
        <w:bidi w:val="0"/>
        <w:spacing w:before="0" w:line="240" w:lineRule="auto"/>
        <w:ind w:left="0" w:right="0" w:firstLine="14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14"/>
      <w:bookmarkEnd w:id="1615"/>
      <w:bookmarkEnd w:id="161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18"/>
      <w:bookmarkEnd w:id="1619"/>
      <w:bookmarkEnd w:id="162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金额</w:t>
            </w:r>
          </w:p>
        </w:tc>
      </w:tr>
    </w:tbl>
    <w:p>
      <w:pPr>
        <w:sectPr>
          <w:headerReference w:type="default" r:id="rId349"/>
          <w:footerReference w:type="default" r:id="rId350"/>
          <w:headerReference w:type="even" r:id="rId351"/>
          <w:footerReference w:type="even" r:id="rId352"/>
          <w:footnotePr>
            <w:pos w:val="pageBottom"/>
            <w:numFmt w:val="decimal"/>
            <w:numRestart w:val="continuous"/>
          </w:footnotePr>
          <w:pgSz w:w="11900" w:h="16840"/>
          <w:pgMar w:top="1152" w:right="1046" w:bottom="1221" w:left="1057" w:header="0" w:footer="3" w:gutter="0"/>
          <w:cols w:space="720"/>
          <w:noEndnote/>
          <w:rtlGutter w:val="0"/>
          <w:docGrid w:linePitch="360"/>
        </w:sectPr>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22"/>
      <w:bookmarkEnd w:id="1623"/>
      <w:bookmarkEnd w:id="162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26"/>
      <w:bookmarkEnd w:id="1627"/>
      <w:bookmarkEnd w:id="16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支付的其他与筹资活动有关的现金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445,558.60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445,558.60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支付的其他与筹资活动有关的现金说明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支付的其他与筹资活动有关的现金为限制性股票回购。</w:t>
      </w:r>
    </w:p>
    <w:p>
      <w:pPr>
        <w:pStyle w:val="Style34"/>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30"/>
      <w:bookmarkEnd w:id="1631"/>
      <w:bookmarkEnd w:id="1633"/>
    </w:p>
    <w:p>
      <w:pPr>
        <w:pStyle w:val="Style34"/>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30"/>
      <w:bookmarkEnd w:id="1631"/>
      <w:bookmarkEnd w:id="16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340,123,189.56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288,004,446.86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13,630,091.60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965,432.67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13,131,500.50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12,043,736.37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2,571,282.63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1,437,686.97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3,615,047.23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1,036,625.28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处置固定资产、无形资产和其他长期资产的损失（收益 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-664,069.28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-536,196.95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2,705,491.02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-3,949,613.08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-41,546,902.84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-40,948,898.41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-5,337,076.71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38,606.01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2,327,035.42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3,144,209.30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-3,059,776.25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6,518,436.00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-89,806,643.44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-25,357,782.40</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23,856,767.11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45,118,770.02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261,545,936.55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287,515,458.64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999,644,141.93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840,465,444.75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840,465,444.75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577,318,345.02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159,178,697.18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263,147,099.73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14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635"/>
      <w:bookmarkEnd w:id="1636"/>
      <w:bookmarkEnd w:id="16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一、取得子公司及其他营业单位的有关信息：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二、处置子公司及其他营业单位的有关信息：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bl>
    <w:p>
      <w:pPr>
        <w:widowControl w:val="0"/>
        <w:spacing w:after="319" w:line="1" w:lineRule="exact"/>
      </w:pPr>
    </w:p>
    <w:p>
      <w:pPr>
        <w:pStyle w:val="Style34"/>
        <w:keepNext/>
        <w:keepLines/>
        <w:widowControl w:val="0"/>
        <w:numPr>
          <w:ilvl w:val="0"/>
          <w:numId w:val="63"/>
        </w:numPr>
        <w:shd w:val="clear" w:color="auto" w:fill="auto"/>
        <w:bidi w:val="0"/>
        <w:spacing w:before="0" w:line="240" w:lineRule="auto"/>
        <w:ind w:left="0" w:right="0" w:firstLine="14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现金和现金等价物的构成</w:t>
      </w:r>
      <w:bookmarkEnd w:id="1638"/>
      <w:bookmarkEnd w:id="1639"/>
      <w:bookmarkEnd w:id="16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999,644,141.93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840,465,444.75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88,949.25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94,150.50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964,177,109.80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839,652,988.85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35,378,082.88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718,305.40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二、现金等价物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其中：三个月内到期的债券投资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999,644,141.93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840,465,444.75</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现金流量表补充资料的说明</w:t>
      </w:r>
    </w:p>
    <w:p>
      <w:pPr>
        <w:pStyle w:val="Style34"/>
        <w:keepNext/>
        <w:keepLines/>
        <w:widowControl w:val="0"/>
        <w:shd w:val="clear" w:color="auto" w:fill="auto"/>
        <w:bidi w:val="0"/>
        <w:spacing w:before="0" w:after="22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7</w:t>
      </w:r>
      <w:bookmarkEnd w:id="1644"/>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42"/>
      <w:bookmarkEnd w:id="1643"/>
      <w:bookmarkEnd w:id="1645"/>
    </w:p>
    <w:p>
      <w:pPr>
        <w:pStyle w:val="Style29"/>
        <w:keepNext w:val="0"/>
        <w:keepLines w:val="0"/>
        <w:widowControl w:val="0"/>
        <w:shd w:val="clear" w:color="auto" w:fill="auto"/>
        <w:bidi w:val="0"/>
        <w:spacing w:before="0" w:after="340" w:line="355" w:lineRule="exact"/>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 无</w:t>
      </w:r>
      <w:r>
        <w:br w:type="page"/>
      </w:r>
    </w:p>
    <w:p>
      <w:pPr>
        <w:pStyle w:val="Style25"/>
        <w:keepNext/>
        <w:keepLines/>
        <w:widowControl w:val="0"/>
        <w:shd w:val="clear" w:color="auto" w:fill="auto"/>
        <w:bidi w:val="0"/>
        <w:spacing w:before="0" w:after="34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八</w:t>
      </w:r>
      <w:bookmarkEnd w:id="1648"/>
      <w:r>
        <w:rPr>
          <w:color w:val="000000"/>
          <w:spacing w:val="0"/>
          <w:w w:val="100"/>
          <w:position w:val="0"/>
        </w:rPr>
        <w:t>、资产证券化业务的会计处理</w:t>
      </w:r>
      <w:bookmarkEnd w:id="1646"/>
      <w:bookmarkEnd w:id="1647"/>
      <w:bookmarkEnd w:id="1649"/>
    </w:p>
    <w:p>
      <w:pPr>
        <w:pStyle w:val="Style34"/>
        <w:keepNext/>
        <w:keepLines/>
        <w:widowControl w:val="0"/>
        <w:shd w:val="clear" w:color="auto" w:fill="auto"/>
        <w:tabs>
          <w:tab w:pos="368" w:val="left"/>
        </w:tabs>
        <w:bidi w:val="0"/>
        <w:spacing w:before="0" w:after="34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1</w:t>
      </w:r>
      <w:bookmarkEnd w:id="1652"/>
      <w:r>
        <w:rPr>
          <w:color w:val="000000"/>
          <w:spacing w:val="0"/>
          <w:w w:val="100"/>
          <w:position w:val="0"/>
        </w:rPr>
        <w:t>、</w:t>
        <w:tab/>
        <w:t>说明资产证券化业务的主要交易安排及其会计处理、破产隔离条款</w:t>
      </w:r>
      <w:bookmarkEnd w:id="1650"/>
      <w:bookmarkEnd w:id="1651"/>
      <w:bookmarkEnd w:id="1653"/>
    </w:p>
    <w:p>
      <w:pPr>
        <w:pStyle w:val="Style34"/>
        <w:keepNext/>
        <w:keepLines/>
        <w:widowControl w:val="0"/>
        <w:shd w:val="clear" w:color="auto" w:fill="auto"/>
        <w:tabs>
          <w:tab w:pos="378" w:val="left"/>
        </w:tabs>
        <w:bidi w:val="0"/>
        <w:spacing w:before="0" w:after="400" w:line="240" w:lineRule="auto"/>
        <w:ind w:left="0" w:right="0" w:firstLine="0"/>
        <w:jc w:val="left"/>
      </w:pPr>
      <w:bookmarkStart w:id="1650" w:name="bookmark1650"/>
      <w:bookmarkStart w:id="1651" w:name="bookmark1651"/>
      <w:bookmarkStart w:id="1654" w:name="bookmark1654"/>
      <w:bookmarkStart w:id="1655" w:name="bookmark1655"/>
      <w:r>
        <w:rPr>
          <w:rFonts w:ascii="Times New Roman" w:eastAsia="Times New Roman" w:hAnsi="Times New Roman" w:cs="Times New Roman"/>
          <w:color w:val="000000"/>
          <w:spacing w:val="0"/>
          <w:w w:val="100"/>
          <w:position w:val="0"/>
        </w:rPr>
        <w:t>2</w:t>
      </w:r>
      <w:bookmarkEnd w:id="1654"/>
      <w:r>
        <w:rPr>
          <w:color w:val="000000"/>
          <w:spacing w:val="0"/>
          <w:w w:val="100"/>
          <w:position w:val="0"/>
        </w:rPr>
        <w:t>、</w:t>
        <w:tab/>
        <w:t>公司不具有控制权但实质上承担其风险的特殊目的主体情况</w:t>
      </w:r>
      <w:bookmarkEnd w:id="1650"/>
      <w:bookmarkEnd w:id="1651"/>
      <w:bookmarkEnd w:id="165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期末资产总额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期末负债总额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期末净资产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九</w:t>
      </w:r>
      <w:bookmarkEnd w:id="1658"/>
      <w:r>
        <w:rPr>
          <w:color w:val="000000"/>
          <w:spacing w:val="0"/>
          <w:w w:val="100"/>
          <w:position w:val="0"/>
        </w:rPr>
        <w:t>、关联方及关联交易</w:t>
      </w:r>
      <w:bookmarkEnd w:id="1656"/>
      <w:bookmarkEnd w:id="1657"/>
      <w:bookmarkEnd w:id="1659"/>
    </w:p>
    <w:p>
      <w:pPr>
        <w:pStyle w:val="Style34"/>
        <w:keepNext/>
        <w:keepLines/>
        <w:widowControl w:val="0"/>
        <w:shd w:val="clear" w:color="auto" w:fill="auto"/>
        <w:bidi w:val="0"/>
        <w:spacing w:before="0" w:after="100" w:line="240" w:lineRule="auto"/>
        <w:ind w:left="0" w:right="0" w:firstLine="0"/>
        <w:jc w:val="left"/>
      </w:pPr>
      <w:r>
        <mc:AlternateContent>
          <mc:Choice Requires="wps">
            <w:drawing>
              <wp:anchor distT="127000" distB="0" distL="0" distR="0" simplePos="0" relativeHeight="125829441" behindDoc="0" locked="0" layoutInCell="1" allowOverlap="1">
                <wp:simplePos x="0" y="0"/>
                <wp:positionH relativeFrom="page">
                  <wp:posOffset>715645</wp:posOffset>
                </wp:positionH>
                <wp:positionV relativeFrom="paragraph">
                  <wp:posOffset>368300</wp:posOffset>
                </wp:positionV>
                <wp:extent cx="6083935" cy="859790"/>
                <wp:wrapTopAndBottom/>
                <wp:docPr id="894" name="Shape 894"/>
                <a:graphic xmlns:a="http://schemas.openxmlformats.org/drawingml/2006/main">
                  <a:graphicData uri="http://schemas.microsoft.com/office/word/2010/wordprocessingShape">
                    <wps:wsp>
                      <wps:cNvSpPr txBox="1"/>
                      <wps:spPr>
                        <a:xfrm>
                          <a:ext cx="6083935" cy="859790"/>
                        </a:xfrm>
                        <a:prstGeom prst="rect"/>
                        <a:noFill/>
                      </wps:spPr>
                      <wps:txbx>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母公司名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法定代表</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rPr>
                                      <w:sz w:val="16"/>
                                      <w:szCs w:val="16"/>
                                    </w:rPr>
                                  </w:pPr>
                                  <w:r>
                                    <w:rPr>
                                      <w:rFonts w:ascii="SimSun" w:eastAsia="SimSun" w:hAnsi="SimSun" w:cs="SimSun"/>
                                      <w:color w:val="000000"/>
                                      <w:spacing w:val="0"/>
                                      <w:w w:val="100"/>
                                      <w:position w:val="0"/>
                                      <w:sz w:val="16"/>
                                      <w:szCs w:val="16"/>
                                    </w:rPr>
                                    <w:t>母公司对 本企业的 持股比例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本企业最 终控制方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组织机构 代码</w:t>
                                  </w:r>
                                </w:p>
                              </w:tc>
                            </w:tr>
                          </w:tbl>
                          <w:p>
                            <w:pPr>
                              <w:widowControl w:val="0"/>
                              <w:spacing w:line="1" w:lineRule="exact"/>
                            </w:pPr>
                          </w:p>
                        </w:txbxContent>
                      </wps:txbx>
                      <wps:bodyPr lIns="0" tIns="0" rIns="0" bIns="0">
                        <a:noAutoFit/>
                      </wps:bodyPr>
                    </wps:wsp>
                  </a:graphicData>
                </a:graphic>
              </wp:anchor>
            </w:drawing>
          </mc:Choice>
          <mc:Fallback>
            <w:pict>
              <v:shape id="_x0000_s1920" type="#_x0000_t202" style="position:absolute;margin-left:56.350000000000001pt;margin-top:29.pt;width:479.05000000000001pt;height:67.700000000000003pt;z-index:-125829312;mso-wrap-distance-left:0;mso-wrap-distance-top:10.pt;mso-wrap-distance-right:0;mso-position-horizontal-relative:page" filled="f" stroked="f">
                <v:textbox inset="0,0,0,0">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母公司名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法定代表</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rPr>
                                <w:sz w:val="16"/>
                                <w:szCs w:val="16"/>
                              </w:rPr>
                            </w:pPr>
                            <w:r>
                              <w:rPr>
                                <w:rFonts w:ascii="SimSun" w:eastAsia="SimSun" w:hAnsi="SimSun" w:cs="SimSun"/>
                                <w:color w:val="000000"/>
                                <w:spacing w:val="0"/>
                                <w:w w:val="100"/>
                                <w:position w:val="0"/>
                                <w:sz w:val="16"/>
                                <w:szCs w:val="16"/>
                              </w:rPr>
                              <w:t>母公司对 本企业的 持股比例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本企业最 终控制方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组织机构 代码</w:t>
                            </w:r>
                          </w:p>
                        </w:tc>
                      </w:tr>
                    </w:tbl>
                    <w:p>
                      <w:pPr>
                        <w:widowControl w:val="0"/>
                        <w:spacing w:line="1" w:lineRule="exact"/>
                      </w:pPr>
                    </w:p>
                  </w:txbxContent>
                </v:textbox>
                <w10:wrap type="topAndBottom" anchorx="page"/>
              </v:shape>
            </w:pict>
          </mc:Fallback>
        </mc:AlternateContent>
      </w: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60"/>
      <w:bookmarkEnd w:id="1661"/>
      <w:bookmarkEnd w:id="1662"/>
    </w:p>
    <w:p>
      <w:pPr>
        <w:pStyle w:val="Style2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758" w:val="left"/>
        </w:tabs>
        <w:bidi w:val="0"/>
        <w:spacing w:before="0" w:after="180" w:line="240" w:lineRule="auto"/>
        <w:ind w:left="0" w:right="0" w:firstLine="0"/>
        <w:jc w:val="center"/>
      </w:pPr>
      <w:r>
        <w:rPr>
          <w:color w:val="000000"/>
          <w:spacing w:val="0"/>
          <w:w w:val="100"/>
          <w:position w:val="0"/>
        </w:rPr>
        <w:t>(%)</w:t>
        <w:tab/>
      </w:r>
      <w:r>
        <w:rPr>
          <w:rFonts w:ascii="SimSun" w:eastAsia="SimSun" w:hAnsi="SimSun" w:cs="SimSun"/>
          <w:color w:val="000000"/>
          <w:spacing w:val="0"/>
          <w:w w:val="100"/>
          <w:position w:val="0"/>
          <w:sz w:val="16"/>
          <w:szCs w:val="16"/>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本企业的母公司情况的说明</w:t>
      </w:r>
    </w:p>
    <w:p>
      <w:pPr>
        <w:pStyle w:val="Style34"/>
        <w:keepNext/>
        <w:keepLines/>
        <w:widowControl w:val="0"/>
        <w:shd w:val="clear" w:color="auto" w:fill="auto"/>
        <w:bidi w:val="0"/>
        <w:spacing w:before="0" w:after="34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63"/>
      <w:bookmarkEnd w:id="1664"/>
      <w:bookmarkEnd w:id="1665"/>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子公司全称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法定代表人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持股比例</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rPr>
                <w:sz w:val="16"/>
                <w:szCs w:val="16"/>
              </w:rPr>
            </w:pPr>
            <w:r>
              <w:rPr>
                <w:rFonts w:ascii="SimSun" w:eastAsia="SimSun" w:hAnsi="SimSun" w:cs="SimSun"/>
                <w:color w:val="000000"/>
                <w:spacing w:val="0"/>
                <w:w w:val="100"/>
                <w:position w:val="0"/>
                <w:sz w:val="16"/>
                <w:szCs w:val="16"/>
              </w:rPr>
              <w:t>表决权比例</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组织机构代</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码</w:t>
            </w:r>
          </w:p>
        </w:tc>
      </w:tr>
      <w:tr>
        <w:trPr>
          <w:trHeight w:val="1339"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珠海横琴新 区集睿思信 息技术有限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有限责任</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珠海市</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简露然</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软件开发、</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58143048-9</w:t>
            </w:r>
          </w:p>
        </w:tc>
      </w:tr>
      <w:tr>
        <w:trPr>
          <w:trHeight w:val="1339"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珠海市远光 共创智能科 技股份有限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股份有限公 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珠海市</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陈利浩</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软件开发、</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08258210-3</w:t>
            </w:r>
          </w:p>
        </w:tc>
      </w:tr>
      <w:tr>
        <w:trPr>
          <w:trHeight w:val="1339"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远光智和卓 源(北京) 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控股子公司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有限责任</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黄建元</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计算机技术 推广服务</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08968387-1</w:t>
            </w:r>
          </w:p>
        </w:tc>
      </w:tr>
      <w:tr>
        <w:trPr>
          <w:trHeight w:val="922" w:hRule="exact"/>
        </w:trPr>
        <w:tc>
          <w:tcPr>
            <w:gridSpan w:val="10"/>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、本企业的合营和联营企业情况</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被投资单 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法定代表 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6"/>
                <w:szCs w:val="16"/>
              </w:rPr>
              <w:t>本企业持股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rPr>
                <w:sz w:val="16"/>
                <w:szCs w:val="16"/>
              </w:rPr>
            </w:pPr>
            <w:r>
              <w:rPr>
                <w:rFonts w:ascii="SimSun" w:eastAsia="SimSun" w:hAnsi="SimSun" w:cs="SimSun"/>
                <w:color w:val="000000"/>
                <w:spacing w:val="0"/>
                <w:w w:val="100"/>
                <w:position w:val="0"/>
                <w:sz w:val="16"/>
                <w:szCs w:val="16"/>
              </w:rPr>
              <w:t>本企业在被 投资单位表 决权比例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关联关系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组织机构代</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码</w:t>
            </w:r>
          </w:p>
        </w:tc>
      </w:tr>
    </w:tbl>
    <w:p>
      <w:pPr>
        <w:widowControl w:val="0"/>
        <w:spacing w:line="1" w:lineRule="exact"/>
        <w:sectPr>
          <w:headerReference w:type="default" r:id="rId353"/>
          <w:footerReference w:type="default" r:id="rId354"/>
          <w:headerReference w:type="even" r:id="rId355"/>
          <w:footerReference w:type="even" r:id="rId356"/>
          <w:footnotePr>
            <w:pos w:val="pageBottom"/>
            <w:numFmt w:val="decimal"/>
            <w:numRestart w:val="continuous"/>
          </w:footnotePr>
          <w:pgSz w:w="11900" w:h="16840"/>
          <w:pgMar w:top="1152" w:right="1046" w:bottom="1221" w:left="1057" w:header="0" w:footer="3" w:gutter="0"/>
          <w:cols w:space="720"/>
          <w:noEndnote/>
          <w:rtlGutter w:val="0"/>
          <w:docGrid w:linePitch="360"/>
        </w:sectPr>
      </w:pPr>
    </w:p>
    <w:tbl>
      <w:tblPr>
        <w:tblOverlap w:val="never"/>
        <w:jc w:val="center"/>
        <w:tblLayout w:type="fixed"/>
      </w:tblPr>
      <w:tblGrid>
        <w:gridCol w:w="965"/>
        <w:gridCol w:w="950"/>
        <w:gridCol w:w="960"/>
        <w:gridCol w:w="955"/>
        <w:gridCol w:w="955"/>
        <w:gridCol w:w="960"/>
        <w:gridCol w:w="960"/>
        <w:gridCol w:w="955"/>
        <w:gridCol w:w="960"/>
        <w:gridCol w:w="970"/>
      </w:tblGrid>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二、联营企业</w:t>
            </w:r>
          </w:p>
        </w:tc>
      </w:tr>
      <w:tr>
        <w:trPr>
          <w:trHeight w:val="1037"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华凯投资 集团有限 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有限责任</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蒋晓华</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房地产开发</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联营企业</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10118146-1</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4</w:t>
      </w:r>
      <w:bookmarkEnd w:id="1668"/>
      <w:r>
        <w:rPr>
          <w:color w:val="000000"/>
          <w:spacing w:val="0"/>
          <w:w w:val="100"/>
          <w:position w:val="0"/>
        </w:rPr>
        <w:t>、本企业的其他关联方情况</w:t>
      </w:r>
      <w:bookmarkEnd w:id="1666"/>
      <w:bookmarkEnd w:id="1667"/>
      <w:bookmarkEnd w:id="166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组织机构代码</w:t>
            </w:r>
          </w:p>
        </w:tc>
      </w:tr>
      <w:tr>
        <w:trPr>
          <w:trHeight w:val="725"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北京天润坤泽财务管理咨询有限责任公 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本公司不对其具有重大影响的联营企业</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69500488-3</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本企业的其他关联方情况的说明</w:t>
      </w:r>
    </w:p>
    <w:p>
      <w:pPr>
        <w:pStyle w:val="Style29"/>
        <w:keepNext w:val="0"/>
        <w:keepLines w:val="0"/>
        <w:widowControl w:val="0"/>
        <w:shd w:val="clear" w:color="auto" w:fill="auto"/>
        <w:bidi w:val="0"/>
        <w:spacing w:before="0" w:after="700" w:line="317" w:lineRule="exact"/>
        <w:ind w:left="0" w:right="0" w:firstLine="0"/>
        <w:jc w:val="left"/>
      </w:pPr>
      <w:r>
        <w:rPr>
          <w:color w:val="000000"/>
          <w:spacing w:val="0"/>
          <w:w w:val="100"/>
          <w:position w:val="0"/>
        </w:rPr>
        <w:t>本公司持有北京天润坤泽财务管理咨询有限责任公司出资比例</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，投资成本人民币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万元。根据天润咨询的章程规定， 天润咨询设执行董事一人，由股东会选举产生，负责日常经营管理，本公司按出资比例享受利润分红。因本公司不参与董事 会，该项投资按成本法核算。</w:t>
      </w:r>
    </w:p>
    <w:p>
      <w:pPr>
        <w:pStyle w:val="Style34"/>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5</w:t>
      </w:r>
      <w:bookmarkEnd w:id="1672"/>
      <w:r>
        <w:rPr>
          <w:color w:val="000000"/>
          <w:spacing w:val="0"/>
          <w:w w:val="100"/>
          <w:position w:val="0"/>
        </w:rPr>
        <w:t>、关联方交易</w:t>
      </w:r>
      <w:bookmarkEnd w:id="1670"/>
      <w:bookmarkEnd w:id="1671"/>
      <w:bookmarkEnd w:id="1673"/>
    </w:p>
    <w:p>
      <w:pPr>
        <w:pStyle w:val="Style34"/>
        <w:keepNext/>
        <w:keepLines/>
        <w:widowControl w:val="0"/>
        <w:shd w:val="clear" w:color="auto" w:fill="auto"/>
        <w:bidi w:val="0"/>
        <w:spacing w:before="0" w:after="260" w:line="240" w:lineRule="auto"/>
        <w:ind w:left="0" w:right="0" w:firstLine="0"/>
        <w:jc w:val="left"/>
      </w:pPr>
      <w:bookmarkStart w:id="1670" w:name="bookmark1670"/>
      <w:bookmarkStart w:id="1671" w:name="bookmark1671"/>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670"/>
      <w:bookmarkEnd w:id="1671"/>
      <w:bookmarkEnd w:id="1674"/>
    </w:p>
    <w:p>
      <w:pPr>
        <w:pStyle w:val="Style29"/>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占同类交 易金额的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占同类交 易金额的 比例（%）</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占同类交 易金额的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占同类交 易金额的 比例（%）</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国电电力发展股份 有限公司及其子公 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销售商品及提供服务</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独立核算及公允 原则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59,873,231.00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100,212,560.00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国网吉林省电力有 限公司及其子公司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销售商品及提供服务</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独立核算及公允 原则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22,899,250.00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18,742,860.00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720"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国网福建省电力有 限公司</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销售商品及提供服务</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独立核算及公允 原则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13,953,000.00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8,038,650.00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r>
    </w:tbl>
    <w:p>
      <w:pPr>
        <w:sectPr>
          <w:headerReference w:type="default" r:id="rId357"/>
          <w:footerReference w:type="default" r:id="rId358"/>
          <w:headerReference w:type="even" r:id="rId359"/>
          <w:footerReference w:type="even" r:id="rId360"/>
          <w:footnotePr>
            <w:pos w:val="pageBottom"/>
            <w:numFmt w:val="decimal"/>
            <w:numRestart w:val="continuous"/>
          </w:footnotePr>
          <w:pgSz w:w="11900" w:h="16840"/>
          <w:pgMar w:top="1152" w:right="1046" w:bottom="1221" w:left="1057"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675"/>
      <w:bookmarkEnd w:id="1676"/>
      <w:bookmarkEnd w:id="167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委托方</w:t>
            </w:r>
            <w:r>
              <w:rPr>
                <w:color w:val="000000"/>
                <w:spacing w:val="0"/>
                <w:w w:val="100"/>
                <w:position w:val="0"/>
                <w:sz w:val="18"/>
                <w:szCs w:val="18"/>
              </w:rPr>
              <w:t>/</w:t>
            </w:r>
            <w:r>
              <w:rPr>
                <w:rFonts w:ascii="SimSun" w:eastAsia="SimSun" w:hAnsi="SimSun" w:cs="SimSun"/>
                <w:color w:val="000000"/>
                <w:spacing w:val="0"/>
                <w:w w:val="100"/>
                <w:position w:val="0"/>
                <w:sz w:val="16"/>
                <w:szCs w:val="16"/>
              </w:rPr>
              <w:t>出包方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受托方</w:t>
            </w:r>
            <w:r>
              <w:rPr>
                <w:color w:val="000000"/>
                <w:spacing w:val="0"/>
                <w:w w:val="100"/>
                <w:position w:val="0"/>
                <w:sz w:val="18"/>
                <w:szCs w:val="18"/>
              </w:rPr>
              <w:t>/</w:t>
            </w:r>
            <w:r>
              <w:rPr>
                <w:rFonts w:ascii="SimSun" w:eastAsia="SimSun" w:hAnsi="SimSun" w:cs="SimSun"/>
                <w:color w:val="000000"/>
                <w:spacing w:val="0"/>
                <w:w w:val="100"/>
                <w:position w:val="0"/>
                <w:sz w:val="16"/>
                <w:szCs w:val="16"/>
              </w:rPr>
              <w:t>承包方名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8"/>
                <w:szCs w:val="18"/>
              </w:rPr>
              <w:t>/</w:t>
            </w:r>
            <w:r>
              <w:rPr>
                <w:rFonts w:ascii="SimSun" w:eastAsia="SimSun" w:hAnsi="SimSun" w:cs="SimSun"/>
                <w:color w:val="000000"/>
                <w:spacing w:val="0"/>
                <w:w w:val="100"/>
                <w:position w:val="0"/>
                <w:sz w:val="16"/>
                <w:szCs w:val="16"/>
              </w:rPr>
              <w:t>承包资产类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8"/>
                <w:szCs w:val="18"/>
              </w:rPr>
              <w:t>/</w:t>
            </w:r>
            <w:r>
              <w:rPr>
                <w:rFonts w:ascii="SimSun" w:eastAsia="SimSun" w:hAnsi="SimSun" w:cs="SimSun"/>
                <w:color w:val="000000"/>
                <w:spacing w:val="0"/>
                <w:w w:val="100"/>
                <w:position w:val="0"/>
                <w:sz w:val="16"/>
                <w:szCs w:val="16"/>
              </w:rPr>
              <w:t>承包起始日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8"/>
                <w:szCs w:val="18"/>
              </w:rPr>
              <w:t>/</w:t>
            </w:r>
            <w:r>
              <w:rPr>
                <w:rFonts w:ascii="SimSun" w:eastAsia="SimSun" w:hAnsi="SimSun" w:cs="SimSun"/>
                <w:color w:val="000000"/>
                <w:spacing w:val="0"/>
                <w:w w:val="100"/>
                <w:position w:val="0"/>
                <w:sz w:val="16"/>
                <w:szCs w:val="16"/>
              </w:rPr>
              <w:t>承包终止日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托管收益</w:t>
            </w:r>
            <w:r>
              <w:rPr>
                <w:color w:val="000000"/>
                <w:spacing w:val="0"/>
                <w:w w:val="100"/>
                <w:position w:val="0"/>
                <w:sz w:val="18"/>
                <w:szCs w:val="18"/>
              </w:rPr>
              <w:t>/</w:t>
            </w:r>
            <w:r>
              <w:rPr>
                <w:rFonts w:ascii="SimSun" w:eastAsia="SimSun" w:hAnsi="SimSun" w:cs="SimSun"/>
                <w:color w:val="000000"/>
                <w:spacing w:val="0"/>
                <w:w w:val="100"/>
                <w:position w:val="0"/>
                <w:sz w:val="16"/>
                <w:szCs w:val="16"/>
              </w:rPr>
              <w:t>承包收</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益定价依据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本报告期确认的 托管收益</w:t>
            </w:r>
            <w:r>
              <w:rPr>
                <w:color w:val="000000"/>
                <w:spacing w:val="0"/>
                <w:w w:val="100"/>
                <w:position w:val="0"/>
                <w:sz w:val="18"/>
                <w:szCs w:val="18"/>
              </w:rPr>
              <w:t>/</w:t>
            </w:r>
            <w:r>
              <w:rPr>
                <w:rFonts w:ascii="SimSun" w:eastAsia="SimSun" w:hAnsi="SimSun" w:cs="SimSun"/>
                <w:color w:val="000000"/>
                <w:spacing w:val="0"/>
                <w:w w:val="100"/>
                <w:position w:val="0"/>
                <w:sz w:val="16"/>
                <w:szCs w:val="16"/>
              </w:rPr>
              <w:t>承包 收益</w:t>
            </w:r>
          </w:p>
        </w:tc>
      </w:tr>
      <w:tr>
        <w:trPr>
          <w:trHeight w:val="754"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公司委托管理</w:t>
            </w:r>
            <w:r>
              <w:rPr>
                <w:color w:val="000000"/>
                <w:spacing w:val="0"/>
                <w:w w:val="100"/>
                <w:position w:val="0"/>
                <w:sz w:val="18"/>
                <w:szCs w:val="18"/>
              </w:rPr>
              <w:t>/</w:t>
            </w:r>
            <w:r>
              <w:rPr>
                <w:rFonts w:ascii="SimSun" w:eastAsia="SimSun" w:hAnsi="SimSun" w:cs="SimSun"/>
                <w:color w:val="000000"/>
                <w:spacing w:val="0"/>
                <w:w w:val="100"/>
                <w:position w:val="0"/>
                <w:sz w:val="16"/>
                <w:szCs w:val="16"/>
              </w:rPr>
              <w:t>出包情况表</w:t>
            </w:r>
          </w:p>
          <w:p>
            <w:pPr>
              <w:pStyle w:val="Style21"/>
              <w:keepNext w:val="0"/>
              <w:keepLines w:val="0"/>
              <w:widowControl w:val="0"/>
              <w:shd w:val="clear" w:color="auto" w:fill="auto"/>
              <w:tabs>
                <w:tab w:pos="629" w:val="left"/>
              </w:tabs>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w:t>
              <w:tab/>
              <w:t>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委托方</w:t>
            </w:r>
            <w:r>
              <w:rPr>
                <w:color w:val="000000"/>
                <w:spacing w:val="0"/>
                <w:w w:val="100"/>
                <w:position w:val="0"/>
                <w:sz w:val="18"/>
                <w:szCs w:val="18"/>
              </w:rPr>
              <w:t>/</w:t>
            </w:r>
            <w:r>
              <w:rPr>
                <w:rFonts w:ascii="SimSun" w:eastAsia="SimSun" w:hAnsi="SimSun" w:cs="SimSun"/>
                <w:color w:val="000000"/>
                <w:spacing w:val="0"/>
                <w:w w:val="100"/>
                <w:position w:val="0"/>
                <w:sz w:val="16"/>
                <w:szCs w:val="16"/>
              </w:rPr>
              <w:t>出包方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受托方</w:t>
            </w:r>
            <w:r>
              <w:rPr>
                <w:color w:val="000000"/>
                <w:spacing w:val="0"/>
                <w:w w:val="100"/>
                <w:position w:val="0"/>
                <w:sz w:val="18"/>
                <w:szCs w:val="18"/>
              </w:rPr>
              <w:t>/</w:t>
            </w:r>
            <w:r>
              <w:rPr>
                <w:rFonts w:ascii="SimSun" w:eastAsia="SimSun" w:hAnsi="SimSun" w:cs="SimSun"/>
                <w:color w:val="000000"/>
                <w:spacing w:val="0"/>
                <w:w w:val="100"/>
                <w:position w:val="0"/>
                <w:sz w:val="16"/>
                <w:szCs w:val="16"/>
              </w:rPr>
              <w:t>承包方名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8"/>
                <w:szCs w:val="18"/>
              </w:rPr>
              <w:t>/</w:t>
            </w:r>
            <w:r>
              <w:rPr>
                <w:rFonts w:ascii="SimSun" w:eastAsia="SimSun" w:hAnsi="SimSun" w:cs="SimSun"/>
                <w:color w:val="000000"/>
                <w:spacing w:val="0"/>
                <w:w w:val="100"/>
                <w:position w:val="0"/>
                <w:sz w:val="16"/>
                <w:szCs w:val="16"/>
              </w:rPr>
              <w:t>出包资产类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w:t>
            </w:r>
            <w:r>
              <w:rPr>
                <w:color w:val="000000"/>
                <w:spacing w:val="0"/>
                <w:w w:val="100"/>
                <w:position w:val="0"/>
                <w:sz w:val="18"/>
                <w:szCs w:val="18"/>
              </w:rPr>
              <w:t>/</w:t>
            </w:r>
            <w:r>
              <w:rPr>
                <w:rFonts w:ascii="SimSun" w:eastAsia="SimSun" w:hAnsi="SimSun" w:cs="SimSun"/>
                <w:color w:val="000000"/>
                <w:spacing w:val="0"/>
                <w:w w:val="100"/>
                <w:position w:val="0"/>
                <w:sz w:val="16"/>
                <w:szCs w:val="16"/>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委托</w:t>
            </w:r>
            <w:r>
              <w:rPr>
                <w:color w:val="000000"/>
                <w:spacing w:val="0"/>
                <w:w w:val="100"/>
                <w:position w:val="0"/>
                <w:sz w:val="18"/>
                <w:szCs w:val="18"/>
              </w:rPr>
              <w:t>/</w:t>
            </w:r>
            <w:r>
              <w:rPr>
                <w:rFonts w:ascii="SimSun" w:eastAsia="SimSun" w:hAnsi="SimSun" w:cs="SimSun"/>
                <w:color w:val="000000"/>
                <w:spacing w:val="0"/>
                <w:w w:val="100"/>
                <w:position w:val="0"/>
                <w:sz w:val="16"/>
                <w:szCs w:val="16"/>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托管费</w:t>
            </w:r>
            <w:r>
              <w:rPr>
                <w:color w:val="000000"/>
                <w:spacing w:val="0"/>
                <w:w w:val="100"/>
                <w:position w:val="0"/>
                <w:sz w:val="18"/>
                <w:szCs w:val="18"/>
              </w:rPr>
              <w:t>/</w:t>
            </w:r>
            <w:r>
              <w:rPr>
                <w:rFonts w:ascii="SimSun" w:eastAsia="SimSun" w:hAnsi="SimSun" w:cs="SimSun"/>
                <w:color w:val="000000"/>
                <w:spacing w:val="0"/>
                <w:w w:val="100"/>
                <w:position w:val="0"/>
                <w:sz w:val="16"/>
                <w:szCs w:val="16"/>
              </w:rPr>
              <w:t>出包费定 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本报告期确认的 托管费</w:t>
            </w:r>
            <w:r>
              <w:rPr>
                <w:color w:val="000000"/>
                <w:spacing w:val="0"/>
                <w:w w:val="100"/>
                <w:position w:val="0"/>
                <w:sz w:val="18"/>
                <w:szCs w:val="18"/>
              </w:rPr>
              <w:t>/</w:t>
            </w:r>
            <w:r>
              <w:rPr>
                <w:rFonts w:ascii="SimSun" w:eastAsia="SimSun" w:hAnsi="SimSun" w:cs="SimSun"/>
                <w:color w:val="000000"/>
                <w:spacing w:val="0"/>
                <w:w w:val="100"/>
                <w:position w:val="0"/>
                <w:sz w:val="16"/>
                <w:szCs w:val="16"/>
              </w:rPr>
              <w:t>出包费</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4"/>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78"/>
      <w:bookmarkEnd w:id="1679"/>
      <w:bookmarkEnd w:id="168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73"/>
        <w:gridCol w:w="1368"/>
        <w:gridCol w:w="1368"/>
        <w:gridCol w:w="1368"/>
        <w:gridCol w:w="142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租赁起始日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租赁终止日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租赁收益定价依</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本报告期确认的 租赁收益</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w:t>
              <w:tab/>
              <w:t>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租赁起始日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租赁终止日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租赁费定价依据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本报告期确认的 租赁费</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4"/>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82"/>
      <w:bookmarkEnd w:id="1683"/>
      <w:bookmarkEnd w:id="16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担保是否已经履行 完毕</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4"/>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86"/>
      <w:bookmarkEnd w:id="1687"/>
      <w:bookmarkEnd w:id="1689"/>
    </w:p>
    <w:p>
      <w:pPr>
        <w:widowControl w:val="0"/>
        <w:jc w:val="center"/>
        <w:rPr>
          <w:sz w:val="2"/>
          <w:szCs w:val="2"/>
        </w:rPr>
      </w:pPr>
      <w:r>
        <w:drawing>
          <wp:inline>
            <wp:extent cx="6126480" cy="956945"/>
            <wp:docPr id="918" name="Picutre 918"/>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361"/>
                    <a:stretch/>
                  </pic:blipFill>
                  <pic:spPr>
                    <a:xfrm>
                      <a:ext cx="6126480" cy="956945"/>
                    </a:xfrm>
                    <a:prstGeom prst="rect"/>
                  </pic:spPr>
                </pic:pic>
              </a:graphicData>
            </a:graphic>
          </wp:inline>
        </w:drawing>
      </w:r>
    </w:p>
    <w:p>
      <w:pPr>
        <w:widowControl w:val="0"/>
        <w:spacing w:after="679" w:line="1" w:lineRule="exact"/>
      </w:pPr>
    </w:p>
    <w:p>
      <w:pPr>
        <w:widowControl w:val="0"/>
        <w:jc w:val="center"/>
        <w:rPr>
          <w:sz w:val="2"/>
          <w:szCs w:val="2"/>
        </w:rPr>
        <w:sectPr>
          <w:footnotePr>
            <w:pos w:val="pageBottom"/>
            <w:numFmt w:val="decimal"/>
            <w:numRestart w:val="continuous"/>
          </w:footnotePr>
          <w:pgSz w:w="11900" w:h="16840"/>
          <w:pgMar w:top="1470" w:right="1109" w:bottom="1" w:left="1109" w:header="0" w:footer="3" w:gutter="0"/>
          <w:cols w:space="720"/>
          <w:noEndnote/>
          <w:rtlGutter w:val="0"/>
          <w:docGrid w:linePitch="360"/>
        </w:sectPr>
      </w:pPr>
      <w:r>
        <w:drawing>
          <wp:inline>
            <wp:extent cx="1718945" cy="981710"/>
            <wp:docPr id="919" name="Picutre 919"/>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363"/>
                    <a:stretch/>
                  </pic:blipFill>
                  <pic:spPr>
                    <a:xfrm>
                      <a:ext cx="1718945" cy="981710"/>
                    </a:xfrm>
                    <a:prstGeom prst="rect"/>
                  </pic:spPr>
                </pic:pic>
              </a:graphicData>
            </a:graphic>
          </wp:inline>
        </w:drawing>
      </w:r>
    </w:p>
    <w:p>
      <w:pPr>
        <w:pStyle w:val="Style34"/>
        <w:keepNext/>
        <w:keepLines/>
        <w:widowControl w:val="0"/>
        <w:shd w:val="clear" w:color="auto" w:fill="auto"/>
        <w:bidi w:val="0"/>
        <w:spacing w:before="340" w:after="360" w:line="240" w:lineRule="auto"/>
        <w:ind w:left="0" w:right="0" w:firstLine="14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90"/>
      <w:bookmarkEnd w:id="1691"/>
      <w:bookmarkEnd w:id="169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关联交易 类型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关联交易定价原</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则</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占同类交 易金额的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占同类交 易金额的 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694"/>
      <w:bookmarkEnd w:id="1695"/>
      <w:bookmarkEnd w:id="1697"/>
    </w:p>
    <w:p>
      <w:pPr>
        <w:pStyle w:val="Style34"/>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8" w:name="bookmark1698"/>
      <w:bookmarkStart w:id="1699" w:name="bookmark1699"/>
      <w:r>
        <w:rPr>
          <w:rFonts w:ascii="Times New Roman" w:eastAsia="Times New Roman" w:hAnsi="Times New Roman" w:cs="Times New Roman"/>
          <w:color w:val="000000"/>
          <w:spacing w:val="0"/>
          <w:w w:val="100"/>
          <w:position w:val="0"/>
        </w:rPr>
        <w:t>6</w:t>
      </w:r>
      <w:bookmarkEnd w:id="1698"/>
      <w:r>
        <w:rPr>
          <w:color w:val="000000"/>
          <w:spacing w:val="0"/>
          <w:w w:val="100"/>
          <w:position w:val="0"/>
        </w:rPr>
        <w:t>、关联方应收应付款项</w:t>
      </w:r>
      <w:bookmarkEnd w:id="1694"/>
      <w:bookmarkEnd w:id="1695"/>
      <w:bookmarkEnd w:id="1699"/>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上市公司应收关联方款项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坏账准备</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国网福建省电力有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713,200.00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35,660.00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32,057.50</w:t>
            </w:r>
          </w:p>
        </w:tc>
      </w:tr>
      <w:tr>
        <w:trPr>
          <w:trHeight w:val="102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国电电力发展股份 有限公司及其子公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24,818,285.00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1,455,974.25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13,542,061.40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677,103.07</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国网吉林省电力有 限公司及其子公司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496,790.00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24,839.50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26,028,275.00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1,516,473.75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7,555,461.40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709,160.57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2256"/>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期初金额</w:t>
            </w:r>
          </w:p>
        </w:tc>
      </w:tr>
      <w:tr>
        <w:trPr>
          <w:trHeight w:val="413"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1700" w:name="bookmark1700"/>
      <w:bookmarkStart w:id="1701" w:name="bookmark1701"/>
      <w:bookmarkStart w:id="1702" w:name="bookmark1702"/>
      <w:r>
        <w:rPr>
          <w:color w:val="000000"/>
          <w:spacing w:val="0"/>
          <w:w w:val="100"/>
          <w:position w:val="0"/>
        </w:rPr>
        <w:t>十、股份支付</w:t>
      </w:r>
      <w:bookmarkEnd w:id="1700"/>
      <w:bookmarkEnd w:id="1701"/>
      <w:bookmarkEnd w:id="1702"/>
    </w:p>
    <w:p>
      <w:pPr>
        <w:pStyle w:val="Style34"/>
        <w:keepNext/>
        <w:keepLines/>
        <w:widowControl w:val="0"/>
        <w:shd w:val="clear" w:color="auto" w:fill="auto"/>
        <w:tabs>
          <w:tab w:pos="368" w:val="left"/>
        </w:tabs>
        <w:bidi w:val="0"/>
        <w:spacing w:before="0" w:after="360" w:line="240" w:lineRule="auto"/>
        <w:ind w:left="0" w:right="0" w:firstLine="0"/>
        <w:jc w:val="both"/>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1</w:t>
      </w:r>
      <w:bookmarkEnd w:id="1705"/>
      <w:r>
        <w:rPr>
          <w:color w:val="000000"/>
          <w:spacing w:val="0"/>
          <w:w w:val="100"/>
          <w:position w:val="0"/>
        </w:rPr>
        <w:t>、</w:t>
        <w:tab/>
        <w:t>股份支付总体情况</w:t>
      </w:r>
      <w:bookmarkEnd w:id="1703"/>
      <w:bookmarkEnd w:id="1704"/>
      <w:bookmarkEnd w:id="1706"/>
    </w:p>
    <w:p>
      <w:pPr>
        <w:pStyle w:val="Style2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 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bookmarkEnd w:id="1709"/>
      <w:r>
        <w:rPr>
          <w:color w:val="000000"/>
          <w:spacing w:val="0"/>
          <w:w w:val="100"/>
          <w:position w:val="0"/>
        </w:rPr>
        <w:t>、</w:t>
        <w:tab/>
        <w:t>以权益结算的股份支付情况</w:t>
      </w:r>
      <w:bookmarkEnd w:id="1707"/>
      <w:bookmarkEnd w:id="1708"/>
      <w:bookmarkEnd w:id="171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授予日权益工具公允价值的确定方法</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股票期权采用布莱克期权定价模型，限制性股票采用授予日</w:t>
            </w:r>
          </w:p>
        </w:tc>
      </w:tr>
    </w:tbl>
    <w:tbl>
      <w:tblPr>
        <w:tblOverlap w:val="never"/>
        <w:jc w:val="center"/>
        <w:tblLayout w:type="fixed"/>
      </w:tblPr>
      <w:tblGrid>
        <w:gridCol w:w="4790"/>
        <w:gridCol w:w="479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股票价格一授予价格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对可行权权益工具数量的最佳估计的确定方法</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预计可行权权益工具的最可能发生额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本期估计与上期估计有重大差异的原因</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资本公积中以权益结算的股份支付的累计金额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63,604,958.63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160,892,562.99</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以权益结算的股份支付的说明</w:t>
      </w:r>
    </w:p>
    <w:p>
      <w:pPr>
        <w:pStyle w:val="Style29"/>
        <w:keepNext w:val="0"/>
        <w:keepLines w:val="0"/>
        <w:widowControl w:val="0"/>
        <w:shd w:val="clear" w:color="auto" w:fill="auto"/>
        <w:tabs>
          <w:tab w:pos="334" w:val="left"/>
        </w:tabs>
        <w:bidi w:val="0"/>
        <w:spacing w:before="0" w:after="0" w:line="312" w:lineRule="exact"/>
        <w:ind w:left="0" w:right="0" w:firstLine="0"/>
        <w:jc w:val="left"/>
      </w:pPr>
      <w:bookmarkStart w:id="1711" w:name="bookmark1711"/>
      <w:r>
        <w:rPr>
          <w:rFonts w:ascii="Times New Roman" w:eastAsia="Times New Roman" w:hAnsi="Times New Roman" w:cs="Times New Roman"/>
          <w:color w:val="000000"/>
          <w:spacing w:val="0"/>
          <w:w w:val="100"/>
          <w:position w:val="0"/>
          <w:sz w:val="18"/>
          <w:szCs w:val="18"/>
        </w:rPr>
        <w:t>1</w:t>
      </w:r>
      <w:bookmarkEnd w:id="1711"/>
      <w:r>
        <w:rPr>
          <w:color w:val="000000"/>
          <w:spacing w:val="0"/>
          <w:w w:val="100"/>
          <w:position w:val="0"/>
        </w:rPr>
        <w:t>、</w:t>
        <w:tab/>
        <w:t>资本公积中以权益结算的股份支付的累计余额</w:t>
      </w:r>
      <w:r>
        <w:rPr>
          <w:rFonts w:ascii="Times New Roman" w:eastAsia="Times New Roman" w:hAnsi="Times New Roman" w:cs="Times New Roman"/>
          <w:color w:val="000000"/>
          <w:spacing w:val="0"/>
          <w:w w:val="100"/>
          <w:position w:val="0"/>
          <w:sz w:val="18"/>
          <w:szCs w:val="18"/>
        </w:rPr>
        <w:t>63,604,958.63</w:t>
      </w:r>
      <w:r>
        <w:rPr>
          <w:color w:val="000000"/>
          <w:spacing w:val="0"/>
          <w:w w:val="100"/>
          <w:position w:val="0"/>
        </w:rPr>
        <w:t>元（为激励费用计入资本公积的累计余额，不包括股本溢价）；</w:t>
      </w:r>
    </w:p>
    <w:p>
      <w:pPr>
        <w:pStyle w:val="Style29"/>
        <w:keepNext w:val="0"/>
        <w:keepLines w:val="0"/>
        <w:widowControl w:val="0"/>
        <w:shd w:val="clear" w:color="auto" w:fill="auto"/>
        <w:tabs>
          <w:tab w:pos="354" w:val="left"/>
        </w:tabs>
        <w:bidi w:val="0"/>
        <w:spacing w:before="0" w:after="920" w:line="312" w:lineRule="exact"/>
        <w:ind w:left="0" w:right="0" w:firstLine="0"/>
        <w:jc w:val="left"/>
      </w:pPr>
      <w:bookmarkStart w:id="1712" w:name="bookmark1712"/>
      <w:r>
        <w:rPr>
          <w:rFonts w:ascii="Times New Roman" w:eastAsia="Times New Roman" w:hAnsi="Times New Roman" w:cs="Times New Roman"/>
          <w:color w:val="000000"/>
          <w:spacing w:val="0"/>
          <w:w w:val="100"/>
          <w:position w:val="0"/>
          <w:sz w:val="18"/>
          <w:szCs w:val="18"/>
        </w:rPr>
        <w:t>2</w:t>
      </w:r>
      <w:bookmarkEnd w:id="1712"/>
      <w:r>
        <w:rPr>
          <w:color w:val="000000"/>
          <w:spacing w:val="0"/>
          <w:w w:val="100"/>
          <w:position w:val="0"/>
        </w:rPr>
        <w:t>、</w:t>
        <w:tab/>
        <w:t>以权益结算的股份支付确认的费用总额</w:t>
      </w:r>
      <w:r>
        <w:rPr>
          <w:rFonts w:ascii="Times New Roman" w:eastAsia="Times New Roman" w:hAnsi="Times New Roman" w:cs="Times New Roman"/>
          <w:color w:val="000000"/>
          <w:spacing w:val="0"/>
          <w:w w:val="100"/>
          <w:position w:val="0"/>
          <w:sz w:val="18"/>
          <w:szCs w:val="18"/>
        </w:rPr>
        <w:t>160,892,562.99</w:t>
      </w:r>
      <w:r>
        <w:rPr>
          <w:color w:val="000000"/>
          <w:spacing w:val="0"/>
          <w:w w:val="100"/>
          <w:position w:val="0"/>
        </w:rPr>
        <w:t>元（为历年来激励费用的累计金额，报告期以权益结算的股份支付 确认的激励费用金额为</w:t>
      </w:r>
      <w:r>
        <w:rPr>
          <w:rFonts w:ascii="Times New Roman" w:eastAsia="Times New Roman" w:hAnsi="Times New Roman" w:cs="Times New Roman"/>
          <w:color w:val="000000"/>
          <w:spacing w:val="0"/>
          <w:w w:val="100"/>
          <w:position w:val="0"/>
          <w:sz w:val="18"/>
          <w:szCs w:val="18"/>
        </w:rPr>
        <w:t>36,604,701.65</w:t>
      </w:r>
      <w:r>
        <w:rPr>
          <w:color w:val="000000"/>
          <w:spacing w:val="0"/>
          <w:w w:val="100"/>
          <w:position w:val="0"/>
        </w:rPr>
        <w:t>元）。</w:t>
      </w:r>
    </w:p>
    <w:p>
      <w:pPr>
        <w:pStyle w:val="Style34"/>
        <w:keepNext/>
        <w:keepLines/>
        <w:widowControl w:val="0"/>
        <w:shd w:val="clear" w:color="auto" w:fill="auto"/>
        <w:tabs>
          <w:tab w:pos="378" w:val="left"/>
        </w:tabs>
        <w:bidi w:val="0"/>
        <w:spacing w:before="0" w:after="280" w:line="317" w:lineRule="exact"/>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3</w:t>
      </w:r>
      <w:bookmarkEnd w:id="1715"/>
      <w:r>
        <w:rPr>
          <w:color w:val="000000"/>
          <w:spacing w:val="0"/>
          <w:w w:val="100"/>
          <w:position w:val="0"/>
        </w:rPr>
        <w:t>、</w:t>
        <w:tab/>
        <w:t>以现金结算的股份支付情况</w:t>
      </w:r>
      <w:bookmarkEnd w:id="1713"/>
      <w:bookmarkEnd w:id="1714"/>
      <w:bookmarkEnd w:id="1716"/>
    </w:p>
    <w:p>
      <w:pPr>
        <w:pStyle w:val="Style29"/>
        <w:keepNext w:val="0"/>
        <w:keepLines w:val="0"/>
        <w:widowControl w:val="0"/>
        <w:shd w:val="clear" w:color="auto" w:fill="auto"/>
        <w:bidi w:val="0"/>
        <w:spacing w:before="0" w:after="40" w:line="312" w:lineRule="exact"/>
        <w:ind w:left="0" w:right="0" w:firstLine="0"/>
        <w:jc w:val="right"/>
      </w:pPr>
      <w:r>
        <w:rPr>
          <w:color w:val="000000"/>
          <w:spacing w:val="0"/>
          <w:w w:val="100"/>
          <w:position w:val="0"/>
        </w:rPr>
        <w:t>单位：元</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以现金结算的股份支付的说明</w:t>
      </w:r>
    </w:p>
    <w:p>
      <w:pPr>
        <w:pStyle w:val="Style34"/>
        <w:keepNext/>
        <w:keepLines/>
        <w:widowControl w:val="0"/>
        <w:shd w:val="clear" w:color="auto" w:fill="auto"/>
        <w:tabs>
          <w:tab w:pos="378" w:val="left"/>
        </w:tabs>
        <w:bidi w:val="0"/>
        <w:spacing w:before="0" w:after="180" w:line="331"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4</w:t>
      </w:r>
      <w:bookmarkEnd w:id="1719"/>
      <w:r>
        <w:rPr>
          <w:color w:val="000000"/>
          <w:spacing w:val="0"/>
          <w:w w:val="100"/>
          <w:position w:val="0"/>
        </w:rPr>
        <w:t>、</w:t>
        <w:tab/>
        <w:t>以股份支付服务情况</w:t>
      </w:r>
      <w:bookmarkEnd w:id="1717"/>
      <w:bookmarkEnd w:id="1718"/>
      <w:bookmarkEnd w:id="1720"/>
    </w:p>
    <w:p>
      <w:pPr>
        <w:pStyle w:val="Style29"/>
        <w:keepNext w:val="0"/>
        <w:keepLines w:val="0"/>
        <w:widowControl w:val="0"/>
        <w:shd w:val="clear" w:color="auto" w:fill="auto"/>
        <w:bidi w:val="0"/>
        <w:spacing w:before="0" w:after="280" w:line="312" w:lineRule="exact"/>
        <w:ind w:left="0" w:right="0" w:firstLine="0"/>
        <w:jc w:val="right"/>
      </w:pPr>
      <w:r>
        <w:rPr>
          <w:color w:val="000000"/>
          <w:spacing w:val="0"/>
          <w:w w:val="100"/>
          <w:position w:val="0"/>
        </w:rPr>
        <w:t>单位：元</w:t>
      </w:r>
    </w:p>
    <w:p>
      <w:pPr>
        <w:pStyle w:val="Style34"/>
        <w:keepNext/>
        <w:keepLines/>
        <w:widowControl w:val="0"/>
        <w:shd w:val="clear" w:color="auto" w:fill="auto"/>
        <w:tabs>
          <w:tab w:pos="378" w:val="left"/>
        </w:tabs>
        <w:bidi w:val="0"/>
        <w:spacing w:before="0" w:line="317" w:lineRule="exact"/>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color w:val="000000"/>
          <w:spacing w:val="0"/>
          <w:w w:val="100"/>
          <w:position w:val="0"/>
        </w:rPr>
        <w:t>、</w:t>
        <w:tab/>
        <w:t>股份支付的修改、终止情况</w:t>
      </w:r>
      <w:bookmarkEnd w:id="1721"/>
      <w:bookmarkEnd w:id="1722"/>
      <w:bookmarkEnd w:id="1724"/>
    </w:p>
    <w:p>
      <w:pPr>
        <w:pStyle w:val="Style25"/>
        <w:keepNext/>
        <w:keepLines/>
        <w:widowControl w:val="0"/>
        <w:shd w:val="clear" w:color="auto" w:fill="auto"/>
        <w:bidi w:val="0"/>
        <w:spacing w:before="0" w:after="280" w:line="240" w:lineRule="auto"/>
        <w:ind w:left="0" w:right="0" w:firstLine="0"/>
        <w:jc w:val="left"/>
      </w:pPr>
      <w:bookmarkStart w:id="1725" w:name="bookmark1725"/>
      <w:bookmarkStart w:id="1726" w:name="bookmark1726"/>
      <w:bookmarkStart w:id="1727" w:name="bookmark1727"/>
      <w:r>
        <w:rPr>
          <w:color w:val="000000"/>
          <w:spacing w:val="0"/>
          <w:w w:val="100"/>
          <w:position w:val="0"/>
        </w:rPr>
        <w:t>十^一、或有事项</w:t>
      </w:r>
      <w:bookmarkEnd w:id="1725"/>
      <w:bookmarkEnd w:id="1726"/>
      <w:bookmarkEnd w:id="1727"/>
    </w:p>
    <w:p>
      <w:pPr>
        <w:pStyle w:val="Style34"/>
        <w:keepNext/>
        <w:keepLines/>
        <w:widowControl w:val="0"/>
        <w:shd w:val="clear" w:color="auto" w:fill="auto"/>
        <w:tabs>
          <w:tab w:pos="368" w:val="left"/>
        </w:tabs>
        <w:bidi w:val="0"/>
        <w:spacing w:before="0" w:after="280" w:line="317" w:lineRule="exact"/>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1</w:t>
      </w:r>
      <w:bookmarkEnd w:id="1730"/>
      <w:r>
        <w:rPr>
          <w:color w:val="000000"/>
          <w:spacing w:val="0"/>
          <w:w w:val="100"/>
          <w:position w:val="0"/>
        </w:rPr>
        <w:t>、</w:t>
        <w:tab/>
        <w:t>未决诉讼或仲裁形成的或有负债及其财务影响</w:t>
      </w:r>
      <w:bookmarkEnd w:id="1728"/>
      <w:bookmarkEnd w:id="1729"/>
      <w:bookmarkEnd w:id="1731"/>
    </w:p>
    <w:p>
      <w:pPr>
        <w:pStyle w:val="Style45"/>
        <w:keepNext w:val="0"/>
        <w:keepLines w:val="0"/>
        <w:widowControl w:val="0"/>
        <w:shd w:val="clear" w:color="auto" w:fill="auto"/>
        <w:bidi w:val="0"/>
        <w:spacing w:before="0" w:after="600" w:line="317" w:lineRule="exact"/>
        <w:ind w:left="0" w:right="0" w:firstLine="0"/>
        <w:jc w:val="left"/>
      </w:pPr>
      <w:r>
        <w:rPr>
          <w:color w:val="000000"/>
          <w:spacing w:val="0"/>
          <w:w w:val="100"/>
          <w:position w:val="0"/>
        </w:rPr>
        <w:t>截止资产负债表日，本公司无需要披露的商业承兑汇票贴现、对外担保、未决诉讼或仲裁、税务纠纷等重 大或有事项。</w:t>
      </w:r>
    </w:p>
    <w:p>
      <w:pPr>
        <w:pStyle w:val="Style34"/>
        <w:keepNext/>
        <w:keepLines/>
        <w:widowControl w:val="0"/>
        <w:shd w:val="clear" w:color="auto" w:fill="auto"/>
        <w:tabs>
          <w:tab w:pos="378" w:val="left"/>
        </w:tabs>
        <w:bidi w:val="0"/>
        <w:spacing w:before="0" w:after="280" w:line="317" w:lineRule="exact"/>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2</w:t>
      </w:r>
      <w:bookmarkEnd w:id="1734"/>
      <w:r>
        <w:rPr>
          <w:color w:val="000000"/>
          <w:spacing w:val="0"/>
          <w:w w:val="100"/>
          <w:position w:val="0"/>
        </w:rPr>
        <w:t>、</w:t>
        <w:tab/>
        <w:t>为其他单位提供债务担保形成的或有负债及其财务影响</w:t>
      </w:r>
      <w:bookmarkEnd w:id="1732"/>
      <w:bookmarkEnd w:id="1733"/>
      <w:bookmarkEnd w:id="1735"/>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其他或有负债及其财务影响</w:t>
      </w:r>
    </w:p>
    <w:p>
      <w:pPr>
        <w:pStyle w:val="Style25"/>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r>
        <w:rPr>
          <w:color w:val="000000"/>
          <w:spacing w:val="0"/>
          <w:w w:val="100"/>
          <w:position w:val="0"/>
        </w:rPr>
        <w:t>十二、承诺事项</w:t>
      </w:r>
      <w:bookmarkEnd w:id="1736"/>
      <w:bookmarkEnd w:id="1737"/>
      <w:bookmarkEnd w:id="1738"/>
    </w:p>
    <w:p>
      <w:pPr>
        <w:pStyle w:val="Style34"/>
        <w:keepNext/>
        <w:keepLines/>
        <w:widowControl w:val="0"/>
        <w:shd w:val="clear" w:color="auto" w:fill="auto"/>
        <w:bidi w:val="0"/>
        <w:spacing w:before="0" w:after="180" w:line="331" w:lineRule="auto"/>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739"/>
      <w:bookmarkEnd w:id="1740"/>
      <w:bookmarkEnd w:id="1741"/>
    </w:p>
    <w:p>
      <w:pPr>
        <w:pStyle w:val="Style45"/>
        <w:keepNext w:val="0"/>
        <w:keepLines w:val="0"/>
        <w:widowControl w:val="0"/>
        <w:shd w:val="clear" w:color="auto" w:fill="auto"/>
        <w:bidi w:val="0"/>
        <w:spacing w:before="0" w:after="1120" w:line="317" w:lineRule="exact"/>
        <w:ind w:left="0" w:right="0" w:firstLine="0"/>
        <w:jc w:val="left"/>
      </w:pPr>
      <w:r>
        <w:rPr>
          <w:color w:val="000000"/>
          <w:spacing w:val="0"/>
          <w:w w:val="100"/>
          <w:position w:val="0"/>
        </w:rPr>
        <w:t>截止资产负债表日，本公司无需要特别说明的重大承诺事项。</w:t>
      </w:r>
    </w:p>
    <w:p>
      <w:pPr>
        <w:pStyle w:val="Style40"/>
        <w:keepNext w:val="0"/>
        <w:keepLines w:val="0"/>
        <w:widowControl w:val="0"/>
        <w:shd w:val="clear" w:color="auto" w:fill="auto"/>
        <w:bidi w:val="0"/>
        <w:spacing w:before="0" w:after="280" w:line="240" w:lineRule="auto"/>
        <w:ind w:left="0" w:right="0" w:firstLine="0"/>
        <w:jc w:val="right"/>
        <w:sectPr>
          <w:footnotePr>
            <w:pos w:val="pageBottom"/>
            <w:numFmt w:val="decimal"/>
            <w:numRestart w:val="continuous"/>
          </w:footnotePr>
          <w:pgSz w:w="11900" w:h="16840"/>
          <w:pgMar w:top="1177" w:right="1058" w:bottom="1200" w:left="1065" w:header="0" w:footer="3" w:gutter="0"/>
          <w:cols w:space="720"/>
          <w:noEndnote/>
          <w:rtlGutter w:val="0"/>
          <w:docGrid w:linePitch="360"/>
        </w:sectPr>
      </w:pPr>
      <w:r>
        <w:rPr>
          <w:spacing w:val="0"/>
          <w:w w:val="100"/>
          <w:position w:val="0"/>
        </w:rPr>
        <w:t>cnii</w:t>
      </w:r>
      <w:r>
        <w:rPr>
          <w:spacing w:val="0"/>
          <w:w w:val="100"/>
          <w:position w:val="0"/>
          <w:vertAlign w:val="subscript"/>
        </w:rPr>
        <w:t>151</w:t>
      </w:r>
    </w:p>
    <w:p>
      <w:pPr>
        <w:pStyle w:val="Style45"/>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、前期承诺履行情况</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742" w:name="bookmark1742"/>
      <w:bookmarkStart w:id="1743" w:name="bookmark1743"/>
      <w:bookmarkStart w:id="1744" w:name="bookmark1744"/>
      <w:r>
        <w:rPr>
          <w:color w:val="000000"/>
          <w:spacing w:val="0"/>
          <w:w w:val="100"/>
          <w:position w:val="0"/>
        </w:rPr>
        <w:t>十三、资产负债表日后事项</w:t>
      </w:r>
      <w:bookmarkEnd w:id="1742"/>
      <w:bookmarkEnd w:id="1743"/>
      <w:bookmarkEnd w:id="1744"/>
    </w:p>
    <w:p>
      <w:pPr>
        <w:pStyle w:val="Style45"/>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、重要的资产负债表日后事项说明</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无法估计影响数的原因</w:t>
            </w:r>
          </w:p>
        </w:tc>
      </w:tr>
    </w:tbl>
    <w:p>
      <w:pPr>
        <w:widowControl w:val="0"/>
        <w:spacing w:after="359" w:line="1" w:lineRule="exact"/>
      </w:pPr>
    </w:p>
    <w:p>
      <w:pPr>
        <w:pStyle w:val="Style45"/>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745" w:name="bookmark1745"/>
      <w:r>
        <w:rPr>
          <w:rFonts w:ascii="Times New Roman" w:eastAsia="Times New Roman" w:hAnsi="Times New Roman" w:cs="Times New Roman"/>
          <w:b/>
          <w:bCs/>
          <w:color w:val="000000"/>
          <w:spacing w:val="0"/>
          <w:w w:val="100"/>
          <w:position w:val="0"/>
          <w:sz w:val="20"/>
          <w:szCs w:val="20"/>
        </w:rPr>
        <w:t>2</w:t>
      </w:r>
      <w:bookmarkEnd w:id="1745"/>
      <w:r>
        <w:rPr>
          <w:b/>
          <w:bCs/>
          <w:color w:val="000000"/>
          <w:spacing w:val="0"/>
          <w:w w:val="100"/>
          <w:position w:val="0"/>
          <w:sz w:val="20"/>
          <w:szCs w:val="20"/>
        </w:rPr>
        <w:t>、</w:t>
        <w:tab/>
        <w:t>资产负债表日后利润分配情况说明</w:t>
      </w:r>
    </w:p>
    <w:p>
      <w:pPr>
        <w:pStyle w:val="Style29"/>
        <w:keepNext w:val="0"/>
        <w:keepLines w:val="0"/>
        <w:widowControl w:val="0"/>
        <w:shd w:val="clear" w:color="auto" w:fill="auto"/>
        <w:bidi w:val="0"/>
        <w:spacing w:before="0" w:after="360" w:line="317" w:lineRule="exact"/>
        <w:ind w:left="0" w:right="0" w:firstLine="0"/>
        <w:jc w:val="right"/>
      </w:pPr>
      <w:r>
        <w:rPr>
          <w:color w:val="000000"/>
          <w:spacing w:val="0"/>
          <w:w w:val="100"/>
          <w:position w:val="0"/>
        </w:rPr>
        <w:t>单位：元</w:t>
      </w:r>
    </w:p>
    <w:p>
      <w:pPr>
        <w:pStyle w:val="Style45"/>
        <w:keepNext w:val="0"/>
        <w:keepLines w:val="0"/>
        <w:widowControl w:val="0"/>
        <w:shd w:val="clear" w:color="auto" w:fill="auto"/>
        <w:tabs>
          <w:tab w:pos="378" w:val="left"/>
        </w:tabs>
        <w:bidi w:val="0"/>
        <w:spacing w:before="0" w:after="260" w:line="240" w:lineRule="auto"/>
        <w:ind w:left="0" w:right="0" w:firstLine="0"/>
        <w:jc w:val="both"/>
        <w:rPr>
          <w:sz w:val="20"/>
          <w:szCs w:val="20"/>
        </w:rPr>
      </w:pPr>
      <w:bookmarkStart w:id="1746" w:name="bookmark1746"/>
      <w:r>
        <w:rPr>
          <w:rFonts w:ascii="Times New Roman" w:eastAsia="Times New Roman" w:hAnsi="Times New Roman" w:cs="Times New Roman"/>
          <w:b/>
          <w:bCs/>
          <w:color w:val="000000"/>
          <w:spacing w:val="0"/>
          <w:w w:val="100"/>
          <w:position w:val="0"/>
          <w:sz w:val="20"/>
          <w:szCs w:val="20"/>
        </w:rPr>
        <w:t>3</w:t>
      </w:r>
      <w:bookmarkEnd w:id="1746"/>
      <w:r>
        <w:rPr>
          <w:b/>
          <w:bCs/>
          <w:color w:val="000000"/>
          <w:spacing w:val="0"/>
          <w:w w:val="100"/>
          <w:position w:val="0"/>
          <w:sz w:val="20"/>
          <w:szCs w:val="20"/>
        </w:rPr>
        <w:t>、</w:t>
        <w:tab/>
        <w:t>其他资产负债表日后事项说明</w:t>
      </w:r>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日第五届董事会第四次会议决议公告，公司以自有资金出资</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万元受让崔亚朋先生持有的北京神航 星云科技股份公司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的股权，受让后北京神航星云科技股份公司成为本公司控股子公司。</w:t>
      </w:r>
    </w:p>
    <w:p>
      <w:pPr>
        <w:pStyle w:val="Style25"/>
        <w:keepNext/>
        <w:keepLines/>
        <w:widowControl w:val="0"/>
        <w:shd w:val="clear" w:color="auto" w:fill="auto"/>
        <w:bidi w:val="0"/>
        <w:spacing w:before="0" w:after="360" w:line="240" w:lineRule="auto"/>
        <w:ind w:left="0" w:right="0" w:firstLine="0"/>
        <w:jc w:val="both"/>
      </w:pPr>
      <w:bookmarkStart w:id="1747" w:name="bookmark1747"/>
      <w:bookmarkStart w:id="1748" w:name="bookmark1748"/>
      <w:bookmarkStart w:id="1749" w:name="bookmark1749"/>
      <w:r>
        <w:rPr>
          <w:color w:val="000000"/>
          <w:spacing w:val="0"/>
          <w:w w:val="100"/>
          <w:position w:val="0"/>
        </w:rPr>
        <w:t>十四、其他重要事项</w:t>
      </w:r>
      <w:bookmarkEnd w:id="1747"/>
      <w:bookmarkEnd w:id="1748"/>
      <w:bookmarkEnd w:id="1749"/>
    </w:p>
    <w:p>
      <w:pPr>
        <w:pStyle w:val="Style45"/>
        <w:keepNext w:val="0"/>
        <w:keepLines w:val="0"/>
        <w:widowControl w:val="0"/>
        <w:shd w:val="clear" w:color="auto" w:fill="auto"/>
        <w:tabs>
          <w:tab w:pos="368" w:val="left"/>
        </w:tabs>
        <w:bidi w:val="0"/>
        <w:spacing w:before="0" w:after="360" w:line="240" w:lineRule="auto"/>
        <w:ind w:left="0" w:right="0" w:firstLine="0"/>
        <w:jc w:val="both"/>
        <w:rPr>
          <w:sz w:val="20"/>
          <w:szCs w:val="20"/>
        </w:rPr>
      </w:pPr>
      <w:bookmarkStart w:id="1750" w:name="bookmark1750"/>
      <w:r>
        <w:rPr>
          <w:rFonts w:ascii="Times New Roman" w:eastAsia="Times New Roman" w:hAnsi="Times New Roman" w:cs="Times New Roman"/>
          <w:b/>
          <w:bCs/>
          <w:color w:val="000000"/>
          <w:spacing w:val="0"/>
          <w:w w:val="100"/>
          <w:position w:val="0"/>
          <w:sz w:val="20"/>
          <w:szCs w:val="20"/>
        </w:rPr>
        <w:t>1</w:t>
      </w:r>
      <w:bookmarkEnd w:id="1750"/>
      <w:r>
        <w:rPr>
          <w:b/>
          <w:bCs/>
          <w:color w:val="000000"/>
          <w:spacing w:val="0"/>
          <w:w w:val="100"/>
          <w:position w:val="0"/>
          <w:sz w:val="20"/>
          <w:szCs w:val="20"/>
        </w:rPr>
        <w:t>、</w:t>
        <w:tab/>
        <w:t>非货币性资产交换</w:t>
      </w:r>
    </w:p>
    <w:p>
      <w:pPr>
        <w:pStyle w:val="Style45"/>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751" w:name="bookmark1751"/>
      <w:r>
        <w:rPr>
          <w:rFonts w:ascii="Times New Roman" w:eastAsia="Times New Roman" w:hAnsi="Times New Roman" w:cs="Times New Roman"/>
          <w:b/>
          <w:bCs/>
          <w:color w:val="000000"/>
          <w:spacing w:val="0"/>
          <w:w w:val="100"/>
          <w:position w:val="0"/>
          <w:sz w:val="20"/>
          <w:szCs w:val="20"/>
        </w:rPr>
        <w:t>2</w:t>
      </w:r>
      <w:bookmarkEnd w:id="1751"/>
      <w:r>
        <w:rPr>
          <w:b/>
          <w:bCs/>
          <w:color w:val="000000"/>
          <w:spacing w:val="0"/>
          <w:w w:val="100"/>
          <w:position w:val="0"/>
          <w:sz w:val="20"/>
          <w:szCs w:val="20"/>
        </w:rPr>
        <w:t>、</w:t>
        <w:tab/>
        <w:t>债务重组</w:t>
      </w:r>
    </w:p>
    <w:p>
      <w:pPr>
        <w:pStyle w:val="Style45"/>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752" w:name="bookmark1752"/>
      <w:r>
        <w:rPr>
          <w:rFonts w:ascii="Times New Roman" w:eastAsia="Times New Roman" w:hAnsi="Times New Roman" w:cs="Times New Roman"/>
          <w:b/>
          <w:bCs/>
          <w:color w:val="000000"/>
          <w:spacing w:val="0"/>
          <w:w w:val="100"/>
          <w:position w:val="0"/>
          <w:sz w:val="20"/>
          <w:szCs w:val="20"/>
        </w:rPr>
        <w:t>3</w:t>
      </w:r>
      <w:bookmarkEnd w:id="1752"/>
      <w:r>
        <w:rPr>
          <w:b/>
          <w:bCs/>
          <w:color w:val="000000"/>
          <w:spacing w:val="0"/>
          <w:w w:val="100"/>
          <w:position w:val="0"/>
          <w:sz w:val="20"/>
          <w:szCs w:val="20"/>
        </w:rPr>
        <w:t>、</w:t>
        <w:tab/>
        <w:t>企业合并</w:t>
      </w:r>
    </w:p>
    <w:p>
      <w:pPr>
        <w:pStyle w:val="Style45"/>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753" w:name="bookmark1753"/>
      <w:r>
        <w:rPr>
          <w:rFonts w:ascii="Times New Roman" w:eastAsia="Times New Roman" w:hAnsi="Times New Roman" w:cs="Times New Roman"/>
          <w:b/>
          <w:bCs/>
          <w:color w:val="000000"/>
          <w:spacing w:val="0"/>
          <w:w w:val="100"/>
          <w:position w:val="0"/>
          <w:sz w:val="20"/>
          <w:szCs w:val="20"/>
        </w:rPr>
        <w:t>4</w:t>
      </w:r>
      <w:bookmarkEnd w:id="1753"/>
      <w:r>
        <w:rPr>
          <w:b/>
          <w:bCs/>
          <w:color w:val="000000"/>
          <w:spacing w:val="0"/>
          <w:w w:val="100"/>
          <w:position w:val="0"/>
          <w:sz w:val="20"/>
          <w:szCs w:val="20"/>
        </w:rPr>
        <w:t>、</w:t>
        <w:tab/>
        <w:t>租赁</w:t>
      </w:r>
    </w:p>
    <w:p>
      <w:pPr>
        <w:pStyle w:val="Style45"/>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754" w:name="bookmark1754"/>
      <w:r>
        <w:rPr>
          <w:rFonts w:ascii="Times New Roman" w:eastAsia="Times New Roman" w:hAnsi="Times New Roman" w:cs="Times New Roman"/>
          <w:b/>
          <w:bCs/>
          <w:color w:val="000000"/>
          <w:spacing w:val="0"/>
          <w:w w:val="100"/>
          <w:position w:val="0"/>
          <w:sz w:val="20"/>
          <w:szCs w:val="20"/>
        </w:rPr>
        <w:t>5</w:t>
      </w:r>
      <w:bookmarkEnd w:id="1754"/>
      <w:r>
        <w:rPr>
          <w:b/>
          <w:bCs/>
          <w:color w:val="000000"/>
          <w:spacing w:val="0"/>
          <w:w w:val="100"/>
          <w:position w:val="0"/>
          <w:sz w:val="20"/>
          <w:szCs w:val="20"/>
        </w:rPr>
        <w:t>、</w:t>
        <w:tab/>
        <w:t>期末发行在外的、可转换为股份的金融工具</w:t>
      </w:r>
    </w:p>
    <w:p>
      <w:pPr>
        <w:pStyle w:val="Style45"/>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755" w:name="bookmark1755"/>
      <w:r>
        <w:rPr>
          <w:rFonts w:ascii="Times New Roman" w:eastAsia="Times New Roman" w:hAnsi="Times New Roman" w:cs="Times New Roman"/>
          <w:b/>
          <w:bCs/>
          <w:color w:val="000000"/>
          <w:spacing w:val="0"/>
          <w:w w:val="100"/>
          <w:position w:val="0"/>
          <w:sz w:val="20"/>
          <w:szCs w:val="20"/>
        </w:rPr>
        <w:t>6</w:t>
      </w:r>
      <w:bookmarkEnd w:id="1755"/>
      <w:r>
        <w:rPr>
          <w:b/>
          <w:bCs/>
          <w:color w:val="000000"/>
          <w:spacing w:val="0"/>
          <w:w w:val="100"/>
          <w:position w:val="0"/>
          <w:sz w:val="20"/>
          <w:szCs w:val="20"/>
        </w:rPr>
        <w:t>、</w:t>
        <w:tab/>
        <w:t>以公允价值计量的资产和负债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以公允价值计量且其 变动计入当期损益的金 融资产（不含衍生金融资 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49,423,550.00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-2,705,491.02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124,780,821.98</w:t>
            </w:r>
          </w:p>
        </w:tc>
      </w:tr>
    </w:tbl>
    <w:p>
      <w:pPr>
        <w:spacing w:lineRule="exact" w:line="1"/>
        <w:rPr>
          <w:sz w:val="2"/>
          <w:szCs w:val="2"/>
        </w:rPr>
      </w:pPr>
      <w:r>
        <w:br w:type="page"/>
      </w:r>
    </w:p>
    <w:tbl>
      <w:tblPr>
        <w:tblOverlap w:val="never"/>
        <w:jc w:val="center"/>
        <w:tblLayout w:type="fixed"/>
      </w:tblPr>
      <w:tblGrid>
        <w:gridCol w:w="1968"/>
        <w:gridCol w:w="1522"/>
        <w:gridCol w:w="1522"/>
        <w:gridCol w:w="1522"/>
        <w:gridCol w:w="1522"/>
        <w:gridCol w:w="153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49,423,550.00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-2,705,491.02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124,780,821.98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49,423,550.00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-2,705,491.02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124,780,821.98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7</w:t>
      </w:r>
      <w:bookmarkEnd w:id="1758"/>
      <w:r>
        <w:rPr>
          <w:color w:val="000000"/>
          <w:spacing w:val="0"/>
          <w:w w:val="100"/>
          <w:position w:val="0"/>
        </w:rPr>
        <w:t>、外币金融资产和外币金融负债</w:t>
      </w:r>
      <w:bookmarkEnd w:id="1756"/>
      <w:bookmarkEnd w:id="1757"/>
      <w:bookmarkEnd w:id="17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8</w:t>
      </w:r>
      <w:bookmarkEnd w:id="1762"/>
      <w:r>
        <w:rPr>
          <w:color w:val="000000"/>
          <w:spacing w:val="0"/>
          <w:w w:val="100"/>
          <w:position w:val="0"/>
        </w:rPr>
        <w:t>、年金计划主要内容及重大变化</w:t>
      </w:r>
      <w:bookmarkEnd w:id="1760"/>
      <w:bookmarkEnd w:id="1761"/>
      <w:bookmarkEnd w:id="1763"/>
    </w:p>
    <w:p>
      <w:pPr>
        <w:pStyle w:val="Style34"/>
        <w:keepNext/>
        <w:keepLines/>
        <w:widowControl w:val="0"/>
        <w:shd w:val="clear" w:color="auto" w:fill="auto"/>
        <w:bidi w:val="0"/>
        <w:spacing w:before="0" w:after="360" w:line="240" w:lineRule="auto"/>
        <w:ind w:left="0" w:right="0" w:firstLine="0"/>
        <w:jc w:val="both"/>
      </w:pPr>
      <w:bookmarkStart w:id="1760" w:name="bookmark1760"/>
      <w:bookmarkStart w:id="1761" w:name="bookmark1761"/>
      <w:bookmarkStart w:id="1764" w:name="bookmark1764"/>
      <w:bookmarkStart w:id="1765" w:name="bookmark1765"/>
      <w:r>
        <w:rPr>
          <w:rFonts w:ascii="Times New Roman" w:eastAsia="Times New Roman" w:hAnsi="Times New Roman" w:cs="Times New Roman"/>
          <w:color w:val="000000"/>
          <w:spacing w:val="0"/>
          <w:w w:val="100"/>
          <w:position w:val="0"/>
        </w:rPr>
        <w:t>9</w:t>
      </w:r>
      <w:bookmarkEnd w:id="1764"/>
      <w:r>
        <w:rPr>
          <w:color w:val="000000"/>
          <w:spacing w:val="0"/>
          <w:w w:val="100"/>
          <w:position w:val="0"/>
        </w:rPr>
        <w:t>、其他</w:t>
      </w:r>
      <w:bookmarkEnd w:id="1760"/>
      <w:bookmarkEnd w:id="1761"/>
      <w:bookmarkEnd w:id="1765"/>
    </w:p>
    <w:p>
      <w:pPr>
        <w:pStyle w:val="Style25"/>
        <w:keepNext/>
        <w:keepLines/>
        <w:widowControl w:val="0"/>
        <w:shd w:val="clear" w:color="auto" w:fill="auto"/>
        <w:bidi w:val="0"/>
        <w:spacing w:before="0" w:after="360" w:line="240" w:lineRule="auto"/>
        <w:ind w:left="0" w:right="0" w:firstLine="0"/>
        <w:jc w:val="both"/>
      </w:pPr>
      <w:bookmarkStart w:id="1766" w:name="bookmark1766"/>
      <w:bookmarkStart w:id="1767" w:name="bookmark1767"/>
      <w:bookmarkStart w:id="1768" w:name="bookmark1768"/>
      <w:r>
        <w:rPr>
          <w:color w:val="000000"/>
          <w:spacing w:val="0"/>
          <w:w w:val="100"/>
          <w:position w:val="0"/>
        </w:rPr>
        <w:t>十五、母公司财务报表主要项目注释</w:t>
      </w:r>
      <w:bookmarkEnd w:id="1766"/>
      <w:bookmarkEnd w:id="1767"/>
      <w:bookmarkEnd w:id="1768"/>
    </w:p>
    <w:p>
      <w:pPr>
        <w:pStyle w:val="Style34"/>
        <w:keepNext/>
        <w:keepLines/>
        <w:widowControl w:val="0"/>
        <w:shd w:val="clear" w:color="auto" w:fill="auto"/>
        <w:bidi w:val="0"/>
        <w:spacing w:before="0" w:after="360" w:line="240" w:lineRule="auto"/>
        <w:ind w:left="0" w:right="0" w:firstLine="0"/>
        <w:jc w:val="both"/>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69"/>
      <w:bookmarkEnd w:id="1770"/>
      <w:bookmarkEnd w:id="1771"/>
    </w:p>
    <w:p>
      <w:pPr>
        <w:pStyle w:val="Style34"/>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2" w:name="bookmark177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69"/>
      <w:bookmarkEnd w:id="1770"/>
      <w:bookmarkEnd w:id="17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140" w:firstLine="0"/>
              <w:jc w:val="righ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单项金额重大并单项计 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按组合计提坏账准备的应收账款</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281,729,243.64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34,667,746.60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188,882,110.26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21,391,856.56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281,729,243.64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34,667,746.60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188,882,110.26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21,391,856.56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单项金额虽不重大但单 项计提坏账准备的应收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281,729,243.64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34,667,746.60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188,882,110.26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21,391,856.56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240" w:lineRule="auto"/>
        <w:ind w:left="0" w:right="0" w:firstLine="0"/>
        <w:jc w:val="left"/>
        <w:sectPr>
          <w:headerReference w:type="default" r:id="rId365"/>
          <w:footerReference w:type="default" r:id="rId366"/>
          <w:headerReference w:type="even" r:id="rId367"/>
          <w:footerReference w:type="even" r:id="rId368"/>
          <w:headerReference w:type="first" r:id="rId369"/>
          <w:footerReference w:type="first" r:id="rId370"/>
          <w:footnotePr>
            <w:pos w:val="pageBottom"/>
            <w:numFmt w:val="decimal"/>
            <w:numRestart w:val="continuous"/>
          </w:footnotePr>
          <w:pgSz w:w="11900" w:h="16840"/>
          <w:pgMar w:top="1177" w:right="1058" w:bottom="1200" w:left="1065" w:header="0" w:footer="3" w:gutter="0"/>
          <w:cols w:space="720"/>
          <w:noEndnote/>
          <w:titlePg/>
          <w:rtlGutter w:val="0"/>
          <w:docGrid w:linePitch="360"/>
        </w:sectPr>
      </w:pPr>
      <w:r>
        <w:rPr>
          <w:color w:val="000000"/>
          <w:spacing w:val="0"/>
          <w:w w:val="100"/>
          <w:position w:val="0"/>
        </w:rPr>
        <w:t xml:space="preserve">应收账款为销售商品、提供劳务产生的应收款项。 </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140" w:line="348"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235,777,551.20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11,788,877.56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158,697,913.85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7,934,895.69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年以内小</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235,777,551.20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11,788,877.56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158,697,913.85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7,934,895.69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18,927,362.00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1,892,736.20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10,706,984.36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1,070,698.44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7,547,747.00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1,509,549.40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8,863,687.02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1,772,737.40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19,476,583.44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19,476,583.44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10,613,525.03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10,613,525.03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281,729,243.64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34,667,746.60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188,882,110.26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21,391,856.56</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773"/>
      <w:bookmarkEnd w:id="1774"/>
      <w:bookmarkEnd w:id="17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13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34"/>
        <w:gridCol w:w="1934"/>
        <w:gridCol w:w="1934"/>
        <w:gridCol w:w="184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理由</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r>
        <w:br w:type="page"/>
      </w:r>
    </w:p>
    <w:p>
      <w:pPr>
        <w:pStyle w:val="Style34"/>
        <w:keepNext/>
        <w:keepLines/>
        <w:widowControl w:val="0"/>
        <w:numPr>
          <w:ilvl w:val="0"/>
          <w:numId w:val="65"/>
        </w:numPr>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本报告期实际核销的应收账款情况</w:t>
      </w:r>
      <w:bookmarkEnd w:id="1776"/>
      <w:bookmarkEnd w:id="1777"/>
      <w:bookmarkEnd w:id="17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是否因关联交易产</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生</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numPr>
          <w:ilvl w:val="0"/>
          <w:numId w:val="65"/>
        </w:numPr>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80"/>
      <w:bookmarkEnd w:id="1781"/>
      <w:bookmarkEnd w:id="17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计提坏账金额</w:t>
            </w:r>
          </w:p>
        </w:tc>
      </w:tr>
    </w:tbl>
    <w:p>
      <w:pPr>
        <w:widowControl w:val="0"/>
        <w:spacing w:after="319" w:line="1" w:lineRule="exact"/>
      </w:pPr>
    </w:p>
    <w:p>
      <w:pPr>
        <w:pStyle w:val="Style34"/>
        <w:keepNext/>
        <w:keepLines/>
        <w:widowControl w:val="0"/>
        <w:numPr>
          <w:ilvl w:val="0"/>
          <w:numId w:val="65"/>
        </w:numPr>
        <w:shd w:val="clear" w:color="auto" w:fill="auto"/>
        <w:tabs>
          <w:tab w:pos="493" w:val="left"/>
        </w:tabs>
        <w:bidi w:val="0"/>
        <w:spacing w:before="0" w:line="240" w:lineRule="auto"/>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金额较大的其他的应收账款的性质或内容</w:t>
      </w:r>
      <w:bookmarkEnd w:id="1784"/>
      <w:bookmarkEnd w:id="1785"/>
      <w:bookmarkEnd w:id="1787"/>
    </w:p>
    <w:p>
      <w:pPr>
        <w:pStyle w:val="Style34"/>
        <w:keepNext/>
        <w:keepLines/>
        <w:widowControl w:val="0"/>
        <w:numPr>
          <w:ilvl w:val="0"/>
          <w:numId w:val="65"/>
        </w:numPr>
        <w:shd w:val="clear" w:color="auto" w:fill="auto"/>
        <w:tabs>
          <w:tab w:pos="493" w:val="left"/>
        </w:tabs>
        <w:bidi w:val="0"/>
        <w:spacing w:before="0" w:line="240" w:lineRule="auto"/>
        <w:ind w:left="0" w:right="0" w:firstLine="0"/>
        <w:jc w:val="left"/>
      </w:pPr>
      <w:bookmarkStart w:id="1784" w:name="bookmark1784"/>
      <w:bookmarkStart w:id="1785" w:name="bookmark1785"/>
      <w:bookmarkStart w:id="1788" w:name="bookmark1788"/>
      <w:bookmarkStart w:id="1789" w:name="bookmark1789"/>
      <w:bookmarkEnd w:id="1788"/>
      <w:r>
        <w:rPr>
          <w:color w:val="000000"/>
          <w:spacing w:val="0"/>
          <w:w w:val="100"/>
          <w:position w:val="0"/>
        </w:rPr>
        <w:t>应收账款中金额前五名单位情况</w:t>
      </w:r>
      <w:bookmarkEnd w:id="1784"/>
      <w:bookmarkEnd w:id="1785"/>
      <w:bookmarkEnd w:id="17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占应收账款总额的比例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单位一</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19,276,155.42</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单位二</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10,391,400.00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单位三</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7,482,150.00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单位四</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7,250,000.00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单位五</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5,782,000.00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50,181,705.42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w:t>
            </w:r>
          </w:p>
        </w:tc>
      </w:tr>
    </w:tbl>
    <w:p>
      <w:pPr>
        <w:widowControl w:val="0"/>
        <w:spacing w:after="319" w:line="1" w:lineRule="exact"/>
      </w:pPr>
    </w:p>
    <w:p>
      <w:pPr>
        <w:pStyle w:val="Style34"/>
        <w:keepNext/>
        <w:keepLines/>
        <w:widowControl w:val="0"/>
        <w:numPr>
          <w:ilvl w:val="0"/>
          <w:numId w:val="65"/>
        </w:numPr>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应收关联方账款情况</w:t>
      </w:r>
      <w:bookmarkEnd w:id="1790"/>
      <w:bookmarkEnd w:id="1791"/>
      <w:bookmarkEnd w:id="17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6"/>
                <w:szCs w:val="16"/>
              </w:rPr>
              <w:t>占应收账款总额的比例</w:t>
            </w: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国网福建省电力有限公司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国电电力发展股份有限公司 及其子公司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24,818,285.00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国网吉林省电力有限公司及 其子公司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26,028,275.00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w:t>
            </w:r>
          </w:p>
        </w:tc>
      </w:tr>
    </w:tbl>
    <w:p>
      <w:pPr>
        <w:spacing w:lineRule="exact" w:line="1"/>
        <w:rPr>
          <w:sz w:val="2"/>
          <w:szCs w:val="2"/>
        </w:rPr>
      </w:pPr>
      <w:r>
        <w:br w:type="page"/>
      </w:r>
    </w:p>
    <w:p>
      <w:pPr>
        <w:pStyle w:val="Style45"/>
        <w:keepNext w:val="0"/>
        <w:keepLines w:val="0"/>
        <w:widowControl w:val="0"/>
        <w:shd w:val="clear" w:color="auto" w:fill="auto"/>
        <w:bidi w:val="0"/>
        <w:spacing w:before="0" w:after="38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numPr>
          <w:ilvl w:val="0"/>
          <w:numId w:val="67"/>
        </w:numPr>
        <w:shd w:val="clear" w:color="auto" w:fill="auto"/>
        <w:bidi w:val="0"/>
        <w:spacing w:before="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以应收款项为标的资产进行资产证券化的，需简要说明相关交易安排</w:t>
      </w:r>
      <w:bookmarkEnd w:id="1794"/>
      <w:bookmarkEnd w:id="1795"/>
      <w:bookmarkEnd w:id="1797"/>
    </w:p>
    <w:p>
      <w:pPr>
        <w:pStyle w:val="Style34"/>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8" w:name="bookmark179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94"/>
      <w:bookmarkEnd w:id="1795"/>
      <w:bookmarkEnd w:id="1798"/>
    </w:p>
    <w:p>
      <w:pPr>
        <w:pStyle w:val="Style34"/>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94"/>
      <w:bookmarkEnd w:id="1795"/>
      <w:bookmarkEnd w:id="17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单项金额重大并单项计提 坏账准备的其他应收款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按组合计提坏账准备的其他应收款</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10,106,857.69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2,511,152.66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8,827,180.47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2,276,354.22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10,106,857.69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2,511,152.66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8,827,180.47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2,276,354.22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25.79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单项金额虽不重大但单项 计提坏账准备的其他应收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181,384.12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27,788,241.81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2,511,152.66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8,827,180.47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2,276,354.22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其他应收款为应收子公司往来款、履约保证金及备用金。</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理由</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36" w:lineRule="exact"/>
              <w:ind w:left="0" w:right="0" w:firstLine="0"/>
              <w:jc w:val="left"/>
              <w:rPr>
                <w:sz w:val="16"/>
                <w:szCs w:val="16"/>
              </w:rPr>
            </w:pPr>
            <w:r>
              <w:rPr>
                <w:rFonts w:ascii="SimSun" w:eastAsia="SimSun" w:hAnsi="SimSun" w:cs="SimSun"/>
                <w:color w:val="000000"/>
                <w:spacing w:val="0"/>
                <w:w w:val="100"/>
                <w:position w:val="0"/>
                <w:sz w:val="16"/>
                <w:szCs w:val="16"/>
              </w:rPr>
              <w:t>珠海横琴新区集睿思信 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子公司往来，不计提坏 账准备</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4046"/>
        <w:gridCol w:w="426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bl>
    <w:p>
      <w:pPr>
        <w:sectPr>
          <w:headerReference w:type="default" r:id="rId371"/>
          <w:footerReference w:type="default" r:id="rId372"/>
          <w:headerReference w:type="even" r:id="rId373"/>
          <w:footerReference w:type="even" r:id="rId374"/>
          <w:footnotePr>
            <w:pos w:val="pageBottom"/>
            <w:numFmt w:val="decimal"/>
            <w:numRestart w:val="continuous"/>
          </w:footnotePr>
          <w:pgSz w:w="11900" w:h="16840"/>
          <w:pgMar w:top="1177" w:right="1058" w:bottom="1200" w:left="1065" w:header="0" w:footer="3" w:gutter="0"/>
          <w:cols w:space="720"/>
          <w:noEndnote/>
          <w:rtlGutter w:val="0"/>
          <w:docGrid w:linePitch="360"/>
        </w:sectPr>
      </w:pPr>
    </w:p>
    <w:tbl>
      <w:tblPr>
        <w:tblOverlap w:val="never"/>
        <w:jc w:val="center"/>
        <w:tblLayout w:type="fixed"/>
      </w:tblPr>
      <w:tblGrid>
        <w:gridCol w:w="1277"/>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rPr>
                <w:sz w:val="16"/>
                <w:szCs w:val="16"/>
              </w:rPr>
            </w:pPr>
            <w:r>
              <w:rPr>
                <w:rFonts w:ascii="SimSun" w:eastAsia="SimSun" w:hAnsi="SimSun" w:cs="SimSun"/>
                <w:color w:val="000000"/>
                <w:spacing w:val="0"/>
                <w:w w:val="100"/>
                <w:position w:val="0"/>
                <w:sz w:val="16"/>
                <w:szCs w:val="16"/>
              </w:rPr>
              <w:t>比例</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7,045,188.89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352,259.44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5,542,254.25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277,112.71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7,045,188.89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352,259.44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5,542,254.25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277,112.71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391,757.56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1,026,788.12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102,678.82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687,742.23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137,548.45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451,969.26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90,393.85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1,982,169.01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1,982,169.01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1,806,168.84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1,806,168.84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10,106,857.69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2,511,152.66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8,827,180.47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2,276,354.22</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珠海市远光共创智能科</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181,384.12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子公司往来，不计提坏 账准备</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181,384.12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800"/>
      <w:bookmarkEnd w:id="1801"/>
      <w:bookmarkEnd w:id="18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954"/>
        <w:gridCol w:w="1958"/>
        <w:gridCol w:w="1954"/>
        <w:gridCol w:w="18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理由</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4"/>
        <w:keepNext/>
        <w:keepLines/>
        <w:widowControl w:val="0"/>
        <w:numPr>
          <w:ilvl w:val="0"/>
          <w:numId w:val="69"/>
        </w:numPr>
        <w:shd w:val="clear" w:color="auto" w:fill="auto"/>
        <w:bidi w:val="0"/>
        <w:spacing w:before="0" w:line="240" w:lineRule="auto"/>
        <w:ind w:left="0" w:right="0" w:firstLine="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本报告期实际核销的其他应收款情况</w:t>
      </w:r>
      <w:bookmarkEnd w:id="1803"/>
      <w:bookmarkEnd w:id="1804"/>
      <w:bookmarkEnd w:id="1806"/>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p>
      <w:pPr>
        <w:pStyle w:val="Style40"/>
        <w:keepNext w:val="0"/>
        <w:keepLines w:val="0"/>
        <w:widowControl w:val="0"/>
        <w:shd w:val="clear" w:color="auto" w:fill="auto"/>
        <w:bidi w:val="0"/>
        <w:spacing w:before="0" w:after="120" w:line="240" w:lineRule="auto"/>
        <w:ind w:left="0" w:right="0" w:firstLine="0"/>
        <w:jc w:val="right"/>
        <w:rPr>
          <w:sz w:val="40"/>
          <w:szCs w:val="40"/>
        </w:rPr>
      </w:pPr>
      <w:r>
        <w:rPr>
          <w:spacing w:val="0"/>
          <w:w w:val="100"/>
          <w:position w:val="0"/>
          <w:sz w:val="40"/>
          <w:szCs w:val="40"/>
        </w:rPr>
        <w:t>cniiy</w:t>
      </w:r>
      <w:r>
        <w:br w:type="page"/>
      </w:r>
    </w:p>
    <w:tbl>
      <w:tblPr>
        <w:tblOverlap w:val="never"/>
        <w:jc w:val="center"/>
        <w:tblLayout w:type="fixed"/>
      </w:tblPr>
      <w:tblGrid>
        <w:gridCol w:w="1603"/>
        <w:gridCol w:w="1598"/>
        <w:gridCol w:w="1589"/>
        <w:gridCol w:w="1464"/>
        <w:gridCol w:w="1517"/>
        <w:gridCol w:w="18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是否因关联交易产生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4"/>
        <w:keepNext/>
        <w:keepLines/>
        <w:widowControl w:val="0"/>
        <w:numPr>
          <w:ilvl w:val="0"/>
          <w:numId w:val="69"/>
        </w:numPr>
        <w:shd w:val="clear" w:color="auto" w:fill="auto"/>
        <w:bidi w:val="0"/>
        <w:spacing w:before="0" w:after="360" w:line="240" w:lineRule="auto"/>
        <w:ind w:left="0" w:right="0" w:firstLine="0"/>
        <w:jc w:val="left"/>
      </w:pPr>
      <w:bookmarkStart w:id="1807" w:name="bookmark1807"/>
      <w:bookmarkStart w:id="1808" w:name="bookmark1808"/>
      <w:bookmarkStart w:id="1809" w:name="bookmark1809"/>
      <w:bookmarkStart w:id="1810" w:name="bookmark1810"/>
      <w:bookmarkEnd w:id="1809"/>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07"/>
      <w:bookmarkEnd w:id="1808"/>
      <w:bookmarkEnd w:id="18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计提坏账金额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4"/>
        <w:keepNext/>
        <w:keepLines/>
        <w:widowControl w:val="0"/>
        <w:numPr>
          <w:ilvl w:val="0"/>
          <w:numId w:val="69"/>
        </w:numPr>
        <w:shd w:val="clear" w:color="auto" w:fill="auto"/>
        <w:tabs>
          <w:tab w:pos="493" w:val="left"/>
        </w:tabs>
        <w:bidi w:val="0"/>
        <w:spacing w:before="0" w:after="360" w:line="240" w:lineRule="auto"/>
        <w:ind w:left="0" w:right="0" w:firstLine="0"/>
        <w:jc w:val="left"/>
      </w:pPr>
      <w:bookmarkStart w:id="1811" w:name="bookmark1811"/>
      <w:bookmarkStart w:id="1812" w:name="bookmark1812"/>
      <w:bookmarkStart w:id="1813" w:name="bookmark1813"/>
      <w:bookmarkStart w:id="1814" w:name="bookmark1814"/>
      <w:bookmarkEnd w:id="1813"/>
      <w:r>
        <w:rPr>
          <w:color w:val="000000"/>
          <w:spacing w:val="0"/>
          <w:w w:val="100"/>
          <w:position w:val="0"/>
        </w:rPr>
        <w:t>金额较大的其他应收款的性质或内容</w:t>
      </w:r>
      <w:bookmarkEnd w:id="1811"/>
      <w:bookmarkEnd w:id="1812"/>
      <w:bookmarkEnd w:id="181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金额较大的其他应收款为应收全资子公司珠海横琴新区集睿思信息技术有限公司往来款。</w:t>
      </w:r>
    </w:p>
    <w:p>
      <w:pPr>
        <w:pStyle w:val="Style34"/>
        <w:keepNext/>
        <w:keepLines/>
        <w:widowControl w:val="0"/>
        <w:numPr>
          <w:ilvl w:val="0"/>
          <w:numId w:val="69"/>
        </w:numPr>
        <w:shd w:val="clear" w:color="auto" w:fill="auto"/>
        <w:tabs>
          <w:tab w:pos="493" w:val="left"/>
        </w:tabs>
        <w:bidi w:val="0"/>
        <w:spacing w:before="0" w:after="360" w:line="240" w:lineRule="auto"/>
        <w:ind w:left="0" w:right="0" w:firstLine="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其他应收款金额前五名单位情况</w:t>
      </w:r>
      <w:bookmarkEnd w:id="1815"/>
      <w:bookmarkEnd w:id="1816"/>
      <w:bookmarkEnd w:id="18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6"/>
                <w:szCs w:val="16"/>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36" w:lineRule="exact"/>
              <w:ind w:left="0" w:right="0" w:firstLine="0"/>
              <w:jc w:val="both"/>
              <w:rPr>
                <w:sz w:val="16"/>
                <w:szCs w:val="16"/>
              </w:rPr>
            </w:pPr>
            <w:r>
              <w:rPr>
                <w:rFonts w:ascii="SimSun" w:eastAsia="SimSun" w:hAnsi="SimSun" w:cs="SimSun"/>
                <w:color w:val="000000"/>
                <w:spacing w:val="0"/>
                <w:w w:val="100"/>
                <w:position w:val="0"/>
                <w:sz w:val="16"/>
                <w:szCs w:val="16"/>
              </w:rPr>
              <w:t>珠海横琴新区集睿思信 息技术有限公司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17,500,000.00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国电诚信招标有限公司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2,027,866.00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中电技国际招标有限责 任公司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国网物资有限公司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珠海市远光共创智能科</w:t>
            </w:r>
          </w:p>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技股份有限公司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181,384.12</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21,309,250.12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76.69%</w:t>
            </w:r>
          </w:p>
        </w:tc>
      </w:tr>
    </w:tbl>
    <w:p>
      <w:pPr>
        <w:widowControl w:val="0"/>
        <w:spacing w:after="359" w:line="1" w:lineRule="exact"/>
      </w:pPr>
    </w:p>
    <w:p>
      <w:pPr>
        <w:pStyle w:val="Style34"/>
        <w:keepNext/>
        <w:keepLines/>
        <w:widowControl w:val="0"/>
        <w:numPr>
          <w:ilvl w:val="0"/>
          <w:numId w:val="69"/>
        </w:numPr>
        <w:shd w:val="clear" w:color="auto" w:fill="auto"/>
        <w:bidi w:val="0"/>
        <w:spacing w:before="0" w:after="360" w:line="240" w:lineRule="auto"/>
        <w:ind w:left="0" w:right="0" w:firstLine="0"/>
        <w:jc w:val="left"/>
      </w:pPr>
      <w:bookmarkStart w:id="1819" w:name="bookmark1819"/>
      <w:bookmarkStart w:id="1820" w:name="bookmark1820"/>
      <w:bookmarkStart w:id="1821" w:name="bookmark1821"/>
      <w:bookmarkStart w:id="1822" w:name="bookmark1822"/>
      <w:bookmarkEnd w:id="1821"/>
      <w:r>
        <w:rPr>
          <w:color w:val="000000"/>
          <w:spacing w:val="0"/>
          <w:w w:val="100"/>
          <w:position w:val="0"/>
        </w:rPr>
        <w:t>其他应收关联方账款情况</w:t>
      </w:r>
      <w:bookmarkEnd w:id="1819"/>
      <w:bookmarkEnd w:id="1820"/>
      <w:bookmarkEnd w:id="18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占其他应收款总额的比例</w:t>
            </w: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after="440" w:line="240" w:lineRule="auto"/>
        <w:ind w:left="0" w:right="0" w:firstLine="0"/>
        <w:jc w:val="left"/>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bookmarkEnd w:id="1823"/>
      <w:bookmarkEnd w:id="1824"/>
      <w:bookmarkEnd w:id="1825"/>
    </w:p>
    <w:p>
      <w:pPr>
        <w:pStyle w:val="Style29"/>
        <w:keepNext w:val="0"/>
        <w:keepLines w:val="0"/>
        <w:widowControl w:val="0"/>
        <w:shd w:val="clear" w:color="auto" w:fill="auto"/>
        <w:bidi w:val="0"/>
        <w:spacing w:before="0" w:after="92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0"/>
        <w:keepNext w:val="0"/>
        <w:keepLines w:val="0"/>
        <w:widowControl w:val="0"/>
        <w:shd w:val="clear" w:color="auto" w:fill="auto"/>
        <w:bidi w:val="0"/>
        <w:spacing w:before="0" w:after="360" w:line="240" w:lineRule="auto"/>
        <w:ind w:left="0" w:right="0" w:firstLine="0"/>
        <w:jc w:val="right"/>
        <w:sectPr>
          <w:headerReference w:type="default" r:id="rId375"/>
          <w:footerReference w:type="default" r:id="rId376"/>
          <w:headerReference w:type="even" r:id="rId377"/>
          <w:footerReference w:type="even" r:id="rId378"/>
          <w:footnotePr>
            <w:pos w:val="pageBottom"/>
            <w:numFmt w:val="decimal"/>
            <w:numRestart w:val="continuous"/>
          </w:footnotePr>
          <w:pgSz w:w="11900" w:h="16840"/>
          <w:pgMar w:top="1177" w:right="1058" w:bottom="1200" w:left="1065" w:header="0" w:footer="772" w:gutter="0"/>
          <w:cols w:space="720"/>
          <w:noEndnote/>
          <w:rtlGutter w:val="0"/>
          <w:docGrid w:linePitch="360"/>
        </w:sectPr>
      </w:pPr>
      <w:r>
        <w:rPr>
          <w:spacing w:val="0"/>
          <w:w w:val="100"/>
          <w:position w:val="0"/>
        </w:rPr>
        <w:t>cnii</w:t>
      </w:r>
      <w:r>
        <w:rPr>
          <w:spacing w:val="0"/>
          <w:w w:val="100"/>
          <w:position w:val="0"/>
          <w:vertAlign w:val="subscript"/>
        </w:rPr>
        <w:t>158</w:t>
      </w:r>
    </w:p>
    <w:p>
      <w:pPr>
        <w:pStyle w:val="Style34"/>
        <w:keepNext/>
        <w:keepLines/>
        <w:widowControl w:val="0"/>
        <w:shd w:val="clear" w:color="auto" w:fill="auto"/>
        <w:bidi w:val="0"/>
        <w:spacing w:before="0" w:after="36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826"/>
      <w:bookmarkEnd w:id="1827"/>
      <w:bookmarkEnd w:id="1828"/>
    </w:p>
    <w:p>
      <w:pPr>
        <w:pStyle w:val="Style34"/>
        <w:keepNext/>
        <w:keepLines/>
        <w:widowControl w:val="0"/>
        <w:shd w:val="clear" w:color="auto" w:fill="auto"/>
        <w:bidi w:val="0"/>
        <w:spacing w:before="0" w:after="360" w:line="240" w:lineRule="auto"/>
        <w:ind w:left="0" w:right="0" w:firstLine="0"/>
        <w:jc w:val="left"/>
      </w:pPr>
      <w:bookmarkStart w:id="1826" w:name="bookmark1826"/>
      <w:bookmarkStart w:id="1827" w:name="bookmark1827"/>
      <w:bookmarkStart w:id="1829" w:name="bookmark1829"/>
      <w:bookmarkStart w:id="1830" w:name="bookmark1830"/>
      <w:r>
        <w:rPr>
          <w:rFonts w:ascii="Times New Roman" w:eastAsia="Times New Roman" w:hAnsi="Times New Roman" w:cs="Times New Roman"/>
          <w:color w:val="000000"/>
          <w:spacing w:val="0"/>
          <w:w w:val="100"/>
          <w:position w:val="0"/>
        </w:rPr>
        <w:t>3</w:t>
      </w:r>
      <w:bookmarkEnd w:id="1829"/>
      <w:r>
        <w:rPr>
          <w:color w:val="000000"/>
          <w:spacing w:val="0"/>
          <w:w w:val="100"/>
          <w:position w:val="0"/>
        </w:rPr>
        <w:t>、长期股权投资</w:t>
      </w:r>
      <w:bookmarkEnd w:id="1826"/>
      <w:bookmarkEnd w:id="1827"/>
      <w:bookmarkEnd w:id="18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6"/>
                <w:szCs w:val="16"/>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rPr>
                <w:sz w:val="16"/>
                <w:szCs w:val="16"/>
              </w:rPr>
            </w:pPr>
            <w:r>
              <w:rPr>
                <w:rFonts w:ascii="SimSun" w:eastAsia="SimSun" w:hAnsi="SimSun" w:cs="SimSun"/>
                <w:color w:val="000000"/>
                <w:spacing w:val="0"/>
                <w:w w:val="100"/>
                <w:position w:val="0"/>
                <w:sz w:val="16"/>
                <w:szCs w:val="16"/>
              </w:rPr>
              <w:t>在被投资 单位表决 权比例</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本期现金 红利</w:t>
            </w:r>
          </w:p>
        </w:tc>
      </w:tr>
      <w:tr>
        <w:trPr>
          <w:trHeight w:val="1651"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珠海横琴 新区集睿 思信息技 术有限公 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51"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珠海市远 光共创智 能科技股 份有限公 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12,750,00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12,750,00</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12,750,00</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664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北京天润 坤泽财务 管理咨询 有限责任 公司</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根据北京 天润的章 程规定， 北京天润 设执行董 事一人， 由股东会 选举产 生，负责 日常经营 管理，本 公司按持 股比例享 受利润分 红。因本 公司不参 与董事 会，该项 投资按成 本法核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华凯投资</w:t>
            </w:r>
          </w:p>
        </w:tc>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60,825,00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158,296,3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26,012,88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184,309,1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集团有限 公司</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81,175,00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165,896,3</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38,762,88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204,659,1</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95.25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7,500,000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9" w:line="1" w:lineRule="exact"/>
      </w:pPr>
    </w:p>
    <w:p>
      <w:pPr>
        <w:pStyle w:val="Style45"/>
        <w:keepNext w:val="0"/>
        <w:keepLines w:val="0"/>
        <w:widowControl w:val="0"/>
        <w:shd w:val="clear" w:color="auto" w:fill="auto"/>
        <w:bidi w:val="0"/>
        <w:spacing w:before="0" w:after="660" w:line="312" w:lineRule="exact"/>
        <w:ind w:left="0" w:right="0" w:firstLine="3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、根据北京天润的章程规定，北京天润设执行董事一人，由股东会选举产生，负责日常经营管理，本 公司按持股比例享受利润分红。因本公司不参与董事会，该项投资按成本法核算。</w:t>
      </w:r>
    </w:p>
    <w:p>
      <w:pPr>
        <w:pStyle w:val="Style34"/>
        <w:keepNext/>
        <w:keepLines/>
        <w:widowControl w:val="0"/>
        <w:shd w:val="clear" w:color="auto" w:fill="auto"/>
        <w:bidi w:val="0"/>
        <w:spacing w:before="0" w:after="36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4</w:t>
      </w:r>
      <w:bookmarkEnd w:id="1833"/>
      <w:r>
        <w:rPr>
          <w:color w:val="000000"/>
          <w:spacing w:val="0"/>
          <w:w w:val="100"/>
          <w:position w:val="0"/>
        </w:rPr>
        <w:t>、营业收入和营业成本</w:t>
      </w:r>
      <w:bookmarkEnd w:id="1831"/>
      <w:bookmarkEnd w:id="1832"/>
      <w:bookmarkEnd w:id="1834"/>
    </w:p>
    <w:p>
      <w:pPr>
        <w:pStyle w:val="Style34"/>
        <w:keepNext/>
        <w:keepLines/>
        <w:widowControl w:val="0"/>
        <w:shd w:val="clear" w:color="auto" w:fill="auto"/>
        <w:bidi w:val="0"/>
        <w:spacing w:before="0" w:after="360" w:line="240" w:lineRule="auto"/>
        <w:ind w:left="0" w:right="0" w:firstLine="0"/>
        <w:jc w:val="left"/>
      </w:pPr>
      <w:bookmarkStart w:id="1831" w:name="bookmark1831"/>
      <w:bookmarkStart w:id="1832" w:name="bookmark1832"/>
      <w:bookmarkStart w:id="1835" w:name="bookmark1835"/>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831"/>
      <w:bookmarkEnd w:id="1832"/>
      <w:bookmarkEnd w:id="18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929,206,635.61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779,780,492.44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929,206,635.61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779,780,492.44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195,511,562.00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179,240,888.87</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836"/>
      <w:bookmarkEnd w:id="1837"/>
      <w:bookmarkEnd w:id="18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营业成本</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电力行业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916,011,901.38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192,087,695.72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768,964,203.88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176,256,982.42</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13,194,734.23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3,423,866.28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10,816,288.56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2,983,906.45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929,206,635.61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195,511,562.00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779,780,492.44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179,240,888.87</w:t>
            </w:r>
          </w:p>
        </w:tc>
      </w:tr>
    </w:tbl>
    <w:p>
      <w:pPr>
        <w:widowControl w:val="0"/>
        <w:spacing w:after="319" w:line="1" w:lineRule="exact"/>
      </w:pPr>
    </w:p>
    <w:p>
      <w:pPr>
        <w:pStyle w:val="Style34"/>
        <w:keepNext/>
        <w:keepLines/>
        <w:widowControl w:val="0"/>
        <w:numPr>
          <w:ilvl w:val="0"/>
          <w:numId w:val="71"/>
        </w:numPr>
        <w:shd w:val="clear" w:color="auto" w:fill="auto"/>
        <w:bidi w:val="0"/>
        <w:spacing w:before="0" w:after="360" w:line="240" w:lineRule="auto"/>
        <w:ind w:left="0" w:right="0" w:firstLine="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主营业务(分产品)</w:t>
      </w:r>
      <w:bookmarkEnd w:id="1839"/>
      <w:bookmarkEnd w:id="1840"/>
      <w:bookmarkEnd w:id="18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营业成本</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自行开发研制的软件产品销 售收入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88,884,732.05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2,150,757.27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66,844,786.55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582,850.00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定制软件收入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471,976,401.10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107,237,787.12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434,807,846.68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98,875,037.88</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330,808,741.78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55,196,346.02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225,925,115.68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36,485,566.39</w:t>
            </w:r>
          </w:p>
        </w:tc>
      </w:tr>
      <w:tr>
        <w:trPr>
          <w:trHeight w:val="408" w:hRule="exact"/>
        </w:trPr>
        <w:tc>
          <w:tcPr>
            <w:tcBorders>
              <w:top w:val="single" w:sz="4"/>
              <w:left w:val="single" w:sz="4"/>
              <w:bottom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系统集成收入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37,536,760.68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30,926,671.59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52,202,743.53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43,297,434.60</w:t>
            </w:r>
          </w:p>
        </w:tc>
      </w:tr>
    </w:tbl>
    <w:p>
      <w:pPr>
        <w:spacing w:lineRule="exact" w:line="1"/>
        <w:rPr>
          <w:sz w:val="2"/>
          <w:szCs w:val="2"/>
        </w:rPr>
      </w:pPr>
      <w:r>
        <w:br w:type="page"/>
      </w:r>
    </w:p>
    <w:tbl>
      <w:tblPr>
        <w:tblOverlap w:val="never"/>
        <w:jc w:val="center"/>
        <w:tblLayout w:type="fixed"/>
      </w:tblPr>
      <w:tblGrid>
        <w:gridCol w:w="2270"/>
        <w:gridCol w:w="1862"/>
        <w:gridCol w:w="1858"/>
        <w:gridCol w:w="1862"/>
        <w:gridCol w:w="1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929,206,635.61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195,511,562.00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779,780,492.44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179,240,888.87</w:t>
            </w:r>
          </w:p>
        </w:tc>
      </w:tr>
      <w:tr>
        <w:trPr>
          <w:trHeight w:val="1272" w:hRule="exact"/>
        </w:trPr>
        <w:tc>
          <w:tcPr>
            <w:gridSpan w:val="5"/>
            <w:tcBorders>
              <w:top w:val="single" w:sz="4"/>
            </w:tcBorders>
            <w:shd w:val="clear" w:color="auto" w:fill="FFFFFF"/>
            <w:vAlign w:val="bottom"/>
          </w:tcPr>
          <w:p>
            <w:pPr>
              <w:pStyle w:val="Style21"/>
              <w:keepNext w:val="0"/>
              <w:keepLines w:val="0"/>
              <w:widowControl w:val="0"/>
              <w:shd w:val="clear" w:color="auto" w:fill="auto"/>
              <w:bidi w:val="0"/>
              <w:spacing w:before="0" w:after="38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)主营业务(分地区)</w:t>
            </w:r>
          </w:p>
          <w:p>
            <w:pPr>
              <w:pStyle w:val="Style21"/>
              <w:keepNext w:val="0"/>
              <w:keepLines w:val="0"/>
              <w:widowControl w:val="0"/>
              <w:shd w:val="clear" w:color="auto" w:fill="auto"/>
              <w:tabs>
                <w:tab w:pos="629" w:val="left"/>
              </w:tabs>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w:t>
              <w:tab/>
              <w:t>元</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营业成本</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158,795,331.67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39,163,846.69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135,173,652.65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34,294,955.64</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262,862,330.01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52,702,011.14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230,313,287.35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52,279,231.30</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104,302,118.71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25,148,550.04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116,358,447.19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30,237,484.71</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142,438,980.52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25,348,644.34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115,996,778.47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23,930,741.93</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南方地区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128,846,099.39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25,803,526.38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82,262,225.56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17,615,001.29</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131,961,775.31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27,344,983.41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99,676,101.22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20,883,474.00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929,206,635.61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195,511,562.00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779,780,492.44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179,240,888.87</w:t>
            </w:r>
          </w:p>
        </w:tc>
      </w:tr>
    </w:tbl>
    <w:p>
      <w:pPr>
        <w:widowControl w:val="0"/>
        <w:spacing w:after="359" w:line="1" w:lineRule="exact"/>
      </w:pPr>
    </w:p>
    <w:p>
      <w:pPr>
        <w:pStyle w:val="Style34"/>
        <w:keepNext/>
        <w:keepLines/>
        <w:widowControl w:val="0"/>
        <w:numPr>
          <w:ilvl w:val="0"/>
          <w:numId w:val="73"/>
        </w:numPr>
        <w:shd w:val="clear" w:color="auto" w:fill="auto"/>
        <w:bidi w:val="0"/>
        <w:spacing w:before="0" w:after="360" w:line="240" w:lineRule="auto"/>
        <w:ind w:left="0" w:right="0" w:firstLine="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公司来自前五名客户的营业收入情况</w:t>
      </w:r>
      <w:bookmarkEnd w:id="1843"/>
      <w:bookmarkEnd w:id="1844"/>
      <w:bookmarkEnd w:id="18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6"/>
                <w:szCs w:val="16"/>
              </w:rPr>
              <w:t>占公司全部营业收入的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43,792,291.52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26,320,196.85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20,176,981.19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398"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19,964,150.94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13,118,045.51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123,371,666.01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5</w:t>
      </w:r>
      <w:bookmarkEnd w:id="1849"/>
      <w:r>
        <w:rPr>
          <w:color w:val="000000"/>
          <w:spacing w:val="0"/>
          <w:w w:val="100"/>
          <w:position w:val="0"/>
        </w:rPr>
        <w:t>、投资收益</w:t>
      </w:r>
      <w:bookmarkEnd w:id="1847"/>
      <w:bookmarkEnd w:id="1848"/>
      <w:bookmarkEnd w:id="1850"/>
    </w:p>
    <w:p>
      <w:pPr>
        <w:pStyle w:val="Style34"/>
        <w:keepNext/>
        <w:keepLines/>
        <w:widowControl w:val="0"/>
        <w:shd w:val="clear" w:color="auto" w:fill="auto"/>
        <w:bidi w:val="0"/>
        <w:spacing w:before="0" w:after="360" w:line="240" w:lineRule="auto"/>
        <w:ind w:left="0" w:right="0" w:firstLine="0"/>
        <w:jc w:val="left"/>
      </w:pPr>
      <w:bookmarkStart w:id="1847" w:name="bookmark1847"/>
      <w:bookmarkStart w:id="1848" w:name="bookmark1848"/>
      <w:bookmarkStart w:id="1851" w:name="bookmark1851"/>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847"/>
      <w:bookmarkEnd w:id="1848"/>
      <w:bookmarkEnd w:id="18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33,512,884.71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35,997,507.52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-399,573.97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7,728,769.13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5,243,127.14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41,241,653.84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40,841,060.69</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852"/>
      <w:bookmarkEnd w:id="1853"/>
      <w:bookmarkEnd w:id="18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本期比上期增减变动的原因</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w:t>
      </w:r>
      <w:bookmarkEnd w:id="1857"/>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855"/>
      <w:bookmarkEnd w:id="1856"/>
      <w:bookmarkEnd w:id="18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本期比上期增减变动的原因</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华凯投资集团有限公司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33,512,884.71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35,997,507.52</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33,512,884.71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35,997,507.52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w:t>
      </w:r>
    </w:p>
    <w:p>
      <w:pPr>
        <w:pStyle w:val="Style34"/>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6</w:t>
      </w:r>
      <w:bookmarkEnd w:id="1861"/>
      <w:r>
        <w:rPr>
          <w:color w:val="000000"/>
          <w:spacing w:val="0"/>
          <w:w w:val="100"/>
          <w:position w:val="0"/>
        </w:rPr>
        <w:t>、现金流量表补充资料</w:t>
      </w:r>
      <w:bookmarkEnd w:id="1859"/>
      <w:bookmarkEnd w:id="1860"/>
      <w:bookmarkEnd w:id="18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341,659,063.71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287,828,085.78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13,510,688.48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965,432.67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13,017,074.90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12,043,736.37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2,513,886.81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1,437,686.97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3,615,047.23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1,036,625.28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处置固定资产、无形资产和其他长期资产的损失（收益以“一”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-664,069.28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-536,196.95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公允价值变动损失（收益以“一”号填列）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2,680,798.00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-3,844,098.08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财务费用（收益以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投资损失（收益以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-41,241,653.84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-40,841,060.69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-5,337,076.71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46,531.18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2,333,208.68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3,117,830.55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存货的减少（增加以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-3,059,776.25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6,518,436.00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-108,630,441.94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-25,357,782.40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26,175,013.03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45,090,307.40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246,571,762.82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287,505,534.08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977,141,588.98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840,446,658.43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840,446,658.43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570,709,083.98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136,694,930.55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269,737,574.45</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7</w:t>
      </w:r>
      <w:bookmarkEnd w:id="1865"/>
      <w:r>
        <w:rPr>
          <w:color w:val="000000"/>
          <w:spacing w:val="0"/>
          <w:w w:val="100"/>
          <w:position w:val="0"/>
        </w:rPr>
        <w:t>、反向购买下以评估值入账的资产、负债情况</w:t>
      </w:r>
      <w:bookmarkEnd w:id="1863"/>
      <w:bookmarkEnd w:id="1864"/>
      <w:bookmarkEnd w:id="18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反向购买下以公允价值入账的资产、负债情况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确定公允价值方法</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公允价值计算过程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原账面价值</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rPr>
                <w:sz w:val="16"/>
                <w:szCs w:val="16"/>
              </w:rPr>
            </w:pPr>
            <w:r>
              <w:rPr>
                <w:rFonts w:ascii="SimSun" w:eastAsia="SimSun" w:hAnsi="SimSun" w:cs="SimSun"/>
                <w:color w:val="000000"/>
                <w:spacing w:val="0"/>
                <w:w w:val="100"/>
                <w:position w:val="0"/>
                <w:sz w:val="16"/>
                <w:szCs w:val="16"/>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w:t>
              <w:tab/>
              <w:t>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长期股权投资计算过程</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867" w:name="bookmark1867"/>
      <w:bookmarkStart w:id="1868" w:name="bookmark1868"/>
      <w:bookmarkStart w:id="1869" w:name="bookmark1869"/>
      <w:r>
        <w:rPr>
          <w:color w:val="000000"/>
          <w:spacing w:val="0"/>
          <w:w w:val="100"/>
          <w:position w:val="0"/>
        </w:rPr>
        <w:t>十六、补充资料</w:t>
      </w:r>
      <w:bookmarkEnd w:id="1867"/>
      <w:bookmarkEnd w:id="1868"/>
      <w:bookmarkEnd w:id="1869"/>
    </w:p>
    <w:p>
      <w:pPr>
        <w:pStyle w:val="Style34"/>
        <w:keepNext/>
        <w:keepLines/>
        <w:widowControl w:val="0"/>
        <w:shd w:val="clear" w:color="auto" w:fill="auto"/>
        <w:bidi w:val="0"/>
        <w:spacing w:before="0" w:after="340" w:line="240" w:lineRule="auto"/>
        <w:ind w:left="0" w:right="0" w:firstLine="0"/>
        <w:jc w:val="left"/>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70"/>
      <w:bookmarkEnd w:id="1871"/>
      <w:bookmarkEnd w:id="18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非流动资产处置损益（包括已计提资产减值准备的冲销部分）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664,069.28</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越权审批或无正式批准文件的税收返还、减免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8,099,913.31</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计入当期损益的对非金融企业收取的资金占用费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非货币性资产交换损益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因不可抗力因素，如遭受自然灾害而计提的各项资产减值准备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企业重组费用，如安置职工的支出、整合费用等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交易价格显失公允的交易产生的超过公允价值部分的损益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同一控制下企业合并产生的子公司期初至合并日的当期净损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ectPr>
          <w:headerReference w:type="default" r:id="rId379"/>
          <w:footerReference w:type="default" r:id="rId380"/>
          <w:headerReference w:type="even" r:id="rId381"/>
          <w:footerReference w:type="even" r:id="rId382"/>
          <w:footnotePr>
            <w:pos w:val="pageBottom"/>
            <w:numFmt w:val="decimal"/>
            <w:numRestart w:val="continuous"/>
          </w:footnotePr>
          <w:pgSz w:w="11900" w:h="16840"/>
          <w:pgMar w:top="1177" w:right="1058" w:bottom="1200" w:left="1065" w:header="0" w:footer="3" w:gutter="0"/>
          <w:cols w:space="720"/>
          <w:noEndnote/>
          <w:rtlGutter w:val="0"/>
          <w:docGrid w:linePitch="360"/>
        </w:sectPr>
      </w:pPr>
    </w:p>
    <w:tbl>
      <w:tblPr>
        <w:tblOverlap w:val="never"/>
        <w:jc w:val="center"/>
        <w:tblLayout w:type="fixed"/>
      </w:tblPr>
      <w:tblGrid>
        <w:gridCol w:w="4838"/>
        <w:gridCol w:w="2232"/>
        <w:gridCol w:w="2515"/>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与公司正常经营业务无关的或有事项产生的损益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5,328,527.11</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单独进行减值测试的应收款项减值准备转回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对外委托贷款取得的损益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采用公允价值模式进行后续计量的投资性房地产公允价值变 动产生的损益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根据税收、会计等法律、法规的要求对当期损益进行一次性调 整对当期损益的影响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受托经营取得的托管费收入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317,738.80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1,483,108.25</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0.00</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12,927,140.25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5"/>
          <w:szCs w:val="15"/>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873"/>
      <w:bookmarkEnd w:id="1874"/>
      <w:bookmarkEnd w:id="1875"/>
    </w:p>
    <w:p>
      <w:pPr>
        <w:pStyle w:val="Style34"/>
        <w:keepNext/>
        <w:keepLines/>
        <w:widowControl w:val="0"/>
        <w:shd w:val="clear" w:color="auto" w:fill="auto"/>
        <w:bidi w:val="0"/>
        <w:spacing w:before="0" w:after="360" w:line="240" w:lineRule="auto"/>
        <w:ind w:left="0" w:right="0" w:firstLine="0"/>
        <w:jc w:val="left"/>
      </w:pPr>
      <w:bookmarkStart w:id="1873" w:name="bookmark1873"/>
      <w:bookmarkStart w:id="1874" w:name="bookmark1874"/>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73"/>
      <w:bookmarkEnd w:id="1874"/>
      <w:bookmarkEnd w:id="18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340,954,072.86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288,004,446.86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1,646,826,200.10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1,238,675,671.64</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按国际会计准则调整的项目及金额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877"/>
      <w:bookmarkEnd w:id="1878"/>
      <w:bookmarkEnd w:id="18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340,954,072.86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288,004,446.86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1,646,826,200.10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1,238,675,671.64</w:t>
            </w:r>
          </w:p>
        </w:tc>
      </w:tr>
      <w:tr>
        <w:trPr>
          <w:trHeight w:val="427"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按境外会计准则调整的项目及金额</w:t>
            </w:r>
          </w:p>
        </w:tc>
      </w:tr>
    </w:tbl>
    <w:p>
      <w:pPr>
        <w:sectPr>
          <w:headerReference w:type="default" r:id="rId383"/>
          <w:footerReference w:type="default" r:id="rId384"/>
          <w:headerReference w:type="even" r:id="rId385"/>
          <w:footerReference w:type="even" r:id="rId386"/>
          <w:footnotePr>
            <w:pos w:val="pageBottom"/>
            <w:numFmt w:val="decimal"/>
            <w:numRestart w:val="continuous"/>
          </w:footnotePr>
          <w:pgSz w:w="11900" w:h="16840"/>
          <w:pgMar w:top="1177" w:right="1058" w:bottom="1200" w:left="1065" w:header="0" w:footer="3" w:gutter="0"/>
          <w:cols w:space="720"/>
          <w:noEndnote/>
          <w:rtlGutter w:val="0"/>
          <w:docGrid w:linePitch="360"/>
        </w:sectPr>
      </w:pPr>
    </w:p>
    <w:p>
      <w:pPr>
        <w:pStyle w:val="Style34"/>
        <w:keepNext/>
        <w:keepLines/>
        <w:widowControl w:val="0"/>
        <w:numPr>
          <w:ilvl w:val="0"/>
          <w:numId w:val="75"/>
        </w:numPr>
        <w:shd w:val="clear" w:color="auto" w:fill="auto"/>
        <w:bidi w:val="0"/>
        <w:spacing w:before="0" w:line="240" w:lineRule="auto"/>
        <w:ind w:left="0" w:right="0" w:firstLine="0"/>
        <w:jc w:val="left"/>
      </w:pPr>
      <w:bookmarkStart w:id="1880" w:name="bookmark1880"/>
      <w:bookmarkStart w:id="1881" w:name="bookmark1881"/>
      <w:bookmarkStart w:id="1882" w:name="bookmark1882"/>
      <w:bookmarkStart w:id="1883" w:name="bookmark1883"/>
      <w:bookmarkEnd w:id="1882"/>
      <w:r>
        <w:rPr>
          <w:color w:val="000000"/>
          <w:spacing w:val="0"/>
          <w:w w:val="100"/>
          <w:position w:val="0"/>
        </w:rPr>
        <w:t>境内外会计准则下会计数据差异原因说明</w:t>
      </w:r>
      <w:bookmarkEnd w:id="1880"/>
      <w:bookmarkEnd w:id="1881"/>
      <w:bookmarkEnd w:id="1883"/>
    </w:p>
    <w:p>
      <w:pPr>
        <w:pStyle w:val="Style34"/>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4" w:name="bookmark1884"/>
      <w:bookmarkStart w:id="1885" w:name="bookmark1885"/>
      <w:r>
        <w:rPr>
          <w:rFonts w:ascii="Times New Roman" w:eastAsia="Times New Roman" w:hAnsi="Times New Roman" w:cs="Times New Roman"/>
          <w:color w:val="000000"/>
          <w:spacing w:val="0"/>
          <w:w w:val="100"/>
          <w:position w:val="0"/>
        </w:rPr>
        <w:t>3</w:t>
      </w:r>
      <w:bookmarkEnd w:id="1884"/>
      <w:r>
        <w:rPr>
          <w:color w:val="000000"/>
          <w:spacing w:val="0"/>
          <w:w w:val="100"/>
          <w:position w:val="0"/>
        </w:rPr>
        <w:t>、净资产收益率及每股收益</w:t>
      </w:r>
      <w:bookmarkEnd w:id="1880"/>
      <w:bookmarkEnd w:id="1881"/>
      <w:bookmarkEnd w:id="188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加权平均净资产收益率</w:t>
            </w:r>
          </w:p>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基本每股收益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稀释每股收益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0.7396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0.7116</w:t>
            </w:r>
          </w:p>
        </w:tc>
      </w:tr>
    </w:tbl>
    <w:p>
      <w:pPr>
        <w:widowControl w:val="0"/>
        <w:spacing w:after="319" w:line="1" w:lineRule="exact"/>
      </w:pPr>
    </w:p>
    <w:p>
      <w:pPr>
        <w:pStyle w:val="Style34"/>
        <w:keepNext/>
        <w:keepLines/>
        <w:widowControl w:val="0"/>
        <w:shd w:val="clear" w:color="auto" w:fill="auto"/>
        <w:bidi w:val="0"/>
        <w:spacing w:before="0" w:after="976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4</w:t>
      </w:r>
      <w:bookmarkEnd w:id="1888"/>
      <w:r>
        <w:rPr>
          <w:color w:val="000000"/>
          <w:spacing w:val="0"/>
          <w:w w:val="100"/>
          <w:position w:val="0"/>
        </w:rPr>
        <w:t>、公司主要会计报表项目的异常情况及原因的说明</w:t>
      </w:r>
      <w:bookmarkEnd w:id="1886"/>
      <w:bookmarkEnd w:id="1887"/>
      <w:bookmarkEnd w:id="1889"/>
    </w:p>
    <w:p>
      <w:pPr>
        <w:widowControl w:val="0"/>
        <w:jc w:val="center"/>
        <w:rPr>
          <w:sz w:val="2"/>
          <w:szCs w:val="2"/>
        </w:rPr>
      </w:pPr>
      <w:r>
        <w:drawing>
          <wp:inline>
            <wp:extent cx="1718945" cy="981710"/>
            <wp:docPr id="989" name="Picutre 989"/>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387"/>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600" w:line="240" w:lineRule="auto"/>
        <w:ind w:left="0" w:right="0" w:firstLine="0"/>
        <w:jc w:val="center"/>
      </w:pPr>
      <w:bookmarkStart w:id="1890" w:name="bookmark1890"/>
      <w:bookmarkStart w:id="1891" w:name="bookmark1891"/>
      <w:bookmarkStart w:id="1892" w:name="bookmark1892"/>
      <w:r>
        <w:rPr>
          <w:color w:val="000000"/>
          <w:spacing w:val="0"/>
          <w:w w:val="100"/>
          <w:position w:val="0"/>
        </w:rPr>
        <w:t>第十一节备查文件目录</w:t>
      </w:r>
      <w:bookmarkEnd w:id="1890"/>
      <w:bookmarkEnd w:id="1891"/>
      <w:bookmarkEnd w:id="1892"/>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893" w:name="bookmark1893"/>
      <w:r>
        <w:rPr>
          <w:color w:val="000000"/>
          <w:spacing w:val="0"/>
          <w:w w:val="100"/>
          <w:position w:val="0"/>
        </w:rPr>
        <w:t>一</w:t>
      </w:r>
      <w:bookmarkEnd w:id="1893"/>
      <w:r>
        <w:rPr>
          <w:color w:val="000000"/>
          <w:spacing w:val="0"/>
          <w:w w:val="100"/>
          <w:position w:val="0"/>
        </w:rPr>
        <w:t>、</w:t>
        <w:tab/>
        <w:t>载有法定代表人、主管会计工作负责人、会计机构负责人签名并盖章的会计报表。</w:t>
      </w:r>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894" w:name="bookmark1894"/>
      <w:r>
        <w:rPr>
          <w:color w:val="000000"/>
          <w:spacing w:val="0"/>
          <w:w w:val="100"/>
          <w:position w:val="0"/>
        </w:rPr>
        <w:t>二</w:t>
      </w:r>
      <w:bookmarkEnd w:id="1894"/>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0" w:val="left"/>
        </w:tabs>
        <w:bidi w:val="0"/>
        <w:spacing w:before="0" w:after="11540" w:line="240" w:lineRule="auto"/>
        <w:ind w:left="0" w:right="0" w:firstLine="0"/>
        <w:jc w:val="left"/>
      </w:pPr>
      <w:bookmarkStart w:id="1895" w:name="bookmark1895"/>
      <w:r>
        <w:rPr>
          <w:color w:val="000000"/>
          <w:spacing w:val="0"/>
          <w:w w:val="100"/>
          <w:position w:val="0"/>
        </w:rPr>
        <w:t>三</w:t>
      </w:r>
      <w:bookmarkEnd w:id="1895"/>
      <w:r>
        <w:rPr>
          <w:color w:val="000000"/>
          <w:spacing w:val="0"/>
          <w:w w:val="100"/>
          <w:position w:val="0"/>
        </w:rPr>
        <w:t>、</w:t>
        <w:tab/>
        <w:t>报告期内在中国证监会指定报纸上公开披露过的所有公司文件的正本及公告的原稿。</w:t>
      </w:r>
    </w:p>
    <w:p>
      <w:pPr>
        <w:widowControl w:val="0"/>
        <w:jc w:val="center"/>
        <w:rPr>
          <w:sz w:val="2"/>
          <w:szCs w:val="2"/>
        </w:rPr>
      </w:pPr>
      <w:r>
        <w:drawing>
          <wp:inline>
            <wp:extent cx="1718945" cy="981710"/>
            <wp:docPr id="990" name="Picutre 990"/>
            <a:graphic xmlns:a="http://schemas.openxmlformats.org/drawingml/2006/main">
              <a:graphicData uri="http://schemas.openxmlformats.org/drawingml/2006/picture">
                <pic:pic xmlns:pic="http://schemas.openxmlformats.org/drawingml/2006/picture">
                  <pic:nvPicPr>
                    <pic:cNvPr id="990" name="Picture 990"/>
                    <pic:cNvPicPr/>
                  </pic:nvPicPr>
                  <pic:blipFill>
                    <a:blip r:embed="rId389"/>
                    <a:stretch/>
                  </pic:blipFill>
                  <pic:spPr>
                    <a:xfrm>
                      <a:ext cx="1718945" cy="981710"/>
                    </a:xfrm>
                    <a:prstGeom prst="rect"/>
                  </pic:spPr>
                </pic:pic>
              </a:graphicData>
            </a:graphic>
          </wp:inline>
        </w:drawing>
      </w:r>
    </w:p>
    <w:sectPr>
      <w:headerReference w:type="default" r:id="rId391"/>
      <w:footerReference w:type="default" r:id="rId392"/>
      <w:headerReference w:type="even" r:id="rId393"/>
      <w:footerReference w:type="even" r:id="rId394"/>
      <w:footnotePr>
        <w:pos w:val="pageBottom"/>
        <w:numFmt w:val="decimal"/>
        <w:numRestart w:val="continuous"/>
      </w:footnotePr>
      <w:pgSz w:w="11900" w:h="16840"/>
      <w:pgMar w:top="1470" w:right="1195" w:bottom="1"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5811520</wp:posOffset>
              </wp:positionH>
              <wp:positionV relativeFrom="page">
                <wp:posOffset>9937115</wp:posOffset>
              </wp:positionV>
              <wp:extent cx="1002665" cy="603250"/>
              <wp:wrapNone/>
              <wp:docPr id="4" name="Shape 4"/>
              <a:graphic xmlns:a="http://schemas.openxmlformats.org/drawingml/2006/main">
                <a:graphicData uri="http://schemas.microsoft.com/office/word/2010/wordprocessingShape">
                  <wps:wsp>
                    <wps:cNvSpPr txBox="1"/>
                    <wps:spPr>
                      <a:xfrm>
                        <a:ext cx="1002665"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0" type="#_x0000_t202" style="position:absolute;margin-left:457.60000000000002pt;margin-top:782.45000000000005pt;width:78.950000000000003pt;height:47.5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6678295</wp:posOffset>
              </wp:positionH>
              <wp:positionV relativeFrom="page">
                <wp:posOffset>9969500</wp:posOffset>
              </wp:positionV>
              <wp:extent cx="152400" cy="79375"/>
              <wp:wrapNone/>
              <wp:docPr id="643" name="Shape 64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69" type="#_x0000_t202" style="position:absolute;margin-left:525.85000000000002pt;margin-top:785.pt;width:12.pt;height:6.25pt;z-index:-1887436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6970395</wp:posOffset>
              </wp:positionH>
              <wp:positionV relativeFrom="page">
                <wp:posOffset>10450830</wp:posOffset>
              </wp:positionV>
              <wp:extent cx="45720" cy="97790"/>
              <wp:wrapNone/>
              <wp:docPr id="645" name="Shape 64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1" type="#_x0000_t202" style="position:absolute;margin-left:548.85000000000002pt;margin-top:822.89999999999998pt;width:3.6000000000000001pt;height:7.7000000000000002pt;z-index:-1887436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6678295</wp:posOffset>
              </wp:positionH>
              <wp:positionV relativeFrom="page">
                <wp:posOffset>9969500</wp:posOffset>
              </wp:positionV>
              <wp:extent cx="152400" cy="79375"/>
              <wp:wrapNone/>
              <wp:docPr id="650" name="Shape 65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76" type="#_x0000_t202" style="position:absolute;margin-left:525.85000000000002pt;margin-top:785.pt;width:12.pt;height:6.25pt;z-index:-1887435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6970395</wp:posOffset>
              </wp:positionH>
              <wp:positionV relativeFrom="page">
                <wp:posOffset>10450830</wp:posOffset>
              </wp:positionV>
              <wp:extent cx="45720" cy="97790"/>
              <wp:wrapNone/>
              <wp:docPr id="652" name="Shape 65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8" type="#_x0000_t202" style="position:absolute;margin-left:548.85000000000002pt;margin-top:822.89999999999998pt;width:3.6000000000000001pt;height:7.7000000000000002pt;z-index:-1887435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6678295</wp:posOffset>
              </wp:positionH>
              <wp:positionV relativeFrom="page">
                <wp:posOffset>9990455</wp:posOffset>
              </wp:positionV>
              <wp:extent cx="152400" cy="79375"/>
              <wp:wrapNone/>
              <wp:docPr id="664" name="Shape 66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90" type="#_x0000_t202" style="position:absolute;margin-left:525.85000000000002pt;margin-top:786.64999999999998pt;width:12.pt;height:6.25pt;z-index:-18874358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5843270</wp:posOffset>
              </wp:positionH>
              <wp:positionV relativeFrom="page">
                <wp:posOffset>10472420</wp:posOffset>
              </wp:positionV>
              <wp:extent cx="133985" cy="103505"/>
              <wp:wrapNone/>
              <wp:docPr id="666" name="Shape 6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2" type="#_x0000_t202" style="position:absolute;margin-left:460.10000000000002pt;margin-top:824.60000000000002pt;width:10.550000000000001pt;height:8.1500000000000004pt;z-index:-1887435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6678295</wp:posOffset>
              </wp:positionH>
              <wp:positionV relativeFrom="page">
                <wp:posOffset>9990455</wp:posOffset>
              </wp:positionV>
              <wp:extent cx="152400" cy="79375"/>
              <wp:wrapNone/>
              <wp:docPr id="671" name="Shape 6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97" type="#_x0000_t202" style="position:absolute;margin-left:525.85000000000002pt;margin-top:786.64999999999998pt;width:12.pt;height:6.25pt;z-index:-18874358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5843270</wp:posOffset>
              </wp:positionH>
              <wp:positionV relativeFrom="page">
                <wp:posOffset>10472420</wp:posOffset>
              </wp:positionV>
              <wp:extent cx="133985" cy="103505"/>
              <wp:wrapNone/>
              <wp:docPr id="673" name="Shape 6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9" type="#_x0000_t202" style="position:absolute;margin-left:460.10000000000002pt;margin-top:824.60000000000002pt;width:10.550000000000001pt;height:8.1500000000000004pt;z-index:-1887435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6678295</wp:posOffset>
              </wp:positionH>
              <wp:positionV relativeFrom="page">
                <wp:posOffset>9990455</wp:posOffset>
              </wp:positionV>
              <wp:extent cx="152400" cy="79375"/>
              <wp:wrapNone/>
              <wp:docPr id="685" name="Shape 68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11" type="#_x0000_t202" style="position:absolute;margin-left:525.85000000000002pt;margin-top:786.64999999999998pt;width:12.pt;height:6.25pt;z-index:-18874357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5843270</wp:posOffset>
              </wp:positionH>
              <wp:positionV relativeFrom="page">
                <wp:posOffset>10472420</wp:posOffset>
              </wp:positionV>
              <wp:extent cx="133985" cy="103505"/>
              <wp:wrapNone/>
              <wp:docPr id="687" name="Shape 6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13" type="#_x0000_t202" style="position:absolute;margin-left:460.10000000000002pt;margin-top:824.60000000000002pt;width:10.550000000000001pt;height:8.1500000000000004pt;z-index:-1887435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6784340</wp:posOffset>
              </wp:positionH>
              <wp:positionV relativeFrom="page">
                <wp:posOffset>9992360</wp:posOffset>
              </wp:positionV>
              <wp:extent cx="109855" cy="79375"/>
              <wp:wrapNone/>
              <wp:docPr id="692" name="Shape 69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18" type="#_x0000_t202" style="position:absolute;margin-left:534.20000000000005pt;margin-top:786.80000000000007pt;width:8.6500000000000004pt;height:6.25pt;z-index:-1887435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6694170</wp:posOffset>
              </wp:positionH>
              <wp:positionV relativeFrom="page">
                <wp:posOffset>9994900</wp:posOffset>
              </wp:positionV>
              <wp:extent cx="100330" cy="82550"/>
              <wp:wrapNone/>
              <wp:docPr id="55" name="Shape 5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7.10000000000002pt;margin-top:787.pt;width:7.9000000000000004pt;height:6.5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5804535</wp:posOffset>
              </wp:positionH>
              <wp:positionV relativeFrom="page">
                <wp:posOffset>10479405</wp:posOffset>
              </wp:positionV>
              <wp:extent cx="133985" cy="103505"/>
              <wp:wrapNone/>
              <wp:docPr id="57" name="Shape 5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3" type="#_x0000_t202" style="position:absolute;margin-left:457.05000000000001pt;margin-top:825.14999999999998pt;width:10.550000000000001pt;height:8.1500000000000004pt;z-index:-1887440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6784340</wp:posOffset>
              </wp:positionH>
              <wp:positionV relativeFrom="page">
                <wp:posOffset>9992360</wp:posOffset>
              </wp:positionV>
              <wp:extent cx="109855" cy="79375"/>
              <wp:wrapNone/>
              <wp:docPr id="697" name="Shape 69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23" type="#_x0000_t202" style="position:absolute;margin-left:534.20000000000005pt;margin-top:786.80000000000007pt;width:8.6500000000000004pt;height:6.25pt;z-index:-1887435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6678295</wp:posOffset>
              </wp:positionH>
              <wp:positionV relativeFrom="page">
                <wp:posOffset>9990455</wp:posOffset>
              </wp:positionV>
              <wp:extent cx="152400" cy="79375"/>
              <wp:wrapNone/>
              <wp:docPr id="702" name="Shape 70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28" type="#_x0000_t202" style="position:absolute;margin-left:525.85000000000002pt;margin-top:786.64999999999998pt;width:12.pt;height:6.25pt;z-index:-1887435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5843270</wp:posOffset>
              </wp:positionH>
              <wp:positionV relativeFrom="page">
                <wp:posOffset>10472420</wp:posOffset>
              </wp:positionV>
              <wp:extent cx="133985" cy="103505"/>
              <wp:wrapNone/>
              <wp:docPr id="704" name="Shape 7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0" type="#_x0000_t202" style="position:absolute;margin-left:460.10000000000002pt;margin-top:824.60000000000002pt;width:10.550000000000001pt;height:8.1500000000000004pt;z-index:-1887435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6784340</wp:posOffset>
              </wp:positionH>
              <wp:positionV relativeFrom="page">
                <wp:posOffset>9992360</wp:posOffset>
              </wp:positionV>
              <wp:extent cx="109855" cy="79375"/>
              <wp:wrapNone/>
              <wp:docPr id="718" name="Shape 7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44" type="#_x0000_t202" style="position:absolute;margin-left:534.20000000000005pt;margin-top:786.80000000000007pt;width:8.6500000000000004pt;height:6.25pt;z-index:-1887435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6784340</wp:posOffset>
              </wp:positionH>
              <wp:positionV relativeFrom="page">
                <wp:posOffset>9992360</wp:posOffset>
              </wp:positionV>
              <wp:extent cx="109855" cy="79375"/>
              <wp:wrapNone/>
              <wp:docPr id="723" name="Shape 72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49" type="#_x0000_t202" style="position:absolute;margin-left:534.20000000000005pt;margin-top:786.80000000000007pt;width:8.6500000000000004pt;height:6.25pt;z-index:-1887435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6678295</wp:posOffset>
              </wp:positionH>
              <wp:positionV relativeFrom="page">
                <wp:posOffset>9990455</wp:posOffset>
              </wp:positionV>
              <wp:extent cx="152400" cy="79375"/>
              <wp:wrapNone/>
              <wp:docPr id="728" name="Shape 72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54" type="#_x0000_t202" style="position:absolute;margin-left:525.85000000000002pt;margin-top:786.64999999999998pt;width:12.pt;height:6.25pt;z-index:-1887435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5843270</wp:posOffset>
              </wp:positionH>
              <wp:positionV relativeFrom="page">
                <wp:posOffset>10472420</wp:posOffset>
              </wp:positionV>
              <wp:extent cx="133985" cy="103505"/>
              <wp:wrapNone/>
              <wp:docPr id="730" name="Shape 7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6" type="#_x0000_t202" style="position:absolute;margin-left:460.10000000000002pt;margin-top:824.60000000000002pt;width:10.550000000000001pt;height:8.1500000000000004pt;z-index:-1887435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6678295</wp:posOffset>
              </wp:positionH>
              <wp:positionV relativeFrom="page">
                <wp:posOffset>9990455</wp:posOffset>
              </wp:positionV>
              <wp:extent cx="152400" cy="79375"/>
              <wp:wrapNone/>
              <wp:docPr id="735" name="Shape 73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61" type="#_x0000_t202" style="position:absolute;margin-left:525.85000000000002pt;margin-top:786.64999999999998pt;width:12.pt;height:6.25pt;z-index:-1887435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2" behindDoc="1" locked="0" layoutInCell="1" allowOverlap="1">
              <wp:simplePos x="0" y="0"/>
              <wp:positionH relativeFrom="page">
                <wp:posOffset>5843270</wp:posOffset>
              </wp:positionH>
              <wp:positionV relativeFrom="page">
                <wp:posOffset>10472420</wp:posOffset>
              </wp:positionV>
              <wp:extent cx="133985" cy="103505"/>
              <wp:wrapNone/>
              <wp:docPr id="737" name="Shape 73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3" type="#_x0000_t202" style="position:absolute;margin-left:460.10000000000002pt;margin-top:824.60000000000002pt;width:10.550000000000001pt;height:8.1500000000000004pt;z-index:-1887435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6678295</wp:posOffset>
              </wp:positionH>
              <wp:positionV relativeFrom="page">
                <wp:posOffset>9990455</wp:posOffset>
              </wp:positionV>
              <wp:extent cx="152400" cy="79375"/>
              <wp:wrapNone/>
              <wp:docPr id="742" name="Shape 74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68" type="#_x0000_t202" style="position:absolute;margin-left:525.85000000000002pt;margin-top:786.64999999999998pt;width:12.pt;height:6.25pt;z-index:-1887435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8" behindDoc="1" locked="0" layoutInCell="1" allowOverlap="1">
              <wp:simplePos x="0" y="0"/>
              <wp:positionH relativeFrom="page">
                <wp:posOffset>5843270</wp:posOffset>
              </wp:positionH>
              <wp:positionV relativeFrom="page">
                <wp:posOffset>10472420</wp:posOffset>
              </wp:positionV>
              <wp:extent cx="133985" cy="103505"/>
              <wp:wrapNone/>
              <wp:docPr id="744" name="Shape 74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0" type="#_x0000_t202" style="position:absolute;margin-left:460.10000000000002pt;margin-top:824.60000000000002pt;width:10.550000000000001pt;height:8.1500000000000004pt;z-index:-1887435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6784340</wp:posOffset>
              </wp:positionH>
              <wp:positionV relativeFrom="page">
                <wp:posOffset>9992360</wp:posOffset>
              </wp:positionV>
              <wp:extent cx="109855" cy="79375"/>
              <wp:wrapNone/>
              <wp:docPr id="749" name="Shape 7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75" type="#_x0000_t202" style="position:absolute;margin-left:534.20000000000005pt;margin-top:786.80000000000007pt;width:8.6500000000000004pt;height:6.25pt;z-index:-1887435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6784340</wp:posOffset>
              </wp:positionH>
              <wp:positionV relativeFrom="page">
                <wp:posOffset>9992360</wp:posOffset>
              </wp:positionV>
              <wp:extent cx="109855" cy="79375"/>
              <wp:wrapNone/>
              <wp:docPr id="754" name="Shape 75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780" type="#_x0000_t202" style="position:absolute;margin-left:534.20000000000005pt;margin-top:786.80000000000007pt;width:8.6500000000000004pt;height:6.25pt;z-index:-1887435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6678295</wp:posOffset>
              </wp:positionH>
              <wp:positionV relativeFrom="page">
                <wp:posOffset>9990455</wp:posOffset>
              </wp:positionV>
              <wp:extent cx="152400" cy="79375"/>
              <wp:wrapNone/>
              <wp:docPr id="760" name="Shape 76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86" type="#_x0000_t202" style="position:absolute;margin-left:525.85000000000002pt;margin-top:786.64999999999998pt;width:12.pt;height:6.25pt;z-index:-1887435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2" behindDoc="1" locked="0" layoutInCell="1" allowOverlap="1">
              <wp:simplePos x="0" y="0"/>
              <wp:positionH relativeFrom="page">
                <wp:posOffset>5843270</wp:posOffset>
              </wp:positionH>
              <wp:positionV relativeFrom="page">
                <wp:posOffset>10472420</wp:posOffset>
              </wp:positionV>
              <wp:extent cx="133985" cy="103505"/>
              <wp:wrapNone/>
              <wp:docPr id="762" name="Shape 7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8" type="#_x0000_t202" style="position:absolute;margin-left:460.10000000000002pt;margin-top:824.60000000000002pt;width:10.550000000000001pt;height:8.1500000000000004pt;z-index:-1887435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6678295</wp:posOffset>
              </wp:positionH>
              <wp:positionV relativeFrom="page">
                <wp:posOffset>9990455</wp:posOffset>
              </wp:positionV>
              <wp:extent cx="152400" cy="79375"/>
              <wp:wrapNone/>
              <wp:docPr id="767" name="Shape 76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93" type="#_x0000_t202" style="position:absolute;margin-left:525.85000000000002pt;margin-top:786.64999999999998pt;width:12.pt;height:6.25pt;z-index:-1887435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8" behindDoc="1" locked="0" layoutInCell="1" allowOverlap="1">
              <wp:simplePos x="0" y="0"/>
              <wp:positionH relativeFrom="page">
                <wp:posOffset>5843270</wp:posOffset>
              </wp:positionH>
              <wp:positionV relativeFrom="page">
                <wp:posOffset>10472420</wp:posOffset>
              </wp:positionV>
              <wp:extent cx="133985" cy="103505"/>
              <wp:wrapNone/>
              <wp:docPr id="769" name="Shape 7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5" type="#_x0000_t202" style="position:absolute;margin-left:460.10000000000002pt;margin-top:824.60000000000002pt;width:10.550000000000001pt;height:8.1500000000000004pt;z-index:-1887435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6678295</wp:posOffset>
              </wp:positionH>
              <wp:positionV relativeFrom="page">
                <wp:posOffset>9990455</wp:posOffset>
              </wp:positionV>
              <wp:extent cx="152400" cy="79375"/>
              <wp:wrapNone/>
              <wp:docPr id="799" name="Shape 79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825" type="#_x0000_t202" style="position:absolute;margin-left:525.85000000000002pt;margin-top:786.64999999999998pt;width:12.pt;height:6.25pt;z-index:-1887434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0" behindDoc="1" locked="0" layoutInCell="1" allowOverlap="1">
              <wp:simplePos x="0" y="0"/>
              <wp:positionH relativeFrom="page">
                <wp:posOffset>5843270</wp:posOffset>
              </wp:positionH>
              <wp:positionV relativeFrom="page">
                <wp:posOffset>10472420</wp:posOffset>
              </wp:positionV>
              <wp:extent cx="133985" cy="103505"/>
              <wp:wrapNone/>
              <wp:docPr id="801" name="Shape 8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7" type="#_x0000_t202" style="position:absolute;margin-left:460.10000000000002pt;margin-top:824.60000000000002pt;width:10.550000000000001pt;height:8.1500000000000004pt;z-index:-1887434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6680200</wp:posOffset>
              </wp:positionH>
              <wp:positionV relativeFrom="page">
                <wp:posOffset>9972040</wp:posOffset>
              </wp:positionV>
              <wp:extent cx="155575" cy="82550"/>
              <wp:wrapNone/>
              <wp:docPr id="806" name="Shape 80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32" type="#_x0000_t202" style="position:absolute;margin-left:526.pt;margin-top:785.20000000000005pt;width:12.25pt;height:6.5pt;z-index:-1887434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6" behindDoc="1" locked="0" layoutInCell="1" allowOverlap="1">
              <wp:simplePos x="0" y="0"/>
              <wp:positionH relativeFrom="page">
                <wp:posOffset>6893560</wp:posOffset>
              </wp:positionH>
              <wp:positionV relativeFrom="page">
                <wp:posOffset>10457180</wp:posOffset>
              </wp:positionV>
              <wp:extent cx="42545" cy="97790"/>
              <wp:wrapNone/>
              <wp:docPr id="808" name="Shape 80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4" type="#_x0000_t202" style="position:absolute;margin-left:542.79999999999995pt;margin-top:823.39999999999998pt;width:3.3500000000000001pt;height:7.7000000000000002pt;z-index:-1887434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6678295</wp:posOffset>
              </wp:positionH>
              <wp:positionV relativeFrom="page">
                <wp:posOffset>9990455</wp:posOffset>
              </wp:positionV>
              <wp:extent cx="152400" cy="79375"/>
              <wp:wrapNone/>
              <wp:docPr id="813" name="Shape 81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839" type="#_x0000_t202" style="position:absolute;margin-left:525.85000000000002pt;margin-top:786.64999999999998pt;width:12.pt;height:6.25pt;z-index:-18874348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2" behindDoc="1" locked="0" layoutInCell="1" allowOverlap="1">
              <wp:simplePos x="0" y="0"/>
              <wp:positionH relativeFrom="page">
                <wp:posOffset>5843270</wp:posOffset>
              </wp:positionH>
              <wp:positionV relativeFrom="page">
                <wp:posOffset>10472420</wp:posOffset>
              </wp:positionV>
              <wp:extent cx="133985" cy="103505"/>
              <wp:wrapNone/>
              <wp:docPr id="815" name="Shape 8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41" type="#_x0000_t202" style="position:absolute;margin-left:460.10000000000002pt;margin-top:824.60000000000002pt;width:10.550000000000001pt;height:8.1500000000000004pt;z-index:-1887434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6678295</wp:posOffset>
              </wp:positionH>
              <wp:positionV relativeFrom="page">
                <wp:posOffset>9990455</wp:posOffset>
              </wp:positionV>
              <wp:extent cx="152400" cy="79375"/>
              <wp:wrapNone/>
              <wp:docPr id="820" name="Shape 82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846" type="#_x0000_t202" style="position:absolute;margin-left:525.85000000000002pt;margin-top:786.64999999999998pt;width:12.pt;height:6.25pt;z-index:-18874347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8" behindDoc="1" locked="0" layoutInCell="1" allowOverlap="1">
              <wp:simplePos x="0" y="0"/>
              <wp:positionH relativeFrom="page">
                <wp:posOffset>5843270</wp:posOffset>
              </wp:positionH>
              <wp:positionV relativeFrom="page">
                <wp:posOffset>10472420</wp:posOffset>
              </wp:positionV>
              <wp:extent cx="133985" cy="103505"/>
              <wp:wrapNone/>
              <wp:docPr id="822" name="Shape 8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48" type="#_x0000_t202" style="position:absolute;margin-left:460.10000000000002pt;margin-top:824.60000000000002pt;width:10.550000000000001pt;height:8.1500000000000004pt;z-index:-1887434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6782435</wp:posOffset>
              </wp:positionH>
              <wp:positionV relativeFrom="page">
                <wp:posOffset>9952355</wp:posOffset>
              </wp:positionV>
              <wp:extent cx="48895" cy="82550"/>
              <wp:wrapNone/>
              <wp:docPr id="65" name="Shape 65"/>
              <a:graphic xmlns:a="http://schemas.openxmlformats.org/drawingml/2006/main">
                <a:graphicData uri="http://schemas.microsoft.com/office/word/2010/wordprocessingShape">
                  <wps:wsp>
                    <wps:cNvSpPr txBox="1"/>
                    <wps:spPr>
                      <a:xfrm>
                        <a:ext cx="4889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34.04999999999995pt;margin-top:783.64999999999998pt;width:3.8500000000000001pt;height:6.5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6892290</wp:posOffset>
              </wp:positionH>
              <wp:positionV relativeFrom="page">
                <wp:posOffset>10436860</wp:posOffset>
              </wp:positionV>
              <wp:extent cx="42545" cy="97790"/>
              <wp:wrapNone/>
              <wp:docPr id="67" name="Shape 6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3" type="#_x0000_t202" style="position:absolute;margin-left:542.70000000000005pt;margin-top:821.80000000000007pt;width:3.3500000000000001pt;height:7.7000000000000002pt;z-index:-1887440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6680200</wp:posOffset>
              </wp:positionH>
              <wp:positionV relativeFrom="page">
                <wp:posOffset>9973945</wp:posOffset>
              </wp:positionV>
              <wp:extent cx="152400" cy="79375"/>
              <wp:wrapNone/>
              <wp:docPr id="827" name="Shape 82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53" type="#_x0000_t202" style="position:absolute;margin-left:526.pt;margin-top:785.35000000000002pt;width:12.pt;height:6.25pt;z-index:-18874347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4" behindDoc="1" locked="0" layoutInCell="1" allowOverlap="1">
              <wp:simplePos x="0" y="0"/>
              <wp:positionH relativeFrom="page">
                <wp:posOffset>6972935</wp:posOffset>
              </wp:positionH>
              <wp:positionV relativeFrom="page">
                <wp:posOffset>10455275</wp:posOffset>
              </wp:positionV>
              <wp:extent cx="45720" cy="97790"/>
              <wp:wrapNone/>
              <wp:docPr id="829" name="Shape 8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5" type="#_x0000_t202" style="position:absolute;margin-left:549.05000000000007pt;margin-top:823.25pt;width:3.6000000000000001pt;height:7.7000000000000002pt;z-index:-1887434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6680200</wp:posOffset>
              </wp:positionH>
              <wp:positionV relativeFrom="page">
                <wp:posOffset>9973945</wp:posOffset>
              </wp:positionV>
              <wp:extent cx="152400" cy="79375"/>
              <wp:wrapNone/>
              <wp:docPr id="834" name="Shape 83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60" type="#_x0000_t202" style="position:absolute;margin-left:526.pt;margin-top:785.35000000000002pt;width:12.pt;height:6.25pt;z-index:-18874346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6972935</wp:posOffset>
              </wp:positionH>
              <wp:positionV relativeFrom="page">
                <wp:posOffset>10455275</wp:posOffset>
              </wp:positionV>
              <wp:extent cx="45720" cy="97790"/>
              <wp:wrapNone/>
              <wp:docPr id="836" name="Shape 83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2" type="#_x0000_t202" style="position:absolute;margin-left:549.05000000000007pt;margin-top:823.25pt;width:3.6000000000000001pt;height:7.7000000000000002pt;z-index:-1887434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6784340</wp:posOffset>
              </wp:positionH>
              <wp:positionV relativeFrom="page">
                <wp:posOffset>9992360</wp:posOffset>
              </wp:positionV>
              <wp:extent cx="109855" cy="79375"/>
              <wp:wrapNone/>
              <wp:docPr id="841" name="Shape 84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67" type="#_x0000_t202" style="position:absolute;margin-left:534.20000000000005pt;margin-top:786.80000000000007pt;width:8.6500000000000004pt;height:6.25pt;z-index:-1887434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6784340</wp:posOffset>
              </wp:positionH>
              <wp:positionV relativeFrom="page">
                <wp:posOffset>9992360</wp:posOffset>
              </wp:positionV>
              <wp:extent cx="109855" cy="79375"/>
              <wp:wrapNone/>
              <wp:docPr id="846" name="Shape 8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72" type="#_x0000_t202" style="position:absolute;margin-left:534.20000000000005pt;margin-top:786.80000000000007pt;width:8.6500000000000004pt;height:6.25pt;z-index:-1887434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6678295</wp:posOffset>
              </wp:positionH>
              <wp:positionV relativeFrom="page">
                <wp:posOffset>9990455</wp:posOffset>
              </wp:positionV>
              <wp:extent cx="152400" cy="79375"/>
              <wp:wrapNone/>
              <wp:docPr id="852" name="Shape 85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878" type="#_x0000_t202" style="position:absolute;margin-left:525.85000000000002pt;margin-top:786.64999999999998pt;width:12.pt;height:6.25pt;z-index:-1887434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4" behindDoc="1" locked="0" layoutInCell="1" allowOverlap="1">
              <wp:simplePos x="0" y="0"/>
              <wp:positionH relativeFrom="page">
                <wp:posOffset>5843270</wp:posOffset>
              </wp:positionH>
              <wp:positionV relativeFrom="page">
                <wp:posOffset>10472420</wp:posOffset>
              </wp:positionV>
              <wp:extent cx="133985" cy="103505"/>
              <wp:wrapNone/>
              <wp:docPr id="854" name="Shape 85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0" type="#_x0000_t202" style="position:absolute;margin-left:460.10000000000002pt;margin-top:824.60000000000002pt;width:10.550000000000001pt;height:8.1500000000000004pt;z-index:-1887434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6678295</wp:posOffset>
              </wp:positionH>
              <wp:positionV relativeFrom="page">
                <wp:posOffset>9990455</wp:posOffset>
              </wp:positionV>
              <wp:extent cx="152400" cy="79375"/>
              <wp:wrapNone/>
              <wp:docPr id="859" name="Shape 85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885" type="#_x0000_t202" style="position:absolute;margin-left:525.85000000000002pt;margin-top:786.64999999999998pt;width:12.pt;height:6.25pt;z-index:-1887434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0" behindDoc="1" locked="0" layoutInCell="1" allowOverlap="1">
              <wp:simplePos x="0" y="0"/>
              <wp:positionH relativeFrom="page">
                <wp:posOffset>5843270</wp:posOffset>
              </wp:positionH>
              <wp:positionV relativeFrom="page">
                <wp:posOffset>10472420</wp:posOffset>
              </wp:positionV>
              <wp:extent cx="133985" cy="103505"/>
              <wp:wrapNone/>
              <wp:docPr id="861" name="Shape 86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7" type="#_x0000_t202" style="position:absolute;margin-left:460.10000000000002pt;margin-top:824.60000000000002pt;width:10.550000000000001pt;height:8.1500000000000004pt;z-index:-1887434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6680200</wp:posOffset>
              </wp:positionH>
              <wp:positionV relativeFrom="page">
                <wp:posOffset>9973945</wp:posOffset>
              </wp:positionV>
              <wp:extent cx="152400" cy="79375"/>
              <wp:wrapNone/>
              <wp:docPr id="866" name="Shape 8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92" type="#_x0000_t202" style="position:absolute;margin-left:526.pt;margin-top:785.35000000000002pt;width:12.pt;height:6.25pt;z-index:-1887434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6" behindDoc="1" locked="0" layoutInCell="1" allowOverlap="1">
              <wp:simplePos x="0" y="0"/>
              <wp:positionH relativeFrom="page">
                <wp:posOffset>6972935</wp:posOffset>
              </wp:positionH>
              <wp:positionV relativeFrom="page">
                <wp:posOffset>10455275</wp:posOffset>
              </wp:positionV>
              <wp:extent cx="45720" cy="97790"/>
              <wp:wrapNone/>
              <wp:docPr id="868" name="Shape 86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4" type="#_x0000_t202" style="position:absolute;margin-left:549.05000000000007pt;margin-top:823.25pt;width:3.6000000000000001pt;height:7.7000000000000002pt;z-index:-1887434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6680200</wp:posOffset>
              </wp:positionH>
              <wp:positionV relativeFrom="page">
                <wp:posOffset>9973945</wp:posOffset>
              </wp:positionV>
              <wp:extent cx="152400" cy="79375"/>
              <wp:wrapNone/>
              <wp:docPr id="873" name="Shape 87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899" type="#_x0000_t202" style="position:absolute;margin-left:526.pt;margin-top:785.35000000000002pt;width:12.pt;height:6.25pt;z-index:-1887434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2" behindDoc="1" locked="0" layoutInCell="1" allowOverlap="1">
              <wp:simplePos x="0" y="0"/>
              <wp:positionH relativeFrom="page">
                <wp:posOffset>6972935</wp:posOffset>
              </wp:positionH>
              <wp:positionV relativeFrom="page">
                <wp:posOffset>10455275</wp:posOffset>
              </wp:positionV>
              <wp:extent cx="45720" cy="97790"/>
              <wp:wrapNone/>
              <wp:docPr id="875" name="Shape 8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1" type="#_x0000_t202" style="position:absolute;margin-left:549.05000000000007pt;margin-top:823.25pt;width:3.6000000000000001pt;height:7.7000000000000002pt;z-index:-1887434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6683375</wp:posOffset>
              </wp:positionH>
              <wp:positionV relativeFrom="page">
                <wp:posOffset>9966960</wp:posOffset>
              </wp:positionV>
              <wp:extent cx="155575" cy="82550"/>
              <wp:wrapNone/>
              <wp:docPr id="880" name="Shape 88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06" type="#_x0000_t202" style="position:absolute;margin-left:526.25pt;margin-top:784.80000000000007pt;width:12.25pt;height:6.5pt;z-index:-1887434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8" behindDoc="1" locked="0" layoutInCell="1" allowOverlap="1">
              <wp:simplePos x="0" y="0"/>
              <wp:positionH relativeFrom="page">
                <wp:posOffset>6896735</wp:posOffset>
              </wp:positionH>
              <wp:positionV relativeFrom="page">
                <wp:posOffset>10451465</wp:posOffset>
              </wp:positionV>
              <wp:extent cx="42545" cy="97790"/>
              <wp:wrapNone/>
              <wp:docPr id="882" name="Shape 88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8" type="#_x0000_t202" style="position:absolute;margin-left:543.04999999999995pt;margin-top:822.95000000000005pt;width:3.3500000000000001pt;height:7.7000000000000002pt;z-index:-1887434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6678295</wp:posOffset>
              </wp:positionH>
              <wp:positionV relativeFrom="page">
                <wp:posOffset>9990455</wp:posOffset>
              </wp:positionV>
              <wp:extent cx="152400" cy="79375"/>
              <wp:wrapNone/>
              <wp:docPr id="890" name="Shape 89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916" type="#_x0000_t202" style="position:absolute;margin-left:525.85000000000002pt;margin-top:786.64999999999998pt;width:12.pt;height:6.25pt;z-index:-1887434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6" behindDoc="1" locked="0" layoutInCell="1" allowOverlap="1">
              <wp:simplePos x="0" y="0"/>
              <wp:positionH relativeFrom="page">
                <wp:posOffset>5843270</wp:posOffset>
              </wp:positionH>
              <wp:positionV relativeFrom="page">
                <wp:posOffset>10472420</wp:posOffset>
              </wp:positionV>
              <wp:extent cx="133985" cy="103505"/>
              <wp:wrapNone/>
              <wp:docPr id="892" name="Shape 8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8" type="#_x0000_t202" style="position:absolute;margin-left:460.10000000000002pt;margin-top:824.60000000000002pt;width:10.550000000000001pt;height:8.1500000000000004pt;z-index:-1887434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6678295</wp:posOffset>
              </wp:positionH>
              <wp:positionV relativeFrom="page">
                <wp:posOffset>9990455</wp:posOffset>
              </wp:positionV>
              <wp:extent cx="152400" cy="79375"/>
              <wp:wrapNone/>
              <wp:docPr id="899" name="Shape 89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925" type="#_x0000_t202" style="position:absolute;margin-left:525.85000000000002pt;margin-top:786.64999999999998pt;width:12.pt;height:6.25pt;z-index:-1887434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2" behindDoc="1" locked="0" layoutInCell="1" allowOverlap="1">
              <wp:simplePos x="0" y="0"/>
              <wp:positionH relativeFrom="page">
                <wp:posOffset>5843270</wp:posOffset>
              </wp:positionH>
              <wp:positionV relativeFrom="page">
                <wp:posOffset>10472420</wp:posOffset>
              </wp:positionV>
              <wp:extent cx="133985" cy="103505"/>
              <wp:wrapNone/>
              <wp:docPr id="901" name="Shape 90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7" type="#_x0000_t202" style="position:absolute;margin-left:460.10000000000002pt;margin-top:824.60000000000002pt;width:10.550000000000001pt;height:8.1500000000000004pt;z-index:-1887434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6784340</wp:posOffset>
              </wp:positionH>
              <wp:positionV relativeFrom="page">
                <wp:posOffset>9992360</wp:posOffset>
              </wp:positionV>
              <wp:extent cx="109855" cy="79375"/>
              <wp:wrapNone/>
              <wp:docPr id="906" name="Shape 90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32" type="#_x0000_t202" style="position:absolute;margin-left:534.20000000000005pt;margin-top:786.80000000000007pt;width:8.6500000000000004pt;height:6.25pt;z-index:-1887434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6678295</wp:posOffset>
              </wp:positionH>
              <wp:positionV relativeFrom="page">
                <wp:posOffset>9990455</wp:posOffset>
              </wp:positionV>
              <wp:extent cx="152400" cy="79375"/>
              <wp:wrapNone/>
              <wp:docPr id="914" name="Shape 91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940" type="#_x0000_t202" style="position:absolute;margin-left:525.85000000000002pt;margin-top:786.64999999999998pt;width:12.pt;height:6.25pt;z-index:-1887434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4" behindDoc="1" locked="0" layoutInCell="1" allowOverlap="1">
              <wp:simplePos x="0" y="0"/>
              <wp:positionH relativeFrom="page">
                <wp:posOffset>5843270</wp:posOffset>
              </wp:positionH>
              <wp:positionV relativeFrom="page">
                <wp:posOffset>10472420</wp:posOffset>
              </wp:positionV>
              <wp:extent cx="133985" cy="103505"/>
              <wp:wrapNone/>
              <wp:docPr id="916" name="Shape 9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42" type="#_x0000_t202" style="position:absolute;margin-left:460.10000000000002pt;margin-top:824.60000000000002pt;width:10.550000000000001pt;height:8.1500000000000004pt;z-index:-1887433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6677660</wp:posOffset>
              </wp:positionH>
              <wp:positionV relativeFrom="page">
                <wp:posOffset>9981565</wp:posOffset>
              </wp:positionV>
              <wp:extent cx="155575" cy="82550"/>
              <wp:wrapNone/>
              <wp:docPr id="923" name="Shape 92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949" type="#_x0000_t202" style="position:absolute;margin-left:525.79999999999995pt;margin-top:785.95000000000005pt;width:12.25pt;height:6.5pt;z-index:-1887433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0" behindDoc="1" locked="0" layoutInCell="1" allowOverlap="1">
              <wp:simplePos x="0" y="0"/>
              <wp:positionH relativeFrom="page">
                <wp:posOffset>6972935</wp:posOffset>
              </wp:positionH>
              <wp:positionV relativeFrom="page">
                <wp:posOffset>10466070</wp:posOffset>
              </wp:positionV>
              <wp:extent cx="45720" cy="97790"/>
              <wp:wrapNone/>
              <wp:docPr id="925" name="Shape 92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1" type="#_x0000_t202" style="position:absolute;margin-left:549.05000000000007pt;margin-top:824.10000000000002pt;width:3.6000000000000001pt;height:7.7000000000000002pt;z-index:-1887433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6677660</wp:posOffset>
              </wp:positionH>
              <wp:positionV relativeFrom="page">
                <wp:posOffset>9981565</wp:posOffset>
              </wp:positionV>
              <wp:extent cx="155575" cy="82550"/>
              <wp:wrapNone/>
              <wp:docPr id="930" name="Shape 93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956" type="#_x0000_t202" style="position:absolute;margin-left:525.79999999999995pt;margin-top:785.95000000000005pt;width:12.25pt;height:6.5pt;z-index:-1887433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6" behindDoc="1" locked="0" layoutInCell="1" allowOverlap="1">
              <wp:simplePos x="0" y="0"/>
              <wp:positionH relativeFrom="page">
                <wp:posOffset>6972935</wp:posOffset>
              </wp:positionH>
              <wp:positionV relativeFrom="page">
                <wp:posOffset>10466070</wp:posOffset>
              </wp:positionV>
              <wp:extent cx="45720" cy="97790"/>
              <wp:wrapNone/>
              <wp:docPr id="932" name="Shape 93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8" type="#_x0000_t202" style="position:absolute;margin-left:549.05000000000007pt;margin-top:824.10000000000002pt;width:3.6000000000000001pt;height:7.7000000000000002pt;z-index:-1887433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6682105</wp:posOffset>
              </wp:positionH>
              <wp:positionV relativeFrom="page">
                <wp:posOffset>9982835</wp:posOffset>
              </wp:positionV>
              <wp:extent cx="152400" cy="79375"/>
              <wp:wrapNone/>
              <wp:docPr id="937" name="Shape 93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963" type="#_x0000_t202" style="position:absolute;margin-left:526.14999999999998pt;margin-top:786.05000000000007pt;width:12.pt;height:6.25pt;z-index:-18874338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2" behindDoc="1" locked="0" layoutInCell="1" allowOverlap="1">
              <wp:simplePos x="0" y="0"/>
              <wp:positionH relativeFrom="page">
                <wp:posOffset>6895465</wp:posOffset>
              </wp:positionH>
              <wp:positionV relativeFrom="page">
                <wp:posOffset>10464800</wp:posOffset>
              </wp:positionV>
              <wp:extent cx="42545" cy="97790"/>
              <wp:wrapNone/>
              <wp:docPr id="939" name="Shape 93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5" type="#_x0000_t202" style="position:absolute;margin-left:542.95000000000005pt;margin-top:824.pt;width:3.3500000000000001pt;height:7.7000000000000002pt;z-index:-1887433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6678295</wp:posOffset>
              </wp:positionH>
              <wp:positionV relativeFrom="page">
                <wp:posOffset>9990455</wp:posOffset>
              </wp:positionV>
              <wp:extent cx="152400" cy="79375"/>
              <wp:wrapNone/>
              <wp:docPr id="944" name="Shape 94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970" type="#_x0000_t202" style="position:absolute;margin-left:525.85000000000002pt;margin-top:786.64999999999998pt;width:12.pt;height:6.25pt;z-index:-18874337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8" behindDoc="1" locked="0" layoutInCell="1" allowOverlap="1">
              <wp:simplePos x="0" y="0"/>
              <wp:positionH relativeFrom="page">
                <wp:posOffset>5843270</wp:posOffset>
              </wp:positionH>
              <wp:positionV relativeFrom="page">
                <wp:posOffset>10472420</wp:posOffset>
              </wp:positionV>
              <wp:extent cx="133985" cy="103505"/>
              <wp:wrapNone/>
              <wp:docPr id="946" name="Shape 9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72" type="#_x0000_t202" style="position:absolute;margin-left:460.10000000000002pt;margin-top:824.60000000000002pt;width:10.550000000000001pt;height:8.1500000000000004pt;z-index:-1887433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6678295</wp:posOffset>
              </wp:positionH>
              <wp:positionV relativeFrom="page">
                <wp:posOffset>9990455</wp:posOffset>
              </wp:positionV>
              <wp:extent cx="152400" cy="79375"/>
              <wp:wrapNone/>
              <wp:docPr id="951" name="Shape 95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977" type="#_x0000_t202" style="position:absolute;margin-left:525.85000000000002pt;margin-top:786.64999999999998pt;width:12.pt;height:6.25pt;z-index:-18874337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4" behindDoc="1" locked="0" layoutInCell="1" allowOverlap="1">
              <wp:simplePos x="0" y="0"/>
              <wp:positionH relativeFrom="page">
                <wp:posOffset>5843270</wp:posOffset>
              </wp:positionH>
              <wp:positionV relativeFrom="page">
                <wp:posOffset>10472420</wp:posOffset>
              </wp:positionV>
              <wp:extent cx="133985" cy="103505"/>
              <wp:wrapNone/>
              <wp:docPr id="953" name="Shape 9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79" type="#_x0000_t202" style="position:absolute;margin-left:460.10000000000002pt;margin-top:824.60000000000002pt;width:10.550000000000001pt;height:8.1500000000000004pt;z-index:-1887433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6694170</wp:posOffset>
              </wp:positionH>
              <wp:positionV relativeFrom="page">
                <wp:posOffset>9994900</wp:posOffset>
              </wp:positionV>
              <wp:extent cx="100330" cy="82550"/>
              <wp:wrapNone/>
              <wp:docPr id="76" name="Shape 7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27.10000000000002pt;margin-top:787.pt;width:7.9000000000000004pt;height:6.5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5804535</wp:posOffset>
              </wp:positionH>
              <wp:positionV relativeFrom="page">
                <wp:posOffset>10479405</wp:posOffset>
              </wp:positionV>
              <wp:extent cx="133985" cy="103505"/>
              <wp:wrapNone/>
              <wp:docPr id="78" name="Shape 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4" type="#_x0000_t202" style="position:absolute;margin-left:457.05000000000001pt;margin-top:825.14999999999998pt;width:10.550000000000001pt;height:8.1500000000000004pt;z-index:-1887440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6678295</wp:posOffset>
              </wp:positionH>
              <wp:positionV relativeFrom="page">
                <wp:posOffset>9990455</wp:posOffset>
              </wp:positionV>
              <wp:extent cx="152400" cy="79375"/>
              <wp:wrapNone/>
              <wp:docPr id="964" name="Shape 96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990" type="#_x0000_t202" style="position:absolute;margin-left:525.85000000000002pt;margin-top:786.64999999999998pt;width:12.pt;height:6.25pt;z-index:-18874336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4" behindDoc="1" locked="0" layoutInCell="1" allowOverlap="1">
              <wp:simplePos x="0" y="0"/>
              <wp:positionH relativeFrom="page">
                <wp:posOffset>5843270</wp:posOffset>
              </wp:positionH>
              <wp:positionV relativeFrom="page">
                <wp:posOffset>10472420</wp:posOffset>
              </wp:positionV>
              <wp:extent cx="133985" cy="103505"/>
              <wp:wrapNone/>
              <wp:docPr id="966" name="Shape 9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2" type="#_x0000_t202" style="position:absolute;margin-left:460.10000000000002pt;margin-top:824.60000000000002pt;width:10.550000000000001pt;height:8.1500000000000004pt;z-index:-1887433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6680835</wp:posOffset>
              </wp:positionH>
              <wp:positionV relativeFrom="page">
                <wp:posOffset>9990455</wp:posOffset>
              </wp:positionV>
              <wp:extent cx="155575" cy="79375"/>
              <wp:wrapNone/>
              <wp:docPr id="971" name="Shape 9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997" type="#_x0000_t202" style="position:absolute;margin-left:526.04999999999995pt;margin-top:786.64999999999998pt;width:12.25pt;height:6.25pt;z-index:-18874335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0" behindDoc="1" locked="0" layoutInCell="1" allowOverlap="1">
              <wp:simplePos x="0" y="0"/>
              <wp:positionH relativeFrom="page">
                <wp:posOffset>6894195</wp:posOffset>
              </wp:positionH>
              <wp:positionV relativeFrom="page">
                <wp:posOffset>10472420</wp:posOffset>
              </wp:positionV>
              <wp:extent cx="42545" cy="97790"/>
              <wp:wrapNone/>
              <wp:docPr id="973" name="Shape 97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9" type="#_x0000_t202" style="position:absolute;margin-left:542.85000000000002pt;margin-top:824.60000000000002pt;width:3.3500000000000001pt;height:7.7000000000000002pt;z-index:-1887433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6680835</wp:posOffset>
              </wp:positionH>
              <wp:positionV relativeFrom="page">
                <wp:posOffset>9981565</wp:posOffset>
              </wp:positionV>
              <wp:extent cx="155575" cy="82550"/>
              <wp:wrapNone/>
              <wp:docPr id="978" name="Shape 97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2004" type="#_x0000_t202" style="position:absolute;margin-left:526.04999999999995pt;margin-top:785.95000000000005pt;width:12.25pt;height:6.5pt;z-index:-18874334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6" behindDoc="1" locked="0" layoutInCell="1" allowOverlap="1">
              <wp:simplePos x="0" y="0"/>
              <wp:positionH relativeFrom="page">
                <wp:posOffset>6972935</wp:posOffset>
              </wp:positionH>
              <wp:positionV relativeFrom="page">
                <wp:posOffset>10466070</wp:posOffset>
              </wp:positionV>
              <wp:extent cx="45720" cy="97790"/>
              <wp:wrapNone/>
              <wp:docPr id="980" name="Shape 98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06" type="#_x0000_t202" style="position:absolute;margin-left:549.05000000000007pt;margin-top:824.10000000000002pt;width:3.6000000000000001pt;height:7.7000000000000002pt;z-index:-1887433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6680835</wp:posOffset>
              </wp:positionH>
              <wp:positionV relativeFrom="page">
                <wp:posOffset>9981565</wp:posOffset>
              </wp:positionV>
              <wp:extent cx="155575" cy="82550"/>
              <wp:wrapNone/>
              <wp:docPr id="985" name="Shape 98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2011" type="#_x0000_t202" style="position:absolute;margin-left:526.04999999999995pt;margin-top:785.95000000000005pt;width:12.25pt;height:6.5pt;z-index:-18874334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2" behindDoc="1" locked="0" layoutInCell="1" allowOverlap="1">
              <wp:simplePos x="0" y="0"/>
              <wp:positionH relativeFrom="page">
                <wp:posOffset>6972935</wp:posOffset>
              </wp:positionH>
              <wp:positionV relativeFrom="page">
                <wp:posOffset>10466070</wp:posOffset>
              </wp:positionV>
              <wp:extent cx="45720" cy="97790"/>
              <wp:wrapNone/>
              <wp:docPr id="987" name="Shape 98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13" type="#_x0000_t202" style="position:absolute;margin-left:549.05000000000007pt;margin-top:824.10000000000002pt;width:3.6000000000000001pt;height:7.7000000000000002pt;z-index:-1887433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6694170</wp:posOffset>
              </wp:positionH>
              <wp:positionV relativeFrom="page">
                <wp:posOffset>9994900</wp:posOffset>
              </wp:positionV>
              <wp:extent cx="100330" cy="82550"/>
              <wp:wrapNone/>
              <wp:docPr id="83" name="Shape 8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27.10000000000002pt;margin-top:787.pt;width:7.9000000000000004pt;height:6.5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5804535</wp:posOffset>
              </wp:positionH>
              <wp:positionV relativeFrom="page">
                <wp:posOffset>10479405</wp:posOffset>
              </wp:positionV>
              <wp:extent cx="133985" cy="103505"/>
              <wp:wrapNone/>
              <wp:docPr id="85" name="Shape 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11" type="#_x0000_t202" style="position:absolute;margin-left:457.05000000000001pt;margin-top:825.14999999999998pt;width:10.550000000000001pt;height:8.1500000000000004pt;z-index:-1887439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6697345</wp:posOffset>
              </wp:positionH>
              <wp:positionV relativeFrom="page">
                <wp:posOffset>9996170</wp:posOffset>
              </wp:positionV>
              <wp:extent cx="97790" cy="79375"/>
              <wp:wrapNone/>
              <wp:docPr id="90" name="Shape 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7.35000000000002pt;margin-top:787.10000000000002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6932295</wp:posOffset>
              </wp:positionH>
              <wp:positionV relativeFrom="page">
                <wp:posOffset>10477500</wp:posOffset>
              </wp:positionV>
              <wp:extent cx="45720" cy="97790"/>
              <wp:wrapNone/>
              <wp:docPr id="92" name="Shape 9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8" type="#_x0000_t202" style="position:absolute;margin-left:545.85000000000002pt;margin-top:825.pt;width:3.6000000000000001pt;height:7.7000000000000002pt;z-index:-1887439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6715760</wp:posOffset>
              </wp:positionH>
              <wp:positionV relativeFrom="page">
                <wp:posOffset>9997440</wp:posOffset>
              </wp:positionV>
              <wp:extent cx="97790" cy="79375"/>
              <wp:wrapNone/>
              <wp:docPr id="97" name="Shape 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28.79999999999995pt;margin-top:787.20000000000005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6871335</wp:posOffset>
              </wp:positionH>
              <wp:positionV relativeFrom="page">
                <wp:posOffset>10479405</wp:posOffset>
              </wp:positionV>
              <wp:extent cx="42545" cy="97790"/>
              <wp:wrapNone/>
              <wp:docPr id="99" name="Shape 9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5" type="#_x0000_t202" style="position:absolute;margin-left:541.04999999999995pt;margin-top:825.14999999999998pt;width:3.3500000000000001pt;height:7.7000000000000002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6715760</wp:posOffset>
              </wp:positionH>
              <wp:positionV relativeFrom="page">
                <wp:posOffset>9997440</wp:posOffset>
              </wp:positionV>
              <wp:extent cx="97790" cy="79375"/>
              <wp:wrapNone/>
              <wp:docPr id="104" name="Shape 10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28.79999999999995pt;margin-top:787.20000000000005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6871335</wp:posOffset>
              </wp:positionH>
              <wp:positionV relativeFrom="page">
                <wp:posOffset>10479405</wp:posOffset>
              </wp:positionV>
              <wp:extent cx="42545" cy="97790"/>
              <wp:wrapNone/>
              <wp:docPr id="106" name="Shape 10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2" type="#_x0000_t202" style="position:absolute;margin-left:541.04999999999995pt;margin-top:825.14999999999998pt;width:3.3500000000000001pt;height:7.7000000000000002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5811520</wp:posOffset>
              </wp:positionH>
              <wp:positionV relativeFrom="page">
                <wp:posOffset>9937115</wp:posOffset>
              </wp:positionV>
              <wp:extent cx="1002665" cy="603250"/>
              <wp:wrapNone/>
              <wp:docPr id="9" name="Shape 9"/>
              <a:graphic xmlns:a="http://schemas.openxmlformats.org/drawingml/2006/main">
                <a:graphicData uri="http://schemas.microsoft.com/office/word/2010/wordprocessingShape">
                  <wps:wsp>
                    <wps:cNvSpPr txBox="1"/>
                    <wps:spPr>
                      <a:xfrm>
                        <a:ext cx="1002665"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35" type="#_x0000_t202" style="position:absolute;margin-left:457.60000000000002pt;margin-top:782.45000000000005pt;width:78.950000000000003pt;height:47.5pt;z-index:-1887440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6697345</wp:posOffset>
              </wp:positionH>
              <wp:positionV relativeFrom="page">
                <wp:posOffset>9996170</wp:posOffset>
              </wp:positionV>
              <wp:extent cx="97790" cy="79375"/>
              <wp:wrapNone/>
              <wp:docPr id="111" name="Shape 1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27.35000000000002pt;margin-top:787.10000000000002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6932295</wp:posOffset>
              </wp:positionH>
              <wp:positionV relativeFrom="page">
                <wp:posOffset>10477500</wp:posOffset>
              </wp:positionV>
              <wp:extent cx="45720" cy="97790"/>
              <wp:wrapNone/>
              <wp:docPr id="113" name="Shape 11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9" type="#_x0000_t202" style="position:absolute;margin-left:545.85000000000002pt;margin-top:825.pt;width:3.6000000000000001pt;height:7.7000000000000002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6697345</wp:posOffset>
              </wp:positionH>
              <wp:positionV relativeFrom="page">
                <wp:posOffset>9996170</wp:posOffset>
              </wp:positionV>
              <wp:extent cx="97790" cy="79375"/>
              <wp:wrapNone/>
              <wp:docPr id="118" name="Shape 1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27.35000000000002pt;margin-top:787.10000000000002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6932295</wp:posOffset>
              </wp:positionH>
              <wp:positionV relativeFrom="page">
                <wp:posOffset>10477500</wp:posOffset>
              </wp:positionV>
              <wp:extent cx="45720" cy="97790"/>
              <wp:wrapNone/>
              <wp:docPr id="120" name="Shape 12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6" type="#_x0000_t202" style="position:absolute;margin-left:545.85000000000002pt;margin-top:825.pt;width:3.6000000000000001pt;height:7.7000000000000002pt;z-index:-1887439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6697345</wp:posOffset>
              </wp:positionH>
              <wp:positionV relativeFrom="page">
                <wp:posOffset>9996170</wp:posOffset>
              </wp:positionV>
              <wp:extent cx="97790" cy="79375"/>
              <wp:wrapNone/>
              <wp:docPr id="132" name="Shape 1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527.35000000000002pt;margin-top:787.10000000000002pt;width:7.7000000000000002pt;height:6.25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6932295</wp:posOffset>
              </wp:positionH>
              <wp:positionV relativeFrom="page">
                <wp:posOffset>10477500</wp:posOffset>
              </wp:positionV>
              <wp:extent cx="45720" cy="97790"/>
              <wp:wrapNone/>
              <wp:docPr id="134" name="Shape 1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0" type="#_x0000_t202" style="position:absolute;margin-left:545.85000000000002pt;margin-top:825.pt;width:3.6000000000000001pt;height:7.7000000000000002pt;z-index:-1887439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6633210</wp:posOffset>
              </wp:positionH>
              <wp:positionV relativeFrom="page">
                <wp:posOffset>9994265</wp:posOffset>
              </wp:positionV>
              <wp:extent cx="109855" cy="79375"/>
              <wp:wrapNone/>
              <wp:docPr id="139" name="Shape 13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65" type="#_x0000_t202" style="position:absolute;margin-left:522.29999999999995pt;margin-top:786.95000000000005pt;width:8.6500000000000004pt;height:6.25pt;z-index:-1887439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5752465</wp:posOffset>
              </wp:positionH>
              <wp:positionV relativeFrom="page">
                <wp:posOffset>10475595</wp:posOffset>
              </wp:positionV>
              <wp:extent cx="133985" cy="103505"/>
              <wp:wrapNone/>
              <wp:docPr id="141" name="Shape 1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7" type="#_x0000_t202" style="position:absolute;margin-left:452.94999999999999pt;margin-top:824.85000000000002pt;width:10.550000000000001pt;height:8.1500000000000004pt;z-index:-1887439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6633210</wp:posOffset>
              </wp:positionH>
              <wp:positionV relativeFrom="page">
                <wp:posOffset>9994265</wp:posOffset>
              </wp:positionV>
              <wp:extent cx="109855" cy="79375"/>
              <wp:wrapNone/>
              <wp:docPr id="152" name="Shape 15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78" type="#_x0000_t202" style="position:absolute;margin-left:522.29999999999995pt;margin-top:786.95000000000005pt;width:8.6500000000000004pt;height:6.25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5752465</wp:posOffset>
              </wp:positionH>
              <wp:positionV relativeFrom="page">
                <wp:posOffset>10475595</wp:posOffset>
              </wp:positionV>
              <wp:extent cx="133985" cy="103505"/>
              <wp:wrapNone/>
              <wp:docPr id="154" name="Shape 15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80" type="#_x0000_t202" style="position:absolute;margin-left:452.94999999999999pt;margin-top:824.85000000000002pt;width:10.550000000000001pt;height:8.1500000000000004pt;z-index:-1887439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6633210</wp:posOffset>
              </wp:positionH>
              <wp:positionV relativeFrom="page">
                <wp:posOffset>9994265</wp:posOffset>
              </wp:positionV>
              <wp:extent cx="109855" cy="79375"/>
              <wp:wrapNone/>
              <wp:docPr id="159" name="Shape 15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522.29999999999995pt;margin-top:786.95000000000005pt;width:8.6500000000000004pt;height:6.25pt;z-index:-1887439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5752465</wp:posOffset>
              </wp:positionH>
              <wp:positionV relativeFrom="page">
                <wp:posOffset>10475595</wp:posOffset>
              </wp:positionV>
              <wp:extent cx="133985" cy="103505"/>
              <wp:wrapNone/>
              <wp:docPr id="161" name="Shape 16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87" type="#_x0000_t202" style="position:absolute;margin-left:452.94999999999999pt;margin-top:824.85000000000002pt;width:10.550000000000001pt;height:8.1500000000000004pt;z-index:-1887439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6788150</wp:posOffset>
              </wp:positionH>
              <wp:positionV relativeFrom="page">
                <wp:posOffset>10128885</wp:posOffset>
              </wp:positionV>
              <wp:extent cx="33655" cy="82550"/>
              <wp:wrapNone/>
              <wp:docPr id="14" name="Shape 14"/>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4.5pt;margin-top:797.55000000000007pt;width:2.6499999999999999pt;height:6.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5843270</wp:posOffset>
              </wp:positionH>
              <wp:positionV relativeFrom="page">
                <wp:posOffset>10436860</wp:posOffset>
              </wp:positionV>
              <wp:extent cx="133985" cy="103505"/>
              <wp:wrapNone/>
              <wp:docPr id="16" name="Shape 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2" type="#_x0000_t202" style="position:absolute;margin-left:460.10000000000002pt;margin-top:821.80000000000007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6784340</wp:posOffset>
              </wp:positionH>
              <wp:positionV relativeFrom="page">
                <wp:posOffset>9992360</wp:posOffset>
              </wp:positionV>
              <wp:extent cx="109855" cy="79375"/>
              <wp:wrapNone/>
              <wp:docPr id="166" name="Shape 16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534.20000000000005pt;margin-top:786.80000000000007pt;width:8.6500000000000004pt;height:6.25pt;z-index:-1887439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6744970</wp:posOffset>
              </wp:positionH>
              <wp:positionV relativeFrom="page">
                <wp:posOffset>10005695</wp:posOffset>
              </wp:positionV>
              <wp:extent cx="106680" cy="82550"/>
              <wp:wrapNone/>
              <wp:docPr id="174" name="Shape 17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00" type="#_x0000_t202" style="position:absolute;margin-left:531.10000000000002pt;margin-top:787.85000000000002pt;width:8.4000000000000004pt;height:6.5pt;z-index:-1887439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6988810</wp:posOffset>
              </wp:positionH>
              <wp:positionV relativeFrom="page">
                <wp:posOffset>10490200</wp:posOffset>
              </wp:positionV>
              <wp:extent cx="45720" cy="97790"/>
              <wp:wrapNone/>
              <wp:docPr id="176" name="Shape 17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2" type="#_x0000_t202" style="position:absolute;margin-left:550.30000000000007pt;margin-top:826.pt;width:3.6000000000000001pt;height:7.7000000000000002pt;z-index:-1887439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6720840</wp:posOffset>
              </wp:positionH>
              <wp:positionV relativeFrom="page">
                <wp:posOffset>10007600</wp:posOffset>
              </wp:positionV>
              <wp:extent cx="103505" cy="79375"/>
              <wp:wrapNone/>
              <wp:docPr id="182" name="Shape 1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529.20000000000005pt;margin-top:788.pt;width:8.1500000000000004pt;height:6.25pt;z-index:-1887439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6882130</wp:posOffset>
              </wp:positionH>
              <wp:positionV relativeFrom="page">
                <wp:posOffset>10488930</wp:posOffset>
              </wp:positionV>
              <wp:extent cx="42545" cy="97790"/>
              <wp:wrapNone/>
              <wp:docPr id="184" name="Shape 1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0" type="#_x0000_t202" style="position:absolute;margin-left:541.89999999999998pt;margin-top:825.89999999999998pt;width:3.3500000000000001pt;height:7.7000000000000002pt;z-index:-1887439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6720840</wp:posOffset>
              </wp:positionH>
              <wp:positionV relativeFrom="page">
                <wp:posOffset>10007600</wp:posOffset>
              </wp:positionV>
              <wp:extent cx="103505" cy="79375"/>
              <wp:wrapNone/>
              <wp:docPr id="189" name="Shape 1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15" type="#_x0000_t202" style="position:absolute;margin-left:529.20000000000005pt;margin-top:788.pt;width:8.1500000000000004pt;height:6.25pt;z-index:-1887439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6882130</wp:posOffset>
              </wp:positionH>
              <wp:positionV relativeFrom="page">
                <wp:posOffset>10488930</wp:posOffset>
              </wp:positionV>
              <wp:extent cx="42545" cy="97790"/>
              <wp:wrapNone/>
              <wp:docPr id="191" name="Shape 19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7" type="#_x0000_t202" style="position:absolute;margin-left:541.89999999999998pt;margin-top:825.89999999999998pt;width:3.3500000000000001pt;height:7.7000000000000002pt;z-index:-1887439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6784340</wp:posOffset>
              </wp:positionH>
              <wp:positionV relativeFrom="page">
                <wp:posOffset>9992360</wp:posOffset>
              </wp:positionV>
              <wp:extent cx="109855" cy="79375"/>
              <wp:wrapNone/>
              <wp:docPr id="196" name="Shape 19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22" type="#_x0000_t202" style="position:absolute;margin-left:534.20000000000005pt;margin-top:786.80000000000007pt;width:8.6500000000000004pt;height:6.25pt;z-index:-1887439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6784340</wp:posOffset>
              </wp:positionH>
              <wp:positionV relativeFrom="page">
                <wp:posOffset>9992360</wp:posOffset>
              </wp:positionV>
              <wp:extent cx="109855" cy="79375"/>
              <wp:wrapNone/>
              <wp:docPr id="201" name="Shape 20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534.20000000000005pt;margin-top:786.80000000000007pt;width:8.6500000000000004pt;height:6.25pt;z-index:-1887439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6722110</wp:posOffset>
              </wp:positionH>
              <wp:positionV relativeFrom="page">
                <wp:posOffset>9955530</wp:posOffset>
              </wp:positionV>
              <wp:extent cx="106680" cy="79375"/>
              <wp:wrapNone/>
              <wp:docPr id="207" name="Shape 20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29.29999999999995pt;margin-top:783.89999999999998pt;width:8.4000000000000004pt;height:6.25pt;z-index:-1887439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5835015</wp:posOffset>
              </wp:positionH>
              <wp:positionV relativeFrom="page">
                <wp:posOffset>10436860</wp:posOffset>
              </wp:positionV>
              <wp:extent cx="133985" cy="103505"/>
              <wp:wrapNone/>
              <wp:docPr id="209" name="Shape 2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35" type="#_x0000_t202" style="position:absolute;margin-left:459.44999999999999pt;margin-top:821.80000000000007pt;width:10.550000000000001pt;height:8.1500000000000004pt;z-index:-1887438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6722110</wp:posOffset>
              </wp:positionH>
              <wp:positionV relativeFrom="page">
                <wp:posOffset>9955530</wp:posOffset>
              </wp:positionV>
              <wp:extent cx="106680" cy="79375"/>
              <wp:wrapNone/>
              <wp:docPr id="214" name="Shape 2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529.29999999999995pt;margin-top:783.89999999999998pt;width:8.4000000000000004pt;height:6.25pt;z-index:-1887438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5835015</wp:posOffset>
              </wp:positionH>
              <wp:positionV relativeFrom="page">
                <wp:posOffset>10436860</wp:posOffset>
              </wp:positionV>
              <wp:extent cx="133985" cy="103505"/>
              <wp:wrapNone/>
              <wp:docPr id="216" name="Shape 2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2" type="#_x0000_t202" style="position:absolute;margin-left:459.44999999999999pt;margin-top:821.80000000000007pt;width:10.550000000000001pt;height:8.1500000000000004pt;z-index:-1887438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6150610</wp:posOffset>
              </wp:positionH>
              <wp:positionV relativeFrom="page">
                <wp:posOffset>9842500</wp:posOffset>
              </wp:positionV>
              <wp:extent cx="673735" cy="191770"/>
              <wp:wrapNone/>
              <wp:docPr id="221" name="Shape 22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CFCFCF"/>
                              <w:spacing w:val="0"/>
                              <w:w w:val="100"/>
                              <w:position w:val="0"/>
                              <w:sz w:val="38"/>
                              <w:szCs w:val="38"/>
                            </w:rPr>
                            <w:t xml:space="preserve">cnii </w:t>
                          </w:r>
                          <w:fldSimple w:instr=" PAGE \* MERGEFORMAT ">
                            <w:r>
                              <w:rPr>
                                <w:rFonts w:ascii="Arial" w:eastAsia="Arial" w:hAnsi="Arial" w:cs="Arial"/>
                                <w:b/>
                                <w:bCs/>
                                <w:color w:val="676767"/>
                                <w:spacing w:val="0"/>
                                <w:w w:val="100"/>
                                <w:position w:val="0"/>
                                <w:sz w:val="38"/>
                                <w:szCs w:val="38"/>
                                <w:vertAlign w:val="subscript"/>
                              </w:rPr>
                              <w:t>#</w:t>
                            </w:r>
                          </w:fldSimple>
                        </w:p>
                      </w:txbxContent>
                    </wps:txbx>
                    <wps:bodyPr wrap="none" lIns="0" tIns="0" rIns="0" bIns="0">
                      <a:spAutoFit/>
                    </wps:bodyPr>
                  </wps:wsp>
                </a:graphicData>
              </a:graphic>
            </wp:anchor>
          </w:drawing>
        </mc:Choice>
        <mc:Fallback>
          <w:pict>
            <v:shape id="_x0000_s1247" type="#_x0000_t202" style="position:absolute;margin-left:484.30000000000001pt;margin-top:775.pt;width:53.050000000000004pt;height:15.1pt;z-index:-1887438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CFCFCF"/>
                        <w:spacing w:val="0"/>
                        <w:w w:val="100"/>
                        <w:position w:val="0"/>
                        <w:sz w:val="38"/>
                        <w:szCs w:val="38"/>
                      </w:rPr>
                      <w:t xml:space="preserve">cnii </w:t>
                    </w:r>
                    <w:fldSimple w:instr=" PAGE \* MERGEFORMAT ">
                      <w:r>
                        <w:rPr>
                          <w:rFonts w:ascii="Arial" w:eastAsia="Arial" w:hAnsi="Arial" w:cs="Arial"/>
                          <w:b/>
                          <w:bCs/>
                          <w:color w:val="676767"/>
                          <w:spacing w:val="0"/>
                          <w:w w:val="100"/>
                          <w:position w:val="0"/>
                          <w:sz w:val="38"/>
                          <w:szCs w:val="38"/>
                          <w:vertAlign w:val="subscript"/>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6784340</wp:posOffset>
              </wp:positionH>
              <wp:positionV relativeFrom="page">
                <wp:posOffset>9992360</wp:posOffset>
              </wp:positionV>
              <wp:extent cx="109855" cy="79375"/>
              <wp:wrapNone/>
              <wp:docPr id="226" name="Shape 22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534.20000000000005pt;margin-top:786.80000000000007pt;width:8.6500000000000004pt;height:6.25pt;z-index:-1887438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6784340</wp:posOffset>
              </wp:positionH>
              <wp:positionV relativeFrom="page">
                <wp:posOffset>9992360</wp:posOffset>
              </wp:positionV>
              <wp:extent cx="109855" cy="79375"/>
              <wp:wrapNone/>
              <wp:docPr id="231" name="Shape 23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57" type="#_x0000_t202" style="position:absolute;margin-left:534.20000000000005pt;margin-top:786.80000000000007pt;width:8.6500000000000004pt;height:6.25pt;z-index:-1887438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6725920</wp:posOffset>
              </wp:positionH>
              <wp:positionV relativeFrom="page">
                <wp:posOffset>9955530</wp:posOffset>
              </wp:positionV>
              <wp:extent cx="106680" cy="79375"/>
              <wp:wrapNone/>
              <wp:docPr id="243" name="Shape 2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69" type="#_x0000_t202" style="position:absolute;margin-left:529.60000000000002pt;margin-top:783.89999999999998pt;width:8.4000000000000004pt;height:6.25pt;z-index:-1887438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6972300</wp:posOffset>
              </wp:positionH>
              <wp:positionV relativeFrom="page">
                <wp:posOffset>10436860</wp:posOffset>
              </wp:positionV>
              <wp:extent cx="45720" cy="97790"/>
              <wp:wrapNone/>
              <wp:docPr id="245" name="Shape 24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1" type="#_x0000_t202" style="position:absolute;margin-left:549.pt;margin-top:821.80000000000007pt;width:3.6000000000000001pt;height:7.7000000000000002pt;z-index:-1887438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6725920</wp:posOffset>
              </wp:positionH>
              <wp:positionV relativeFrom="page">
                <wp:posOffset>9955530</wp:posOffset>
              </wp:positionV>
              <wp:extent cx="106680" cy="79375"/>
              <wp:wrapNone/>
              <wp:docPr id="250" name="Shape 25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76" type="#_x0000_t202" style="position:absolute;margin-left:529.60000000000002pt;margin-top:783.89999999999998pt;width:8.4000000000000004pt;height:6.25pt;z-index:-18874386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6972300</wp:posOffset>
              </wp:positionH>
              <wp:positionV relativeFrom="page">
                <wp:posOffset>10436860</wp:posOffset>
              </wp:positionV>
              <wp:extent cx="45720" cy="97790"/>
              <wp:wrapNone/>
              <wp:docPr id="252" name="Shape 25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8" type="#_x0000_t202" style="position:absolute;margin-left:549.pt;margin-top:821.80000000000007pt;width:3.6000000000000001pt;height:7.7000000000000002pt;z-index:-1887438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6158865</wp:posOffset>
              </wp:positionH>
              <wp:positionV relativeFrom="page">
                <wp:posOffset>9842500</wp:posOffset>
              </wp:positionV>
              <wp:extent cx="664210" cy="191770"/>
              <wp:wrapNone/>
              <wp:docPr id="257" name="Shape 257"/>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CFCFCF"/>
                              <w:spacing w:val="0"/>
                              <w:w w:val="100"/>
                              <w:position w:val="0"/>
                              <w:sz w:val="38"/>
                              <w:szCs w:val="38"/>
                            </w:rPr>
                            <w:t>cnii</w:t>
                          </w:r>
                          <w:r>
                            <w:rPr>
                              <w:rFonts w:ascii="Arial" w:eastAsia="Arial" w:hAnsi="Arial" w:cs="Arial"/>
                              <w:b/>
                              <w:bCs/>
                              <w:color w:val="CFCFCF"/>
                              <w:spacing w:val="0"/>
                              <w:w w:val="100"/>
                              <w:position w:val="0"/>
                              <w:sz w:val="38"/>
                              <w:szCs w:val="38"/>
                              <w:vertAlign w:val="subscript"/>
                            </w:rPr>
                            <w:t>41</w:t>
                          </w:r>
                        </w:p>
                      </w:txbxContent>
                    </wps:txbx>
                    <wps:bodyPr wrap="none" lIns="0" tIns="0" rIns="0" bIns="0">
                      <a:spAutoFit/>
                    </wps:bodyPr>
                  </wps:wsp>
                </a:graphicData>
              </a:graphic>
            </wp:anchor>
          </w:drawing>
        </mc:Choice>
        <mc:Fallback>
          <w:pict>
            <v:shape id="_x0000_s1283" type="#_x0000_t202" style="position:absolute;margin-left:484.94999999999999pt;margin-top:775.pt;width:52.300000000000004pt;height:15.1pt;z-index:-18874386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CFCFCF"/>
                        <w:spacing w:val="0"/>
                        <w:w w:val="100"/>
                        <w:position w:val="0"/>
                        <w:sz w:val="38"/>
                        <w:szCs w:val="38"/>
                      </w:rPr>
                      <w:t>cnii</w:t>
                    </w:r>
                    <w:r>
                      <w:rPr>
                        <w:rFonts w:ascii="Arial" w:eastAsia="Arial" w:hAnsi="Arial" w:cs="Arial"/>
                        <w:b/>
                        <w:bCs/>
                        <w:color w:val="CFCFCF"/>
                        <w:spacing w:val="0"/>
                        <w:w w:val="100"/>
                        <w:position w:val="0"/>
                        <w:sz w:val="38"/>
                        <w:szCs w:val="38"/>
                        <w:vertAlign w:val="subscript"/>
                      </w:rPr>
                      <w:t>41</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6722110</wp:posOffset>
              </wp:positionH>
              <wp:positionV relativeFrom="page">
                <wp:posOffset>9955530</wp:posOffset>
              </wp:positionV>
              <wp:extent cx="106680" cy="79375"/>
              <wp:wrapNone/>
              <wp:docPr id="262" name="Shape 26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88" type="#_x0000_t202" style="position:absolute;margin-left:529.29999999999995pt;margin-top:783.89999999999998pt;width:8.4000000000000004pt;height:6.25pt;z-index:-1887438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5835015</wp:posOffset>
              </wp:positionH>
              <wp:positionV relativeFrom="page">
                <wp:posOffset>10436860</wp:posOffset>
              </wp:positionV>
              <wp:extent cx="133985" cy="103505"/>
              <wp:wrapNone/>
              <wp:docPr id="264" name="Shape 26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0" type="#_x0000_t202" style="position:absolute;margin-left:459.44999999999999pt;margin-top:821.80000000000007pt;width:10.550000000000001pt;height:8.1500000000000004pt;z-index:-1887438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6722110</wp:posOffset>
              </wp:positionH>
              <wp:positionV relativeFrom="page">
                <wp:posOffset>9955530</wp:posOffset>
              </wp:positionV>
              <wp:extent cx="106680" cy="79375"/>
              <wp:wrapNone/>
              <wp:docPr id="269" name="Shape 26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295" type="#_x0000_t202" style="position:absolute;margin-left:529.29999999999995pt;margin-top:783.89999999999998pt;width:8.4000000000000004pt;height:6.25pt;z-index:-1887438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5835015</wp:posOffset>
              </wp:positionH>
              <wp:positionV relativeFrom="page">
                <wp:posOffset>10436860</wp:posOffset>
              </wp:positionV>
              <wp:extent cx="133985" cy="103505"/>
              <wp:wrapNone/>
              <wp:docPr id="271" name="Shape 27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7" type="#_x0000_t202" style="position:absolute;margin-left:459.44999999999999pt;margin-top:821.80000000000007pt;width:10.550000000000001pt;height:8.1500000000000004pt;z-index:-1887438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6136005</wp:posOffset>
              </wp:positionH>
              <wp:positionV relativeFrom="page">
                <wp:posOffset>9842500</wp:posOffset>
              </wp:positionV>
              <wp:extent cx="697865" cy="191770"/>
              <wp:wrapNone/>
              <wp:docPr id="277" name="Shape 277"/>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wps:txbx>
                    <wps:bodyPr wrap="none" lIns="0" tIns="0" rIns="0" bIns="0">
                      <a:spAutoFit/>
                    </wps:bodyPr>
                  </wps:wsp>
                </a:graphicData>
              </a:graphic>
            </wp:anchor>
          </w:drawing>
        </mc:Choice>
        <mc:Fallback>
          <w:pict>
            <v:shape id="_x0000_s1303" type="#_x0000_t202" style="position:absolute;margin-left:483.15000000000003pt;margin-top:775.pt;width:54.950000000000003pt;height:15.1pt;z-index:-1887438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6136005</wp:posOffset>
              </wp:positionH>
              <wp:positionV relativeFrom="page">
                <wp:posOffset>9842500</wp:posOffset>
              </wp:positionV>
              <wp:extent cx="697865" cy="191770"/>
              <wp:wrapNone/>
              <wp:docPr id="282" name="Shape 282"/>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wps:txbx>
                    <wps:bodyPr wrap="none" lIns="0" tIns="0" rIns="0" bIns="0">
                      <a:spAutoFit/>
                    </wps:bodyPr>
                  </wps:wsp>
                </a:graphicData>
              </a:graphic>
            </wp:anchor>
          </w:drawing>
        </mc:Choice>
        <mc:Fallback>
          <w:pict>
            <v:shape id="_x0000_s1308" type="#_x0000_t202" style="position:absolute;margin-left:483.15000000000003pt;margin-top:775.pt;width:54.950000000000003pt;height:15.1pt;z-index:-18874384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6128385</wp:posOffset>
              </wp:positionH>
              <wp:positionV relativeFrom="page">
                <wp:posOffset>9842500</wp:posOffset>
              </wp:positionV>
              <wp:extent cx="673735" cy="191770"/>
              <wp:wrapNone/>
              <wp:docPr id="294" name="Shape 294"/>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CFCFCF"/>
                              <w:spacing w:val="0"/>
                              <w:w w:val="100"/>
                              <w:position w:val="0"/>
                              <w:sz w:val="38"/>
                              <w:szCs w:val="38"/>
                            </w:rPr>
                            <w:t xml:space="preserve">cnii </w:t>
                          </w:r>
                          <w:fldSimple w:instr=" PAGE \* MERGEFORMAT ">
                            <w:r>
                              <w:rPr>
                                <w:rFonts w:ascii="Arial" w:eastAsia="Arial" w:hAnsi="Arial" w:cs="Arial"/>
                                <w:b/>
                                <w:bCs/>
                                <w:color w:val="676767"/>
                                <w:spacing w:val="0"/>
                                <w:w w:val="100"/>
                                <w:position w:val="0"/>
                                <w:sz w:val="38"/>
                                <w:szCs w:val="38"/>
                                <w:vertAlign w:val="subscript"/>
                              </w:rPr>
                              <w:t>#</w:t>
                            </w:r>
                          </w:fldSimple>
                        </w:p>
                      </w:txbxContent>
                    </wps:txbx>
                    <wps:bodyPr wrap="none" lIns="0" tIns="0" rIns="0" bIns="0">
                      <a:spAutoFit/>
                    </wps:bodyPr>
                  </wps:wsp>
                </a:graphicData>
              </a:graphic>
            </wp:anchor>
          </w:drawing>
        </mc:Choice>
        <mc:Fallback>
          <w:pict>
            <v:shape id="_x0000_s1320" type="#_x0000_t202" style="position:absolute;margin-left:482.55000000000001pt;margin-top:775.pt;width:53.050000000000004pt;height:15.1pt;z-index:-1887438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CFCFCF"/>
                        <w:spacing w:val="0"/>
                        <w:w w:val="100"/>
                        <w:position w:val="0"/>
                        <w:sz w:val="38"/>
                        <w:szCs w:val="38"/>
                      </w:rPr>
                      <w:t xml:space="preserve">cnii </w:t>
                    </w:r>
                    <w:fldSimple w:instr=" PAGE \* MERGEFORMAT ">
                      <w:r>
                        <w:rPr>
                          <w:rFonts w:ascii="Arial" w:eastAsia="Arial" w:hAnsi="Arial" w:cs="Arial"/>
                          <w:b/>
                          <w:bCs/>
                          <w:color w:val="676767"/>
                          <w:spacing w:val="0"/>
                          <w:w w:val="100"/>
                          <w:position w:val="0"/>
                          <w:sz w:val="38"/>
                          <w:szCs w:val="38"/>
                          <w:vertAlign w:val="subscript"/>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6128385</wp:posOffset>
              </wp:positionH>
              <wp:positionV relativeFrom="page">
                <wp:posOffset>9842500</wp:posOffset>
              </wp:positionV>
              <wp:extent cx="673735" cy="191770"/>
              <wp:wrapNone/>
              <wp:docPr id="299" name="Shape 299"/>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CFCFCF"/>
                              <w:spacing w:val="0"/>
                              <w:w w:val="100"/>
                              <w:position w:val="0"/>
                              <w:sz w:val="38"/>
                              <w:szCs w:val="38"/>
                            </w:rPr>
                            <w:t xml:space="preserve">cnii </w:t>
                          </w:r>
                          <w:fldSimple w:instr=" PAGE \* MERGEFORMAT ">
                            <w:r>
                              <w:rPr>
                                <w:rFonts w:ascii="Arial" w:eastAsia="Arial" w:hAnsi="Arial" w:cs="Arial"/>
                                <w:b/>
                                <w:bCs/>
                                <w:color w:val="676767"/>
                                <w:spacing w:val="0"/>
                                <w:w w:val="100"/>
                                <w:position w:val="0"/>
                                <w:sz w:val="38"/>
                                <w:szCs w:val="38"/>
                                <w:vertAlign w:val="subscript"/>
                              </w:rPr>
                              <w:t>#</w:t>
                            </w:r>
                          </w:fldSimple>
                        </w:p>
                      </w:txbxContent>
                    </wps:txbx>
                    <wps:bodyPr wrap="none" lIns="0" tIns="0" rIns="0" bIns="0">
                      <a:spAutoFit/>
                    </wps:bodyPr>
                  </wps:wsp>
                </a:graphicData>
              </a:graphic>
            </wp:anchor>
          </w:drawing>
        </mc:Choice>
        <mc:Fallback>
          <w:pict>
            <v:shape id="_x0000_s1325" type="#_x0000_t202" style="position:absolute;margin-left:482.55000000000001pt;margin-top:775.pt;width:53.050000000000004pt;height:15.1pt;z-index:-1887438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CFCFCF"/>
                        <w:spacing w:val="0"/>
                        <w:w w:val="100"/>
                        <w:position w:val="0"/>
                        <w:sz w:val="38"/>
                        <w:szCs w:val="38"/>
                      </w:rPr>
                      <w:t xml:space="preserve">cnii </w:t>
                    </w:r>
                    <w:fldSimple w:instr=" PAGE \* MERGEFORMAT ">
                      <w:r>
                        <w:rPr>
                          <w:rFonts w:ascii="Arial" w:eastAsia="Arial" w:hAnsi="Arial" w:cs="Arial"/>
                          <w:b/>
                          <w:bCs/>
                          <w:color w:val="676767"/>
                          <w:spacing w:val="0"/>
                          <w:w w:val="100"/>
                          <w:position w:val="0"/>
                          <w:sz w:val="38"/>
                          <w:szCs w:val="38"/>
                          <w:vertAlign w:val="subscript"/>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6722110</wp:posOffset>
              </wp:positionH>
              <wp:positionV relativeFrom="page">
                <wp:posOffset>9955530</wp:posOffset>
              </wp:positionV>
              <wp:extent cx="106680" cy="79375"/>
              <wp:wrapNone/>
              <wp:docPr id="304" name="Shape 30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30" type="#_x0000_t202" style="position:absolute;margin-left:529.29999999999995pt;margin-top:783.89999999999998pt;width:8.4000000000000004pt;height:6.25pt;z-index:-1887438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5835015</wp:posOffset>
              </wp:positionH>
              <wp:positionV relativeFrom="page">
                <wp:posOffset>10436860</wp:posOffset>
              </wp:positionV>
              <wp:extent cx="133985" cy="103505"/>
              <wp:wrapNone/>
              <wp:docPr id="306" name="Shape 3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2" type="#_x0000_t202" style="position:absolute;margin-left:459.44999999999999pt;margin-top:821.80000000000007pt;width:10.550000000000001pt;height:8.1500000000000004pt;z-index:-1887438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6746875</wp:posOffset>
              </wp:positionH>
              <wp:positionV relativeFrom="page">
                <wp:posOffset>9952355</wp:posOffset>
              </wp:positionV>
              <wp:extent cx="94615" cy="79375"/>
              <wp:wrapNone/>
              <wp:docPr id="311" name="Shape 3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37" type="#_x0000_t202" style="position:absolute;margin-left:531.25pt;margin-top:783.64999999999998pt;width:7.4500000000000002pt;height:6.25pt;z-index:-1887438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6911975</wp:posOffset>
              </wp:positionH>
              <wp:positionV relativeFrom="page">
                <wp:posOffset>10436860</wp:posOffset>
              </wp:positionV>
              <wp:extent cx="42545" cy="97790"/>
              <wp:wrapNone/>
              <wp:docPr id="313" name="Shape 31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9" type="#_x0000_t202" style="position:absolute;margin-left:544.25pt;margin-top:821.80000000000007pt;width:3.3500000000000001pt;height:7.7000000000000002pt;z-index:-1887438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6699885</wp:posOffset>
              </wp:positionH>
              <wp:positionV relativeFrom="page">
                <wp:posOffset>9955530</wp:posOffset>
              </wp:positionV>
              <wp:extent cx="103505" cy="79375"/>
              <wp:wrapNone/>
              <wp:docPr id="318" name="Shape 3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44" type="#_x0000_t202" style="position:absolute;margin-left:527.54999999999995pt;margin-top:783.89999999999998pt;width:8.1500000000000004pt;height:6.25pt;z-index:-1887438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6940550</wp:posOffset>
              </wp:positionH>
              <wp:positionV relativeFrom="page">
                <wp:posOffset>10436860</wp:posOffset>
              </wp:positionV>
              <wp:extent cx="45720" cy="97790"/>
              <wp:wrapNone/>
              <wp:docPr id="320" name="Shape 32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46" type="#_x0000_t202" style="position:absolute;margin-left:546.5pt;margin-top:821.80000000000007pt;width:3.6000000000000001pt;height:7.7000000000000002pt;z-index:-1887438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6722110</wp:posOffset>
              </wp:positionH>
              <wp:positionV relativeFrom="page">
                <wp:posOffset>9955530</wp:posOffset>
              </wp:positionV>
              <wp:extent cx="106680" cy="79375"/>
              <wp:wrapNone/>
              <wp:docPr id="325" name="Shape 3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51" type="#_x0000_t202" style="position:absolute;margin-left:529.29999999999995pt;margin-top:783.89999999999998pt;width:8.4000000000000004pt;height:6.25pt;z-index:-1887438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5835015</wp:posOffset>
              </wp:positionH>
              <wp:positionV relativeFrom="page">
                <wp:posOffset>10436860</wp:posOffset>
              </wp:positionV>
              <wp:extent cx="133985" cy="103505"/>
              <wp:wrapNone/>
              <wp:docPr id="327" name="Shape 3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3" type="#_x0000_t202" style="position:absolute;margin-left:459.44999999999999pt;margin-top:821.80000000000007pt;width:10.550000000000001pt;height:8.1500000000000004pt;z-index:-1887438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6722110</wp:posOffset>
              </wp:positionH>
              <wp:positionV relativeFrom="page">
                <wp:posOffset>9955530</wp:posOffset>
              </wp:positionV>
              <wp:extent cx="106680" cy="79375"/>
              <wp:wrapNone/>
              <wp:docPr id="332" name="Shape 33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58" type="#_x0000_t202" style="position:absolute;margin-left:529.29999999999995pt;margin-top:783.89999999999998pt;width:8.4000000000000004pt;height:6.25pt;z-index:-1887438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4" behindDoc="1" locked="0" layoutInCell="1" allowOverlap="1">
              <wp:simplePos x="0" y="0"/>
              <wp:positionH relativeFrom="page">
                <wp:posOffset>5835015</wp:posOffset>
              </wp:positionH>
              <wp:positionV relativeFrom="page">
                <wp:posOffset>10436860</wp:posOffset>
              </wp:positionV>
              <wp:extent cx="133985" cy="103505"/>
              <wp:wrapNone/>
              <wp:docPr id="334" name="Shape 3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60" type="#_x0000_t202" style="position:absolute;margin-left:459.44999999999999pt;margin-top:821.80000000000007pt;width:10.550000000000001pt;height:8.1500000000000004pt;z-index:-1887437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6694170</wp:posOffset>
              </wp:positionH>
              <wp:positionV relativeFrom="page">
                <wp:posOffset>9994900</wp:posOffset>
              </wp:positionV>
              <wp:extent cx="100330" cy="82550"/>
              <wp:wrapNone/>
              <wp:docPr id="29" name="Shape 2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27.10000000000002pt;margin-top:787.pt;width:7.9000000000000004pt;height:6.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5804535</wp:posOffset>
              </wp:positionH>
              <wp:positionV relativeFrom="page">
                <wp:posOffset>10479405</wp:posOffset>
              </wp:positionV>
              <wp:extent cx="133985" cy="103505"/>
              <wp:wrapNone/>
              <wp:docPr id="31" name="Shape 3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7" type="#_x0000_t202" style="position:absolute;margin-left:457.05000000000001pt;margin-top:825.14999999999998pt;width:10.550000000000001pt;height:8.1500000000000004pt;z-index:-1887440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6722110</wp:posOffset>
              </wp:positionH>
              <wp:positionV relativeFrom="page">
                <wp:posOffset>9955530</wp:posOffset>
              </wp:positionV>
              <wp:extent cx="106680" cy="79375"/>
              <wp:wrapNone/>
              <wp:docPr id="361" name="Shape 3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529.29999999999995pt;margin-top:783.89999999999998pt;width:8.4000000000000004pt;height:6.25pt;z-index:-18874379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5835015</wp:posOffset>
              </wp:positionH>
              <wp:positionV relativeFrom="page">
                <wp:posOffset>10436860</wp:posOffset>
              </wp:positionV>
              <wp:extent cx="133985" cy="103505"/>
              <wp:wrapNone/>
              <wp:docPr id="363" name="Shape 3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9" type="#_x0000_t202" style="position:absolute;margin-left:459.44999999999999pt;margin-top:821.80000000000007pt;width:10.550000000000001pt;height:8.1500000000000004pt;z-index:-1887437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6722110</wp:posOffset>
              </wp:positionH>
              <wp:positionV relativeFrom="page">
                <wp:posOffset>9955530</wp:posOffset>
              </wp:positionV>
              <wp:extent cx="106680" cy="79375"/>
              <wp:wrapNone/>
              <wp:docPr id="368" name="Shape 3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394" type="#_x0000_t202" style="position:absolute;margin-left:529.29999999999995pt;margin-top:783.89999999999998pt;width:8.4000000000000004pt;height:6.25pt;z-index:-1887437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5835015</wp:posOffset>
              </wp:positionH>
              <wp:positionV relativeFrom="page">
                <wp:posOffset>10436860</wp:posOffset>
              </wp:positionV>
              <wp:extent cx="133985" cy="103505"/>
              <wp:wrapNone/>
              <wp:docPr id="370" name="Shape 3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96" type="#_x0000_t202" style="position:absolute;margin-left:459.44999999999999pt;margin-top:821.80000000000007pt;width:10.550000000000001pt;height:8.1500000000000004pt;z-index:-1887437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6784340</wp:posOffset>
              </wp:positionH>
              <wp:positionV relativeFrom="page">
                <wp:posOffset>9992360</wp:posOffset>
              </wp:positionV>
              <wp:extent cx="109855" cy="79375"/>
              <wp:wrapNone/>
              <wp:docPr id="375" name="Shape 37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01" type="#_x0000_t202" style="position:absolute;margin-left:534.20000000000005pt;margin-top:786.80000000000007pt;width:8.6500000000000004pt;height:6.25pt;z-index:-1887437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6784340</wp:posOffset>
              </wp:positionH>
              <wp:positionV relativeFrom="page">
                <wp:posOffset>9992360</wp:posOffset>
              </wp:positionV>
              <wp:extent cx="109855" cy="79375"/>
              <wp:wrapNone/>
              <wp:docPr id="380" name="Shape 38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06" type="#_x0000_t202" style="position:absolute;margin-left:534.20000000000005pt;margin-top:786.80000000000007pt;width:8.6500000000000004pt;height:6.25pt;z-index:-1887437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6722110</wp:posOffset>
              </wp:positionH>
              <wp:positionV relativeFrom="page">
                <wp:posOffset>9955530</wp:posOffset>
              </wp:positionV>
              <wp:extent cx="106680" cy="79375"/>
              <wp:wrapNone/>
              <wp:docPr id="392" name="Shape 39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18" type="#_x0000_t202" style="position:absolute;margin-left:529.29999999999995pt;margin-top:783.89999999999998pt;width:8.4000000000000004pt;height:6.25pt;z-index:-18874376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8" behindDoc="1" locked="0" layoutInCell="1" allowOverlap="1">
              <wp:simplePos x="0" y="0"/>
              <wp:positionH relativeFrom="page">
                <wp:posOffset>5835015</wp:posOffset>
              </wp:positionH>
              <wp:positionV relativeFrom="page">
                <wp:posOffset>10436860</wp:posOffset>
              </wp:positionV>
              <wp:extent cx="133985" cy="103505"/>
              <wp:wrapNone/>
              <wp:docPr id="394" name="Shape 3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0" type="#_x0000_t202" style="position:absolute;margin-left:459.44999999999999pt;margin-top:821.80000000000007pt;width:10.550000000000001pt;height:8.1500000000000004pt;z-index:-1887437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6784340</wp:posOffset>
              </wp:positionH>
              <wp:positionV relativeFrom="page">
                <wp:posOffset>9992360</wp:posOffset>
              </wp:positionV>
              <wp:extent cx="109855" cy="79375"/>
              <wp:wrapNone/>
              <wp:docPr id="399" name="Shape 39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25" type="#_x0000_t202" style="position:absolute;margin-left:534.20000000000005pt;margin-top:786.80000000000007pt;width:8.6500000000000004pt;height:6.25pt;z-index:-1887437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6694170</wp:posOffset>
              </wp:positionH>
              <wp:positionV relativeFrom="page">
                <wp:posOffset>9994900</wp:posOffset>
              </wp:positionV>
              <wp:extent cx="100330" cy="82550"/>
              <wp:wrapNone/>
              <wp:docPr id="36" name="Shape 3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27.10000000000002pt;margin-top:787.pt;width:7.9000000000000004pt;height:6.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5804535</wp:posOffset>
              </wp:positionH>
              <wp:positionV relativeFrom="page">
                <wp:posOffset>10479405</wp:posOffset>
              </wp:positionV>
              <wp:extent cx="133985" cy="103505"/>
              <wp:wrapNone/>
              <wp:docPr id="38" name="Shape 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4" type="#_x0000_t202" style="position:absolute;margin-left:457.05000000000001pt;margin-top:825.14999999999998pt;width:10.550000000000001pt;height:8.1500000000000004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6722110</wp:posOffset>
              </wp:positionH>
              <wp:positionV relativeFrom="page">
                <wp:posOffset>9955530</wp:posOffset>
              </wp:positionV>
              <wp:extent cx="106680" cy="79375"/>
              <wp:wrapNone/>
              <wp:docPr id="405" name="Shape 40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31" type="#_x0000_t202" style="position:absolute;margin-left:529.29999999999995pt;margin-top:783.89999999999998pt;width:8.4000000000000004pt;height:6.25pt;z-index:-1887437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5835015</wp:posOffset>
              </wp:positionH>
              <wp:positionV relativeFrom="page">
                <wp:posOffset>10436860</wp:posOffset>
              </wp:positionV>
              <wp:extent cx="133985" cy="103505"/>
              <wp:wrapNone/>
              <wp:docPr id="407" name="Shape 40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3" type="#_x0000_t202" style="position:absolute;margin-left:459.44999999999999pt;margin-top:821.80000000000007pt;width:10.550000000000001pt;height:8.1500000000000004pt;z-index:-1887437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6722110</wp:posOffset>
              </wp:positionH>
              <wp:positionV relativeFrom="page">
                <wp:posOffset>9955530</wp:posOffset>
              </wp:positionV>
              <wp:extent cx="106680" cy="79375"/>
              <wp:wrapNone/>
              <wp:docPr id="412" name="Shape 41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38" type="#_x0000_t202" style="position:absolute;margin-left:529.29999999999995pt;margin-top:783.89999999999998pt;width:8.4000000000000004pt;height:6.25pt;z-index:-1887437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5835015</wp:posOffset>
              </wp:positionH>
              <wp:positionV relativeFrom="page">
                <wp:posOffset>10436860</wp:posOffset>
              </wp:positionV>
              <wp:extent cx="133985" cy="103505"/>
              <wp:wrapNone/>
              <wp:docPr id="414" name="Shape 4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0" type="#_x0000_t202" style="position:absolute;margin-left:459.44999999999999pt;margin-top:821.80000000000007pt;width:10.550000000000001pt;height:8.1500000000000004pt;z-index:-1887437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6715125</wp:posOffset>
              </wp:positionH>
              <wp:positionV relativeFrom="page">
                <wp:posOffset>9955530</wp:posOffset>
              </wp:positionV>
              <wp:extent cx="106680" cy="79375"/>
              <wp:wrapNone/>
              <wp:docPr id="425" name="Shape 4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451" type="#_x0000_t202" style="position:absolute;margin-left:528.75pt;margin-top:783.89999999999998pt;width:8.4000000000000004pt;height:6.25pt;z-index:-1887437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0" behindDoc="1" locked="0" layoutInCell="1" allowOverlap="1">
              <wp:simplePos x="0" y="0"/>
              <wp:positionH relativeFrom="page">
                <wp:posOffset>6958965</wp:posOffset>
              </wp:positionH>
              <wp:positionV relativeFrom="page">
                <wp:posOffset>10436860</wp:posOffset>
              </wp:positionV>
              <wp:extent cx="45720" cy="97790"/>
              <wp:wrapNone/>
              <wp:docPr id="427" name="Shape 42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3" type="#_x0000_t202" style="position:absolute;margin-left:547.95000000000005pt;margin-top:821.80000000000007pt;width:3.6000000000000001pt;height:7.7000000000000002pt;z-index:-1887437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6715125</wp:posOffset>
              </wp:positionH>
              <wp:positionV relativeFrom="page">
                <wp:posOffset>9955530</wp:posOffset>
              </wp:positionV>
              <wp:extent cx="106680" cy="79375"/>
              <wp:wrapNone/>
              <wp:docPr id="432" name="Shape 43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458" type="#_x0000_t202" style="position:absolute;margin-left:528.75pt;margin-top:783.89999999999998pt;width:8.4000000000000004pt;height:6.25pt;z-index:-1887437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6958965</wp:posOffset>
              </wp:positionH>
              <wp:positionV relativeFrom="page">
                <wp:posOffset>10436860</wp:posOffset>
              </wp:positionV>
              <wp:extent cx="45720" cy="97790"/>
              <wp:wrapNone/>
              <wp:docPr id="434" name="Shape 4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60" type="#_x0000_t202" style="position:absolute;margin-left:547.95000000000005pt;margin-top:821.80000000000007pt;width:3.6000000000000001pt;height:7.7000000000000002pt;z-index:-1887437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6711950</wp:posOffset>
              </wp:positionH>
              <wp:positionV relativeFrom="page">
                <wp:posOffset>9968230</wp:posOffset>
              </wp:positionV>
              <wp:extent cx="97790" cy="82550"/>
              <wp:wrapNone/>
              <wp:docPr id="451" name="Shape 451"/>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477" type="#_x0000_t202" style="position:absolute;margin-left:528.5pt;margin-top:784.89999999999998pt;width:7.7000000000000002pt;height:6.5pt;z-index:-1887437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6" behindDoc="1" locked="0" layoutInCell="1" allowOverlap="1">
              <wp:simplePos x="0" y="0"/>
              <wp:positionH relativeFrom="page">
                <wp:posOffset>6879590</wp:posOffset>
              </wp:positionH>
              <wp:positionV relativeFrom="page">
                <wp:posOffset>10452735</wp:posOffset>
              </wp:positionV>
              <wp:extent cx="42545" cy="97790"/>
              <wp:wrapNone/>
              <wp:docPr id="453" name="Shape 45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9" type="#_x0000_t202" style="position:absolute;margin-left:541.70000000000005pt;margin-top:823.05000000000007pt;width:3.3500000000000001pt;height:7.7000000000000002pt;z-index:-1887437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6711950</wp:posOffset>
              </wp:positionH>
              <wp:positionV relativeFrom="page">
                <wp:posOffset>9968230</wp:posOffset>
              </wp:positionV>
              <wp:extent cx="97790" cy="82550"/>
              <wp:wrapNone/>
              <wp:docPr id="475" name="Shape 475"/>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01" type="#_x0000_t202" style="position:absolute;margin-left:528.5pt;margin-top:784.89999999999998pt;width:7.7000000000000002pt;height:6.5pt;z-index:-18874372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6879590</wp:posOffset>
              </wp:positionH>
              <wp:positionV relativeFrom="page">
                <wp:posOffset>10452735</wp:posOffset>
              </wp:positionV>
              <wp:extent cx="42545" cy="97790"/>
              <wp:wrapNone/>
              <wp:docPr id="477" name="Shape 47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3" type="#_x0000_t202" style="position:absolute;margin-left:541.70000000000005pt;margin-top:823.05000000000007pt;width:3.3500000000000001pt;height:7.7000000000000002pt;z-index:-1887437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6722110</wp:posOffset>
              </wp:positionH>
              <wp:positionV relativeFrom="page">
                <wp:posOffset>9955530</wp:posOffset>
              </wp:positionV>
              <wp:extent cx="106680" cy="79375"/>
              <wp:wrapNone/>
              <wp:docPr id="482" name="Shape 48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08" type="#_x0000_t202" style="position:absolute;margin-left:529.29999999999995pt;margin-top:783.89999999999998pt;width:8.4000000000000004pt;height:6.25pt;z-index:-18874371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1" behindDoc="1" locked="0" layoutInCell="1" allowOverlap="1">
              <wp:simplePos x="0" y="0"/>
              <wp:positionH relativeFrom="page">
                <wp:posOffset>5835015</wp:posOffset>
              </wp:positionH>
              <wp:positionV relativeFrom="page">
                <wp:posOffset>10436860</wp:posOffset>
              </wp:positionV>
              <wp:extent cx="133985" cy="103505"/>
              <wp:wrapNone/>
              <wp:docPr id="484" name="Shape 48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10" type="#_x0000_t202" style="position:absolute;margin-left:459.44999999999999pt;margin-top:821.80000000000007pt;width:10.550000000000001pt;height:8.1500000000000004pt;z-index:-1887437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5811520</wp:posOffset>
              </wp:positionH>
              <wp:positionV relativeFrom="page">
                <wp:posOffset>9937115</wp:posOffset>
              </wp:positionV>
              <wp:extent cx="1002665" cy="603250"/>
              <wp:wrapNone/>
              <wp:docPr id="43" name="Shape 43"/>
              <a:graphic xmlns:a="http://schemas.openxmlformats.org/drawingml/2006/main">
                <a:graphicData uri="http://schemas.microsoft.com/office/word/2010/wordprocessingShape">
                  <wps:wsp>
                    <wps:cNvSpPr txBox="1"/>
                    <wps:spPr>
                      <a:xfrm>
                        <a:ext cx="1002665"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69" type="#_x0000_t202" style="position:absolute;margin-left:457.60000000000002pt;margin-top:782.45000000000005pt;width:78.950000000000003pt;height:47.5pt;z-index:-1887440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6721475</wp:posOffset>
              </wp:positionH>
              <wp:positionV relativeFrom="page">
                <wp:posOffset>9968230</wp:posOffset>
              </wp:positionV>
              <wp:extent cx="109855" cy="79375"/>
              <wp:wrapNone/>
              <wp:docPr id="503" name="Shape 50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29" type="#_x0000_t202" style="position:absolute;margin-left:529.25pt;margin-top:784.89999999999998pt;width:8.6500000000000004pt;height:6.25pt;z-index:-1887437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8" behindDoc="1" locked="0" layoutInCell="1" allowOverlap="1">
              <wp:simplePos x="0" y="0"/>
              <wp:positionH relativeFrom="page">
                <wp:posOffset>6968490</wp:posOffset>
              </wp:positionH>
              <wp:positionV relativeFrom="page">
                <wp:posOffset>10452735</wp:posOffset>
              </wp:positionV>
              <wp:extent cx="45720" cy="97790"/>
              <wp:wrapNone/>
              <wp:docPr id="505" name="Shape 50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1" type="#_x0000_t202" style="position:absolute;margin-left:548.70000000000005pt;margin-top:823.05000000000007pt;width:3.6000000000000001pt;height:7.7000000000000002pt;z-index:-1887437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6721475</wp:posOffset>
              </wp:positionH>
              <wp:positionV relativeFrom="page">
                <wp:posOffset>9968230</wp:posOffset>
              </wp:positionV>
              <wp:extent cx="109855" cy="79375"/>
              <wp:wrapNone/>
              <wp:docPr id="510" name="Shape 5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36" type="#_x0000_t202" style="position:absolute;margin-left:529.25pt;margin-top:784.89999999999998pt;width:8.6500000000000004pt;height:6.25pt;z-index:-1887437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6968490</wp:posOffset>
              </wp:positionH>
              <wp:positionV relativeFrom="page">
                <wp:posOffset>10452735</wp:posOffset>
              </wp:positionV>
              <wp:extent cx="45720" cy="97790"/>
              <wp:wrapNone/>
              <wp:docPr id="512" name="Shape 51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8" type="#_x0000_t202" style="position:absolute;margin-left:548.70000000000005pt;margin-top:823.05000000000007pt;width:3.6000000000000001pt;height:7.7000000000000002pt;z-index:-1887436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6711950</wp:posOffset>
              </wp:positionH>
              <wp:positionV relativeFrom="page">
                <wp:posOffset>9968230</wp:posOffset>
              </wp:positionV>
              <wp:extent cx="97790" cy="82550"/>
              <wp:wrapNone/>
              <wp:docPr id="517" name="Shape 517"/>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43" type="#_x0000_t202" style="position:absolute;margin-left:528.5pt;margin-top:784.89999999999998pt;width:7.7000000000000002pt;height:6.5pt;z-index:-1887436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6879590</wp:posOffset>
              </wp:positionH>
              <wp:positionV relativeFrom="page">
                <wp:posOffset>10452735</wp:posOffset>
              </wp:positionV>
              <wp:extent cx="42545" cy="97790"/>
              <wp:wrapNone/>
              <wp:docPr id="519" name="Shape 51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5" type="#_x0000_t202" style="position:absolute;margin-left:541.70000000000005pt;margin-top:823.05000000000007pt;width:3.3500000000000001pt;height:7.7000000000000002pt;z-index:-1887436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6678295</wp:posOffset>
              </wp:positionH>
              <wp:positionV relativeFrom="page">
                <wp:posOffset>9990455</wp:posOffset>
              </wp:positionV>
              <wp:extent cx="152400" cy="79375"/>
              <wp:wrapNone/>
              <wp:docPr id="536" name="Shape 53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62" type="#_x0000_t202" style="position:absolute;margin-left:525.85000000000002pt;margin-top:786.64999999999998pt;width:12.pt;height:6.25pt;z-index:-1887436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6" behindDoc="1" locked="0" layoutInCell="1" allowOverlap="1">
              <wp:simplePos x="0" y="0"/>
              <wp:positionH relativeFrom="page">
                <wp:posOffset>5843270</wp:posOffset>
              </wp:positionH>
              <wp:positionV relativeFrom="page">
                <wp:posOffset>10472420</wp:posOffset>
              </wp:positionV>
              <wp:extent cx="133985" cy="103505"/>
              <wp:wrapNone/>
              <wp:docPr id="538" name="Shape 5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4" type="#_x0000_t202" style="position:absolute;margin-left:460.10000000000002pt;margin-top:824.60000000000002pt;width:10.550000000000001pt;height:8.1500000000000004pt;z-index:-1887436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6678295</wp:posOffset>
              </wp:positionH>
              <wp:positionV relativeFrom="page">
                <wp:posOffset>9990455</wp:posOffset>
              </wp:positionV>
              <wp:extent cx="152400" cy="79375"/>
              <wp:wrapNone/>
              <wp:docPr id="543" name="Shape 54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69" type="#_x0000_t202" style="position:absolute;margin-left:525.85000000000002pt;margin-top:786.64999999999998pt;width:12.pt;height:6.25pt;z-index:-18874368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2" behindDoc="1" locked="0" layoutInCell="1" allowOverlap="1">
              <wp:simplePos x="0" y="0"/>
              <wp:positionH relativeFrom="page">
                <wp:posOffset>5843270</wp:posOffset>
              </wp:positionH>
              <wp:positionV relativeFrom="page">
                <wp:posOffset>10472420</wp:posOffset>
              </wp:positionV>
              <wp:extent cx="133985" cy="103505"/>
              <wp:wrapNone/>
              <wp:docPr id="545" name="Shape 5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71" type="#_x0000_t202" style="position:absolute;margin-left:460.10000000000002pt;margin-top:824.60000000000002pt;width:10.550000000000001pt;height:8.1500000000000004pt;z-index:-1887436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6784340</wp:posOffset>
              </wp:positionH>
              <wp:positionV relativeFrom="page">
                <wp:posOffset>9992360</wp:posOffset>
              </wp:positionV>
              <wp:extent cx="109855" cy="79375"/>
              <wp:wrapNone/>
              <wp:docPr id="550" name="Shape 55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534.20000000000005pt;margin-top:786.80000000000007pt;width:8.6500000000000004pt;height:6.25pt;z-index:-1887436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6694170</wp:posOffset>
              </wp:positionH>
              <wp:positionV relativeFrom="page">
                <wp:posOffset>9969500</wp:posOffset>
              </wp:positionV>
              <wp:extent cx="103505" cy="79375"/>
              <wp:wrapNone/>
              <wp:docPr id="555" name="Shape 5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81" type="#_x0000_t202" style="position:absolute;margin-left:527.10000000000002pt;margin-top:785.pt;width:8.1500000000000004pt;height:6.25pt;z-index:-1887436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6855460</wp:posOffset>
              </wp:positionH>
              <wp:positionV relativeFrom="page">
                <wp:posOffset>10450830</wp:posOffset>
              </wp:positionV>
              <wp:extent cx="42545" cy="97790"/>
              <wp:wrapNone/>
              <wp:docPr id="557" name="Shape 55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83" type="#_x0000_t202" style="position:absolute;margin-left:539.79999999999995pt;margin-top:822.89999999999998pt;width:3.3500000000000001pt;height:7.7000000000000002pt;z-index:-1887436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6694170</wp:posOffset>
              </wp:positionH>
              <wp:positionV relativeFrom="page">
                <wp:posOffset>9969500</wp:posOffset>
              </wp:positionV>
              <wp:extent cx="103505" cy="79375"/>
              <wp:wrapNone/>
              <wp:docPr id="562" name="Shape 5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588" type="#_x0000_t202" style="position:absolute;margin-left:527.10000000000002pt;margin-top:785.pt;width:8.1500000000000004pt;height:6.25pt;z-index:-18874366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7676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6855460</wp:posOffset>
              </wp:positionH>
              <wp:positionV relativeFrom="page">
                <wp:posOffset>10450830</wp:posOffset>
              </wp:positionV>
              <wp:extent cx="42545" cy="97790"/>
              <wp:wrapNone/>
              <wp:docPr id="564" name="Shape 56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0" type="#_x0000_t202" style="position:absolute;margin-left:539.79999999999995pt;margin-top:822.89999999999998pt;width:3.3500000000000001pt;height:7.7000000000000002pt;z-index:-1887436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6678295</wp:posOffset>
              </wp:positionH>
              <wp:positionV relativeFrom="page">
                <wp:posOffset>9969500</wp:posOffset>
              </wp:positionV>
              <wp:extent cx="152400" cy="79375"/>
              <wp:wrapNone/>
              <wp:docPr id="569" name="Shape 56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95" type="#_x0000_t202" style="position:absolute;margin-left:525.85000000000002pt;margin-top:785.pt;width:12.pt;height:6.25pt;z-index:-18874366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6970395</wp:posOffset>
              </wp:positionH>
              <wp:positionV relativeFrom="page">
                <wp:posOffset>10450830</wp:posOffset>
              </wp:positionV>
              <wp:extent cx="45720" cy="97790"/>
              <wp:wrapNone/>
              <wp:docPr id="571" name="Shape 57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7" type="#_x0000_t202" style="position:absolute;margin-left:548.85000000000002pt;margin-top:822.89999999999998pt;width:3.6000000000000001pt;height:7.7000000000000002pt;z-index:-1887436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6678295</wp:posOffset>
              </wp:positionH>
              <wp:positionV relativeFrom="page">
                <wp:posOffset>9990455</wp:posOffset>
              </wp:positionV>
              <wp:extent cx="152400" cy="79375"/>
              <wp:wrapNone/>
              <wp:docPr id="576" name="Shape 57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02" type="#_x0000_t202" style="position:absolute;margin-left:525.85000000000002pt;margin-top:786.64999999999998pt;width:12.pt;height:6.25pt;z-index:-18874365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5843270</wp:posOffset>
              </wp:positionH>
              <wp:positionV relativeFrom="page">
                <wp:posOffset>10472420</wp:posOffset>
              </wp:positionV>
              <wp:extent cx="133985" cy="103505"/>
              <wp:wrapNone/>
              <wp:docPr id="578" name="Shape 5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4" type="#_x0000_t202" style="position:absolute;margin-left:460.10000000000002pt;margin-top:824.60000000000002pt;width:10.550000000000001pt;height:8.1500000000000004pt;z-index:-1887436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6678295</wp:posOffset>
              </wp:positionH>
              <wp:positionV relativeFrom="page">
                <wp:posOffset>9969500</wp:posOffset>
              </wp:positionV>
              <wp:extent cx="152400" cy="79375"/>
              <wp:wrapNone/>
              <wp:docPr id="583" name="Shape 58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525.85000000000002pt;margin-top:785.pt;width:12.pt;height:6.25pt;z-index:-18874364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6" behindDoc="1" locked="0" layoutInCell="1" allowOverlap="1">
              <wp:simplePos x="0" y="0"/>
              <wp:positionH relativeFrom="page">
                <wp:posOffset>6970395</wp:posOffset>
              </wp:positionH>
              <wp:positionV relativeFrom="page">
                <wp:posOffset>10450830</wp:posOffset>
              </wp:positionV>
              <wp:extent cx="45720" cy="97790"/>
              <wp:wrapNone/>
              <wp:docPr id="585" name="Shape 58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1" type="#_x0000_t202" style="position:absolute;margin-left:548.85000000000002pt;margin-top:822.89999999999998pt;width:3.6000000000000001pt;height:7.7000000000000002pt;z-index:-1887436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6784340</wp:posOffset>
              </wp:positionH>
              <wp:positionV relativeFrom="page">
                <wp:posOffset>9992360</wp:posOffset>
              </wp:positionV>
              <wp:extent cx="109855" cy="79375"/>
              <wp:wrapNone/>
              <wp:docPr id="593" name="Shape 59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wps:txbx>
                    <wps:bodyPr wrap="none" lIns="0" tIns="0" rIns="0" bIns="0">
                      <a:spAutoFit/>
                    </wps:bodyPr>
                  </wps:wsp>
                </a:graphicData>
              </a:graphic>
            </wp:anchor>
          </w:drawing>
        </mc:Choice>
        <mc:Fallback>
          <w:pict>
            <v:shape id="_x0000_s1619" type="#_x0000_t202" style="position:absolute;margin-left:534.20000000000005pt;margin-top:786.80000000000007pt;width:8.6500000000000004pt;height:6.25pt;z-index:-1887436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76767"/>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6678295</wp:posOffset>
              </wp:positionH>
              <wp:positionV relativeFrom="page">
                <wp:posOffset>9969500</wp:posOffset>
              </wp:positionV>
              <wp:extent cx="152400" cy="79375"/>
              <wp:wrapNone/>
              <wp:docPr id="599" name="Shape 59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25" type="#_x0000_t202" style="position:absolute;margin-left:525.85000000000002pt;margin-top:785.pt;width:12.pt;height:6.25pt;z-index:-18874363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8" behindDoc="1" locked="0" layoutInCell="1" allowOverlap="1">
              <wp:simplePos x="0" y="0"/>
              <wp:positionH relativeFrom="page">
                <wp:posOffset>6970395</wp:posOffset>
              </wp:positionH>
              <wp:positionV relativeFrom="page">
                <wp:posOffset>10450830</wp:posOffset>
              </wp:positionV>
              <wp:extent cx="45720" cy="97790"/>
              <wp:wrapNone/>
              <wp:docPr id="601" name="Shape 60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7" type="#_x0000_t202" style="position:absolute;margin-left:548.85000000000002pt;margin-top:822.89999999999998pt;width:3.6000000000000001pt;height:7.7000000000000002pt;z-index:-1887436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6678295</wp:posOffset>
              </wp:positionH>
              <wp:positionV relativeFrom="page">
                <wp:posOffset>9969500</wp:posOffset>
              </wp:positionV>
              <wp:extent cx="152400" cy="79375"/>
              <wp:wrapNone/>
              <wp:docPr id="606" name="Shape 60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32" type="#_x0000_t202" style="position:absolute;margin-left:525.85000000000002pt;margin-top:785.pt;width:12.pt;height:6.25pt;z-index:-1887436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4" behindDoc="1" locked="0" layoutInCell="1" allowOverlap="1">
              <wp:simplePos x="0" y="0"/>
              <wp:positionH relativeFrom="page">
                <wp:posOffset>6970395</wp:posOffset>
              </wp:positionH>
              <wp:positionV relativeFrom="page">
                <wp:posOffset>10450830</wp:posOffset>
              </wp:positionV>
              <wp:extent cx="45720" cy="97790"/>
              <wp:wrapNone/>
              <wp:docPr id="608" name="Shape 60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4" type="#_x0000_t202" style="position:absolute;margin-left:548.85000000000002pt;margin-top:822.89999999999998pt;width:3.6000000000000001pt;height:7.7000000000000002pt;z-index:-1887436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6678295</wp:posOffset>
              </wp:positionH>
              <wp:positionV relativeFrom="page">
                <wp:posOffset>9990455</wp:posOffset>
              </wp:positionV>
              <wp:extent cx="152400" cy="79375"/>
              <wp:wrapNone/>
              <wp:docPr id="613" name="Shape 61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39" type="#_x0000_t202" style="position:absolute;margin-left:525.85000000000002pt;margin-top:786.64999999999998pt;width:12.pt;height:6.25pt;z-index:-1887436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0" behindDoc="1" locked="0" layoutInCell="1" allowOverlap="1">
              <wp:simplePos x="0" y="0"/>
              <wp:positionH relativeFrom="page">
                <wp:posOffset>5843270</wp:posOffset>
              </wp:positionH>
              <wp:positionV relativeFrom="page">
                <wp:posOffset>10472420</wp:posOffset>
              </wp:positionV>
              <wp:extent cx="133985" cy="103505"/>
              <wp:wrapNone/>
              <wp:docPr id="615" name="Shape 6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1" type="#_x0000_t202" style="position:absolute;margin-left:460.10000000000002pt;margin-top:824.60000000000002pt;width:10.550000000000001pt;height:8.1500000000000004pt;z-index:-1887436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6678295</wp:posOffset>
              </wp:positionH>
              <wp:positionV relativeFrom="page">
                <wp:posOffset>9990455</wp:posOffset>
              </wp:positionV>
              <wp:extent cx="152400" cy="79375"/>
              <wp:wrapNone/>
              <wp:docPr id="620" name="Shape 62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46" type="#_x0000_t202" style="position:absolute;margin-left:525.85000000000002pt;margin-top:786.64999999999998pt;width:12.pt;height:6.25pt;z-index:-1887436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6" behindDoc="1" locked="0" layoutInCell="1" allowOverlap="1">
              <wp:simplePos x="0" y="0"/>
              <wp:positionH relativeFrom="page">
                <wp:posOffset>5843270</wp:posOffset>
              </wp:positionH>
              <wp:positionV relativeFrom="page">
                <wp:posOffset>10472420</wp:posOffset>
              </wp:positionV>
              <wp:extent cx="133985" cy="103505"/>
              <wp:wrapNone/>
              <wp:docPr id="622" name="Shape 6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8" type="#_x0000_t202" style="position:absolute;margin-left:460.10000000000002pt;margin-top:824.60000000000002pt;width:10.550000000000001pt;height:8.1500000000000004pt;z-index:-1887436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6678295</wp:posOffset>
              </wp:positionH>
              <wp:positionV relativeFrom="page">
                <wp:posOffset>9990455</wp:posOffset>
              </wp:positionV>
              <wp:extent cx="152400" cy="79375"/>
              <wp:wrapNone/>
              <wp:docPr id="627" name="Shape 62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53" type="#_x0000_t202" style="position:absolute;margin-left:525.85000000000002pt;margin-top:786.64999999999998pt;width:12.pt;height:6.25pt;z-index:-1887436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2" behindDoc="1" locked="0" layoutInCell="1" allowOverlap="1">
              <wp:simplePos x="0" y="0"/>
              <wp:positionH relativeFrom="page">
                <wp:posOffset>5843270</wp:posOffset>
              </wp:positionH>
              <wp:positionV relativeFrom="page">
                <wp:posOffset>10472420</wp:posOffset>
              </wp:positionV>
              <wp:extent cx="133985" cy="103505"/>
              <wp:wrapNone/>
              <wp:docPr id="629" name="Shape 62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5" type="#_x0000_t202" style="position:absolute;margin-left:460.10000000000002pt;margin-top:824.60000000000002pt;width:10.550000000000001pt;height:8.1500000000000004pt;z-index:-1887436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4695825</wp:posOffset>
              </wp:positionH>
              <wp:positionV relativeFrom="page">
                <wp:posOffset>561340</wp:posOffset>
              </wp:positionV>
              <wp:extent cx="2106295" cy="106680"/>
              <wp:wrapNone/>
              <wp:docPr id="1" name="Shape 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9.75pt;margin-top:44.200000000000003pt;width:165.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4717415</wp:posOffset>
              </wp:positionH>
              <wp:positionV relativeFrom="page">
                <wp:posOffset>377825</wp:posOffset>
              </wp:positionV>
              <wp:extent cx="2106295" cy="106680"/>
              <wp:wrapNone/>
              <wp:docPr id="48" name="Shape 4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74" type="#_x0000_t202" style="position:absolute;margin-left:371.44999999999999pt;margin-top:29.75pt;width:165.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4691380</wp:posOffset>
              </wp:positionH>
              <wp:positionV relativeFrom="page">
                <wp:posOffset>561340</wp:posOffset>
              </wp:positionV>
              <wp:extent cx="2106295" cy="106680"/>
              <wp:wrapNone/>
              <wp:docPr id="640" name="Shape 64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6" type="#_x0000_t202" style="position:absolute;margin-left:369.40000000000003pt;margin-top:44.200000000000003pt;width:165.84999999999999pt;height:8.4000000000000004pt;z-index:-18874360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720090</wp:posOffset>
              </wp:positionV>
              <wp:extent cx="6163310" cy="0"/>
              <wp:wrapNone/>
              <wp:docPr id="642" name="Shape 6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99999999999999pt;margin-top:56.700000000000003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4691380</wp:posOffset>
              </wp:positionH>
              <wp:positionV relativeFrom="page">
                <wp:posOffset>561340</wp:posOffset>
              </wp:positionV>
              <wp:extent cx="2106295" cy="106680"/>
              <wp:wrapNone/>
              <wp:docPr id="647" name="Shape 64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3" type="#_x0000_t202" style="position:absolute;margin-left:369.40000000000003pt;margin-top:44.200000000000003pt;width:165.84999999999999pt;height:8.4000000000000004pt;z-index:-18874359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720090</wp:posOffset>
              </wp:positionV>
              <wp:extent cx="6163310" cy="0"/>
              <wp:wrapNone/>
              <wp:docPr id="649" name="Shape 6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99999999999999pt;margin-top:56.700000000000003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4717415</wp:posOffset>
              </wp:positionH>
              <wp:positionV relativeFrom="page">
                <wp:posOffset>377825</wp:posOffset>
              </wp:positionV>
              <wp:extent cx="2106295" cy="106680"/>
              <wp:wrapNone/>
              <wp:docPr id="654" name="Shape 65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80" type="#_x0000_t202" style="position:absolute;margin-left:371.44999999999999pt;margin-top:29.75pt;width:165.84999999999999pt;height:8.4000000000000004pt;z-index:-1887435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656" name="Shape 6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4717415</wp:posOffset>
              </wp:positionH>
              <wp:positionV relativeFrom="page">
                <wp:posOffset>377825</wp:posOffset>
              </wp:positionV>
              <wp:extent cx="2106295" cy="106680"/>
              <wp:wrapNone/>
              <wp:docPr id="657" name="Shape 65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83" type="#_x0000_t202" style="position:absolute;margin-left:371.44999999999999pt;margin-top:29.75pt;width:165.84999999999999pt;height:8.4000000000000004pt;z-index:-1887435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659" name="Shape 6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4697730</wp:posOffset>
              </wp:positionH>
              <wp:positionV relativeFrom="page">
                <wp:posOffset>561340</wp:posOffset>
              </wp:positionV>
              <wp:extent cx="2106295" cy="106680"/>
              <wp:wrapNone/>
              <wp:docPr id="661" name="Shape 66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7" type="#_x0000_t202" style="position:absolute;margin-left:369.90000000000003pt;margin-top:44.200000000000003pt;width:165.84999999999999pt;height:8.4000000000000004pt;z-index:-1887435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663" name="Shape 6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4697730</wp:posOffset>
              </wp:positionH>
              <wp:positionV relativeFrom="page">
                <wp:posOffset>561340</wp:posOffset>
              </wp:positionV>
              <wp:extent cx="2106295" cy="106680"/>
              <wp:wrapNone/>
              <wp:docPr id="668" name="Shape 66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4" type="#_x0000_t202" style="position:absolute;margin-left:369.90000000000003pt;margin-top:44.200000000000003pt;width:165.84999999999999pt;height:8.4000000000000004pt;z-index:-18874358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670" name="Shape 6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4717415</wp:posOffset>
              </wp:positionH>
              <wp:positionV relativeFrom="page">
                <wp:posOffset>377825</wp:posOffset>
              </wp:positionV>
              <wp:extent cx="2106295" cy="106680"/>
              <wp:wrapNone/>
              <wp:docPr id="675" name="Shape 67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01" type="#_x0000_t202" style="position:absolute;margin-left:371.44999999999999pt;margin-top:29.75pt;width:165.84999999999999pt;height:8.4000000000000004pt;z-index:-1887435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677" name="Shape 6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4717415</wp:posOffset>
              </wp:positionH>
              <wp:positionV relativeFrom="page">
                <wp:posOffset>377825</wp:posOffset>
              </wp:positionV>
              <wp:extent cx="2106295" cy="106680"/>
              <wp:wrapNone/>
              <wp:docPr id="678" name="Shape 67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04" type="#_x0000_t202" style="position:absolute;margin-left:371.44999999999999pt;margin-top:29.75pt;width:165.84999999999999pt;height:8.4000000000000004pt;z-index:-1887435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680" name="Shape 6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4697730</wp:posOffset>
              </wp:positionH>
              <wp:positionV relativeFrom="page">
                <wp:posOffset>561340</wp:posOffset>
              </wp:positionV>
              <wp:extent cx="2106295" cy="106680"/>
              <wp:wrapNone/>
              <wp:docPr id="682" name="Shape 68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8" type="#_x0000_t202" style="position:absolute;margin-left:369.90000000000003pt;margin-top:44.200000000000003pt;width:165.84999999999999pt;height:8.4000000000000004pt;z-index:-1887435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684" name="Shape 6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4787900</wp:posOffset>
              </wp:positionH>
              <wp:positionV relativeFrom="page">
                <wp:posOffset>561340</wp:posOffset>
              </wp:positionV>
              <wp:extent cx="2106295" cy="106680"/>
              <wp:wrapNone/>
              <wp:docPr id="689" name="Shape 68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15" type="#_x0000_t202" style="position:absolute;margin-left:377.pt;margin-top:44.200000000000003pt;width:165.84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691" name="Shape 6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4688840</wp:posOffset>
              </wp:positionH>
              <wp:positionV relativeFrom="page">
                <wp:posOffset>561340</wp:posOffset>
              </wp:positionV>
              <wp:extent cx="2106295" cy="106680"/>
              <wp:wrapNone/>
              <wp:docPr id="52" name="Shape 5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78" type="#_x0000_t202" style="position:absolute;margin-left:369.19999999999999pt;margin-top:44.200000000000003pt;width:165.84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748665</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8.950000000000003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4787900</wp:posOffset>
              </wp:positionH>
              <wp:positionV relativeFrom="page">
                <wp:posOffset>561340</wp:posOffset>
              </wp:positionV>
              <wp:extent cx="2106295" cy="106680"/>
              <wp:wrapNone/>
              <wp:docPr id="694" name="Shape 69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20" type="#_x0000_t202" style="position:absolute;margin-left:377.pt;margin-top:44.200000000000003pt;width:165.84999999999999pt;height:8.4000000000000004pt;z-index:-1887435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696" name="Shape 6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4697730</wp:posOffset>
              </wp:positionH>
              <wp:positionV relativeFrom="page">
                <wp:posOffset>561340</wp:posOffset>
              </wp:positionV>
              <wp:extent cx="2106295" cy="106680"/>
              <wp:wrapNone/>
              <wp:docPr id="699" name="Shape 69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5" type="#_x0000_t202" style="position:absolute;margin-left:369.90000000000003pt;margin-top:44.200000000000003pt;width:165.84999999999999pt;height:8.4000000000000004pt;z-index:-18874355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701" name="Shape 7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4717415</wp:posOffset>
              </wp:positionH>
              <wp:positionV relativeFrom="page">
                <wp:posOffset>377825</wp:posOffset>
              </wp:positionV>
              <wp:extent cx="2106295" cy="106680"/>
              <wp:wrapNone/>
              <wp:docPr id="708" name="Shape 70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34" type="#_x0000_t202" style="position:absolute;margin-left:371.44999999999999pt;margin-top:29.75pt;width:165.84999999999999pt;height:8.4000000000000004pt;z-index:-1887435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710" name="Shape 7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4717415</wp:posOffset>
              </wp:positionH>
              <wp:positionV relativeFrom="page">
                <wp:posOffset>377825</wp:posOffset>
              </wp:positionV>
              <wp:extent cx="2106295" cy="106680"/>
              <wp:wrapNone/>
              <wp:docPr id="711" name="Shape 71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37" type="#_x0000_t202" style="position:absolute;margin-left:371.44999999999999pt;margin-top:29.75pt;width:165.84999999999999pt;height:8.4000000000000004pt;z-index:-1887435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4787900</wp:posOffset>
              </wp:positionH>
              <wp:positionV relativeFrom="page">
                <wp:posOffset>561340</wp:posOffset>
              </wp:positionV>
              <wp:extent cx="2106295" cy="106680"/>
              <wp:wrapNone/>
              <wp:docPr id="715" name="Shape 71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41" type="#_x0000_t202" style="position:absolute;margin-left:377.pt;margin-top:44.200000000000003pt;width:165.84999999999999pt;height:8.4000000000000004pt;z-index:-1887435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717" name="Shape 7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4787900</wp:posOffset>
              </wp:positionH>
              <wp:positionV relativeFrom="page">
                <wp:posOffset>561340</wp:posOffset>
              </wp:positionV>
              <wp:extent cx="2106295" cy="106680"/>
              <wp:wrapNone/>
              <wp:docPr id="720" name="Shape 72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46" type="#_x0000_t202" style="position:absolute;margin-left:377.pt;margin-top:44.200000000000003pt;width:165.84999999999999pt;height:8.4000000000000004pt;z-index:-1887435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722" name="Shape 7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4697730</wp:posOffset>
              </wp:positionH>
              <wp:positionV relativeFrom="page">
                <wp:posOffset>561340</wp:posOffset>
              </wp:positionV>
              <wp:extent cx="2106295" cy="106680"/>
              <wp:wrapNone/>
              <wp:docPr id="725" name="Shape 72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1" type="#_x0000_t202" style="position:absolute;margin-left:369.90000000000003pt;margin-top:44.200000000000003pt;width:165.84999999999999pt;height:8.4000000000000004pt;z-index:-18874354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727" name="Shape 7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4697730</wp:posOffset>
              </wp:positionH>
              <wp:positionV relativeFrom="page">
                <wp:posOffset>561340</wp:posOffset>
              </wp:positionV>
              <wp:extent cx="2106295" cy="106680"/>
              <wp:wrapNone/>
              <wp:docPr id="732" name="Shape 73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8" type="#_x0000_t202" style="position:absolute;margin-left:369.90000000000003pt;margin-top:44.200000000000003pt;width:165.84999999999999pt;height:8.4000000000000004pt;z-index:-1887435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734" name="Shape 7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4697730</wp:posOffset>
              </wp:positionH>
              <wp:positionV relativeFrom="page">
                <wp:posOffset>561340</wp:posOffset>
              </wp:positionV>
              <wp:extent cx="2106295" cy="106680"/>
              <wp:wrapNone/>
              <wp:docPr id="739" name="Shape 73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5" type="#_x0000_t202" style="position:absolute;margin-left:369.90000000000003pt;margin-top:44.200000000000003pt;width:165.84999999999999pt;height:8.4000000000000004pt;z-index:-1887435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741" name="Shape 7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4787900</wp:posOffset>
              </wp:positionH>
              <wp:positionV relativeFrom="page">
                <wp:posOffset>561340</wp:posOffset>
              </wp:positionV>
              <wp:extent cx="2106295" cy="106680"/>
              <wp:wrapNone/>
              <wp:docPr id="746" name="Shape 74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72" type="#_x0000_t202" style="position:absolute;margin-left:377.pt;margin-top:44.200000000000003pt;width:165.84999999999999pt;height:8.4000000000000004pt;z-index:-1887435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748" name="Shape 7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4717415</wp:posOffset>
              </wp:positionH>
              <wp:positionV relativeFrom="page">
                <wp:posOffset>377825</wp:posOffset>
              </wp:positionV>
              <wp:extent cx="2106295" cy="106680"/>
              <wp:wrapNone/>
              <wp:docPr id="59" name="Shape 5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85" type="#_x0000_t202" style="position:absolute;margin-left:371.44999999999999pt;margin-top:29.75pt;width:165.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4787900</wp:posOffset>
              </wp:positionH>
              <wp:positionV relativeFrom="page">
                <wp:posOffset>561340</wp:posOffset>
              </wp:positionV>
              <wp:extent cx="2106295" cy="106680"/>
              <wp:wrapNone/>
              <wp:docPr id="751" name="Shape 75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777" type="#_x0000_t202" style="position:absolute;margin-left:377.pt;margin-top:44.200000000000003pt;width:165.84999999999999pt;height:8.4000000000000004pt;z-index:-1887435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753" name="Shape 7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4697730</wp:posOffset>
              </wp:positionH>
              <wp:positionV relativeFrom="page">
                <wp:posOffset>561340</wp:posOffset>
              </wp:positionV>
              <wp:extent cx="2106295" cy="106680"/>
              <wp:wrapNone/>
              <wp:docPr id="757" name="Shape 75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3" type="#_x0000_t202" style="position:absolute;margin-left:369.90000000000003pt;margin-top:44.200000000000003pt;width:165.84999999999999pt;height:8.4000000000000004pt;z-index:-1887435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759" name="Shape 7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4697730</wp:posOffset>
              </wp:positionH>
              <wp:positionV relativeFrom="page">
                <wp:posOffset>561340</wp:posOffset>
              </wp:positionV>
              <wp:extent cx="2106295" cy="106680"/>
              <wp:wrapNone/>
              <wp:docPr id="764" name="Shape 76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0" type="#_x0000_t202" style="position:absolute;margin-left:369.90000000000003pt;margin-top:44.200000000000003pt;width:165.84999999999999pt;height:8.4000000000000004pt;z-index:-1887435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766" name="Shape 7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4717415</wp:posOffset>
              </wp:positionH>
              <wp:positionV relativeFrom="page">
                <wp:posOffset>377825</wp:posOffset>
              </wp:positionV>
              <wp:extent cx="2106295" cy="106680"/>
              <wp:wrapNone/>
              <wp:docPr id="785" name="Shape 78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11" type="#_x0000_t202" style="position:absolute;margin-left:371.44999999999999pt;margin-top:29.75pt;width:165.84999999999999pt;height:8.4000000000000004pt;z-index:-1887435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787" name="Shape 7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4717415</wp:posOffset>
              </wp:positionH>
              <wp:positionV relativeFrom="page">
                <wp:posOffset>377825</wp:posOffset>
              </wp:positionV>
              <wp:extent cx="2106295" cy="106680"/>
              <wp:wrapNone/>
              <wp:docPr id="788" name="Shape 78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14" type="#_x0000_t202" style="position:absolute;margin-left:371.44999999999999pt;margin-top:29.75pt;width:165.84999999999999pt;height:8.4000000000000004pt;z-index:-1887435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790" name="Shape 7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4717415</wp:posOffset>
              </wp:positionH>
              <wp:positionV relativeFrom="page">
                <wp:posOffset>377825</wp:posOffset>
              </wp:positionV>
              <wp:extent cx="2106295" cy="106680"/>
              <wp:wrapNone/>
              <wp:docPr id="793" name="Shape 79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19" type="#_x0000_t202" style="position:absolute;margin-left:371.44999999999999pt;margin-top:29.75pt;width:165.84999999999999pt;height:8.4000000000000004pt;z-index:-1887434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795" name="Shape 7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4697730</wp:posOffset>
              </wp:positionH>
              <wp:positionV relativeFrom="page">
                <wp:posOffset>561340</wp:posOffset>
              </wp:positionV>
              <wp:extent cx="2106295" cy="106680"/>
              <wp:wrapNone/>
              <wp:docPr id="796" name="Shape 79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2" type="#_x0000_t202" style="position:absolute;margin-left:369.90000000000003pt;margin-top:44.200000000000003pt;width:165.84999999999999pt;height:8.4000000000000004pt;z-index:-1887434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798" name="Shape 7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4729480</wp:posOffset>
              </wp:positionH>
              <wp:positionV relativeFrom="page">
                <wp:posOffset>581660</wp:posOffset>
              </wp:positionV>
              <wp:extent cx="2106295" cy="106680"/>
              <wp:wrapNone/>
              <wp:docPr id="803" name="Shape 80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9" type="#_x0000_t202" style="position:absolute;margin-left:372.40000000000003pt;margin-top:45.800000000000004pt;width:165.84999999999999pt;height:8.4000000000000004pt;z-index:-18874349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725805</wp:posOffset>
              </wp:positionV>
              <wp:extent cx="6163310" cy="0"/>
              <wp:wrapNone/>
              <wp:docPr id="805" name="Shape 8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149999999999999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4697730</wp:posOffset>
              </wp:positionH>
              <wp:positionV relativeFrom="page">
                <wp:posOffset>561340</wp:posOffset>
              </wp:positionV>
              <wp:extent cx="2106295" cy="106680"/>
              <wp:wrapNone/>
              <wp:docPr id="810" name="Shape 81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6" type="#_x0000_t202" style="position:absolute;margin-left:369.90000000000003pt;margin-top:44.200000000000003pt;width:165.84999999999999pt;height:8.4000000000000004pt;z-index:-1887434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812" name="Shape 8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4697730</wp:posOffset>
              </wp:positionH>
              <wp:positionV relativeFrom="page">
                <wp:posOffset>561340</wp:posOffset>
              </wp:positionV>
              <wp:extent cx="2106295" cy="106680"/>
              <wp:wrapNone/>
              <wp:docPr id="817" name="Shape 81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3" type="#_x0000_t202" style="position:absolute;margin-left:369.90000000000003pt;margin-top:44.200000000000003pt;width:165.84999999999999pt;height:8.4000000000000004pt;z-index:-18874347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819" name="Shape 8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4728210</wp:posOffset>
              </wp:positionH>
              <wp:positionV relativeFrom="page">
                <wp:posOffset>561340</wp:posOffset>
              </wp:positionV>
              <wp:extent cx="2106295" cy="106680"/>
              <wp:wrapNone/>
              <wp:docPr id="62" name="Shape 6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88" type="#_x0000_t202" style="position:absolute;margin-left:372.30000000000001pt;margin-top:44.200000000000003pt;width:165.84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4729480</wp:posOffset>
              </wp:positionH>
              <wp:positionV relativeFrom="page">
                <wp:posOffset>574675</wp:posOffset>
              </wp:positionV>
              <wp:extent cx="2106295" cy="106680"/>
              <wp:wrapNone/>
              <wp:docPr id="824" name="Shape 82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0" type="#_x0000_t202" style="position:absolute;margin-left:372.40000000000003pt;margin-top:45.25pt;width:165.84999999999999pt;height:8.4000000000000004pt;z-index:-1887434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724535</wp:posOffset>
              </wp:positionV>
              <wp:extent cx="6163310" cy="0"/>
              <wp:wrapNone/>
              <wp:docPr id="826" name="Shape 8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050000000000004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4729480</wp:posOffset>
              </wp:positionH>
              <wp:positionV relativeFrom="page">
                <wp:posOffset>574675</wp:posOffset>
              </wp:positionV>
              <wp:extent cx="2106295" cy="106680"/>
              <wp:wrapNone/>
              <wp:docPr id="831" name="Shape 83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7" type="#_x0000_t202" style="position:absolute;margin-left:372.40000000000003pt;margin-top:45.25pt;width:165.84999999999999pt;height:8.4000000000000004pt;z-index:-18874346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724535</wp:posOffset>
              </wp:positionV>
              <wp:extent cx="6163310" cy="0"/>
              <wp:wrapNone/>
              <wp:docPr id="833" name="Shape 8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050000000000004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4787900</wp:posOffset>
              </wp:positionH>
              <wp:positionV relativeFrom="page">
                <wp:posOffset>561340</wp:posOffset>
              </wp:positionV>
              <wp:extent cx="2106295" cy="106680"/>
              <wp:wrapNone/>
              <wp:docPr id="838" name="Shape 83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64" type="#_x0000_t202" style="position:absolute;margin-left:377.pt;margin-top:44.200000000000003pt;width:165.84999999999999pt;height:8.4000000000000004pt;z-index:-1887434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840" name="Shape 8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4787900</wp:posOffset>
              </wp:positionH>
              <wp:positionV relativeFrom="page">
                <wp:posOffset>561340</wp:posOffset>
              </wp:positionV>
              <wp:extent cx="2106295" cy="106680"/>
              <wp:wrapNone/>
              <wp:docPr id="843" name="Shape 84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869" type="#_x0000_t202" style="position:absolute;margin-left:377.pt;margin-top:44.200000000000003pt;width:165.84999999999999pt;height:8.4000000000000004pt;z-index:-1887434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845" name="Shape 8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4697730</wp:posOffset>
              </wp:positionH>
              <wp:positionV relativeFrom="page">
                <wp:posOffset>561340</wp:posOffset>
              </wp:positionV>
              <wp:extent cx="2106295" cy="106680"/>
              <wp:wrapNone/>
              <wp:docPr id="849" name="Shape 84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5" type="#_x0000_t202" style="position:absolute;margin-left:369.90000000000003pt;margin-top:44.200000000000003pt;width:165.84999999999999pt;height:8.4000000000000004pt;z-index:-18874345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851" name="Shape 8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4697730</wp:posOffset>
              </wp:positionH>
              <wp:positionV relativeFrom="page">
                <wp:posOffset>561340</wp:posOffset>
              </wp:positionV>
              <wp:extent cx="2106295" cy="106680"/>
              <wp:wrapNone/>
              <wp:docPr id="856" name="Shape 85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2" type="#_x0000_t202" style="position:absolute;margin-left:369.90000000000003pt;margin-top:44.200000000000003pt;width:165.84999999999999pt;height:8.4000000000000004pt;z-index:-1887434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858" name="Shape 8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4729480</wp:posOffset>
              </wp:positionH>
              <wp:positionV relativeFrom="page">
                <wp:posOffset>574675</wp:posOffset>
              </wp:positionV>
              <wp:extent cx="2106295" cy="106680"/>
              <wp:wrapNone/>
              <wp:docPr id="863" name="Shape 86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9" type="#_x0000_t202" style="position:absolute;margin-left:372.40000000000003pt;margin-top:45.25pt;width:165.84999999999999pt;height:8.4000000000000004pt;z-index:-18874344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724535</wp:posOffset>
              </wp:positionV>
              <wp:extent cx="6163310" cy="0"/>
              <wp:wrapNone/>
              <wp:docPr id="865" name="Shape 8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050000000000004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4729480</wp:posOffset>
              </wp:positionH>
              <wp:positionV relativeFrom="page">
                <wp:posOffset>574675</wp:posOffset>
              </wp:positionV>
              <wp:extent cx="2106295" cy="106680"/>
              <wp:wrapNone/>
              <wp:docPr id="870" name="Shape 87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6" type="#_x0000_t202" style="position:absolute;margin-left:372.40000000000003pt;margin-top:45.25pt;width:165.84999999999999pt;height:8.4000000000000004pt;z-index:-1887434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724535</wp:posOffset>
              </wp:positionV>
              <wp:extent cx="6163310" cy="0"/>
              <wp:wrapNone/>
              <wp:docPr id="872" name="Shape 8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050000000000004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4732655</wp:posOffset>
              </wp:positionH>
              <wp:positionV relativeFrom="page">
                <wp:posOffset>575945</wp:posOffset>
              </wp:positionV>
              <wp:extent cx="2106295" cy="106680"/>
              <wp:wrapNone/>
              <wp:docPr id="877" name="Shape 87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3" type="#_x0000_t202" style="position:absolute;margin-left:372.65000000000003pt;margin-top:45.350000000000001pt;width:165.84999999999999pt;height:8.4000000000000004pt;z-index:-1887434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720725</wp:posOffset>
              </wp:positionV>
              <wp:extent cx="6163310" cy="0"/>
              <wp:wrapNone/>
              <wp:docPr id="879" name="Shape 8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6.75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4717415</wp:posOffset>
              </wp:positionH>
              <wp:positionV relativeFrom="page">
                <wp:posOffset>377825</wp:posOffset>
              </wp:positionV>
              <wp:extent cx="2106295" cy="106680"/>
              <wp:wrapNone/>
              <wp:docPr id="884" name="Shape 88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10" type="#_x0000_t202" style="position:absolute;margin-left:371.44999999999999pt;margin-top:29.75pt;width:165.84999999999999pt;height:8.4000000000000004pt;z-index:-1887434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886" name="Shape 8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4717415</wp:posOffset>
              </wp:positionH>
              <wp:positionV relativeFrom="page">
                <wp:posOffset>377825</wp:posOffset>
              </wp:positionV>
              <wp:extent cx="2106295" cy="106680"/>
              <wp:wrapNone/>
              <wp:docPr id="70" name="Shape 7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96" type="#_x0000_t202" style="position:absolute;margin-left:371.44999999999999pt;margin-top:29.75pt;width:165.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4697730</wp:posOffset>
              </wp:positionH>
              <wp:positionV relativeFrom="page">
                <wp:posOffset>561340</wp:posOffset>
              </wp:positionV>
              <wp:extent cx="2106295" cy="106680"/>
              <wp:wrapNone/>
              <wp:docPr id="887" name="Shape 88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3" type="#_x0000_t202" style="position:absolute;margin-left:369.90000000000003pt;margin-top:44.200000000000003pt;width:165.84999999999999pt;height:8.4000000000000004pt;z-index:-1887434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889" name="Shape 8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4697730</wp:posOffset>
              </wp:positionH>
              <wp:positionV relativeFrom="page">
                <wp:posOffset>561340</wp:posOffset>
              </wp:positionV>
              <wp:extent cx="2106295" cy="106680"/>
              <wp:wrapNone/>
              <wp:docPr id="896" name="Shape 89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2" type="#_x0000_t202" style="position:absolute;margin-left:369.90000000000003pt;margin-top:44.200000000000003pt;width:165.84999999999999pt;height:8.4000000000000004pt;z-index:-1887434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898" name="Shape 8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4787900</wp:posOffset>
              </wp:positionH>
              <wp:positionV relativeFrom="page">
                <wp:posOffset>561340</wp:posOffset>
              </wp:positionV>
              <wp:extent cx="2106295" cy="106680"/>
              <wp:wrapNone/>
              <wp:docPr id="903" name="Shape 90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29" type="#_x0000_t202" style="position:absolute;margin-left:377.pt;margin-top:44.200000000000003pt;width:165.84999999999999pt;height:8.4000000000000004pt;z-index:-1887434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905" name="Shape 9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4717415</wp:posOffset>
              </wp:positionH>
              <wp:positionV relativeFrom="page">
                <wp:posOffset>377825</wp:posOffset>
              </wp:positionV>
              <wp:extent cx="2106295" cy="106680"/>
              <wp:wrapNone/>
              <wp:docPr id="908" name="Shape 90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34" type="#_x0000_t202" style="position:absolute;margin-left:371.44999999999999pt;margin-top:29.75pt;width:165.84999999999999pt;height:8.4000000000000004pt;z-index:-1887434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910" name="Shape 9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4697730</wp:posOffset>
              </wp:positionH>
              <wp:positionV relativeFrom="page">
                <wp:posOffset>561340</wp:posOffset>
              </wp:positionV>
              <wp:extent cx="2106295" cy="106680"/>
              <wp:wrapNone/>
              <wp:docPr id="911" name="Shape 91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7" type="#_x0000_t202" style="position:absolute;margin-left:369.90000000000003pt;margin-top:44.200000000000003pt;width:165.84999999999999pt;height:8.4000000000000004pt;z-index:-1887434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913" name="Shape 9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4730115</wp:posOffset>
              </wp:positionH>
              <wp:positionV relativeFrom="page">
                <wp:posOffset>590550</wp:posOffset>
              </wp:positionV>
              <wp:extent cx="2106295" cy="106680"/>
              <wp:wrapNone/>
              <wp:docPr id="920" name="Shape 92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6" type="#_x0000_t202" style="position:absolute;margin-left:372.44999999999999pt;margin-top:46.5pt;width:165.84999999999999pt;height:8.4000000000000004pt;z-index:-1887433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735330</wp:posOffset>
              </wp:positionV>
              <wp:extent cx="6163310" cy="0"/>
              <wp:wrapNone/>
              <wp:docPr id="922" name="Shape 9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899999999999999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4730115</wp:posOffset>
              </wp:positionH>
              <wp:positionV relativeFrom="page">
                <wp:posOffset>590550</wp:posOffset>
              </wp:positionV>
              <wp:extent cx="2106295" cy="106680"/>
              <wp:wrapNone/>
              <wp:docPr id="927" name="Shape 92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3" type="#_x0000_t202" style="position:absolute;margin-left:372.44999999999999pt;margin-top:46.5pt;width:165.84999999999999pt;height:8.4000000000000004pt;z-index:-18874339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735330</wp:posOffset>
              </wp:positionV>
              <wp:extent cx="6163310" cy="0"/>
              <wp:wrapNone/>
              <wp:docPr id="929" name="Shape 9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899999999999999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4731385</wp:posOffset>
              </wp:positionH>
              <wp:positionV relativeFrom="page">
                <wp:posOffset>589280</wp:posOffset>
              </wp:positionV>
              <wp:extent cx="2106295" cy="106680"/>
              <wp:wrapNone/>
              <wp:docPr id="934" name="Shape 93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0" type="#_x0000_t202" style="position:absolute;margin-left:372.55000000000001pt;margin-top:46.399999999999999pt;width:165.84999999999999pt;height:8.4000000000000004pt;z-index:-1887433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733425</wp:posOffset>
              </wp:positionV>
              <wp:extent cx="6163310" cy="0"/>
              <wp:wrapNone/>
              <wp:docPr id="936" name="Shape 9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7.75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4697730</wp:posOffset>
              </wp:positionH>
              <wp:positionV relativeFrom="page">
                <wp:posOffset>561340</wp:posOffset>
              </wp:positionV>
              <wp:extent cx="2106295" cy="106680"/>
              <wp:wrapNone/>
              <wp:docPr id="941" name="Shape 94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7" type="#_x0000_t202" style="position:absolute;margin-left:369.90000000000003pt;margin-top:44.200000000000003pt;width:165.84999999999999pt;height:8.4000000000000004pt;z-index:-18874337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943" name="Shape 9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4697730</wp:posOffset>
              </wp:positionH>
              <wp:positionV relativeFrom="page">
                <wp:posOffset>561340</wp:posOffset>
              </wp:positionV>
              <wp:extent cx="2106295" cy="106680"/>
              <wp:wrapNone/>
              <wp:docPr id="948" name="Shape 94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4" type="#_x0000_t202" style="position:absolute;margin-left:369.90000000000003pt;margin-top:44.200000000000003pt;width:165.84999999999999pt;height:8.4000000000000004pt;z-index:-1887433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950" name="Shape 9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4688840</wp:posOffset>
              </wp:positionH>
              <wp:positionV relativeFrom="page">
                <wp:posOffset>561340</wp:posOffset>
              </wp:positionV>
              <wp:extent cx="2106295" cy="106680"/>
              <wp:wrapNone/>
              <wp:docPr id="73" name="Shape 7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99" type="#_x0000_t202" style="position:absolute;margin-left:369.19999999999999pt;margin-top:44.200000000000003pt;width:165.84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748665</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8.950000000000003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4717415</wp:posOffset>
              </wp:positionH>
              <wp:positionV relativeFrom="page">
                <wp:posOffset>377825</wp:posOffset>
              </wp:positionV>
              <wp:extent cx="2106295" cy="106680"/>
              <wp:wrapNone/>
              <wp:docPr id="955" name="Shape 95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81" type="#_x0000_t202" style="position:absolute;margin-left:371.44999999999999pt;margin-top:29.75pt;width:165.84999999999999pt;height:8.4000000000000004pt;z-index:-1887433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957" name="Shape 9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4717415</wp:posOffset>
              </wp:positionH>
              <wp:positionV relativeFrom="page">
                <wp:posOffset>377825</wp:posOffset>
              </wp:positionV>
              <wp:extent cx="2106295" cy="106680"/>
              <wp:wrapNone/>
              <wp:docPr id="958" name="Shape 95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984" type="#_x0000_t202" style="position:absolute;margin-left:371.44999999999999pt;margin-top:29.75pt;width:165.84999999999999pt;height:8.4000000000000004pt;z-index:-1887433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960" name="Shape 9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4697730</wp:posOffset>
              </wp:positionH>
              <wp:positionV relativeFrom="page">
                <wp:posOffset>561340</wp:posOffset>
              </wp:positionV>
              <wp:extent cx="2106295" cy="106680"/>
              <wp:wrapNone/>
              <wp:docPr id="961" name="Shape 96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7" type="#_x0000_t202" style="position:absolute;margin-left:369.90000000000003pt;margin-top:44.200000000000003pt;width:165.84999999999999pt;height:8.4000000000000004pt;z-index:-18874336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963" name="Shape 9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4730115</wp:posOffset>
              </wp:positionH>
              <wp:positionV relativeFrom="page">
                <wp:posOffset>589280</wp:posOffset>
              </wp:positionV>
              <wp:extent cx="2106295" cy="106680"/>
              <wp:wrapNone/>
              <wp:docPr id="968" name="Shape 96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4" type="#_x0000_t202" style="position:absolute;margin-left:372.44999999999999pt;margin-top:46.399999999999999pt;width:165.84999999999999pt;height:8.4000000000000004pt;z-index:-1887433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733425</wp:posOffset>
              </wp:positionV>
              <wp:extent cx="6163310" cy="0"/>
              <wp:wrapNone/>
              <wp:docPr id="970" name="Shape 9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75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4730115</wp:posOffset>
              </wp:positionH>
              <wp:positionV relativeFrom="page">
                <wp:posOffset>590550</wp:posOffset>
              </wp:positionV>
              <wp:extent cx="2106295" cy="106680"/>
              <wp:wrapNone/>
              <wp:docPr id="975" name="Shape 97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1" type="#_x0000_t202" style="position:absolute;margin-left:372.44999999999999pt;margin-top:46.5pt;width:165.84999999999999pt;height:8.4000000000000004pt;z-index:-1887433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735330</wp:posOffset>
              </wp:positionV>
              <wp:extent cx="6163310" cy="0"/>
              <wp:wrapNone/>
              <wp:docPr id="977" name="Shape 9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899999999999999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4730115</wp:posOffset>
              </wp:positionH>
              <wp:positionV relativeFrom="page">
                <wp:posOffset>590550</wp:posOffset>
              </wp:positionV>
              <wp:extent cx="2106295" cy="106680"/>
              <wp:wrapNone/>
              <wp:docPr id="982" name="Shape 98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8" type="#_x0000_t202" style="position:absolute;margin-left:372.44999999999999pt;margin-top:46.5pt;width:165.84999999999999pt;height:8.4000000000000004pt;z-index:-1887433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735330</wp:posOffset>
              </wp:positionV>
              <wp:extent cx="6163310" cy="0"/>
              <wp:wrapNone/>
              <wp:docPr id="984" name="Shape 9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7.899999999999999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4717415</wp:posOffset>
              </wp:positionH>
              <wp:positionV relativeFrom="page">
                <wp:posOffset>377825</wp:posOffset>
              </wp:positionV>
              <wp:extent cx="2106295" cy="106680"/>
              <wp:wrapNone/>
              <wp:docPr id="991" name="Shape 99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017" type="#_x0000_t202" style="position:absolute;margin-left:371.44999999999999pt;margin-top:29.75pt;width:165.84999999999999pt;height:8.4000000000000004pt;z-index:-1887433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993" name="Shape 9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4717415</wp:posOffset>
              </wp:positionH>
              <wp:positionV relativeFrom="page">
                <wp:posOffset>377825</wp:posOffset>
              </wp:positionV>
              <wp:extent cx="2106295" cy="106680"/>
              <wp:wrapNone/>
              <wp:docPr id="994" name="Shape 99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2020" type="#_x0000_t202" style="position:absolute;margin-left:371.44999999999999pt;margin-top:29.75pt;width:165.84999999999999pt;height:8.4000000000000004pt;z-index:-1887433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996" name="Shape 9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4688840</wp:posOffset>
              </wp:positionH>
              <wp:positionV relativeFrom="page">
                <wp:posOffset>561340</wp:posOffset>
              </wp:positionV>
              <wp:extent cx="2106295" cy="106680"/>
              <wp:wrapNone/>
              <wp:docPr id="80" name="Shape 8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06" type="#_x0000_t202" style="position:absolute;margin-left:369.19999999999999pt;margin-top:44.200000000000003pt;width:165.8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748665</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8.95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4688840</wp:posOffset>
              </wp:positionH>
              <wp:positionV relativeFrom="page">
                <wp:posOffset>600075</wp:posOffset>
              </wp:positionV>
              <wp:extent cx="2106295" cy="106680"/>
              <wp:wrapNone/>
              <wp:docPr id="87" name="Shape 8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13" type="#_x0000_t202" style="position:absolute;margin-left:369.19999999999999pt;margin-top:47.25pt;width:165.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746760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8.800000000000004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4707255</wp:posOffset>
              </wp:positionH>
              <wp:positionV relativeFrom="page">
                <wp:posOffset>601980</wp:posOffset>
              </wp:positionV>
              <wp:extent cx="2106295" cy="106680"/>
              <wp:wrapNone/>
              <wp:docPr id="94" name="Shape 9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20" type="#_x0000_t202" style="position:absolute;margin-left:370.65000000000003pt;margin-top:47.399999999999999pt;width:165.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746760</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8.800000000000004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4707255</wp:posOffset>
              </wp:positionH>
              <wp:positionV relativeFrom="page">
                <wp:posOffset>601980</wp:posOffset>
              </wp:positionV>
              <wp:extent cx="2106295" cy="106680"/>
              <wp:wrapNone/>
              <wp:docPr id="101" name="Shape 10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27" type="#_x0000_t202" style="position:absolute;margin-left:370.65000000000003pt;margin-top:47.399999999999999pt;width:165.84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746760</wp:posOffset>
              </wp:positionV>
              <wp:extent cx="6163310" cy="0"/>
              <wp:wrapNone/>
              <wp:docPr id="103" name="Shape 1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8.80000000000000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4695825</wp:posOffset>
              </wp:positionH>
              <wp:positionV relativeFrom="page">
                <wp:posOffset>561340</wp:posOffset>
              </wp:positionV>
              <wp:extent cx="2106295" cy="106680"/>
              <wp:wrapNone/>
              <wp:docPr id="6" name="Shape 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2" type="#_x0000_t202" style="position:absolute;margin-left:369.75pt;margin-top:44.200000000000003pt;width:165.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4688840</wp:posOffset>
              </wp:positionH>
              <wp:positionV relativeFrom="page">
                <wp:posOffset>600075</wp:posOffset>
              </wp:positionV>
              <wp:extent cx="2106295" cy="106680"/>
              <wp:wrapNone/>
              <wp:docPr id="108" name="Shape 10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34" type="#_x0000_t202" style="position:absolute;margin-left:369.19999999999999pt;margin-top:47.25pt;width:165.84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746760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8.800000000000004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4688840</wp:posOffset>
              </wp:positionH>
              <wp:positionV relativeFrom="page">
                <wp:posOffset>600075</wp:posOffset>
              </wp:positionV>
              <wp:extent cx="2106295" cy="106680"/>
              <wp:wrapNone/>
              <wp:docPr id="115" name="Shape 11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41" type="#_x0000_t202" style="position:absolute;margin-left:369.19999999999999pt;margin-top:47.25pt;width:165.84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746760</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8.800000000000004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4717415</wp:posOffset>
              </wp:positionH>
              <wp:positionV relativeFrom="page">
                <wp:posOffset>377825</wp:posOffset>
              </wp:positionV>
              <wp:extent cx="2106295" cy="106680"/>
              <wp:wrapNone/>
              <wp:docPr id="122" name="Shape 12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48" type="#_x0000_t202" style="position:absolute;margin-left:371.44999999999999pt;margin-top:29.75pt;width:165.84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4717415</wp:posOffset>
              </wp:positionH>
              <wp:positionV relativeFrom="page">
                <wp:posOffset>377825</wp:posOffset>
              </wp:positionV>
              <wp:extent cx="2106295" cy="106680"/>
              <wp:wrapNone/>
              <wp:docPr id="125" name="Shape 12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51" type="#_x0000_t202" style="position:absolute;margin-left:371.44999999999999pt;margin-top:29.75pt;width:165.84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4688840</wp:posOffset>
              </wp:positionH>
              <wp:positionV relativeFrom="page">
                <wp:posOffset>600075</wp:posOffset>
              </wp:positionV>
              <wp:extent cx="2106295" cy="106680"/>
              <wp:wrapNone/>
              <wp:docPr id="129" name="Shape 12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55" type="#_x0000_t202" style="position:absolute;margin-left:369.19999999999999pt;margin-top:47.25pt;width:165.84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746760</wp:posOffset>
              </wp:positionV>
              <wp:extent cx="6163310" cy="0"/>
              <wp:wrapNone/>
              <wp:docPr id="131" name="Shape 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8.800000000000004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4636770</wp:posOffset>
              </wp:positionH>
              <wp:positionV relativeFrom="page">
                <wp:posOffset>598805</wp:posOffset>
              </wp:positionV>
              <wp:extent cx="2106295" cy="106680"/>
              <wp:wrapNone/>
              <wp:docPr id="136" name="Shape 13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62" type="#_x0000_t202" style="position:absolute;margin-left:365.10000000000002pt;margin-top:47.149999999999999pt;width:165.84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604520</wp:posOffset>
              </wp:positionH>
              <wp:positionV relativeFrom="page">
                <wp:posOffset>743585</wp:posOffset>
              </wp:positionV>
              <wp:extent cx="6163310" cy="0"/>
              <wp:wrapNone/>
              <wp:docPr id="138" name="Shape 1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600000000000001pt;margin-top:58.550000000000004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4717415</wp:posOffset>
              </wp:positionH>
              <wp:positionV relativeFrom="page">
                <wp:posOffset>377825</wp:posOffset>
              </wp:positionV>
              <wp:extent cx="2106295" cy="106680"/>
              <wp:wrapNone/>
              <wp:docPr id="143" name="Shape 14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69" type="#_x0000_t202" style="position:absolute;margin-left:371.44999999999999pt;margin-top:29.75pt;width:165.84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145" name="Shape 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4717415</wp:posOffset>
              </wp:positionH>
              <wp:positionV relativeFrom="page">
                <wp:posOffset>377825</wp:posOffset>
              </wp:positionV>
              <wp:extent cx="2106295" cy="106680"/>
              <wp:wrapNone/>
              <wp:docPr id="146" name="Shape 14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72" type="#_x0000_t202" style="position:absolute;margin-left:371.44999999999999pt;margin-top:29.75pt;width:165.84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148" name="Shape 1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4636770</wp:posOffset>
              </wp:positionH>
              <wp:positionV relativeFrom="page">
                <wp:posOffset>598805</wp:posOffset>
              </wp:positionV>
              <wp:extent cx="2106295" cy="106680"/>
              <wp:wrapNone/>
              <wp:docPr id="149" name="Shape 14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75" type="#_x0000_t202" style="position:absolute;margin-left:365.10000000000002pt;margin-top:47.149999999999999pt;width:165.84999999999999pt;height:8.4000000000000004pt;z-index:-1887439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604520</wp:posOffset>
              </wp:positionH>
              <wp:positionV relativeFrom="page">
                <wp:posOffset>743585</wp:posOffset>
              </wp:positionV>
              <wp:extent cx="6163310" cy="0"/>
              <wp:wrapNone/>
              <wp:docPr id="151" name="Shape 1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600000000000001pt;margin-top:58.550000000000004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4636770</wp:posOffset>
              </wp:positionH>
              <wp:positionV relativeFrom="page">
                <wp:posOffset>598805</wp:posOffset>
              </wp:positionV>
              <wp:extent cx="2106295" cy="106680"/>
              <wp:wrapNone/>
              <wp:docPr id="156" name="Shape 15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82" type="#_x0000_t202" style="position:absolute;margin-left:365.10000000000002pt;margin-top:47.149999999999999pt;width:165.84999999999999pt;height:8.4000000000000004pt;z-index:-1887439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604520</wp:posOffset>
              </wp:positionH>
              <wp:positionV relativeFrom="page">
                <wp:posOffset>743585</wp:posOffset>
              </wp:positionV>
              <wp:extent cx="6163310" cy="0"/>
              <wp:wrapNone/>
              <wp:docPr id="158" name="Shape 1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7.600000000000001pt;margin-top:58.55000000000000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4727575</wp:posOffset>
              </wp:positionH>
              <wp:positionV relativeFrom="page">
                <wp:posOffset>478790</wp:posOffset>
              </wp:positionV>
              <wp:extent cx="2106295" cy="106680"/>
              <wp:wrapNone/>
              <wp:docPr id="11" name="Shape 1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7" type="#_x0000_t202" style="position:absolute;margin-left:372.25pt;margin-top:37.700000000000003pt;width:165.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4787900</wp:posOffset>
              </wp:positionH>
              <wp:positionV relativeFrom="page">
                <wp:posOffset>561340</wp:posOffset>
              </wp:positionV>
              <wp:extent cx="2106295" cy="106680"/>
              <wp:wrapNone/>
              <wp:docPr id="163" name="Shape 16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89" type="#_x0000_t202" style="position:absolute;margin-left:377.pt;margin-top:44.200000000000003pt;width:165.84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165" name="Shape 1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4717415</wp:posOffset>
              </wp:positionH>
              <wp:positionV relativeFrom="page">
                <wp:posOffset>377825</wp:posOffset>
              </wp:positionV>
              <wp:extent cx="2106295" cy="106680"/>
              <wp:wrapNone/>
              <wp:docPr id="168" name="Shape 16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194" type="#_x0000_t202" style="position:absolute;margin-left:371.44999999999999pt;margin-top:29.75pt;width:165.84999999999999pt;height:8.4000000000000004pt;z-index:-1887439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170" name="Shape 1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4745990</wp:posOffset>
              </wp:positionH>
              <wp:positionV relativeFrom="page">
                <wp:posOffset>614680</wp:posOffset>
              </wp:positionV>
              <wp:extent cx="2106295" cy="106680"/>
              <wp:wrapNone/>
              <wp:docPr id="171" name="Shape 17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7" type="#_x0000_t202" style="position:absolute;margin-left:373.69999999999999pt;margin-top:48.399999999999999pt;width:165.84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759460</wp:posOffset>
              </wp:positionV>
              <wp:extent cx="6163310" cy="0"/>
              <wp:wrapNone/>
              <wp:docPr id="173" name="Shape 1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149999999999999pt;margin-top:59.800000000000004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4718050</wp:posOffset>
              </wp:positionH>
              <wp:positionV relativeFrom="page">
                <wp:posOffset>613410</wp:posOffset>
              </wp:positionV>
              <wp:extent cx="2106295" cy="106680"/>
              <wp:wrapNone/>
              <wp:docPr id="179" name="Shape 17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5" type="#_x0000_t202" style="position:absolute;margin-left:371.5pt;margin-top:48.300000000000004pt;width:165.84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758190</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9.700000000000003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4718050</wp:posOffset>
              </wp:positionH>
              <wp:positionV relativeFrom="page">
                <wp:posOffset>613410</wp:posOffset>
              </wp:positionV>
              <wp:extent cx="2106295" cy="106680"/>
              <wp:wrapNone/>
              <wp:docPr id="186" name="Shape 18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2" type="#_x0000_t202" style="position:absolute;margin-left:371.5pt;margin-top:48.300000000000004pt;width:165.84999999999999pt;height:8.4000000000000004pt;z-index:-18874391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758190</wp:posOffset>
              </wp:positionV>
              <wp:extent cx="6163310" cy="0"/>
              <wp:wrapNone/>
              <wp:docPr id="188" name="Shape 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9.700000000000003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4787900</wp:posOffset>
              </wp:positionH>
              <wp:positionV relativeFrom="page">
                <wp:posOffset>561340</wp:posOffset>
              </wp:positionV>
              <wp:extent cx="2106295" cy="106680"/>
              <wp:wrapNone/>
              <wp:docPr id="193" name="Shape 19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19" type="#_x0000_t202" style="position:absolute;margin-left:377.pt;margin-top:44.200000000000003pt;width:165.84999999999999pt;height:8.4000000000000004pt;z-index:-1887439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195" name="Shape 1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4787900</wp:posOffset>
              </wp:positionH>
              <wp:positionV relativeFrom="page">
                <wp:posOffset>561340</wp:posOffset>
              </wp:positionV>
              <wp:extent cx="2106295" cy="106680"/>
              <wp:wrapNone/>
              <wp:docPr id="198" name="Shape 19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24" type="#_x0000_t202" style="position:absolute;margin-left:377.pt;margin-top:44.200000000000003pt;width:165.84999999999999pt;height:8.4000000000000004pt;z-index:-1887439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4719320</wp:posOffset>
              </wp:positionH>
              <wp:positionV relativeFrom="page">
                <wp:posOffset>561340</wp:posOffset>
              </wp:positionV>
              <wp:extent cx="2106295" cy="106680"/>
              <wp:wrapNone/>
              <wp:docPr id="204" name="Shape 20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0" type="#_x0000_t202" style="position:absolute;margin-left:371.60000000000002pt;margin-top:44.200000000000003pt;width:165.84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4719320</wp:posOffset>
              </wp:positionH>
              <wp:positionV relativeFrom="page">
                <wp:posOffset>561340</wp:posOffset>
              </wp:positionV>
              <wp:extent cx="2106295" cy="106680"/>
              <wp:wrapNone/>
              <wp:docPr id="211" name="Shape 21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7" type="#_x0000_t202" style="position:absolute;margin-left:371.60000000000002pt;margin-top:44.200000000000003pt;width:165.84999999999999pt;height:8.4000000000000004pt;z-index:-1887438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213" name="Shape 2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4718050</wp:posOffset>
              </wp:positionH>
              <wp:positionV relativeFrom="page">
                <wp:posOffset>561340</wp:posOffset>
              </wp:positionV>
              <wp:extent cx="2106295" cy="106680"/>
              <wp:wrapNone/>
              <wp:docPr id="218" name="Shape 21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4" type="#_x0000_t202" style="position:absolute;margin-left:371.5pt;margin-top:44.200000000000003pt;width:165.84999999999999pt;height:8.4000000000000004pt;z-index:-18874389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4717415</wp:posOffset>
              </wp:positionH>
              <wp:positionV relativeFrom="page">
                <wp:posOffset>377825</wp:posOffset>
              </wp:positionV>
              <wp:extent cx="2106295" cy="106680"/>
              <wp:wrapNone/>
              <wp:docPr id="19" name="Shape 1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45" type="#_x0000_t202" style="position:absolute;margin-left:371.44999999999999pt;margin-top:29.75pt;width:165.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4787900</wp:posOffset>
              </wp:positionH>
              <wp:positionV relativeFrom="page">
                <wp:posOffset>561340</wp:posOffset>
              </wp:positionV>
              <wp:extent cx="2106295" cy="106680"/>
              <wp:wrapNone/>
              <wp:docPr id="223" name="Shape 22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49" type="#_x0000_t202" style="position:absolute;margin-left:377.pt;margin-top:44.200000000000003pt;width:165.84999999999999pt;height:8.4000000000000004pt;z-index:-1887438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225" name="Shape 2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4787900</wp:posOffset>
              </wp:positionH>
              <wp:positionV relativeFrom="page">
                <wp:posOffset>561340</wp:posOffset>
              </wp:positionV>
              <wp:extent cx="2106295" cy="106680"/>
              <wp:wrapNone/>
              <wp:docPr id="228" name="Shape 22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54" type="#_x0000_t202" style="position:absolute;margin-left:377.pt;margin-top:44.200000000000003pt;width:165.84999999999999pt;height:8.4000000000000004pt;z-index:-1887438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230" name="Shape 2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4717415</wp:posOffset>
              </wp:positionH>
              <wp:positionV relativeFrom="page">
                <wp:posOffset>377825</wp:posOffset>
              </wp:positionV>
              <wp:extent cx="2106295" cy="106680"/>
              <wp:wrapNone/>
              <wp:docPr id="233" name="Shape 23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59" type="#_x0000_t202" style="position:absolute;margin-left:371.44999999999999pt;margin-top:29.75pt;width:165.84999999999999pt;height:8.4000000000000004pt;z-index:-1887438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235" name="Shape 2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4717415</wp:posOffset>
              </wp:positionH>
              <wp:positionV relativeFrom="page">
                <wp:posOffset>377825</wp:posOffset>
              </wp:positionV>
              <wp:extent cx="2106295" cy="106680"/>
              <wp:wrapNone/>
              <wp:docPr id="236" name="Shape 23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262" type="#_x0000_t202" style="position:absolute;margin-left:371.44999999999999pt;margin-top:29.75pt;width:165.84999999999999pt;height:8.4000000000000004pt;z-index:-1887438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238" name="Shape 2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4729480</wp:posOffset>
              </wp:positionH>
              <wp:positionV relativeFrom="page">
                <wp:posOffset>561340</wp:posOffset>
              </wp:positionV>
              <wp:extent cx="2106295" cy="106680"/>
              <wp:wrapNone/>
              <wp:docPr id="240" name="Shape 24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6" type="#_x0000_t202" style="position:absolute;margin-left:372.40000000000003pt;margin-top:44.200000000000003pt;width:165.84999999999999pt;height:8.4000000000000004pt;z-index:-18874387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242" name="Shape 2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4729480</wp:posOffset>
              </wp:positionH>
              <wp:positionV relativeFrom="page">
                <wp:posOffset>561340</wp:posOffset>
              </wp:positionV>
              <wp:extent cx="2106295" cy="106680"/>
              <wp:wrapNone/>
              <wp:docPr id="247" name="Shape 24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3" type="#_x0000_t202" style="position:absolute;margin-left:372.40000000000003pt;margin-top:44.200000000000003pt;width:165.84999999999999pt;height:8.4000000000000004pt;z-index:-18874386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249" name="Shape 2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4726305</wp:posOffset>
              </wp:positionH>
              <wp:positionV relativeFrom="page">
                <wp:posOffset>561340</wp:posOffset>
              </wp:positionV>
              <wp:extent cx="2106295" cy="106680"/>
              <wp:wrapNone/>
              <wp:docPr id="254" name="Shape 25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0" type="#_x0000_t202" style="position:absolute;margin-left:372.15000000000003pt;margin-top:44.200000000000003pt;width:165.84999999999999pt;height:8.4000000000000004pt;z-index:-18874386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256" name="Shape 2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4719320</wp:posOffset>
              </wp:positionH>
              <wp:positionV relativeFrom="page">
                <wp:posOffset>561340</wp:posOffset>
              </wp:positionV>
              <wp:extent cx="2106295" cy="106680"/>
              <wp:wrapNone/>
              <wp:docPr id="259" name="Shape 25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5" type="#_x0000_t202" style="position:absolute;margin-left:371.60000000000002pt;margin-top:44.200000000000003pt;width:165.84999999999999pt;height:8.4000000000000004pt;z-index:-18874385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261" name="Shape 2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4719320</wp:posOffset>
              </wp:positionH>
              <wp:positionV relativeFrom="page">
                <wp:posOffset>561340</wp:posOffset>
              </wp:positionV>
              <wp:extent cx="2106295" cy="106680"/>
              <wp:wrapNone/>
              <wp:docPr id="266" name="Shape 26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2" type="#_x0000_t202" style="position:absolute;margin-left:371.60000000000002pt;margin-top:44.200000000000003pt;width:165.84999999999999pt;height:8.4000000000000004pt;z-index:-18874385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268" name="Shape 2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4712335</wp:posOffset>
              </wp:positionH>
              <wp:positionV relativeFrom="page">
                <wp:posOffset>561340</wp:posOffset>
              </wp:positionV>
              <wp:extent cx="2106295" cy="106680"/>
              <wp:wrapNone/>
              <wp:docPr id="274" name="Shape 27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0" type="#_x0000_t202" style="position:absolute;margin-left:371.05000000000001pt;margin-top:44.200000000000003pt;width:165.84999999999999pt;height:8.4000000000000004pt;z-index:-1887438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276" name="Shape 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4717415</wp:posOffset>
              </wp:positionH>
              <wp:positionV relativeFrom="page">
                <wp:posOffset>377825</wp:posOffset>
              </wp:positionV>
              <wp:extent cx="2106295" cy="106680"/>
              <wp:wrapNone/>
              <wp:docPr id="22" name="Shape 2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48" type="#_x0000_t202" style="position:absolute;margin-left:371.44999999999999pt;margin-top:29.75pt;width:165.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4712335</wp:posOffset>
              </wp:positionH>
              <wp:positionV relativeFrom="page">
                <wp:posOffset>561340</wp:posOffset>
              </wp:positionV>
              <wp:extent cx="2106295" cy="106680"/>
              <wp:wrapNone/>
              <wp:docPr id="279" name="Shape 27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5" type="#_x0000_t202" style="position:absolute;margin-left:371.05000000000001pt;margin-top:44.200000000000003pt;width:165.84999999999999pt;height:8.4000000000000004pt;z-index:-18874384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281" name="Shape 2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4717415</wp:posOffset>
              </wp:positionH>
              <wp:positionV relativeFrom="page">
                <wp:posOffset>377825</wp:posOffset>
              </wp:positionV>
              <wp:extent cx="2106295" cy="106680"/>
              <wp:wrapNone/>
              <wp:docPr id="284" name="Shape 28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10" type="#_x0000_t202" style="position:absolute;margin-left:371.44999999999999pt;margin-top:29.75pt;width:165.84999999999999pt;height:8.4000000000000004pt;z-index:-1887438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286" name="Shape 2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4717415</wp:posOffset>
              </wp:positionH>
              <wp:positionV relativeFrom="page">
                <wp:posOffset>377825</wp:posOffset>
              </wp:positionV>
              <wp:extent cx="2106295" cy="106680"/>
              <wp:wrapNone/>
              <wp:docPr id="287" name="Shape 28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13" type="#_x0000_t202" style="position:absolute;margin-left:371.44999999999999pt;margin-top:29.75pt;width:165.84999999999999pt;height:8.4000000000000004pt;z-index:-1887438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289" name="Shape 2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4695825</wp:posOffset>
              </wp:positionH>
              <wp:positionV relativeFrom="page">
                <wp:posOffset>561340</wp:posOffset>
              </wp:positionV>
              <wp:extent cx="2106295" cy="106680"/>
              <wp:wrapNone/>
              <wp:docPr id="291" name="Shape 29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7" type="#_x0000_t202" style="position:absolute;margin-left:369.75pt;margin-top:44.200000000000003pt;width:165.84999999999999pt;height:8.4000000000000004pt;z-index:-1887438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6163310" cy="0"/>
              <wp:wrapNone/>
              <wp:docPr id="293" name="Shape 2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4695825</wp:posOffset>
              </wp:positionH>
              <wp:positionV relativeFrom="page">
                <wp:posOffset>561340</wp:posOffset>
              </wp:positionV>
              <wp:extent cx="2106295" cy="106680"/>
              <wp:wrapNone/>
              <wp:docPr id="296" name="Shape 29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2" type="#_x0000_t202" style="position:absolute;margin-left:369.75pt;margin-top:44.200000000000003pt;width:165.84999999999999pt;height:8.4000000000000004pt;z-index:-1887438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663575</wp:posOffset>
              </wp:positionH>
              <wp:positionV relativeFrom="page">
                <wp:posOffset>706120</wp:posOffset>
              </wp:positionV>
              <wp:extent cx="6163310" cy="0"/>
              <wp:wrapNone/>
              <wp:docPr id="298" name="Shape 2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5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4719320</wp:posOffset>
              </wp:positionH>
              <wp:positionV relativeFrom="page">
                <wp:posOffset>561340</wp:posOffset>
              </wp:positionV>
              <wp:extent cx="2106295" cy="106680"/>
              <wp:wrapNone/>
              <wp:docPr id="301" name="Shape 30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7" type="#_x0000_t202" style="position:absolute;margin-left:371.60000000000002pt;margin-top:44.200000000000003pt;width:165.84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303" name="Shape 3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4747895</wp:posOffset>
              </wp:positionH>
              <wp:positionV relativeFrom="page">
                <wp:posOffset>561340</wp:posOffset>
              </wp:positionV>
              <wp:extent cx="2106295" cy="106680"/>
              <wp:wrapNone/>
              <wp:docPr id="308" name="Shape 30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4" type="#_x0000_t202" style="position:absolute;margin-left:373.85000000000002pt;margin-top:44.200000000000003pt;width:165.84999999999999pt;height:8.4000000000000004pt;z-index:-1887438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706120</wp:posOffset>
              </wp:positionV>
              <wp:extent cx="6163310" cy="0"/>
              <wp:wrapNone/>
              <wp:docPr id="310" name="Shape 3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00000000000004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4697095</wp:posOffset>
              </wp:positionH>
              <wp:positionV relativeFrom="page">
                <wp:posOffset>561340</wp:posOffset>
              </wp:positionV>
              <wp:extent cx="2106295" cy="106680"/>
              <wp:wrapNone/>
              <wp:docPr id="315" name="Shape 31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1" type="#_x0000_t202" style="position:absolute;margin-left:369.85000000000002pt;margin-top:44.200000000000003pt;width:165.84999999999999pt;height:8.4000000000000004pt;z-index:-1887438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706120</wp:posOffset>
              </wp:positionV>
              <wp:extent cx="6163310" cy="0"/>
              <wp:wrapNone/>
              <wp:docPr id="317" name="Shape 3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4719320</wp:posOffset>
              </wp:positionH>
              <wp:positionV relativeFrom="page">
                <wp:posOffset>561340</wp:posOffset>
              </wp:positionV>
              <wp:extent cx="2106295" cy="106680"/>
              <wp:wrapNone/>
              <wp:docPr id="322" name="Shape 32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8" type="#_x0000_t202" style="position:absolute;margin-left:371.60000000000002pt;margin-top:44.200000000000003pt;width:165.84999999999999pt;height:8.4000000000000004pt;z-index:-1887438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324" name="Shape 3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4719320</wp:posOffset>
              </wp:positionH>
              <wp:positionV relativeFrom="page">
                <wp:posOffset>561340</wp:posOffset>
              </wp:positionV>
              <wp:extent cx="2106295" cy="106680"/>
              <wp:wrapNone/>
              <wp:docPr id="329" name="Shape 32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5" type="#_x0000_t202" style="position:absolute;margin-left:371.60000000000002pt;margin-top:44.200000000000003pt;width:165.84999999999999pt;height:8.4000000000000004pt;z-index:-1887438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331" name="Shape 3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4688840</wp:posOffset>
              </wp:positionH>
              <wp:positionV relativeFrom="page">
                <wp:posOffset>561340</wp:posOffset>
              </wp:positionV>
              <wp:extent cx="2106295" cy="106680"/>
              <wp:wrapNone/>
              <wp:docPr id="26" name="Shape 2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52" type="#_x0000_t202" style="position:absolute;margin-left:369.19999999999999pt;margin-top:44.200000000000003pt;width:165.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748665</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8.950000000000003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4717415</wp:posOffset>
              </wp:positionH>
              <wp:positionV relativeFrom="page">
                <wp:posOffset>377825</wp:posOffset>
              </wp:positionV>
              <wp:extent cx="2106295" cy="106680"/>
              <wp:wrapNone/>
              <wp:docPr id="338" name="Shape 33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64" type="#_x0000_t202" style="position:absolute;margin-left:371.44999999999999pt;margin-top:29.75pt;width:165.84999999999999pt;height:8.4000000000000004pt;z-index:-1887437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340" name="Shape 3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4717415</wp:posOffset>
              </wp:positionH>
              <wp:positionV relativeFrom="page">
                <wp:posOffset>377825</wp:posOffset>
              </wp:positionV>
              <wp:extent cx="2106295" cy="106680"/>
              <wp:wrapNone/>
              <wp:docPr id="341" name="Shape 34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67" type="#_x0000_t202" style="position:absolute;margin-left:371.44999999999999pt;margin-top:29.75pt;width:165.84999999999999pt;height:8.4000000000000004pt;z-index:-1887437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343" name="Shape 3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4719320</wp:posOffset>
              </wp:positionH>
              <wp:positionV relativeFrom="page">
                <wp:posOffset>561340</wp:posOffset>
              </wp:positionV>
              <wp:extent cx="2106295" cy="106680"/>
              <wp:wrapNone/>
              <wp:docPr id="358" name="Shape 35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4" type="#_x0000_t202" style="position:absolute;margin-left:371.60000000000002pt;margin-top:44.200000000000003pt;width:165.84999999999999pt;height:8.4000000000000004pt;z-index:-18874379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360" name="Shape 3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4719320</wp:posOffset>
              </wp:positionH>
              <wp:positionV relativeFrom="page">
                <wp:posOffset>561340</wp:posOffset>
              </wp:positionV>
              <wp:extent cx="2106295" cy="106680"/>
              <wp:wrapNone/>
              <wp:docPr id="365" name="Shape 36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1" type="#_x0000_t202" style="position:absolute;margin-left:371.60000000000002pt;margin-top:44.200000000000003pt;width:165.84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367" name="Shape 3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4787900</wp:posOffset>
              </wp:positionH>
              <wp:positionV relativeFrom="page">
                <wp:posOffset>561340</wp:posOffset>
              </wp:positionV>
              <wp:extent cx="2106295" cy="106680"/>
              <wp:wrapNone/>
              <wp:docPr id="372" name="Shape 37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398" type="#_x0000_t202" style="position:absolute;margin-left:377.pt;margin-top:44.200000000000003pt;width:165.84999999999999pt;height:8.4000000000000004pt;z-index:-1887437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374" name="Shape 3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4787900</wp:posOffset>
              </wp:positionH>
              <wp:positionV relativeFrom="page">
                <wp:posOffset>561340</wp:posOffset>
              </wp:positionV>
              <wp:extent cx="2106295" cy="106680"/>
              <wp:wrapNone/>
              <wp:docPr id="377" name="Shape 37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03" type="#_x0000_t202" style="position:absolute;margin-left:377.pt;margin-top:44.200000000000003pt;width:165.84999999999999pt;height:8.4000000000000004pt;z-index:-1887437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379" name="Shape 3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4717415</wp:posOffset>
              </wp:positionH>
              <wp:positionV relativeFrom="page">
                <wp:posOffset>377825</wp:posOffset>
              </wp:positionV>
              <wp:extent cx="2106295" cy="106680"/>
              <wp:wrapNone/>
              <wp:docPr id="383" name="Shape 38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09" type="#_x0000_t202" style="position:absolute;margin-left:371.44999999999999pt;margin-top:29.75pt;width:165.84999999999999pt;height:8.4000000000000004pt;z-index:-1887437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385" name="Shape 3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4717415</wp:posOffset>
              </wp:positionH>
              <wp:positionV relativeFrom="page">
                <wp:posOffset>377825</wp:posOffset>
              </wp:positionV>
              <wp:extent cx="2106295" cy="106680"/>
              <wp:wrapNone/>
              <wp:docPr id="386" name="Shape 38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12" type="#_x0000_t202" style="position:absolute;margin-left:371.44999999999999pt;margin-top:29.75pt;width:165.84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388" name="Shape 3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4719320</wp:posOffset>
              </wp:positionH>
              <wp:positionV relativeFrom="page">
                <wp:posOffset>561340</wp:posOffset>
              </wp:positionV>
              <wp:extent cx="2106295" cy="106680"/>
              <wp:wrapNone/>
              <wp:docPr id="389" name="Shape 38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5" type="#_x0000_t202" style="position:absolute;margin-left:371.60000000000002pt;margin-top:44.200000000000003pt;width:165.84999999999999pt;height:8.4000000000000004pt;z-index:-18874376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391" name="Shape 3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4787900</wp:posOffset>
              </wp:positionH>
              <wp:positionV relativeFrom="page">
                <wp:posOffset>561340</wp:posOffset>
              </wp:positionV>
              <wp:extent cx="2106295" cy="106680"/>
              <wp:wrapNone/>
              <wp:docPr id="396" name="Shape 39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22" type="#_x0000_t202" style="position:absolute;margin-left:377.pt;margin-top:44.200000000000003pt;width:165.84999999999999pt;height:8.4000000000000004pt;z-index:-1887437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398" name="Shape 3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4688840</wp:posOffset>
              </wp:positionH>
              <wp:positionV relativeFrom="page">
                <wp:posOffset>561340</wp:posOffset>
              </wp:positionV>
              <wp:extent cx="2106295" cy="106680"/>
              <wp:wrapNone/>
              <wp:docPr id="33" name="Shape 3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59" type="#_x0000_t202" style="position:absolute;margin-left:369.19999999999999pt;margin-top:44.200000000000003pt;width:165.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748665</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58.950000000000003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4719320</wp:posOffset>
              </wp:positionH>
              <wp:positionV relativeFrom="page">
                <wp:posOffset>561340</wp:posOffset>
              </wp:positionV>
              <wp:extent cx="2106295" cy="106680"/>
              <wp:wrapNone/>
              <wp:docPr id="402" name="Shape 40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8" type="#_x0000_t202" style="position:absolute;margin-left:371.60000000000002pt;margin-top:44.200000000000003pt;width:165.84999999999999pt;height:8.4000000000000004pt;z-index:-18874375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404" name="Shape 4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4719320</wp:posOffset>
              </wp:positionH>
              <wp:positionV relativeFrom="page">
                <wp:posOffset>561340</wp:posOffset>
              </wp:positionV>
              <wp:extent cx="2106295" cy="106680"/>
              <wp:wrapNone/>
              <wp:docPr id="409" name="Shape 40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5" type="#_x0000_t202" style="position:absolute;margin-left:371.60000000000002pt;margin-top:44.200000000000003pt;width:165.84999999999999pt;height:8.4000000000000004pt;z-index:-18874375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411" name="Shape 4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4715510</wp:posOffset>
              </wp:positionH>
              <wp:positionV relativeFrom="page">
                <wp:posOffset>561340</wp:posOffset>
              </wp:positionV>
              <wp:extent cx="2106295" cy="106680"/>
              <wp:wrapNone/>
              <wp:docPr id="422" name="Shape 42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8" type="#_x0000_t202" style="position:absolute;margin-left:371.30000000000001pt;margin-top:44.200000000000003pt;width:165.84999999999999pt;height:8.4000000000000004pt;z-index:-1887437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424" name="Shape 4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4715510</wp:posOffset>
              </wp:positionH>
              <wp:positionV relativeFrom="page">
                <wp:posOffset>561340</wp:posOffset>
              </wp:positionV>
              <wp:extent cx="2106295" cy="106680"/>
              <wp:wrapNone/>
              <wp:docPr id="429" name="Shape 42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5" type="#_x0000_t202" style="position:absolute;margin-left:371.30000000000001pt;margin-top:44.200000000000003pt;width:165.84999999999999pt;height:8.4000000000000004pt;z-index:-18874374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431" name="Shape 4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4717415</wp:posOffset>
              </wp:positionH>
              <wp:positionV relativeFrom="page">
                <wp:posOffset>377825</wp:posOffset>
              </wp:positionV>
              <wp:extent cx="2106295" cy="106680"/>
              <wp:wrapNone/>
              <wp:docPr id="442" name="Shape 44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68" type="#_x0000_t202" style="position:absolute;margin-left:371.44999999999999pt;margin-top:29.75pt;width:165.84999999999999pt;height:8.4000000000000004pt;z-index:-1887437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444" name="Shape 4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4717415</wp:posOffset>
              </wp:positionH>
              <wp:positionV relativeFrom="page">
                <wp:posOffset>377825</wp:posOffset>
              </wp:positionV>
              <wp:extent cx="2106295" cy="106680"/>
              <wp:wrapNone/>
              <wp:docPr id="445" name="Shape 44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71" type="#_x0000_t202" style="position:absolute;margin-left:371.44999999999999pt;margin-top:29.75pt;width:165.84999999999999pt;height:8.4000000000000004pt;z-index:-1887437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447" name="Shape 4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4715510</wp:posOffset>
              </wp:positionH>
              <wp:positionV relativeFrom="page">
                <wp:posOffset>561340</wp:posOffset>
              </wp:positionV>
              <wp:extent cx="2106295" cy="106680"/>
              <wp:wrapNone/>
              <wp:docPr id="448" name="Shape 44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4" type="#_x0000_t202" style="position:absolute;margin-left:371.30000000000001pt;margin-top:44.200000000000003pt;width:165.84999999999999pt;height:8.4000000000000004pt;z-index:-1887437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450" name="Shape 4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4717415</wp:posOffset>
              </wp:positionH>
              <wp:positionV relativeFrom="page">
                <wp:posOffset>377825</wp:posOffset>
              </wp:positionV>
              <wp:extent cx="2106295" cy="106680"/>
              <wp:wrapNone/>
              <wp:docPr id="469" name="Shape 46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495" type="#_x0000_t202" style="position:absolute;margin-left:371.44999999999999pt;margin-top:29.75pt;width:165.84999999999999pt;height:8.4000000000000004pt;z-index:-18874372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471" name="Shape 4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4715510</wp:posOffset>
              </wp:positionH>
              <wp:positionV relativeFrom="page">
                <wp:posOffset>561340</wp:posOffset>
              </wp:positionV>
              <wp:extent cx="2106295" cy="106680"/>
              <wp:wrapNone/>
              <wp:docPr id="472" name="Shape 47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8" type="#_x0000_t202" style="position:absolute;margin-left:371.30000000000001pt;margin-top:44.200000000000003pt;width:165.84999999999999pt;height:8.4000000000000004pt;z-index:-18874372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474" name="Shape 4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4719320</wp:posOffset>
              </wp:positionH>
              <wp:positionV relativeFrom="page">
                <wp:posOffset>561340</wp:posOffset>
              </wp:positionV>
              <wp:extent cx="2106295" cy="106680"/>
              <wp:wrapNone/>
              <wp:docPr id="479" name="Shape 47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5" type="#_x0000_t202" style="position:absolute;margin-left:371.60000000000002pt;margin-top:44.200000000000003pt;width:165.84999999999999pt;height:8.4000000000000004pt;z-index:-18874371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481" name="Shape 4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4695825</wp:posOffset>
              </wp:positionH>
              <wp:positionV relativeFrom="page">
                <wp:posOffset>561340</wp:posOffset>
              </wp:positionV>
              <wp:extent cx="2106295" cy="106680"/>
              <wp:wrapNone/>
              <wp:docPr id="40" name="Shape 4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66" type="#_x0000_t202" style="position:absolute;margin-left:369.75pt;margin-top:44.200000000000003pt;width:165.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4725035</wp:posOffset>
              </wp:positionH>
              <wp:positionV relativeFrom="page">
                <wp:posOffset>577215</wp:posOffset>
              </wp:positionV>
              <wp:extent cx="2106295" cy="106680"/>
              <wp:wrapNone/>
              <wp:docPr id="500" name="Shape 50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6" type="#_x0000_t202" style="position:absolute;margin-left:372.05000000000001pt;margin-top:45.450000000000003pt;width:165.84999999999999pt;height:8.4000000000000004pt;z-index:-1887437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721995</wp:posOffset>
              </wp:positionV>
              <wp:extent cx="6163310" cy="0"/>
              <wp:wrapNone/>
              <wp:docPr id="502" name="Shape 5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6.85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4725035</wp:posOffset>
              </wp:positionH>
              <wp:positionV relativeFrom="page">
                <wp:posOffset>577215</wp:posOffset>
              </wp:positionV>
              <wp:extent cx="2106295" cy="106680"/>
              <wp:wrapNone/>
              <wp:docPr id="507" name="Shape 50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3" type="#_x0000_t202" style="position:absolute;margin-left:372.05000000000001pt;margin-top:45.450000000000003pt;width:165.84999999999999pt;height:8.4000000000000004pt;z-index:-1887437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721995</wp:posOffset>
              </wp:positionV>
              <wp:extent cx="6163310" cy="0"/>
              <wp:wrapNone/>
              <wp:docPr id="509" name="Shape 5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6.85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4715510</wp:posOffset>
              </wp:positionH>
              <wp:positionV relativeFrom="page">
                <wp:posOffset>561340</wp:posOffset>
              </wp:positionV>
              <wp:extent cx="2106295" cy="106680"/>
              <wp:wrapNone/>
              <wp:docPr id="514" name="Shape 51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0" type="#_x0000_t202" style="position:absolute;margin-left:371.30000000000001pt;margin-top:44.200000000000003pt;width:165.84999999999999pt;height:8.4000000000000004pt;z-index:-1887436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706120</wp:posOffset>
              </wp:positionV>
              <wp:extent cx="6163310" cy="0"/>
              <wp:wrapNone/>
              <wp:docPr id="516" name="Shape 5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00000000000004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4697730</wp:posOffset>
              </wp:positionH>
              <wp:positionV relativeFrom="page">
                <wp:posOffset>561340</wp:posOffset>
              </wp:positionV>
              <wp:extent cx="2106295" cy="106680"/>
              <wp:wrapNone/>
              <wp:docPr id="533" name="Shape 53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9" type="#_x0000_t202" style="position:absolute;margin-left:369.90000000000003pt;margin-top:44.200000000000003pt;width:165.84999999999999pt;height:8.4000000000000004pt;z-index:-18874369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535" name="Shape 5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4697730</wp:posOffset>
              </wp:positionH>
              <wp:positionV relativeFrom="page">
                <wp:posOffset>561340</wp:posOffset>
              </wp:positionV>
              <wp:extent cx="2106295" cy="106680"/>
              <wp:wrapNone/>
              <wp:docPr id="540" name="Shape 54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6" type="#_x0000_t202" style="position:absolute;margin-left:369.90000000000003pt;margin-top:44.200000000000003pt;width:165.84999999999999pt;height:8.4000000000000004pt;z-index:-1887436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542" name="Shape 5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4787900</wp:posOffset>
              </wp:positionH>
              <wp:positionV relativeFrom="page">
                <wp:posOffset>561340</wp:posOffset>
              </wp:positionV>
              <wp:extent cx="2106295" cy="106680"/>
              <wp:wrapNone/>
              <wp:docPr id="547" name="Shape 54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573" type="#_x0000_t202" style="position:absolute;margin-left:377.pt;margin-top:44.200000000000003pt;width:165.84999999999999pt;height:8.4000000000000004pt;z-index:-1887436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549" name="Shape 5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4691380</wp:posOffset>
              </wp:positionH>
              <wp:positionV relativeFrom="page">
                <wp:posOffset>575310</wp:posOffset>
              </wp:positionV>
              <wp:extent cx="2106295" cy="106680"/>
              <wp:wrapNone/>
              <wp:docPr id="552" name="Shape 55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8" type="#_x0000_t202" style="position:absolute;margin-left:369.40000000000003pt;margin-top:45.300000000000004pt;width:165.84999999999999pt;height:8.4000000000000004pt;z-index:-18874367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720090</wp:posOffset>
              </wp:positionV>
              <wp:extent cx="6163310" cy="0"/>
              <wp:wrapNone/>
              <wp:docPr id="554" name="Shape 5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99999999999999pt;margin-top:56.700000000000003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4691380</wp:posOffset>
              </wp:positionH>
              <wp:positionV relativeFrom="page">
                <wp:posOffset>575310</wp:posOffset>
              </wp:positionV>
              <wp:extent cx="2106295" cy="106680"/>
              <wp:wrapNone/>
              <wp:docPr id="559" name="Shape 55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5" type="#_x0000_t202" style="position:absolute;margin-left:369.40000000000003pt;margin-top:45.300000000000004pt;width:165.84999999999999pt;height:8.4000000000000004pt;z-index:-18874366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720090</wp:posOffset>
              </wp:positionV>
              <wp:extent cx="6163310" cy="0"/>
              <wp:wrapNone/>
              <wp:docPr id="561" name="Shape 5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99999999999999pt;margin-top:56.700000000000003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4691380</wp:posOffset>
              </wp:positionH>
              <wp:positionV relativeFrom="page">
                <wp:posOffset>561340</wp:posOffset>
              </wp:positionV>
              <wp:extent cx="2106295" cy="106680"/>
              <wp:wrapNone/>
              <wp:docPr id="566" name="Shape 56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2" type="#_x0000_t202" style="position:absolute;margin-left:369.40000000000003pt;margin-top:44.200000000000003pt;width:165.84999999999999pt;height:8.4000000000000004pt;z-index:-18874366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720090</wp:posOffset>
              </wp:positionV>
              <wp:extent cx="6163310" cy="0"/>
              <wp:wrapNone/>
              <wp:docPr id="568" name="Shape 5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99999999999999pt;margin-top:56.700000000000003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4697730</wp:posOffset>
              </wp:positionH>
              <wp:positionV relativeFrom="page">
                <wp:posOffset>561340</wp:posOffset>
              </wp:positionV>
              <wp:extent cx="2106295" cy="106680"/>
              <wp:wrapNone/>
              <wp:docPr id="573" name="Shape 57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9" type="#_x0000_t202" style="position:absolute;margin-left:369.90000000000003pt;margin-top:44.200000000000003pt;width:165.84999999999999pt;height:8.4000000000000004pt;z-index:-1887436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575" name="Shape 5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4717415</wp:posOffset>
              </wp:positionH>
              <wp:positionV relativeFrom="page">
                <wp:posOffset>377825</wp:posOffset>
              </wp:positionV>
              <wp:extent cx="2106295" cy="106680"/>
              <wp:wrapNone/>
              <wp:docPr id="45" name="Shape 4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71" type="#_x0000_t202" style="position:absolute;margin-left:371.44999999999999pt;margin-top:29.75pt;width:165.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4691380</wp:posOffset>
              </wp:positionH>
              <wp:positionV relativeFrom="page">
                <wp:posOffset>561340</wp:posOffset>
              </wp:positionV>
              <wp:extent cx="2106295" cy="106680"/>
              <wp:wrapNone/>
              <wp:docPr id="580" name="Shape 58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6" type="#_x0000_t202" style="position:absolute;margin-left:369.40000000000003pt;margin-top:44.200000000000003pt;width:165.84999999999999pt;height:8.4000000000000004pt;z-index:-1887436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720090</wp:posOffset>
              </wp:positionV>
              <wp:extent cx="6163310" cy="0"/>
              <wp:wrapNone/>
              <wp:docPr id="582" name="Shape 5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99999999999999pt;margin-top:56.700000000000003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4717415</wp:posOffset>
              </wp:positionH>
              <wp:positionV relativeFrom="page">
                <wp:posOffset>377825</wp:posOffset>
              </wp:positionV>
              <wp:extent cx="2106295" cy="106680"/>
              <wp:wrapNone/>
              <wp:docPr id="587" name="Shape 58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13" type="#_x0000_t202" style="position:absolute;margin-left:371.44999999999999pt;margin-top:29.75pt;width:165.84999999999999pt;height:8.4000000000000004pt;z-index:-1887436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589" name="Shape 5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4787900</wp:posOffset>
              </wp:positionH>
              <wp:positionV relativeFrom="page">
                <wp:posOffset>561340</wp:posOffset>
              </wp:positionV>
              <wp:extent cx="2106295" cy="106680"/>
              <wp:wrapNone/>
              <wp:docPr id="590" name="Shape 59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16" type="#_x0000_t202" style="position:absolute;margin-left:377.pt;margin-top:44.200000000000003pt;width:165.84999999999999pt;height:8.4000000000000004pt;z-index:-1887436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743585</wp:posOffset>
              </wp:positionV>
              <wp:extent cx="6163310" cy="0"/>
              <wp:wrapNone/>
              <wp:docPr id="592" name="Shape 5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5pt;margin-top:58.550000000000004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4691380</wp:posOffset>
              </wp:positionH>
              <wp:positionV relativeFrom="page">
                <wp:posOffset>561340</wp:posOffset>
              </wp:positionV>
              <wp:extent cx="2106295" cy="106680"/>
              <wp:wrapNone/>
              <wp:docPr id="596" name="Shape 59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2" type="#_x0000_t202" style="position:absolute;margin-left:369.40000000000003pt;margin-top:44.200000000000003pt;width:165.84999999999999pt;height:8.4000000000000004pt;z-index:-1887436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720090</wp:posOffset>
              </wp:positionV>
              <wp:extent cx="6163310" cy="0"/>
              <wp:wrapNone/>
              <wp:docPr id="598" name="Shape 5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99999999999999pt;margin-top:56.700000000000003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4691380</wp:posOffset>
              </wp:positionH>
              <wp:positionV relativeFrom="page">
                <wp:posOffset>561340</wp:posOffset>
              </wp:positionV>
              <wp:extent cx="2106295" cy="106680"/>
              <wp:wrapNone/>
              <wp:docPr id="603" name="Shape 60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9" type="#_x0000_t202" style="position:absolute;margin-left:369.40000000000003pt;margin-top:44.200000000000003pt;width:165.84999999999999pt;height:8.4000000000000004pt;z-index:-1887436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720090</wp:posOffset>
              </wp:positionV>
              <wp:extent cx="6163310" cy="0"/>
              <wp:wrapNone/>
              <wp:docPr id="605" name="Shape 6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99999999999999pt;margin-top:56.700000000000003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4697730</wp:posOffset>
              </wp:positionH>
              <wp:positionV relativeFrom="page">
                <wp:posOffset>561340</wp:posOffset>
              </wp:positionV>
              <wp:extent cx="2106295" cy="106680"/>
              <wp:wrapNone/>
              <wp:docPr id="610" name="Shape 61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6" type="#_x0000_t202" style="position:absolute;margin-left:369.90000000000003pt;margin-top:44.200000000000003pt;width:165.84999999999999pt;height:8.4000000000000004pt;z-index:-1887436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612" name="Shape 6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4697730</wp:posOffset>
              </wp:positionH>
              <wp:positionV relativeFrom="page">
                <wp:posOffset>561340</wp:posOffset>
              </wp:positionV>
              <wp:extent cx="2106295" cy="106680"/>
              <wp:wrapNone/>
              <wp:docPr id="617" name="Shape 61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3" type="#_x0000_t202" style="position:absolute;margin-left:369.90000000000003pt;margin-top:44.200000000000003pt;width:165.84999999999999pt;height:8.4000000000000004pt;z-index:-1887436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619" name="Shape 6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4697730</wp:posOffset>
              </wp:positionH>
              <wp:positionV relativeFrom="page">
                <wp:posOffset>561340</wp:posOffset>
              </wp:positionV>
              <wp:extent cx="2106295" cy="106680"/>
              <wp:wrapNone/>
              <wp:docPr id="624" name="Shape 62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0" type="#_x0000_t202" style="position:absolute;margin-left:369.90000000000003pt;margin-top:44.200000000000003pt;width:165.84999999999999pt;height:8.4000000000000004pt;z-index:-1887436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720090</wp:posOffset>
              </wp:positionV>
              <wp:extent cx="6163310" cy="0"/>
              <wp:wrapNone/>
              <wp:docPr id="626" name="Shape 6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50000000000001pt;margin-top:56.700000000000003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4717415</wp:posOffset>
              </wp:positionH>
              <wp:positionV relativeFrom="page">
                <wp:posOffset>377825</wp:posOffset>
              </wp:positionV>
              <wp:extent cx="2106295" cy="106680"/>
              <wp:wrapNone/>
              <wp:docPr id="633" name="Shape 63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59" type="#_x0000_t202" style="position:absolute;margin-left:371.44999999999999pt;margin-top:29.75pt;width:165.84999999999999pt;height:8.4000000000000004pt;z-index:-1887436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635" name="Shape 6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4717415</wp:posOffset>
              </wp:positionH>
              <wp:positionV relativeFrom="page">
                <wp:posOffset>377825</wp:posOffset>
              </wp:positionV>
              <wp:extent cx="2106295" cy="106680"/>
              <wp:wrapNone/>
              <wp:docPr id="636" name="Shape 63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662" type="#_x0000_t202" style="position:absolute;margin-left:371.44999999999999pt;margin-top:29.75pt;width:165.84999999999999pt;height:8.4000000000000004pt;z-index:-1887436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远光软件股份有限公司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706120</wp:posOffset>
              </wp:positionV>
              <wp:extent cx="6163310" cy="0"/>
              <wp:wrapNone/>
              <wp:docPr id="638" name="Shape 6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6)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28"/>
      <w:szCs w:val="28"/>
      <w:u w:val="none"/>
      <w:shd w:val="clear" w:color="auto" w:fill="auto"/>
    </w:rPr>
  </w:style>
  <w:style w:type="character" w:customStyle="1" w:styleId="CharStyle22">
    <w:name w:val="其他_"/>
    <w:basedOn w:val="DefaultParagraphFont"/>
    <w:link w:val="Style2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6"/>
      <w:szCs w:val="16"/>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6"/>
      <w:szCs w:val="16"/>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 (4)_"/>
    <w:basedOn w:val="DefaultParagraphFont"/>
    <w:link w:val="Style40"/>
    <w:rPr>
      <w:rFonts w:ascii="Arial" w:eastAsia="Arial" w:hAnsi="Arial" w:cs="Arial"/>
      <w:b/>
      <w:bCs/>
      <w:i w:val="0"/>
      <w:iCs w:val="0"/>
      <w:smallCaps w:val="0"/>
      <w:strike w:val="0"/>
      <w:color w:val="CFCFCF"/>
      <w:sz w:val="38"/>
      <w:szCs w:val="38"/>
      <w:u w:val="none"/>
      <w:shd w:val="clear" w:color="auto" w:fill="auto"/>
    </w:rPr>
  </w:style>
  <w:style w:type="character" w:customStyle="1" w:styleId="CharStyle46">
    <w:name w:val="正文文本 (2)_"/>
    <w:basedOn w:val="DefaultParagraphFont"/>
    <w:link w:val="Style45"/>
    <w:rPr>
      <w:rFonts w:ascii="SimSun" w:eastAsia="SimSun" w:hAnsi="SimSun" w:cs="SimSun"/>
      <w:b w:val="0"/>
      <w:bCs w:val="0"/>
      <w:i w:val="0"/>
      <w:iCs w:val="0"/>
      <w:smallCaps w:val="0"/>
      <w:strike w:val="0"/>
      <w:sz w:val="19"/>
      <w:szCs w:val="19"/>
      <w:u w:val="none"/>
      <w:shd w:val="clear" w:color="auto" w:fill="auto"/>
    </w:rPr>
  </w:style>
  <w:style w:type="character" w:customStyle="1" w:styleId="CharStyle50">
    <w:name w:val="页眉或页脚_"/>
    <w:basedOn w:val="DefaultParagraphFont"/>
    <w:link w:val="Style49"/>
    <w:rPr>
      <w:rFonts w:ascii="SimSun" w:eastAsia="SimSun" w:hAnsi="SimSun" w:cs="SimSun"/>
      <w:b w:val="0"/>
      <w:bCs w:val="0"/>
      <w:i w:val="0"/>
      <w:iCs w:val="0"/>
      <w:smallCaps w:val="0"/>
      <w:strike w:val="0"/>
      <w:sz w:val="16"/>
      <w:szCs w:val="16"/>
      <w:u w:val="none"/>
      <w:shd w:val="clear" w:color="auto" w:fill="auto"/>
    </w:rPr>
  </w:style>
  <w:style w:type="character" w:customStyle="1" w:styleId="CharStyle61">
    <w:name w:val="图片标题_"/>
    <w:basedOn w:val="DefaultParagraphFont"/>
    <w:link w:val="Style60"/>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75">
    <w:name w:val="正文文本 (10)_"/>
    <w:basedOn w:val="DefaultParagraphFont"/>
    <w:link w:val="Style74"/>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78">
    <w:name w:val="正文文本 (9)_"/>
    <w:basedOn w:val="DefaultParagraphFont"/>
    <w:link w:val="Style77"/>
    <w:rPr>
      <w:rFonts w:ascii="SimSun" w:eastAsia="SimSun" w:hAnsi="SimSun" w:cs="SimSun"/>
      <w:b w:val="0"/>
      <w:bCs w:val="0"/>
      <w:i w:val="0"/>
      <w:iCs w:val="0"/>
      <w:smallCaps w:val="0"/>
      <w:strike w:val="0"/>
      <w:u w:val="none"/>
      <w:shd w:val="clear" w:color="auto" w:fill="auto"/>
    </w:rPr>
  </w:style>
  <w:style w:type="paragraph" w:customStyle="1" w:styleId="Style2">
    <w:name w:val="正文文本 (5)"/>
    <w:basedOn w:val="Normal"/>
    <w:link w:val="CharStyle3"/>
    <w:pPr>
      <w:widowControl w:val="0"/>
      <w:shd w:val="clear" w:color="auto" w:fill="auto"/>
      <w:spacing w:before="1150" w:after="10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before="40" w:after="57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6)"/>
    <w:basedOn w:val="Normal"/>
    <w:link w:val="CharStyle13"/>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9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1">
    <w:name w:val="其他"/>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5">
    <w:name w:val="标题 #2"/>
    <w:basedOn w:val="Normal"/>
    <w:link w:val="CharStyle26"/>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9">
    <w:name w:val="正文文本"/>
    <w:basedOn w:val="Normal"/>
    <w:link w:val="CharStyle30"/>
    <w:pPr>
      <w:widowControl w:val="0"/>
      <w:shd w:val="clear" w:color="auto" w:fill="auto"/>
      <w:spacing w:line="396" w:lineRule="auto"/>
      <w:ind w:firstLine="160"/>
    </w:pPr>
    <w:rPr>
      <w:rFonts w:ascii="SimSun" w:eastAsia="SimSun" w:hAnsi="SimSun" w:cs="SimSun"/>
      <w:b w:val="0"/>
      <w:bCs w:val="0"/>
      <w:i w:val="0"/>
      <w:iCs w:val="0"/>
      <w:smallCaps w:val="0"/>
      <w:strike w:val="0"/>
      <w:sz w:val="16"/>
      <w:szCs w:val="16"/>
      <w:u w:val="none"/>
      <w:shd w:val="clear" w:color="auto" w:fill="auto"/>
    </w:rPr>
  </w:style>
  <w:style w:type="paragraph" w:customStyle="1" w:styleId="Style34">
    <w:name w:val="标题 #3"/>
    <w:basedOn w:val="Normal"/>
    <w:link w:val="CharStyle3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4)"/>
    <w:basedOn w:val="Normal"/>
    <w:link w:val="CharStyle41"/>
    <w:pPr>
      <w:widowControl w:val="0"/>
      <w:shd w:val="clear" w:color="auto" w:fill="auto"/>
      <w:spacing w:after="50"/>
      <w:ind w:right="90"/>
      <w:jc w:val="right"/>
    </w:pPr>
    <w:rPr>
      <w:rFonts w:ascii="Arial" w:eastAsia="Arial" w:hAnsi="Arial" w:cs="Arial"/>
      <w:b/>
      <w:bCs/>
      <w:i w:val="0"/>
      <w:iCs w:val="0"/>
      <w:smallCaps w:val="0"/>
      <w:strike w:val="0"/>
      <w:color w:val="CFCFCF"/>
      <w:sz w:val="38"/>
      <w:szCs w:val="38"/>
      <w:u w:val="none"/>
      <w:shd w:val="clear" w:color="auto" w:fill="auto"/>
    </w:rPr>
  </w:style>
  <w:style w:type="paragraph" w:customStyle="1" w:styleId="Style45">
    <w:name w:val="正文文本 (2)"/>
    <w:basedOn w:val="Normal"/>
    <w:link w:val="CharStyle46"/>
    <w:pPr>
      <w:widowControl w:val="0"/>
      <w:shd w:val="clear" w:color="auto" w:fill="auto"/>
      <w:spacing w:line="314" w:lineRule="exact"/>
    </w:pPr>
    <w:rPr>
      <w:rFonts w:ascii="SimSun" w:eastAsia="SimSun" w:hAnsi="SimSun" w:cs="SimSun"/>
      <w:b w:val="0"/>
      <w:bCs w:val="0"/>
      <w:i w:val="0"/>
      <w:iCs w:val="0"/>
      <w:smallCaps w:val="0"/>
      <w:strike w:val="0"/>
      <w:sz w:val="19"/>
      <w:szCs w:val="19"/>
      <w:u w:val="none"/>
      <w:shd w:val="clear" w:color="auto" w:fill="auto"/>
    </w:rPr>
  </w:style>
  <w:style w:type="paragraph" w:customStyle="1" w:styleId="Style49">
    <w:name w:val="页眉或页脚"/>
    <w:basedOn w:val="Normal"/>
    <w:link w:val="CharStyle5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60">
    <w:name w:val="图片标题"/>
    <w:basedOn w:val="Normal"/>
    <w:link w:val="CharStyle61"/>
    <w:pPr>
      <w:widowControl w:val="0"/>
      <w:shd w:val="clear" w:color="auto" w:fill="auto"/>
      <w:jc w:val="center"/>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74">
    <w:name w:val="正文文本 (10)"/>
    <w:basedOn w:val="Normal"/>
    <w:link w:val="CharStyle75"/>
    <w:pPr>
      <w:widowControl w:val="0"/>
      <w:shd w:val="clear" w:color="auto" w:fill="auto"/>
      <w:spacing w:after="300"/>
      <w:jc w:val="right"/>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77">
    <w:name w:val="正文文本 (9)"/>
    <w:basedOn w:val="Normal"/>
    <w:link w:val="CharStyle78"/>
    <w:pPr>
      <w:widowControl w:val="0"/>
      <w:shd w:val="clear" w:color="auto" w:fill="auto"/>
      <w:spacing w:line="312" w:lineRule="exact"/>
      <w:ind w:firstLine="50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image" Target="media/image3.jpeg"/><Relationship Id="rId30" Type="http://schemas.openxmlformats.org/officeDocument/2006/relationships/image" Target="media/image3.jpeg" TargetMode="Externa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image" Target="media/image4.jpeg"/><Relationship Id="rId38" Type="http://schemas.openxmlformats.org/officeDocument/2006/relationships/image" Target="media/image4.jpeg" TargetMode="Externa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image" Target="media/image5.jpeg"/><Relationship Id="rId60" Type="http://schemas.openxmlformats.org/officeDocument/2006/relationships/image" Target="media/image5.jpeg" TargetMode="Externa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image" Target="media/image6.jpeg"/><Relationship Id="rId80" Type="http://schemas.openxmlformats.org/officeDocument/2006/relationships/image" Target="media/image6.jpeg" TargetMode="Externa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image" Target="media/image7.jpeg"/><Relationship Id="rId90" Type="http://schemas.openxmlformats.org/officeDocument/2006/relationships/image" Target="media/image7.jpeg" TargetMode="External"/><Relationship Id="rId91" Type="http://schemas.openxmlformats.org/officeDocument/2006/relationships/header" Target="header37.xml"/><Relationship Id="rId92" Type="http://schemas.openxmlformats.org/officeDocument/2006/relationships/footer" Target="footer37.xml"/><Relationship Id="rId93" Type="http://schemas.openxmlformats.org/officeDocument/2006/relationships/header" Target="header38.xml"/><Relationship Id="rId94" Type="http://schemas.openxmlformats.org/officeDocument/2006/relationships/footer" Target="footer38.xml"/><Relationship Id="rId95" Type="http://schemas.openxmlformats.org/officeDocument/2006/relationships/header" Target="header39.xml"/><Relationship Id="rId96" Type="http://schemas.openxmlformats.org/officeDocument/2006/relationships/footer" Target="footer39.xml"/><Relationship Id="rId97" Type="http://schemas.openxmlformats.org/officeDocument/2006/relationships/header" Target="header40.xml"/><Relationship Id="rId98" Type="http://schemas.openxmlformats.org/officeDocument/2006/relationships/footer" Target="footer40.xml"/><Relationship Id="rId99" Type="http://schemas.openxmlformats.org/officeDocument/2006/relationships/header" Target="header41.xml"/><Relationship Id="rId100" Type="http://schemas.openxmlformats.org/officeDocument/2006/relationships/footer" Target="footer41.xml"/><Relationship Id="rId101" Type="http://schemas.openxmlformats.org/officeDocument/2006/relationships/header" Target="header42.xml"/><Relationship Id="rId102" Type="http://schemas.openxmlformats.org/officeDocument/2006/relationships/footer" Target="footer42.xml"/><Relationship Id="rId103" Type="http://schemas.openxmlformats.org/officeDocument/2006/relationships/header" Target="header43.xml"/><Relationship Id="rId104" Type="http://schemas.openxmlformats.org/officeDocument/2006/relationships/footer" Target="footer43.xml"/><Relationship Id="rId105" Type="http://schemas.openxmlformats.org/officeDocument/2006/relationships/image" Target="media/image8.jpeg"/><Relationship Id="rId106" Type="http://schemas.openxmlformats.org/officeDocument/2006/relationships/image" Target="media/image8.jpeg" TargetMode="External"/><Relationship Id="rId107" Type="http://schemas.openxmlformats.org/officeDocument/2006/relationships/header" Target="header44.xml"/><Relationship Id="rId108" Type="http://schemas.openxmlformats.org/officeDocument/2006/relationships/footer" Target="footer44.xml"/><Relationship Id="rId109" Type="http://schemas.openxmlformats.org/officeDocument/2006/relationships/header" Target="header45.xml"/><Relationship Id="rId110" Type="http://schemas.openxmlformats.org/officeDocument/2006/relationships/footer" Target="footer45.xml"/><Relationship Id="rId111" Type="http://schemas.openxmlformats.org/officeDocument/2006/relationships/header" Target="header46.xml"/><Relationship Id="rId112" Type="http://schemas.openxmlformats.org/officeDocument/2006/relationships/footer" Target="footer46.xml"/><Relationship Id="rId113" Type="http://schemas.openxmlformats.org/officeDocument/2006/relationships/header" Target="header47.xml"/><Relationship Id="rId114" Type="http://schemas.openxmlformats.org/officeDocument/2006/relationships/footer" Target="footer47.xml"/><Relationship Id="rId115" Type="http://schemas.openxmlformats.org/officeDocument/2006/relationships/header" Target="header48.xml"/><Relationship Id="rId116" Type="http://schemas.openxmlformats.org/officeDocument/2006/relationships/footer" Target="footer48.xml"/><Relationship Id="rId117" Type="http://schemas.openxmlformats.org/officeDocument/2006/relationships/image" Target="media/image9.jpeg"/><Relationship Id="rId118" Type="http://schemas.openxmlformats.org/officeDocument/2006/relationships/image" Target="media/image9.jpeg" TargetMode="Externa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header" Target="header51.xml"/><Relationship Id="rId124" Type="http://schemas.openxmlformats.org/officeDocument/2006/relationships/footer" Target="footer51.xml"/><Relationship Id="rId125" Type="http://schemas.openxmlformats.org/officeDocument/2006/relationships/header" Target="header52.xml"/><Relationship Id="rId126" Type="http://schemas.openxmlformats.org/officeDocument/2006/relationships/footer" Target="footer52.xml"/><Relationship Id="rId127" Type="http://schemas.openxmlformats.org/officeDocument/2006/relationships/image" Target="media/image10.jpeg"/><Relationship Id="rId128" Type="http://schemas.openxmlformats.org/officeDocument/2006/relationships/image" Target="media/image10.jpeg" TargetMode="External"/><Relationship Id="rId129" Type="http://schemas.openxmlformats.org/officeDocument/2006/relationships/header" Target="header53.xml"/><Relationship Id="rId130" Type="http://schemas.openxmlformats.org/officeDocument/2006/relationships/footer" Target="footer53.xml"/><Relationship Id="rId131" Type="http://schemas.openxmlformats.org/officeDocument/2006/relationships/header" Target="header54.xml"/><Relationship Id="rId132" Type="http://schemas.openxmlformats.org/officeDocument/2006/relationships/footer" Target="footer54.xml"/><Relationship Id="rId133" Type="http://schemas.openxmlformats.org/officeDocument/2006/relationships/header" Target="header55.xml"/><Relationship Id="rId134" Type="http://schemas.openxmlformats.org/officeDocument/2006/relationships/footer" Target="footer55.xml"/><Relationship Id="rId135" Type="http://schemas.openxmlformats.org/officeDocument/2006/relationships/header" Target="header56.xml"/><Relationship Id="rId136" Type="http://schemas.openxmlformats.org/officeDocument/2006/relationships/footer" Target="footer56.xml"/><Relationship Id="rId137" Type="http://schemas.openxmlformats.org/officeDocument/2006/relationships/header" Target="header57.xml"/><Relationship Id="rId138" Type="http://schemas.openxmlformats.org/officeDocument/2006/relationships/footer" Target="footer57.xml"/><Relationship Id="rId139" Type="http://schemas.openxmlformats.org/officeDocument/2006/relationships/header" Target="header58.xml"/><Relationship Id="rId140" Type="http://schemas.openxmlformats.org/officeDocument/2006/relationships/footer" Target="footer58.xml"/><Relationship Id="rId141" Type="http://schemas.openxmlformats.org/officeDocument/2006/relationships/header" Target="header59.xml"/><Relationship Id="rId142" Type="http://schemas.openxmlformats.org/officeDocument/2006/relationships/footer" Target="footer59.xml"/><Relationship Id="rId143" Type="http://schemas.openxmlformats.org/officeDocument/2006/relationships/image" Target="media/image11.jpeg"/><Relationship Id="rId144" Type="http://schemas.openxmlformats.org/officeDocument/2006/relationships/image" Target="media/image11.jpeg" TargetMode="External"/><Relationship Id="rId145" Type="http://schemas.openxmlformats.org/officeDocument/2006/relationships/image" Target="media/image12.jpeg"/><Relationship Id="rId146" Type="http://schemas.openxmlformats.org/officeDocument/2006/relationships/image" Target="media/image12.jpeg" TargetMode="External"/><Relationship Id="rId147" Type="http://schemas.openxmlformats.org/officeDocument/2006/relationships/header" Target="header60.xml"/><Relationship Id="rId148" Type="http://schemas.openxmlformats.org/officeDocument/2006/relationships/footer" Target="footer60.xml"/><Relationship Id="rId149" Type="http://schemas.openxmlformats.org/officeDocument/2006/relationships/header" Target="header61.xml"/><Relationship Id="rId150" Type="http://schemas.openxmlformats.org/officeDocument/2006/relationships/footer" Target="footer61.xml"/><Relationship Id="rId151" Type="http://schemas.openxmlformats.org/officeDocument/2006/relationships/image" Target="media/image13.jpeg"/><Relationship Id="rId152" Type="http://schemas.openxmlformats.org/officeDocument/2006/relationships/image" Target="media/image13.jpeg" TargetMode="External"/><Relationship Id="rId153" Type="http://schemas.openxmlformats.org/officeDocument/2006/relationships/image" Target="media/image14.jpeg"/><Relationship Id="rId154" Type="http://schemas.openxmlformats.org/officeDocument/2006/relationships/image" Target="media/image14.jpeg" TargetMode="External"/><Relationship Id="rId155" Type="http://schemas.openxmlformats.org/officeDocument/2006/relationships/header" Target="header62.xml"/><Relationship Id="rId156" Type="http://schemas.openxmlformats.org/officeDocument/2006/relationships/footer" Target="footer62.xml"/><Relationship Id="rId157" Type="http://schemas.openxmlformats.org/officeDocument/2006/relationships/header" Target="header63.xml"/><Relationship Id="rId158" Type="http://schemas.openxmlformats.org/officeDocument/2006/relationships/footer" Target="footer63.xml"/><Relationship Id="rId159" Type="http://schemas.openxmlformats.org/officeDocument/2006/relationships/header" Target="header64.xml"/><Relationship Id="rId160" Type="http://schemas.openxmlformats.org/officeDocument/2006/relationships/footer" Target="footer64.xml"/><Relationship Id="rId161" Type="http://schemas.openxmlformats.org/officeDocument/2006/relationships/header" Target="header65.xml"/><Relationship Id="rId162" Type="http://schemas.openxmlformats.org/officeDocument/2006/relationships/footer" Target="footer65.xml"/><Relationship Id="rId163" Type="http://schemas.openxmlformats.org/officeDocument/2006/relationships/image" Target="media/image15.jpeg"/><Relationship Id="rId164" Type="http://schemas.openxmlformats.org/officeDocument/2006/relationships/image" Target="media/image15.jpeg" TargetMode="External"/><Relationship Id="rId165" Type="http://schemas.openxmlformats.org/officeDocument/2006/relationships/header" Target="header66.xml"/><Relationship Id="rId166" Type="http://schemas.openxmlformats.org/officeDocument/2006/relationships/footer" Target="footer66.xml"/><Relationship Id="rId167" Type="http://schemas.openxmlformats.org/officeDocument/2006/relationships/header" Target="header67.xml"/><Relationship Id="rId168" Type="http://schemas.openxmlformats.org/officeDocument/2006/relationships/footer" Target="footer67.xml"/><Relationship Id="rId169" Type="http://schemas.openxmlformats.org/officeDocument/2006/relationships/header" Target="header68.xml"/><Relationship Id="rId170" Type="http://schemas.openxmlformats.org/officeDocument/2006/relationships/footer" Target="footer68.xml"/><Relationship Id="rId171" Type="http://schemas.openxmlformats.org/officeDocument/2006/relationships/header" Target="header69.xml"/><Relationship Id="rId172" Type="http://schemas.openxmlformats.org/officeDocument/2006/relationships/footer" Target="footer69.xml"/><Relationship Id="rId173" Type="http://schemas.openxmlformats.org/officeDocument/2006/relationships/image" Target="media/image16.jpeg"/><Relationship Id="rId174" Type="http://schemas.openxmlformats.org/officeDocument/2006/relationships/image" Target="media/image16.jpeg" TargetMode="External"/><Relationship Id="rId175" Type="http://schemas.openxmlformats.org/officeDocument/2006/relationships/header" Target="header70.xml"/><Relationship Id="rId176" Type="http://schemas.openxmlformats.org/officeDocument/2006/relationships/footer" Target="footer70.xml"/><Relationship Id="rId177" Type="http://schemas.openxmlformats.org/officeDocument/2006/relationships/header" Target="header71.xml"/><Relationship Id="rId178" Type="http://schemas.openxmlformats.org/officeDocument/2006/relationships/footer" Target="footer71.xml"/><Relationship Id="rId179" Type="http://schemas.openxmlformats.org/officeDocument/2006/relationships/header" Target="header72.xml"/><Relationship Id="rId180" Type="http://schemas.openxmlformats.org/officeDocument/2006/relationships/footer" Target="footer72.xml"/><Relationship Id="rId181" Type="http://schemas.openxmlformats.org/officeDocument/2006/relationships/header" Target="header73.xml"/><Relationship Id="rId182" Type="http://schemas.openxmlformats.org/officeDocument/2006/relationships/footer" Target="footer73.xml"/><Relationship Id="rId183" Type="http://schemas.openxmlformats.org/officeDocument/2006/relationships/header" Target="header74.xml"/><Relationship Id="rId184" Type="http://schemas.openxmlformats.org/officeDocument/2006/relationships/footer" Target="footer74.xml"/><Relationship Id="rId185" Type="http://schemas.openxmlformats.org/officeDocument/2006/relationships/header" Target="header75.xml"/><Relationship Id="rId186" Type="http://schemas.openxmlformats.org/officeDocument/2006/relationships/footer" Target="footer75.xml"/><Relationship Id="rId187" Type="http://schemas.openxmlformats.org/officeDocument/2006/relationships/header" Target="header76.xml"/><Relationship Id="rId188" Type="http://schemas.openxmlformats.org/officeDocument/2006/relationships/footer" Target="footer76.xml"/><Relationship Id="rId189" Type="http://schemas.openxmlformats.org/officeDocument/2006/relationships/image" Target="media/image17.jpeg"/><Relationship Id="rId190" Type="http://schemas.openxmlformats.org/officeDocument/2006/relationships/image" Target="media/image17.jpeg" TargetMode="External"/><Relationship Id="rId191" Type="http://schemas.openxmlformats.org/officeDocument/2006/relationships/header" Target="header77.xml"/><Relationship Id="rId192" Type="http://schemas.openxmlformats.org/officeDocument/2006/relationships/footer" Target="footer77.xml"/><Relationship Id="rId193" Type="http://schemas.openxmlformats.org/officeDocument/2006/relationships/header" Target="header78.xml"/><Relationship Id="rId194" Type="http://schemas.openxmlformats.org/officeDocument/2006/relationships/footer" Target="footer78.xml"/><Relationship Id="rId195" Type="http://schemas.openxmlformats.org/officeDocument/2006/relationships/header" Target="header79.xml"/><Relationship Id="rId196" Type="http://schemas.openxmlformats.org/officeDocument/2006/relationships/footer" Target="footer79.xml"/><Relationship Id="rId197" Type="http://schemas.openxmlformats.org/officeDocument/2006/relationships/image" Target="media/image18.jpeg"/><Relationship Id="rId198" Type="http://schemas.openxmlformats.org/officeDocument/2006/relationships/image" Target="media/image18.jpeg" TargetMode="External"/><Relationship Id="rId199" Type="http://schemas.openxmlformats.org/officeDocument/2006/relationships/header" Target="header80.xml"/><Relationship Id="rId200" Type="http://schemas.openxmlformats.org/officeDocument/2006/relationships/footer" Target="footer80.xml"/><Relationship Id="rId201" Type="http://schemas.openxmlformats.org/officeDocument/2006/relationships/header" Target="header81.xml"/><Relationship Id="rId202" Type="http://schemas.openxmlformats.org/officeDocument/2006/relationships/footer" Target="footer81.xml"/><Relationship Id="rId203" Type="http://schemas.openxmlformats.org/officeDocument/2006/relationships/header" Target="header82.xml"/><Relationship Id="rId204" Type="http://schemas.openxmlformats.org/officeDocument/2006/relationships/footer" Target="footer82.xml"/><Relationship Id="rId205" Type="http://schemas.openxmlformats.org/officeDocument/2006/relationships/header" Target="header83.xml"/><Relationship Id="rId206" Type="http://schemas.openxmlformats.org/officeDocument/2006/relationships/footer" Target="footer83.xml"/><Relationship Id="rId207" Type="http://schemas.openxmlformats.org/officeDocument/2006/relationships/header" Target="header84.xml"/><Relationship Id="rId208" Type="http://schemas.openxmlformats.org/officeDocument/2006/relationships/footer" Target="footer84.xml"/><Relationship Id="rId209" Type="http://schemas.openxmlformats.org/officeDocument/2006/relationships/header" Target="header85.xml"/><Relationship Id="rId210" Type="http://schemas.openxmlformats.org/officeDocument/2006/relationships/footer" Target="footer85.xml"/><Relationship Id="rId211" Type="http://schemas.openxmlformats.org/officeDocument/2006/relationships/header" Target="header86.xml"/><Relationship Id="rId212" Type="http://schemas.openxmlformats.org/officeDocument/2006/relationships/footer" Target="footer86.xml"/><Relationship Id="rId213" Type="http://schemas.openxmlformats.org/officeDocument/2006/relationships/header" Target="header87.xml"/><Relationship Id="rId214" Type="http://schemas.openxmlformats.org/officeDocument/2006/relationships/footer" Target="footer87.xml"/><Relationship Id="rId215" Type="http://schemas.openxmlformats.org/officeDocument/2006/relationships/header" Target="header88.xml"/><Relationship Id="rId216" Type="http://schemas.openxmlformats.org/officeDocument/2006/relationships/footer" Target="footer88.xml"/><Relationship Id="rId217" Type="http://schemas.openxmlformats.org/officeDocument/2006/relationships/header" Target="header89.xml"/><Relationship Id="rId218" Type="http://schemas.openxmlformats.org/officeDocument/2006/relationships/footer" Target="footer89.xml"/><Relationship Id="rId219" Type="http://schemas.openxmlformats.org/officeDocument/2006/relationships/header" Target="header90.xml"/><Relationship Id="rId220" Type="http://schemas.openxmlformats.org/officeDocument/2006/relationships/footer" Target="footer90.xml"/><Relationship Id="rId221" Type="http://schemas.openxmlformats.org/officeDocument/2006/relationships/header" Target="header91.xml"/><Relationship Id="rId222" Type="http://schemas.openxmlformats.org/officeDocument/2006/relationships/footer" Target="footer91.xml"/><Relationship Id="rId223" Type="http://schemas.openxmlformats.org/officeDocument/2006/relationships/header" Target="header92.xml"/><Relationship Id="rId224" Type="http://schemas.openxmlformats.org/officeDocument/2006/relationships/footer" Target="footer92.xml"/><Relationship Id="rId225" Type="http://schemas.openxmlformats.org/officeDocument/2006/relationships/image" Target="media/image19.jpeg"/><Relationship Id="rId226" Type="http://schemas.openxmlformats.org/officeDocument/2006/relationships/image" Target="media/image19.jpeg" TargetMode="External"/><Relationship Id="rId227" Type="http://schemas.openxmlformats.org/officeDocument/2006/relationships/header" Target="header93.xml"/><Relationship Id="rId228" Type="http://schemas.openxmlformats.org/officeDocument/2006/relationships/footer" Target="footer93.xml"/><Relationship Id="rId229" Type="http://schemas.openxmlformats.org/officeDocument/2006/relationships/header" Target="header94.xml"/><Relationship Id="rId230" Type="http://schemas.openxmlformats.org/officeDocument/2006/relationships/footer" Target="footer94.xml"/><Relationship Id="rId231" Type="http://schemas.openxmlformats.org/officeDocument/2006/relationships/header" Target="header95.xml"/><Relationship Id="rId232" Type="http://schemas.openxmlformats.org/officeDocument/2006/relationships/footer" Target="footer95.xml"/><Relationship Id="rId233" Type="http://schemas.openxmlformats.org/officeDocument/2006/relationships/header" Target="header96.xml"/><Relationship Id="rId234" Type="http://schemas.openxmlformats.org/officeDocument/2006/relationships/footer" Target="footer96.xml"/><Relationship Id="rId235" Type="http://schemas.openxmlformats.org/officeDocument/2006/relationships/header" Target="header97.xml"/><Relationship Id="rId236" Type="http://schemas.openxmlformats.org/officeDocument/2006/relationships/footer" Target="footer97.xml"/><Relationship Id="rId237" Type="http://schemas.openxmlformats.org/officeDocument/2006/relationships/image" Target="media/image20.jpeg"/><Relationship Id="rId238" Type="http://schemas.openxmlformats.org/officeDocument/2006/relationships/image" Target="media/image20.jpeg" TargetMode="External"/><Relationship Id="rId239" Type="http://schemas.openxmlformats.org/officeDocument/2006/relationships/image" Target="media/image21.jpeg"/><Relationship Id="rId240" Type="http://schemas.openxmlformats.org/officeDocument/2006/relationships/image" Target="media/image21.jpeg" TargetMode="External"/><Relationship Id="rId241" Type="http://schemas.openxmlformats.org/officeDocument/2006/relationships/header" Target="header98.xml"/><Relationship Id="rId242" Type="http://schemas.openxmlformats.org/officeDocument/2006/relationships/footer" Target="footer98.xml"/><Relationship Id="rId243" Type="http://schemas.openxmlformats.org/officeDocument/2006/relationships/header" Target="header99.xml"/><Relationship Id="rId244" Type="http://schemas.openxmlformats.org/officeDocument/2006/relationships/footer" Target="footer99.xml"/><Relationship Id="rId245" Type="http://schemas.openxmlformats.org/officeDocument/2006/relationships/image" Target="media/image22.jpeg"/><Relationship Id="rId246" Type="http://schemas.openxmlformats.org/officeDocument/2006/relationships/image" Target="media/image22.jpeg" TargetMode="External"/><Relationship Id="rId247" Type="http://schemas.openxmlformats.org/officeDocument/2006/relationships/header" Target="header100.xml"/><Relationship Id="rId248" Type="http://schemas.openxmlformats.org/officeDocument/2006/relationships/footer" Target="footer100.xml"/><Relationship Id="rId249" Type="http://schemas.openxmlformats.org/officeDocument/2006/relationships/header" Target="header101.xml"/><Relationship Id="rId250" Type="http://schemas.openxmlformats.org/officeDocument/2006/relationships/footer" Target="footer101.xml"/><Relationship Id="rId251" Type="http://schemas.openxmlformats.org/officeDocument/2006/relationships/header" Target="header102.xml"/><Relationship Id="rId252" Type="http://schemas.openxmlformats.org/officeDocument/2006/relationships/footer" Target="footer102.xml"/><Relationship Id="rId253" Type="http://schemas.openxmlformats.org/officeDocument/2006/relationships/header" Target="header103.xml"/><Relationship Id="rId254" Type="http://schemas.openxmlformats.org/officeDocument/2006/relationships/footer" Target="footer103.xml"/><Relationship Id="rId255" Type="http://schemas.openxmlformats.org/officeDocument/2006/relationships/image" Target="media/image23.jpeg"/><Relationship Id="rId256" Type="http://schemas.openxmlformats.org/officeDocument/2006/relationships/image" Target="media/image23.jpeg" TargetMode="External"/><Relationship Id="rId257" Type="http://schemas.openxmlformats.org/officeDocument/2006/relationships/header" Target="header104.xml"/><Relationship Id="rId258" Type="http://schemas.openxmlformats.org/officeDocument/2006/relationships/footer" Target="footer104.xml"/><Relationship Id="rId259" Type="http://schemas.openxmlformats.org/officeDocument/2006/relationships/header" Target="header105.xml"/><Relationship Id="rId260" Type="http://schemas.openxmlformats.org/officeDocument/2006/relationships/footer" Target="footer105.xml"/><Relationship Id="rId261" Type="http://schemas.openxmlformats.org/officeDocument/2006/relationships/header" Target="header106.xml"/><Relationship Id="rId262" Type="http://schemas.openxmlformats.org/officeDocument/2006/relationships/footer" Target="footer106.xml"/><Relationship Id="rId263" Type="http://schemas.openxmlformats.org/officeDocument/2006/relationships/header" Target="header107.xml"/><Relationship Id="rId264" Type="http://schemas.openxmlformats.org/officeDocument/2006/relationships/footer" Target="footer107.xml"/><Relationship Id="rId265" Type="http://schemas.openxmlformats.org/officeDocument/2006/relationships/image" Target="media/image24.jpeg"/><Relationship Id="rId266" Type="http://schemas.openxmlformats.org/officeDocument/2006/relationships/image" Target="media/image24.jpeg" TargetMode="External"/><Relationship Id="rId267" Type="http://schemas.openxmlformats.org/officeDocument/2006/relationships/header" Target="header108.xml"/><Relationship Id="rId268" Type="http://schemas.openxmlformats.org/officeDocument/2006/relationships/footer" Target="footer108.xml"/><Relationship Id="rId269" Type="http://schemas.openxmlformats.org/officeDocument/2006/relationships/header" Target="header109.xml"/><Relationship Id="rId270" Type="http://schemas.openxmlformats.org/officeDocument/2006/relationships/footer" Target="footer109.xml"/><Relationship Id="rId271" Type="http://schemas.openxmlformats.org/officeDocument/2006/relationships/header" Target="header110.xml"/><Relationship Id="rId272" Type="http://schemas.openxmlformats.org/officeDocument/2006/relationships/footer" Target="footer110.xml"/><Relationship Id="rId273" Type="http://schemas.openxmlformats.org/officeDocument/2006/relationships/header" Target="header111.xml"/><Relationship Id="rId274" Type="http://schemas.openxmlformats.org/officeDocument/2006/relationships/footer" Target="footer111.xml"/><Relationship Id="rId275" Type="http://schemas.openxmlformats.org/officeDocument/2006/relationships/image" Target="media/image25.jpeg"/><Relationship Id="rId276" Type="http://schemas.openxmlformats.org/officeDocument/2006/relationships/image" Target="media/image25.jpeg" TargetMode="External"/><Relationship Id="rId277" Type="http://schemas.openxmlformats.org/officeDocument/2006/relationships/image" Target="media/image26.jpeg"/><Relationship Id="rId278" Type="http://schemas.openxmlformats.org/officeDocument/2006/relationships/image" Target="media/image26.jpeg" TargetMode="External"/><Relationship Id="rId279" Type="http://schemas.openxmlformats.org/officeDocument/2006/relationships/header" Target="header112.xml"/><Relationship Id="rId280" Type="http://schemas.openxmlformats.org/officeDocument/2006/relationships/footer" Target="footer112.xml"/><Relationship Id="rId281" Type="http://schemas.openxmlformats.org/officeDocument/2006/relationships/header" Target="header113.xml"/><Relationship Id="rId282" Type="http://schemas.openxmlformats.org/officeDocument/2006/relationships/footer" Target="footer113.xml"/><Relationship Id="rId283" Type="http://schemas.openxmlformats.org/officeDocument/2006/relationships/image" Target="media/image27.jpeg"/><Relationship Id="rId284" Type="http://schemas.openxmlformats.org/officeDocument/2006/relationships/image" Target="media/image27.jpeg" TargetMode="External"/><Relationship Id="rId285" Type="http://schemas.openxmlformats.org/officeDocument/2006/relationships/header" Target="header114.xml"/><Relationship Id="rId286" Type="http://schemas.openxmlformats.org/officeDocument/2006/relationships/footer" Target="footer114.xml"/><Relationship Id="rId287" Type="http://schemas.openxmlformats.org/officeDocument/2006/relationships/header" Target="header115.xml"/><Relationship Id="rId288" Type="http://schemas.openxmlformats.org/officeDocument/2006/relationships/footer" Target="footer115.xml"/><Relationship Id="rId289" Type="http://schemas.openxmlformats.org/officeDocument/2006/relationships/header" Target="header116.xml"/><Relationship Id="rId290" Type="http://schemas.openxmlformats.org/officeDocument/2006/relationships/footer" Target="footer116.xml"/><Relationship Id="rId291" Type="http://schemas.openxmlformats.org/officeDocument/2006/relationships/header" Target="header117.xml"/><Relationship Id="rId292" Type="http://schemas.openxmlformats.org/officeDocument/2006/relationships/footer" Target="footer117.xml"/><Relationship Id="rId293" Type="http://schemas.openxmlformats.org/officeDocument/2006/relationships/header" Target="header118.xml"/><Relationship Id="rId294" Type="http://schemas.openxmlformats.org/officeDocument/2006/relationships/footer" Target="footer118.xml"/><Relationship Id="rId295" Type="http://schemas.openxmlformats.org/officeDocument/2006/relationships/header" Target="header119.xml"/><Relationship Id="rId296" Type="http://schemas.openxmlformats.org/officeDocument/2006/relationships/footer" Target="footer119.xml"/><Relationship Id="rId297" Type="http://schemas.openxmlformats.org/officeDocument/2006/relationships/header" Target="header120.xml"/><Relationship Id="rId298" Type="http://schemas.openxmlformats.org/officeDocument/2006/relationships/footer" Target="footer120.xml"/><Relationship Id="rId299" Type="http://schemas.openxmlformats.org/officeDocument/2006/relationships/image" Target="media/image28.jpeg"/><Relationship Id="rId300" Type="http://schemas.openxmlformats.org/officeDocument/2006/relationships/image" Target="media/image28.jpeg" TargetMode="External"/><Relationship Id="rId301" Type="http://schemas.openxmlformats.org/officeDocument/2006/relationships/header" Target="header121.xml"/><Relationship Id="rId302" Type="http://schemas.openxmlformats.org/officeDocument/2006/relationships/footer" Target="footer121.xml"/><Relationship Id="rId303" Type="http://schemas.openxmlformats.org/officeDocument/2006/relationships/header" Target="header122.xml"/><Relationship Id="rId304" Type="http://schemas.openxmlformats.org/officeDocument/2006/relationships/footer" Target="footer122.xml"/><Relationship Id="rId305" Type="http://schemas.openxmlformats.org/officeDocument/2006/relationships/image" Target="media/image29.jpeg"/><Relationship Id="rId306" Type="http://schemas.openxmlformats.org/officeDocument/2006/relationships/image" Target="media/image29.jpeg" TargetMode="External"/><Relationship Id="rId307" Type="http://schemas.openxmlformats.org/officeDocument/2006/relationships/image" Target="media/image30.jpeg"/><Relationship Id="rId308" Type="http://schemas.openxmlformats.org/officeDocument/2006/relationships/image" Target="media/image30.jpeg" TargetMode="External"/><Relationship Id="rId309" Type="http://schemas.openxmlformats.org/officeDocument/2006/relationships/image" Target="media/image31.jpeg"/><Relationship Id="rId310" Type="http://schemas.openxmlformats.org/officeDocument/2006/relationships/image" Target="media/image31.jpeg" TargetMode="External"/><Relationship Id="rId311" Type="http://schemas.openxmlformats.org/officeDocument/2006/relationships/header" Target="header123.xml"/><Relationship Id="rId312" Type="http://schemas.openxmlformats.org/officeDocument/2006/relationships/footer" Target="footer123.xml"/><Relationship Id="rId313" Type="http://schemas.openxmlformats.org/officeDocument/2006/relationships/header" Target="header124.xml"/><Relationship Id="rId314" Type="http://schemas.openxmlformats.org/officeDocument/2006/relationships/footer" Target="footer124.xml"/><Relationship Id="rId315" Type="http://schemas.openxmlformats.org/officeDocument/2006/relationships/image" Target="media/image32.jpeg"/><Relationship Id="rId316" Type="http://schemas.openxmlformats.org/officeDocument/2006/relationships/image" Target="media/image32.jpeg" TargetMode="External"/><Relationship Id="rId317" Type="http://schemas.openxmlformats.org/officeDocument/2006/relationships/image" Target="media/image33.jpeg"/><Relationship Id="rId318" Type="http://schemas.openxmlformats.org/officeDocument/2006/relationships/image" Target="media/image33.jpeg" TargetMode="External"/><Relationship Id="rId319" Type="http://schemas.openxmlformats.org/officeDocument/2006/relationships/header" Target="header125.xml"/><Relationship Id="rId320" Type="http://schemas.openxmlformats.org/officeDocument/2006/relationships/footer" Target="footer125.xml"/><Relationship Id="rId321" Type="http://schemas.openxmlformats.org/officeDocument/2006/relationships/header" Target="header126.xml"/><Relationship Id="rId322" Type="http://schemas.openxmlformats.org/officeDocument/2006/relationships/footer" Target="footer126.xml"/><Relationship Id="rId323" Type="http://schemas.openxmlformats.org/officeDocument/2006/relationships/header" Target="header127.xml"/><Relationship Id="rId324" Type="http://schemas.openxmlformats.org/officeDocument/2006/relationships/footer" Target="footer127.xml"/><Relationship Id="rId325" Type="http://schemas.openxmlformats.org/officeDocument/2006/relationships/header" Target="header128.xml"/><Relationship Id="rId326" Type="http://schemas.openxmlformats.org/officeDocument/2006/relationships/footer" Target="footer128.xml"/><Relationship Id="rId327" Type="http://schemas.openxmlformats.org/officeDocument/2006/relationships/header" Target="header129.xml"/><Relationship Id="rId328" Type="http://schemas.openxmlformats.org/officeDocument/2006/relationships/footer" Target="footer129.xml"/><Relationship Id="rId329" Type="http://schemas.openxmlformats.org/officeDocument/2006/relationships/header" Target="header130.xml"/><Relationship Id="rId330" Type="http://schemas.openxmlformats.org/officeDocument/2006/relationships/footer" Target="footer130.xml"/><Relationship Id="rId331" Type="http://schemas.openxmlformats.org/officeDocument/2006/relationships/header" Target="header131.xml"/><Relationship Id="rId332" Type="http://schemas.openxmlformats.org/officeDocument/2006/relationships/footer" Target="footer131.xml"/><Relationship Id="rId333" Type="http://schemas.openxmlformats.org/officeDocument/2006/relationships/header" Target="header132.xml"/><Relationship Id="rId334" Type="http://schemas.openxmlformats.org/officeDocument/2006/relationships/footer" Target="footer132.xml"/><Relationship Id="rId335" Type="http://schemas.openxmlformats.org/officeDocument/2006/relationships/header" Target="header133.xml"/><Relationship Id="rId336" Type="http://schemas.openxmlformats.org/officeDocument/2006/relationships/footer" Target="footer133.xml"/><Relationship Id="rId337" Type="http://schemas.openxmlformats.org/officeDocument/2006/relationships/image" Target="media/image34.jpeg"/><Relationship Id="rId338" Type="http://schemas.openxmlformats.org/officeDocument/2006/relationships/image" Target="media/image34.jpeg" TargetMode="External"/><Relationship Id="rId339" Type="http://schemas.openxmlformats.org/officeDocument/2006/relationships/header" Target="header134.xml"/><Relationship Id="rId340" Type="http://schemas.openxmlformats.org/officeDocument/2006/relationships/footer" Target="footer134.xml"/><Relationship Id="rId341" Type="http://schemas.openxmlformats.org/officeDocument/2006/relationships/header" Target="header135.xml"/><Relationship Id="rId342" Type="http://schemas.openxmlformats.org/officeDocument/2006/relationships/footer" Target="footer135.xml"/><Relationship Id="rId343" Type="http://schemas.openxmlformats.org/officeDocument/2006/relationships/header" Target="header136.xml"/><Relationship Id="rId344" Type="http://schemas.openxmlformats.org/officeDocument/2006/relationships/footer" Target="footer136.xml"/><Relationship Id="rId345" Type="http://schemas.openxmlformats.org/officeDocument/2006/relationships/header" Target="header137.xml"/><Relationship Id="rId346" Type="http://schemas.openxmlformats.org/officeDocument/2006/relationships/footer" Target="footer137.xml"/><Relationship Id="rId347" Type="http://schemas.openxmlformats.org/officeDocument/2006/relationships/header" Target="header138.xml"/><Relationship Id="rId348" Type="http://schemas.openxmlformats.org/officeDocument/2006/relationships/footer" Target="footer138.xml"/><Relationship Id="rId349" Type="http://schemas.openxmlformats.org/officeDocument/2006/relationships/header" Target="header139.xml"/><Relationship Id="rId350" Type="http://schemas.openxmlformats.org/officeDocument/2006/relationships/footer" Target="footer139.xml"/><Relationship Id="rId351" Type="http://schemas.openxmlformats.org/officeDocument/2006/relationships/header" Target="header140.xml"/><Relationship Id="rId352" Type="http://schemas.openxmlformats.org/officeDocument/2006/relationships/footer" Target="footer140.xml"/><Relationship Id="rId353" Type="http://schemas.openxmlformats.org/officeDocument/2006/relationships/header" Target="header141.xml"/><Relationship Id="rId354" Type="http://schemas.openxmlformats.org/officeDocument/2006/relationships/footer" Target="footer141.xml"/><Relationship Id="rId355" Type="http://schemas.openxmlformats.org/officeDocument/2006/relationships/header" Target="header142.xml"/><Relationship Id="rId356" Type="http://schemas.openxmlformats.org/officeDocument/2006/relationships/footer" Target="footer142.xml"/><Relationship Id="rId357" Type="http://schemas.openxmlformats.org/officeDocument/2006/relationships/header" Target="header143.xml"/><Relationship Id="rId358" Type="http://schemas.openxmlformats.org/officeDocument/2006/relationships/footer" Target="footer143.xml"/><Relationship Id="rId359" Type="http://schemas.openxmlformats.org/officeDocument/2006/relationships/header" Target="header144.xml"/><Relationship Id="rId360" Type="http://schemas.openxmlformats.org/officeDocument/2006/relationships/footer" Target="footer144.xml"/><Relationship Id="rId361" Type="http://schemas.openxmlformats.org/officeDocument/2006/relationships/image" Target="media/image35.jpeg"/><Relationship Id="rId362" Type="http://schemas.openxmlformats.org/officeDocument/2006/relationships/image" Target="media/image35.jpeg" TargetMode="External"/><Relationship Id="rId363" Type="http://schemas.openxmlformats.org/officeDocument/2006/relationships/image" Target="media/image36.jpeg"/><Relationship Id="rId364" Type="http://schemas.openxmlformats.org/officeDocument/2006/relationships/image" Target="media/image36.jpeg" TargetMode="External"/><Relationship Id="rId365" Type="http://schemas.openxmlformats.org/officeDocument/2006/relationships/header" Target="header145.xml"/><Relationship Id="rId366" Type="http://schemas.openxmlformats.org/officeDocument/2006/relationships/footer" Target="footer145.xml"/><Relationship Id="rId367" Type="http://schemas.openxmlformats.org/officeDocument/2006/relationships/header" Target="header146.xml"/><Relationship Id="rId368" Type="http://schemas.openxmlformats.org/officeDocument/2006/relationships/footer" Target="footer146.xml"/><Relationship Id="rId369" Type="http://schemas.openxmlformats.org/officeDocument/2006/relationships/header" Target="header147.xml"/><Relationship Id="rId370" Type="http://schemas.openxmlformats.org/officeDocument/2006/relationships/footer" Target="footer147.xml"/><Relationship Id="rId371" Type="http://schemas.openxmlformats.org/officeDocument/2006/relationships/header" Target="header148.xml"/><Relationship Id="rId372" Type="http://schemas.openxmlformats.org/officeDocument/2006/relationships/footer" Target="footer148.xml"/><Relationship Id="rId373" Type="http://schemas.openxmlformats.org/officeDocument/2006/relationships/header" Target="header149.xml"/><Relationship Id="rId374" Type="http://schemas.openxmlformats.org/officeDocument/2006/relationships/footer" Target="footer149.xml"/><Relationship Id="rId375" Type="http://schemas.openxmlformats.org/officeDocument/2006/relationships/header" Target="header150.xml"/><Relationship Id="rId376" Type="http://schemas.openxmlformats.org/officeDocument/2006/relationships/footer" Target="footer150.xml"/><Relationship Id="rId377" Type="http://schemas.openxmlformats.org/officeDocument/2006/relationships/header" Target="header151.xml"/><Relationship Id="rId378" Type="http://schemas.openxmlformats.org/officeDocument/2006/relationships/footer" Target="footer151.xml"/><Relationship Id="rId379" Type="http://schemas.openxmlformats.org/officeDocument/2006/relationships/header" Target="header152.xml"/><Relationship Id="rId380" Type="http://schemas.openxmlformats.org/officeDocument/2006/relationships/footer" Target="footer152.xml"/><Relationship Id="rId381" Type="http://schemas.openxmlformats.org/officeDocument/2006/relationships/header" Target="header153.xml"/><Relationship Id="rId382" Type="http://schemas.openxmlformats.org/officeDocument/2006/relationships/footer" Target="footer153.xml"/><Relationship Id="rId383" Type="http://schemas.openxmlformats.org/officeDocument/2006/relationships/header" Target="header154.xml"/><Relationship Id="rId384" Type="http://schemas.openxmlformats.org/officeDocument/2006/relationships/footer" Target="footer154.xml"/><Relationship Id="rId385" Type="http://schemas.openxmlformats.org/officeDocument/2006/relationships/header" Target="header155.xml"/><Relationship Id="rId386" Type="http://schemas.openxmlformats.org/officeDocument/2006/relationships/footer" Target="footer155.xml"/><Relationship Id="rId387" Type="http://schemas.openxmlformats.org/officeDocument/2006/relationships/image" Target="media/image37.jpeg"/><Relationship Id="rId388" Type="http://schemas.openxmlformats.org/officeDocument/2006/relationships/image" Target="media/image37.jpeg" TargetMode="External"/><Relationship Id="rId389" Type="http://schemas.openxmlformats.org/officeDocument/2006/relationships/image" Target="media/image38.jpeg"/><Relationship Id="rId390" Type="http://schemas.openxmlformats.org/officeDocument/2006/relationships/image" Target="media/image38.jpeg" TargetMode="External"/><Relationship Id="rId391" Type="http://schemas.openxmlformats.org/officeDocument/2006/relationships/header" Target="header156.xml"/><Relationship Id="rId392" Type="http://schemas.openxmlformats.org/officeDocument/2006/relationships/footer" Target="footer156.xml"/><Relationship Id="rId393" Type="http://schemas.openxmlformats.org/officeDocument/2006/relationships/header" Target="header157.xml"/><Relationship Id="rId394" Type="http://schemas.openxmlformats.org/officeDocument/2006/relationships/footer" Target="footer157.xml"/></Relationships>
</file>